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A5999" w14:textId="77777777" w:rsidR="0050011B" w:rsidRPr="00CB7610" w:rsidRDefault="004F1828">
      <w:pPr>
        <w:pStyle w:val="TextBody"/>
        <w:rPr>
          <w:b/>
          <w:color w:val="000000" w:themeColor="text1"/>
          <w:u w:val="single"/>
        </w:rPr>
      </w:pPr>
      <w:bookmarkStart w:id="0" w:name="_GoBack"/>
      <w:bookmarkEnd w:id="0"/>
      <w:r w:rsidRPr="00CB7610">
        <w:rPr>
          <w:b/>
          <w:color w:val="000000" w:themeColor="text1"/>
          <w:u w:val="single"/>
        </w:rPr>
        <w:t>Supplementary Section</w:t>
      </w:r>
    </w:p>
    <w:p w14:paraId="7D3C062A" w14:textId="77777777" w:rsidR="0050011B" w:rsidRPr="00CB7610" w:rsidRDefault="0050011B">
      <w:pPr>
        <w:pStyle w:val="TextBody"/>
        <w:rPr>
          <w:color w:val="000000" w:themeColor="text1"/>
        </w:rPr>
      </w:pPr>
    </w:p>
    <w:p w14:paraId="02C57352" w14:textId="77777777" w:rsidR="0050011B" w:rsidRPr="00CB7610" w:rsidRDefault="004F1828">
      <w:pPr>
        <w:pStyle w:val="TextBody"/>
        <w:rPr>
          <w:color w:val="000000" w:themeColor="text1"/>
        </w:rPr>
      </w:pPr>
      <w:r w:rsidRPr="00CB7610">
        <w:rPr>
          <w:color w:val="000000" w:themeColor="text1"/>
        </w:rPr>
        <w:t>Reappraisal-Related Neural Predictors of Treatment Response to</w:t>
      </w:r>
    </w:p>
    <w:p w14:paraId="6BE5C037" w14:textId="77777777" w:rsidR="0050011B" w:rsidRPr="00CB7610" w:rsidRDefault="004F1828">
      <w:pPr>
        <w:pStyle w:val="TextBody"/>
        <w:rPr>
          <w:color w:val="000000" w:themeColor="text1"/>
        </w:rPr>
      </w:pPr>
      <w:r w:rsidRPr="00CB7610">
        <w:rPr>
          <w:color w:val="000000" w:themeColor="text1"/>
        </w:rPr>
        <w:t>Cognitive Behavior Therapy for Posttraumatic Stress Disorder</w:t>
      </w:r>
    </w:p>
    <w:p w14:paraId="680BFD5C" w14:textId="77777777" w:rsidR="0050011B" w:rsidRPr="00CB7610" w:rsidRDefault="0050011B">
      <w:pPr>
        <w:pStyle w:val="Normal1"/>
        <w:spacing w:line="480" w:lineRule="auto"/>
        <w:jc w:val="center"/>
        <w:rPr>
          <w:color w:val="000000" w:themeColor="text1"/>
        </w:rPr>
      </w:pPr>
    </w:p>
    <w:p w14:paraId="2F039B3F" w14:textId="77777777" w:rsidR="0050011B" w:rsidRPr="00CB7610" w:rsidRDefault="0050011B">
      <w:pPr>
        <w:pStyle w:val="Normal1"/>
        <w:rPr>
          <w:color w:val="000000" w:themeColor="text1"/>
        </w:rPr>
      </w:pPr>
    </w:p>
    <w:p w14:paraId="38679E26" w14:textId="77777777" w:rsidR="0050011B" w:rsidRPr="00CB7610" w:rsidRDefault="004F1828">
      <w:pPr>
        <w:pStyle w:val="Normal1"/>
        <w:spacing w:after="200" w:line="276" w:lineRule="auto"/>
        <w:rPr>
          <w:color w:val="000000" w:themeColor="text1"/>
        </w:rPr>
      </w:pPr>
      <w:r w:rsidRPr="00CB7610">
        <w:rPr>
          <w:color w:val="000000" w:themeColor="text1"/>
        </w:rPr>
        <w:br w:type="page"/>
      </w:r>
    </w:p>
    <w:p w14:paraId="7A2ADE9C" w14:textId="77777777" w:rsidR="00567747" w:rsidRPr="00CB7610" w:rsidRDefault="00567747">
      <w:pPr>
        <w:pStyle w:val="Normal1"/>
        <w:spacing w:line="360" w:lineRule="auto"/>
        <w:rPr>
          <w:b/>
          <w:color w:val="000000" w:themeColor="text1"/>
          <w:u w:val="single"/>
        </w:rPr>
      </w:pPr>
      <w:r w:rsidRPr="00CB7610">
        <w:rPr>
          <w:b/>
          <w:color w:val="000000" w:themeColor="text1"/>
          <w:u w:val="single"/>
        </w:rPr>
        <w:lastRenderedPageBreak/>
        <w:t>Table of Contents</w:t>
      </w:r>
    </w:p>
    <w:p w14:paraId="59AAF976" w14:textId="77777777" w:rsidR="00567747" w:rsidRPr="00CB7610" w:rsidRDefault="00567747">
      <w:pPr>
        <w:pStyle w:val="Normal1"/>
        <w:spacing w:line="360" w:lineRule="auto"/>
        <w:rPr>
          <w:b/>
          <w:color w:val="000000" w:themeColor="text1"/>
        </w:rPr>
      </w:pPr>
      <w:r w:rsidRPr="00CB7610">
        <w:rPr>
          <w:b/>
          <w:color w:val="000000" w:themeColor="text1"/>
        </w:rPr>
        <w:t>Supplementary Methods</w:t>
      </w:r>
    </w:p>
    <w:p w14:paraId="0F310833" w14:textId="77777777" w:rsidR="00567747" w:rsidRPr="00CB7610" w:rsidRDefault="00567747">
      <w:pPr>
        <w:pStyle w:val="Normal1"/>
        <w:spacing w:line="360" w:lineRule="auto"/>
        <w:rPr>
          <w:b/>
          <w:color w:val="000000" w:themeColor="text1"/>
        </w:rPr>
      </w:pPr>
      <w:r w:rsidRPr="00CB7610">
        <w:rPr>
          <w:b/>
          <w:color w:val="000000" w:themeColor="text1"/>
        </w:rPr>
        <w:t>Supplementary Results</w:t>
      </w:r>
    </w:p>
    <w:p w14:paraId="67144851" w14:textId="22A25B0F" w:rsidR="00D17C07" w:rsidRPr="00CB7610" w:rsidRDefault="00D17C07">
      <w:pPr>
        <w:pStyle w:val="Normal1"/>
        <w:spacing w:line="360" w:lineRule="auto"/>
        <w:rPr>
          <w:color w:val="000000" w:themeColor="text1"/>
        </w:rPr>
      </w:pPr>
      <w:r w:rsidRPr="00CB7610">
        <w:rPr>
          <w:b/>
          <w:color w:val="000000" w:themeColor="text1"/>
        </w:rPr>
        <w:t xml:space="preserve">Table S1. </w:t>
      </w:r>
      <w:r w:rsidRPr="00CB7610">
        <w:rPr>
          <w:color w:val="000000" w:themeColor="text1"/>
        </w:rPr>
        <w:t>Summary of voxel-wise whole brain activation analyses for cognitive reappraisal and emotional reactivity</w:t>
      </w:r>
      <w:r w:rsidR="004C018D" w:rsidRPr="00CB7610">
        <w:rPr>
          <w:color w:val="000000" w:themeColor="text1"/>
        </w:rPr>
        <w:t xml:space="preserve"> for each group and for group comparisons</w:t>
      </w:r>
      <w:r w:rsidRPr="00CB7610">
        <w:rPr>
          <w:color w:val="000000" w:themeColor="text1"/>
        </w:rPr>
        <w:t>.</w:t>
      </w:r>
    </w:p>
    <w:p w14:paraId="498C1F72" w14:textId="1F9F3FD1" w:rsidR="007E373A" w:rsidRPr="00CB7610" w:rsidRDefault="007E373A">
      <w:pPr>
        <w:pStyle w:val="Normal1"/>
        <w:spacing w:line="360" w:lineRule="auto"/>
        <w:rPr>
          <w:color w:val="000000" w:themeColor="text1"/>
        </w:rPr>
      </w:pPr>
      <w:r w:rsidRPr="00CB7610">
        <w:rPr>
          <w:b/>
          <w:color w:val="000000" w:themeColor="text1"/>
        </w:rPr>
        <w:t xml:space="preserve">Table S2. </w:t>
      </w:r>
      <w:r w:rsidRPr="00CB7610">
        <w:rPr>
          <w:color w:val="000000" w:themeColor="text1"/>
        </w:rPr>
        <w:t>Summary of voxel-wise whole brain connectivity analyses for cognitive reappraisal and emotional reactivity.</w:t>
      </w:r>
    </w:p>
    <w:p w14:paraId="4E427486" w14:textId="6D34DD1E" w:rsidR="00905D72" w:rsidRPr="00CB7610" w:rsidRDefault="00905D72">
      <w:pPr>
        <w:pStyle w:val="Normal1"/>
        <w:spacing w:line="360" w:lineRule="auto"/>
        <w:rPr>
          <w:color w:val="000000" w:themeColor="text1"/>
        </w:rPr>
      </w:pPr>
      <w:r w:rsidRPr="00CB7610">
        <w:rPr>
          <w:b/>
          <w:color w:val="000000" w:themeColor="text1"/>
        </w:rPr>
        <w:t>Table S</w:t>
      </w:r>
      <w:r w:rsidR="007E373A" w:rsidRPr="00CB7610">
        <w:rPr>
          <w:b/>
          <w:color w:val="000000" w:themeColor="text1"/>
        </w:rPr>
        <w:t>3</w:t>
      </w:r>
      <w:r w:rsidRPr="00CB7610">
        <w:rPr>
          <w:b/>
          <w:color w:val="000000" w:themeColor="text1"/>
        </w:rPr>
        <w:t xml:space="preserve">. </w:t>
      </w:r>
      <w:r w:rsidRPr="00CB7610">
        <w:rPr>
          <w:color w:val="000000" w:themeColor="text1"/>
        </w:rPr>
        <w:t>Summary of voxel-wise cognitive reappraisal single sample and group comparison activation analyses</w:t>
      </w:r>
      <w:r w:rsidR="00BB4138" w:rsidRPr="00CB7610">
        <w:rPr>
          <w:color w:val="000000" w:themeColor="text1"/>
        </w:rPr>
        <w:t xml:space="preserve"> in our hypothesized ROIs</w:t>
      </w:r>
      <w:r w:rsidRPr="00CB7610">
        <w:rPr>
          <w:color w:val="000000" w:themeColor="text1"/>
        </w:rPr>
        <w:t xml:space="preserve">. </w:t>
      </w:r>
    </w:p>
    <w:p w14:paraId="667D0A20" w14:textId="7F9B0948" w:rsidR="00FB2E32" w:rsidRPr="00CB7610" w:rsidRDefault="00FB2E32">
      <w:pPr>
        <w:pStyle w:val="Normal1"/>
        <w:spacing w:line="360" w:lineRule="auto"/>
        <w:rPr>
          <w:color w:val="000000" w:themeColor="text1"/>
        </w:rPr>
      </w:pPr>
      <w:r w:rsidRPr="00CB7610">
        <w:rPr>
          <w:b/>
          <w:color w:val="000000" w:themeColor="text1"/>
        </w:rPr>
        <w:t>Table S</w:t>
      </w:r>
      <w:r w:rsidR="007E373A" w:rsidRPr="00CB7610">
        <w:rPr>
          <w:b/>
          <w:color w:val="000000" w:themeColor="text1"/>
        </w:rPr>
        <w:t>4</w:t>
      </w:r>
      <w:r w:rsidRPr="00CB7610">
        <w:rPr>
          <w:b/>
          <w:color w:val="000000" w:themeColor="text1"/>
        </w:rPr>
        <w:t xml:space="preserve">. </w:t>
      </w:r>
      <w:r w:rsidRPr="00CB7610">
        <w:rPr>
          <w:color w:val="000000" w:themeColor="text1"/>
        </w:rPr>
        <w:t>Summary of voxel-wise emotional reactivity single sample and group comparison activation analyses</w:t>
      </w:r>
      <w:r w:rsidR="00BB4138" w:rsidRPr="00CB7610">
        <w:rPr>
          <w:color w:val="000000" w:themeColor="text1"/>
        </w:rPr>
        <w:t xml:space="preserve"> in our hypothesized ROIs</w:t>
      </w:r>
      <w:r w:rsidRPr="00CB7610">
        <w:rPr>
          <w:color w:val="000000" w:themeColor="text1"/>
        </w:rPr>
        <w:t>.</w:t>
      </w:r>
    </w:p>
    <w:p w14:paraId="79C0137A" w14:textId="2BC207EA" w:rsidR="007E373A" w:rsidRPr="00CB7610" w:rsidRDefault="007E373A">
      <w:pPr>
        <w:pStyle w:val="Normal1"/>
        <w:spacing w:line="360" w:lineRule="auto"/>
        <w:rPr>
          <w:color w:val="000000" w:themeColor="text1"/>
        </w:rPr>
      </w:pPr>
      <w:r w:rsidRPr="00CB7610">
        <w:rPr>
          <w:b/>
          <w:color w:val="000000" w:themeColor="text1"/>
        </w:rPr>
        <w:t xml:space="preserve">Table S5. </w:t>
      </w:r>
      <w:r w:rsidRPr="00CB7610">
        <w:rPr>
          <w:color w:val="000000" w:themeColor="text1"/>
        </w:rPr>
        <w:t>Summary of voxel-wise cognitive reappraisal single sample and group comparison connectivity analyses in our hypothesized ROIs</w:t>
      </w:r>
    </w:p>
    <w:p w14:paraId="4DB65733" w14:textId="11221DDC" w:rsidR="007E373A" w:rsidRPr="00CB7610" w:rsidRDefault="007E373A">
      <w:pPr>
        <w:pStyle w:val="Normal1"/>
        <w:spacing w:line="360" w:lineRule="auto"/>
        <w:rPr>
          <w:b/>
          <w:color w:val="000000" w:themeColor="text1"/>
        </w:rPr>
      </w:pPr>
      <w:r w:rsidRPr="00CB7610">
        <w:rPr>
          <w:b/>
          <w:color w:val="000000" w:themeColor="text1"/>
        </w:rPr>
        <w:t xml:space="preserve">Table S6. </w:t>
      </w:r>
      <w:r w:rsidRPr="00CB7610">
        <w:rPr>
          <w:color w:val="000000" w:themeColor="text1"/>
        </w:rPr>
        <w:t>Summary of voxel-wise emotional reactivity single sample and group comparison connectivity analyses in our hypothesized ROIs</w:t>
      </w:r>
    </w:p>
    <w:p w14:paraId="65FA5879" w14:textId="5BF83AF2" w:rsidR="00567747" w:rsidRPr="00CB7610" w:rsidRDefault="00567747">
      <w:pPr>
        <w:pStyle w:val="Normal1"/>
        <w:spacing w:line="360" w:lineRule="auto"/>
        <w:rPr>
          <w:b/>
          <w:color w:val="000000" w:themeColor="text1"/>
        </w:rPr>
      </w:pPr>
      <w:r w:rsidRPr="00CB7610">
        <w:rPr>
          <w:b/>
          <w:color w:val="000000" w:themeColor="text1"/>
        </w:rPr>
        <w:t>Table S</w:t>
      </w:r>
      <w:r w:rsidR="00D84C8F" w:rsidRPr="00CB7610">
        <w:rPr>
          <w:b/>
          <w:color w:val="000000" w:themeColor="text1"/>
        </w:rPr>
        <w:t>7</w:t>
      </w:r>
      <w:r w:rsidRPr="00CB7610">
        <w:rPr>
          <w:b/>
          <w:color w:val="000000" w:themeColor="text1"/>
        </w:rPr>
        <w:t xml:space="preserve">. </w:t>
      </w:r>
      <w:r w:rsidR="00161EA4" w:rsidRPr="00CB7610">
        <w:rPr>
          <w:color w:val="000000" w:themeColor="text1"/>
        </w:rPr>
        <w:t>Cross-validated linear regressions using averaged coefficients from bootstrapped datasets, for cognitive reappraisal and emotional reactivity</w:t>
      </w:r>
      <w:r w:rsidR="007467A4" w:rsidRPr="00CB7610">
        <w:rPr>
          <w:color w:val="000000" w:themeColor="text1"/>
        </w:rPr>
        <w:t xml:space="preserve"> with </w:t>
      </w:r>
      <w:r w:rsidR="006D1B61" w:rsidRPr="00CB7610">
        <w:rPr>
          <w:color w:val="000000" w:themeColor="text1"/>
        </w:rPr>
        <w:t xml:space="preserve">change in </w:t>
      </w:r>
      <w:r w:rsidR="007467A4" w:rsidRPr="00CB7610">
        <w:rPr>
          <w:color w:val="000000" w:themeColor="text1"/>
        </w:rPr>
        <w:t>CAPS</w:t>
      </w:r>
      <w:r w:rsidR="00161EA4" w:rsidRPr="00CB7610">
        <w:rPr>
          <w:color w:val="000000" w:themeColor="text1"/>
        </w:rPr>
        <w:t xml:space="preserve">. </w:t>
      </w:r>
    </w:p>
    <w:p w14:paraId="1B52697E" w14:textId="0A63D9E5" w:rsidR="00567747" w:rsidRPr="00CB7610" w:rsidRDefault="00567747">
      <w:pPr>
        <w:pStyle w:val="Normal1"/>
        <w:spacing w:line="360" w:lineRule="auto"/>
        <w:rPr>
          <w:color w:val="000000" w:themeColor="text1"/>
        </w:rPr>
      </w:pPr>
      <w:r w:rsidRPr="00CB7610">
        <w:rPr>
          <w:b/>
          <w:color w:val="000000" w:themeColor="text1"/>
        </w:rPr>
        <w:t>Table S</w:t>
      </w:r>
      <w:r w:rsidR="00D84C8F" w:rsidRPr="00CB7610">
        <w:rPr>
          <w:b/>
          <w:color w:val="000000" w:themeColor="text1"/>
        </w:rPr>
        <w:t>8</w:t>
      </w:r>
      <w:r w:rsidRPr="00CB7610">
        <w:rPr>
          <w:b/>
          <w:color w:val="000000" w:themeColor="text1"/>
        </w:rPr>
        <w:t xml:space="preserve">. </w:t>
      </w:r>
      <w:r w:rsidR="00DF14CA" w:rsidRPr="00CB7610">
        <w:rPr>
          <w:color w:val="000000" w:themeColor="text1"/>
        </w:rPr>
        <w:t>Cross-validated binary logistic regressions using averaged coefficients from bootstrapped datasets, for cognitive reappraisal and emotional reactivity</w:t>
      </w:r>
      <w:r w:rsidR="003D3FFA" w:rsidRPr="00CB7610">
        <w:rPr>
          <w:color w:val="000000" w:themeColor="text1"/>
        </w:rPr>
        <w:t xml:space="preserve"> comparing responders and non-responders</w:t>
      </w:r>
      <w:r w:rsidR="00DF14CA" w:rsidRPr="00CB7610">
        <w:rPr>
          <w:color w:val="000000" w:themeColor="text1"/>
        </w:rPr>
        <w:t>.</w:t>
      </w:r>
    </w:p>
    <w:p w14:paraId="33AAD2B3" w14:textId="3B61F2D2" w:rsidR="00D84C8F" w:rsidRPr="00CB7610" w:rsidRDefault="00D84C8F">
      <w:pPr>
        <w:pStyle w:val="Normal1"/>
        <w:spacing w:line="360" w:lineRule="auto"/>
        <w:rPr>
          <w:b/>
          <w:color w:val="000000" w:themeColor="text1"/>
        </w:rPr>
      </w:pPr>
      <w:r w:rsidRPr="00CB7610">
        <w:rPr>
          <w:b/>
          <w:color w:val="000000" w:themeColor="text1"/>
        </w:rPr>
        <w:t xml:space="preserve">Table S9. </w:t>
      </w:r>
      <w:r w:rsidRPr="00CB7610">
        <w:rPr>
          <w:color w:val="000000" w:themeColor="text1"/>
        </w:rPr>
        <w:t>Cross-validated binary logistic regression for best predictive model of treatment response.</w:t>
      </w:r>
    </w:p>
    <w:p w14:paraId="4768809D" w14:textId="36D592FD" w:rsidR="00567747" w:rsidRPr="00CB7610" w:rsidRDefault="00567747">
      <w:pPr>
        <w:pStyle w:val="Normal1"/>
        <w:spacing w:line="360" w:lineRule="auto"/>
        <w:rPr>
          <w:b/>
          <w:color w:val="000000" w:themeColor="text1"/>
        </w:rPr>
      </w:pPr>
      <w:r w:rsidRPr="00CB7610">
        <w:rPr>
          <w:b/>
          <w:color w:val="000000" w:themeColor="text1"/>
        </w:rPr>
        <w:t>Table S</w:t>
      </w:r>
      <w:r w:rsidR="00D84C8F" w:rsidRPr="00CB7610">
        <w:rPr>
          <w:b/>
          <w:color w:val="000000" w:themeColor="text1"/>
        </w:rPr>
        <w:t>10</w:t>
      </w:r>
      <w:r w:rsidRPr="00CB7610">
        <w:rPr>
          <w:b/>
          <w:color w:val="000000" w:themeColor="text1"/>
        </w:rPr>
        <w:t>.</w:t>
      </w:r>
      <w:r w:rsidRPr="00CB7610">
        <w:rPr>
          <w:color w:val="000000" w:themeColor="text1"/>
        </w:rPr>
        <w:t xml:space="preserve"> Bivariate correlation analyses for cognitive reappraisal and emotional reactivity activation and connectivity with</w:t>
      </w:r>
      <w:r w:rsidR="003D3FFA" w:rsidRPr="00CB7610">
        <w:rPr>
          <w:color w:val="000000" w:themeColor="text1"/>
        </w:rPr>
        <w:t xml:space="preserve"> </w:t>
      </w:r>
      <w:r w:rsidR="006D1B61" w:rsidRPr="00CB7610">
        <w:rPr>
          <w:color w:val="000000" w:themeColor="text1"/>
        </w:rPr>
        <w:t xml:space="preserve">change in </w:t>
      </w:r>
      <w:r w:rsidR="003D3FFA" w:rsidRPr="00CB7610">
        <w:rPr>
          <w:color w:val="000000" w:themeColor="text1"/>
        </w:rPr>
        <w:t>CAPS in</w:t>
      </w:r>
      <w:r w:rsidRPr="00CB7610">
        <w:rPr>
          <w:color w:val="000000" w:themeColor="text1"/>
        </w:rPr>
        <w:t xml:space="preserve"> unmedicated </w:t>
      </w:r>
      <w:r w:rsidR="003D3FFA" w:rsidRPr="00CB7610">
        <w:rPr>
          <w:color w:val="000000" w:themeColor="text1"/>
        </w:rPr>
        <w:t xml:space="preserve">PTSD </w:t>
      </w:r>
      <w:r w:rsidRPr="00CB7610">
        <w:rPr>
          <w:color w:val="000000" w:themeColor="text1"/>
        </w:rPr>
        <w:t>patients.</w:t>
      </w:r>
    </w:p>
    <w:p w14:paraId="0F1AD5F0" w14:textId="43EDFB96" w:rsidR="00567747" w:rsidRPr="00CB7610" w:rsidRDefault="00567747">
      <w:pPr>
        <w:pStyle w:val="Normal1"/>
        <w:spacing w:line="360" w:lineRule="auto"/>
        <w:rPr>
          <w:color w:val="000000" w:themeColor="text1"/>
        </w:rPr>
      </w:pPr>
      <w:r w:rsidRPr="00CB7610">
        <w:rPr>
          <w:b/>
          <w:color w:val="000000" w:themeColor="text1"/>
        </w:rPr>
        <w:t>Table S</w:t>
      </w:r>
      <w:r w:rsidR="00D84C8F" w:rsidRPr="00CB7610">
        <w:rPr>
          <w:b/>
          <w:color w:val="000000" w:themeColor="text1"/>
        </w:rPr>
        <w:t>11</w:t>
      </w:r>
      <w:r w:rsidRPr="00CB7610">
        <w:rPr>
          <w:b/>
          <w:color w:val="000000" w:themeColor="text1"/>
        </w:rPr>
        <w:t>.</w:t>
      </w:r>
      <w:r w:rsidRPr="00CB7610">
        <w:rPr>
          <w:color w:val="000000" w:themeColor="text1"/>
        </w:rPr>
        <w:t xml:space="preserve"> Partial correlations controlling for antidepressant use with cognitive reappraisal and emotional reactivity activation and connectivity</w:t>
      </w:r>
      <w:r w:rsidR="00DF4CC8" w:rsidRPr="00CB7610">
        <w:rPr>
          <w:color w:val="000000" w:themeColor="text1"/>
        </w:rPr>
        <w:t xml:space="preserve"> and </w:t>
      </w:r>
      <w:r w:rsidR="006D1B61" w:rsidRPr="00CB7610">
        <w:rPr>
          <w:color w:val="000000" w:themeColor="text1"/>
        </w:rPr>
        <w:t xml:space="preserve">change in </w:t>
      </w:r>
      <w:r w:rsidR="00DF4CC8" w:rsidRPr="00CB7610">
        <w:rPr>
          <w:color w:val="000000" w:themeColor="text1"/>
        </w:rPr>
        <w:t>CAPS</w:t>
      </w:r>
      <w:r w:rsidRPr="00CB7610">
        <w:rPr>
          <w:color w:val="000000" w:themeColor="text1"/>
        </w:rPr>
        <w:t>.</w:t>
      </w:r>
    </w:p>
    <w:p w14:paraId="138E15EE" w14:textId="77777777" w:rsidR="00905D72" w:rsidRPr="00CB7610" w:rsidRDefault="00905D72">
      <w:pPr>
        <w:pStyle w:val="Normal1"/>
        <w:spacing w:line="360" w:lineRule="auto"/>
        <w:rPr>
          <w:b/>
          <w:color w:val="000000" w:themeColor="text1"/>
        </w:rPr>
      </w:pPr>
    </w:p>
    <w:p w14:paraId="4CEC18B6" w14:textId="77777777" w:rsidR="00567747" w:rsidRPr="00CB7610" w:rsidRDefault="00567747">
      <w:pPr>
        <w:pStyle w:val="Normal1"/>
        <w:spacing w:line="360" w:lineRule="auto"/>
        <w:rPr>
          <w:b/>
          <w:color w:val="000000" w:themeColor="text1"/>
        </w:rPr>
      </w:pPr>
    </w:p>
    <w:p w14:paraId="187CE260" w14:textId="77777777" w:rsidR="00567747" w:rsidRPr="00CB7610" w:rsidRDefault="00567747">
      <w:pPr>
        <w:pStyle w:val="Normal1"/>
        <w:spacing w:line="360" w:lineRule="auto"/>
        <w:rPr>
          <w:b/>
          <w:color w:val="000000" w:themeColor="text1"/>
        </w:rPr>
      </w:pPr>
    </w:p>
    <w:p w14:paraId="0A0531B4" w14:textId="77777777" w:rsidR="00567747" w:rsidRPr="00CB7610" w:rsidRDefault="00567747">
      <w:pPr>
        <w:pStyle w:val="Normal1"/>
        <w:spacing w:line="360" w:lineRule="auto"/>
        <w:rPr>
          <w:b/>
          <w:color w:val="000000" w:themeColor="text1"/>
        </w:rPr>
      </w:pPr>
    </w:p>
    <w:p w14:paraId="04507C0B" w14:textId="2832AFDE" w:rsidR="000C2744" w:rsidRPr="00CB7610" w:rsidRDefault="000C2744">
      <w:pPr>
        <w:rPr>
          <w:rFonts w:ascii="Times New Roman" w:eastAsia="Times New Roman" w:hAnsi="Times New Roman" w:cs="Times New Roman"/>
          <w:b/>
          <w:color w:val="000000" w:themeColor="text1"/>
          <w:szCs w:val="24"/>
        </w:rPr>
      </w:pPr>
      <w:r w:rsidRPr="00CB7610">
        <w:rPr>
          <w:b/>
          <w:color w:val="000000" w:themeColor="text1"/>
        </w:rPr>
        <w:br w:type="page"/>
      </w:r>
    </w:p>
    <w:p w14:paraId="5BD563D0" w14:textId="77777777" w:rsidR="00735F37" w:rsidRPr="00CB7610" w:rsidRDefault="00735F37">
      <w:pPr>
        <w:pStyle w:val="Normal1"/>
        <w:spacing w:line="360" w:lineRule="auto"/>
        <w:rPr>
          <w:b/>
          <w:color w:val="000000" w:themeColor="text1"/>
        </w:rPr>
      </w:pPr>
      <w:r w:rsidRPr="00CB7610">
        <w:rPr>
          <w:b/>
          <w:color w:val="000000" w:themeColor="text1"/>
        </w:rPr>
        <w:lastRenderedPageBreak/>
        <w:t>Supplementary Methods</w:t>
      </w:r>
    </w:p>
    <w:p w14:paraId="24631368" w14:textId="77777777" w:rsidR="00735F37" w:rsidRPr="00CB7610" w:rsidRDefault="00735F37">
      <w:pPr>
        <w:pStyle w:val="Normal1"/>
        <w:spacing w:line="360" w:lineRule="auto"/>
        <w:rPr>
          <w:b/>
          <w:color w:val="000000" w:themeColor="text1"/>
          <w:u w:val="single"/>
        </w:rPr>
      </w:pPr>
    </w:p>
    <w:p w14:paraId="07EC4564" w14:textId="77777777" w:rsidR="00735F37" w:rsidRPr="00CB7610" w:rsidRDefault="00735F37" w:rsidP="008630BF">
      <w:pPr>
        <w:pStyle w:val="Normal1"/>
        <w:spacing w:line="480" w:lineRule="auto"/>
        <w:rPr>
          <w:color w:val="000000" w:themeColor="text1"/>
        </w:rPr>
      </w:pPr>
      <w:r w:rsidRPr="00CB7610">
        <w:rPr>
          <w:b/>
          <w:color w:val="000000" w:themeColor="text1"/>
        </w:rPr>
        <w:t xml:space="preserve">fMRI connectivity analyses </w:t>
      </w:r>
      <w:r w:rsidR="00031369" w:rsidRPr="00CB7610">
        <w:rPr>
          <w:b/>
          <w:color w:val="000000" w:themeColor="text1"/>
        </w:rPr>
        <w:t>using generalized</w:t>
      </w:r>
      <w:r w:rsidRPr="00CB7610">
        <w:rPr>
          <w:b/>
          <w:color w:val="000000" w:themeColor="text1"/>
        </w:rPr>
        <w:t xml:space="preserve"> psychophysiological interactions (gPPI)</w:t>
      </w:r>
    </w:p>
    <w:p w14:paraId="0E2EC12F" w14:textId="071FDC2E" w:rsidR="00735F37" w:rsidRPr="00CB7610" w:rsidRDefault="00735F37" w:rsidP="008630BF">
      <w:pPr>
        <w:pStyle w:val="Normal1"/>
        <w:spacing w:line="480" w:lineRule="auto"/>
        <w:rPr>
          <w:color w:val="000000" w:themeColor="text1"/>
        </w:rPr>
      </w:pPr>
      <w:r w:rsidRPr="00CB7610">
        <w:rPr>
          <w:color w:val="000000" w:themeColor="text1"/>
        </w:rPr>
        <w:t xml:space="preserve">Generalized context-dependent PPI models identify how task-specific changes in the BOLD signal, of different regions across the brain, interact over time. The model generates a regressor of the onset times of each condition in the task, for reappraising a negative image (THINK), watching a negative image (WATCH), or watching a neutral image (NEUTRAL), and individually convolves this with the hemodynamic response function to form a psychological interaction term. The physiological regressor (the estimated neural activity of a specified seed region, derived from the deconvolved blood-oxygen level dependent [BOLD] signal of this seed) is then multiplied by the psychological interaction term, and other relevant covariates i.e. motion regressors, to create the generalized psychophysiological interaction. This differs from a standard psychophysiological interaction, where the psychological regressor is created by producing the production of each condition onset times and a weighted contrast vector, before being multiplied with the physiological term. Using the gPPI model therefore creates a more accurate model of the interaction, when there are more than two conditions. We can then explore correlation of BOLD response in various ROIs throughout the brain and neural activity in the seed region, during any of the task conditions, providing an effective measure of task-related connectivity. In our analyses, </w:t>
      </w:r>
      <w:r w:rsidR="00133AE6" w:rsidRPr="00CB7610">
        <w:rPr>
          <w:color w:val="000000" w:themeColor="text1"/>
        </w:rPr>
        <w:t>the</w:t>
      </w:r>
      <w:r w:rsidRPr="00CB7610">
        <w:rPr>
          <w:color w:val="000000" w:themeColor="text1"/>
        </w:rPr>
        <w:t xml:space="preserve"> ROIs chosen as the seed</w:t>
      </w:r>
      <w:r w:rsidR="00133AE6" w:rsidRPr="00CB7610">
        <w:rPr>
          <w:color w:val="000000" w:themeColor="text1"/>
        </w:rPr>
        <w:t xml:space="preserve"> were those that were found to be</w:t>
      </w:r>
      <w:r w:rsidRPr="00CB7610">
        <w:rPr>
          <w:color w:val="000000" w:themeColor="text1"/>
        </w:rPr>
        <w:t xml:space="preserve"> significant</w:t>
      </w:r>
      <w:r w:rsidR="00133AE6" w:rsidRPr="00CB7610">
        <w:rPr>
          <w:color w:val="000000" w:themeColor="text1"/>
        </w:rPr>
        <w:t>ly</w:t>
      </w:r>
      <w:r w:rsidRPr="00CB7610">
        <w:rPr>
          <w:color w:val="000000" w:themeColor="text1"/>
        </w:rPr>
        <w:t xml:space="preserve"> correlat</w:t>
      </w:r>
      <w:r w:rsidR="00133AE6" w:rsidRPr="00CB7610">
        <w:rPr>
          <w:color w:val="000000" w:themeColor="text1"/>
        </w:rPr>
        <w:t xml:space="preserve">ed with symptom improvement in the </w:t>
      </w:r>
      <w:r w:rsidRPr="00CB7610">
        <w:rPr>
          <w:color w:val="000000" w:themeColor="text1"/>
        </w:rPr>
        <w:t>activation analyses</w:t>
      </w:r>
      <w:r w:rsidR="00133AE6" w:rsidRPr="00CB7610">
        <w:rPr>
          <w:color w:val="000000" w:themeColor="text1"/>
        </w:rPr>
        <w:t>.</w:t>
      </w:r>
      <w:r w:rsidR="00621B30" w:rsidRPr="00CB7610">
        <w:rPr>
          <w:color w:val="000000" w:themeColor="text1"/>
        </w:rPr>
        <w:t xml:space="preserve"> </w:t>
      </w:r>
      <w:r w:rsidRPr="00CB7610">
        <w:rPr>
          <w:color w:val="000000" w:themeColor="text1"/>
        </w:rPr>
        <w:t xml:space="preserve">Second level analyses were performed evaluating the correlation of </w:t>
      </w:r>
      <w:r w:rsidR="002542A3" w:rsidRPr="00CB7610">
        <w:rPr>
          <w:color w:val="000000" w:themeColor="text1"/>
        </w:rPr>
        <w:t>CAPS improvement</w:t>
      </w:r>
      <w:r w:rsidRPr="00CB7610">
        <w:rPr>
          <w:color w:val="000000" w:themeColor="text1"/>
        </w:rPr>
        <w:t xml:space="preserve"> with connectivity maps of these contrasts, as described in the main text. </w:t>
      </w:r>
    </w:p>
    <w:p w14:paraId="1D0471BD" w14:textId="24A5EB43" w:rsidR="00D94891" w:rsidRPr="00CB7610" w:rsidRDefault="00D94891" w:rsidP="005D6FED">
      <w:pPr>
        <w:pStyle w:val="Normal1"/>
        <w:spacing w:line="480" w:lineRule="auto"/>
        <w:rPr>
          <w:b/>
          <w:color w:val="000000" w:themeColor="text1"/>
        </w:rPr>
      </w:pPr>
      <w:bookmarkStart w:id="1" w:name="_Hlk536787426"/>
    </w:p>
    <w:p w14:paraId="0C3F1CAB" w14:textId="77777777" w:rsidR="00D654BF" w:rsidRPr="00CB7610" w:rsidRDefault="00D654BF" w:rsidP="005D6FED">
      <w:pPr>
        <w:pStyle w:val="Normal1"/>
        <w:spacing w:line="480" w:lineRule="auto"/>
        <w:rPr>
          <w:b/>
          <w:color w:val="000000" w:themeColor="text1"/>
        </w:rPr>
      </w:pPr>
    </w:p>
    <w:p w14:paraId="32B5CFDD" w14:textId="77777777" w:rsidR="005D6FED" w:rsidRPr="00CB7610" w:rsidRDefault="005D6FED" w:rsidP="005D6FED">
      <w:pPr>
        <w:pStyle w:val="Normal1"/>
        <w:spacing w:line="480" w:lineRule="auto"/>
        <w:rPr>
          <w:color w:val="000000" w:themeColor="text1"/>
        </w:rPr>
      </w:pPr>
      <w:r w:rsidRPr="00CB7610">
        <w:rPr>
          <w:b/>
          <w:color w:val="000000" w:themeColor="text1"/>
        </w:rPr>
        <w:lastRenderedPageBreak/>
        <w:t xml:space="preserve">Train and test </w:t>
      </w:r>
      <w:r w:rsidR="005C3FF9" w:rsidRPr="00CB7610">
        <w:rPr>
          <w:b/>
          <w:color w:val="000000" w:themeColor="text1"/>
        </w:rPr>
        <w:t xml:space="preserve">data </w:t>
      </w:r>
      <w:r w:rsidR="00BA61B3" w:rsidRPr="00CB7610">
        <w:rPr>
          <w:b/>
          <w:color w:val="000000" w:themeColor="text1"/>
        </w:rPr>
        <w:t>cross-validation</w:t>
      </w:r>
      <w:r w:rsidRPr="00CB7610">
        <w:rPr>
          <w:b/>
          <w:color w:val="000000" w:themeColor="text1"/>
        </w:rPr>
        <w:t xml:space="preserve"> analyses using bootstrapping in R</w:t>
      </w:r>
    </w:p>
    <w:p w14:paraId="61506F78" w14:textId="13F0A8A5" w:rsidR="005F66A3" w:rsidRPr="00CB7610" w:rsidRDefault="00F5233F" w:rsidP="005D6FED">
      <w:pPr>
        <w:pStyle w:val="Normal1"/>
        <w:spacing w:line="480" w:lineRule="auto"/>
        <w:rPr>
          <w:color w:val="000000" w:themeColor="text1"/>
          <w:lang w:val="en-GB"/>
        </w:rPr>
      </w:pPr>
      <w:r w:rsidRPr="00CB7610">
        <w:rPr>
          <w:color w:val="000000" w:themeColor="text1"/>
          <w:lang w:val="en-GB"/>
        </w:rPr>
        <w:t>C</w:t>
      </w:r>
      <w:r w:rsidR="005D6FED" w:rsidRPr="00CB7610">
        <w:rPr>
          <w:color w:val="000000" w:themeColor="text1"/>
          <w:lang w:val="en-GB"/>
        </w:rPr>
        <w:t xml:space="preserve">ross-validation analyses with binary </w:t>
      </w:r>
      <w:r w:rsidR="007D4142" w:rsidRPr="00CB7610">
        <w:rPr>
          <w:color w:val="000000" w:themeColor="text1"/>
          <w:lang w:val="en-GB"/>
        </w:rPr>
        <w:t xml:space="preserve">outcomes </w:t>
      </w:r>
      <w:r w:rsidR="00191D1D" w:rsidRPr="00CB7610">
        <w:rPr>
          <w:color w:val="000000" w:themeColor="text1"/>
          <w:lang w:val="en-GB"/>
        </w:rPr>
        <w:t>(</w:t>
      </w:r>
      <w:r w:rsidR="007D4142" w:rsidRPr="00CB7610">
        <w:rPr>
          <w:color w:val="000000" w:themeColor="text1"/>
          <w:lang w:val="en-GB"/>
        </w:rPr>
        <w:t xml:space="preserve">i.e. </w:t>
      </w:r>
      <w:r w:rsidR="005D6FED" w:rsidRPr="00CB7610">
        <w:rPr>
          <w:color w:val="000000" w:themeColor="text1"/>
          <w:lang w:val="en-GB"/>
        </w:rPr>
        <w:t>to predict treatment respon</w:t>
      </w:r>
      <w:r w:rsidR="007D4142" w:rsidRPr="00CB7610">
        <w:rPr>
          <w:color w:val="000000" w:themeColor="text1"/>
          <w:lang w:val="en-GB"/>
        </w:rPr>
        <w:t>ders vs. non-responders</w:t>
      </w:r>
      <w:r w:rsidR="00191D1D" w:rsidRPr="00CB7610">
        <w:rPr>
          <w:color w:val="000000" w:themeColor="text1"/>
          <w:lang w:val="en-GB"/>
        </w:rPr>
        <w:t>)</w:t>
      </w:r>
      <w:r w:rsidRPr="00CB7610">
        <w:rPr>
          <w:color w:val="000000" w:themeColor="text1"/>
          <w:lang w:val="en-GB"/>
        </w:rPr>
        <w:t xml:space="preserve"> were done</w:t>
      </w:r>
      <w:r w:rsidR="00191D1D" w:rsidRPr="00CB7610">
        <w:rPr>
          <w:color w:val="000000" w:themeColor="text1"/>
          <w:lang w:val="en-GB"/>
        </w:rPr>
        <w:t xml:space="preserve"> using R</w:t>
      </w:r>
      <w:r w:rsidRPr="00CB7610">
        <w:rPr>
          <w:color w:val="000000" w:themeColor="text1"/>
          <w:lang w:val="en-GB"/>
        </w:rPr>
        <w:t>.</w:t>
      </w:r>
      <w:r w:rsidR="00191D1D" w:rsidRPr="00CB7610">
        <w:rPr>
          <w:color w:val="000000" w:themeColor="text1"/>
          <w:lang w:val="en-GB"/>
        </w:rPr>
        <w:t xml:space="preserve"> </w:t>
      </w:r>
      <w:r w:rsidRPr="00CB7610">
        <w:rPr>
          <w:color w:val="000000" w:themeColor="text1"/>
          <w:lang w:val="en-GB"/>
        </w:rPr>
        <w:t>T</w:t>
      </w:r>
      <w:r w:rsidR="00191D1D" w:rsidRPr="00CB7610">
        <w:rPr>
          <w:color w:val="000000" w:themeColor="text1"/>
          <w:lang w:val="en-GB"/>
        </w:rPr>
        <w:t xml:space="preserve">he data (n=37) was randomly split </w:t>
      </w:r>
      <w:r w:rsidR="005D6FED" w:rsidRPr="00CB7610">
        <w:rPr>
          <w:color w:val="000000" w:themeColor="text1"/>
          <w:lang w:val="en-GB"/>
        </w:rPr>
        <w:t xml:space="preserve">into </w:t>
      </w:r>
      <w:r w:rsidR="00191D1D" w:rsidRPr="00CB7610">
        <w:rPr>
          <w:color w:val="000000" w:themeColor="text1"/>
          <w:lang w:val="en-GB"/>
        </w:rPr>
        <w:t>a</w:t>
      </w:r>
      <w:r w:rsidR="00C31EBE" w:rsidRPr="00CB7610">
        <w:rPr>
          <w:color w:val="000000" w:themeColor="text1"/>
          <w:lang w:val="en-GB"/>
        </w:rPr>
        <w:t>n approximately</w:t>
      </w:r>
      <w:r w:rsidR="00191D1D" w:rsidRPr="00CB7610">
        <w:rPr>
          <w:color w:val="000000" w:themeColor="text1"/>
          <w:lang w:val="en-GB"/>
        </w:rPr>
        <w:t xml:space="preserve"> </w:t>
      </w:r>
      <w:r w:rsidR="00FB689D" w:rsidRPr="00CB7610">
        <w:rPr>
          <w:color w:val="000000" w:themeColor="text1"/>
          <w:lang w:val="en-GB"/>
        </w:rPr>
        <w:t xml:space="preserve">50% </w:t>
      </w:r>
      <w:r w:rsidR="005D6FED" w:rsidRPr="00CB7610">
        <w:rPr>
          <w:color w:val="000000" w:themeColor="text1"/>
          <w:lang w:val="en-GB"/>
        </w:rPr>
        <w:t xml:space="preserve">training dataset and </w:t>
      </w:r>
      <w:r w:rsidR="00CE6286" w:rsidRPr="00CB7610">
        <w:rPr>
          <w:color w:val="000000" w:themeColor="text1"/>
          <w:lang w:val="en-GB"/>
        </w:rPr>
        <w:t xml:space="preserve">50% </w:t>
      </w:r>
      <w:r w:rsidR="005D6FED" w:rsidRPr="00CB7610">
        <w:rPr>
          <w:color w:val="000000" w:themeColor="text1"/>
          <w:lang w:val="en-GB"/>
        </w:rPr>
        <w:t>testing dataset (n=19, and n=18, respectively</w:t>
      </w:r>
      <w:r w:rsidR="00191D1D" w:rsidRPr="00CB7610">
        <w:rPr>
          <w:color w:val="000000" w:themeColor="text1"/>
          <w:lang w:val="en-GB"/>
        </w:rPr>
        <w:t>)</w:t>
      </w:r>
      <w:r w:rsidR="005D6FED" w:rsidRPr="00CB7610">
        <w:rPr>
          <w:color w:val="000000" w:themeColor="text1"/>
          <w:lang w:val="en-GB"/>
        </w:rPr>
        <w:t>.</w:t>
      </w:r>
      <w:r w:rsidR="00637A91" w:rsidRPr="00CB7610">
        <w:rPr>
          <w:color w:val="000000" w:themeColor="text1"/>
          <w:lang w:val="en-GB"/>
        </w:rPr>
        <w:t xml:space="preserve"> </w:t>
      </w:r>
      <w:r w:rsidR="0047355C" w:rsidRPr="00CB7610">
        <w:rPr>
          <w:color w:val="000000" w:themeColor="text1"/>
          <w:lang w:val="en-GB"/>
        </w:rPr>
        <w:t xml:space="preserve">The training dataset </w:t>
      </w:r>
      <w:r w:rsidR="005D6FED" w:rsidRPr="00CB7610">
        <w:rPr>
          <w:color w:val="000000" w:themeColor="text1"/>
          <w:lang w:val="en-GB"/>
        </w:rPr>
        <w:t>was then bootstrapped</w:t>
      </w:r>
      <w:r w:rsidR="00C677CA" w:rsidRPr="00CB7610">
        <w:rPr>
          <w:color w:val="000000" w:themeColor="text1"/>
          <w:lang w:val="en-GB"/>
        </w:rPr>
        <w:t xml:space="preserve"> </w:t>
      </w:r>
      <w:r w:rsidR="005D6FED" w:rsidRPr="00CB7610">
        <w:rPr>
          <w:color w:val="000000" w:themeColor="text1"/>
          <w:lang w:val="en-GB"/>
        </w:rPr>
        <w:t>two hundred times</w:t>
      </w:r>
      <w:r w:rsidR="0047355C" w:rsidRPr="00CB7610">
        <w:rPr>
          <w:color w:val="000000" w:themeColor="text1"/>
          <w:lang w:val="en-GB"/>
        </w:rPr>
        <w:t xml:space="preserve">, </w:t>
      </w:r>
      <w:r w:rsidR="00C677CA" w:rsidRPr="00CB7610">
        <w:rPr>
          <w:color w:val="000000" w:themeColor="text1"/>
          <w:lang w:val="en-GB"/>
        </w:rPr>
        <w:t>and binary logistic regressions were performed on each</w:t>
      </w:r>
      <w:r w:rsidR="005D6FED" w:rsidRPr="00CB7610">
        <w:rPr>
          <w:color w:val="000000" w:themeColor="text1"/>
          <w:lang w:val="en-GB"/>
        </w:rPr>
        <w:t xml:space="preserve"> </w:t>
      </w:r>
      <w:r w:rsidR="0047355C" w:rsidRPr="00CB7610">
        <w:rPr>
          <w:color w:val="000000" w:themeColor="text1"/>
          <w:lang w:val="en-GB"/>
        </w:rPr>
        <w:t xml:space="preserve">bootstrapped </w:t>
      </w:r>
      <w:r w:rsidR="00C677CA" w:rsidRPr="00CB7610">
        <w:rPr>
          <w:color w:val="000000" w:themeColor="text1"/>
          <w:lang w:val="en-GB"/>
        </w:rPr>
        <w:t>dataset</w:t>
      </w:r>
      <w:r w:rsidR="0073095E" w:rsidRPr="00CB7610">
        <w:rPr>
          <w:color w:val="000000" w:themeColor="text1"/>
          <w:lang w:val="en-GB"/>
        </w:rPr>
        <w:t xml:space="preserve">. </w:t>
      </w:r>
      <w:r w:rsidR="005F66A3" w:rsidRPr="00CB7610">
        <w:rPr>
          <w:color w:val="000000" w:themeColor="text1"/>
          <w:lang w:val="en-GB"/>
        </w:rPr>
        <w:t xml:space="preserve">The binary logistic regressions were run using the extracted beta values from all the ROIs (outlined in the main text) in the cognitive reappraisal and emotional reactivity networks as predictors. This was done to avoid any ‘double dipping’ and so that the model included all our hypothesized ROIs and was independent of the findings from the main analyses. </w:t>
      </w:r>
      <w:r w:rsidR="00C677CA" w:rsidRPr="00CB7610">
        <w:rPr>
          <w:color w:val="000000" w:themeColor="text1"/>
          <w:lang w:val="en-GB"/>
        </w:rPr>
        <w:t>Model</w:t>
      </w:r>
      <w:r w:rsidR="005D6FED" w:rsidRPr="00CB7610">
        <w:rPr>
          <w:color w:val="000000" w:themeColor="text1"/>
          <w:lang w:val="en-GB"/>
        </w:rPr>
        <w:t xml:space="preserve"> coefficients from each predictor were extracted and averaged</w:t>
      </w:r>
      <w:r w:rsidR="0073095E" w:rsidRPr="00CB7610">
        <w:rPr>
          <w:color w:val="000000" w:themeColor="text1"/>
          <w:lang w:val="en-GB"/>
        </w:rPr>
        <w:t xml:space="preserve"> across all </w:t>
      </w:r>
      <w:r w:rsidR="00C677CA" w:rsidRPr="00CB7610">
        <w:rPr>
          <w:color w:val="000000" w:themeColor="text1"/>
          <w:lang w:val="en-GB"/>
        </w:rPr>
        <w:t>results</w:t>
      </w:r>
      <w:r w:rsidR="0073095E" w:rsidRPr="00CB7610">
        <w:rPr>
          <w:color w:val="000000" w:themeColor="text1"/>
          <w:lang w:val="en-GB"/>
        </w:rPr>
        <w:t xml:space="preserve">. </w:t>
      </w:r>
      <w:r w:rsidR="005D6FED" w:rsidRPr="00CB7610">
        <w:rPr>
          <w:color w:val="000000" w:themeColor="text1"/>
          <w:lang w:val="en-GB"/>
        </w:rPr>
        <w:t xml:space="preserve">These averaged coefficients were then used </w:t>
      </w:r>
      <w:r w:rsidR="00C677CA" w:rsidRPr="00CB7610">
        <w:rPr>
          <w:color w:val="000000" w:themeColor="text1"/>
          <w:lang w:val="en-GB"/>
        </w:rPr>
        <w:t>in</w:t>
      </w:r>
      <w:r w:rsidR="005D6FED" w:rsidRPr="00CB7610">
        <w:rPr>
          <w:color w:val="000000" w:themeColor="text1"/>
          <w:lang w:val="en-GB"/>
        </w:rPr>
        <w:t xml:space="preserve"> a binary logistic regression</w:t>
      </w:r>
      <w:r w:rsidR="00C677CA" w:rsidRPr="00CB7610">
        <w:rPr>
          <w:color w:val="000000" w:themeColor="text1"/>
          <w:lang w:val="en-GB"/>
        </w:rPr>
        <w:t xml:space="preserve"> model on</w:t>
      </w:r>
      <w:r w:rsidR="005D6FED" w:rsidRPr="00CB7610">
        <w:rPr>
          <w:color w:val="000000" w:themeColor="text1"/>
          <w:lang w:val="en-GB"/>
        </w:rPr>
        <w:t xml:space="preserve"> the test data</w:t>
      </w:r>
      <w:r w:rsidR="0073095E" w:rsidRPr="00CB7610">
        <w:rPr>
          <w:color w:val="000000" w:themeColor="text1"/>
          <w:lang w:val="en-GB"/>
        </w:rPr>
        <w:t xml:space="preserve"> to determine the</w:t>
      </w:r>
      <w:r w:rsidR="00C677CA" w:rsidRPr="00CB7610">
        <w:rPr>
          <w:color w:val="000000" w:themeColor="text1"/>
          <w:lang w:val="en-GB"/>
        </w:rPr>
        <w:t xml:space="preserve"> model’s</w:t>
      </w:r>
      <w:r w:rsidR="00EF20B9" w:rsidRPr="00CB7610">
        <w:rPr>
          <w:color w:val="000000" w:themeColor="text1"/>
          <w:lang w:val="en-GB"/>
        </w:rPr>
        <w:t xml:space="preserve"> cross</w:t>
      </w:r>
      <w:r w:rsidR="009C0070" w:rsidRPr="00CB7610">
        <w:rPr>
          <w:color w:val="000000" w:themeColor="text1"/>
          <w:lang w:val="en-GB"/>
        </w:rPr>
        <w:t>-</w:t>
      </w:r>
      <w:r w:rsidR="00C677CA" w:rsidRPr="00CB7610">
        <w:rPr>
          <w:color w:val="000000" w:themeColor="text1"/>
          <w:lang w:val="en-GB"/>
        </w:rPr>
        <w:t>validated accuracy statistics.</w:t>
      </w:r>
      <w:r w:rsidR="005F66A3" w:rsidRPr="00CB7610">
        <w:rPr>
          <w:color w:val="000000" w:themeColor="text1"/>
          <w:lang w:val="en-GB"/>
        </w:rPr>
        <w:t xml:space="preserve"> This training dataset bootstrapping, with its averaged coefficients being used in a binary logistic regression for the test data for cross-validation was the method used for all cross-validation methods listed in the supplementary.</w:t>
      </w:r>
    </w:p>
    <w:p w14:paraId="45FF80A3" w14:textId="77777777" w:rsidR="00C677CA" w:rsidRPr="00CB7610" w:rsidRDefault="00C677CA" w:rsidP="005D6FED">
      <w:pPr>
        <w:pStyle w:val="Normal1"/>
        <w:spacing w:line="480" w:lineRule="auto"/>
        <w:rPr>
          <w:color w:val="000000" w:themeColor="text1"/>
          <w:lang w:val="en-GB"/>
        </w:rPr>
      </w:pPr>
    </w:p>
    <w:p w14:paraId="75F6CDB8" w14:textId="77777777" w:rsidR="00C677CA" w:rsidRPr="00CB7610" w:rsidRDefault="00C677CA" w:rsidP="005D6FED">
      <w:pPr>
        <w:pStyle w:val="Normal1"/>
        <w:spacing w:line="480" w:lineRule="auto"/>
        <w:rPr>
          <w:color w:val="000000" w:themeColor="text1"/>
          <w:lang w:val="en-GB"/>
        </w:rPr>
      </w:pPr>
    </w:p>
    <w:bookmarkEnd w:id="1"/>
    <w:p w14:paraId="183F0A40" w14:textId="22750B09" w:rsidR="00522A97" w:rsidRPr="00CB7610" w:rsidRDefault="00522A97">
      <w:pPr>
        <w:rPr>
          <w:rFonts w:ascii="Times New Roman" w:eastAsia="Times New Roman" w:hAnsi="Times New Roman" w:cs="Times New Roman"/>
          <w:b/>
          <w:color w:val="000000" w:themeColor="text1"/>
          <w:szCs w:val="24"/>
        </w:rPr>
      </w:pPr>
      <w:r w:rsidRPr="00CB7610">
        <w:rPr>
          <w:b/>
          <w:color w:val="000000" w:themeColor="text1"/>
        </w:rPr>
        <w:br w:type="page"/>
      </w:r>
    </w:p>
    <w:p w14:paraId="58816E7A" w14:textId="77777777" w:rsidR="00EC2990" w:rsidRPr="00CB7610" w:rsidRDefault="00EC2990" w:rsidP="00DC2C33">
      <w:pPr>
        <w:pStyle w:val="Normal1"/>
        <w:spacing w:line="480" w:lineRule="auto"/>
        <w:rPr>
          <w:b/>
          <w:color w:val="000000" w:themeColor="text1"/>
        </w:rPr>
      </w:pPr>
      <w:r w:rsidRPr="00CB7610">
        <w:rPr>
          <w:b/>
          <w:color w:val="000000" w:themeColor="text1"/>
        </w:rPr>
        <w:lastRenderedPageBreak/>
        <w:t>Supplementary Results</w:t>
      </w:r>
    </w:p>
    <w:p w14:paraId="78781A08" w14:textId="4A9D77E2" w:rsidR="00DC2C33" w:rsidRDefault="00DC2C33" w:rsidP="00DC2C33">
      <w:pPr>
        <w:pStyle w:val="Normal1"/>
        <w:spacing w:line="480" w:lineRule="auto"/>
        <w:rPr>
          <w:b/>
          <w:color w:val="000000" w:themeColor="text1"/>
        </w:rPr>
      </w:pPr>
    </w:p>
    <w:p w14:paraId="264E36F3" w14:textId="7A9051A7" w:rsidR="007E75B8" w:rsidRDefault="00224A34" w:rsidP="00DC2C33">
      <w:pPr>
        <w:pStyle w:val="Normal1"/>
        <w:spacing w:line="480" w:lineRule="auto"/>
        <w:rPr>
          <w:b/>
          <w:color w:val="000000" w:themeColor="text1"/>
        </w:rPr>
      </w:pPr>
      <w:r>
        <w:rPr>
          <w:b/>
          <w:color w:val="000000" w:themeColor="text1"/>
        </w:rPr>
        <w:t>Interpretation of the correlation of symptom improvement with left amygdala activation for T</w:t>
      </w:r>
      <w:r w:rsidR="00E03E8D">
        <w:rPr>
          <w:b/>
          <w:color w:val="000000" w:themeColor="text1"/>
        </w:rPr>
        <w:t>HINK</w:t>
      </w:r>
      <w:r>
        <w:rPr>
          <w:b/>
          <w:color w:val="000000" w:themeColor="text1"/>
        </w:rPr>
        <w:t xml:space="preserve"> vs W</w:t>
      </w:r>
      <w:r w:rsidR="00E03E8D">
        <w:rPr>
          <w:b/>
          <w:color w:val="000000" w:themeColor="text1"/>
        </w:rPr>
        <w:t>ATCH</w:t>
      </w:r>
      <w:r>
        <w:rPr>
          <w:b/>
          <w:color w:val="000000" w:themeColor="text1"/>
        </w:rPr>
        <w:t xml:space="preserve"> and W</w:t>
      </w:r>
      <w:r w:rsidR="00E03E8D">
        <w:rPr>
          <w:b/>
          <w:color w:val="000000" w:themeColor="text1"/>
        </w:rPr>
        <w:t>ATCH</w:t>
      </w:r>
      <w:r>
        <w:rPr>
          <w:b/>
          <w:color w:val="000000" w:themeColor="text1"/>
        </w:rPr>
        <w:t xml:space="preserve"> vs N</w:t>
      </w:r>
      <w:r w:rsidR="00E03E8D">
        <w:rPr>
          <w:b/>
          <w:color w:val="000000" w:themeColor="text1"/>
        </w:rPr>
        <w:t>EUTRAL</w:t>
      </w:r>
      <w:r>
        <w:rPr>
          <w:b/>
          <w:color w:val="000000" w:themeColor="text1"/>
        </w:rPr>
        <w:t xml:space="preserve"> contrasts:</w:t>
      </w:r>
    </w:p>
    <w:p w14:paraId="7889C229" w14:textId="7067B9E5" w:rsidR="004E4B3B" w:rsidRDefault="007E75B8" w:rsidP="00DC2C33">
      <w:pPr>
        <w:pStyle w:val="Normal1"/>
        <w:spacing w:line="480" w:lineRule="auto"/>
      </w:pPr>
      <w:r w:rsidRPr="007E75B8">
        <w:rPr>
          <w:color w:val="000000" w:themeColor="text1"/>
        </w:rPr>
        <w:t xml:space="preserve">As </w:t>
      </w:r>
      <w:r w:rsidR="009D2519" w:rsidRPr="009D2519">
        <w:rPr>
          <w:color w:val="000000" w:themeColor="text1"/>
        </w:rPr>
        <w:t xml:space="preserve">treatment success </w:t>
      </w:r>
      <w:r w:rsidR="009D2519">
        <w:rPr>
          <w:color w:val="000000" w:themeColor="text1"/>
        </w:rPr>
        <w:t>wa</w:t>
      </w:r>
      <w:r w:rsidR="009D2519" w:rsidRPr="009D2519">
        <w:rPr>
          <w:color w:val="000000" w:themeColor="text1"/>
        </w:rPr>
        <w:t xml:space="preserve">s associated with both a capacity to engage the amygdala </w:t>
      </w:r>
      <w:r w:rsidR="009D2519">
        <w:rPr>
          <w:color w:val="000000" w:themeColor="text1"/>
        </w:rPr>
        <w:t xml:space="preserve">(emotional reactivity – WATCH vs NEUTRAL) </w:t>
      </w:r>
      <w:r w:rsidR="009D2519" w:rsidRPr="009D2519">
        <w:rPr>
          <w:color w:val="000000" w:themeColor="text1"/>
        </w:rPr>
        <w:t>as well as a capacity to regulate/inhibit the amygdala</w:t>
      </w:r>
      <w:r w:rsidR="009D2519">
        <w:rPr>
          <w:color w:val="000000" w:themeColor="text1"/>
        </w:rPr>
        <w:t xml:space="preserve"> (appraisal contrast – THINK vs WATCH)</w:t>
      </w:r>
      <w:r w:rsidR="003F73AA">
        <w:rPr>
          <w:color w:val="000000" w:themeColor="text1"/>
        </w:rPr>
        <w:t xml:space="preserve">, </w:t>
      </w:r>
      <w:r>
        <w:rPr>
          <w:color w:val="000000" w:themeColor="text1"/>
        </w:rPr>
        <w:t xml:space="preserve">we unpacked this further to evaluate if </w:t>
      </w:r>
      <w:r w:rsidR="002F0EE5" w:rsidRPr="002F0EE5">
        <w:rPr>
          <w:color w:val="000000" w:themeColor="text1"/>
        </w:rPr>
        <w:t>these correlations (i.e., between treatment response and each of THINK &gt; WATCH and WATCH &gt; NEUTRAL) are dissociable.</w:t>
      </w:r>
      <w:r w:rsidR="00AF7EB7" w:rsidRPr="00AF7EB7">
        <w:t xml:space="preserve"> </w:t>
      </w:r>
    </w:p>
    <w:p w14:paraId="160D0334" w14:textId="39DF79C2" w:rsidR="00B969F4" w:rsidRPr="007E75B8" w:rsidRDefault="00AF7EB7" w:rsidP="00DC2C33">
      <w:pPr>
        <w:pStyle w:val="Normal1"/>
        <w:spacing w:line="480" w:lineRule="auto"/>
        <w:rPr>
          <w:color w:val="000000" w:themeColor="text1"/>
        </w:rPr>
      </w:pPr>
      <w:r>
        <w:t>W</w:t>
      </w:r>
      <w:r w:rsidRPr="00AF7EB7">
        <w:rPr>
          <w:color w:val="000000" w:themeColor="text1"/>
        </w:rPr>
        <w:t>e evaluated association of amygdala activation for each condition separately relatively to the implicit baseline (i.e. THINK vs baseline; WATCH vs baseline and NEUTRAL vs baseline) with symptom change. However, amygdala activation for neither of these contrasts was significantly associated with symptom improvement</w:t>
      </w:r>
      <w:r w:rsidR="00944AF7">
        <w:rPr>
          <w:color w:val="000000" w:themeColor="text1"/>
        </w:rPr>
        <w:t xml:space="preserve"> (for the left amygdala cluster associated with cognitive reappraisal: the Pearson correlation coefficient for THINK vs baseline was -0.077, p=0.650; for WATCH vs baseline was -0.185, p=0.273; for NEUTRAL vs baseline was 0.143, p=0.399; and for the left amygdala cluster associated with emotional reactivity: the Pearson correlation coefficient for THINK vs baseline was -0.010, p=0.953; for WATCH vs baseline was -0.178, p=0.291; and for NEUTRAL vs baseline was 0.095, p=0.575) </w:t>
      </w:r>
      <w:r w:rsidRPr="00AF7EB7">
        <w:rPr>
          <w:color w:val="000000" w:themeColor="text1"/>
        </w:rPr>
        <w:t>, which suggests that the significant correlations for the THINK&gt;WATCH and WATCH&gt;NEUTRAL contrasts are dissociated and are evident only for the difference between conditions</w:t>
      </w:r>
      <w:r w:rsidR="0064181F">
        <w:rPr>
          <w:color w:val="000000" w:themeColor="text1"/>
        </w:rPr>
        <w:t>.</w:t>
      </w:r>
    </w:p>
    <w:p w14:paraId="0EFA05A0" w14:textId="77777777" w:rsidR="00224A34" w:rsidRDefault="00224A34" w:rsidP="00DC2C33">
      <w:pPr>
        <w:pStyle w:val="Normal1"/>
        <w:spacing w:line="480" w:lineRule="auto"/>
        <w:rPr>
          <w:b/>
          <w:color w:val="000000" w:themeColor="text1"/>
        </w:rPr>
      </w:pPr>
    </w:p>
    <w:p w14:paraId="1DEA8FDB" w14:textId="029B61D6" w:rsidR="00B969F4" w:rsidRDefault="00B969F4" w:rsidP="00DC2C33">
      <w:pPr>
        <w:pStyle w:val="Normal1"/>
        <w:spacing w:line="480" w:lineRule="auto"/>
        <w:rPr>
          <w:b/>
          <w:color w:val="000000" w:themeColor="text1"/>
        </w:rPr>
      </w:pPr>
    </w:p>
    <w:p w14:paraId="1E05072A" w14:textId="77777777" w:rsidR="0064181F" w:rsidRPr="00CB7610" w:rsidRDefault="0064181F" w:rsidP="00DC2C33">
      <w:pPr>
        <w:pStyle w:val="Normal1"/>
        <w:spacing w:line="480" w:lineRule="auto"/>
        <w:rPr>
          <w:b/>
          <w:color w:val="000000" w:themeColor="text1"/>
        </w:rPr>
      </w:pPr>
    </w:p>
    <w:p w14:paraId="328B8B56" w14:textId="063D0B3E" w:rsidR="00157BC5" w:rsidRPr="00CB7610" w:rsidRDefault="00157BC5" w:rsidP="00DC2C33">
      <w:pPr>
        <w:pStyle w:val="Normal1"/>
        <w:spacing w:line="480" w:lineRule="auto"/>
        <w:rPr>
          <w:b/>
          <w:color w:val="000000" w:themeColor="text1"/>
        </w:rPr>
      </w:pPr>
      <w:r w:rsidRPr="00CB7610">
        <w:rPr>
          <w:b/>
          <w:color w:val="000000" w:themeColor="text1"/>
        </w:rPr>
        <w:lastRenderedPageBreak/>
        <w:t xml:space="preserve">Exploratory whole brain activation and </w:t>
      </w:r>
      <w:r w:rsidR="007E373A" w:rsidRPr="00CB7610">
        <w:rPr>
          <w:b/>
          <w:color w:val="000000" w:themeColor="text1"/>
        </w:rPr>
        <w:t>connectivity</w:t>
      </w:r>
      <w:r w:rsidRPr="00CB7610">
        <w:rPr>
          <w:b/>
          <w:color w:val="000000" w:themeColor="text1"/>
        </w:rPr>
        <w:t xml:space="preserve"> analyses.</w:t>
      </w:r>
    </w:p>
    <w:p w14:paraId="2E6D2168" w14:textId="29CFE40B" w:rsidR="00157BC5" w:rsidRPr="00CB7610" w:rsidRDefault="00157BC5" w:rsidP="00157BC5">
      <w:pPr>
        <w:pStyle w:val="Normal1"/>
        <w:spacing w:line="480" w:lineRule="auto"/>
        <w:rPr>
          <w:color w:val="000000" w:themeColor="text1"/>
        </w:rPr>
      </w:pPr>
      <w:r w:rsidRPr="00CB7610">
        <w:rPr>
          <w:color w:val="000000" w:themeColor="text1"/>
        </w:rPr>
        <w:t>Exploratory whole brain activation</w:t>
      </w:r>
      <w:r w:rsidR="007E373A" w:rsidRPr="00CB7610">
        <w:rPr>
          <w:color w:val="000000" w:themeColor="text1"/>
        </w:rPr>
        <w:t xml:space="preserve"> and connectivity</w:t>
      </w:r>
      <w:r w:rsidRPr="00CB7610">
        <w:rPr>
          <w:color w:val="000000" w:themeColor="text1"/>
        </w:rPr>
        <w:t xml:space="preserve"> analyses were conducted </w:t>
      </w:r>
      <w:r w:rsidR="009D2A3F" w:rsidRPr="00CB7610">
        <w:rPr>
          <w:color w:val="000000" w:themeColor="text1"/>
        </w:rPr>
        <w:t xml:space="preserve">to evaluate brain regions recruited for </w:t>
      </w:r>
      <w:r w:rsidRPr="00CB7610">
        <w:rPr>
          <w:color w:val="000000" w:themeColor="text1"/>
        </w:rPr>
        <w:t>cognitive reappraisal (THINK vs WATCH) and emotional reactivity (WATCH vs NEUTRAL) contrasts</w:t>
      </w:r>
      <w:r w:rsidR="009D2A3F" w:rsidRPr="00CB7610">
        <w:rPr>
          <w:color w:val="000000" w:themeColor="text1"/>
        </w:rPr>
        <w:t>.</w:t>
      </w:r>
      <w:r w:rsidRPr="00CB7610">
        <w:rPr>
          <w:color w:val="000000" w:themeColor="text1"/>
        </w:rPr>
        <w:t xml:space="preserve"> </w:t>
      </w:r>
      <w:r w:rsidR="009D2A3F" w:rsidRPr="00CB7610">
        <w:rPr>
          <w:color w:val="000000" w:themeColor="text1"/>
        </w:rPr>
        <w:t xml:space="preserve">These </w:t>
      </w:r>
      <w:r w:rsidRPr="00CB7610">
        <w:rPr>
          <w:color w:val="000000" w:themeColor="text1"/>
        </w:rPr>
        <w:t xml:space="preserve">were run as single sample t-tests for the healthy control </w:t>
      </w:r>
      <w:r w:rsidR="00BF2012" w:rsidRPr="00CB7610">
        <w:rPr>
          <w:color w:val="000000" w:themeColor="text1"/>
        </w:rPr>
        <w:t xml:space="preserve">&amp; PTSD </w:t>
      </w:r>
      <w:r w:rsidRPr="00CB7610">
        <w:rPr>
          <w:color w:val="000000" w:themeColor="text1"/>
        </w:rPr>
        <w:t>group</w:t>
      </w:r>
      <w:r w:rsidR="00BF2012" w:rsidRPr="00CB7610">
        <w:rPr>
          <w:color w:val="000000" w:themeColor="text1"/>
        </w:rPr>
        <w:t>s</w:t>
      </w:r>
      <w:r w:rsidRPr="00CB7610">
        <w:rPr>
          <w:color w:val="000000" w:themeColor="text1"/>
        </w:rPr>
        <w:t xml:space="preserve"> and as </w:t>
      </w:r>
      <w:r w:rsidR="00BF2012" w:rsidRPr="00CB7610">
        <w:rPr>
          <w:color w:val="000000" w:themeColor="text1"/>
        </w:rPr>
        <w:t xml:space="preserve">a </w:t>
      </w:r>
      <w:r w:rsidRPr="00CB7610">
        <w:rPr>
          <w:color w:val="000000" w:themeColor="text1"/>
        </w:rPr>
        <w:t>two-sample group comparison between healthy controls and PTSD</w:t>
      </w:r>
      <w:r w:rsidR="00495BF3" w:rsidRPr="00CB7610">
        <w:rPr>
          <w:color w:val="000000" w:themeColor="text1"/>
        </w:rPr>
        <w:t>, with a familywise error (</w:t>
      </w:r>
      <w:r w:rsidR="00495BF3" w:rsidRPr="00CB7610">
        <w:rPr>
          <w:i/>
          <w:color w:val="000000" w:themeColor="text1"/>
        </w:rPr>
        <w:t>p</w:t>
      </w:r>
      <w:r w:rsidR="00495BF3" w:rsidRPr="00CB7610">
        <w:rPr>
          <w:i/>
          <w:color w:val="000000" w:themeColor="text1"/>
          <w:vertAlign w:val="subscript"/>
        </w:rPr>
        <w:t>FWE</w:t>
      </w:r>
      <w:r w:rsidR="00495BF3" w:rsidRPr="00CB7610">
        <w:rPr>
          <w:color w:val="000000" w:themeColor="text1"/>
        </w:rPr>
        <w:t>&lt;0.05) correction threshold</w:t>
      </w:r>
      <w:r w:rsidR="00FE1708" w:rsidRPr="00CB7610">
        <w:rPr>
          <w:color w:val="000000" w:themeColor="text1"/>
        </w:rPr>
        <w:t xml:space="preserve"> </w:t>
      </w:r>
      <w:r w:rsidR="009D2A3F" w:rsidRPr="00CB7610">
        <w:rPr>
          <w:color w:val="000000" w:themeColor="text1"/>
        </w:rPr>
        <w:t xml:space="preserve">and significant effects are summarized in </w:t>
      </w:r>
      <w:r w:rsidR="00FE1708" w:rsidRPr="00CB7610">
        <w:rPr>
          <w:color w:val="000000" w:themeColor="text1"/>
        </w:rPr>
        <w:t>Table</w:t>
      </w:r>
      <w:r w:rsidR="009D2A3F" w:rsidRPr="00CB7610">
        <w:rPr>
          <w:color w:val="000000" w:themeColor="text1"/>
        </w:rPr>
        <w:t>s</w:t>
      </w:r>
      <w:r w:rsidR="005F79F8" w:rsidRPr="00CB7610">
        <w:rPr>
          <w:color w:val="000000" w:themeColor="text1"/>
        </w:rPr>
        <w:t xml:space="preserve"> S1</w:t>
      </w:r>
      <w:r w:rsidR="00495BF3" w:rsidRPr="00CB7610">
        <w:rPr>
          <w:color w:val="000000" w:themeColor="text1"/>
        </w:rPr>
        <w:t>. E</w:t>
      </w:r>
      <w:r w:rsidRPr="00CB7610">
        <w:rPr>
          <w:color w:val="000000" w:themeColor="text1"/>
        </w:rPr>
        <w:t xml:space="preserve">xploratory whole brain </w:t>
      </w:r>
      <w:r w:rsidR="00FE1708" w:rsidRPr="00CB7610">
        <w:rPr>
          <w:color w:val="000000" w:themeColor="text1"/>
        </w:rPr>
        <w:t xml:space="preserve">voxel-wise </w:t>
      </w:r>
      <w:r w:rsidRPr="00CB7610">
        <w:rPr>
          <w:color w:val="000000" w:themeColor="text1"/>
        </w:rPr>
        <w:t xml:space="preserve">correlations between activation and percentage improvement in clinical administered PTSD severity scores were also conducted for </w:t>
      </w:r>
      <w:r w:rsidR="00193835" w:rsidRPr="00CB7610">
        <w:rPr>
          <w:color w:val="000000" w:themeColor="text1"/>
        </w:rPr>
        <w:t xml:space="preserve">both </w:t>
      </w:r>
      <w:r w:rsidRPr="00CB7610">
        <w:rPr>
          <w:color w:val="000000" w:themeColor="text1"/>
        </w:rPr>
        <w:t>cognitive reappraisal and emotional reactivity contrasts</w:t>
      </w:r>
      <w:r w:rsidR="008E3DA6" w:rsidRPr="00CB7610">
        <w:rPr>
          <w:color w:val="000000" w:themeColor="text1"/>
        </w:rPr>
        <w:t xml:space="preserve">. </w:t>
      </w:r>
      <w:r w:rsidR="00D654BF" w:rsidRPr="00CB7610">
        <w:rPr>
          <w:color w:val="000000" w:themeColor="text1"/>
        </w:rPr>
        <w:t>However no</w:t>
      </w:r>
      <w:r w:rsidR="00495BF3" w:rsidRPr="00CB7610">
        <w:rPr>
          <w:color w:val="000000" w:themeColor="text1"/>
        </w:rPr>
        <w:t xml:space="preserve"> significant results were found </w:t>
      </w:r>
      <w:r w:rsidR="008E3DA6" w:rsidRPr="00CB7610">
        <w:rPr>
          <w:color w:val="000000" w:themeColor="text1"/>
        </w:rPr>
        <w:t>at</w:t>
      </w:r>
      <w:r w:rsidR="008C3E37" w:rsidRPr="00CB7610">
        <w:rPr>
          <w:color w:val="000000" w:themeColor="text1"/>
        </w:rPr>
        <w:t xml:space="preserve"> a</w:t>
      </w:r>
      <w:r w:rsidR="00495BF3" w:rsidRPr="00CB7610">
        <w:rPr>
          <w:color w:val="000000" w:themeColor="text1"/>
        </w:rPr>
        <w:t xml:space="preserve"> familywise correction</w:t>
      </w:r>
      <w:r w:rsidR="008E3DA6" w:rsidRPr="00CB7610">
        <w:rPr>
          <w:color w:val="000000" w:themeColor="text1"/>
        </w:rPr>
        <w:t xml:space="preserve"> threshold of 0.05</w:t>
      </w:r>
      <w:r w:rsidR="004B0759" w:rsidRPr="00CB7610">
        <w:rPr>
          <w:color w:val="000000" w:themeColor="text1"/>
        </w:rPr>
        <w:t>.</w:t>
      </w:r>
    </w:p>
    <w:p w14:paraId="4292A920" w14:textId="610BA46A" w:rsidR="00F01AB4" w:rsidRDefault="00F01AB4" w:rsidP="00157BC5">
      <w:pPr>
        <w:pStyle w:val="Normal1"/>
        <w:spacing w:line="480" w:lineRule="auto"/>
        <w:rPr>
          <w:color w:val="000000" w:themeColor="text1"/>
        </w:rPr>
      </w:pPr>
    </w:p>
    <w:p w14:paraId="16AF7238" w14:textId="41F0A77C" w:rsidR="00CD34D4" w:rsidRDefault="00CD34D4" w:rsidP="00157BC5">
      <w:pPr>
        <w:pStyle w:val="Normal1"/>
        <w:spacing w:line="480" w:lineRule="auto"/>
        <w:rPr>
          <w:color w:val="000000" w:themeColor="text1"/>
        </w:rPr>
      </w:pPr>
    </w:p>
    <w:p w14:paraId="485606A1" w14:textId="27492C60" w:rsidR="0064181F" w:rsidRDefault="0064181F" w:rsidP="00157BC5">
      <w:pPr>
        <w:pStyle w:val="Normal1"/>
        <w:spacing w:line="480" w:lineRule="auto"/>
        <w:rPr>
          <w:color w:val="000000" w:themeColor="text1"/>
        </w:rPr>
      </w:pPr>
    </w:p>
    <w:p w14:paraId="3D382934" w14:textId="2E9190ED" w:rsidR="0064181F" w:rsidRDefault="0064181F" w:rsidP="00157BC5">
      <w:pPr>
        <w:pStyle w:val="Normal1"/>
        <w:spacing w:line="480" w:lineRule="auto"/>
        <w:rPr>
          <w:color w:val="000000" w:themeColor="text1"/>
        </w:rPr>
      </w:pPr>
    </w:p>
    <w:p w14:paraId="21719031" w14:textId="1CB57534" w:rsidR="0064181F" w:rsidRDefault="0064181F" w:rsidP="00157BC5">
      <w:pPr>
        <w:pStyle w:val="Normal1"/>
        <w:spacing w:line="480" w:lineRule="auto"/>
        <w:rPr>
          <w:color w:val="000000" w:themeColor="text1"/>
        </w:rPr>
      </w:pPr>
    </w:p>
    <w:p w14:paraId="785E17B7" w14:textId="4CC0C0CA" w:rsidR="0064181F" w:rsidRDefault="0064181F" w:rsidP="00157BC5">
      <w:pPr>
        <w:pStyle w:val="Normal1"/>
        <w:spacing w:line="480" w:lineRule="auto"/>
        <w:rPr>
          <w:color w:val="000000" w:themeColor="text1"/>
        </w:rPr>
      </w:pPr>
    </w:p>
    <w:p w14:paraId="19B0E239" w14:textId="31E35A35" w:rsidR="0064181F" w:rsidRDefault="0064181F" w:rsidP="00157BC5">
      <w:pPr>
        <w:pStyle w:val="Normal1"/>
        <w:spacing w:line="480" w:lineRule="auto"/>
        <w:rPr>
          <w:color w:val="000000" w:themeColor="text1"/>
        </w:rPr>
      </w:pPr>
    </w:p>
    <w:p w14:paraId="7A087140" w14:textId="30EDA7D3" w:rsidR="0064181F" w:rsidRDefault="0064181F" w:rsidP="00157BC5">
      <w:pPr>
        <w:pStyle w:val="Normal1"/>
        <w:spacing w:line="480" w:lineRule="auto"/>
        <w:rPr>
          <w:color w:val="000000" w:themeColor="text1"/>
        </w:rPr>
      </w:pPr>
    </w:p>
    <w:p w14:paraId="284C21FF" w14:textId="0BC0ED09" w:rsidR="0064181F" w:rsidRDefault="0064181F" w:rsidP="00157BC5">
      <w:pPr>
        <w:pStyle w:val="Normal1"/>
        <w:spacing w:line="480" w:lineRule="auto"/>
        <w:rPr>
          <w:color w:val="000000" w:themeColor="text1"/>
        </w:rPr>
      </w:pPr>
    </w:p>
    <w:p w14:paraId="03522AFF" w14:textId="02481903" w:rsidR="0064181F" w:rsidRDefault="0064181F" w:rsidP="00157BC5">
      <w:pPr>
        <w:pStyle w:val="Normal1"/>
        <w:spacing w:line="480" w:lineRule="auto"/>
        <w:rPr>
          <w:color w:val="000000" w:themeColor="text1"/>
        </w:rPr>
      </w:pPr>
    </w:p>
    <w:p w14:paraId="22F42731" w14:textId="0B903587" w:rsidR="0064181F" w:rsidRDefault="0064181F" w:rsidP="00157BC5">
      <w:pPr>
        <w:pStyle w:val="Normal1"/>
        <w:spacing w:line="480" w:lineRule="auto"/>
        <w:rPr>
          <w:color w:val="000000" w:themeColor="text1"/>
        </w:rPr>
      </w:pPr>
    </w:p>
    <w:p w14:paraId="366226C1" w14:textId="6E75821E" w:rsidR="0064181F" w:rsidRDefault="0064181F" w:rsidP="00157BC5">
      <w:pPr>
        <w:pStyle w:val="Normal1"/>
        <w:spacing w:line="480" w:lineRule="auto"/>
        <w:rPr>
          <w:color w:val="000000" w:themeColor="text1"/>
        </w:rPr>
      </w:pPr>
    </w:p>
    <w:p w14:paraId="2D0DA818" w14:textId="77777777" w:rsidR="0064181F" w:rsidRPr="00CB7610" w:rsidRDefault="0064181F" w:rsidP="00157BC5">
      <w:pPr>
        <w:pStyle w:val="Normal1"/>
        <w:spacing w:line="480" w:lineRule="auto"/>
        <w:rPr>
          <w:color w:val="000000" w:themeColor="text1"/>
        </w:rPr>
      </w:pPr>
    </w:p>
    <w:p w14:paraId="70D2160F" w14:textId="77777777" w:rsidR="00157BC5" w:rsidRPr="00CB7610" w:rsidRDefault="00157BC5" w:rsidP="00D17C07">
      <w:pPr>
        <w:pStyle w:val="Normal1"/>
        <w:rPr>
          <w:color w:val="000000" w:themeColor="text1"/>
        </w:rPr>
      </w:pPr>
      <w:r w:rsidRPr="00CB7610">
        <w:rPr>
          <w:b/>
          <w:color w:val="000000" w:themeColor="text1"/>
        </w:rPr>
        <w:lastRenderedPageBreak/>
        <w:t xml:space="preserve">Table S1. </w:t>
      </w:r>
      <w:r w:rsidRPr="00CB7610">
        <w:rPr>
          <w:color w:val="000000" w:themeColor="text1"/>
        </w:rPr>
        <w:t>Summary of voxel-wise whole brain activation analyses for cognitive reappraisal and emotional reactivity. Significant clusters (</w:t>
      </w:r>
      <w:r w:rsidRPr="00CB7610">
        <w:rPr>
          <w:i/>
          <w:color w:val="000000" w:themeColor="text1"/>
        </w:rPr>
        <w:t>p</w:t>
      </w:r>
      <w:r w:rsidRPr="00CB7610">
        <w:rPr>
          <w:i/>
          <w:color w:val="000000" w:themeColor="text1"/>
          <w:vertAlign w:val="subscript"/>
        </w:rPr>
        <w:t>FWE</w:t>
      </w:r>
      <w:r w:rsidRPr="00CB7610">
        <w:rPr>
          <w:color w:val="000000" w:themeColor="text1"/>
        </w:rPr>
        <w:t>&lt;0.05) for one sample-tests for the control group, and PTSD vs control group comparisons are reported below. (PTSD – post traumatic stress disorder, HC – healthy controls</w:t>
      </w:r>
      <w:r w:rsidR="00442D6B" w:rsidRPr="00CB7610">
        <w:rPr>
          <w:color w:val="000000" w:themeColor="text1"/>
        </w:rPr>
        <w:t>, n.s. – not significant</w:t>
      </w:r>
      <w:r w:rsidRPr="00CB7610">
        <w:rPr>
          <w:color w:val="000000" w:themeColor="text1"/>
        </w:rPr>
        <w:t>)</w:t>
      </w:r>
      <w:r w:rsidR="007565C4" w:rsidRPr="00CB7610">
        <w:rPr>
          <w:color w:val="000000" w:themeColor="text1"/>
        </w:rPr>
        <w:t>.</w:t>
      </w:r>
    </w:p>
    <w:p w14:paraId="46A53C3A" w14:textId="77777777" w:rsidR="00A201B8" w:rsidRPr="00CB7610" w:rsidRDefault="00A201B8" w:rsidP="00D17C07">
      <w:pPr>
        <w:pStyle w:val="Normal1"/>
        <w:rPr>
          <w:color w:val="000000" w:themeColor="text1"/>
        </w:rPr>
      </w:pPr>
    </w:p>
    <w:tbl>
      <w:tblPr>
        <w:tblpPr w:leftFromText="180" w:rightFromText="180" w:vertAnchor="text" w:tblpXSpec="center" w:tblpY="1"/>
        <w:tblOverlap w:val="never"/>
        <w:tblW w:w="10737" w:type="dxa"/>
        <w:jc w:val="center"/>
        <w:tblBorders>
          <w:top w:val="single" w:sz="4" w:space="0" w:color="00000A"/>
        </w:tblBorders>
        <w:tblLayout w:type="fixed"/>
        <w:tblLook w:val="04A0" w:firstRow="1" w:lastRow="0" w:firstColumn="1" w:lastColumn="0" w:noHBand="0" w:noVBand="1"/>
      </w:tblPr>
      <w:tblGrid>
        <w:gridCol w:w="3507"/>
        <w:gridCol w:w="1596"/>
        <w:gridCol w:w="957"/>
        <w:gridCol w:w="1701"/>
        <w:gridCol w:w="1417"/>
        <w:gridCol w:w="1559"/>
      </w:tblGrid>
      <w:tr w:rsidR="00CB7610" w:rsidRPr="00CB7610" w14:paraId="35D1BA64" w14:textId="77777777" w:rsidTr="002219A5">
        <w:trPr>
          <w:trHeight w:val="630"/>
          <w:jc w:val="center"/>
        </w:trPr>
        <w:tc>
          <w:tcPr>
            <w:tcW w:w="3507" w:type="dxa"/>
            <w:vMerge w:val="restart"/>
            <w:tcBorders>
              <w:top w:val="single" w:sz="18" w:space="0" w:color="auto"/>
              <w:left w:val="nil"/>
              <w:bottom w:val="nil"/>
              <w:right w:val="nil"/>
            </w:tcBorders>
            <w:vAlign w:val="center"/>
          </w:tcPr>
          <w:p w14:paraId="4C0463CC" w14:textId="77777777" w:rsidR="007565C4" w:rsidRPr="00CB7610" w:rsidRDefault="007565C4" w:rsidP="00DB7DB4">
            <w:pPr>
              <w:pStyle w:val="Normal1"/>
              <w:suppressAutoHyphens w:val="0"/>
              <w:spacing w:line="276" w:lineRule="auto"/>
              <w:jc w:val="center"/>
              <w:rPr>
                <w:b/>
                <w:bCs/>
                <w:color w:val="000000" w:themeColor="text1"/>
                <w:sz w:val="22"/>
                <w:szCs w:val="22"/>
                <w:lang w:val="en-AU" w:eastAsia="en-AU"/>
              </w:rPr>
            </w:pPr>
            <w:r w:rsidRPr="00CB7610">
              <w:rPr>
                <w:b/>
                <w:bCs/>
                <w:color w:val="000000" w:themeColor="text1"/>
                <w:sz w:val="22"/>
                <w:szCs w:val="22"/>
                <w:lang w:val="en-AU" w:eastAsia="en-AU"/>
              </w:rPr>
              <w:t>Brain region</w:t>
            </w:r>
          </w:p>
        </w:tc>
        <w:tc>
          <w:tcPr>
            <w:tcW w:w="1596" w:type="dxa"/>
            <w:vMerge w:val="restart"/>
            <w:tcBorders>
              <w:top w:val="single" w:sz="18" w:space="0" w:color="auto"/>
              <w:left w:val="nil"/>
              <w:right w:val="nil"/>
            </w:tcBorders>
            <w:vAlign w:val="center"/>
          </w:tcPr>
          <w:p w14:paraId="5F756412" w14:textId="77777777" w:rsidR="007565C4" w:rsidRPr="00CB7610" w:rsidRDefault="007565C4" w:rsidP="00DB7DB4">
            <w:pPr>
              <w:pStyle w:val="Normal1"/>
              <w:suppressAutoHyphens w:val="0"/>
              <w:spacing w:line="276" w:lineRule="auto"/>
              <w:jc w:val="center"/>
              <w:rPr>
                <w:b/>
                <w:bCs/>
                <w:color w:val="000000" w:themeColor="text1"/>
                <w:sz w:val="22"/>
                <w:szCs w:val="22"/>
                <w:lang w:val="en-AU" w:eastAsia="en-AU"/>
              </w:rPr>
            </w:pPr>
            <w:r w:rsidRPr="00CB7610">
              <w:rPr>
                <w:b/>
                <w:bCs/>
                <w:color w:val="000000" w:themeColor="text1"/>
                <w:sz w:val="22"/>
                <w:szCs w:val="22"/>
                <w:lang w:val="en-AU" w:eastAsia="en-AU"/>
              </w:rPr>
              <w:t>Direction</w:t>
            </w:r>
          </w:p>
        </w:tc>
        <w:tc>
          <w:tcPr>
            <w:tcW w:w="957" w:type="dxa"/>
            <w:vMerge w:val="restart"/>
            <w:tcBorders>
              <w:top w:val="single" w:sz="18" w:space="0" w:color="auto"/>
              <w:left w:val="nil"/>
              <w:bottom w:val="nil"/>
              <w:right w:val="nil"/>
            </w:tcBorders>
            <w:vAlign w:val="center"/>
          </w:tcPr>
          <w:p w14:paraId="358CF403" w14:textId="77777777" w:rsidR="007565C4" w:rsidRPr="00CB7610" w:rsidRDefault="007565C4" w:rsidP="00DB7DB4">
            <w:pPr>
              <w:pStyle w:val="Normal1"/>
              <w:suppressAutoHyphens w:val="0"/>
              <w:spacing w:line="276" w:lineRule="auto"/>
              <w:jc w:val="center"/>
              <w:rPr>
                <w:b/>
                <w:bCs/>
                <w:color w:val="000000" w:themeColor="text1"/>
                <w:sz w:val="22"/>
                <w:szCs w:val="22"/>
                <w:lang w:val="en-AU" w:eastAsia="en-AU"/>
              </w:rPr>
            </w:pPr>
            <w:r w:rsidRPr="00CB7610">
              <w:rPr>
                <w:b/>
                <w:bCs/>
                <w:color w:val="000000" w:themeColor="text1"/>
                <w:sz w:val="22"/>
                <w:szCs w:val="22"/>
                <w:lang w:val="en-AU" w:eastAsia="en-AU"/>
              </w:rPr>
              <w:t>Cluster size in voxels</w:t>
            </w:r>
          </w:p>
        </w:tc>
        <w:tc>
          <w:tcPr>
            <w:tcW w:w="1701" w:type="dxa"/>
            <w:tcBorders>
              <w:top w:val="single" w:sz="18" w:space="0" w:color="auto"/>
              <w:left w:val="nil"/>
              <w:bottom w:val="nil"/>
              <w:right w:val="nil"/>
            </w:tcBorders>
            <w:vAlign w:val="center"/>
          </w:tcPr>
          <w:p w14:paraId="7B79D906" w14:textId="77777777" w:rsidR="007565C4" w:rsidRPr="00CB7610" w:rsidRDefault="007565C4" w:rsidP="00DB7DB4">
            <w:pPr>
              <w:pStyle w:val="Normal1"/>
              <w:suppressAutoHyphens w:val="0"/>
              <w:spacing w:line="276" w:lineRule="auto"/>
              <w:jc w:val="center"/>
              <w:rPr>
                <w:b/>
                <w:bCs/>
                <w:color w:val="000000" w:themeColor="text1"/>
                <w:sz w:val="22"/>
                <w:szCs w:val="22"/>
                <w:lang w:val="en-AU" w:eastAsia="en-AU"/>
              </w:rPr>
            </w:pPr>
            <w:r w:rsidRPr="00CB7610">
              <w:rPr>
                <w:b/>
                <w:bCs/>
                <w:color w:val="000000" w:themeColor="text1"/>
                <w:sz w:val="22"/>
                <w:szCs w:val="22"/>
                <w:lang w:val="en-AU" w:eastAsia="en-AU"/>
              </w:rPr>
              <w:t>Peak MNI</w:t>
            </w:r>
          </w:p>
          <w:p w14:paraId="0C87B564" w14:textId="77777777" w:rsidR="007565C4" w:rsidRPr="00CB7610" w:rsidRDefault="007565C4" w:rsidP="00DB7DB4">
            <w:pPr>
              <w:pStyle w:val="Normal1"/>
              <w:suppressAutoHyphens w:val="0"/>
              <w:spacing w:line="276" w:lineRule="auto"/>
              <w:jc w:val="center"/>
              <w:rPr>
                <w:b/>
                <w:bCs/>
                <w:color w:val="000000" w:themeColor="text1"/>
                <w:sz w:val="22"/>
                <w:szCs w:val="22"/>
                <w:lang w:val="en-AU" w:eastAsia="en-AU"/>
              </w:rPr>
            </w:pPr>
            <w:r w:rsidRPr="00CB7610">
              <w:rPr>
                <w:b/>
                <w:bCs/>
                <w:color w:val="000000" w:themeColor="text1"/>
                <w:sz w:val="22"/>
                <w:szCs w:val="22"/>
                <w:lang w:val="en-AU" w:eastAsia="en-AU"/>
              </w:rPr>
              <w:t>Coordinates</w:t>
            </w:r>
          </w:p>
        </w:tc>
        <w:tc>
          <w:tcPr>
            <w:tcW w:w="1417" w:type="dxa"/>
            <w:vMerge w:val="restart"/>
            <w:tcBorders>
              <w:top w:val="single" w:sz="18" w:space="0" w:color="auto"/>
              <w:left w:val="nil"/>
              <w:bottom w:val="nil"/>
              <w:right w:val="nil"/>
            </w:tcBorders>
            <w:vAlign w:val="center"/>
          </w:tcPr>
          <w:p w14:paraId="4D467AB2" w14:textId="77777777" w:rsidR="007565C4" w:rsidRPr="00CB7610" w:rsidRDefault="007565C4" w:rsidP="00DB7DB4">
            <w:pPr>
              <w:pStyle w:val="Normal1"/>
              <w:suppressAutoHyphens w:val="0"/>
              <w:spacing w:line="276" w:lineRule="auto"/>
              <w:jc w:val="center"/>
              <w:rPr>
                <w:b/>
                <w:bCs/>
                <w:color w:val="000000" w:themeColor="text1"/>
                <w:sz w:val="22"/>
                <w:szCs w:val="22"/>
                <w:lang w:val="en-AU" w:eastAsia="en-AU"/>
              </w:rPr>
            </w:pPr>
            <w:r w:rsidRPr="00CB7610">
              <w:rPr>
                <w:b/>
                <w:bCs/>
                <w:color w:val="000000" w:themeColor="text1"/>
                <w:sz w:val="22"/>
                <w:szCs w:val="22"/>
                <w:lang w:val="en-AU" w:eastAsia="en-AU"/>
              </w:rPr>
              <w:t>Peak z-score</w:t>
            </w:r>
          </w:p>
        </w:tc>
        <w:tc>
          <w:tcPr>
            <w:tcW w:w="1559" w:type="dxa"/>
            <w:vMerge w:val="restart"/>
            <w:tcBorders>
              <w:top w:val="single" w:sz="18" w:space="0" w:color="auto"/>
              <w:left w:val="nil"/>
              <w:bottom w:val="nil"/>
              <w:right w:val="nil"/>
            </w:tcBorders>
            <w:vAlign w:val="center"/>
          </w:tcPr>
          <w:p w14:paraId="23DDCF70" w14:textId="77777777" w:rsidR="007565C4" w:rsidRPr="00CB7610" w:rsidRDefault="007565C4" w:rsidP="00DB7DB4">
            <w:pPr>
              <w:pStyle w:val="Normal1"/>
              <w:suppressAutoHyphens w:val="0"/>
              <w:spacing w:line="276" w:lineRule="auto"/>
              <w:jc w:val="center"/>
              <w:rPr>
                <w:color w:val="000000" w:themeColor="text1"/>
                <w:sz w:val="22"/>
                <w:szCs w:val="22"/>
              </w:rPr>
            </w:pPr>
            <w:r w:rsidRPr="00CB7610">
              <w:rPr>
                <w:b/>
                <w:bCs/>
                <w:i/>
                <w:iCs/>
                <w:color w:val="000000" w:themeColor="text1"/>
                <w:sz w:val="22"/>
                <w:szCs w:val="22"/>
                <w:lang w:val="en-AU" w:eastAsia="en-AU"/>
              </w:rPr>
              <w:t>p</w:t>
            </w:r>
            <w:r w:rsidRPr="00CB7610">
              <w:rPr>
                <w:b/>
                <w:bCs/>
                <w:color w:val="000000" w:themeColor="text1"/>
                <w:sz w:val="22"/>
                <w:szCs w:val="22"/>
                <w:lang w:val="en-AU" w:eastAsia="en-AU"/>
              </w:rPr>
              <w:t>-value (FWE</w:t>
            </w:r>
          </w:p>
          <w:p w14:paraId="0F6BCE30" w14:textId="77777777" w:rsidR="007565C4" w:rsidRPr="00CB7610" w:rsidRDefault="007565C4" w:rsidP="00DB7DB4">
            <w:pPr>
              <w:pStyle w:val="Normal1"/>
              <w:suppressAutoHyphens w:val="0"/>
              <w:spacing w:line="276" w:lineRule="auto"/>
              <w:jc w:val="center"/>
              <w:rPr>
                <w:b/>
                <w:bCs/>
                <w:i/>
                <w:iCs/>
                <w:color w:val="000000" w:themeColor="text1"/>
                <w:sz w:val="22"/>
                <w:szCs w:val="22"/>
                <w:lang w:val="en-AU" w:eastAsia="en-AU"/>
              </w:rPr>
            </w:pPr>
            <w:r w:rsidRPr="00CB7610">
              <w:rPr>
                <w:b/>
                <w:bCs/>
                <w:color w:val="000000" w:themeColor="text1"/>
                <w:sz w:val="22"/>
                <w:szCs w:val="22"/>
                <w:lang w:val="en-AU" w:eastAsia="en-AU"/>
              </w:rPr>
              <w:t>corrected)</w:t>
            </w:r>
          </w:p>
        </w:tc>
      </w:tr>
      <w:tr w:rsidR="00CB7610" w:rsidRPr="00CB7610" w14:paraId="61B14E57" w14:textId="77777777" w:rsidTr="002219A5">
        <w:trPr>
          <w:trHeight w:val="149"/>
          <w:jc w:val="center"/>
        </w:trPr>
        <w:tc>
          <w:tcPr>
            <w:tcW w:w="3507" w:type="dxa"/>
            <w:vMerge/>
            <w:tcBorders>
              <w:top w:val="single" w:sz="4" w:space="0" w:color="00000A"/>
              <w:left w:val="nil"/>
              <w:bottom w:val="nil"/>
              <w:right w:val="nil"/>
            </w:tcBorders>
            <w:vAlign w:val="center"/>
          </w:tcPr>
          <w:p w14:paraId="49E85596" w14:textId="77777777" w:rsidR="007565C4" w:rsidRPr="00CB7610" w:rsidRDefault="007565C4" w:rsidP="00DB7DB4">
            <w:pPr>
              <w:jc w:val="center"/>
              <w:rPr>
                <w:rFonts w:ascii="Times New Roman" w:eastAsia="Times New Roman" w:hAnsi="Times New Roman" w:cs="Times New Roman"/>
                <w:b/>
                <w:bCs/>
                <w:color w:val="000000" w:themeColor="text1"/>
                <w:sz w:val="22"/>
                <w:lang w:val="en-AU" w:eastAsia="en-AU"/>
              </w:rPr>
            </w:pPr>
          </w:p>
        </w:tc>
        <w:tc>
          <w:tcPr>
            <w:tcW w:w="1596" w:type="dxa"/>
            <w:vMerge/>
            <w:tcBorders>
              <w:left w:val="nil"/>
              <w:bottom w:val="nil"/>
              <w:right w:val="nil"/>
            </w:tcBorders>
          </w:tcPr>
          <w:p w14:paraId="71282B5D" w14:textId="77777777" w:rsidR="007565C4" w:rsidRPr="00CB7610" w:rsidRDefault="007565C4" w:rsidP="00DB7DB4">
            <w:pPr>
              <w:jc w:val="center"/>
              <w:rPr>
                <w:rFonts w:ascii="Times New Roman" w:eastAsia="Times New Roman" w:hAnsi="Times New Roman" w:cs="Times New Roman"/>
                <w:b/>
                <w:bCs/>
                <w:color w:val="000000" w:themeColor="text1"/>
                <w:sz w:val="22"/>
                <w:lang w:val="en-AU" w:eastAsia="en-AU"/>
              </w:rPr>
            </w:pPr>
          </w:p>
        </w:tc>
        <w:tc>
          <w:tcPr>
            <w:tcW w:w="957" w:type="dxa"/>
            <w:vMerge/>
            <w:tcBorders>
              <w:top w:val="single" w:sz="4" w:space="0" w:color="00000A"/>
              <w:left w:val="nil"/>
              <w:bottom w:val="nil"/>
              <w:right w:val="nil"/>
            </w:tcBorders>
            <w:vAlign w:val="center"/>
          </w:tcPr>
          <w:p w14:paraId="2D1480C1" w14:textId="77777777" w:rsidR="007565C4" w:rsidRPr="00CB7610" w:rsidRDefault="007565C4" w:rsidP="00DB7DB4">
            <w:pPr>
              <w:jc w:val="center"/>
              <w:rPr>
                <w:rFonts w:ascii="Times New Roman" w:eastAsia="Times New Roman" w:hAnsi="Times New Roman" w:cs="Times New Roman"/>
                <w:b/>
                <w:bCs/>
                <w:color w:val="000000" w:themeColor="text1"/>
                <w:sz w:val="22"/>
                <w:lang w:val="en-AU" w:eastAsia="en-AU"/>
              </w:rPr>
            </w:pPr>
          </w:p>
        </w:tc>
        <w:tc>
          <w:tcPr>
            <w:tcW w:w="1701" w:type="dxa"/>
            <w:tcBorders>
              <w:top w:val="nil"/>
              <w:left w:val="nil"/>
              <w:bottom w:val="nil"/>
              <w:right w:val="nil"/>
            </w:tcBorders>
            <w:vAlign w:val="center"/>
          </w:tcPr>
          <w:p w14:paraId="069C2A3C" w14:textId="77777777" w:rsidR="007565C4" w:rsidRPr="00CB7610" w:rsidRDefault="007565C4" w:rsidP="00DB7DB4">
            <w:pPr>
              <w:pStyle w:val="Normal1"/>
              <w:suppressAutoHyphens w:val="0"/>
              <w:spacing w:line="276" w:lineRule="auto"/>
              <w:jc w:val="center"/>
              <w:rPr>
                <w:b/>
                <w:bCs/>
                <w:color w:val="000000" w:themeColor="text1"/>
                <w:sz w:val="22"/>
                <w:szCs w:val="22"/>
                <w:lang w:val="en-AU" w:eastAsia="en-AU"/>
              </w:rPr>
            </w:pPr>
            <w:r w:rsidRPr="00CB7610">
              <w:rPr>
                <w:b/>
                <w:bCs/>
                <w:color w:val="000000" w:themeColor="text1"/>
                <w:sz w:val="22"/>
                <w:szCs w:val="22"/>
                <w:lang w:val="en-AU" w:eastAsia="en-AU"/>
              </w:rPr>
              <w:t>(X, Y, Z)</w:t>
            </w:r>
          </w:p>
        </w:tc>
        <w:tc>
          <w:tcPr>
            <w:tcW w:w="1417" w:type="dxa"/>
            <w:vMerge/>
            <w:tcBorders>
              <w:top w:val="single" w:sz="4" w:space="0" w:color="00000A"/>
              <w:left w:val="nil"/>
              <w:bottom w:val="nil"/>
              <w:right w:val="nil"/>
            </w:tcBorders>
            <w:vAlign w:val="center"/>
          </w:tcPr>
          <w:p w14:paraId="300CE32A" w14:textId="77777777" w:rsidR="007565C4" w:rsidRPr="00CB7610" w:rsidRDefault="007565C4" w:rsidP="00DB7DB4">
            <w:pPr>
              <w:jc w:val="center"/>
              <w:rPr>
                <w:rFonts w:ascii="Times New Roman" w:eastAsia="Times New Roman" w:hAnsi="Times New Roman" w:cs="Times New Roman"/>
                <w:b/>
                <w:bCs/>
                <w:color w:val="000000" w:themeColor="text1"/>
                <w:sz w:val="22"/>
                <w:lang w:val="en-AU" w:eastAsia="en-AU"/>
              </w:rPr>
            </w:pPr>
          </w:p>
        </w:tc>
        <w:tc>
          <w:tcPr>
            <w:tcW w:w="1559" w:type="dxa"/>
            <w:vMerge/>
            <w:tcBorders>
              <w:top w:val="single" w:sz="4" w:space="0" w:color="00000A"/>
              <w:left w:val="nil"/>
              <w:bottom w:val="nil"/>
              <w:right w:val="nil"/>
            </w:tcBorders>
            <w:vAlign w:val="center"/>
          </w:tcPr>
          <w:p w14:paraId="797391E7" w14:textId="77777777" w:rsidR="007565C4" w:rsidRPr="00CB7610" w:rsidRDefault="007565C4" w:rsidP="00DB7DB4">
            <w:pPr>
              <w:jc w:val="center"/>
              <w:rPr>
                <w:rFonts w:ascii="Times New Roman" w:eastAsia="Times New Roman" w:hAnsi="Times New Roman" w:cs="Times New Roman"/>
                <w:b/>
                <w:bCs/>
                <w:i/>
                <w:iCs/>
                <w:color w:val="000000" w:themeColor="text1"/>
                <w:sz w:val="22"/>
                <w:lang w:val="en-AU" w:eastAsia="en-AU"/>
              </w:rPr>
            </w:pPr>
          </w:p>
        </w:tc>
      </w:tr>
      <w:tr w:rsidR="00CB7610" w:rsidRPr="00CB7610" w14:paraId="1B78F442" w14:textId="77777777" w:rsidTr="001F67BD">
        <w:trPr>
          <w:trHeight w:val="315"/>
          <w:jc w:val="center"/>
        </w:trPr>
        <w:tc>
          <w:tcPr>
            <w:tcW w:w="10737" w:type="dxa"/>
            <w:gridSpan w:val="6"/>
            <w:tcBorders>
              <w:top w:val="single" w:sz="4" w:space="0" w:color="00000A"/>
              <w:left w:val="nil"/>
              <w:bottom w:val="nil"/>
              <w:right w:val="nil"/>
            </w:tcBorders>
          </w:tcPr>
          <w:p w14:paraId="6A175085" w14:textId="77777777" w:rsidR="007565C4" w:rsidRPr="00CB7610" w:rsidRDefault="007565C4" w:rsidP="00DB7DB4">
            <w:pPr>
              <w:pStyle w:val="Normal1"/>
              <w:suppressAutoHyphens w:val="0"/>
              <w:spacing w:line="276" w:lineRule="auto"/>
              <w:rPr>
                <w:b/>
                <w:i/>
                <w:color w:val="000000" w:themeColor="text1"/>
                <w:sz w:val="22"/>
                <w:szCs w:val="22"/>
                <w:lang w:val="en-AU" w:eastAsia="en-AU"/>
              </w:rPr>
            </w:pPr>
            <w:r w:rsidRPr="00CB7610">
              <w:rPr>
                <w:b/>
                <w:i/>
                <w:color w:val="000000" w:themeColor="text1"/>
                <w:sz w:val="22"/>
                <w:szCs w:val="22"/>
                <w:lang w:val="en-AU" w:eastAsia="en-AU"/>
              </w:rPr>
              <w:t>Cognitive Reappraisal</w:t>
            </w:r>
          </w:p>
        </w:tc>
      </w:tr>
      <w:tr w:rsidR="00CB7610" w:rsidRPr="00CB7610" w14:paraId="3648E948" w14:textId="77777777" w:rsidTr="001F67BD">
        <w:trPr>
          <w:trHeight w:val="315"/>
          <w:jc w:val="center"/>
        </w:trPr>
        <w:tc>
          <w:tcPr>
            <w:tcW w:w="10737" w:type="dxa"/>
            <w:gridSpan w:val="6"/>
            <w:tcBorders>
              <w:top w:val="single" w:sz="4" w:space="0" w:color="00000A"/>
              <w:left w:val="nil"/>
              <w:bottom w:val="nil"/>
              <w:right w:val="nil"/>
            </w:tcBorders>
          </w:tcPr>
          <w:p w14:paraId="0A3F37B6" w14:textId="77777777" w:rsidR="007565C4" w:rsidRPr="00CB7610" w:rsidRDefault="007565C4" w:rsidP="00DB7DB4">
            <w:pPr>
              <w:pStyle w:val="Normal1"/>
              <w:suppressAutoHyphens w:val="0"/>
              <w:spacing w:line="276" w:lineRule="auto"/>
              <w:rPr>
                <w:i/>
                <w:color w:val="000000" w:themeColor="text1"/>
                <w:sz w:val="22"/>
                <w:szCs w:val="22"/>
                <w:lang w:val="en-AU" w:eastAsia="en-AU"/>
              </w:rPr>
            </w:pPr>
            <w:r w:rsidRPr="00CB7610">
              <w:rPr>
                <w:i/>
                <w:color w:val="000000" w:themeColor="text1"/>
                <w:sz w:val="22"/>
                <w:szCs w:val="22"/>
                <w:lang w:val="en-AU" w:eastAsia="en-AU"/>
              </w:rPr>
              <w:t>One sample t-test in Healthy Controls</w:t>
            </w:r>
          </w:p>
        </w:tc>
      </w:tr>
      <w:tr w:rsidR="00CB7610" w:rsidRPr="00CB7610" w14:paraId="2F283D7E" w14:textId="77777777" w:rsidTr="002219A5">
        <w:trPr>
          <w:trHeight w:val="315"/>
          <w:jc w:val="center"/>
        </w:trPr>
        <w:tc>
          <w:tcPr>
            <w:tcW w:w="3507" w:type="dxa"/>
            <w:tcBorders>
              <w:top w:val="single" w:sz="4" w:space="0" w:color="00000A"/>
              <w:left w:val="nil"/>
              <w:bottom w:val="nil"/>
              <w:right w:val="nil"/>
            </w:tcBorders>
            <w:vAlign w:val="center"/>
          </w:tcPr>
          <w:p w14:paraId="262A306C"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Inferior Occipital</w:t>
            </w:r>
          </w:p>
        </w:tc>
        <w:tc>
          <w:tcPr>
            <w:tcW w:w="1596" w:type="dxa"/>
            <w:tcBorders>
              <w:top w:val="single" w:sz="4" w:space="0" w:color="00000A"/>
              <w:left w:val="nil"/>
              <w:bottom w:val="nil"/>
              <w:right w:val="nil"/>
            </w:tcBorders>
            <w:vAlign w:val="center"/>
          </w:tcPr>
          <w:p w14:paraId="3B905ABA"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single" w:sz="4" w:space="0" w:color="00000A"/>
              <w:left w:val="nil"/>
              <w:bottom w:val="nil"/>
              <w:right w:val="nil"/>
            </w:tcBorders>
            <w:vAlign w:val="center"/>
          </w:tcPr>
          <w:p w14:paraId="2BF573F4"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2620</w:t>
            </w:r>
          </w:p>
        </w:tc>
        <w:tc>
          <w:tcPr>
            <w:tcW w:w="1701" w:type="dxa"/>
            <w:tcBorders>
              <w:top w:val="single" w:sz="4" w:space="0" w:color="00000A"/>
              <w:left w:val="nil"/>
              <w:bottom w:val="nil"/>
              <w:right w:val="nil"/>
            </w:tcBorders>
            <w:vAlign w:val="center"/>
          </w:tcPr>
          <w:p w14:paraId="026E1E14" w14:textId="6F7032B4"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-26 - 90 - 8</w:t>
            </w:r>
          </w:p>
        </w:tc>
        <w:tc>
          <w:tcPr>
            <w:tcW w:w="1417" w:type="dxa"/>
            <w:tcBorders>
              <w:top w:val="single" w:sz="4" w:space="0" w:color="00000A"/>
              <w:left w:val="nil"/>
              <w:bottom w:val="nil"/>
              <w:right w:val="nil"/>
            </w:tcBorders>
            <w:vAlign w:val="center"/>
          </w:tcPr>
          <w:p w14:paraId="55848EDA"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6.1</w:t>
            </w:r>
          </w:p>
        </w:tc>
        <w:tc>
          <w:tcPr>
            <w:tcW w:w="1559" w:type="dxa"/>
            <w:tcBorders>
              <w:top w:val="single" w:sz="4" w:space="0" w:color="00000A"/>
              <w:left w:val="nil"/>
              <w:bottom w:val="nil"/>
              <w:right w:val="nil"/>
            </w:tcBorders>
            <w:vAlign w:val="center"/>
          </w:tcPr>
          <w:p w14:paraId="596913C4" w14:textId="77777777" w:rsidR="007565C4" w:rsidRPr="00CB7610" w:rsidRDefault="00B77F3B"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&lt;0.0</w:t>
            </w:r>
            <w:r w:rsidR="007565C4" w:rsidRPr="00CB7610">
              <w:rPr>
                <w:color w:val="000000" w:themeColor="text1"/>
                <w:sz w:val="22"/>
                <w:szCs w:val="22"/>
                <w:lang w:val="en-AU" w:eastAsia="en-AU"/>
              </w:rPr>
              <w:t>0</w:t>
            </w:r>
            <w:r w:rsidRPr="00CB7610">
              <w:rPr>
                <w:color w:val="000000" w:themeColor="text1"/>
                <w:sz w:val="22"/>
                <w:szCs w:val="22"/>
                <w:lang w:val="en-AU" w:eastAsia="en-AU"/>
              </w:rPr>
              <w:t>1</w:t>
            </w:r>
          </w:p>
        </w:tc>
      </w:tr>
      <w:tr w:rsidR="00CB7610" w:rsidRPr="00CB7610" w14:paraId="1DAEB597" w14:textId="77777777" w:rsidTr="002219A5">
        <w:trPr>
          <w:trHeight w:val="315"/>
          <w:jc w:val="center"/>
        </w:trPr>
        <w:tc>
          <w:tcPr>
            <w:tcW w:w="3507" w:type="dxa"/>
            <w:tcBorders>
              <w:top w:val="nil"/>
              <w:left w:val="nil"/>
              <w:bottom w:val="nil"/>
              <w:right w:val="nil"/>
            </w:tcBorders>
            <w:vAlign w:val="center"/>
          </w:tcPr>
          <w:p w14:paraId="35CBC4D8" w14:textId="77777777" w:rsidR="00B77F3B" w:rsidRPr="00CB7610" w:rsidRDefault="00B77F3B"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Lingual Gyrus</w:t>
            </w:r>
          </w:p>
        </w:tc>
        <w:tc>
          <w:tcPr>
            <w:tcW w:w="1596" w:type="dxa"/>
            <w:tcBorders>
              <w:top w:val="nil"/>
              <w:left w:val="nil"/>
              <w:bottom w:val="nil"/>
              <w:right w:val="nil"/>
            </w:tcBorders>
            <w:vAlign w:val="center"/>
          </w:tcPr>
          <w:p w14:paraId="654B638A" w14:textId="77777777" w:rsidR="00B77F3B" w:rsidRPr="00CB7610" w:rsidRDefault="00B77F3B"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nil"/>
              <w:left w:val="nil"/>
              <w:bottom w:val="nil"/>
              <w:right w:val="nil"/>
            </w:tcBorders>
            <w:vAlign w:val="center"/>
          </w:tcPr>
          <w:p w14:paraId="18369381" w14:textId="77777777" w:rsidR="00B77F3B" w:rsidRPr="00CB7610" w:rsidRDefault="00B77F3B" w:rsidP="00442D6B">
            <w:pPr>
              <w:pStyle w:val="Normal1"/>
              <w:suppressAutoHyphens w:val="0"/>
              <w:spacing w:line="276" w:lineRule="auto"/>
              <w:jc w:val="center"/>
              <w:rPr>
                <w:color w:val="000000" w:themeColor="text1"/>
                <w:sz w:val="22"/>
                <w:szCs w:val="22"/>
                <w:lang w:val="en-AU" w:eastAsia="en-AU"/>
              </w:rPr>
            </w:pPr>
          </w:p>
        </w:tc>
        <w:tc>
          <w:tcPr>
            <w:tcW w:w="1701" w:type="dxa"/>
            <w:tcBorders>
              <w:top w:val="nil"/>
              <w:left w:val="nil"/>
              <w:bottom w:val="nil"/>
              <w:right w:val="nil"/>
            </w:tcBorders>
            <w:vAlign w:val="center"/>
          </w:tcPr>
          <w:p w14:paraId="00C584B3" w14:textId="77777777" w:rsidR="00B77F3B" w:rsidRPr="00CB7610" w:rsidRDefault="00B77F3B"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-12 -94 -12</w:t>
            </w:r>
          </w:p>
        </w:tc>
        <w:tc>
          <w:tcPr>
            <w:tcW w:w="1417" w:type="dxa"/>
            <w:tcBorders>
              <w:top w:val="nil"/>
              <w:left w:val="nil"/>
              <w:bottom w:val="nil"/>
              <w:right w:val="nil"/>
            </w:tcBorders>
            <w:vAlign w:val="center"/>
          </w:tcPr>
          <w:p w14:paraId="3480696C" w14:textId="77777777" w:rsidR="00B77F3B" w:rsidRPr="00CB7610" w:rsidRDefault="00B77F3B"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6.09</w:t>
            </w:r>
          </w:p>
        </w:tc>
        <w:tc>
          <w:tcPr>
            <w:tcW w:w="1559" w:type="dxa"/>
            <w:tcBorders>
              <w:top w:val="nil"/>
              <w:left w:val="nil"/>
              <w:bottom w:val="nil"/>
              <w:right w:val="nil"/>
            </w:tcBorders>
            <w:vAlign w:val="center"/>
          </w:tcPr>
          <w:p w14:paraId="3D591606" w14:textId="77777777" w:rsidR="00B77F3B" w:rsidRPr="00CB7610" w:rsidRDefault="00B77F3B"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&lt;0.001</w:t>
            </w:r>
          </w:p>
        </w:tc>
      </w:tr>
      <w:tr w:rsidR="00CB7610" w:rsidRPr="00CB7610" w14:paraId="0690310C" w14:textId="77777777" w:rsidTr="002219A5">
        <w:trPr>
          <w:trHeight w:val="315"/>
          <w:jc w:val="center"/>
        </w:trPr>
        <w:tc>
          <w:tcPr>
            <w:tcW w:w="3507" w:type="dxa"/>
            <w:tcBorders>
              <w:top w:val="nil"/>
              <w:left w:val="nil"/>
              <w:bottom w:val="nil"/>
              <w:right w:val="nil"/>
            </w:tcBorders>
            <w:vAlign w:val="center"/>
          </w:tcPr>
          <w:p w14:paraId="52793613" w14:textId="77777777" w:rsidR="00B77F3B" w:rsidRPr="00CB7610" w:rsidRDefault="00B77F3B"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Right Inferior Occipital</w:t>
            </w:r>
          </w:p>
        </w:tc>
        <w:tc>
          <w:tcPr>
            <w:tcW w:w="1596" w:type="dxa"/>
            <w:tcBorders>
              <w:top w:val="nil"/>
              <w:left w:val="nil"/>
              <w:bottom w:val="nil"/>
              <w:right w:val="nil"/>
            </w:tcBorders>
            <w:vAlign w:val="center"/>
          </w:tcPr>
          <w:p w14:paraId="0F1C570A" w14:textId="77777777" w:rsidR="00B77F3B" w:rsidRPr="00CB7610" w:rsidRDefault="00B77F3B"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nil"/>
              <w:left w:val="nil"/>
              <w:bottom w:val="nil"/>
              <w:right w:val="nil"/>
            </w:tcBorders>
            <w:vAlign w:val="center"/>
          </w:tcPr>
          <w:p w14:paraId="4D43CFD5" w14:textId="77777777" w:rsidR="00B77F3B" w:rsidRPr="00CB7610" w:rsidRDefault="00B77F3B" w:rsidP="00442D6B">
            <w:pPr>
              <w:pStyle w:val="Normal1"/>
              <w:suppressAutoHyphens w:val="0"/>
              <w:spacing w:line="276" w:lineRule="auto"/>
              <w:jc w:val="center"/>
              <w:rPr>
                <w:color w:val="000000" w:themeColor="text1"/>
                <w:sz w:val="22"/>
                <w:szCs w:val="22"/>
                <w:lang w:val="en-AU" w:eastAsia="en-AU"/>
              </w:rPr>
            </w:pPr>
          </w:p>
        </w:tc>
        <w:tc>
          <w:tcPr>
            <w:tcW w:w="1701" w:type="dxa"/>
            <w:tcBorders>
              <w:top w:val="nil"/>
              <w:left w:val="nil"/>
              <w:bottom w:val="nil"/>
              <w:right w:val="nil"/>
            </w:tcBorders>
            <w:vAlign w:val="center"/>
          </w:tcPr>
          <w:p w14:paraId="3D88F6DF" w14:textId="77777777" w:rsidR="00B77F3B" w:rsidRPr="00CB7610" w:rsidRDefault="00B77F3B"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28 -92 -10</w:t>
            </w:r>
          </w:p>
        </w:tc>
        <w:tc>
          <w:tcPr>
            <w:tcW w:w="1417" w:type="dxa"/>
            <w:tcBorders>
              <w:top w:val="nil"/>
              <w:left w:val="nil"/>
              <w:bottom w:val="nil"/>
              <w:right w:val="nil"/>
            </w:tcBorders>
            <w:vAlign w:val="center"/>
          </w:tcPr>
          <w:p w14:paraId="4A739058" w14:textId="77777777" w:rsidR="00B77F3B" w:rsidRPr="00CB7610" w:rsidRDefault="00B77F3B"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6.03</w:t>
            </w:r>
          </w:p>
        </w:tc>
        <w:tc>
          <w:tcPr>
            <w:tcW w:w="1559" w:type="dxa"/>
            <w:tcBorders>
              <w:top w:val="nil"/>
              <w:left w:val="nil"/>
              <w:bottom w:val="nil"/>
              <w:right w:val="nil"/>
            </w:tcBorders>
            <w:vAlign w:val="center"/>
          </w:tcPr>
          <w:p w14:paraId="4E7556CF" w14:textId="77777777" w:rsidR="00B77F3B" w:rsidRPr="00CB7610" w:rsidRDefault="00B77F3B"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&lt;0.001</w:t>
            </w:r>
          </w:p>
        </w:tc>
      </w:tr>
      <w:tr w:rsidR="00CB7610" w:rsidRPr="00CB7610" w14:paraId="4514DF91" w14:textId="77777777" w:rsidTr="002219A5">
        <w:trPr>
          <w:trHeight w:val="630"/>
          <w:jc w:val="center"/>
        </w:trPr>
        <w:tc>
          <w:tcPr>
            <w:tcW w:w="3507" w:type="dxa"/>
            <w:tcBorders>
              <w:top w:val="nil"/>
              <w:left w:val="nil"/>
              <w:bottom w:val="nil"/>
              <w:right w:val="nil"/>
            </w:tcBorders>
            <w:vAlign w:val="center"/>
          </w:tcPr>
          <w:p w14:paraId="64B657C6"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Inferior Frontal Gyrus, Pars Orbitalis</w:t>
            </w:r>
          </w:p>
        </w:tc>
        <w:tc>
          <w:tcPr>
            <w:tcW w:w="1596" w:type="dxa"/>
            <w:tcBorders>
              <w:top w:val="nil"/>
              <w:left w:val="nil"/>
              <w:bottom w:val="nil"/>
              <w:right w:val="nil"/>
            </w:tcBorders>
            <w:vAlign w:val="center"/>
          </w:tcPr>
          <w:p w14:paraId="42522C88"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nil"/>
              <w:left w:val="nil"/>
              <w:bottom w:val="nil"/>
              <w:right w:val="nil"/>
            </w:tcBorders>
            <w:vAlign w:val="center"/>
          </w:tcPr>
          <w:p w14:paraId="658342EF"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516</w:t>
            </w:r>
          </w:p>
        </w:tc>
        <w:tc>
          <w:tcPr>
            <w:tcW w:w="1701" w:type="dxa"/>
            <w:tcBorders>
              <w:top w:val="nil"/>
              <w:left w:val="nil"/>
              <w:bottom w:val="nil"/>
              <w:right w:val="nil"/>
            </w:tcBorders>
            <w:vAlign w:val="center"/>
          </w:tcPr>
          <w:p w14:paraId="77ABA961"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-44 36 -6</w:t>
            </w:r>
          </w:p>
        </w:tc>
        <w:tc>
          <w:tcPr>
            <w:tcW w:w="1417" w:type="dxa"/>
            <w:tcBorders>
              <w:top w:val="nil"/>
              <w:left w:val="nil"/>
              <w:bottom w:val="nil"/>
              <w:right w:val="nil"/>
            </w:tcBorders>
            <w:vAlign w:val="center"/>
          </w:tcPr>
          <w:p w14:paraId="0F8DF749"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5.68</w:t>
            </w:r>
          </w:p>
        </w:tc>
        <w:tc>
          <w:tcPr>
            <w:tcW w:w="1559" w:type="dxa"/>
            <w:tcBorders>
              <w:top w:val="nil"/>
              <w:left w:val="nil"/>
              <w:bottom w:val="nil"/>
              <w:right w:val="nil"/>
            </w:tcBorders>
            <w:vAlign w:val="center"/>
          </w:tcPr>
          <w:p w14:paraId="54546789"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0.001</w:t>
            </w:r>
          </w:p>
        </w:tc>
      </w:tr>
      <w:tr w:rsidR="00CB7610" w:rsidRPr="00CB7610" w14:paraId="6849DF9E" w14:textId="77777777" w:rsidTr="002219A5">
        <w:trPr>
          <w:trHeight w:val="527"/>
          <w:jc w:val="center"/>
        </w:trPr>
        <w:tc>
          <w:tcPr>
            <w:tcW w:w="3507" w:type="dxa"/>
            <w:tcBorders>
              <w:top w:val="nil"/>
              <w:left w:val="nil"/>
              <w:bottom w:val="nil"/>
              <w:right w:val="nil"/>
            </w:tcBorders>
            <w:vAlign w:val="center"/>
          </w:tcPr>
          <w:p w14:paraId="4CD18DA0"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Inferior Frontal Gyrus, Pars Triangularis</w:t>
            </w:r>
          </w:p>
        </w:tc>
        <w:tc>
          <w:tcPr>
            <w:tcW w:w="1596" w:type="dxa"/>
            <w:tcBorders>
              <w:top w:val="nil"/>
              <w:left w:val="nil"/>
              <w:bottom w:val="nil"/>
              <w:right w:val="nil"/>
            </w:tcBorders>
            <w:vAlign w:val="center"/>
          </w:tcPr>
          <w:p w14:paraId="1E3305B3"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nil"/>
              <w:left w:val="nil"/>
              <w:bottom w:val="nil"/>
              <w:right w:val="nil"/>
            </w:tcBorders>
            <w:vAlign w:val="center"/>
          </w:tcPr>
          <w:p w14:paraId="266E5DF3"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p>
        </w:tc>
        <w:tc>
          <w:tcPr>
            <w:tcW w:w="1701" w:type="dxa"/>
            <w:tcBorders>
              <w:top w:val="nil"/>
              <w:left w:val="nil"/>
              <w:bottom w:val="nil"/>
              <w:right w:val="nil"/>
            </w:tcBorders>
            <w:vAlign w:val="center"/>
          </w:tcPr>
          <w:p w14:paraId="7316F669"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-42 24 0</w:t>
            </w:r>
          </w:p>
        </w:tc>
        <w:tc>
          <w:tcPr>
            <w:tcW w:w="1417" w:type="dxa"/>
            <w:tcBorders>
              <w:top w:val="nil"/>
              <w:left w:val="nil"/>
              <w:bottom w:val="nil"/>
              <w:right w:val="nil"/>
            </w:tcBorders>
            <w:vAlign w:val="center"/>
          </w:tcPr>
          <w:p w14:paraId="52F810C1"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5.6</w:t>
            </w:r>
          </w:p>
        </w:tc>
        <w:tc>
          <w:tcPr>
            <w:tcW w:w="1559" w:type="dxa"/>
            <w:tcBorders>
              <w:top w:val="nil"/>
              <w:left w:val="nil"/>
              <w:bottom w:val="nil"/>
              <w:right w:val="nil"/>
            </w:tcBorders>
            <w:vAlign w:val="center"/>
          </w:tcPr>
          <w:p w14:paraId="11A7AAA3"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0.001</w:t>
            </w:r>
          </w:p>
        </w:tc>
      </w:tr>
      <w:tr w:rsidR="00CB7610" w:rsidRPr="00CB7610" w14:paraId="60F1B314" w14:textId="77777777" w:rsidTr="002219A5">
        <w:trPr>
          <w:trHeight w:val="393"/>
          <w:jc w:val="center"/>
        </w:trPr>
        <w:tc>
          <w:tcPr>
            <w:tcW w:w="3507" w:type="dxa"/>
            <w:tcBorders>
              <w:top w:val="nil"/>
              <w:left w:val="nil"/>
              <w:bottom w:val="nil"/>
              <w:right w:val="nil"/>
            </w:tcBorders>
            <w:vAlign w:val="center"/>
          </w:tcPr>
          <w:p w14:paraId="75149746"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Right Middle Frontal Gyrus</w:t>
            </w:r>
          </w:p>
        </w:tc>
        <w:tc>
          <w:tcPr>
            <w:tcW w:w="1596" w:type="dxa"/>
            <w:tcBorders>
              <w:top w:val="nil"/>
              <w:left w:val="nil"/>
              <w:bottom w:val="nil"/>
              <w:right w:val="nil"/>
            </w:tcBorders>
            <w:vAlign w:val="center"/>
          </w:tcPr>
          <w:p w14:paraId="31FC4155"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nil"/>
              <w:left w:val="nil"/>
              <w:bottom w:val="nil"/>
              <w:right w:val="nil"/>
            </w:tcBorders>
            <w:vAlign w:val="center"/>
          </w:tcPr>
          <w:p w14:paraId="356318BF"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124</w:t>
            </w:r>
          </w:p>
        </w:tc>
        <w:tc>
          <w:tcPr>
            <w:tcW w:w="1701" w:type="dxa"/>
            <w:tcBorders>
              <w:top w:val="nil"/>
              <w:left w:val="nil"/>
              <w:bottom w:val="nil"/>
              <w:right w:val="nil"/>
            </w:tcBorders>
            <w:vAlign w:val="center"/>
          </w:tcPr>
          <w:p w14:paraId="35B91A13"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42 40 24</w:t>
            </w:r>
          </w:p>
        </w:tc>
        <w:tc>
          <w:tcPr>
            <w:tcW w:w="1417" w:type="dxa"/>
            <w:tcBorders>
              <w:top w:val="nil"/>
              <w:left w:val="nil"/>
              <w:bottom w:val="nil"/>
              <w:right w:val="nil"/>
            </w:tcBorders>
            <w:vAlign w:val="center"/>
          </w:tcPr>
          <w:p w14:paraId="192A17B5"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5.32</w:t>
            </w:r>
          </w:p>
        </w:tc>
        <w:tc>
          <w:tcPr>
            <w:tcW w:w="1559" w:type="dxa"/>
            <w:tcBorders>
              <w:top w:val="nil"/>
              <w:left w:val="nil"/>
              <w:bottom w:val="nil"/>
              <w:right w:val="nil"/>
            </w:tcBorders>
            <w:vAlign w:val="center"/>
          </w:tcPr>
          <w:p w14:paraId="7EDC3532"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0.001</w:t>
            </w:r>
          </w:p>
        </w:tc>
      </w:tr>
      <w:tr w:rsidR="00CB7610" w:rsidRPr="00CB7610" w14:paraId="09DCDAE3" w14:textId="77777777" w:rsidTr="002219A5">
        <w:trPr>
          <w:trHeight w:val="284"/>
          <w:jc w:val="center"/>
        </w:trPr>
        <w:tc>
          <w:tcPr>
            <w:tcW w:w="3507" w:type="dxa"/>
            <w:tcBorders>
              <w:top w:val="nil"/>
              <w:left w:val="nil"/>
              <w:bottom w:val="nil"/>
              <w:right w:val="nil"/>
            </w:tcBorders>
            <w:vAlign w:val="center"/>
          </w:tcPr>
          <w:p w14:paraId="336FE01B"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Anterior Cingulate Gyrus</w:t>
            </w:r>
          </w:p>
        </w:tc>
        <w:tc>
          <w:tcPr>
            <w:tcW w:w="1596" w:type="dxa"/>
            <w:tcBorders>
              <w:top w:val="nil"/>
              <w:left w:val="nil"/>
              <w:bottom w:val="nil"/>
              <w:right w:val="nil"/>
            </w:tcBorders>
            <w:vAlign w:val="center"/>
          </w:tcPr>
          <w:p w14:paraId="65F53D7A"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nil"/>
              <w:left w:val="nil"/>
              <w:bottom w:val="nil"/>
              <w:right w:val="nil"/>
            </w:tcBorders>
            <w:vAlign w:val="center"/>
          </w:tcPr>
          <w:p w14:paraId="0C447114"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378</w:t>
            </w:r>
          </w:p>
        </w:tc>
        <w:tc>
          <w:tcPr>
            <w:tcW w:w="1701" w:type="dxa"/>
            <w:tcBorders>
              <w:top w:val="nil"/>
              <w:left w:val="nil"/>
              <w:bottom w:val="nil"/>
              <w:right w:val="nil"/>
            </w:tcBorders>
            <w:vAlign w:val="center"/>
          </w:tcPr>
          <w:p w14:paraId="38B2B421"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-8 20 32</w:t>
            </w:r>
          </w:p>
        </w:tc>
        <w:tc>
          <w:tcPr>
            <w:tcW w:w="1417" w:type="dxa"/>
            <w:tcBorders>
              <w:top w:val="nil"/>
              <w:left w:val="nil"/>
              <w:bottom w:val="nil"/>
              <w:right w:val="nil"/>
            </w:tcBorders>
            <w:vAlign w:val="center"/>
          </w:tcPr>
          <w:p w14:paraId="3AB521BE"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5.23</w:t>
            </w:r>
          </w:p>
        </w:tc>
        <w:tc>
          <w:tcPr>
            <w:tcW w:w="1559" w:type="dxa"/>
            <w:tcBorders>
              <w:top w:val="nil"/>
              <w:left w:val="nil"/>
              <w:bottom w:val="nil"/>
              <w:right w:val="nil"/>
            </w:tcBorders>
            <w:vAlign w:val="center"/>
          </w:tcPr>
          <w:p w14:paraId="51DC4200"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0.006</w:t>
            </w:r>
          </w:p>
        </w:tc>
      </w:tr>
      <w:tr w:rsidR="00CB7610" w:rsidRPr="00CB7610" w14:paraId="1BDC10F8" w14:textId="77777777" w:rsidTr="002219A5">
        <w:trPr>
          <w:trHeight w:val="147"/>
          <w:jc w:val="center"/>
        </w:trPr>
        <w:tc>
          <w:tcPr>
            <w:tcW w:w="3507" w:type="dxa"/>
            <w:tcBorders>
              <w:top w:val="nil"/>
              <w:left w:val="nil"/>
              <w:bottom w:val="nil"/>
              <w:right w:val="nil"/>
            </w:tcBorders>
            <w:vAlign w:val="center"/>
          </w:tcPr>
          <w:p w14:paraId="78C5E49E"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Right Midcingulate Area</w:t>
            </w:r>
          </w:p>
        </w:tc>
        <w:tc>
          <w:tcPr>
            <w:tcW w:w="1596" w:type="dxa"/>
            <w:tcBorders>
              <w:top w:val="nil"/>
              <w:left w:val="nil"/>
              <w:bottom w:val="nil"/>
              <w:right w:val="nil"/>
            </w:tcBorders>
            <w:vAlign w:val="center"/>
          </w:tcPr>
          <w:p w14:paraId="5AE07D67"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nil"/>
              <w:left w:val="nil"/>
              <w:bottom w:val="nil"/>
              <w:right w:val="nil"/>
            </w:tcBorders>
            <w:vAlign w:val="center"/>
          </w:tcPr>
          <w:p w14:paraId="7137C9EF"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p>
        </w:tc>
        <w:tc>
          <w:tcPr>
            <w:tcW w:w="1701" w:type="dxa"/>
            <w:tcBorders>
              <w:top w:val="nil"/>
              <w:left w:val="nil"/>
              <w:bottom w:val="nil"/>
              <w:right w:val="nil"/>
            </w:tcBorders>
            <w:vAlign w:val="center"/>
          </w:tcPr>
          <w:p w14:paraId="044AB6C9"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8 26 40</w:t>
            </w:r>
          </w:p>
        </w:tc>
        <w:tc>
          <w:tcPr>
            <w:tcW w:w="1417" w:type="dxa"/>
            <w:tcBorders>
              <w:top w:val="nil"/>
              <w:left w:val="nil"/>
              <w:bottom w:val="nil"/>
              <w:right w:val="nil"/>
            </w:tcBorders>
            <w:vAlign w:val="center"/>
          </w:tcPr>
          <w:p w14:paraId="4152F24B"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4.98</w:t>
            </w:r>
          </w:p>
        </w:tc>
        <w:tc>
          <w:tcPr>
            <w:tcW w:w="1559" w:type="dxa"/>
            <w:tcBorders>
              <w:top w:val="nil"/>
              <w:left w:val="nil"/>
              <w:bottom w:val="nil"/>
              <w:right w:val="nil"/>
            </w:tcBorders>
            <w:vAlign w:val="center"/>
          </w:tcPr>
          <w:p w14:paraId="262606B5"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0.017</w:t>
            </w:r>
          </w:p>
        </w:tc>
      </w:tr>
      <w:tr w:rsidR="00CB7610" w:rsidRPr="00CB7610" w14:paraId="2AB9562D" w14:textId="77777777" w:rsidTr="002219A5">
        <w:trPr>
          <w:trHeight w:val="292"/>
          <w:jc w:val="center"/>
        </w:trPr>
        <w:tc>
          <w:tcPr>
            <w:tcW w:w="3507" w:type="dxa"/>
            <w:tcBorders>
              <w:top w:val="nil"/>
              <w:left w:val="nil"/>
              <w:bottom w:val="nil"/>
              <w:right w:val="nil"/>
            </w:tcBorders>
            <w:vAlign w:val="center"/>
          </w:tcPr>
          <w:p w14:paraId="6483AAF2"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Supplementary Motor Area</w:t>
            </w:r>
          </w:p>
        </w:tc>
        <w:tc>
          <w:tcPr>
            <w:tcW w:w="1596" w:type="dxa"/>
            <w:tcBorders>
              <w:top w:val="nil"/>
              <w:left w:val="nil"/>
              <w:bottom w:val="nil"/>
              <w:right w:val="nil"/>
            </w:tcBorders>
            <w:vAlign w:val="center"/>
          </w:tcPr>
          <w:p w14:paraId="2A41F03D"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nil"/>
              <w:left w:val="nil"/>
              <w:bottom w:val="nil"/>
              <w:right w:val="nil"/>
            </w:tcBorders>
            <w:vAlign w:val="center"/>
          </w:tcPr>
          <w:p w14:paraId="3EAA2455"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33</w:t>
            </w:r>
          </w:p>
        </w:tc>
        <w:tc>
          <w:tcPr>
            <w:tcW w:w="1701" w:type="dxa"/>
            <w:tcBorders>
              <w:top w:val="nil"/>
              <w:left w:val="nil"/>
              <w:bottom w:val="nil"/>
              <w:right w:val="nil"/>
            </w:tcBorders>
            <w:vAlign w:val="center"/>
          </w:tcPr>
          <w:p w14:paraId="2040B85B"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-2 8 54</w:t>
            </w:r>
          </w:p>
        </w:tc>
        <w:tc>
          <w:tcPr>
            <w:tcW w:w="1417" w:type="dxa"/>
            <w:tcBorders>
              <w:top w:val="nil"/>
              <w:left w:val="nil"/>
              <w:bottom w:val="nil"/>
              <w:right w:val="nil"/>
            </w:tcBorders>
            <w:vAlign w:val="center"/>
          </w:tcPr>
          <w:p w14:paraId="6DED4EFA"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4.98</w:t>
            </w:r>
          </w:p>
        </w:tc>
        <w:tc>
          <w:tcPr>
            <w:tcW w:w="1559" w:type="dxa"/>
            <w:tcBorders>
              <w:top w:val="nil"/>
              <w:left w:val="nil"/>
              <w:bottom w:val="nil"/>
              <w:right w:val="nil"/>
            </w:tcBorders>
            <w:vAlign w:val="center"/>
          </w:tcPr>
          <w:p w14:paraId="43FBB772" w14:textId="77777777" w:rsidR="007565C4" w:rsidRPr="00CB7610" w:rsidRDefault="007565C4" w:rsidP="00442D6B">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0.017</w:t>
            </w:r>
          </w:p>
        </w:tc>
      </w:tr>
      <w:tr w:rsidR="00CB7610" w:rsidRPr="00CB7610" w14:paraId="5C27AA92" w14:textId="77777777" w:rsidTr="002219A5">
        <w:trPr>
          <w:trHeight w:val="315"/>
          <w:jc w:val="center"/>
        </w:trPr>
        <w:tc>
          <w:tcPr>
            <w:tcW w:w="3507" w:type="dxa"/>
            <w:tcBorders>
              <w:top w:val="nil"/>
              <w:left w:val="nil"/>
              <w:bottom w:val="single" w:sz="4" w:space="0" w:color="00000A"/>
              <w:right w:val="nil"/>
            </w:tcBorders>
            <w:vAlign w:val="center"/>
          </w:tcPr>
          <w:p w14:paraId="139DE1D7" w14:textId="092FF0AE"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Precentral Gyrus</w:t>
            </w:r>
          </w:p>
        </w:tc>
        <w:tc>
          <w:tcPr>
            <w:tcW w:w="1596" w:type="dxa"/>
            <w:tcBorders>
              <w:top w:val="nil"/>
              <w:left w:val="nil"/>
              <w:bottom w:val="single" w:sz="4" w:space="0" w:color="00000A"/>
              <w:right w:val="nil"/>
            </w:tcBorders>
            <w:vAlign w:val="center"/>
          </w:tcPr>
          <w:p w14:paraId="2AED9F72" w14:textId="0F30FE8F"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nil"/>
              <w:left w:val="nil"/>
              <w:bottom w:val="single" w:sz="4" w:space="0" w:color="00000A"/>
              <w:right w:val="nil"/>
            </w:tcBorders>
            <w:vAlign w:val="center"/>
          </w:tcPr>
          <w:p w14:paraId="790A9494" w14:textId="65A2620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29</w:t>
            </w:r>
          </w:p>
        </w:tc>
        <w:tc>
          <w:tcPr>
            <w:tcW w:w="1701" w:type="dxa"/>
            <w:tcBorders>
              <w:top w:val="nil"/>
              <w:left w:val="nil"/>
              <w:bottom w:val="single" w:sz="4" w:space="0" w:color="00000A"/>
              <w:right w:val="nil"/>
            </w:tcBorders>
            <w:vAlign w:val="center"/>
          </w:tcPr>
          <w:p w14:paraId="25F2EC80" w14:textId="21979B95"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-44 0 48</w:t>
            </w:r>
          </w:p>
        </w:tc>
        <w:tc>
          <w:tcPr>
            <w:tcW w:w="1417" w:type="dxa"/>
            <w:tcBorders>
              <w:top w:val="nil"/>
              <w:left w:val="nil"/>
              <w:bottom w:val="single" w:sz="4" w:space="0" w:color="00000A"/>
              <w:right w:val="nil"/>
            </w:tcBorders>
            <w:vAlign w:val="center"/>
          </w:tcPr>
          <w:p w14:paraId="7367B25A" w14:textId="50387254"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4.96</w:t>
            </w:r>
          </w:p>
        </w:tc>
        <w:tc>
          <w:tcPr>
            <w:tcW w:w="1559" w:type="dxa"/>
            <w:tcBorders>
              <w:top w:val="nil"/>
              <w:left w:val="nil"/>
              <w:bottom w:val="single" w:sz="4" w:space="0" w:color="00000A"/>
              <w:right w:val="nil"/>
            </w:tcBorders>
            <w:vAlign w:val="center"/>
          </w:tcPr>
          <w:p w14:paraId="6C322E50" w14:textId="2086DA22"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0.045</w:t>
            </w:r>
          </w:p>
        </w:tc>
      </w:tr>
      <w:tr w:rsidR="00CB7610" w:rsidRPr="00CB7610" w14:paraId="0806EC5A" w14:textId="77777777" w:rsidTr="002219A5">
        <w:trPr>
          <w:trHeight w:val="315"/>
          <w:jc w:val="center"/>
        </w:trPr>
        <w:tc>
          <w:tcPr>
            <w:tcW w:w="10737" w:type="dxa"/>
            <w:gridSpan w:val="6"/>
            <w:tcBorders>
              <w:top w:val="nil"/>
              <w:left w:val="nil"/>
              <w:bottom w:val="single" w:sz="4" w:space="0" w:color="00000A"/>
              <w:right w:val="nil"/>
            </w:tcBorders>
            <w:vAlign w:val="center"/>
          </w:tcPr>
          <w:p w14:paraId="244F0F33" w14:textId="14EC66A5" w:rsidR="002219A5" w:rsidRPr="00CB7610" w:rsidRDefault="002219A5" w:rsidP="002219A5">
            <w:pPr>
              <w:pStyle w:val="Normal1"/>
              <w:suppressAutoHyphens w:val="0"/>
              <w:spacing w:line="276" w:lineRule="auto"/>
              <w:rPr>
                <w:color w:val="000000" w:themeColor="text1"/>
                <w:sz w:val="22"/>
                <w:szCs w:val="22"/>
                <w:lang w:val="en-AU" w:eastAsia="en-AU"/>
              </w:rPr>
            </w:pPr>
            <w:r w:rsidRPr="00CB7610">
              <w:rPr>
                <w:i/>
                <w:color w:val="000000" w:themeColor="text1"/>
                <w:sz w:val="22"/>
                <w:szCs w:val="22"/>
                <w:lang w:val="en-AU" w:eastAsia="en-AU"/>
              </w:rPr>
              <w:t>One sample t-test in PTSD</w:t>
            </w:r>
          </w:p>
        </w:tc>
      </w:tr>
      <w:tr w:rsidR="00CB7610" w:rsidRPr="00CB7610" w14:paraId="2A872B1C" w14:textId="77777777" w:rsidTr="005E2FF1">
        <w:trPr>
          <w:trHeight w:val="315"/>
          <w:jc w:val="center"/>
        </w:trPr>
        <w:tc>
          <w:tcPr>
            <w:tcW w:w="3507" w:type="dxa"/>
            <w:tcBorders>
              <w:top w:val="nil"/>
              <w:left w:val="nil"/>
              <w:bottom w:val="single" w:sz="4" w:space="0" w:color="00000A"/>
              <w:right w:val="nil"/>
            </w:tcBorders>
            <w:vAlign w:val="center"/>
          </w:tcPr>
          <w:p w14:paraId="0EF4D3D8" w14:textId="4F60994E"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596" w:type="dxa"/>
            <w:tcBorders>
              <w:top w:val="nil"/>
              <w:left w:val="nil"/>
              <w:bottom w:val="single" w:sz="4" w:space="0" w:color="00000A"/>
              <w:right w:val="nil"/>
            </w:tcBorders>
          </w:tcPr>
          <w:p w14:paraId="616FB426" w14:textId="5940F58B"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957" w:type="dxa"/>
            <w:tcBorders>
              <w:top w:val="nil"/>
              <w:left w:val="nil"/>
              <w:bottom w:val="single" w:sz="4" w:space="0" w:color="00000A"/>
              <w:right w:val="nil"/>
            </w:tcBorders>
          </w:tcPr>
          <w:p w14:paraId="155EF5DE" w14:textId="2C18C345"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701" w:type="dxa"/>
            <w:tcBorders>
              <w:top w:val="nil"/>
              <w:left w:val="nil"/>
              <w:bottom w:val="single" w:sz="4" w:space="0" w:color="00000A"/>
              <w:right w:val="nil"/>
            </w:tcBorders>
          </w:tcPr>
          <w:p w14:paraId="770AF3E0" w14:textId="4D07E583"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417" w:type="dxa"/>
            <w:tcBorders>
              <w:top w:val="nil"/>
              <w:left w:val="nil"/>
              <w:bottom w:val="single" w:sz="4" w:space="0" w:color="00000A"/>
              <w:right w:val="nil"/>
            </w:tcBorders>
          </w:tcPr>
          <w:p w14:paraId="7A3ADB59" w14:textId="42FCBC50"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559" w:type="dxa"/>
            <w:tcBorders>
              <w:top w:val="nil"/>
              <w:left w:val="nil"/>
              <w:bottom w:val="single" w:sz="4" w:space="0" w:color="00000A"/>
              <w:right w:val="nil"/>
            </w:tcBorders>
          </w:tcPr>
          <w:p w14:paraId="3EFDD2A7" w14:textId="74D12E36"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r>
      <w:tr w:rsidR="00CB7610" w:rsidRPr="00CB7610" w14:paraId="55A1374D" w14:textId="77777777" w:rsidTr="001F67BD">
        <w:trPr>
          <w:trHeight w:val="315"/>
          <w:jc w:val="center"/>
        </w:trPr>
        <w:tc>
          <w:tcPr>
            <w:tcW w:w="10737" w:type="dxa"/>
            <w:gridSpan w:val="6"/>
            <w:tcBorders>
              <w:top w:val="nil"/>
              <w:left w:val="nil"/>
              <w:bottom w:val="single" w:sz="4" w:space="0" w:color="00000A"/>
              <w:right w:val="nil"/>
            </w:tcBorders>
          </w:tcPr>
          <w:p w14:paraId="0CA5F47E" w14:textId="77777777" w:rsidR="002219A5" w:rsidRPr="00CB7610" w:rsidRDefault="002219A5" w:rsidP="002219A5">
            <w:pPr>
              <w:pStyle w:val="Normal1"/>
              <w:suppressAutoHyphens w:val="0"/>
              <w:spacing w:line="276" w:lineRule="auto"/>
              <w:rPr>
                <w:color w:val="000000" w:themeColor="text1"/>
                <w:sz w:val="22"/>
                <w:szCs w:val="22"/>
                <w:lang w:val="en-AU" w:eastAsia="en-AU"/>
              </w:rPr>
            </w:pPr>
            <w:r w:rsidRPr="00CB7610">
              <w:rPr>
                <w:i/>
                <w:color w:val="000000" w:themeColor="text1"/>
                <w:sz w:val="22"/>
                <w:szCs w:val="22"/>
                <w:lang w:val="en-AU" w:eastAsia="en-AU"/>
              </w:rPr>
              <w:t>Group comparison (PTSD vs Healthy Controls)</w:t>
            </w:r>
          </w:p>
        </w:tc>
      </w:tr>
      <w:tr w:rsidR="00CB7610" w:rsidRPr="00CB7610" w14:paraId="0200E73B" w14:textId="77777777" w:rsidTr="002219A5">
        <w:trPr>
          <w:trHeight w:val="315"/>
          <w:jc w:val="center"/>
        </w:trPr>
        <w:tc>
          <w:tcPr>
            <w:tcW w:w="3507" w:type="dxa"/>
            <w:tcBorders>
              <w:top w:val="nil"/>
              <w:left w:val="nil"/>
              <w:bottom w:val="nil"/>
              <w:right w:val="nil"/>
            </w:tcBorders>
            <w:vAlign w:val="center"/>
          </w:tcPr>
          <w:p w14:paraId="24D36149"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Inferior Occipital</w:t>
            </w:r>
          </w:p>
          <w:p w14:paraId="5C47FEF7"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Cortex</w:t>
            </w:r>
          </w:p>
        </w:tc>
        <w:tc>
          <w:tcPr>
            <w:tcW w:w="1596" w:type="dxa"/>
            <w:tcBorders>
              <w:top w:val="nil"/>
              <w:left w:val="nil"/>
              <w:bottom w:val="nil"/>
              <w:right w:val="nil"/>
            </w:tcBorders>
            <w:vAlign w:val="center"/>
          </w:tcPr>
          <w:p w14:paraId="510D3494"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PTSD &lt; HC</w:t>
            </w:r>
          </w:p>
        </w:tc>
        <w:tc>
          <w:tcPr>
            <w:tcW w:w="957" w:type="dxa"/>
            <w:tcBorders>
              <w:top w:val="nil"/>
              <w:left w:val="nil"/>
              <w:bottom w:val="nil"/>
              <w:right w:val="nil"/>
            </w:tcBorders>
            <w:vAlign w:val="center"/>
          </w:tcPr>
          <w:p w14:paraId="02A6EC5C"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6696</w:t>
            </w:r>
          </w:p>
        </w:tc>
        <w:tc>
          <w:tcPr>
            <w:tcW w:w="1701" w:type="dxa"/>
            <w:tcBorders>
              <w:top w:val="nil"/>
              <w:left w:val="nil"/>
              <w:bottom w:val="nil"/>
              <w:right w:val="nil"/>
            </w:tcBorders>
            <w:vAlign w:val="center"/>
          </w:tcPr>
          <w:p w14:paraId="58C629B0"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14 -94 -8</w:t>
            </w:r>
          </w:p>
        </w:tc>
        <w:tc>
          <w:tcPr>
            <w:tcW w:w="1417" w:type="dxa"/>
            <w:tcBorders>
              <w:top w:val="nil"/>
              <w:left w:val="nil"/>
              <w:bottom w:val="nil"/>
              <w:right w:val="nil"/>
            </w:tcBorders>
            <w:vAlign w:val="center"/>
          </w:tcPr>
          <w:p w14:paraId="453A1B7B"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7.12</w:t>
            </w:r>
          </w:p>
        </w:tc>
        <w:tc>
          <w:tcPr>
            <w:tcW w:w="1559" w:type="dxa"/>
            <w:tcBorders>
              <w:top w:val="nil"/>
              <w:left w:val="nil"/>
              <w:bottom w:val="nil"/>
              <w:right w:val="nil"/>
            </w:tcBorders>
            <w:vAlign w:val="center"/>
          </w:tcPr>
          <w:p w14:paraId="613D26A8"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&lt;0.001</w:t>
            </w:r>
          </w:p>
        </w:tc>
      </w:tr>
      <w:tr w:rsidR="00CB7610" w:rsidRPr="00CB7610" w14:paraId="52A43852" w14:textId="77777777" w:rsidTr="002219A5">
        <w:trPr>
          <w:trHeight w:val="315"/>
          <w:jc w:val="center"/>
        </w:trPr>
        <w:tc>
          <w:tcPr>
            <w:tcW w:w="3507" w:type="dxa"/>
            <w:tcBorders>
              <w:top w:val="nil"/>
              <w:left w:val="nil"/>
              <w:bottom w:val="nil"/>
              <w:right w:val="nil"/>
            </w:tcBorders>
            <w:vAlign w:val="center"/>
          </w:tcPr>
          <w:p w14:paraId="77B380FF"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Crus I of Cerebellar Hemisphere</w:t>
            </w:r>
          </w:p>
        </w:tc>
        <w:tc>
          <w:tcPr>
            <w:tcW w:w="1596" w:type="dxa"/>
            <w:tcBorders>
              <w:top w:val="nil"/>
              <w:left w:val="nil"/>
              <w:bottom w:val="nil"/>
              <w:right w:val="nil"/>
            </w:tcBorders>
            <w:vAlign w:val="center"/>
          </w:tcPr>
          <w:p w14:paraId="3C68AA2E"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PTSD &lt; HC</w:t>
            </w:r>
          </w:p>
        </w:tc>
        <w:tc>
          <w:tcPr>
            <w:tcW w:w="957" w:type="dxa"/>
            <w:tcBorders>
              <w:top w:val="nil"/>
              <w:left w:val="nil"/>
              <w:bottom w:val="nil"/>
              <w:right w:val="nil"/>
            </w:tcBorders>
            <w:vAlign w:val="center"/>
          </w:tcPr>
          <w:p w14:paraId="165574B7"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p>
        </w:tc>
        <w:tc>
          <w:tcPr>
            <w:tcW w:w="1701" w:type="dxa"/>
            <w:tcBorders>
              <w:top w:val="nil"/>
              <w:left w:val="nil"/>
              <w:bottom w:val="nil"/>
              <w:right w:val="nil"/>
            </w:tcBorders>
            <w:vAlign w:val="center"/>
          </w:tcPr>
          <w:p w14:paraId="676B4753"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-28 -82 -24</w:t>
            </w:r>
          </w:p>
          <w:p w14:paraId="199C39DC"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p>
        </w:tc>
        <w:tc>
          <w:tcPr>
            <w:tcW w:w="1417" w:type="dxa"/>
            <w:tcBorders>
              <w:top w:val="nil"/>
              <w:left w:val="nil"/>
              <w:bottom w:val="nil"/>
              <w:right w:val="nil"/>
            </w:tcBorders>
            <w:vAlign w:val="center"/>
          </w:tcPr>
          <w:p w14:paraId="19646652"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7.1</w:t>
            </w:r>
          </w:p>
        </w:tc>
        <w:tc>
          <w:tcPr>
            <w:tcW w:w="1559" w:type="dxa"/>
            <w:tcBorders>
              <w:top w:val="nil"/>
              <w:left w:val="nil"/>
              <w:bottom w:val="nil"/>
              <w:right w:val="nil"/>
            </w:tcBorders>
            <w:vAlign w:val="center"/>
          </w:tcPr>
          <w:p w14:paraId="3BB61083"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&lt;0.001</w:t>
            </w:r>
          </w:p>
        </w:tc>
      </w:tr>
      <w:tr w:rsidR="00CB7610" w:rsidRPr="00CB7610" w14:paraId="6832F237" w14:textId="77777777" w:rsidTr="002219A5">
        <w:trPr>
          <w:trHeight w:val="315"/>
          <w:jc w:val="center"/>
        </w:trPr>
        <w:tc>
          <w:tcPr>
            <w:tcW w:w="3507" w:type="dxa"/>
            <w:tcBorders>
              <w:top w:val="nil"/>
              <w:left w:val="nil"/>
              <w:bottom w:val="nil"/>
              <w:right w:val="nil"/>
            </w:tcBorders>
            <w:vAlign w:val="center"/>
          </w:tcPr>
          <w:p w14:paraId="01118D9D"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Precentral Gyrus</w:t>
            </w:r>
          </w:p>
        </w:tc>
        <w:tc>
          <w:tcPr>
            <w:tcW w:w="1596" w:type="dxa"/>
            <w:tcBorders>
              <w:top w:val="nil"/>
              <w:left w:val="nil"/>
              <w:bottom w:val="nil"/>
              <w:right w:val="nil"/>
            </w:tcBorders>
            <w:vAlign w:val="center"/>
          </w:tcPr>
          <w:p w14:paraId="19728220"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PTSD &lt; HC</w:t>
            </w:r>
          </w:p>
        </w:tc>
        <w:tc>
          <w:tcPr>
            <w:tcW w:w="957" w:type="dxa"/>
            <w:tcBorders>
              <w:top w:val="nil"/>
              <w:left w:val="nil"/>
              <w:bottom w:val="nil"/>
              <w:right w:val="nil"/>
            </w:tcBorders>
            <w:vAlign w:val="center"/>
          </w:tcPr>
          <w:p w14:paraId="58F6C10B"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234</w:t>
            </w:r>
          </w:p>
        </w:tc>
        <w:tc>
          <w:tcPr>
            <w:tcW w:w="1701" w:type="dxa"/>
            <w:tcBorders>
              <w:top w:val="nil"/>
              <w:left w:val="nil"/>
              <w:bottom w:val="nil"/>
              <w:right w:val="nil"/>
            </w:tcBorders>
            <w:vAlign w:val="center"/>
          </w:tcPr>
          <w:p w14:paraId="0D58A9EA"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-46 0 -48</w:t>
            </w:r>
          </w:p>
        </w:tc>
        <w:tc>
          <w:tcPr>
            <w:tcW w:w="1417" w:type="dxa"/>
            <w:tcBorders>
              <w:top w:val="nil"/>
              <w:left w:val="nil"/>
              <w:bottom w:val="nil"/>
              <w:right w:val="nil"/>
            </w:tcBorders>
            <w:vAlign w:val="center"/>
          </w:tcPr>
          <w:p w14:paraId="1D7B28D0"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5.83</w:t>
            </w:r>
          </w:p>
        </w:tc>
        <w:tc>
          <w:tcPr>
            <w:tcW w:w="1559" w:type="dxa"/>
            <w:tcBorders>
              <w:top w:val="nil"/>
              <w:left w:val="nil"/>
              <w:bottom w:val="nil"/>
              <w:right w:val="nil"/>
            </w:tcBorders>
            <w:vAlign w:val="center"/>
          </w:tcPr>
          <w:p w14:paraId="18D96CE3"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0.012</w:t>
            </w:r>
          </w:p>
        </w:tc>
      </w:tr>
      <w:tr w:rsidR="00CB7610" w:rsidRPr="00CB7610" w14:paraId="727D05F1" w14:textId="77777777" w:rsidTr="002219A5">
        <w:trPr>
          <w:trHeight w:val="315"/>
          <w:jc w:val="center"/>
        </w:trPr>
        <w:tc>
          <w:tcPr>
            <w:tcW w:w="3507" w:type="dxa"/>
            <w:tcBorders>
              <w:top w:val="nil"/>
              <w:left w:val="nil"/>
              <w:bottom w:val="nil"/>
              <w:right w:val="nil"/>
            </w:tcBorders>
            <w:vAlign w:val="center"/>
          </w:tcPr>
          <w:p w14:paraId="05831933"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Insula</w:t>
            </w:r>
          </w:p>
        </w:tc>
        <w:tc>
          <w:tcPr>
            <w:tcW w:w="1596" w:type="dxa"/>
            <w:tcBorders>
              <w:top w:val="nil"/>
              <w:left w:val="nil"/>
              <w:bottom w:val="nil"/>
              <w:right w:val="nil"/>
            </w:tcBorders>
            <w:vAlign w:val="center"/>
          </w:tcPr>
          <w:p w14:paraId="116A7E9D"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PTSD &lt; HC</w:t>
            </w:r>
          </w:p>
        </w:tc>
        <w:tc>
          <w:tcPr>
            <w:tcW w:w="957" w:type="dxa"/>
            <w:tcBorders>
              <w:top w:val="nil"/>
              <w:left w:val="nil"/>
              <w:bottom w:val="nil"/>
              <w:right w:val="nil"/>
            </w:tcBorders>
            <w:vAlign w:val="center"/>
          </w:tcPr>
          <w:p w14:paraId="3D8812A5"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297</w:t>
            </w:r>
          </w:p>
        </w:tc>
        <w:tc>
          <w:tcPr>
            <w:tcW w:w="1701" w:type="dxa"/>
            <w:tcBorders>
              <w:top w:val="nil"/>
              <w:left w:val="nil"/>
              <w:bottom w:val="nil"/>
              <w:right w:val="nil"/>
            </w:tcBorders>
            <w:vAlign w:val="center"/>
          </w:tcPr>
          <w:p w14:paraId="284013F7"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-46 16 -2</w:t>
            </w:r>
          </w:p>
        </w:tc>
        <w:tc>
          <w:tcPr>
            <w:tcW w:w="1417" w:type="dxa"/>
            <w:tcBorders>
              <w:top w:val="nil"/>
              <w:left w:val="nil"/>
              <w:bottom w:val="nil"/>
              <w:right w:val="nil"/>
            </w:tcBorders>
            <w:vAlign w:val="center"/>
          </w:tcPr>
          <w:p w14:paraId="3D4AC445"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5.62</w:t>
            </w:r>
          </w:p>
        </w:tc>
        <w:tc>
          <w:tcPr>
            <w:tcW w:w="1559" w:type="dxa"/>
            <w:tcBorders>
              <w:top w:val="nil"/>
              <w:left w:val="nil"/>
              <w:bottom w:val="nil"/>
              <w:right w:val="nil"/>
            </w:tcBorders>
            <w:vAlign w:val="center"/>
          </w:tcPr>
          <w:p w14:paraId="7858673A"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0.03</w:t>
            </w:r>
          </w:p>
        </w:tc>
      </w:tr>
      <w:tr w:rsidR="00CB7610" w:rsidRPr="00CB7610" w14:paraId="046F3B2B" w14:textId="77777777" w:rsidTr="002219A5">
        <w:trPr>
          <w:trHeight w:val="315"/>
          <w:jc w:val="center"/>
        </w:trPr>
        <w:tc>
          <w:tcPr>
            <w:tcW w:w="3507" w:type="dxa"/>
            <w:tcBorders>
              <w:top w:val="nil"/>
              <w:left w:val="nil"/>
              <w:bottom w:val="nil"/>
              <w:right w:val="nil"/>
            </w:tcBorders>
            <w:vAlign w:val="center"/>
          </w:tcPr>
          <w:p w14:paraId="4159E1B7"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Right Middle Frontal Gyrus</w:t>
            </w:r>
          </w:p>
        </w:tc>
        <w:tc>
          <w:tcPr>
            <w:tcW w:w="1596" w:type="dxa"/>
            <w:tcBorders>
              <w:top w:val="nil"/>
              <w:left w:val="nil"/>
              <w:bottom w:val="nil"/>
              <w:right w:val="nil"/>
            </w:tcBorders>
            <w:vAlign w:val="center"/>
          </w:tcPr>
          <w:p w14:paraId="30350A5D"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PTSD &lt; HC</w:t>
            </w:r>
          </w:p>
        </w:tc>
        <w:tc>
          <w:tcPr>
            <w:tcW w:w="957" w:type="dxa"/>
            <w:tcBorders>
              <w:top w:val="nil"/>
              <w:left w:val="nil"/>
              <w:bottom w:val="nil"/>
              <w:right w:val="nil"/>
            </w:tcBorders>
            <w:vAlign w:val="center"/>
          </w:tcPr>
          <w:p w14:paraId="7DDB664D"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164</w:t>
            </w:r>
          </w:p>
        </w:tc>
        <w:tc>
          <w:tcPr>
            <w:tcW w:w="1701" w:type="dxa"/>
            <w:tcBorders>
              <w:top w:val="nil"/>
              <w:left w:val="nil"/>
              <w:bottom w:val="nil"/>
              <w:right w:val="nil"/>
            </w:tcBorders>
            <w:vAlign w:val="center"/>
          </w:tcPr>
          <w:p w14:paraId="64F093FA"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44 40 30</w:t>
            </w:r>
          </w:p>
        </w:tc>
        <w:tc>
          <w:tcPr>
            <w:tcW w:w="1417" w:type="dxa"/>
            <w:tcBorders>
              <w:top w:val="nil"/>
              <w:left w:val="nil"/>
              <w:bottom w:val="nil"/>
              <w:right w:val="nil"/>
            </w:tcBorders>
            <w:vAlign w:val="center"/>
          </w:tcPr>
          <w:p w14:paraId="7C69CF55"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5.57</w:t>
            </w:r>
          </w:p>
        </w:tc>
        <w:tc>
          <w:tcPr>
            <w:tcW w:w="1559" w:type="dxa"/>
            <w:tcBorders>
              <w:top w:val="nil"/>
              <w:left w:val="nil"/>
              <w:bottom w:val="nil"/>
              <w:right w:val="nil"/>
            </w:tcBorders>
            <w:vAlign w:val="center"/>
          </w:tcPr>
          <w:p w14:paraId="0243F734"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0.001</w:t>
            </w:r>
          </w:p>
        </w:tc>
      </w:tr>
      <w:tr w:rsidR="00CB7610" w:rsidRPr="00CB7610" w14:paraId="57581D4B" w14:textId="77777777" w:rsidTr="002219A5">
        <w:trPr>
          <w:trHeight w:val="315"/>
          <w:jc w:val="center"/>
        </w:trPr>
        <w:tc>
          <w:tcPr>
            <w:tcW w:w="3507" w:type="dxa"/>
            <w:tcBorders>
              <w:top w:val="nil"/>
              <w:left w:val="nil"/>
              <w:bottom w:val="nil"/>
              <w:right w:val="nil"/>
            </w:tcBorders>
            <w:vAlign w:val="center"/>
          </w:tcPr>
          <w:p w14:paraId="3A3D99B8"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Right Superior Temporal Pole</w:t>
            </w:r>
          </w:p>
        </w:tc>
        <w:tc>
          <w:tcPr>
            <w:tcW w:w="1596" w:type="dxa"/>
            <w:tcBorders>
              <w:top w:val="nil"/>
              <w:left w:val="nil"/>
              <w:bottom w:val="nil"/>
              <w:right w:val="nil"/>
            </w:tcBorders>
            <w:vAlign w:val="center"/>
          </w:tcPr>
          <w:p w14:paraId="683F020C"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PTSD &lt; HC</w:t>
            </w:r>
          </w:p>
        </w:tc>
        <w:tc>
          <w:tcPr>
            <w:tcW w:w="957" w:type="dxa"/>
            <w:tcBorders>
              <w:top w:val="nil"/>
              <w:left w:val="nil"/>
              <w:bottom w:val="nil"/>
              <w:right w:val="nil"/>
            </w:tcBorders>
            <w:vAlign w:val="center"/>
          </w:tcPr>
          <w:p w14:paraId="543E6B96"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426</w:t>
            </w:r>
          </w:p>
        </w:tc>
        <w:tc>
          <w:tcPr>
            <w:tcW w:w="1701" w:type="dxa"/>
            <w:tcBorders>
              <w:top w:val="nil"/>
              <w:left w:val="nil"/>
              <w:bottom w:val="nil"/>
              <w:right w:val="nil"/>
            </w:tcBorders>
            <w:vAlign w:val="center"/>
          </w:tcPr>
          <w:p w14:paraId="79B2428A"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42 26 -20</w:t>
            </w:r>
          </w:p>
        </w:tc>
        <w:tc>
          <w:tcPr>
            <w:tcW w:w="1417" w:type="dxa"/>
            <w:tcBorders>
              <w:top w:val="nil"/>
              <w:left w:val="nil"/>
              <w:bottom w:val="nil"/>
              <w:right w:val="nil"/>
            </w:tcBorders>
            <w:vAlign w:val="center"/>
          </w:tcPr>
          <w:p w14:paraId="46AF9B4C"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5.55</w:t>
            </w:r>
          </w:p>
        </w:tc>
        <w:tc>
          <w:tcPr>
            <w:tcW w:w="1559" w:type="dxa"/>
            <w:tcBorders>
              <w:top w:val="nil"/>
              <w:left w:val="nil"/>
              <w:bottom w:val="nil"/>
              <w:right w:val="nil"/>
            </w:tcBorders>
            <w:vAlign w:val="center"/>
          </w:tcPr>
          <w:p w14:paraId="59E5937E"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0.001</w:t>
            </w:r>
          </w:p>
        </w:tc>
      </w:tr>
      <w:tr w:rsidR="00CB7610" w:rsidRPr="00CB7610" w14:paraId="590081BE" w14:textId="77777777" w:rsidTr="002219A5">
        <w:trPr>
          <w:trHeight w:val="315"/>
          <w:jc w:val="center"/>
        </w:trPr>
        <w:tc>
          <w:tcPr>
            <w:tcW w:w="3507" w:type="dxa"/>
            <w:tcBorders>
              <w:top w:val="nil"/>
              <w:left w:val="nil"/>
              <w:bottom w:val="nil"/>
              <w:right w:val="nil"/>
            </w:tcBorders>
            <w:vAlign w:val="center"/>
          </w:tcPr>
          <w:p w14:paraId="6A689BE3"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Olfactory Cortex</w:t>
            </w:r>
          </w:p>
        </w:tc>
        <w:tc>
          <w:tcPr>
            <w:tcW w:w="1596" w:type="dxa"/>
            <w:tcBorders>
              <w:top w:val="nil"/>
              <w:left w:val="nil"/>
              <w:bottom w:val="nil"/>
              <w:right w:val="nil"/>
            </w:tcBorders>
            <w:vAlign w:val="center"/>
          </w:tcPr>
          <w:p w14:paraId="4A3144E8"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PTSD &lt; HC</w:t>
            </w:r>
          </w:p>
        </w:tc>
        <w:tc>
          <w:tcPr>
            <w:tcW w:w="957" w:type="dxa"/>
            <w:tcBorders>
              <w:top w:val="nil"/>
              <w:left w:val="nil"/>
              <w:bottom w:val="nil"/>
              <w:right w:val="nil"/>
            </w:tcBorders>
            <w:vAlign w:val="center"/>
          </w:tcPr>
          <w:p w14:paraId="5F2D5245"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1174</w:t>
            </w:r>
          </w:p>
        </w:tc>
        <w:tc>
          <w:tcPr>
            <w:tcW w:w="1701" w:type="dxa"/>
            <w:tcBorders>
              <w:top w:val="nil"/>
              <w:left w:val="nil"/>
              <w:bottom w:val="nil"/>
              <w:right w:val="nil"/>
            </w:tcBorders>
            <w:vAlign w:val="center"/>
          </w:tcPr>
          <w:p w14:paraId="68BA00AC"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-6 18 36</w:t>
            </w:r>
          </w:p>
        </w:tc>
        <w:tc>
          <w:tcPr>
            <w:tcW w:w="1417" w:type="dxa"/>
            <w:tcBorders>
              <w:top w:val="nil"/>
              <w:left w:val="nil"/>
              <w:bottom w:val="nil"/>
              <w:right w:val="nil"/>
            </w:tcBorders>
            <w:vAlign w:val="center"/>
          </w:tcPr>
          <w:p w14:paraId="42B8BDFF"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5.47</w:t>
            </w:r>
          </w:p>
        </w:tc>
        <w:tc>
          <w:tcPr>
            <w:tcW w:w="1559" w:type="dxa"/>
            <w:tcBorders>
              <w:top w:val="nil"/>
              <w:left w:val="nil"/>
              <w:bottom w:val="nil"/>
              <w:right w:val="nil"/>
            </w:tcBorders>
            <w:vAlign w:val="center"/>
          </w:tcPr>
          <w:p w14:paraId="445DAE9C"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0.001</w:t>
            </w:r>
          </w:p>
        </w:tc>
      </w:tr>
      <w:tr w:rsidR="00CB7610" w:rsidRPr="00CB7610" w14:paraId="76473176" w14:textId="77777777" w:rsidTr="002219A5">
        <w:trPr>
          <w:trHeight w:val="315"/>
          <w:jc w:val="center"/>
        </w:trPr>
        <w:tc>
          <w:tcPr>
            <w:tcW w:w="3507" w:type="dxa"/>
            <w:tcBorders>
              <w:top w:val="nil"/>
              <w:left w:val="nil"/>
              <w:bottom w:val="nil"/>
              <w:right w:val="nil"/>
            </w:tcBorders>
            <w:vAlign w:val="center"/>
          </w:tcPr>
          <w:p w14:paraId="037E4585"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Supplementary Motor Area</w:t>
            </w:r>
          </w:p>
        </w:tc>
        <w:tc>
          <w:tcPr>
            <w:tcW w:w="1596" w:type="dxa"/>
            <w:tcBorders>
              <w:top w:val="nil"/>
              <w:left w:val="nil"/>
              <w:bottom w:val="nil"/>
              <w:right w:val="nil"/>
            </w:tcBorders>
            <w:vAlign w:val="center"/>
          </w:tcPr>
          <w:p w14:paraId="1E3DBD96"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PTSD &lt; HC</w:t>
            </w:r>
          </w:p>
        </w:tc>
        <w:tc>
          <w:tcPr>
            <w:tcW w:w="957" w:type="dxa"/>
            <w:tcBorders>
              <w:top w:val="nil"/>
              <w:left w:val="nil"/>
              <w:bottom w:val="nil"/>
              <w:right w:val="nil"/>
            </w:tcBorders>
            <w:vAlign w:val="center"/>
          </w:tcPr>
          <w:p w14:paraId="419ED4CC"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p>
        </w:tc>
        <w:tc>
          <w:tcPr>
            <w:tcW w:w="1701" w:type="dxa"/>
            <w:tcBorders>
              <w:top w:val="nil"/>
              <w:left w:val="nil"/>
              <w:bottom w:val="nil"/>
              <w:right w:val="nil"/>
            </w:tcBorders>
            <w:vAlign w:val="center"/>
          </w:tcPr>
          <w:p w14:paraId="05565D85"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-2 6 56</w:t>
            </w:r>
          </w:p>
        </w:tc>
        <w:tc>
          <w:tcPr>
            <w:tcW w:w="1417" w:type="dxa"/>
            <w:tcBorders>
              <w:top w:val="nil"/>
              <w:left w:val="nil"/>
              <w:bottom w:val="nil"/>
              <w:right w:val="nil"/>
            </w:tcBorders>
            <w:vAlign w:val="center"/>
          </w:tcPr>
          <w:p w14:paraId="5D4E6EC3"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5.44</w:t>
            </w:r>
          </w:p>
        </w:tc>
        <w:tc>
          <w:tcPr>
            <w:tcW w:w="1559" w:type="dxa"/>
            <w:tcBorders>
              <w:top w:val="nil"/>
              <w:left w:val="nil"/>
              <w:bottom w:val="nil"/>
              <w:right w:val="nil"/>
            </w:tcBorders>
            <w:vAlign w:val="center"/>
          </w:tcPr>
          <w:p w14:paraId="24FC1891"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0.001</w:t>
            </w:r>
          </w:p>
        </w:tc>
      </w:tr>
      <w:tr w:rsidR="00CB7610" w:rsidRPr="00CB7610" w14:paraId="2853B6F4" w14:textId="77777777" w:rsidTr="002219A5">
        <w:trPr>
          <w:trHeight w:val="315"/>
          <w:jc w:val="center"/>
        </w:trPr>
        <w:tc>
          <w:tcPr>
            <w:tcW w:w="3507" w:type="dxa"/>
            <w:tcBorders>
              <w:top w:val="nil"/>
              <w:left w:val="nil"/>
              <w:bottom w:val="nil"/>
              <w:right w:val="nil"/>
            </w:tcBorders>
            <w:vAlign w:val="center"/>
          </w:tcPr>
          <w:p w14:paraId="24418450"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Right Midcingulate Area</w:t>
            </w:r>
          </w:p>
        </w:tc>
        <w:tc>
          <w:tcPr>
            <w:tcW w:w="1596" w:type="dxa"/>
            <w:tcBorders>
              <w:top w:val="nil"/>
              <w:left w:val="nil"/>
              <w:bottom w:val="nil"/>
              <w:right w:val="nil"/>
            </w:tcBorders>
            <w:vAlign w:val="center"/>
          </w:tcPr>
          <w:p w14:paraId="007DC210"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PTSD &lt; HC</w:t>
            </w:r>
          </w:p>
        </w:tc>
        <w:tc>
          <w:tcPr>
            <w:tcW w:w="957" w:type="dxa"/>
            <w:tcBorders>
              <w:top w:val="nil"/>
              <w:left w:val="nil"/>
              <w:bottom w:val="nil"/>
              <w:right w:val="nil"/>
            </w:tcBorders>
            <w:vAlign w:val="center"/>
          </w:tcPr>
          <w:p w14:paraId="738AA0D9"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449</w:t>
            </w:r>
          </w:p>
        </w:tc>
        <w:tc>
          <w:tcPr>
            <w:tcW w:w="1701" w:type="dxa"/>
            <w:tcBorders>
              <w:top w:val="nil"/>
              <w:left w:val="nil"/>
              <w:bottom w:val="nil"/>
              <w:right w:val="nil"/>
            </w:tcBorders>
            <w:vAlign w:val="center"/>
          </w:tcPr>
          <w:p w14:paraId="28499826"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8 -10 6</w:t>
            </w:r>
          </w:p>
        </w:tc>
        <w:tc>
          <w:tcPr>
            <w:tcW w:w="1417" w:type="dxa"/>
            <w:tcBorders>
              <w:top w:val="nil"/>
              <w:left w:val="nil"/>
              <w:bottom w:val="nil"/>
              <w:right w:val="nil"/>
            </w:tcBorders>
            <w:vAlign w:val="center"/>
          </w:tcPr>
          <w:p w14:paraId="2A5EBDCD"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5.32</w:t>
            </w:r>
          </w:p>
        </w:tc>
        <w:tc>
          <w:tcPr>
            <w:tcW w:w="1559" w:type="dxa"/>
            <w:tcBorders>
              <w:top w:val="nil"/>
              <w:left w:val="nil"/>
              <w:bottom w:val="nil"/>
              <w:right w:val="nil"/>
            </w:tcBorders>
            <w:vAlign w:val="center"/>
          </w:tcPr>
          <w:p w14:paraId="0FA42CB4"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0.002</w:t>
            </w:r>
          </w:p>
        </w:tc>
      </w:tr>
      <w:tr w:rsidR="00CB7610" w:rsidRPr="00CB7610" w14:paraId="04B5D100" w14:textId="77777777" w:rsidTr="002219A5">
        <w:trPr>
          <w:trHeight w:val="315"/>
          <w:jc w:val="center"/>
        </w:trPr>
        <w:tc>
          <w:tcPr>
            <w:tcW w:w="3507" w:type="dxa"/>
            <w:tcBorders>
              <w:top w:val="nil"/>
              <w:left w:val="nil"/>
              <w:bottom w:val="nil"/>
              <w:right w:val="nil"/>
            </w:tcBorders>
            <w:vAlign w:val="center"/>
          </w:tcPr>
          <w:p w14:paraId="2E9E8602"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Thalamus</w:t>
            </w:r>
          </w:p>
        </w:tc>
        <w:tc>
          <w:tcPr>
            <w:tcW w:w="1596" w:type="dxa"/>
            <w:tcBorders>
              <w:top w:val="nil"/>
              <w:left w:val="nil"/>
              <w:bottom w:val="nil"/>
              <w:right w:val="nil"/>
            </w:tcBorders>
            <w:vAlign w:val="center"/>
          </w:tcPr>
          <w:p w14:paraId="1287CCA0"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PTSD &lt; HC</w:t>
            </w:r>
          </w:p>
        </w:tc>
        <w:tc>
          <w:tcPr>
            <w:tcW w:w="957" w:type="dxa"/>
            <w:tcBorders>
              <w:top w:val="nil"/>
              <w:left w:val="nil"/>
              <w:bottom w:val="nil"/>
              <w:right w:val="nil"/>
            </w:tcBorders>
            <w:vAlign w:val="center"/>
          </w:tcPr>
          <w:p w14:paraId="7EC1DE0D"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p>
        </w:tc>
        <w:tc>
          <w:tcPr>
            <w:tcW w:w="1701" w:type="dxa"/>
            <w:tcBorders>
              <w:top w:val="nil"/>
              <w:left w:val="nil"/>
              <w:bottom w:val="nil"/>
              <w:right w:val="nil"/>
            </w:tcBorders>
            <w:vAlign w:val="center"/>
          </w:tcPr>
          <w:p w14:paraId="6E70A74F"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-14 -10 2</w:t>
            </w:r>
          </w:p>
        </w:tc>
        <w:tc>
          <w:tcPr>
            <w:tcW w:w="1417" w:type="dxa"/>
            <w:tcBorders>
              <w:top w:val="nil"/>
              <w:left w:val="nil"/>
              <w:bottom w:val="nil"/>
              <w:right w:val="nil"/>
            </w:tcBorders>
            <w:vAlign w:val="center"/>
          </w:tcPr>
          <w:p w14:paraId="72CF7503"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4.94</w:t>
            </w:r>
          </w:p>
        </w:tc>
        <w:tc>
          <w:tcPr>
            <w:tcW w:w="1559" w:type="dxa"/>
            <w:tcBorders>
              <w:top w:val="nil"/>
              <w:left w:val="nil"/>
              <w:bottom w:val="nil"/>
              <w:right w:val="nil"/>
            </w:tcBorders>
            <w:vAlign w:val="center"/>
          </w:tcPr>
          <w:p w14:paraId="1BC8E2E9"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0.012</w:t>
            </w:r>
          </w:p>
        </w:tc>
      </w:tr>
      <w:tr w:rsidR="00CB7610" w:rsidRPr="00CB7610" w14:paraId="2F7E1B6C" w14:textId="77777777" w:rsidTr="002219A5">
        <w:trPr>
          <w:trHeight w:val="315"/>
          <w:jc w:val="center"/>
        </w:trPr>
        <w:tc>
          <w:tcPr>
            <w:tcW w:w="3507" w:type="dxa"/>
            <w:tcBorders>
              <w:top w:val="nil"/>
              <w:left w:val="nil"/>
              <w:bottom w:val="nil"/>
              <w:right w:val="nil"/>
            </w:tcBorders>
            <w:vAlign w:val="center"/>
          </w:tcPr>
          <w:p w14:paraId="4E1FA3FF"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Middle Frontal Gyrus</w:t>
            </w:r>
          </w:p>
        </w:tc>
        <w:tc>
          <w:tcPr>
            <w:tcW w:w="1596" w:type="dxa"/>
            <w:tcBorders>
              <w:top w:val="nil"/>
              <w:left w:val="nil"/>
              <w:bottom w:val="nil"/>
              <w:right w:val="nil"/>
            </w:tcBorders>
            <w:vAlign w:val="center"/>
          </w:tcPr>
          <w:p w14:paraId="2EE353EA"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PTSD &lt; HC</w:t>
            </w:r>
          </w:p>
        </w:tc>
        <w:tc>
          <w:tcPr>
            <w:tcW w:w="957" w:type="dxa"/>
            <w:tcBorders>
              <w:top w:val="nil"/>
              <w:left w:val="nil"/>
              <w:bottom w:val="nil"/>
              <w:right w:val="nil"/>
            </w:tcBorders>
            <w:vAlign w:val="center"/>
          </w:tcPr>
          <w:p w14:paraId="62170F86"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105</w:t>
            </w:r>
          </w:p>
        </w:tc>
        <w:tc>
          <w:tcPr>
            <w:tcW w:w="1701" w:type="dxa"/>
            <w:tcBorders>
              <w:top w:val="nil"/>
              <w:left w:val="nil"/>
              <w:bottom w:val="nil"/>
              <w:right w:val="nil"/>
            </w:tcBorders>
            <w:vAlign w:val="center"/>
          </w:tcPr>
          <w:p w14:paraId="29BB6784"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-28 50 24</w:t>
            </w:r>
          </w:p>
        </w:tc>
        <w:tc>
          <w:tcPr>
            <w:tcW w:w="1417" w:type="dxa"/>
            <w:tcBorders>
              <w:top w:val="nil"/>
              <w:left w:val="nil"/>
              <w:bottom w:val="nil"/>
              <w:right w:val="nil"/>
            </w:tcBorders>
            <w:vAlign w:val="center"/>
          </w:tcPr>
          <w:p w14:paraId="157EF2A5"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5.16</w:t>
            </w:r>
          </w:p>
        </w:tc>
        <w:tc>
          <w:tcPr>
            <w:tcW w:w="1559" w:type="dxa"/>
            <w:tcBorders>
              <w:top w:val="nil"/>
              <w:left w:val="nil"/>
              <w:bottom w:val="nil"/>
              <w:right w:val="nil"/>
            </w:tcBorders>
            <w:vAlign w:val="center"/>
          </w:tcPr>
          <w:p w14:paraId="422F668E"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0.004</w:t>
            </w:r>
          </w:p>
        </w:tc>
      </w:tr>
      <w:tr w:rsidR="00CB7610" w:rsidRPr="00CB7610" w14:paraId="121359E2" w14:textId="77777777" w:rsidTr="002219A5">
        <w:trPr>
          <w:trHeight w:val="315"/>
          <w:jc w:val="center"/>
        </w:trPr>
        <w:tc>
          <w:tcPr>
            <w:tcW w:w="3507" w:type="dxa"/>
            <w:tcBorders>
              <w:top w:val="nil"/>
              <w:left w:val="nil"/>
              <w:bottom w:val="single" w:sz="8" w:space="0" w:color="auto"/>
              <w:right w:val="nil"/>
            </w:tcBorders>
            <w:vAlign w:val="center"/>
          </w:tcPr>
          <w:p w14:paraId="13EEBCCD"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Inferior Frontal Gyrus, Pars Orbitalis</w:t>
            </w:r>
          </w:p>
        </w:tc>
        <w:tc>
          <w:tcPr>
            <w:tcW w:w="1596" w:type="dxa"/>
            <w:tcBorders>
              <w:top w:val="nil"/>
              <w:left w:val="nil"/>
              <w:bottom w:val="single" w:sz="8" w:space="0" w:color="auto"/>
              <w:right w:val="nil"/>
            </w:tcBorders>
            <w:vAlign w:val="center"/>
          </w:tcPr>
          <w:p w14:paraId="48CDD1A6"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PTSD &lt; HC</w:t>
            </w:r>
          </w:p>
        </w:tc>
        <w:tc>
          <w:tcPr>
            <w:tcW w:w="957" w:type="dxa"/>
            <w:tcBorders>
              <w:top w:val="nil"/>
              <w:left w:val="nil"/>
              <w:bottom w:val="single" w:sz="8" w:space="0" w:color="auto"/>
              <w:right w:val="nil"/>
            </w:tcBorders>
            <w:vAlign w:val="center"/>
          </w:tcPr>
          <w:p w14:paraId="1AF0AA98"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62</w:t>
            </w:r>
          </w:p>
        </w:tc>
        <w:tc>
          <w:tcPr>
            <w:tcW w:w="1701" w:type="dxa"/>
            <w:tcBorders>
              <w:top w:val="nil"/>
              <w:left w:val="nil"/>
              <w:bottom w:val="single" w:sz="8" w:space="0" w:color="auto"/>
              <w:right w:val="nil"/>
            </w:tcBorders>
            <w:vAlign w:val="center"/>
          </w:tcPr>
          <w:p w14:paraId="1DCD422B"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-44 40 -12</w:t>
            </w:r>
          </w:p>
        </w:tc>
        <w:tc>
          <w:tcPr>
            <w:tcW w:w="1417" w:type="dxa"/>
            <w:tcBorders>
              <w:top w:val="nil"/>
              <w:left w:val="nil"/>
              <w:bottom w:val="single" w:sz="8" w:space="0" w:color="auto"/>
              <w:right w:val="nil"/>
            </w:tcBorders>
            <w:vAlign w:val="center"/>
          </w:tcPr>
          <w:p w14:paraId="667020E5"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4.96</w:t>
            </w:r>
          </w:p>
        </w:tc>
        <w:tc>
          <w:tcPr>
            <w:tcW w:w="1559" w:type="dxa"/>
            <w:tcBorders>
              <w:top w:val="nil"/>
              <w:left w:val="nil"/>
              <w:bottom w:val="single" w:sz="8" w:space="0" w:color="auto"/>
              <w:right w:val="nil"/>
            </w:tcBorders>
            <w:vAlign w:val="center"/>
          </w:tcPr>
          <w:p w14:paraId="76AAD0A6"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0.011</w:t>
            </w:r>
          </w:p>
        </w:tc>
      </w:tr>
      <w:tr w:rsidR="00CB7610" w:rsidRPr="00CB7610" w14:paraId="4517D1D6" w14:textId="77777777" w:rsidTr="001F67BD">
        <w:trPr>
          <w:trHeight w:val="315"/>
          <w:jc w:val="center"/>
        </w:trPr>
        <w:tc>
          <w:tcPr>
            <w:tcW w:w="10737" w:type="dxa"/>
            <w:gridSpan w:val="6"/>
            <w:tcBorders>
              <w:top w:val="nil"/>
              <w:left w:val="nil"/>
              <w:bottom w:val="single" w:sz="8" w:space="0" w:color="auto"/>
              <w:right w:val="nil"/>
            </w:tcBorders>
            <w:vAlign w:val="center"/>
          </w:tcPr>
          <w:p w14:paraId="0B6BE409" w14:textId="77777777" w:rsidR="002219A5" w:rsidRPr="00CB7610" w:rsidRDefault="002219A5" w:rsidP="002219A5">
            <w:pPr>
              <w:pStyle w:val="Normal1"/>
              <w:suppressAutoHyphens w:val="0"/>
              <w:spacing w:line="276" w:lineRule="auto"/>
              <w:rPr>
                <w:color w:val="000000" w:themeColor="text1"/>
                <w:sz w:val="22"/>
                <w:szCs w:val="22"/>
                <w:lang w:val="en-AU" w:eastAsia="en-AU"/>
              </w:rPr>
            </w:pPr>
            <w:r w:rsidRPr="00CB7610">
              <w:rPr>
                <w:b/>
                <w:i/>
                <w:color w:val="000000" w:themeColor="text1"/>
                <w:sz w:val="22"/>
                <w:szCs w:val="22"/>
                <w:lang w:val="en-AU" w:eastAsia="en-AU"/>
              </w:rPr>
              <w:t>Emotional Reactivity</w:t>
            </w:r>
          </w:p>
        </w:tc>
      </w:tr>
      <w:tr w:rsidR="00CB7610" w:rsidRPr="00CB7610" w14:paraId="6745B598" w14:textId="77777777" w:rsidTr="001F67BD">
        <w:trPr>
          <w:trHeight w:val="315"/>
          <w:jc w:val="center"/>
        </w:trPr>
        <w:tc>
          <w:tcPr>
            <w:tcW w:w="10737" w:type="dxa"/>
            <w:gridSpan w:val="6"/>
            <w:tcBorders>
              <w:top w:val="single" w:sz="8" w:space="0" w:color="auto"/>
              <w:left w:val="nil"/>
              <w:bottom w:val="nil"/>
              <w:right w:val="nil"/>
            </w:tcBorders>
            <w:vAlign w:val="center"/>
          </w:tcPr>
          <w:p w14:paraId="3DD9CACB" w14:textId="77777777" w:rsidR="002219A5" w:rsidRPr="00CB7610" w:rsidRDefault="002219A5" w:rsidP="002219A5">
            <w:pPr>
              <w:pStyle w:val="Normal1"/>
              <w:suppressAutoHyphens w:val="0"/>
              <w:spacing w:line="276" w:lineRule="auto"/>
              <w:rPr>
                <w:color w:val="000000" w:themeColor="text1"/>
                <w:sz w:val="22"/>
                <w:szCs w:val="22"/>
                <w:lang w:val="en-AU" w:eastAsia="en-AU"/>
              </w:rPr>
            </w:pPr>
            <w:r w:rsidRPr="00CB7610">
              <w:rPr>
                <w:i/>
                <w:color w:val="000000" w:themeColor="text1"/>
                <w:sz w:val="22"/>
                <w:szCs w:val="22"/>
                <w:lang w:val="en-AU" w:eastAsia="en-AU"/>
              </w:rPr>
              <w:lastRenderedPageBreak/>
              <w:t>One sample t-test in Healthy Controls</w:t>
            </w:r>
          </w:p>
        </w:tc>
      </w:tr>
      <w:tr w:rsidR="00CB7610" w:rsidRPr="00CB7610" w14:paraId="76D18754" w14:textId="77777777" w:rsidTr="002219A5">
        <w:trPr>
          <w:trHeight w:val="315"/>
          <w:jc w:val="center"/>
        </w:trPr>
        <w:tc>
          <w:tcPr>
            <w:tcW w:w="3507" w:type="dxa"/>
            <w:tcBorders>
              <w:top w:val="single" w:sz="8" w:space="0" w:color="auto"/>
              <w:left w:val="nil"/>
              <w:bottom w:val="nil"/>
              <w:right w:val="nil"/>
            </w:tcBorders>
            <w:vAlign w:val="center"/>
          </w:tcPr>
          <w:p w14:paraId="78547EFA"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Right Cerebellum Posterior Lobe</w:t>
            </w:r>
          </w:p>
        </w:tc>
        <w:tc>
          <w:tcPr>
            <w:tcW w:w="1596" w:type="dxa"/>
            <w:tcBorders>
              <w:top w:val="single" w:sz="8" w:space="0" w:color="auto"/>
              <w:left w:val="nil"/>
              <w:bottom w:val="nil"/>
              <w:right w:val="nil"/>
            </w:tcBorders>
          </w:tcPr>
          <w:p w14:paraId="5C983933"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single" w:sz="8" w:space="0" w:color="auto"/>
              <w:left w:val="nil"/>
              <w:bottom w:val="nil"/>
              <w:right w:val="nil"/>
            </w:tcBorders>
            <w:vAlign w:val="center"/>
          </w:tcPr>
          <w:p w14:paraId="56D74772"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2899</w:t>
            </w:r>
          </w:p>
        </w:tc>
        <w:tc>
          <w:tcPr>
            <w:tcW w:w="1701" w:type="dxa"/>
            <w:tcBorders>
              <w:top w:val="single" w:sz="8" w:space="0" w:color="auto"/>
              <w:left w:val="nil"/>
              <w:bottom w:val="nil"/>
              <w:right w:val="nil"/>
            </w:tcBorders>
            <w:vAlign w:val="center"/>
          </w:tcPr>
          <w:p w14:paraId="1BDCCC2A"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42, -70, -26</w:t>
            </w:r>
          </w:p>
        </w:tc>
        <w:tc>
          <w:tcPr>
            <w:tcW w:w="1417" w:type="dxa"/>
            <w:tcBorders>
              <w:top w:val="single" w:sz="8" w:space="0" w:color="auto"/>
              <w:left w:val="nil"/>
              <w:bottom w:val="nil"/>
              <w:right w:val="nil"/>
            </w:tcBorders>
            <w:vAlign w:val="center"/>
          </w:tcPr>
          <w:p w14:paraId="00912261"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5.65</w:t>
            </w:r>
          </w:p>
        </w:tc>
        <w:tc>
          <w:tcPr>
            <w:tcW w:w="1559" w:type="dxa"/>
            <w:tcBorders>
              <w:top w:val="single" w:sz="8" w:space="0" w:color="auto"/>
              <w:left w:val="nil"/>
              <w:bottom w:val="nil"/>
              <w:right w:val="nil"/>
            </w:tcBorders>
            <w:vAlign w:val="center"/>
          </w:tcPr>
          <w:p w14:paraId="5AE0A2C7"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0.003</w:t>
            </w:r>
          </w:p>
        </w:tc>
      </w:tr>
      <w:tr w:rsidR="00CB7610" w:rsidRPr="00CB7610" w14:paraId="53E535E8" w14:textId="77777777" w:rsidTr="002219A5">
        <w:trPr>
          <w:trHeight w:val="315"/>
          <w:jc w:val="center"/>
        </w:trPr>
        <w:tc>
          <w:tcPr>
            <w:tcW w:w="3507" w:type="dxa"/>
            <w:tcBorders>
              <w:top w:val="nil"/>
              <w:left w:val="nil"/>
              <w:bottom w:val="nil"/>
              <w:right w:val="nil"/>
            </w:tcBorders>
            <w:vAlign w:val="center"/>
          </w:tcPr>
          <w:p w14:paraId="5F41A16B"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Right Cerebellum Posterior Lobe</w:t>
            </w:r>
          </w:p>
        </w:tc>
        <w:tc>
          <w:tcPr>
            <w:tcW w:w="1596" w:type="dxa"/>
            <w:tcBorders>
              <w:top w:val="nil"/>
              <w:left w:val="nil"/>
              <w:bottom w:val="nil"/>
              <w:right w:val="nil"/>
            </w:tcBorders>
          </w:tcPr>
          <w:p w14:paraId="73DA621B"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nil"/>
              <w:left w:val="nil"/>
              <w:bottom w:val="nil"/>
              <w:right w:val="nil"/>
            </w:tcBorders>
            <w:vAlign w:val="center"/>
          </w:tcPr>
          <w:p w14:paraId="1BF296A7"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p>
        </w:tc>
        <w:tc>
          <w:tcPr>
            <w:tcW w:w="1701" w:type="dxa"/>
            <w:tcBorders>
              <w:top w:val="nil"/>
              <w:left w:val="nil"/>
              <w:bottom w:val="nil"/>
              <w:right w:val="nil"/>
            </w:tcBorders>
            <w:vAlign w:val="center"/>
          </w:tcPr>
          <w:p w14:paraId="448A4D6C"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46, -54, -34</w:t>
            </w:r>
          </w:p>
        </w:tc>
        <w:tc>
          <w:tcPr>
            <w:tcW w:w="1417" w:type="dxa"/>
            <w:tcBorders>
              <w:top w:val="nil"/>
              <w:left w:val="nil"/>
              <w:bottom w:val="nil"/>
              <w:right w:val="nil"/>
            </w:tcBorders>
            <w:vAlign w:val="center"/>
          </w:tcPr>
          <w:p w14:paraId="08C91063"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5.55</w:t>
            </w:r>
          </w:p>
        </w:tc>
        <w:tc>
          <w:tcPr>
            <w:tcW w:w="1559" w:type="dxa"/>
            <w:tcBorders>
              <w:top w:val="nil"/>
              <w:left w:val="nil"/>
              <w:bottom w:val="nil"/>
              <w:right w:val="nil"/>
            </w:tcBorders>
            <w:vAlign w:val="center"/>
          </w:tcPr>
          <w:p w14:paraId="24866BE0"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0.003</w:t>
            </w:r>
          </w:p>
        </w:tc>
      </w:tr>
      <w:tr w:rsidR="00CB7610" w:rsidRPr="00CB7610" w14:paraId="728E2EC1" w14:textId="77777777" w:rsidTr="002219A5">
        <w:trPr>
          <w:trHeight w:val="315"/>
          <w:jc w:val="center"/>
        </w:trPr>
        <w:tc>
          <w:tcPr>
            <w:tcW w:w="3507" w:type="dxa"/>
            <w:tcBorders>
              <w:top w:val="nil"/>
              <w:left w:val="nil"/>
              <w:bottom w:val="nil"/>
              <w:right w:val="nil"/>
            </w:tcBorders>
            <w:vAlign w:val="center"/>
          </w:tcPr>
          <w:p w14:paraId="1B51F4B4"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Right Lingual Gyrus</w:t>
            </w:r>
          </w:p>
        </w:tc>
        <w:tc>
          <w:tcPr>
            <w:tcW w:w="1596" w:type="dxa"/>
            <w:tcBorders>
              <w:top w:val="nil"/>
              <w:left w:val="nil"/>
              <w:bottom w:val="nil"/>
              <w:right w:val="nil"/>
            </w:tcBorders>
          </w:tcPr>
          <w:p w14:paraId="322554B0"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nil"/>
              <w:left w:val="nil"/>
              <w:bottom w:val="nil"/>
              <w:right w:val="nil"/>
            </w:tcBorders>
            <w:vAlign w:val="center"/>
          </w:tcPr>
          <w:p w14:paraId="5D2EBFB9"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p>
        </w:tc>
        <w:tc>
          <w:tcPr>
            <w:tcW w:w="1701" w:type="dxa"/>
            <w:tcBorders>
              <w:top w:val="nil"/>
              <w:left w:val="nil"/>
              <w:bottom w:val="nil"/>
              <w:right w:val="nil"/>
            </w:tcBorders>
            <w:vAlign w:val="center"/>
          </w:tcPr>
          <w:p w14:paraId="657E099A"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18, -94, -16</w:t>
            </w:r>
          </w:p>
        </w:tc>
        <w:tc>
          <w:tcPr>
            <w:tcW w:w="1417" w:type="dxa"/>
            <w:tcBorders>
              <w:top w:val="nil"/>
              <w:left w:val="nil"/>
              <w:bottom w:val="nil"/>
              <w:right w:val="nil"/>
            </w:tcBorders>
            <w:vAlign w:val="center"/>
          </w:tcPr>
          <w:p w14:paraId="2F433A47"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5.37</w:t>
            </w:r>
          </w:p>
        </w:tc>
        <w:tc>
          <w:tcPr>
            <w:tcW w:w="1559" w:type="dxa"/>
            <w:tcBorders>
              <w:top w:val="nil"/>
              <w:left w:val="nil"/>
              <w:bottom w:val="nil"/>
              <w:right w:val="nil"/>
            </w:tcBorders>
            <w:vAlign w:val="center"/>
          </w:tcPr>
          <w:p w14:paraId="411F8DC2"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0.003</w:t>
            </w:r>
          </w:p>
        </w:tc>
      </w:tr>
      <w:tr w:rsidR="00CB7610" w:rsidRPr="00CB7610" w14:paraId="36ECF8C5" w14:textId="77777777" w:rsidTr="002219A5">
        <w:trPr>
          <w:trHeight w:val="315"/>
          <w:jc w:val="center"/>
        </w:trPr>
        <w:tc>
          <w:tcPr>
            <w:tcW w:w="3507" w:type="dxa"/>
            <w:tcBorders>
              <w:top w:val="nil"/>
              <w:left w:val="nil"/>
              <w:bottom w:val="nil"/>
              <w:right w:val="nil"/>
            </w:tcBorders>
            <w:vAlign w:val="center"/>
          </w:tcPr>
          <w:p w14:paraId="53A495CD"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Postcentral Gyrus</w:t>
            </w:r>
          </w:p>
        </w:tc>
        <w:tc>
          <w:tcPr>
            <w:tcW w:w="1596" w:type="dxa"/>
            <w:tcBorders>
              <w:top w:val="nil"/>
              <w:left w:val="nil"/>
              <w:bottom w:val="nil"/>
              <w:right w:val="nil"/>
            </w:tcBorders>
          </w:tcPr>
          <w:p w14:paraId="6C13C4B1"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nil"/>
              <w:left w:val="nil"/>
              <w:bottom w:val="nil"/>
              <w:right w:val="nil"/>
            </w:tcBorders>
            <w:vAlign w:val="center"/>
          </w:tcPr>
          <w:p w14:paraId="4D6DB7BB"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1464</w:t>
            </w:r>
          </w:p>
        </w:tc>
        <w:tc>
          <w:tcPr>
            <w:tcW w:w="1701" w:type="dxa"/>
            <w:tcBorders>
              <w:top w:val="nil"/>
              <w:left w:val="nil"/>
              <w:bottom w:val="nil"/>
              <w:right w:val="nil"/>
            </w:tcBorders>
            <w:vAlign w:val="center"/>
          </w:tcPr>
          <w:p w14:paraId="052E5D79"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-44, -20, 58</w:t>
            </w:r>
          </w:p>
        </w:tc>
        <w:tc>
          <w:tcPr>
            <w:tcW w:w="1417" w:type="dxa"/>
            <w:tcBorders>
              <w:top w:val="nil"/>
              <w:left w:val="nil"/>
              <w:bottom w:val="nil"/>
              <w:right w:val="nil"/>
            </w:tcBorders>
            <w:vAlign w:val="center"/>
          </w:tcPr>
          <w:p w14:paraId="5EC4AAF2"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5.6</w:t>
            </w:r>
          </w:p>
        </w:tc>
        <w:tc>
          <w:tcPr>
            <w:tcW w:w="1559" w:type="dxa"/>
            <w:tcBorders>
              <w:top w:val="nil"/>
              <w:left w:val="nil"/>
              <w:bottom w:val="nil"/>
              <w:right w:val="nil"/>
            </w:tcBorders>
            <w:vAlign w:val="center"/>
          </w:tcPr>
          <w:p w14:paraId="39DEE466"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0.003</w:t>
            </w:r>
          </w:p>
        </w:tc>
      </w:tr>
      <w:tr w:rsidR="00CB7610" w:rsidRPr="00CB7610" w14:paraId="6F98FC44" w14:textId="77777777" w:rsidTr="002219A5">
        <w:trPr>
          <w:trHeight w:val="315"/>
          <w:jc w:val="center"/>
        </w:trPr>
        <w:tc>
          <w:tcPr>
            <w:tcW w:w="3507" w:type="dxa"/>
            <w:tcBorders>
              <w:top w:val="nil"/>
              <w:left w:val="nil"/>
              <w:bottom w:val="nil"/>
              <w:right w:val="nil"/>
            </w:tcBorders>
            <w:vAlign w:val="center"/>
          </w:tcPr>
          <w:p w14:paraId="3C105DA1"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Parietal Inferior Gyrus</w:t>
            </w:r>
          </w:p>
        </w:tc>
        <w:tc>
          <w:tcPr>
            <w:tcW w:w="1596" w:type="dxa"/>
            <w:tcBorders>
              <w:top w:val="nil"/>
              <w:left w:val="nil"/>
              <w:bottom w:val="nil"/>
              <w:right w:val="nil"/>
            </w:tcBorders>
          </w:tcPr>
          <w:p w14:paraId="5AE4CEF1"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nil"/>
              <w:left w:val="nil"/>
              <w:bottom w:val="nil"/>
              <w:right w:val="nil"/>
            </w:tcBorders>
            <w:vAlign w:val="center"/>
          </w:tcPr>
          <w:p w14:paraId="16E3CB25"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p>
        </w:tc>
        <w:tc>
          <w:tcPr>
            <w:tcW w:w="1701" w:type="dxa"/>
            <w:tcBorders>
              <w:top w:val="nil"/>
              <w:left w:val="nil"/>
              <w:bottom w:val="nil"/>
              <w:right w:val="nil"/>
            </w:tcBorders>
            <w:vAlign w:val="center"/>
          </w:tcPr>
          <w:p w14:paraId="3BF50AE1"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-26, -20, 50</w:t>
            </w:r>
          </w:p>
        </w:tc>
        <w:tc>
          <w:tcPr>
            <w:tcW w:w="1417" w:type="dxa"/>
            <w:tcBorders>
              <w:top w:val="nil"/>
              <w:left w:val="nil"/>
              <w:bottom w:val="nil"/>
              <w:right w:val="nil"/>
            </w:tcBorders>
            <w:vAlign w:val="center"/>
          </w:tcPr>
          <w:p w14:paraId="42AF3BAB"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4.97</w:t>
            </w:r>
          </w:p>
        </w:tc>
        <w:tc>
          <w:tcPr>
            <w:tcW w:w="1559" w:type="dxa"/>
            <w:tcBorders>
              <w:top w:val="nil"/>
              <w:left w:val="nil"/>
              <w:bottom w:val="nil"/>
              <w:right w:val="nil"/>
            </w:tcBorders>
            <w:vAlign w:val="center"/>
          </w:tcPr>
          <w:p w14:paraId="5790F878"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0.005</w:t>
            </w:r>
          </w:p>
        </w:tc>
      </w:tr>
      <w:tr w:rsidR="00CB7610" w:rsidRPr="00CB7610" w14:paraId="343FB195" w14:textId="77777777" w:rsidTr="002219A5">
        <w:trPr>
          <w:trHeight w:val="315"/>
          <w:jc w:val="center"/>
        </w:trPr>
        <w:tc>
          <w:tcPr>
            <w:tcW w:w="3507" w:type="dxa"/>
            <w:tcBorders>
              <w:top w:val="nil"/>
              <w:left w:val="nil"/>
              <w:bottom w:val="nil"/>
              <w:right w:val="nil"/>
            </w:tcBorders>
            <w:vAlign w:val="center"/>
          </w:tcPr>
          <w:p w14:paraId="5B12B363"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Postcentral Gyrus</w:t>
            </w:r>
          </w:p>
        </w:tc>
        <w:tc>
          <w:tcPr>
            <w:tcW w:w="1596" w:type="dxa"/>
            <w:tcBorders>
              <w:top w:val="nil"/>
              <w:left w:val="nil"/>
              <w:bottom w:val="nil"/>
              <w:right w:val="nil"/>
            </w:tcBorders>
          </w:tcPr>
          <w:p w14:paraId="7778D260"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nil"/>
              <w:left w:val="nil"/>
              <w:bottom w:val="nil"/>
              <w:right w:val="nil"/>
            </w:tcBorders>
            <w:vAlign w:val="center"/>
          </w:tcPr>
          <w:p w14:paraId="712B9EEA"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p>
        </w:tc>
        <w:tc>
          <w:tcPr>
            <w:tcW w:w="1701" w:type="dxa"/>
            <w:tcBorders>
              <w:top w:val="nil"/>
              <w:left w:val="nil"/>
              <w:bottom w:val="nil"/>
              <w:right w:val="nil"/>
            </w:tcBorders>
            <w:vAlign w:val="center"/>
          </w:tcPr>
          <w:p w14:paraId="317C6288"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-50, -30, 58</w:t>
            </w:r>
          </w:p>
        </w:tc>
        <w:tc>
          <w:tcPr>
            <w:tcW w:w="1417" w:type="dxa"/>
            <w:tcBorders>
              <w:top w:val="nil"/>
              <w:left w:val="nil"/>
              <w:bottom w:val="nil"/>
              <w:right w:val="nil"/>
            </w:tcBorders>
            <w:vAlign w:val="center"/>
          </w:tcPr>
          <w:p w14:paraId="0BDCC810"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4.67</w:t>
            </w:r>
          </w:p>
        </w:tc>
        <w:tc>
          <w:tcPr>
            <w:tcW w:w="1559" w:type="dxa"/>
            <w:tcBorders>
              <w:top w:val="nil"/>
              <w:left w:val="nil"/>
              <w:bottom w:val="nil"/>
              <w:right w:val="nil"/>
            </w:tcBorders>
            <w:vAlign w:val="center"/>
          </w:tcPr>
          <w:p w14:paraId="2FF3BA52"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0.01</w:t>
            </w:r>
          </w:p>
        </w:tc>
      </w:tr>
      <w:tr w:rsidR="00CB7610" w:rsidRPr="00CB7610" w14:paraId="106848C5" w14:textId="77777777" w:rsidTr="002219A5">
        <w:trPr>
          <w:trHeight w:val="315"/>
          <w:jc w:val="center"/>
        </w:trPr>
        <w:tc>
          <w:tcPr>
            <w:tcW w:w="3507" w:type="dxa"/>
            <w:tcBorders>
              <w:top w:val="nil"/>
              <w:left w:val="nil"/>
              <w:bottom w:val="nil"/>
              <w:right w:val="nil"/>
            </w:tcBorders>
            <w:vAlign w:val="center"/>
          </w:tcPr>
          <w:p w14:paraId="0A8C7A26"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Lingual Gyrus</w:t>
            </w:r>
          </w:p>
        </w:tc>
        <w:tc>
          <w:tcPr>
            <w:tcW w:w="1596" w:type="dxa"/>
            <w:tcBorders>
              <w:top w:val="nil"/>
              <w:left w:val="nil"/>
              <w:bottom w:val="nil"/>
              <w:right w:val="nil"/>
            </w:tcBorders>
          </w:tcPr>
          <w:p w14:paraId="4A36AF30"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nil"/>
              <w:left w:val="nil"/>
              <w:bottom w:val="nil"/>
              <w:right w:val="nil"/>
            </w:tcBorders>
            <w:vAlign w:val="center"/>
          </w:tcPr>
          <w:p w14:paraId="2EEBA4CC"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2019</w:t>
            </w:r>
          </w:p>
        </w:tc>
        <w:tc>
          <w:tcPr>
            <w:tcW w:w="1701" w:type="dxa"/>
            <w:tcBorders>
              <w:top w:val="nil"/>
              <w:left w:val="nil"/>
              <w:bottom w:val="nil"/>
              <w:right w:val="nil"/>
            </w:tcBorders>
            <w:vAlign w:val="center"/>
          </w:tcPr>
          <w:p w14:paraId="211DF037"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-34, -90, -18</w:t>
            </w:r>
          </w:p>
        </w:tc>
        <w:tc>
          <w:tcPr>
            <w:tcW w:w="1417" w:type="dxa"/>
            <w:tcBorders>
              <w:top w:val="nil"/>
              <w:left w:val="nil"/>
              <w:bottom w:val="nil"/>
              <w:right w:val="nil"/>
            </w:tcBorders>
            <w:vAlign w:val="center"/>
          </w:tcPr>
          <w:p w14:paraId="14953A1C"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5.54</w:t>
            </w:r>
          </w:p>
        </w:tc>
        <w:tc>
          <w:tcPr>
            <w:tcW w:w="1559" w:type="dxa"/>
            <w:tcBorders>
              <w:top w:val="nil"/>
              <w:left w:val="nil"/>
              <w:bottom w:val="nil"/>
              <w:right w:val="nil"/>
            </w:tcBorders>
            <w:vAlign w:val="center"/>
          </w:tcPr>
          <w:p w14:paraId="3BE30CA1"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0.003</w:t>
            </w:r>
          </w:p>
        </w:tc>
      </w:tr>
      <w:tr w:rsidR="00CB7610" w:rsidRPr="00CB7610" w14:paraId="4D9ABF25" w14:textId="77777777" w:rsidTr="002219A5">
        <w:trPr>
          <w:trHeight w:val="315"/>
          <w:jc w:val="center"/>
        </w:trPr>
        <w:tc>
          <w:tcPr>
            <w:tcW w:w="3507" w:type="dxa"/>
            <w:tcBorders>
              <w:top w:val="nil"/>
              <w:left w:val="nil"/>
              <w:bottom w:val="nil"/>
              <w:right w:val="nil"/>
            </w:tcBorders>
            <w:vAlign w:val="center"/>
          </w:tcPr>
          <w:p w14:paraId="0BBC5D99"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Lingual Gyrus</w:t>
            </w:r>
          </w:p>
        </w:tc>
        <w:tc>
          <w:tcPr>
            <w:tcW w:w="1596" w:type="dxa"/>
            <w:tcBorders>
              <w:top w:val="nil"/>
              <w:left w:val="nil"/>
              <w:bottom w:val="nil"/>
              <w:right w:val="nil"/>
            </w:tcBorders>
          </w:tcPr>
          <w:p w14:paraId="545F7A9E"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nil"/>
              <w:left w:val="nil"/>
              <w:bottom w:val="nil"/>
              <w:right w:val="nil"/>
            </w:tcBorders>
            <w:vAlign w:val="center"/>
          </w:tcPr>
          <w:p w14:paraId="6DEFD68A"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p>
        </w:tc>
        <w:tc>
          <w:tcPr>
            <w:tcW w:w="1701" w:type="dxa"/>
            <w:tcBorders>
              <w:top w:val="nil"/>
              <w:left w:val="nil"/>
              <w:bottom w:val="nil"/>
              <w:right w:val="nil"/>
            </w:tcBorders>
            <w:vAlign w:val="center"/>
          </w:tcPr>
          <w:p w14:paraId="25064F7D"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-12, -98, -14</w:t>
            </w:r>
          </w:p>
        </w:tc>
        <w:tc>
          <w:tcPr>
            <w:tcW w:w="1417" w:type="dxa"/>
            <w:tcBorders>
              <w:top w:val="nil"/>
              <w:left w:val="nil"/>
              <w:bottom w:val="nil"/>
              <w:right w:val="nil"/>
            </w:tcBorders>
            <w:vAlign w:val="center"/>
          </w:tcPr>
          <w:p w14:paraId="7E2442DA"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5.46</w:t>
            </w:r>
          </w:p>
        </w:tc>
        <w:tc>
          <w:tcPr>
            <w:tcW w:w="1559" w:type="dxa"/>
            <w:tcBorders>
              <w:top w:val="nil"/>
              <w:left w:val="nil"/>
              <w:bottom w:val="nil"/>
              <w:right w:val="nil"/>
            </w:tcBorders>
            <w:vAlign w:val="center"/>
          </w:tcPr>
          <w:p w14:paraId="50259A3C"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0.003</w:t>
            </w:r>
          </w:p>
        </w:tc>
      </w:tr>
      <w:tr w:rsidR="00CB7610" w:rsidRPr="00CB7610" w14:paraId="5BCF3348" w14:textId="77777777" w:rsidTr="002219A5">
        <w:trPr>
          <w:trHeight w:val="315"/>
          <w:jc w:val="center"/>
        </w:trPr>
        <w:tc>
          <w:tcPr>
            <w:tcW w:w="3507" w:type="dxa"/>
            <w:tcBorders>
              <w:top w:val="nil"/>
              <w:left w:val="nil"/>
              <w:bottom w:val="nil"/>
              <w:right w:val="nil"/>
            </w:tcBorders>
            <w:vAlign w:val="center"/>
          </w:tcPr>
          <w:p w14:paraId="44A3D5FE"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Left Fusiform</w:t>
            </w:r>
          </w:p>
        </w:tc>
        <w:tc>
          <w:tcPr>
            <w:tcW w:w="1596" w:type="dxa"/>
            <w:tcBorders>
              <w:top w:val="nil"/>
              <w:left w:val="nil"/>
              <w:bottom w:val="nil"/>
              <w:right w:val="nil"/>
            </w:tcBorders>
          </w:tcPr>
          <w:p w14:paraId="5C554C29"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957" w:type="dxa"/>
            <w:tcBorders>
              <w:top w:val="nil"/>
              <w:left w:val="nil"/>
              <w:bottom w:val="nil"/>
              <w:right w:val="nil"/>
            </w:tcBorders>
            <w:vAlign w:val="center"/>
          </w:tcPr>
          <w:p w14:paraId="4F57A765"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p>
        </w:tc>
        <w:tc>
          <w:tcPr>
            <w:tcW w:w="1701" w:type="dxa"/>
            <w:tcBorders>
              <w:top w:val="nil"/>
              <w:left w:val="nil"/>
              <w:bottom w:val="nil"/>
              <w:right w:val="nil"/>
            </w:tcBorders>
            <w:vAlign w:val="center"/>
          </w:tcPr>
          <w:p w14:paraId="70BDBA1C"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-38, -82, -18</w:t>
            </w:r>
          </w:p>
        </w:tc>
        <w:tc>
          <w:tcPr>
            <w:tcW w:w="1417" w:type="dxa"/>
            <w:tcBorders>
              <w:top w:val="nil"/>
              <w:left w:val="nil"/>
              <w:bottom w:val="nil"/>
              <w:right w:val="nil"/>
            </w:tcBorders>
            <w:vAlign w:val="center"/>
          </w:tcPr>
          <w:p w14:paraId="3999BE02"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5.19</w:t>
            </w:r>
          </w:p>
        </w:tc>
        <w:tc>
          <w:tcPr>
            <w:tcW w:w="1559" w:type="dxa"/>
            <w:tcBorders>
              <w:top w:val="nil"/>
              <w:left w:val="nil"/>
              <w:bottom w:val="nil"/>
              <w:right w:val="nil"/>
            </w:tcBorders>
            <w:vAlign w:val="center"/>
          </w:tcPr>
          <w:p w14:paraId="5A1B13B0"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0.004</w:t>
            </w:r>
          </w:p>
        </w:tc>
      </w:tr>
      <w:tr w:rsidR="00CB7610" w:rsidRPr="00CB7610" w14:paraId="583AD263" w14:textId="77777777" w:rsidTr="002219A5">
        <w:trPr>
          <w:trHeight w:val="315"/>
          <w:jc w:val="center"/>
        </w:trPr>
        <w:tc>
          <w:tcPr>
            <w:tcW w:w="3507" w:type="dxa"/>
            <w:tcBorders>
              <w:top w:val="nil"/>
              <w:left w:val="nil"/>
              <w:bottom w:val="single" w:sz="8" w:space="0" w:color="auto"/>
              <w:right w:val="nil"/>
            </w:tcBorders>
            <w:vAlign w:val="center"/>
          </w:tcPr>
          <w:p w14:paraId="36EF4406"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Right Precentral Gyrus</w:t>
            </w:r>
          </w:p>
        </w:tc>
        <w:tc>
          <w:tcPr>
            <w:tcW w:w="1596" w:type="dxa"/>
            <w:tcBorders>
              <w:top w:val="nil"/>
              <w:left w:val="nil"/>
              <w:bottom w:val="single" w:sz="8" w:space="0" w:color="auto"/>
              <w:right w:val="nil"/>
            </w:tcBorders>
          </w:tcPr>
          <w:p w14:paraId="14115F1E"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Decrease</w:t>
            </w:r>
          </w:p>
        </w:tc>
        <w:tc>
          <w:tcPr>
            <w:tcW w:w="957" w:type="dxa"/>
            <w:tcBorders>
              <w:top w:val="nil"/>
              <w:left w:val="nil"/>
              <w:bottom w:val="single" w:sz="8" w:space="0" w:color="auto"/>
              <w:right w:val="nil"/>
            </w:tcBorders>
            <w:vAlign w:val="center"/>
          </w:tcPr>
          <w:p w14:paraId="797AB991"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2224</w:t>
            </w:r>
          </w:p>
        </w:tc>
        <w:tc>
          <w:tcPr>
            <w:tcW w:w="1701" w:type="dxa"/>
            <w:tcBorders>
              <w:top w:val="nil"/>
              <w:left w:val="nil"/>
              <w:bottom w:val="single" w:sz="8" w:space="0" w:color="auto"/>
              <w:right w:val="nil"/>
            </w:tcBorders>
            <w:vAlign w:val="center"/>
          </w:tcPr>
          <w:p w14:paraId="742DEE4D"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38, -20, 42</w:t>
            </w:r>
          </w:p>
        </w:tc>
        <w:tc>
          <w:tcPr>
            <w:tcW w:w="1417" w:type="dxa"/>
            <w:tcBorders>
              <w:top w:val="nil"/>
              <w:left w:val="nil"/>
              <w:bottom w:val="single" w:sz="8" w:space="0" w:color="auto"/>
              <w:right w:val="nil"/>
            </w:tcBorders>
            <w:vAlign w:val="center"/>
          </w:tcPr>
          <w:p w14:paraId="211BFF47"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2.77</w:t>
            </w:r>
          </w:p>
        </w:tc>
        <w:tc>
          <w:tcPr>
            <w:tcW w:w="1559" w:type="dxa"/>
            <w:tcBorders>
              <w:top w:val="nil"/>
              <w:left w:val="nil"/>
              <w:bottom w:val="single" w:sz="8" w:space="0" w:color="auto"/>
              <w:right w:val="nil"/>
            </w:tcBorders>
            <w:vAlign w:val="center"/>
          </w:tcPr>
          <w:p w14:paraId="4A1D11A5" w14:textId="77777777" w:rsidR="002219A5" w:rsidRPr="00CB7610" w:rsidRDefault="002219A5" w:rsidP="002219A5">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0.031</w:t>
            </w:r>
          </w:p>
        </w:tc>
      </w:tr>
      <w:tr w:rsidR="00CB7610" w:rsidRPr="00CB7610" w14:paraId="2C762EAB" w14:textId="77777777" w:rsidTr="00CC065A">
        <w:trPr>
          <w:trHeight w:val="315"/>
          <w:jc w:val="center"/>
        </w:trPr>
        <w:tc>
          <w:tcPr>
            <w:tcW w:w="10737" w:type="dxa"/>
            <w:gridSpan w:val="6"/>
            <w:tcBorders>
              <w:top w:val="nil"/>
              <w:left w:val="nil"/>
              <w:bottom w:val="single" w:sz="8" w:space="0" w:color="auto"/>
              <w:right w:val="nil"/>
            </w:tcBorders>
            <w:vAlign w:val="center"/>
          </w:tcPr>
          <w:p w14:paraId="7D367011" w14:textId="024B244D" w:rsidR="00CC065A" w:rsidRPr="00CB7610" w:rsidRDefault="00CC065A" w:rsidP="00CC065A">
            <w:pPr>
              <w:pStyle w:val="Normal1"/>
              <w:suppressAutoHyphens w:val="0"/>
              <w:spacing w:line="276" w:lineRule="auto"/>
              <w:rPr>
                <w:color w:val="000000" w:themeColor="text1"/>
                <w:sz w:val="22"/>
                <w:szCs w:val="22"/>
                <w:lang w:val="en-AU" w:eastAsia="en-AU"/>
              </w:rPr>
            </w:pPr>
            <w:r w:rsidRPr="00CB7610">
              <w:rPr>
                <w:i/>
                <w:color w:val="000000" w:themeColor="text1"/>
                <w:sz w:val="22"/>
                <w:szCs w:val="22"/>
                <w:lang w:val="en-AU" w:eastAsia="en-AU"/>
              </w:rPr>
              <w:t>One sample t-test in PTSD</w:t>
            </w:r>
          </w:p>
        </w:tc>
      </w:tr>
      <w:tr w:rsidR="00CB7610" w:rsidRPr="00CB7610" w14:paraId="6458A925" w14:textId="77777777" w:rsidTr="005E2FF1">
        <w:trPr>
          <w:trHeight w:val="315"/>
          <w:jc w:val="center"/>
        </w:trPr>
        <w:tc>
          <w:tcPr>
            <w:tcW w:w="3507" w:type="dxa"/>
            <w:tcBorders>
              <w:top w:val="nil"/>
              <w:left w:val="nil"/>
              <w:bottom w:val="single" w:sz="8" w:space="0" w:color="auto"/>
              <w:right w:val="nil"/>
            </w:tcBorders>
            <w:vAlign w:val="center"/>
          </w:tcPr>
          <w:p w14:paraId="34A06F0A" w14:textId="0C25BA4B" w:rsidR="00CC065A" w:rsidRPr="00CB7610" w:rsidRDefault="00CC065A" w:rsidP="00CC065A">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596" w:type="dxa"/>
            <w:tcBorders>
              <w:top w:val="nil"/>
              <w:left w:val="nil"/>
              <w:bottom w:val="single" w:sz="8" w:space="0" w:color="auto"/>
              <w:right w:val="nil"/>
            </w:tcBorders>
          </w:tcPr>
          <w:p w14:paraId="09D09EC3" w14:textId="1E6897B4" w:rsidR="00CC065A" w:rsidRPr="00CB7610" w:rsidRDefault="00CC065A" w:rsidP="00CC065A">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957" w:type="dxa"/>
            <w:tcBorders>
              <w:top w:val="nil"/>
              <w:left w:val="nil"/>
              <w:bottom w:val="single" w:sz="8" w:space="0" w:color="auto"/>
              <w:right w:val="nil"/>
            </w:tcBorders>
          </w:tcPr>
          <w:p w14:paraId="2367674C" w14:textId="2D90A0AB" w:rsidR="00CC065A" w:rsidRPr="00CB7610" w:rsidRDefault="00CC065A" w:rsidP="00CC065A">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701" w:type="dxa"/>
            <w:tcBorders>
              <w:top w:val="nil"/>
              <w:left w:val="nil"/>
              <w:bottom w:val="single" w:sz="8" w:space="0" w:color="auto"/>
              <w:right w:val="nil"/>
            </w:tcBorders>
          </w:tcPr>
          <w:p w14:paraId="50F29AE3" w14:textId="20709684" w:rsidR="00CC065A" w:rsidRPr="00CB7610" w:rsidRDefault="00CC065A" w:rsidP="00CC065A">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417" w:type="dxa"/>
            <w:tcBorders>
              <w:top w:val="nil"/>
              <w:left w:val="nil"/>
              <w:bottom w:val="single" w:sz="8" w:space="0" w:color="auto"/>
              <w:right w:val="nil"/>
            </w:tcBorders>
          </w:tcPr>
          <w:p w14:paraId="062CCCDC" w14:textId="1A4B09FE" w:rsidR="00CC065A" w:rsidRPr="00CB7610" w:rsidRDefault="00CC065A" w:rsidP="00CC065A">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559" w:type="dxa"/>
            <w:tcBorders>
              <w:top w:val="nil"/>
              <w:left w:val="nil"/>
              <w:bottom w:val="single" w:sz="8" w:space="0" w:color="auto"/>
              <w:right w:val="nil"/>
            </w:tcBorders>
          </w:tcPr>
          <w:p w14:paraId="7FBBD7F4" w14:textId="4BCB060D" w:rsidR="00CC065A" w:rsidRPr="00CB7610" w:rsidRDefault="00CC065A" w:rsidP="00CC065A">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r>
      <w:tr w:rsidR="00CB7610" w:rsidRPr="00CB7610" w14:paraId="7424C635" w14:textId="77777777" w:rsidTr="001F67BD">
        <w:trPr>
          <w:trHeight w:val="315"/>
          <w:jc w:val="center"/>
        </w:trPr>
        <w:tc>
          <w:tcPr>
            <w:tcW w:w="10737" w:type="dxa"/>
            <w:gridSpan w:val="6"/>
            <w:tcBorders>
              <w:top w:val="single" w:sz="8" w:space="0" w:color="auto"/>
              <w:left w:val="nil"/>
              <w:bottom w:val="nil"/>
              <w:right w:val="nil"/>
            </w:tcBorders>
            <w:vAlign w:val="center"/>
          </w:tcPr>
          <w:p w14:paraId="63A60BEF" w14:textId="77777777" w:rsidR="00CC065A" w:rsidRPr="00CB7610" w:rsidRDefault="00CC065A" w:rsidP="00CC065A">
            <w:pPr>
              <w:pStyle w:val="Normal1"/>
              <w:suppressAutoHyphens w:val="0"/>
              <w:spacing w:line="276" w:lineRule="auto"/>
              <w:rPr>
                <w:color w:val="000000" w:themeColor="text1"/>
                <w:sz w:val="22"/>
                <w:szCs w:val="22"/>
                <w:lang w:val="en-AU" w:eastAsia="en-AU"/>
              </w:rPr>
            </w:pPr>
            <w:r w:rsidRPr="00CB7610">
              <w:rPr>
                <w:i/>
                <w:color w:val="000000" w:themeColor="text1"/>
                <w:sz w:val="22"/>
                <w:szCs w:val="22"/>
                <w:lang w:val="en-AU" w:eastAsia="en-AU"/>
              </w:rPr>
              <w:t>Group comparison (PTSD vs Healthy Controls)</w:t>
            </w:r>
          </w:p>
        </w:tc>
      </w:tr>
      <w:tr w:rsidR="00CB7610" w:rsidRPr="00CB7610" w14:paraId="2D5176B9" w14:textId="77777777" w:rsidTr="002219A5">
        <w:trPr>
          <w:trHeight w:val="315"/>
          <w:jc w:val="center"/>
        </w:trPr>
        <w:tc>
          <w:tcPr>
            <w:tcW w:w="3507" w:type="dxa"/>
            <w:tcBorders>
              <w:top w:val="single" w:sz="8" w:space="0" w:color="auto"/>
              <w:left w:val="nil"/>
              <w:bottom w:val="single" w:sz="18" w:space="0" w:color="auto"/>
              <w:right w:val="nil"/>
            </w:tcBorders>
          </w:tcPr>
          <w:p w14:paraId="41D4DF28" w14:textId="6D6B3969" w:rsidR="00CC065A" w:rsidRPr="00CB7610" w:rsidRDefault="00CC065A" w:rsidP="00CC065A">
            <w:pPr>
              <w:pStyle w:val="Normal1"/>
              <w:suppressAutoHyphens w:val="0"/>
              <w:spacing w:line="276" w:lineRule="auto"/>
              <w:rPr>
                <w:i/>
                <w:color w:val="000000" w:themeColor="text1"/>
                <w:sz w:val="22"/>
                <w:szCs w:val="22"/>
                <w:lang w:val="en-AU" w:eastAsia="en-AU"/>
              </w:rPr>
            </w:pPr>
            <w:r w:rsidRPr="00CB7610">
              <w:rPr>
                <w:color w:val="000000" w:themeColor="text1"/>
                <w:sz w:val="22"/>
                <w:szCs w:val="22"/>
                <w:lang w:val="en-AU" w:eastAsia="en-AU"/>
              </w:rPr>
              <w:t xml:space="preserve">                   n.s.</w:t>
            </w:r>
          </w:p>
        </w:tc>
        <w:tc>
          <w:tcPr>
            <w:tcW w:w="1596" w:type="dxa"/>
            <w:tcBorders>
              <w:top w:val="single" w:sz="8" w:space="0" w:color="auto"/>
              <w:left w:val="nil"/>
              <w:bottom w:val="single" w:sz="18" w:space="0" w:color="auto"/>
              <w:right w:val="nil"/>
            </w:tcBorders>
          </w:tcPr>
          <w:p w14:paraId="1E81DDC5" w14:textId="45865207" w:rsidR="00CC065A" w:rsidRPr="00CB7610" w:rsidRDefault="00CC065A" w:rsidP="00CC065A">
            <w:pPr>
              <w:pStyle w:val="Normal1"/>
              <w:suppressAutoHyphens w:val="0"/>
              <w:spacing w:line="276" w:lineRule="auto"/>
              <w:rPr>
                <w:color w:val="000000" w:themeColor="text1"/>
                <w:sz w:val="22"/>
                <w:szCs w:val="22"/>
                <w:lang w:val="en-AU" w:eastAsia="en-AU"/>
              </w:rPr>
            </w:pPr>
            <w:r w:rsidRPr="00CB7610">
              <w:rPr>
                <w:color w:val="000000" w:themeColor="text1"/>
                <w:sz w:val="22"/>
                <w:szCs w:val="22"/>
                <w:lang w:val="en-AU" w:eastAsia="en-AU"/>
              </w:rPr>
              <w:t xml:space="preserve">       n.s.</w:t>
            </w:r>
          </w:p>
        </w:tc>
        <w:tc>
          <w:tcPr>
            <w:tcW w:w="957" w:type="dxa"/>
            <w:tcBorders>
              <w:top w:val="single" w:sz="8" w:space="0" w:color="auto"/>
              <w:left w:val="nil"/>
              <w:bottom w:val="single" w:sz="18" w:space="0" w:color="auto"/>
              <w:right w:val="nil"/>
            </w:tcBorders>
          </w:tcPr>
          <w:p w14:paraId="7725990B" w14:textId="77777777" w:rsidR="00CC065A" w:rsidRPr="00CB7610" w:rsidRDefault="00CC065A" w:rsidP="00CC065A">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701" w:type="dxa"/>
            <w:tcBorders>
              <w:top w:val="single" w:sz="8" w:space="0" w:color="auto"/>
              <w:left w:val="nil"/>
              <w:bottom w:val="single" w:sz="18" w:space="0" w:color="auto"/>
              <w:right w:val="nil"/>
            </w:tcBorders>
          </w:tcPr>
          <w:p w14:paraId="786D29F6" w14:textId="77777777" w:rsidR="00CC065A" w:rsidRPr="00CB7610" w:rsidRDefault="00CC065A" w:rsidP="00CC065A">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417" w:type="dxa"/>
            <w:tcBorders>
              <w:top w:val="single" w:sz="8" w:space="0" w:color="auto"/>
              <w:left w:val="nil"/>
              <w:bottom w:val="single" w:sz="18" w:space="0" w:color="auto"/>
              <w:right w:val="nil"/>
            </w:tcBorders>
          </w:tcPr>
          <w:p w14:paraId="0EEFC306" w14:textId="77777777" w:rsidR="00CC065A" w:rsidRPr="00CB7610" w:rsidRDefault="00CC065A" w:rsidP="00CC065A">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559" w:type="dxa"/>
            <w:tcBorders>
              <w:top w:val="single" w:sz="8" w:space="0" w:color="auto"/>
              <w:left w:val="nil"/>
              <w:bottom w:val="single" w:sz="18" w:space="0" w:color="auto"/>
              <w:right w:val="nil"/>
            </w:tcBorders>
          </w:tcPr>
          <w:p w14:paraId="1F196C03" w14:textId="77777777" w:rsidR="00CC065A" w:rsidRPr="00CB7610" w:rsidRDefault="00CC065A" w:rsidP="00CC065A">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r>
    </w:tbl>
    <w:p w14:paraId="29446390" w14:textId="77777777" w:rsidR="007565C4" w:rsidRPr="00CB7610" w:rsidRDefault="007565C4" w:rsidP="00157BC5">
      <w:pPr>
        <w:pStyle w:val="Normal1"/>
        <w:spacing w:line="480" w:lineRule="auto"/>
        <w:rPr>
          <w:color w:val="000000" w:themeColor="text1"/>
        </w:rPr>
      </w:pPr>
    </w:p>
    <w:p w14:paraId="3FAC424F" w14:textId="07263EC2" w:rsidR="0080721A" w:rsidRPr="00CB7610" w:rsidRDefault="0080721A" w:rsidP="00DB7DB4">
      <w:pPr>
        <w:pStyle w:val="Normal1"/>
        <w:spacing w:line="480" w:lineRule="auto"/>
        <w:rPr>
          <w:b/>
          <w:color w:val="000000" w:themeColor="text1"/>
        </w:rPr>
      </w:pPr>
    </w:p>
    <w:p w14:paraId="614244AF" w14:textId="4651CDDB" w:rsidR="00BC71FA" w:rsidRPr="00CB7610" w:rsidRDefault="00BC71FA" w:rsidP="00DB7DB4">
      <w:pPr>
        <w:pStyle w:val="Normal1"/>
        <w:spacing w:line="480" w:lineRule="auto"/>
        <w:rPr>
          <w:b/>
          <w:color w:val="000000" w:themeColor="text1"/>
        </w:rPr>
      </w:pPr>
    </w:p>
    <w:p w14:paraId="4B53340F" w14:textId="5200F3B2" w:rsidR="00BC71FA" w:rsidRPr="00CB7610" w:rsidRDefault="00BC71FA" w:rsidP="00DB7DB4">
      <w:pPr>
        <w:pStyle w:val="Normal1"/>
        <w:spacing w:line="480" w:lineRule="auto"/>
        <w:rPr>
          <w:b/>
          <w:color w:val="000000" w:themeColor="text1"/>
        </w:rPr>
      </w:pPr>
    </w:p>
    <w:p w14:paraId="0991E21D" w14:textId="3C9C1BF9" w:rsidR="00BC71FA" w:rsidRPr="00CB7610" w:rsidRDefault="00BC71FA" w:rsidP="00DB7DB4">
      <w:pPr>
        <w:pStyle w:val="Normal1"/>
        <w:spacing w:line="480" w:lineRule="auto"/>
        <w:rPr>
          <w:b/>
          <w:color w:val="000000" w:themeColor="text1"/>
        </w:rPr>
      </w:pPr>
    </w:p>
    <w:p w14:paraId="4BE9E417" w14:textId="66E02EE1" w:rsidR="00BC71FA" w:rsidRPr="00CB7610" w:rsidRDefault="00BC71FA" w:rsidP="00DB7DB4">
      <w:pPr>
        <w:pStyle w:val="Normal1"/>
        <w:spacing w:line="480" w:lineRule="auto"/>
        <w:rPr>
          <w:b/>
          <w:color w:val="000000" w:themeColor="text1"/>
        </w:rPr>
      </w:pPr>
    </w:p>
    <w:p w14:paraId="4173567D" w14:textId="00C9D0B5" w:rsidR="00BC71FA" w:rsidRPr="00CB7610" w:rsidRDefault="00BC71FA" w:rsidP="00DB7DB4">
      <w:pPr>
        <w:pStyle w:val="Normal1"/>
        <w:spacing w:line="480" w:lineRule="auto"/>
        <w:rPr>
          <w:b/>
          <w:color w:val="000000" w:themeColor="text1"/>
        </w:rPr>
      </w:pPr>
    </w:p>
    <w:p w14:paraId="59585451" w14:textId="2CA799D8" w:rsidR="00BC71FA" w:rsidRPr="00CB7610" w:rsidRDefault="00BC71FA" w:rsidP="00DB7DB4">
      <w:pPr>
        <w:pStyle w:val="Normal1"/>
        <w:spacing w:line="480" w:lineRule="auto"/>
        <w:rPr>
          <w:b/>
          <w:color w:val="000000" w:themeColor="text1"/>
        </w:rPr>
      </w:pPr>
    </w:p>
    <w:p w14:paraId="34C5C06C" w14:textId="2173B79E" w:rsidR="00BC71FA" w:rsidRPr="00CB7610" w:rsidRDefault="00BC71FA" w:rsidP="00DB7DB4">
      <w:pPr>
        <w:pStyle w:val="Normal1"/>
        <w:spacing w:line="480" w:lineRule="auto"/>
        <w:rPr>
          <w:b/>
          <w:color w:val="000000" w:themeColor="text1"/>
        </w:rPr>
      </w:pPr>
    </w:p>
    <w:p w14:paraId="6F57EDB4" w14:textId="1B471345" w:rsidR="00BC71FA" w:rsidRPr="00CB7610" w:rsidRDefault="00BC71FA" w:rsidP="00DB7DB4">
      <w:pPr>
        <w:pStyle w:val="Normal1"/>
        <w:spacing w:line="480" w:lineRule="auto"/>
        <w:rPr>
          <w:b/>
          <w:color w:val="000000" w:themeColor="text1"/>
        </w:rPr>
      </w:pPr>
    </w:p>
    <w:p w14:paraId="10BB01BB" w14:textId="713E173B" w:rsidR="00BC71FA" w:rsidRPr="00CB7610" w:rsidRDefault="00BC71FA" w:rsidP="00DB7DB4">
      <w:pPr>
        <w:pStyle w:val="Normal1"/>
        <w:spacing w:line="480" w:lineRule="auto"/>
        <w:rPr>
          <w:b/>
          <w:color w:val="000000" w:themeColor="text1"/>
        </w:rPr>
      </w:pPr>
    </w:p>
    <w:p w14:paraId="760E2A64" w14:textId="187D3731" w:rsidR="00BC71FA" w:rsidRPr="00CB7610" w:rsidRDefault="00BC71FA" w:rsidP="00DB7DB4">
      <w:pPr>
        <w:pStyle w:val="Normal1"/>
        <w:spacing w:line="480" w:lineRule="auto"/>
        <w:rPr>
          <w:b/>
          <w:color w:val="000000" w:themeColor="text1"/>
        </w:rPr>
      </w:pPr>
    </w:p>
    <w:p w14:paraId="16BB05D4" w14:textId="1FDB643E" w:rsidR="00BC71FA" w:rsidRPr="00CB7610" w:rsidRDefault="00BC71FA" w:rsidP="00DB7DB4">
      <w:pPr>
        <w:pStyle w:val="Normal1"/>
        <w:spacing w:line="480" w:lineRule="auto"/>
        <w:rPr>
          <w:b/>
          <w:color w:val="000000" w:themeColor="text1"/>
        </w:rPr>
      </w:pPr>
    </w:p>
    <w:p w14:paraId="3EA16A47" w14:textId="5176F1C5" w:rsidR="00BC71FA" w:rsidRPr="00CB7610" w:rsidRDefault="00BC71FA" w:rsidP="00DB7DB4">
      <w:pPr>
        <w:pStyle w:val="Normal1"/>
        <w:spacing w:line="480" w:lineRule="auto"/>
        <w:rPr>
          <w:b/>
          <w:color w:val="000000" w:themeColor="text1"/>
        </w:rPr>
      </w:pPr>
    </w:p>
    <w:p w14:paraId="7AA092D3" w14:textId="7D2D9838" w:rsidR="00BC71FA" w:rsidRPr="00CB7610" w:rsidRDefault="00BC71FA" w:rsidP="00DB7DB4">
      <w:pPr>
        <w:pStyle w:val="Normal1"/>
        <w:spacing w:line="480" w:lineRule="auto"/>
        <w:rPr>
          <w:b/>
          <w:color w:val="000000" w:themeColor="text1"/>
        </w:rPr>
      </w:pPr>
    </w:p>
    <w:p w14:paraId="75AFDC0A" w14:textId="38B662BB" w:rsidR="00BC71FA" w:rsidRPr="00CB7610" w:rsidRDefault="00BC71FA" w:rsidP="00BC71FA">
      <w:pPr>
        <w:pStyle w:val="Normal1"/>
        <w:rPr>
          <w:color w:val="000000" w:themeColor="text1"/>
        </w:rPr>
      </w:pPr>
      <w:r w:rsidRPr="00CB7610">
        <w:rPr>
          <w:b/>
          <w:color w:val="000000" w:themeColor="text1"/>
        </w:rPr>
        <w:lastRenderedPageBreak/>
        <w:t>Table S</w:t>
      </w:r>
      <w:r w:rsidR="007E373A" w:rsidRPr="00CB7610">
        <w:rPr>
          <w:b/>
          <w:color w:val="000000" w:themeColor="text1"/>
        </w:rPr>
        <w:t>2</w:t>
      </w:r>
      <w:r w:rsidRPr="00CB7610">
        <w:rPr>
          <w:b/>
          <w:color w:val="000000" w:themeColor="text1"/>
        </w:rPr>
        <w:t xml:space="preserve">. </w:t>
      </w:r>
      <w:r w:rsidRPr="00CB7610">
        <w:rPr>
          <w:color w:val="000000" w:themeColor="text1"/>
        </w:rPr>
        <w:t>Summary of voxel-wise whole brain connectivity analyses for cognitive reappraisal and emotional reactivity. Significant clusters (</w:t>
      </w:r>
      <w:r w:rsidRPr="00CB7610">
        <w:rPr>
          <w:i/>
          <w:color w:val="000000" w:themeColor="text1"/>
        </w:rPr>
        <w:t>p</w:t>
      </w:r>
      <w:r w:rsidRPr="00CB7610">
        <w:rPr>
          <w:i/>
          <w:color w:val="000000" w:themeColor="text1"/>
          <w:vertAlign w:val="subscript"/>
        </w:rPr>
        <w:t>FWE</w:t>
      </w:r>
      <w:r w:rsidRPr="00CB7610">
        <w:rPr>
          <w:color w:val="000000" w:themeColor="text1"/>
        </w:rPr>
        <w:t>&lt;0.05) for one sample-tests for the control group, and PTSD vs control group comparisons are reported below. (PTSD – post traumatic stress disorder, HC – healthy controls, n.s. – not significant).</w:t>
      </w:r>
    </w:p>
    <w:p w14:paraId="76995C9F" w14:textId="77777777" w:rsidR="00BC71FA" w:rsidRPr="00CB7610" w:rsidRDefault="00BC71FA" w:rsidP="00BC71FA">
      <w:pPr>
        <w:pStyle w:val="Normal1"/>
        <w:rPr>
          <w:color w:val="000000" w:themeColor="text1"/>
        </w:rPr>
      </w:pPr>
    </w:p>
    <w:tbl>
      <w:tblPr>
        <w:tblpPr w:leftFromText="180" w:rightFromText="180" w:vertAnchor="text" w:tblpXSpec="center" w:tblpY="1"/>
        <w:tblOverlap w:val="never"/>
        <w:tblW w:w="10737" w:type="dxa"/>
        <w:jc w:val="center"/>
        <w:tblBorders>
          <w:top w:val="single" w:sz="4" w:space="0" w:color="00000A"/>
        </w:tblBorders>
        <w:tblLayout w:type="fixed"/>
        <w:tblLook w:val="04A0" w:firstRow="1" w:lastRow="0" w:firstColumn="1" w:lastColumn="0" w:noHBand="0" w:noVBand="1"/>
      </w:tblPr>
      <w:tblGrid>
        <w:gridCol w:w="4395"/>
        <w:gridCol w:w="1134"/>
        <w:gridCol w:w="1275"/>
        <w:gridCol w:w="1418"/>
        <w:gridCol w:w="956"/>
        <w:gridCol w:w="1559"/>
      </w:tblGrid>
      <w:tr w:rsidR="00CB7610" w:rsidRPr="00CB7610" w14:paraId="2E9A54BD" w14:textId="77777777" w:rsidTr="007E373A">
        <w:trPr>
          <w:trHeight w:val="630"/>
          <w:jc w:val="center"/>
        </w:trPr>
        <w:tc>
          <w:tcPr>
            <w:tcW w:w="4395" w:type="dxa"/>
            <w:vMerge w:val="restart"/>
            <w:tcBorders>
              <w:top w:val="single" w:sz="18" w:space="0" w:color="auto"/>
              <w:left w:val="nil"/>
              <w:bottom w:val="nil"/>
              <w:right w:val="nil"/>
            </w:tcBorders>
            <w:vAlign w:val="center"/>
          </w:tcPr>
          <w:p w14:paraId="74833CAA" w14:textId="77777777" w:rsidR="00BC71FA" w:rsidRPr="00CB7610" w:rsidRDefault="00BC71FA" w:rsidP="000B6A0F">
            <w:pPr>
              <w:pStyle w:val="Normal1"/>
              <w:suppressAutoHyphens w:val="0"/>
              <w:spacing w:line="276" w:lineRule="auto"/>
              <w:jc w:val="center"/>
              <w:rPr>
                <w:b/>
                <w:bCs/>
                <w:color w:val="000000" w:themeColor="text1"/>
                <w:sz w:val="22"/>
                <w:szCs w:val="22"/>
                <w:lang w:val="en-AU" w:eastAsia="en-AU"/>
              </w:rPr>
            </w:pPr>
            <w:r w:rsidRPr="00CB7610">
              <w:rPr>
                <w:b/>
                <w:bCs/>
                <w:color w:val="000000" w:themeColor="text1"/>
                <w:sz w:val="22"/>
                <w:szCs w:val="22"/>
                <w:lang w:val="en-AU" w:eastAsia="en-AU"/>
              </w:rPr>
              <w:t>Brain region</w:t>
            </w:r>
          </w:p>
        </w:tc>
        <w:tc>
          <w:tcPr>
            <w:tcW w:w="1134" w:type="dxa"/>
            <w:vMerge w:val="restart"/>
            <w:tcBorders>
              <w:top w:val="single" w:sz="18" w:space="0" w:color="auto"/>
              <w:left w:val="nil"/>
              <w:right w:val="nil"/>
            </w:tcBorders>
            <w:vAlign w:val="center"/>
          </w:tcPr>
          <w:p w14:paraId="69BB3E2A" w14:textId="77777777" w:rsidR="00BC71FA" w:rsidRPr="00CB7610" w:rsidRDefault="00BC71FA" w:rsidP="000B6A0F">
            <w:pPr>
              <w:pStyle w:val="Normal1"/>
              <w:suppressAutoHyphens w:val="0"/>
              <w:spacing w:line="276" w:lineRule="auto"/>
              <w:jc w:val="center"/>
              <w:rPr>
                <w:b/>
                <w:bCs/>
                <w:color w:val="000000" w:themeColor="text1"/>
                <w:sz w:val="22"/>
                <w:szCs w:val="22"/>
                <w:lang w:val="en-AU" w:eastAsia="en-AU"/>
              </w:rPr>
            </w:pPr>
            <w:r w:rsidRPr="00CB7610">
              <w:rPr>
                <w:b/>
                <w:bCs/>
                <w:color w:val="000000" w:themeColor="text1"/>
                <w:sz w:val="22"/>
                <w:szCs w:val="22"/>
                <w:lang w:val="en-AU" w:eastAsia="en-AU"/>
              </w:rPr>
              <w:t>Direction</w:t>
            </w:r>
          </w:p>
        </w:tc>
        <w:tc>
          <w:tcPr>
            <w:tcW w:w="1275" w:type="dxa"/>
            <w:vMerge w:val="restart"/>
            <w:tcBorders>
              <w:top w:val="single" w:sz="18" w:space="0" w:color="auto"/>
              <w:left w:val="nil"/>
              <w:bottom w:val="nil"/>
              <w:right w:val="nil"/>
            </w:tcBorders>
            <w:vAlign w:val="center"/>
          </w:tcPr>
          <w:p w14:paraId="4F4CCD90" w14:textId="77777777" w:rsidR="00BC71FA" w:rsidRPr="00CB7610" w:rsidRDefault="00BC71FA" w:rsidP="000B6A0F">
            <w:pPr>
              <w:pStyle w:val="Normal1"/>
              <w:suppressAutoHyphens w:val="0"/>
              <w:spacing w:line="276" w:lineRule="auto"/>
              <w:jc w:val="center"/>
              <w:rPr>
                <w:b/>
                <w:bCs/>
                <w:color w:val="000000" w:themeColor="text1"/>
                <w:sz w:val="22"/>
                <w:szCs w:val="22"/>
                <w:lang w:val="en-AU" w:eastAsia="en-AU"/>
              </w:rPr>
            </w:pPr>
            <w:r w:rsidRPr="00CB7610">
              <w:rPr>
                <w:b/>
                <w:bCs/>
                <w:color w:val="000000" w:themeColor="text1"/>
                <w:sz w:val="22"/>
                <w:szCs w:val="22"/>
                <w:lang w:val="en-AU" w:eastAsia="en-AU"/>
              </w:rPr>
              <w:t>Cluster size in voxels</w:t>
            </w:r>
          </w:p>
        </w:tc>
        <w:tc>
          <w:tcPr>
            <w:tcW w:w="1418" w:type="dxa"/>
            <w:tcBorders>
              <w:top w:val="single" w:sz="18" w:space="0" w:color="auto"/>
              <w:left w:val="nil"/>
              <w:bottom w:val="nil"/>
              <w:right w:val="nil"/>
            </w:tcBorders>
            <w:vAlign w:val="center"/>
          </w:tcPr>
          <w:p w14:paraId="5076F443" w14:textId="77777777" w:rsidR="00BC71FA" w:rsidRPr="00CB7610" w:rsidRDefault="00BC71FA" w:rsidP="000B6A0F">
            <w:pPr>
              <w:pStyle w:val="Normal1"/>
              <w:suppressAutoHyphens w:val="0"/>
              <w:spacing w:line="276" w:lineRule="auto"/>
              <w:jc w:val="center"/>
              <w:rPr>
                <w:b/>
                <w:bCs/>
                <w:color w:val="000000" w:themeColor="text1"/>
                <w:sz w:val="22"/>
                <w:szCs w:val="22"/>
                <w:lang w:val="en-AU" w:eastAsia="en-AU"/>
              </w:rPr>
            </w:pPr>
            <w:r w:rsidRPr="00CB7610">
              <w:rPr>
                <w:b/>
                <w:bCs/>
                <w:color w:val="000000" w:themeColor="text1"/>
                <w:sz w:val="22"/>
                <w:szCs w:val="22"/>
                <w:lang w:val="en-AU" w:eastAsia="en-AU"/>
              </w:rPr>
              <w:t>Peak MNI</w:t>
            </w:r>
          </w:p>
          <w:p w14:paraId="7E859E34" w14:textId="77777777" w:rsidR="00BC71FA" w:rsidRPr="00CB7610" w:rsidRDefault="00BC71FA" w:rsidP="000B6A0F">
            <w:pPr>
              <w:pStyle w:val="Normal1"/>
              <w:suppressAutoHyphens w:val="0"/>
              <w:spacing w:line="276" w:lineRule="auto"/>
              <w:jc w:val="center"/>
              <w:rPr>
                <w:b/>
                <w:bCs/>
                <w:color w:val="000000" w:themeColor="text1"/>
                <w:sz w:val="22"/>
                <w:szCs w:val="22"/>
                <w:lang w:val="en-AU" w:eastAsia="en-AU"/>
              </w:rPr>
            </w:pPr>
            <w:r w:rsidRPr="00CB7610">
              <w:rPr>
                <w:b/>
                <w:bCs/>
                <w:color w:val="000000" w:themeColor="text1"/>
                <w:sz w:val="22"/>
                <w:szCs w:val="22"/>
                <w:lang w:val="en-AU" w:eastAsia="en-AU"/>
              </w:rPr>
              <w:t>Coordinates</w:t>
            </w:r>
          </w:p>
        </w:tc>
        <w:tc>
          <w:tcPr>
            <w:tcW w:w="956" w:type="dxa"/>
            <w:vMerge w:val="restart"/>
            <w:tcBorders>
              <w:top w:val="single" w:sz="18" w:space="0" w:color="auto"/>
              <w:left w:val="nil"/>
              <w:bottom w:val="nil"/>
              <w:right w:val="nil"/>
            </w:tcBorders>
            <w:vAlign w:val="center"/>
          </w:tcPr>
          <w:p w14:paraId="6713385C" w14:textId="77777777" w:rsidR="00BC71FA" w:rsidRPr="00CB7610" w:rsidRDefault="00BC71FA" w:rsidP="000B6A0F">
            <w:pPr>
              <w:pStyle w:val="Normal1"/>
              <w:suppressAutoHyphens w:val="0"/>
              <w:spacing w:line="276" w:lineRule="auto"/>
              <w:jc w:val="center"/>
              <w:rPr>
                <w:b/>
                <w:bCs/>
                <w:color w:val="000000" w:themeColor="text1"/>
                <w:sz w:val="22"/>
                <w:szCs w:val="22"/>
                <w:lang w:val="en-AU" w:eastAsia="en-AU"/>
              </w:rPr>
            </w:pPr>
            <w:r w:rsidRPr="00CB7610">
              <w:rPr>
                <w:b/>
                <w:bCs/>
                <w:color w:val="000000" w:themeColor="text1"/>
                <w:sz w:val="22"/>
                <w:szCs w:val="22"/>
                <w:lang w:val="en-AU" w:eastAsia="en-AU"/>
              </w:rPr>
              <w:t>Peak z-score</w:t>
            </w:r>
          </w:p>
        </w:tc>
        <w:tc>
          <w:tcPr>
            <w:tcW w:w="1559" w:type="dxa"/>
            <w:vMerge w:val="restart"/>
            <w:tcBorders>
              <w:top w:val="single" w:sz="18" w:space="0" w:color="auto"/>
              <w:left w:val="nil"/>
              <w:bottom w:val="nil"/>
              <w:right w:val="nil"/>
            </w:tcBorders>
            <w:vAlign w:val="center"/>
          </w:tcPr>
          <w:p w14:paraId="67660AD8" w14:textId="77777777" w:rsidR="00BC71FA" w:rsidRPr="00CB7610" w:rsidRDefault="00BC71FA" w:rsidP="000B6A0F">
            <w:pPr>
              <w:pStyle w:val="Normal1"/>
              <w:suppressAutoHyphens w:val="0"/>
              <w:spacing w:line="276" w:lineRule="auto"/>
              <w:jc w:val="center"/>
              <w:rPr>
                <w:color w:val="000000" w:themeColor="text1"/>
                <w:sz w:val="22"/>
                <w:szCs w:val="22"/>
              </w:rPr>
            </w:pPr>
            <w:r w:rsidRPr="00CB7610">
              <w:rPr>
                <w:b/>
                <w:bCs/>
                <w:i/>
                <w:iCs/>
                <w:color w:val="000000" w:themeColor="text1"/>
                <w:sz w:val="22"/>
                <w:szCs w:val="22"/>
                <w:lang w:val="en-AU" w:eastAsia="en-AU"/>
              </w:rPr>
              <w:t>p</w:t>
            </w:r>
            <w:r w:rsidRPr="00CB7610">
              <w:rPr>
                <w:b/>
                <w:bCs/>
                <w:color w:val="000000" w:themeColor="text1"/>
                <w:sz w:val="22"/>
                <w:szCs w:val="22"/>
                <w:lang w:val="en-AU" w:eastAsia="en-AU"/>
              </w:rPr>
              <w:t>-value (FWE</w:t>
            </w:r>
          </w:p>
          <w:p w14:paraId="50BAF01C" w14:textId="77777777" w:rsidR="00BC71FA" w:rsidRPr="00CB7610" w:rsidRDefault="00BC71FA" w:rsidP="000B6A0F">
            <w:pPr>
              <w:pStyle w:val="Normal1"/>
              <w:suppressAutoHyphens w:val="0"/>
              <w:spacing w:line="276" w:lineRule="auto"/>
              <w:jc w:val="center"/>
              <w:rPr>
                <w:b/>
                <w:bCs/>
                <w:i/>
                <w:iCs/>
                <w:color w:val="000000" w:themeColor="text1"/>
                <w:sz w:val="22"/>
                <w:szCs w:val="22"/>
                <w:lang w:val="en-AU" w:eastAsia="en-AU"/>
              </w:rPr>
            </w:pPr>
            <w:r w:rsidRPr="00CB7610">
              <w:rPr>
                <w:b/>
                <w:bCs/>
                <w:color w:val="000000" w:themeColor="text1"/>
                <w:sz w:val="22"/>
                <w:szCs w:val="22"/>
                <w:lang w:val="en-AU" w:eastAsia="en-AU"/>
              </w:rPr>
              <w:t>corrected)</w:t>
            </w:r>
          </w:p>
        </w:tc>
      </w:tr>
      <w:tr w:rsidR="00CB7610" w:rsidRPr="00CB7610" w14:paraId="0A71C6A6" w14:textId="77777777" w:rsidTr="007E373A">
        <w:trPr>
          <w:trHeight w:val="149"/>
          <w:jc w:val="center"/>
        </w:trPr>
        <w:tc>
          <w:tcPr>
            <w:tcW w:w="4395" w:type="dxa"/>
            <w:vMerge/>
            <w:tcBorders>
              <w:top w:val="single" w:sz="4" w:space="0" w:color="00000A"/>
              <w:left w:val="nil"/>
              <w:bottom w:val="nil"/>
              <w:right w:val="nil"/>
            </w:tcBorders>
            <w:vAlign w:val="center"/>
          </w:tcPr>
          <w:p w14:paraId="71B1A615" w14:textId="77777777" w:rsidR="00BC71FA" w:rsidRPr="00CB7610" w:rsidRDefault="00BC71FA" w:rsidP="000B6A0F">
            <w:pPr>
              <w:jc w:val="center"/>
              <w:rPr>
                <w:rFonts w:ascii="Times New Roman" w:eastAsia="Times New Roman" w:hAnsi="Times New Roman" w:cs="Times New Roman"/>
                <w:b/>
                <w:bCs/>
                <w:color w:val="000000" w:themeColor="text1"/>
                <w:sz w:val="22"/>
                <w:lang w:val="en-AU" w:eastAsia="en-AU"/>
              </w:rPr>
            </w:pPr>
          </w:p>
        </w:tc>
        <w:tc>
          <w:tcPr>
            <w:tcW w:w="1134" w:type="dxa"/>
            <w:vMerge/>
            <w:tcBorders>
              <w:left w:val="nil"/>
              <w:bottom w:val="nil"/>
              <w:right w:val="nil"/>
            </w:tcBorders>
          </w:tcPr>
          <w:p w14:paraId="473D6226" w14:textId="77777777" w:rsidR="00BC71FA" w:rsidRPr="00CB7610" w:rsidRDefault="00BC71FA" w:rsidP="000B6A0F">
            <w:pPr>
              <w:jc w:val="center"/>
              <w:rPr>
                <w:rFonts w:ascii="Times New Roman" w:eastAsia="Times New Roman" w:hAnsi="Times New Roman" w:cs="Times New Roman"/>
                <w:b/>
                <w:bCs/>
                <w:color w:val="000000" w:themeColor="text1"/>
                <w:sz w:val="22"/>
                <w:lang w:val="en-AU" w:eastAsia="en-AU"/>
              </w:rPr>
            </w:pPr>
          </w:p>
        </w:tc>
        <w:tc>
          <w:tcPr>
            <w:tcW w:w="1275" w:type="dxa"/>
            <w:vMerge/>
            <w:tcBorders>
              <w:top w:val="single" w:sz="4" w:space="0" w:color="00000A"/>
              <w:left w:val="nil"/>
              <w:bottom w:val="nil"/>
              <w:right w:val="nil"/>
            </w:tcBorders>
            <w:vAlign w:val="center"/>
          </w:tcPr>
          <w:p w14:paraId="18EB22A6" w14:textId="77777777" w:rsidR="00BC71FA" w:rsidRPr="00CB7610" w:rsidRDefault="00BC71FA" w:rsidP="000B6A0F">
            <w:pPr>
              <w:jc w:val="center"/>
              <w:rPr>
                <w:rFonts w:ascii="Times New Roman" w:eastAsia="Times New Roman" w:hAnsi="Times New Roman" w:cs="Times New Roman"/>
                <w:b/>
                <w:bCs/>
                <w:color w:val="000000" w:themeColor="text1"/>
                <w:sz w:val="22"/>
                <w:lang w:val="en-AU" w:eastAsia="en-AU"/>
              </w:rPr>
            </w:pPr>
          </w:p>
        </w:tc>
        <w:tc>
          <w:tcPr>
            <w:tcW w:w="1418" w:type="dxa"/>
            <w:tcBorders>
              <w:top w:val="nil"/>
              <w:left w:val="nil"/>
              <w:bottom w:val="nil"/>
              <w:right w:val="nil"/>
            </w:tcBorders>
            <w:vAlign w:val="center"/>
          </w:tcPr>
          <w:p w14:paraId="0F9D01CA" w14:textId="77777777" w:rsidR="00BC71FA" w:rsidRPr="00CB7610" w:rsidRDefault="00BC71FA" w:rsidP="000B6A0F">
            <w:pPr>
              <w:pStyle w:val="Normal1"/>
              <w:suppressAutoHyphens w:val="0"/>
              <w:spacing w:line="276" w:lineRule="auto"/>
              <w:jc w:val="center"/>
              <w:rPr>
                <w:b/>
                <w:bCs/>
                <w:color w:val="000000" w:themeColor="text1"/>
                <w:sz w:val="22"/>
                <w:szCs w:val="22"/>
                <w:lang w:val="en-AU" w:eastAsia="en-AU"/>
              </w:rPr>
            </w:pPr>
            <w:r w:rsidRPr="00CB7610">
              <w:rPr>
                <w:b/>
                <w:bCs/>
                <w:color w:val="000000" w:themeColor="text1"/>
                <w:sz w:val="22"/>
                <w:szCs w:val="22"/>
                <w:lang w:val="en-AU" w:eastAsia="en-AU"/>
              </w:rPr>
              <w:t>(X, Y, Z)</w:t>
            </w:r>
          </w:p>
        </w:tc>
        <w:tc>
          <w:tcPr>
            <w:tcW w:w="956" w:type="dxa"/>
            <w:vMerge/>
            <w:tcBorders>
              <w:top w:val="single" w:sz="4" w:space="0" w:color="00000A"/>
              <w:left w:val="nil"/>
              <w:bottom w:val="nil"/>
              <w:right w:val="nil"/>
            </w:tcBorders>
            <w:vAlign w:val="center"/>
          </w:tcPr>
          <w:p w14:paraId="155A60CD" w14:textId="77777777" w:rsidR="00BC71FA" w:rsidRPr="00CB7610" w:rsidRDefault="00BC71FA" w:rsidP="000B6A0F">
            <w:pPr>
              <w:jc w:val="center"/>
              <w:rPr>
                <w:rFonts w:ascii="Times New Roman" w:eastAsia="Times New Roman" w:hAnsi="Times New Roman" w:cs="Times New Roman"/>
                <w:b/>
                <w:bCs/>
                <w:color w:val="000000" w:themeColor="text1"/>
                <w:sz w:val="22"/>
                <w:lang w:val="en-AU" w:eastAsia="en-AU"/>
              </w:rPr>
            </w:pPr>
          </w:p>
        </w:tc>
        <w:tc>
          <w:tcPr>
            <w:tcW w:w="1559" w:type="dxa"/>
            <w:vMerge/>
            <w:tcBorders>
              <w:top w:val="single" w:sz="4" w:space="0" w:color="00000A"/>
              <w:left w:val="nil"/>
              <w:bottom w:val="nil"/>
              <w:right w:val="nil"/>
            </w:tcBorders>
            <w:vAlign w:val="center"/>
          </w:tcPr>
          <w:p w14:paraId="474057B6" w14:textId="77777777" w:rsidR="00BC71FA" w:rsidRPr="00CB7610" w:rsidRDefault="00BC71FA" w:rsidP="000B6A0F">
            <w:pPr>
              <w:jc w:val="center"/>
              <w:rPr>
                <w:rFonts w:ascii="Times New Roman" w:eastAsia="Times New Roman" w:hAnsi="Times New Roman" w:cs="Times New Roman"/>
                <w:b/>
                <w:bCs/>
                <w:i/>
                <w:iCs/>
                <w:color w:val="000000" w:themeColor="text1"/>
                <w:sz w:val="22"/>
                <w:lang w:val="en-AU" w:eastAsia="en-AU"/>
              </w:rPr>
            </w:pPr>
          </w:p>
        </w:tc>
      </w:tr>
      <w:tr w:rsidR="00CB7610" w:rsidRPr="00CB7610" w14:paraId="78DABF2D" w14:textId="77777777" w:rsidTr="000F6EE8">
        <w:trPr>
          <w:trHeight w:val="315"/>
          <w:jc w:val="center"/>
        </w:trPr>
        <w:tc>
          <w:tcPr>
            <w:tcW w:w="10737" w:type="dxa"/>
            <w:gridSpan w:val="6"/>
            <w:tcBorders>
              <w:top w:val="single" w:sz="4" w:space="0" w:color="00000A"/>
              <w:left w:val="nil"/>
              <w:bottom w:val="single" w:sz="4" w:space="0" w:color="00000A"/>
              <w:right w:val="nil"/>
            </w:tcBorders>
          </w:tcPr>
          <w:p w14:paraId="49DE8680" w14:textId="77777777" w:rsidR="00BC71FA" w:rsidRPr="00CB7610" w:rsidRDefault="00BC71FA" w:rsidP="000B6A0F">
            <w:pPr>
              <w:pStyle w:val="Normal1"/>
              <w:suppressAutoHyphens w:val="0"/>
              <w:spacing w:line="276" w:lineRule="auto"/>
              <w:rPr>
                <w:b/>
                <w:i/>
                <w:color w:val="000000" w:themeColor="text1"/>
                <w:sz w:val="22"/>
                <w:szCs w:val="22"/>
                <w:lang w:val="en-AU" w:eastAsia="en-AU"/>
              </w:rPr>
            </w:pPr>
            <w:r w:rsidRPr="00CB7610">
              <w:rPr>
                <w:b/>
                <w:i/>
                <w:color w:val="000000" w:themeColor="text1"/>
                <w:sz w:val="22"/>
                <w:szCs w:val="22"/>
                <w:lang w:val="en-AU" w:eastAsia="en-AU"/>
              </w:rPr>
              <w:t>Cognitive Reappraisal</w:t>
            </w:r>
          </w:p>
        </w:tc>
      </w:tr>
      <w:tr w:rsidR="00CB7610" w:rsidRPr="00CB7610" w14:paraId="4489C148" w14:textId="77777777" w:rsidTr="000F6EE8">
        <w:trPr>
          <w:trHeight w:val="315"/>
          <w:jc w:val="center"/>
        </w:trPr>
        <w:tc>
          <w:tcPr>
            <w:tcW w:w="10737" w:type="dxa"/>
            <w:gridSpan w:val="6"/>
            <w:tcBorders>
              <w:top w:val="single" w:sz="4" w:space="0" w:color="00000A"/>
              <w:left w:val="nil"/>
              <w:bottom w:val="single" w:sz="4" w:space="0" w:color="auto"/>
              <w:right w:val="nil"/>
            </w:tcBorders>
          </w:tcPr>
          <w:p w14:paraId="7AE52A03" w14:textId="77777777" w:rsidR="00BC71FA" w:rsidRPr="00CB7610" w:rsidRDefault="00BC71FA" w:rsidP="000B6A0F">
            <w:pPr>
              <w:pStyle w:val="Normal1"/>
              <w:suppressAutoHyphens w:val="0"/>
              <w:spacing w:line="276" w:lineRule="auto"/>
              <w:rPr>
                <w:i/>
                <w:color w:val="000000" w:themeColor="text1"/>
                <w:sz w:val="22"/>
                <w:szCs w:val="22"/>
                <w:lang w:val="en-AU" w:eastAsia="en-AU"/>
              </w:rPr>
            </w:pPr>
            <w:r w:rsidRPr="00CB7610">
              <w:rPr>
                <w:i/>
                <w:color w:val="000000" w:themeColor="text1"/>
                <w:sz w:val="22"/>
                <w:szCs w:val="22"/>
                <w:lang w:val="en-AU" w:eastAsia="en-AU"/>
              </w:rPr>
              <w:t>One sample t-test in Healthy Controls</w:t>
            </w:r>
          </w:p>
        </w:tc>
      </w:tr>
      <w:tr w:rsidR="00CB7610" w:rsidRPr="00CB7610" w14:paraId="7D483F9A" w14:textId="77777777" w:rsidTr="007E373A">
        <w:trPr>
          <w:trHeight w:val="315"/>
          <w:jc w:val="center"/>
        </w:trPr>
        <w:tc>
          <w:tcPr>
            <w:tcW w:w="4395" w:type="dxa"/>
            <w:tcBorders>
              <w:top w:val="single" w:sz="4" w:space="0" w:color="auto"/>
              <w:left w:val="nil"/>
              <w:bottom w:val="single" w:sz="4" w:space="0" w:color="00000A"/>
              <w:right w:val="nil"/>
            </w:tcBorders>
          </w:tcPr>
          <w:p w14:paraId="1E3BFE84" w14:textId="05F259F3"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134" w:type="dxa"/>
            <w:tcBorders>
              <w:top w:val="single" w:sz="4" w:space="0" w:color="auto"/>
              <w:left w:val="nil"/>
              <w:bottom w:val="single" w:sz="4" w:space="0" w:color="00000A"/>
              <w:right w:val="nil"/>
            </w:tcBorders>
          </w:tcPr>
          <w:p w14:paraId="7E9FCDCA" w14:textId="4534FD4F"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275" w:type="dxa"/>
            <w:tcBorders>
              <w:top w:val="single" w:sz="4" w:space="0" w:color="auto"/>
              <w:left w:val="nil"/>
              <w:bottom w:val="single" w:sz="4" w:space="0" w:color="00000A"/>
              <w:right w:val="nil"/>
            </w:tcBorders>
          </w:tcPr>
          <w:p w14:paraId="53A6B54B" w14:textId="5743A1CB"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418" w:type="dxa"/>
            <w:tcBorders>
              <w:top w:val="single" w:sz="4" w:space="0" w:color="auto"/>
              <w:left w:val="nil"/>
              <w:bottom w:val="single" w:sz="4" w:space="0" w:color="00000A"/>
              <w:right w:val="nil"/>
            </w:tcBorders>
          </w:tcPr>
          <w:p w14:paraId="3D85E247" w14:textId="78321919"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956" w:type="dxa"/>
            <w:tcBorders>
              <w:top w:val="single" w:sz="4" w:space="0" w:color="auto"/>
              <w:left w:val="nil"/>
              <w:bottom w:val="single" w:sz="4" w:space="0" w:color="00000A"/>
              <w:right w:val="nil"/>
            </w:tcBorders>
          </w:tcPr>
          <w:p w14:paraId="54468413" w14:textId="701DDD28"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559" w:type="dxa"/>
            <w:tcBorders>
              <w:top w:val="single" w:sz="4" w:space="0" w:color="auto"/>
              <w:left w:val="nil"/>
              <w:bottom w:val="single" w:sz="4" w:space="0" w:color="00000A"/>
              <w:right w:val="nil"/>
            </w:tcBorders>
          </w:tcPr>
          <w:p w14:paraId="3045B547" w14:textId="37C97B5B"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r>
      <w:tr w:rsidR="00CB7610" w:rsidRPr="00CB7610" w14:paraId="083CB4BA" w14:textId="77777777" w:rsidTr="000B6A0F">
        <w:trPr>
          <w:trHeight w:val="315"/>
          <w:jc w:val="center"/>
        </w:trPr>
        <w:tc>
          <w:tcPr>
            <w:tcW w:w="10737" w:type="dxa"/>
            <w:gridSpan w:val="6"/>
            <w:tcBorders>
              <w:top w:val="nil"/>
              <w:left w:val="nil"/>
              <w:bottom w:val="single" w:sz="4" w:space="0" w:color="00000A"/>
              <w:right w:val="nil"/>
            </w:tcBorders>
            <w:vAlign w:val="center"/>
          </w:tcPr>
          <w:p w14:paraId="57BCFCD7" w14:textId="77777777" w:rsidR="00BC71FA" w:rsidRPr="00CB7610" w:rsidRDefault="00BC71FA" w:rsidP="000B6A0F">
            <w:pPr>
              <w:pStyle w:val="Normal1"/>
              <w:suppressAutoHyphens w:val="0"/>
              <w:spacing w:line="276" w:lineRule="auto"/>
              <w:rPr>
                <w:color w:val="000000" w:themeColor="text1"/>
                <w:sz w:val="22"/>
                <w:szCs w:val="22"/>
                <w:lang w:val="en-AU" w:eastAsia="en-AU"/>
              </w:rPr>
            </w:pPr>
            <w:r w:rsidRPr="00CB7610">
              <w:rPr>
                <w:i/>
                <w:color w:val="000000" w:themeColor="text1"/>
                <w:sz w:val="22"/>
                <w:szCs w:val="22"/>
                <w:lang w:val="en-AU" w:eastAsia="en-AU"/>
              </w:rPr>
              <w:t>One sample t-test in PTSD</w:t>
            </w:r>
          </w:p>
        </w:tc>
      </w:tr>
      <w:tr w:rsidR="00CB7610" w:rsidRPr="00CB7610" w14:paraId="194428E2" w14:textId="77777777" w:rsidTr="007E373A">
        <w:trPr>
          <w:trHeight w:val="315"/>
          <w:jc w:val="center"/>
        </w:trPr>
        <w:tc>
          <w:tcPr>
            <w:tcW w:w="4395" w:type="dxa"/>
            <w:tcBorders>
              <w:top w:val="nil"/>
              <w:left w:val="nil"/>
              <w:bottom w:val="single" w:sz="4" w:space="0" w:color="00000A"/>
              <w:right w:val="nil"/>
            </w:tcBorders>
          </w:tcPr>
          <w:p w14:paraId="1BEDF746" w14:textId="27B17174"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134" w:type="dxa"/>
            <w:tcBorders>
              <w:top w:val="nil"/>
              <w:left w:val="nil"/>
              <w:bottom w:val="single" w:sz="4" w:space="0" w:color="00000A"/>
              <w:right w:val="nil"/>
            </w:tcBorders>
          </w:tcPr>
          <w:p w14:paraId="1333F8A5" w14:textId="5D5A34BF"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275" w:type="dxa"/>
            <w:tcBorders>
              <w:top w:val="nil"/>
              <w:left w:val="nil"/>
              <w:bottom w:val="single" w:sz="4" w:space="0" w:color="00000A"/>
              <w:right w:val="nil"/>
            </w:tcBorders>
          </w:tcPr>
          <w:p w14:paraId="4BD69EF8" w14:textId="68A679C5"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418" w:type="dxa"/>
            <w:tcBorders>
              <w:top w:val="nil"/>
              <w:left w:val="nil"/>
              <w:bottom w:val="single" w:sz="4" w:space="0" w:color="00000A"/>
              <w:right w:val="nil"/>
            </w:tcBorders>
          </w:tcPr>
          <w:p w14:paraId="039D5F72" w14:textId="559A7A78"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956" w:type="dxa"/>
            <w:tcBorders>
              <w:top w:val="nil"/>
              <w:left w:val="nil"/>
              <w:bottom w:val="single" w:sz="4" w:space="0" w:color="00000A"/>
              <w:right w:val="nil"/>
            </w:tcBorders>
          </w:tcPr>
          <w:p w14:paraId="4763599A" w14:textId="225929C2"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559" w:type="dxa"/>
            <w:tcBorders>
              <w:top w:val="nil"/>
              <w:left w:val="nil"/>
              <w:bottom w:val="single" w:sz="4" w:space="0" w:color="00000A"/>
              <w:right w:val="nil"/>
            </w:tcBorders>
          </w:tcPr>
          <w:p w14:paraId="497143D5" w14:textId="51A3BAFC"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r>
      <w:tr w:rsidR="00CB7610" w:rsidRPr="00CB7610" w14:paraId="6767F45D" w14:textId="77777777" w:rsidTr="000B6A0F">
        <w:trPr>
          <w:trHeight w:val="315"/>
          <w:jc w:val="center"/>
        </w:trPr>
        <w:tc>
          <w:tcPr>
            <w:tcW w:w="10737" w:type="dxa"/>
            <w:gridSpan w:val="6"/>
            <w:tcBorders>
              <w:top w:val="nil"/>
              <w:left w:val="nil"/>
              <w:bottom w:val="single" w:sz="4" w:space="0" w:color="00000A"/>
              <w:right w:val="nil"/>
            </w:tcBorders>
          </w:tcPr>
          <w:p w14:paraId="66E12C28" w14:textId="77777777" w:rsidR="00BC71FA" w:rsidRPr="00CB7610" w:rsidRDefault="00BC71FA" w:rsidP="000B6A0F">
            <w:pPr>
              <w:pStyle w:val="Normal1"/>
              <w:suppressAutoHyphens w:val="0"/>
              <w:spacing w:line="276" w:lineRule="auto"/>
              <w:rPr>
                <w:color w:val="000000" w:themeColor="text1"/>
                <w:sz w:val="22"/>
                <w:szCs w:val="22"/>
                <w:lang w:val="en-AU" w:eastAsia="en-AU"/>
              </w:rPr>
            </w:pPr>
            <w:r w:rsidRPr="00CB7610">
              <w:rPr>
                <w:i/>
                <w:color w:val="000000" w:themeColor="text1"/>
                <w:sz w:val="22"/>
                <w:szCs w:val="22"/>
                <w:lang w:val="en-AU" w:eastAsia="en-AU"/>
              </w:rPr>
              <w:t>Group comparison (PTSD vs Healthy Controls)</w:t>
            </w:r>
          </w:p>
        </w:tc>
      </w:tr>
      <w:tr w:rsidR="00CB7610" w:rsidRPr="00CB7610" w14:paraId="03BCB77F" w14:textId="77777777" w:rsidTr="007E373A">
        <w:trPr>
          <w:trHeight w:val="315"/>
          <w:jc w:val="center"/>
        </w:trPr>
        <w:tc>
          <w:tcPr>
            <w:tcW w:w="4395" w:type="dxa"/>
            <w:tcBorders>
              <w:top w:val="nil"/>
              <w:left w:val="nil"/>
              <w:bottom w:val="single" w:sz="8" w:space="0" w:color="auto"/>
              <w:right w:val="nil"/>
            </w:tcBorders>
          </w:tcPr>
          <w:p w14:paraId="7E3A3E38" w14:textId="33ED3C7B"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134" w:type="dxa"/>
            <w:tcBorders>
              <w:top w:val="nil"/>
              <w:left w:val="nil"/>
              <w:bottom w:val="single" w:sz="8" w:space="0" w:color="auto"/>
              <w:right w:val="nil"/>
            </w:tcBorders>
          </w:tcPr>
          <w:p w14:paraId="1B71D7AB" w14:textId="45F1419A"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275" w:type="dxa"/>
            <w:tcBorders>
              <w:top w:val="nil"/>
              <w:left w:val="nil"/>
              <w:bottom w:val="single" w:sz="8" w:space="0" w:color="auto"/>
              <w:right w:val="nil"/>
            </w:tcBorders>
          </w:tcPr>
          <w:p w14:paraId="796B6F31" w14:textId="3B175D9B"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418" w:type="dxa"/>
            <w:tcBorders>
              <w:top w:val="nil"/>
              <w:left w:val="nil"/>
              <w:bottom w:val="single" w:sz="8" w:space="0" w:color="auto"/>
              <w:right w:val="nil"/>
            </w:tcBorders>
          </w:tcPr>
          <w:p w14:paraId="2995B439" w14:textId="30BCC57B"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956" w:type="dxa"/>
            <w:tcBorders>
              <w:top w:val="nil"/>
              <w:left w:val="nil"/>
              <w:bottom w:val="single" w:sz="8" w:space="0" w:color="auto"/>
              <w:right w:val="nil"/>
            </w:tcBorders>
          </w:tcPr>
          <w:p w14:paraId="6F2FA746" w14:textId="396E6434"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559" w:type="dxa"/>
            <w:tcBorders>
              <w:top w:val="nil"/>
              <w:left w:val="nil"/>
              <w:bottom w:val="single" w:sz="8" w:space="0" w:color="auto"/>
              <w:right w:val="nil"/>
            </w:tcBorders>
          </w:tcPr>
          <w:p w14:paraId="12312DF4" w14:textId="20D8AE6B"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r>
      <w:tr w:rsidR="00CB7610" w:rsidRPr="00CB7610" w14:paraId="751EA8F0" w14:textId="77777777" w:rsidTr="000B6A0F">
        <w:trPr>
          <w:trHeight w:val="315"/>
          <w:jc w:val="center"/>
        </w:trPr>
        <w:tc>
          <w:tcPr>
            <w:tcW w:w="10737" w:type="dxa"/>
            <w:gridSpan w:val="6"/>
            <w:tcBorders>
              <w:top w:val="nil"/>
              <w:left w:val="nil"/>
              <w:bottom w:val="single" w:sz="8" w:space="0" w:color="auto"/>
              <w:right w:val="nil"/>
            </w:tcBorders>
            <w:vAlign w:val="center"/>
          </w:tcPr>
          <w:p w14:paraId="79D82C0B" w14:textId="77777777" w:rsidR="00BC71FA" w:rsidRPr="00CB7610" w:rsidRDefault="00BC71FA" w:rsidP="000B6A0F">
            <w:pPr>
              <w:pStyle w:val="Normal1"/>
              <w:suppressAutoHyphens w:val="0"/>
              <w:spacing w:line="276" w:lineRule="auto"/>
              <w:rPr>
                <w:color w:val="000000" w:themeColor="text1"/>
                <w:sz w:val="22"/>
                <w:szCs w:val="22"/>
                <w:lang w:val="en-AU" w:eastAsia="en-AU"/>
              </w:rPr>
            </w:pPr>
            <w:r w:rsidRPr="00CB7610">
              <w:rPr>
                <w:b/>
                <w:i/>
                <w:color w:val="000000" w:themeColor="text1"/>
                <w:sz w:val="22"/>
                <w:szCs w:val="22"/>
                <w:lang w:val="en-AU" w:eastAsia="en-AU"/>
              </w:rPr>
              <w:t>Emotional Reactivity</w:t>
            </w:r>
          </w:p>
        </w:tc>
      </w:tr>
      <w:tr w:rsidR="00CB7610" w:rsidRPr="00CB7610" w14:paraId="3072A806" w14:textId="77777777" w:rsidTr="000B6A0F">
        <w:trPr>
          <w:trHeight w:val="315"/>
          <w:jc w:val="center"/>
        </w:trPr>
        <w:tc>
          <w:tcPr>
            <w:tcW w:w="10737" w:type="dxa"/>
            <w:gridSpan w:val="6"/>
            <w:tcBorders>
              <w:top w:val="single" w:sz="8" w:space="0" w:color="auto"/>
              <w:left w:val="nil"/>
              <w:bottom w:val="nil"/>
              <w:right w:val="nil"/>
            </w:tcBorders>
            <w:vAlign w:val="center"/>
          </w:tcPr>
          <w:p w14:paraId="344404A3" w14:textId="77777777" w:rsidR="00BC71FA" w:rsidRPr="00CB7610" w:rsidRDefault="00BC71FA" w:rsidP="000B6A0F">
            <w:pPr>
              <w:pStyle w:val="Normal1"/>
              <w:suppressAutoHyphens w:val="0"/>
              <w:spacing w:line="276" w:lineRule="auto"/>
              <w:rPr>
                <w:color w:val="000000" w:themeColor="text1"/>
                <w:sz w:val="22"/>
                <w:szCs w:val="22"/>
                <w:lang w:val="en-AU" w:eastAsia="en-AU"/>
              </w:rPr>
            </w:pPr>
            <w:r w:rsidRPr="00CB7610">
              <w:rPr>
                <w:i/>
                <w:color w:val="000000" w:themeColor="text1"/>
                <w:sz w:val="22"/>
                <w:szCs w:val="22"/>
                <w:lang w:val="en-AU" w:eastAsia="en-AU"/>
              </w:rPr>
              <w:t>One sample t-test in Healthy Controls</w:t>
            </w:r>
          </w:p>
        </w:tc>
      </w:tr>
      <w:tr w:rsidR="00CB7610" w:rsidRPr="00CB7610" w14:paraId="7B672F40" w14:textId="77777777" w:rsidTr="007E373A">
        <w:trPr>
          <w:trHeight w:val="315"/>
          <w:jc w:val="center"/>
        </w:trPr>
        <w:tc>
          <w:tcPr>
            <w:tcW w:w="4395" w:type="dxa"/>
            <w:tcBorders>
              <w:top w:val="single" w:sz="8" w:space="0" w:color="auto"/>
              <w:left w:val="nil"/>
              <w:bottom w:val="nil"/>
              <w:right w:val="nil"/>
            </w:tcBorders>
            <w:vAlign w:val="center"/>
          </w:tcPr>
          <w:p w14:paraId="39A4BA9B" w14:textId="42844F3B"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R Amygdala &lt;&gt; Frontal Superior Medial Lobe</w:t>
            </w:r>
          </w:p>
        </w:tc>
        <w:tc>
          <w:tcPr>
            <w:tcW w:w="1134" w:type="dxa"/>
            <w:tcBorders>
              <w:top w:val="single" w:sz="8" w:space="0" w:color="auto"/>
              <w:left w:val="nil"/>
              <w:bottom w:val="nil"/>
              <w:right w:val="nil"/>
            </w:tcBorders>
            <w:vAlign w:val="center"/>
          </w:tcPr>
          <w:p w14:paraId="7F97B0A2" w14:textId="68E0580F"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Increase</w:t>
            </w:r>
          </w:p>
        </w:tc>
        <w:tc>
          <w:tcPr>
            <w:tcW w:w="1275" w:type="dxa"/>
            <w:tcBorders>
              <w:top w:val="single" w:sz="8" w:space="0" w:color="auto"/>
              <w:left w:val="nil"/>
              <w:bottom w:val="nil"/>
              <w:right w:val="nil"/>
            </w:tcBorders>
            <w:vAlign w:val="center"/>
          </w:tcPr>
          <w:p w14:paraId="79603F5E" w14:textId="019F1830"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w:t>
            </w:r>
          </w:p>
        </w:tc>
        <w:tc>
          <w:tcPr>
            <w:tcW w:w="1418" w:type="dxa"/>
            <w:tcBorders>
              <w:top w:val="single" w:sz="8" w:space="0" w:color="auto"/>
              <w:left w:val="nil"/>
              <w:bottom w:val="nil"/>
              <w:right w:val="nil"/>
            </w:tcBorders>
            <w:vAlign w:val="center"/>
          </w:tcPr>
          <w:p w14:paraId="7C6BF78D" w14:textId="4F6F89A8"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-8, 50, 36</w:t>
            </w:r>
          </w:p>
        </w:tc>
        <w:tc>
          <w:tcPr>
            <w:tcW w:w="956" w:type="dxa"/>
            <w:tcBorders>
              <w:top w:val="single" w:sz="8" w:space="0" w:color="auto"/>
              <w:left w:val="nil"/>
              <w:bottom w:val="nil"/>
              <w:right w:val="nil"/>
            </w:tcBorders>
            <w:vAlign w:val="center"/>
          </w:tcPr>
          <w:p w14:paraId="5504C68C" w14:textId="0500CFEC"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4.82</w:t>
            </w:r>
          </w:p>
        </w:tc>
        <w:tc>
          <w:tcPr>
            <w:tcW w:w="1559" w:type="dxa"/>
            <w:tcBorders>
              <w:top w:val="single" w:sz="8" w:space="0" w:color="auto"/>
              <w:left w:val="nil"/>
              <w:bottom w:val="nil"/>
              <w:right w:val="nil"/>
            </w:tcBorders>
            <w:vAlign w:val="center"/>
          </w:tcPr>
          <w:p w14:paraId="3341B91C" w14:textId="0B35402B"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0.032</w:t>
            </w:r>
          </w:p>
        </w:tc>
      </w:tr>
      <w:tr w:rsidR="00CB7610" w:rsidRPr="00CB7610" w14:paraId="7A195D51" w14:textId="77777777" w:rsidTr="000B6A0F">
        <w:trPr>
          <w:trHeight w:val="315"/>
          <w:jc w:val="center"/>
        </w:trPr>
        <w:tc>
          <w:tcPr>
            <w:tcW w:w="10737" w:type="dxa"/>
            <w:gridSpan w:val="6"/>
            <w:tcBorders>
              <w:top w:val="nil"/>
              <w:left w:val="nil"/>
              <w:bottom w:val="single" w:sz="8" w:space="0" w:color="auto"/>
              <w:right w:val="nil"/>
            </w:tcBorders>
            <w:vAlign w:val="center"/>
          </w:tcPr>
          <w:p w14:paraId="53803FB8" w14:textId="77777777" w:rsidR="000F6EE8" w:rsidRPr="00CB7610" w:rsidRDefault="000F6EE8" w:rsidP="000F6EE8">
            <w:pPr>
              <w:pStyle w:val="Normal1"/>
              <w:suppressAutoHyphens w:val="0"/>
              <w:spacing w:line="276" w:lineRule="auto"/>
              <w:rPr>
                <w:color w:val="000000" w:themeColor="text1"/>
                <w:sz w:val="22"/>
                <w:szCs w:val="22"/>
                <w:lang w:val="en-AU" w:eastAsia="en-AU"/>
              </w:rPr>
            </w:pPr>
            <w:r w:rsidRPr="00CB7610">
              <w:rPr>
                <w:i/>
                <w:color w:val="000000" w:themeColor="text1"/>
                <w:sz w:val="22"/>
                <w:szCs w:val="22"/>
                <w:lang w:val="en-AU" w:eastAsia="en-AU"/>
              </w:rPr>
              <w:t>One sample t-test in PTSD</w:t>
            </w:r>
          </w:p>
        </w:tc>
      </w:tr>
      <w:tr w:rsidR="00CB7610" w:rsidRPr="00CB7610" w14:paraId="693FA7C4" w14:textId="77777777" w:rsidTr="007E373A">
        <w:trPr>
          <w:trHeight w:val="315"/>
          <w:jc w:val="center"/>
        </w:trPr>
        <w:tc>
          <w:tcPr>
            <w:tcW w:w="4395" w:type="dxa"/>
            <w:tcBorders>
              <w:top w:val="nil"/>
              <w:left w:val="nil"/>
              <w:bottom w:val="single" w:sz="8" w:space="0" w:color="auto"/>
              <w:right w:val="nil"/>
            </w:tcBorders>
          </w:tcPr>
          <w:p w14:paraId="3A1DE6B6" w14:textId="111EA9A9"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134" w:type="dxa"/>
            <w:tcBorders>
              <w:top w:val="nil"/>
              <w:left w:val="nil"/>
              <w:bottom w:val="single" w:sz="8" w:space="0" w:color="auto"/>
              <w:right w:val="nil"/>
            </w:tcBorders>
          </w:tcPr>
          <w:p w14:paraId="28289861" w14:textId="605F6054"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275" w:type="dxa"/>
            <w:tcBorders>
              <w:top w:val="nil"/>
              <w:left w:val="nil"/>
              <w:bottom w:val="single" w:sz="8" w:space="0" w:color="auto"/>
              <w:right w:val="nil"/>
            </w:tcBorders>
          </w:tcPr>
          <w:p w14:paraId="386A86EC" w14:textId="45FF6F9A"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418" w:type="dxa"/>
            <w:tcBorders>
              <w:top w:val="nil"/>
              <w:left w:val="nil"/>
              <w:bottom w:val="single" w:sz="8" w:space="0" w:color="auto"/>
              <w:right w:val="nil"/>
            </w:tcBorders>
          </w:tcPr>
          <w:p w14:paraId="69C6E2B9" w14:textId="73692ECC"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956" w:type="dxa"/>
            <w:tcBorders>
              <w:top w:val="nil"/>
              <w:left w:val="nil"/>
              <w:bottom w:val="single" w:sz="8" w:space="0" w:color="auto"/>
              <w:right w:val="nil"/>
            </w:tcBorders>
          </w:tcPr>
          <w:p w14:paraId="0DF4CEFE" w14:textId="25354FBB"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559" w:type="dxa"/>
            <w:tcBorders>
              <w:top w:val="nil"/>
              <w:left w:val="nil"/>
              <w:bottom w:val="single" w:sz="8" w:space="0" w:color="auto"/>
              <w:right w:val="nil"/>
            </w:tcBorders>
          </w:tcPr>
          <w:p w14:paraId="03B59C73" w14:textId="09408A16" w:rsidR="000F6EE8" w:rsidRPr="00CB7610" w:rsidRDefault="000F6EE8" w:rsidP="000F6EE8">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r>
      <w:tr w:rsidR="00CB7610" w:rsidRPr="00CB7610" w14:paraId="78D283A6" w14:textId="77777777" w:rsidTr="000B6A0F">
        <w:trPr>
          <w:trHeight w:val="315"/>
          <w:jc w:val="center"/>
        </w:trPr>
        <w:tc>
          <w:tcPr>
            <w:tcW w:w="10737" w:type="dxa"/>
            <w:gridSpan w:val="6"/>
            <w:tcBorders>
              <w:top w:val="single" w:sz="8" w:space="0" w:color="auto"/>
              <w:left w:val="nil"/>
              <w:bottom w:val="nil"/>
              <w:right w:val="nil"/>
            </w:tcBorders>
            <w:vAlign w:val="center"/>
          </w:tcPr>
          <w:p w14:paraId="4A13E8B0" w14:textId="77777777" w:rsidR="000F6EE8" w:rsidRPr="00CB7610" w:rsidRDefault="000F6EE8" w:rsidP="000F6EE8">
            <w:pPr>
              <w:pStyle w:val="Normal1"/>
              <w:suppressAutoHyphens w:val="0"/>
              <w:spacing w:line="276" w:lineRule="auto"/>
              <w:rPr>
                <w:color w:val="000000" w:themeColor="text1"/>
                <w:sz w:val="22"/>
                <w:szCs w:val="22"/>
                <w:lang w:val="en-AU" w:eastAsia="en-AU"/>
              </w:rPr>
            </w:pPr>
            <w:r w:rsidRPr="00CB7610">
              <w:rPr>
                <w:i/>
                <w:color w:val="000000" w:themeColor="text1"/>
                <w:sz w:val="22"/>
                <w:szCs w:val="22"/>
                <w:lang w:val="en-AU" w:eastAsia="en-AU"/>
              </w:rPr>
              <w:t>Group comparison (PTSD vs Healthy Controls)</w:t>
            </w:r>
          </w:p>
        </w:tc>
      </w:tr>
      <w:tr w:rsidR="00CB7610" w:rsidRPr="00CB7610" w14:paraId="18AF61B8" w14:textId="77777777" w:rsidTr="007E373A">
        <w:trPr>
          <w:trHeight w:val="315"/>
          <w:jc w:val="center"/>
        </w:trPr>
        <w:tc>
          <w:tcPr>
            <w:tcW w:w="4395" w:type="dxa"/>
            <w:tcBorders>
              <w:top w:val="single" w:sz="8" w:space="0" w:color="auto"/>
              <w:left w:val="nil"/>
              <w:bottom w:val="single" w:sz="18" w:space="0" w:color="auto"/>
              <w:right w:val="nil"/>
            </w:tcBorders>
          </w:tcPr>
          <w:p w14:paraId="3F115DBB" w14:textId="40588EEA" w:rsidR="000F6EE8" w:rsidRPr="00CB7610" w:rsidRDefault="000F6EE8" w:rsidP="007E373A">
            <w:pPr>
              <w:pStyle w:val="Normal1"/>
              <w:suppressAutoHyphens w:val="0"/>
              <w:spacing w:line="276" w:lineRule="auto"/>
              <w:jc w:val="center"/>
              <w:rPr>
                <w:i/>
                <w:color w:val="000000" w:themeColor="text1"/>
                <w:sz w:val="22"/>
                <w:szCs w:val="22"/>
                <w:lang w:val="en-AU" w:eastAsia="en-AU"/>
              </w:rPr>
            </w:pPr>
            <w:r w:rsidRPr="00CB7610">
              <w:rPr>
                <w:color w:val="000000" w:themeColor="text1"/>
                <w:sz w:val="22"/>
                <w:szCs w:val="22"/>
                <w:lang w:val="en-AU" w:eastAsia="en-AU"/>
              </w:rPr>
              <w:t>n.s.</w:t>
            </w:r>
          </w:p>
        </w:tc>
        <w:tc>
          <w:tcPr>
            <w:tcW w:w="1134" w:type="dxa"/>
            <w:tcBorders>
              <w:top w:val="single" w:sz="8" w:space="0" w:color="auto"/>
              <w:left w:val="nil"/>
              <w:bottom w:val="single" w:sz="18" w:space="0" w:color="auto"/>
              <w:right w:val="nil"/>
            </w:tcBorders>
          </w:tcPr>
          <w:p w14:paraId="1845B477" w14:textId="206F705D" w:rsidR="000F6EE8" w:rsidRPr="00CB7610" w:rsidRDefault="000F6EE8" w:rsidP="007E373A">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275" w:type="dxa"/>
            <w:tcBorders>
              <w:top w:val="single" w:sz="8" w:space="0" w:color="auto"/>
              <w:left w:val="nil"/>
              <w:bottom w:val="single" w:sz="18" w:space="0" w:color="auto"/>
              <w:right w:val="nil"/>
            </w:tcBorders>
          </w:tcPr>
          <w:p w14:paraId="4528F16D" w14:textId="6E3672F4" w:rsidR="000F6EE8" w:rsidRPr="00CB7610" w:rsidRDefault="000F6EE8" w:rsidP="007E373A">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418" w:type="dxa"/>
            <w:tcBorders>
              <w:top w:val="single" w:sz="8" w:space="0" w:color="auto"/>
              <w:left w:val="nil"/>
              <w:bottom w:val="single" w:sz="18" w:space="0" w:color="auto"/>
              <w:right w:val="nil"/>
            </w:tcBorders>
          </w:tcPr>
          <w:p w14:paraId="4EC2C547" w14:textId="39E4EC4F" w:rsidR="000F6EE8" w:rsidRPr="00CB7610" w:rsidRDefault="000F6EE8" w:rsidP="007E373A">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956" w:type="dxa"/>
            <w:tcBorders>
              <w:top w:val="single" w:sz="8" w:space="0" w:color="auto"/>
              <w:left w:val="nil"/>
              <w:bottom w:val="single" w:sz="18" w:space="0" w:color="auto"/>
              <w:right w:val="nil"/>
            </w:tcBorders>
          </w:tcPr>
          <w:p w14:paraId="2117171A" w14:textId="1E4A5B4F" w:rsidR="000F6EE8" w:rsidRPr="00CB7610" w:rsidRDefault="000F6EE8" w:rsidP="007E373A">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c>
          <w:tcPr>
            <w:tcW w:w="1559" w:type="dxa"/>
            <w:tcBorders>
              <w:top w:val="single" w:sz="8" w:space="0" w:color="auto"/>
              <w:left w:val="nil"/>
              <w:bottom w:val="single" w:sz="18" w:space="0" w:color="auto"/>
              <w:right w:val="nil"/>
            </w:tcBorders>
          </w:tcPr>
          <w:p w14:paraId="0DDDFFEA" w14:textId="259D998D" w:rsidR="000F6EE8" w:rsidRPr="00CB7610" w:rsidRDefault="000F6EE8" w:rsidP="007E373A">
            <w:pPr>
              <w:pStyle w:val="Normal1"/>
              <w:suppressAutoHyphens w:val="0"/>
              <w:spacing w:line="276" w:lineRule="auto"/>
              <w:jc w:val="center"/>
              <w:rPr>
                <w:color w:val="000000" w:themeColor="text1"/>
                <w:sz w:val="22"/>
                <w:szCs w:val="22"/>
                <w:lang w:val="en-AU" w:eastAsia="en-AU"/>
              </w:rPr>
            </w:pPr>
            <w:r w:rsidRPr="00CB7610">
              <w:rPr>
                <w:color w:val="000000" w:themeColor="text1"/>
                <w:sz w:val="22"/>
                <w:szCs w:val="22"/>
                <w:lang w:val="en-AU" w:eastAsia="en-AU"/>
              </w:rPr>
              <w:t>n.s.</w:t>
            </w:r>
          </w:p>
        </w:tc>
      </w:tr>
    </w:tbl>
    <w:p w14:paraId="59358804" w14:textId="77777777" w:rsidR="00BC71FA" w:rsidRPr="00CB7610" w:rsidRDefault="00BC71FA" w:rsidP="00DB7DB4">
      <w:pPr>
        <w:pStyle w:val="Normal1"/>
        <w:spacing w:line="480" w:lineRule="auto"/>
        <w:rPr>
          <w:b/>
          <w:color w:val="000000" w:themeColor="text1"/>
        </w:rPr>
      </w:pPr>
    </w:p>
    <w:p w14:paraId="4E78B6FA" w14:textId="77777777" w:rsidR="0080721A" w:rsidRPr="00CB7610" w:rsidRDefault="0080721A" w:rsidP="00DB7DB4">
      <w:pPr>
        <w:pStyle w:val="Normal1"/>
        <w:spacing w:line="480" w:lineRule="auto"/>
        <w:rPr>
          <w:b/>
          <w:color w:val="000000" w:themeColor="text1"/>
        </w:rPr>
      </w:pPr>
    </w:p>
    <w:p w14:paraId="08106C57" w14:textId="77777777" w:rsidR="0080721A" w:rsidRPr="00CB7610" w:rsidRDefault="0080721A" w:rsidP="00DB7DB4">
      <w:pPr>
        <w:pStyle w:val="Normal1"/>
        <w:spacing w:line="480" w:lineRule="auto"/>
        <w:rPr>
          <w:b/>
          <w:color w:val="000000" w:themeColor="text1"/>
        </w:rPr>
      </w:pPr>
    </w:p>
    <w:p w14:paraId="7918FF13" w14:textId="77777777" w:rsidR="0080721A" w:rsidRPr="00CB7610" w:rsidRDefault="0080721A" w:rsidP="00DB7DB4">
      <w:pPr>
        <w:pStyle w:val="Normal1"/>
        <w:spacing w:line="480" w:lineRule="auto"/>
        <w:rPr>
          <w:b/>
          <w:color w:val="000000" w:themeColor="text1"/>
        </w:rPr>
      </w:pPr>
    </w:p>
    <w:p w14:paraId="4EFE61F4" w14:textId="77777777" w:rsidR="0080721A" w:rsidRPr="00CB7610" w:rsidRDefault="0080721A" w:rsidP="00DB7DB4">
      <w:pPr>
        <w:pStyle w:val="Normal1"/>
        <w:spacing w:line="480" w:lineRule="auto"/>
        <w:rPr>
          <w:b/>
          <w:color w:val="000000" w:themeColor="text1"/>
        </w:rPr>
      </w:pPr>
    </w:p>
    <w:p w14:paraId="1000B6C5" w14:textId="4E2A1C8B" w:rsidR="0080721A" w:rsidRPr="00CB7610" w:rsidRDefault="0080721A" w:rsidP="00DB7DB4">
      <w:pPr>
        <w:pStyle w:val="Normal1"/>
        <w:spacing w:line="480" w:lineRule="auto"/>
        <w:rPr>
          <w:b/>
          <w:color w:val="000000" w:themeColor="text1"/>
        </w:rPr>
      </w:pPr>
    </w:p>
    <w:p w14:paraId="4095E580" w14:textId="77777777" w:rsidR="007E373A" w:rsidRPr="00CB7610" w:rsidRDefault="007E373A" w:rsidP="00DB7DB4">
      <w:pPr>
        <w:pStyle w:val="Normal1"/>
        <w:spacing w:line="480" w:lineRule="auto"/>
        <w:rPr>
          <w:b/>
          <w:color w:val="000000" w:themeColor="text1"/>
        </w:rPr>
      </w:pPr>
    </w:p>
    <w:p w14:paraId="067050FA" w14:textId="77777777" w:rsidR="0080721A" w:rsidRPr="00CB7610" w:rsidRDefault="0080721A" w:rsidP="00DB7DB4">
      <w:pPr>
        <w:pStyle w:val="Normal1"/>
        <w:spacing w:line="480" w:lineRule="auto"/>
        <w:rPr>
          <w:b/>
          <w:color w:val="000000" w:themeColor="text1"/>
        </w:rPr>
      </w:pPr>
    </w:p>
    <w:p w14:paraId="1DDF3D25" w14:textId="1D02D070" w:rsidR="0080721A" w:rsidRPr="00CB7610" w:rsidRDefault="0080721A" w:rsidP="00DB7DB4">
      <w:pPr>
        <w:pStyle w:val="Normal1"/>
        <w:spacing w:line="480" w:lineRule="auto"/>
        <w:rPr>
          <w:b/>
          <w:color w:val="000000" w:themeColor="text1"/>
        </w:rPr>
      </w:pPr>
    </w:p>
    <w:p w14:paraId="5F6772EA" w14:textId="77777777" w:rsidR="0080721A" w:rsidRPr="00CB7610" w:rsidRDefault="0080721A" w:rsidP="00DB7DB4">
      <w:pPr>
        <w:pStyle w:val="Normal1"/>
        <w:spacing w:line="480" w:lineRule="auto"/>
        <w:rPr>
          <w:b/>
          <w:color w:val="000000" w:themeColor="text1"/>
        </w:rPr>
      </w:pPr>
    </w:p>
    <w:p w14:paraId="15E99FD6" w14:textId="1ED1307A" w:rsidR="00053219" w:rsidRPr="00CB7610" w:rsidRDefault="002B7CF9" w:rsidP="00053219">
      <w:pPr>
        <w:pStyle w:val="Normal1"/>
        <w:spacing w:line="480" w:lineRule="auto"/>
        <w:rPr>
          <w:b/>
          <w:color w:val="000000" w:themeColor="text1"/>
        </w:rPr>
      </w:pPr>
      <w:r w:rsidRPr="00CB7610">
        <w:rPr>
          <w:b/>
          <w:color w:val="000000" w:themeColor="text1"/>
        </w:rPr>
        <w:lastRenderedPageBreak/>
        <w:t>Exploratory u</w:t>
      </w:r>
      <w:r w:rsidR="00053219" w:rsidRPr="00CB7610">
        <w:rPr>
          <w:b/>
          <w:color w:val="000000" w:themeColor="text1"/>
        </w:rPr>
        <w:t>ncorrected single sample and group comparison analy</w:t>
      </w:r>
      <w:r w:rsidR="00E61AE2" w:rsidRPr="00CB7610">
        <w:rPr>
          <w:b/>
          <w:color w:val="000000" w:themeColor="text1"/>
        </w:rPr>
        <w:t>s</w:t>
      </w:r>
      <w:r w:rsidR="00053219" w:rsidRPr="00CB7610">
        <w:rPr>
          <w:b/>
          <w:color w:val="000000" w:themeColor="text1"/>
        </w:rPr>
        <w:t>es</w:t>
      </w:r>
      <w:r w:rsidR="008E0442" w:rsidRPr="00CB7610">
        <w:rPr>
          <w:b/>
          <w:color w:val="000000" w:themeColor="text1"/>
        </w:rPr>
        <w:t xml:space="preserve"> for the selected ROIs</w:t>
      </w:r>
      <w:r w:rsidR="00053219" w:rsidRPr="00CB7610">
        <w:rPr>
          <w:b/>
          <w:color w:val="000000" w:themeColor="text1"/>
        </w:rPr>
        <w:t>.</w:t>
      </w:r>
    </w:p>
    <w:p w14:paraId="3EA5A511" w14:textId="0E3CD7C7" w:rsidR="00053219" w:rsidRPr="00CB7610" w:rsidRDefault="00F06C77" w:rsidP="00053219">
      <w:pPr>
        <w:pStyle w:val="Normal1"/>
        <w:spacing w:line="480" w:lineRule="auto"/>
        <w:rPr>
          <w:color w:val="000000" w:themeColor="text1"/>
        </w:rPr>
      </w:pPr>
      <w:r w:rsidRPr="00CB7610">
        <w:rPr>
          <w:color w:val="000000" w:themeColor="text1"/>
        </w:rPr>
        <w:t>W</w:t>
      </w:r>
      <w:r w:rsidR="00053219" w:rsidRPr="00CB7610">
        <w:rPr>
          <w:color w:val="000000" w:themeColor="text1"/>
        </w:rPr>
        <w:t>e conducted single sample t-tests for healthy controls, and between group (PTSD vs</w:t>
      </w:r>
      <w:r w:rsidR="00626E7C" w:rsidRPr="00CB7610">
        <w:rPr>
          <w:color w:val="000000" w:themeColor="text1"/>
        </w:rPr>
        <w:t xml:space="preserve"> Healthy</w:t>
      </w:r>
      <w:r w:rsidR="00053219" w:rsidRPr="00CB7610">
        <w:rPr>
          <w:color w:val="000000" w:themeColor="text1"/>
        </w:rPr>
        <w:t xml:space="preserve"> </w:t>
      </w:r>
      <w:r w:rsidR="00EF191E" w:rsidRPr="00CB7610">
        <w:rPr>
          <w:color w:val="000000" w:themeColor="text1"/>
        </w:rPr>
        <w:t>Controls</w:t>
      </w:r>
      <w:r w:rsidR="00053219" w:rsidRPr="00CB7610">
        <w:rPr>
          <w:color w:val="000000" w:themeColor="text1"/>
        </w:rPr>
        <w:t xml:space="preserve">) comparisons for </w:t>
      </w:r>
      <w:r w:rsidR="00B34A0F" w:rsidRPr="00CB7610">
        <w:rPr>
          <w:color w:val="000000" w:themeColor="text1"/>
        </w:rPr>
        <w:t>cognitive reappraisal (THINK vs WATCH</w:t>
      </w:r>
      <w:r w:rsidR="00745814" w:rsidRPr="00CB7610">
        <w:rPr>
          <w:color w:val="000000" w:themeColor="text1"/>
        </w:rPr>
        <w:t>; Table S</w:t>
      </w:r>
      <w:r w:rsidR="007E373A" w:rsidRPr="00CB7610">
        <w:rPr>
          <w:color w:val="000000" w:themeColor="text1"/>
        </w:rPr>
        <w:t>3 &amp; S5</w:t>
      </w:r>
      <w:r w:rsidR="00B34A0F" w:rsidRPr="00CB7610">
        <w:rPr>
          <w:color w:val="000000" w:themeColor="text1"/>
        </w:rPr>
        <w:t xml:space="preserve">) and </w:t>
      </w:r>
      <w:r w:rsidR="00053219" w:rsidRPr="00CB7610">
        <w:rPr>
          <w:color w:val="000000" w:themeColor="text1"/>
        </w:rPr>
        <w:t>emotional reactivity (WATCH vs NEUTRAL</w:t>
      </w:r>
      <w:r w:rsidR="00745814" w:rsidRPr="00CB7610">
        <w:rPr>
          <w:color w:val="000000" w:themeColor="text1"/>
        </w:rPr>
        <w:t>; Table S</w:t>
      </w:r>
      <w:r w:rsidR="007E373A" w:rsidRPr="00CB7610">
        <w:rPr>
          <w:color w:val="000000" w:themeColor="text1"/>
        </w:rPr>
        <w:t>4 &amp; S6</w:t>
      </w:r>
      <w:r w:rsidR="00053219" w:rsidRPr="00CB7610">
        <w:rPr>
          <w:color w:val="000000" w:themeColor="text1"/>
        </w:rPr>
        <w:t>)</w:t>
      </w:r>
      <w:r w:rsidR="00C37E60" w:rsidRPr="00CB7610">
        <w:rPr>
          <w:color w:val="000000" w:themeColor="text1"/>
        </w:rPr>
        <w:t xml:space="preserve"> for the selected ROIs</w:t>
      </w:r>
      <w:r w:rsidR="000F6EE8" w:rsidRPr="00CB7610">
        <w:rPr>
          <w:color w:val="000000" w:themeColor="text1"/>
        </w:rPr>
        <w:t>, for both activation (Table S</w:t>
      </w:r>
      <w:r w:rsidR="007E373A" w:rsidRPr="00CB7610">
        <w:rPr>
          <w:color w:val="000000" w:themeColor="text1"/>
        </w:rPr>
        <w:t>3</w:t>
      </w:r>
      <w:r w:rsidR="000F6EE8" w:rsidRPr="00CB7610">
        <w:rPr>
          <w:color w:val="000000" w:themeColor="text1"/>
        </w:rPr>
        <w:t xml:space="preserve"> &amp; S</w:t>
      </w:r>
      <w:r w:rsidR="007E373A" w:rsidRPr="00CB7610">
        <w:rPr>
          <w:color w:val="000000" w:themeColor="text1"/>
        </w:rPr>
        <w:t>4</w:t>
      </w:r>
      <w:r w:rsidR="000F6EE8" w:rsidRPr="00CB7610">
        <w:rPr>
          <w:color w:val="000000" w:themeColor="text1"/>
        </w:rPr>
        <w:t>) and connectivity (Table S</w:t>
      </w:r>
      <w:r w:rsidR="007E373A" w:rsidRPr="00CB7610">
        <w:rPr>
          <w:color w:val="000000" w:themeColor="text1"/>
        </w:rPr>
        <w:t>5</w:t>
      </w:r>
      <w:r w:rsidR="000F6EE8" w:rsidRPr="00CB7610">
        <w:rPr>
          <w:color w:val="000000" w:themeColor="text1"/>
        </w:rPr>
        <w:t xml:space="preserve"> &amp; S</w:t>
      </w:r>
      <w:r w:rsidR="007E373A" w:rsidRPr="00CB7610">
        <w:rPr>
          <w:color w:val="000000" w:themeColor="text1"/>
        </w:rPr>
        <w:t>6</w:t>
      </w:r>
      <w:r w:rsidR="000F6EE8" w:rsidRPr="00CB7610">
        <w:rPr>
          <w:color w:val="000000" w:themeColor="text1"/>
        </w:rPr>
        <w:t>)</w:t>
      </w:r>
      <w:r w:rsidR="00887CC5" w:rsidRPr="00CB7610">
        <w:rPr>
          <w:color w:val="000000" w:themeColor="text1"/>
        </w:rPr>
        <w:t>. To observe directional trends, these are reported</w:t>
      </w:r>
      <w:r w:rsidR="00053219" w:rsidRPr="00CB7610">
        <w:rPr>
          <w:color w:val="000000" w:themeColor="text1"/>
        </w:rPr>
        <w:t xml:space="preserve"> at </w:t>
      </w:r>
      <w:r w:rsidR="00C90B6E" w:rsidRPr="00CB7610">
        <w:rPr>
          <w:color w:val="000000" w:themeColor="text1"/>
        </w:rPr>
        <w:t xml:space="preserve">an exploratory </w:t>
      </w:r>
      <w:r w:rsidR="00053219" w:rsidRPr="00CB7610">
        <w:rPr>
          <w:color w:val="000000" w:themeColor="text1"/>
        </w:rPr>
        <w:t>p&lt;0.0</w:t>
      </w:r>
      <w:r w:rsidR="00C90B6E" w:rsidRPr="00CB7610">
        <w:rPr>
          <w:color w:val="000000" w:themeColor="text1"/>
        </w:rPr>
        <w:t>5</w:t>
      </w:r>
      <w:r w:rsidR="00053219" w:rsidRPr="00CB7610">
        <w:rPr>
          <w:color w:val="000000" w:themeColor="text1"/>
        </w:rPr>
        <w:t xml:space="preserve"> uncorrected threshold</w:t>
      </w:r>
      <w:r w:rsidR="002B7CF9" w:rsidRPr="00CB7610">
        <w:rPr>
          <w:color w:val="000000" w:themeColor="text1"/>
        </w:rPr>
        <w:t xml:space="preserve"> here</w:t>
      </w:r>
      <w:r w:rsidR="00EF78C4" w:rsidRPr="00CB7610">
        <w:rPr>
          <w:color w:val="000000" w:themeColor="text1"/>
        </w:rPr>
        <w:t>. Th</w:t>
      </w:r>
      <w:r w:rsidR="0060570E" w:rsidRPr="00CB7610">
        <w:rPr>
          <w:color w:val="000000" w:themeColor="text1"/>
        </w:rPr>
        <w:t>e results that</w:t>
      </w:r>
      <w:r w:rsidR="00EF78C4" w:rsidRPr="00CB7610">
        <w:rPr>
          <w:color w:val="000000" w:themeColor="text1"/>
        </w:rPr>
        <w:t xml:space="preserve"> survive</w:t>
      </w:r>
      <w:r w:rsidR="0060570E" w:rsidRPr="00CB7610">
        <w:rPr>
          <w:color w:val="000000" w:themeColor="text1"/>
        </w:rPr>
        <w:t xml:space="preserve"> </w:t>
      </w:r>
      <w:r w:rsidR="00EF78C4" w:rsidRPr="00CB7610">
        <w:rPr>
          <w:color w:val="000000" w:themeColor="text1"/>
        </w:rPr>
        <w:t>at</w:t>
      </w:r>
      <w:r w:rsidR="0060570E" w:rsidRPr="00CB7610">
        <w:rPr>
          <w:color w:val="000000" w:themeColor="text1"/>
        </w:rPr>
        <w:t xml:space="preserve"> a familywise error (</w:t>
      </w:r>
      <w:r w:rsidR="0060570E" w:rsidRPr="00CB7610">
        <w:rPr>
          <w:i/>
          <w:color w:val="000000" w:themeColor="text1"/>
        </w:rPr>
        <w:t>p</w:t>
      </w:r>
      <w:r w:rsidR="0060570E" w:rsidRPr="00CB7610">
        <w:rPr>
          <w:i/>
          <w:color w:val="000000" w:themeColor="text1"/>
          <w:vertAlign w:val="subscript"/>
        </w:rPr>
        <w:t>FWE</w:t>
      </w:r>
      <w:r w:rsidR="0060570E" w:rsidRPr="00CB7610">
        <w:rPr>
          <w:color w:val="000000" w:themeColor="text1"/>
        </w:rPr>
        <w:t>&lt;0.05) correction threshold</w:t>
      </w:r>
      <w:r w:rsidR="00EF78C4" w:rsidRPr="00CB7610">
        <w:rPr>
          <w:color w:val="000000" w:themeColor="text1"/>
        </w:rPr>
        <w:t xml:space="preserve"> are marked</w:t>
      </w:r>
      <w:r w:rsidR="00FE0888" w:rsidRPr="00CB7610">
        <w:rPr>
          <w:color w:val="000000" w:themeColor="text1"/>
        </w:rPr>
        <w:t xml:space="preserve"> and are also reported in the main text</w:t>
      </w:r>
      <w:r w:rsidR="00053219" w:rsidRPr="00CB7610">
        <w:rPr>
          <w:color w:val="000000" w:themeColor="text1"/>
        </w:rPr>
        <w:t xml:space="preserve">.   </w:t>
      </w:r>
    </w:p>
    <w:p w14:paraId="73BA4C39" w14:textId="77777777" w:rsidR="00053219" w:rsidRPr="00CB7610" w:rsidRDefault="00053219" w:rsidP="00157BC5">
      <w:pPr>
        <w:pStyle w:val="Normal1"/>
        <w:spacing w:line="480" w:lineRule="auto"/>
        <w:rPr>
          <w:color w:val="000000" w:themeColor="text1"/>
        </w:rPr>
      </w:pPr>
    </w:p>
    <w:p w14:paraId="4D0B18BF" w14:textId="77777777" w:rsidR="00053219" w:rsidRPr="00CB7610" w:rsidRDefault="00053219" w:rsidP="00157BC5">
      <w:pPr>
        <w:pStyle w:val="Normal1"/>
        <w:spacing w:line="480" w:lineRule="auto"/>
        <w:rPr>
          <w:color w:val="000000" w:themeColor="text1"/>
        </w:rPr>
      </w:pPr>
    </w:p>
    <w:p w14:paraId="3DC142E9" w14:textId="77777777" w:rsidR="00053219" w:rsidRPr="00CB7610" w:rsidRDefault="00053219" w:rsidP="00157BC5">
      <w:pPr>
        <w:pStyle w:val="Normal1"/>
        <w:spacing w:line="480" w:lineRule="auto"/>
        <w:rPr>
          <w:color w:val="000000" w:themeColor="text1"/>
        </w:rPr>
      </w:pPr>
    </w:p>
    <w:p w14:paraId="3A30B139" w14:textId="77777777" w:rsidR="00053219" w:rsidRPr="00CB7610" w:rsidRDefault="00053219" w:rsidP="00157BC5">
      <w:pPr>
        <w:pStyle w:val="Normal1"/>
        <w:spacing w:line="480" w:lineRule="auto"/>
        <w:rPr>
          <w:color w:val="000000" w:themeColor="text1"/>
        </w:rPr>
      </w:pPr>
    </w:p>
    <w:p w14:paraId="790BA39B" w14:textId="77777777" w:rsidR="00053219" w:rsidRPr="00CB7610" w:rsidRDefault="00053219" w:rsidP="00157BC5">
      <w:pPr>
        <w:pStyle w:val="Normal1"/>
        <w:spacing w:line="480" w:lineRule="auto"/>
        <w:rPr>
          <w:color w:val="000000" w:themeColor="text1"/>
        </w:rPr>
      </w:pPr>
    </w:p>
    <w:p w14:paraId="4E907196" w14:textId="77777777" w:rsidR="00053219" w:rsidRPr="00CB7610" w:rsidRDefault="00053219" w:rsidP="00157BC5">
      <w:pPr>
        <w:pStyle w:val="Normal1"/>
        <w:spacing w:line="480" w:lineRule="auto"/>
        <w:rPr>
          <w:color w:val="000000" w:themeColor="text1"/>
        </w:rPr>
      </w:pPr>
    </w:p>
    <w:p w14:paraId="16626023" w14:textId="77777777" w:rsidR="00053219" w:rsidRPr="00CB7610" w:rsidRDefault="00053219" w:rsidP="00157BC5">
      <w:pPr>
        <w:pStyle w:val="Normal1"/>
        <w:spacing w:line="480" w:lineRule="auto"/>
        <w:rPr>
          <w:color w:val="000000" w:themeColor="text1"/>
        </w:rPr>
      </w:pPr>
    </w:p>
    <w:p w14:paraId="570ECD9E" w14:textId="77777777" w:rsidR="00053219" w:rsidRPr="00CB7610" w:rsidRDefault="00053219" w:rsidP="00157BC5">
      <w:pPr>
        <w:pStyle w:val="Normal1"/>
        <w:spacing w:line="480" w:lineRule="auto"/>
        <w:rPr>
          <w:color w:val="000000" w:themeColor="text1"/>
        </w:rPr>
      </w:pPr>
    </w:p>
    <w:p w14:paraId="6DF31B5C" w14:textId="77777777" w:rsidR="00053219" w:rsidRPr="00CB7610" w:rsidRDefault="00053219" w:rsidP="00157BC5">
      <w:pPr>
        <w:pStyle w:val="Normal1"/>
        <w:spacing w:line="480" w:lineRule="auto"/>
        <w:rPr>
          <w:color w:val="000000" w:themeColor="text1"/>
        </w:rPr>
      </w:pPr>
    </w:p>
    <w:p w14:paraId="2F1985FF" w14:textId="77777777" w:rsidR="009273DA" w:rsidRPr="00CB7610" w:rsidRDefault="009273DA">
      <w:pPr>
        <w:rPr>
          <w:rFonts w:ascii="Times New Roman" w:eastAsia="Times New Roman" w:hAnsi="Times New Roman" w:cs="Times New Roman"/>
          <w:b/>
          <w:color w:val="000000" w:themeColor="text1"/>
          <w:szCs w:val="24"/>
        </w:rPr>
      </w:pPr>
      <w:r w:rsidRPr="00CB7610">
        <w:rPr>
          <w:b/>
          <w:color w:val="000000" w:themeColor="text1"/>
        </w:rPr>
        <w:br w:type="page"/>
      </w:r>
    </w:p>
    <w:p w14:paraId="06541006" w14:textId="4AC09867" w:rsidR="00160DC5" w:rsidRPr="00CB7610" w:rsidRDefault="00160DC5" w:rsidP="00160DC5">
      <w:pPr>
        <w:pStyle w:val="Normal1"/>
        <w:rPr>
          <w:color w:val="000000" w:themeColor="text1"/>
        </w:rPr>
      </w:pPr>
      <w:r w:rsidRPr="00CB7610">
        <w:rPr>
          <w:b/>
          <w:color w:val="000000" w:themeColor="text1"/>
        </w:rPr>
        <w:lastRenderedPageBreak/>
        <w:t>Table S</w:t>
      </w:r>
      <w:r w:rsidR="007E373A" w:rsidRPr="00CB7610">
        <w:rPr>
          <w:b/>
          <w:color w:val="000000" w:themeColor="text1"/>
        </w:rPr>
        <w:t>3</w:t>
      </w:r>
      <w:r w:rsidR="00217E70" w:rsidRPr="00CB7610">
        <w:rPr>
          <w:b/>
          <w:color w:val="000000" w:themeColor="text1"/>
        </w:rPr>
        <w:t>.</w:t>
      </w:r>
      <w:r w:rsidRPr="00CB7610">
        <w:rPr>
          <w:b/>
          <w:color w:val="000000" w:themeColor="text1"/>
        </w:rPr>
        <w:t xml:space="preserve"> </w:t>
      </w:r>
      <w:r w:rsidRPr="00CB7610">
        <w:rPr>
          <w:color w:val="000000" w:themeColor="text1"/>
        </w:rPr>
        <w:t>Summary of voxel-wise cognitive reappraisal single sample and group comparison activation analyses</w:t>
      </w:r>
      <w:r w:rsidR="009273DA" w:rsidRPr="00CB7610">
        <w:rPr>
          <w:color w:val="000000" w:themeColor="text1"/>
        </w:rPr>
        <w:t xml:space="preserve"> in our hypothesized ROIs</w:t>
      </w:r>
      <w:r w:rsidRPr="00CB7610">
        <w:rPr>
          <w:color w:val="000000" w:themeColor="text1"/>
        </w:rPr>
        <w:t>. Clusters significantly activated at an uncorrected threshold (</w:t>
      </w:r>
      <w:r w:rsidRPr="00CB7610">
        <w:rPr>
          <w:i/>
          <w:color w:val="000000" w:themeColor="text1"/>
        </w:rPr>
        <w:t>p</w:t>
      </w:r>
      <w:r w:rsidRPr="00CB7610">
        <w:rPr>
          <w:i/>
          <w:color w:val="000000" w:themeColor="text1"/>
          <w:vertAlign w:val="subscript"/>
        </w:rPr>
        <w:t>unc</w:t>
      </w:r>
      <w:r w:rsidRPr="00CB7610">
        <w:rPr>
          <w:color w:val="000000" w:themeColor="text1"/>
        </w:rPr>
        <w:t xml:space="preserve">&lt;0.05) for single sample t-tests for healthy controls, PTSD patients, and between the groups are reported below for the </w:t>
      </w:r>
      <w:r w:rsidR="00DB0664" w:rsidRPr="00CB7610">
        <w:rPr>
          <w:color w:val="000000" w:themeColor="text1"/>
        </w:rPr>
        <w:t>Think vs Watch</w:t>
      </w:r>
      <w:r w:rsidRPr="00CB7610">
        <w:rPr>
          <w:color w:val="000000" w:themeColor="text1"/>
        </w:rPr>
        <w:t xml:space="preserve"> contrast. (PTSD – post traumatic stress disorder, HC – healthy controls, n.s. – not significant, L – left, R – Right</w:t>
      </w:r>
      <w:r w:rsidR="00AC3010" w:rsidRPr="00CB7610">
        <w:rPr>
          <w:color w:val="000000" w:themeColor="text1"/>
        </w:rPr>
        <w:t xml:space="preserve">, dmPFC – </w:t>
      </w:r>
      <w:r w:rsidR="00E91742" w:rsidRPr="00CB7610">
        <w:rPr>
          <w:color w:val="000000" w:themeColor="text1"/>
        </w:rPr>
        <w:t>d</w:t>
      </w:r>
      <w:r w:rsidR="00AC3010" w:rsidRPr="00CB7610">
        <w:rPr>
          <w:color w:val="000000" w:themeColor="text1"/>
        </w:rPr>
        <w:t>orsomedial prefrontal cortex, dlPFC – dorsolateral prefrontal cortex</w:t>
      </w:r>
      <w:r w:rsidR="00A72CD2" w:rsidRPr="00CB7610">
        <w:rPr>
          <w:color w:val="000000" w:themeColor="text1"/>
        </w:rPr>
        <w:t>. * denotes significant at p</w:t>
      </w:r>
      <w:r w:rsidR="00A72CD2" w:rsidRPr="00CB7610">
        <w:rPr>
          <w:i/>
          <w:color w:val="000000" w:themeColor="text1"/>
          <w:vertAlign w:val="subscript"/>
        </w:rPr>
        <w:t>FWE</w:t>
      </w:r>
      <w:r w:rsidR="00A72CD2" w:rsidRPr="00CB7610">
        <w:rPr>
          <w:color w:val="000000" w:themeColor="text1"/>
        </w:rPr>
        <w:t>&lt;0.05 correction level)</w:t>
      </w:r>
    </w:p>
    <w:tbl>
      <w:tblPr>
        <w:tblStyle w:val="TableGrid2"/>
        <w:tblpPr w:leftFromText="180" w:rightFromText="180" w:vertAnchor="text" w:horzAnchor="margin" w:tblpXSpec="right" w:tblpY="436"/>
        <w:tblW w:w="97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5"/>
        <w:gridCol w:w="1418"/>
        <w:gridCol w:w="1417"/>
        <w:gridCol w:w="1391"/>
        <w:gridCol w:w="1363"/>
        <w:gridCol w:w="1594"/>
      </w:tblGrid>
      <w:tr w:rsidR="00CB7610" w:rsidRPr="00CB7610" w14:paraId="31815D73" w14:textId="77777777">
        <w:trPr>
          <w:trHeight w:val="61"/>
        </w:trPr>
        <w:tc>
          <w:tcPr>
            <w:tcW w:w="2545" w:type="dxa"/>
            <w:tcBorders>
              <w:top w:val="single" w:sz="18" w:space="0" w:color="auto"/>
              <w:left w:val="nil"/>
              <w:bottom w:val="single" w:sz="4" w:space="0" w:color="auto"/>
              <w:right w:val="nil"/>
            </w:tcBorders>
            <w:vAlign w:val="center"/>
          </w:tcPr>
          <w:p w14:paraId="61F75CEA" w14:textId="77777777" w:rsidR="00160DC5" w:rsidRPr="00CB7610" w:rsidRDefault="00160DC5" w:rsidP="00605C0E">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Brain region</w:t>
            </w:r>
          </w:p>
        </w:tc>
        <w:tc>
          <w:tcPr>
            <w:tcW w:w="1418" w:type="dxa"/>
            <w:tcBorders>
              <w:top w:val="single" w:sz="18" w:space="0" w:color="auto"/>
              <w:left w:val="nil"/>
              <w:bottom w:val="single" w:sz="4" w:space="0" w:color="auto"/>
              <w:right w:val="nil"/>
            </w:tcBorders>
            <w:vAlign w:val="center"/>
          </w:tcPr>
          <w:p w14:paraId="69B479B0" w14:textId="77777777" w:rsidR="00160DC5" w:rsidRPr="00CB7610" w:rsidRDefault="00160DC5" w:rsidP="00605C0E">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Direction</w:t>
            </w:r>
          </w:p>
        </w:tc>
        <w:tc>
          <w:tcPr>
            <w:tcW w:w="1417" w:type="dxa"/>
            <w:tcBorders>
              <w:top w:val="single" w:sz="18" w:space="0" w:color="auto"/>
              <w:left w:val="nil"/>
              <w:bottom w:val="single" w:sz="4" w:space="0" w:color="auto"/>
              <w:right w:val="nil"/>
            </w:tcBorders>
            <w:vAlign w:val="center"/>
          </w:tcPr>
          <w:p w14:paraId="4BAD385E" w14:textId="77777777" w:rsidR="00160DC5" w:rsidRPr="00CB7610" w:rsidRDefault="00160DC5" w:rsidP="00605C0E">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Peak MNI Coordinates</w:t>
            </w:r>
          </w:p>
          <w:p w14:paraId="4F584969" w14:textId="77777777" w:rsidR="00160DC5" w:rsidRPr="00CB7610" w:rsidRDefault="00160DC5" w:rsidP="00605C0E">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(X, Y, Z)</w:t>
            </w:r>
          </w:p>
        </w:tc>
        <w:tc>
          <w:tcPr>
            <w:tcW w:w="1391" w:type="dxa"/>
            <w:tcBorders>
              <w:top w:val="single" w:sz="18" w:space="0" w:color="auto"/>
              <w:left w:val="nil"/>
              <w:bottom w:val="single" w:sz="4" w:space="0" w:color="auto"/>
              <w:right w:val="nil"/>
            </w:tcBorders>
            <w:vAlign w:val="center"/>
          </w:tcPr>
          <w:p w14:paraId="09052421" w14:textId="77777777" w:rsidR="00160DC5" w:rsidRPr="00CB7610" w:rsidRDefault="00160DC5" w:rsidP="00605C0E">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Cluster size in voxels</w:t>
            </w:r>
          </w:p>
        </w:tc>
        <w:tc>
          <w:tcPr>
            <w:tcW w:w="1363" w:type="dxa"/>
            <w:tcBorders>
              <w:top w:val="single" w:sz="18" w:space="0" w:color="auto"/>
              <w:left w:val="nil"/>
              <w:bottom w:val="single" w:sz="4" w:space="0" w:color="auto"/>
              <w:right w:val="nil"/>
            </w:tcBorders>
            <w:vAlign w:val="center"/>
          </w:tcPr>
          <w:p w14:paraId="2547B771" w14:textId="77777777" w:rsidR="00160DC5" w:rsidRPr="00CB7610" w:rsidRDefault="00160DC5" w:rsidP="00605C0E">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Peak z-score</w:t>
            </w:r>
          </w:p>
        </w:tc>
        <w:tc>
          <w:tcPr>
            <w:tcW w:w="1594" w:type="dxa"/>
            <w:tcBorders>
              <w:top w:val="single" w:sz="18" w:space="0" w:color="auto"/>
              <w:left w:val="nil"/>
              <w:bottom w:val="single" w:sz="4" w:space="0" w:color="auto"/>
              <w:right w:val="nil"/>
            </w:tcBorders>
            <w:vAlign w:val="center"/>
          </w:tcPr>
          <w:p w14:paraId="4B553F65" w14:textId="77777777" w:rsidR="00160DC5" w:rsidRPr="00CB7610" w:rsidRDefault="00160DC5" w:rsidP="00605C0E">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i/>
                <w:color w:val="000000" w:themeColor="text1"/>
                <w:szCs w:val="24"/>
              </w:rPr>
              <w:t>p</w:t>
            </w:r>
            <w:r w:rsidRPr="00CB7610">
              <w:rPr>
                <w:rFonts w:ascii="Times New Roman" w:eastAsia="Times New Roman" w:hAnsi="Times New Roman"/>
                <w:b/>
                <w:color w:val="000000" w:themeColor="text1"/>
                <w:szCs w:val="24"/>
              </w:rPr>
              <w:t>-value</w:t>
            </w:r>
          </w:p>
          <w:p w14:paraId="206DDB43" w14:textId="77777777" w:rsidR="00160DC5" w:rsidRPr="00CB7610" w:rsidRDefault="00160DC5" w:rsidP="00605C0E">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(uncorrected)</w:t>
            </w:r>
          </w:p>
        </w:tc>
      </w:tr>
      <w:tr w:rsidR="00CB7610" w:rsidRPr="00CB7610" w14:paraId="300EFDB3" w14:textId="77777777">
        <w:trPr>
          <w:trHeight w:val="96"/>
        </w:trPr>
        <w:tc>
          <w:tcPr>
            <w:tcW w:w="9728" w:type="dxa"/>
            <w:gridSpan w:val="6"/>
            <w:tcBorders>
              <w:top w:val="nil"/>
              <w:left w:val="nil"/>
              <w:bottom w:val="single" w:sz="4" w:space="0" w:color="auto"/>
              <w:right w:val="nil"/>
            </w:tcBorders>
            <w:vAlign w:val="center"/>
          </w:tcPr>
          <w:p w14:paraId="4AEAE2E3" w14:textId="77777777" w:rsidR="00160DC5" w:rsidRPr="00CB7610" w:rsidRDefault="00B53680" w:rsidP="00605C0E">
            <w:pPr>
              <w:spacing w:line="360" w:lineRule="auto"/>
              <w:rPr>
                <w:rFonts w:ascii="Times New Roman" w:eastAsia="Times New Roman" w:hAnsi="Times New Roman"/>
                <w:b/>
                <w:i/>
                <w:color w:val="000000" w:themeColor="text1"/>
                <w:szCs w:val="24"/>
              </w:rPr>
            </w:pPr>
            <w:r w:rsidRPr="00CB7610">
              <w:rPr>
                <w:rFonts w:ascii="Times New Roman" w:eastAsia="Times New Roman" w:hAnsi="Times New Roman"/>
                <w:b/>
                <w:i/>
                <w:color w:val="000000" w:themeColor="text1"/>
                <w:szCs w:val="24"/>
              </w:rPr>
              <w:t>Cognitive Reappraisal</w:t>
            </w:r>
          </w:p>
        </w:tc>
      </w:tr>
      <w:tr w:rsidR="00CB7610" w:rsidRPr="00CB7610" w14:paraId="6AE6E03E" w14:textId="77777777">
        <w:trPr>
          <w:trHeight w:val="96"/>
        </w:trPr>
        <w:tc>
          <w:tcPr>
            <w:tcW w:w="9728" w:type="dxa"/>
            <w:gridSpan w:val="6"/>
            <w:tcBorders>
              <w:top w:val="single" w:sz="4" w:space="0" w:color="auto"/>
              <w:left w:val="nil"/>
              <w:bottom w:val="single" w:sz="4" w:space="0" w:color="auto"/>
              <w:right w:val="nil"/>
            </w:tcBorders>
            <w:vAlign w:val="center"/>
          </w:tcPr>
          <w:p w14:paraId="4A2790B2" w14:textId="77777777" w:rsidR="00160DC5" w:rsidRPr="00CB7610" w:rsidRDefault="00160DC5" w:rsidP="00605C0E">
            <w:pPr>
              <w:spacing w:line="360" w:lineRule="auto"/>
              <w:rPr>
                <w:rFonts w:ascii="Times New Roman" w:eastAsia="Times New Roman" w:hAnsi="Times New Roman"/>
                <w:color w:val="000000" w:themeColor="text1"/>
                <w:szCs w:val="24"/>
              </w:rPr>
            </w:pPr>
            <w:r w:rsidRPr="00CB7610">
              <w:rPr>
                <w:rFonts w:ascii="Times New Roman" w:eastAsia="Times New Roman" w:hAnsi="Times New Roman"/>
                <w:i/>
                <w:color w:val="000000" w:themeColor="text1"/>
                <w:szCs w:val="24"/>
              </w:rPr>
              <w:t>One sample t-test in Healthy Controls</w:t>
            </w:r>
          </w:p>
        </w:tc>
      </w:tr>
      <w:tr w:rsidR="00CB7610" w:rsidRPr="00CB7610" w14:paraId="628764FD" w14:textId="77777777">
        <w:trPr>
          <w:trHeight w:val="95"/>
        </w:trPr>
        <w:tc>
          <w:tcPr>
            <w:tcW w:w="2545" w:type="dxa"/>
            <w:tcBorders>
              <w:top w:val="single" w:sz="4" w:space="0" w:color="auto"/>
              <w:left w:val="nil"/>
              <w:bottom w:val="nil"/>
              <w:right w:val="nil"/>
            </w:tcBorders>
            <w:vAlign w:val="center"/>
          </w:tcPr>
          <w:p w14:paraId="363593B9" w14:textId="77777777" w:rsidR="00A32B24" w:rsidRPr="00CB7610" w:rsidRDefault="00A32B24"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dmPFC</w:t>
            </w:r>
          </w:p>
        </w:tc>
        <w:tc>
          <w:tcPr>
            <w:tcW w:w="1418" w:type="dxa"/>
            <w:tcBorders>
              <w:top w:val="single" w:sz="4" w:space="0" w:color="auto"/>
              <w:left w:val="nil"/>
              <w:bottom w:val="nil"/>
              <w:right w:val="nil"/>
            </w:tcBorders>
          </w:tcPr>
          <w:p w14:paraId="4070FAF2" w14:textId="77777777" w:rsidR="00A32B24" w:rsidRPr="00CB7610" w:rsidRDefault="00A32B24" w:rsidP="00A32B24">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Increase</w:t>
            </w:r>
          </w:p>
        </w:tc>
        <w:tc>
          <w:tcPr>
            <w:tcW w:w="1417" w:type="dxa"/>
            <w:tcBorders>
              <w:top w:val="single" w:sz="4" w:space="0" w:color="auto"/>
              <w:left w:val="nil"/>
              <w:bottom w:val="nil"/>
              <w:right w:val="nil"/>
            </w:tcBorders>
            <w:vAlign w:val="center"/>
          </w:tcPr>
          <w:p w14:paraId="4957EE7B" w14:textId="77777777" w:rsidR="00A32B24" w:rsidRPr="00CB7610" w:rsidRDefault="00A32B24" w:rsidP="00A32B24">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-8, 18, 36</w:t>
            </w:r>
          </w:p>
        </w:tc>
        <w:tc>
          <w:tcPr>
            <w:tcW w:w="1391" w:type="dxa"/>
            <w:tcBorders>
              <w:top w:val="single" w:sz="4" w:space="0" w:color="auto"/>
              <w:left w:val="nil"/>
              <w:bottom w:val="nil"/>
              <w:right w:val="nil"/>
            </w:tcBorders>
            <w:vAlign w:val="center"/>
          </w:tcPr>
          <w:p w14:paraId="4D64B2FC" w14:textId="77777777" w:rsidR="00A32B24" w:rsidRPr="00CB7610" w:rsidRDefault="00A32B24" w:rsidP="00A32B24">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513</w:t>
            </w:r>
          </w:p>
        </w:tc>
        <w:tc>
          <w:tcPr>
            <w:tcW w:w="1363" w:type="dxa"/>
            <w:tcBorders>
              <w:top w:val="single" w:sz="4" w:space="0" w:color="auto"/>
              <w:left w:val="nil"/>
              <w:bottom w:val="nil"/>
              <w:right w:val="nil"/>
            </w:tcBorders>
            <w:vAlign w:val="center"/>
          </w:tcPr>
          <w:p w14:paraId="2B334045" w14:textId="77777777" w:rsidR="00A32B24" w:rsidRPr="00CB7610" w:rsidRDefault="00A32B24" w:rsidP="00A32B24">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5.11</w:t>
            </w:r>
          </w:p>
        </w:tc>
        <w:tc>
          <w:tcPr>
            <w:tcW w:w="1594" w:type="dxa"/>
            <w:tcBorders>
              <w:top w:val="single" w:sz="4" w:space="0" w:color="auto"/>
              <w:left w:val="nil"/>
              <w:bottom w:val="nil"/>
              <w:right w:val="nil"/>
            </w:tcBorders>
            <w:vAlign w:val="center"/>
          </w:tcPr>
          <w:p w14:paraId="68355EEC" w14:textId="77777777" w:rsidR="00A32B24" w:rsidRPr="00CB7610" w:rsidRDefault="00A32B24"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&lt;0.001</w:t>
            </w:r>
            <w:r w:rsidR="005916BA" w:rsidRPr="00CB7610">
              <w:rPr>
                <w:rFonts w:ascii="Times New Roman" w:eastAsia="Times New Roman" w:hAnsi="Times New Roman"/>
                <w:color w:val="000000" w:themeColor="text1"/>
                <w:szCs w:val="24"/>
              </w:rPr>
              <w:t>*</w:t>
            </w:r>
          </w:p>
        </w:tc>
      </w:tr>
      <w:tr w:rsidR="00CB7610" w:rsidRPr="00CB7610" w14:paraId="13C7670F" w14:textId="77777777">
        <w:trPr>
          <w:trHeight w:val="95"/>
        </w:trPr>
        <w:tc>
          <w:tcPr>
            <w:tcW w:w="2545" w:type="dxa"/>
            <w:tcBorders>
              <w:top w:val="nil"/>
              <w:left w:val="nil"/>
              <w:bottom w:val="nil"/>
              <w:right w:val="nil"/>
            </w:tcBorders>
            <w:vAlign w:val="center"/>
          </w:tcPr>
          <w:p w14:paraId="7F3A3544"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dlPFC</w:t>
            </w:r>
          </w:p>
        </w:tc>
        <w:tc>
          <w:tcPr>
            <w:tcW w:w="1418" w:type="dxa"/>
            <w:tcBorders>
              <w:top w:val="nil"/>
              <w:left w:val="nil"/>
              <w:bottom w:val="nil"/>
              <w:right w:val="nil"/>
            </w:tcBorders>
          </w:tcPr>
          <w:p w14:paraId="771A7F77"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Increase</w:t>
            </w:r>
          </w:p>
        </w:tc>
        <w:tc>
          <w:tcPr>
            <w:tcW w:w="1417" w:type="dxa"/>
            <w:tcBorders>
              <w:top w:val="nil"/>
              <w:left w:val="nil"/>
              <w:bottom w:val="nil"/>
              <w:right w:val="nil"/>
            </w:tcBorders>
            <w:vAlign w:val="center"/>
          </w:tcPr>
          <w:p w14:paraId="4E98EB8B"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-50, 14, 12</w:t>
            </w:r>
          </w:p>
        </w:tc>
        <w:tc>
          <w:tcPr>
            <w:tcW w:w="1391" w:type="dxa"/>
            <w:tcBorders>
              <w:top w:val="nil"/>
              <w:left w:val="nil"/>
              <w:bottom w:val="nil"/>
              <w:right w:val="nil"/>
            </w:tcBorders>
            <w:vAlign w:val="center"/>
          </w:tcPr>
          <w:p w14:paraId="5B912250"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515</w:t>
            </w:r>
          </w:p>
        </w:tc>
        <w:tc>
          <w:tcPr>
            <w:tcW w:w="1363" w:type="dxa"/>
            <w:tcBorders>
              <w:top w:val="nil"/>
              <w:left w:val="nil"/>
              <w:bottom w:val="nil"/>
              <w:right w:val="nil"/>
            </w:tcBorders>
            <w:vAlign w:val="center"/>
          </w:tcPr>
          <w:p w14:paraId="69DE49B3"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4.57</w:t>
            </w:r>
          </w:p>
        </w:tc>
        <w:tc>
          <w:tcPr>
            <w:tcW w:w="1594" w:type="dxa"/>
            <w:tcBorders>
              <w:top w:val="nil"/>
              <w:left w:val="nil"/>
              <w:bottom w:val="nil"/>
              <w:right w:val="nil"/>
            </w:tcBorders>
          </w:tcPr>
          <w:p w14:paraId="0FBE54C9"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&lt;0.001</w:t>
            </w:r>
            <w:r w:rsidR="005916BA" w:rsidRPr="00CB7610">
              <w:rPr>
                <w:rFonts w:ascii="Times New Roman" w:eastAsia="Times New Roman" w:hAnsi="Times New Roman"/>
                <w:color w:val="000000" w:themeColor="text1"/>
                <w:szCs w:val="24"/>
              </w:rPr>
              <w:t>*</w:t>
            </w:r>
          </w:p>
        </w:tc>
      </w:tr>
      <w:tr w:rsidR="00CB7610" w:rsidRPr="00CB7610" w14:paraId="6003BED4" w14:textId="77777777">
        <w:trPr>
          <w:trHeight w:val="95"/>
        </w:trPr>
        <w:tc>
          <w:tcPr>
            <w:tcW w:w="2545" w:type="dxa"/>
            <w:tcBorders>
              <w:top w:val="nil"/>
              <w:left w:val="nil"/>
              <w:bottom w:val="nil"/>
              <w:right w:val="nil"/>
            </w:tcBorders>
            <w:vAlign w:val="center"/>
          </w:tcPr>
          <w:p w14:paraId="63C95B3A"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p>
        </w:tc>
        <w:tc>
          <w:tcPr>
            <w:tcW w:w="1418" w:type="dxa"/>
            <w:tcBorders>
              <w:top w:val="nil"/>
              <w:left w:val="nil"/>
              <w:bottom w:val="nil"/>
              <w:right w:val="nil"/>
            </w:tcBorders>
          </w:tcPr>
          <w:p w14:paraId="3EBDA36D"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0C3360E5"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-40, 8, 52</w:t>
            </w:r>
          </w:p>
        </w:tc>
        <w:tc>
          <w:tcPr>
            <w:tcW w:w="1391" w:type="dxa"/>
            <w:tcBorders>
              <w:top w:val="nil"/>
              <w:left w:val="nil"/>
              <w:bottom w:val="nil"/>
              <w:right w:val="nil"/>
            </w:tcBorders>
            <w:vAlign w:val="center"/>
          </w:tcPr>
          <w:p w14:paraId="2A18F1EE"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13</w:t>
            </w:r>
          </w:p>
        </w:tc>
        <w:tc>
          <w:tcPr>
            <w:tcW w:w="1363" w:type="dxa"/>
            <w:tcBorders>
              <w:top w:val="nil"/>
              <w:left w:val="nil"/>
              <w:bottom w:val="nil"/>
              <w:right w:val="nil"/>
            </w:tcBorders>
            <w:vAlign w:val="center"/>
          </w:tcPr>
          <w:p w14:paraId="1A060EE8"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3.79</w:t>
            </w:r>
          </w:p>
        </w:tc>
        <w:tc>
          <w:tcPr>
            <w:tcW w:w="1594" w:type="dxa"/>
            <w:tcBorders>
              <w:top w:val="nil"/>
              <w:left w:val="nil"/>
              <w:bottom w:val="nil"/>
              <w:right w:val="nil"/>
            </w:tcBorders>
          </w:tcPr>
          <w:p w14:paraId="75768CC8"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&lt;0.001</w:t>
            </w:r>
            <w:r w:rsidR="005916BA" w:rsidRPr="00CB7610">
              <w:rPr>
                <w:rFonts w:ascii="Times New Roman" w:eastAsia="Times New Roman" w:hAnsi="Times New Roman"/>
                <w:color w:val="000000" w:themeColor="text1"/>
                <w:szCs w:val="24"/>
              </w:rPr>
              <w:t>*</w:t>
            </w:r>
          </w:p>
        </w:tc>
      </w:tr>
      <w:tr w:rsidR="00CB7610" w:rsidRPr="00CB7610" w14:paraId="5A04B037" w14:textId="77777777">
        <w:trPr>
          <w:trHeight w:val="95"/>
        </w:trPr>
        <w:tc>
          <w:tcPr>
            <w:tcW w:w="2545" w:type="dxa"/>
            <w:tcBorders>
              <w:top w:val="nil"/>
              <w:left w:val="nil"/>
              <w:bottom w:val="nil"/>
              <w:right w:val="nil"/>
            </w:tcBorders>
            <w:vAlign w:val="center"/>
          </w:tcPr>
          <w:p w14:paraId="0ABCB3B2"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dlPFC</w:t>
            </w:r>
          </w:p>
        </w:tc>
        <w:tc>
          <w:tcPr>
            <w:tcW w:w="1418" w:type="dxa"/>
            <w:tcBorders>
              <w:top w:val="nil"/>
              <w:left w:val="nil"/>
              <w:bottom w:val="nil"/>
              <w:right w:val="nil"/>
            </w:tcBorders>
          </w:tcPr>
          <w:p w14:paraId="04465DA1"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Increase</w:t>
            </w:r>
          </w:p>
        </w:tc>
        <w:tc>
          <w:tcPr>
            <w:tcW w:w="1417" w:type="dxa"/>
            <w:tcBorders>
              <w:top w:val="nil"/>
              <w:left w:val="nil"/>
              <w:bottom w:val="nil"/>
              <w:right w:val="nil"/>
            </w:tcBorders>
            <w:vAlign w:val="center"/>
          </w:tcPr>
          <w:p w14:paraId="1A82922D"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42, 34, 30</w:t>
            </w:r>
          </w:p>
        </w:tc>
        <w:tc>
          <w:tcPr>
            <w:tcW w:w="1391" w:type="dxa"/>
            <w:tcBorders>
              <w:top w:val="nil"/>
              <w:left w:val="nil"/>
              <w:bottom w:val="nil"/>
              <w:right w:val="nil"/>
            </w:tcBorders>
            <w:vAlign w:val="center"/>
          </w:tcPr>
          <w:p w14:paraId="1E2E9407"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413</w:t>
            </w:r>
          </w:p>
        </w:tc>
        <w:tc>
          <w:tcPr>
            <w:tcW w:w="1363" w:type="dxa"/>
            <w:tcBorders>
              <w:top w:val="nil"/>
              <w:left w:val="nil"/>
              <w:bottom w:val="nil"/>
              <w:right w:val="nil"/>
            </w:tcBorders>
            <w:vAlign w:val="center"/>
          </w:tcPr>
          <w:p w14:paraId="7BF1958C"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5.08</w:t>
            </w:r>
          </w:p>
        </w:tc>
        <w:tc>
          <w:tcPr>
            <w:tcW w:w="1594" w:type="dxa"/>
            <w:tcBorders>
              <w:top w:val="nil"/>
              <w:left w:val="nil"/>
              <w:bottom w:val="nil"/>
              <w:right w:val="nil"/>
            </w:tcBorders>
          </w:tcPr>
          <w:p w14:paraId="7E032739"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&lt;0.001</w:t>
            </w:r>
            <w:r w:rsidR="005916BA" w:rsidRPr="00CB7610">
              <w:rPr>
                <w:rFonts w:ascii="Times New Roman" w:eastAsia="Times New Roman" w:hAnsi="Times New Roman"/>
                <w:color w:val="000000" w:themeColor="text1"/>
                <w:szCs w:val="24"/>
              </w:rPr>
              <w:t>*</w:t>
            </w:r>
          </w:p>
        </w:tc>
      </w:tr>
      <w:tr w:rsidR="00CB7610" w:rsidRPr="00CB7610" w14:paraId="62A581A4" w14:textId="77777777">
        <w:trPr>
          <w:trHeight w:val="95"/>
        </w:trPr>
        <w:tc>
          <w:tcPr>
            <w:tcW w:w="2545" w:type="dxa"/>
            <w:tcBorders>
              <w:top w:val="nil"/>
              <w:left w:val="nil"/>
              <w:bottom w:val="nil"/>
              <w:right w:val="nil"/>
            </w:tcBorders>
            <w:vAlign w:val="center"/>
          </w:tcPr>
          <w:p w14:paraId="00E90739"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p>
        </w:tc>
        <w:tc>
          <w:tcPr>
            <w:tcW w:w="1418" w:type="dxa"/>
            <w:tcBorders>
              <w:top w:val="nil"/>
              <w:left w:val="nil"/>
              <w:bottom w:val="nil"/>
              <w:right w:val="nil"/>
            </w:tcBorders>
          </w:tcPr>
          <w:p w14:paraId="06C6D600"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150C6BA3"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52, 18, 40</w:t>
            </w:r>
          </w:p>
        </w:tc>
        <w:tc>
          <w:tcPr>
            <w:tcW w:w="1391" w:type="dxa"/>
            <w:tcBorders>
              <w:top w:val="nil"/>
              <w:left w:val="nil"/>
              <w:bottom w:val="nil"/>
              <w:right w:val="nil"/>
            </w:tcBorders>
            <w:vAlign w:val="center"/>
          </w:tcPr>
          <w:p w14:paraId="1889FC95"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165</w:t>
            </w:r>
          </w:p>
        </w:tc>
        <w:tc>
          <w:tcPr>
            <w:tcW w:w="1363" w:type="dxa"/>
            <w:tcBorders>
              <w:top w:val="nil"/>
              <w:left w:val="nil"/>
              <w:bottom w:val="nil"/>
              <w:right w:val="nil"/>
            </w:tcBorders>
            <w:vAlign w:val="center"/>
          </w:tcPr>
          <w:p w14:paraId="00ABB058"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4.29</w:t>
            </w:r>
          </w:p>
        </w:tc>
        <w:tc>
          <w:tcPr>
            <w:tcW w:w="1594" w:type="dxa"/>
            <w:tcBorders>
              <w:top w:val="nil"/>
              <w:left w:val="nil"/>
              <w:bottom w:val="nil"/>
              <w:right w:val="nil"/>
            </w:tcBorders>
          </w:tcPr>
          <w:p w14:paraId="5598D162" w14:textId="77777777" w:rsidR="00903B7B" w:rsidRPr="00CB7610" w:rsidRDefault="00903B7B" w:rsidP="00903B7B">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&lt;0.001</w:t>
            </w:r>
            <w:r w:rsidR="005916BA" w:rsidRPr="00CB7610">
              <w:rPr>
                <w:rFonts w:ascii="Times New Roman" w:eastAsia="Times New Roman" w:hAnsi="Times New Roman"/>
                <w:color w:val="000000" w:themeColor="text1"/>
                <w:szCs w:val="24"/>
              </w:rPr>
              <w:t>*</w:t>
            </w:r>
          </w:p>
        </w:tc>
      </w:tr>
      <w:tr w:rsidR="00CB7610" w:rsidRPr="00CB7610" w14:paraId="29B26561" w14:textId="77777777">
        <w:trPr>
          <w:trHeight w:val="95"/>
        </w:trPr>
        <w:tc>
          <w:tcPr>
            <w:tcW w:w="2545" w:type="dxa"/>
            <w:tcBorders>
              <w:top w:val="nil"/>
              <w:left w:val="nil"/>
              <w:bottom w:val="nil"/>
              <w:right w:val="nil"/>
            </w:tcBorders>
            <w:vAlign w:val="center"/>
          </w:tcPr>
          <w:p w14:paraId="026B66E5" w14:textId="77777777" w:rsidR="00A32B24" w:rsidRPr="00CB7610" w:rsidRDefault="00A32B24"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w:t>
            </w:r>
          </w:p>
        </w:tc>
        <w:tc>
          <w:tcPr>
            <w:tcW w:w="1418" w:type="dxa"/>
            <w:tcBorders>
              <w:top w:val="nil"/>
              <w:left w:val="nil"/>
              <w:bottom w:val="nil"/>
              <w:right w:val="nil"/>
            </w:tcBorders>
            <w:vAlign w:val="center"/>
          </w:tcPr>
          <w:p w14:paraId="6D570B66" w14:textId="77777777" w:rsidR="00A32B24" w:rsidRPr="00CB7610" w:rsidRDefault="00A32B24"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3F5D2857" w14:textId="77777777" w:rsidR="00A32B24" w:rsidRPr="00CB7610" w:rsidRDefault="00903B7B"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-16, 2, -16</w:t>
            </w:r>
          </w:p>
        </w:tc>
        <w:tc>
          <w:tcPr>
            <w:tcW w:w="1391" w:type="dxa"/>
            <w:tcBorders>
              <w:top w:val="nil"/>
              <w:left w:val="nil"/>
              <w:bottom w:val="nil"/>
              <w:right w:val="nil"/>
            </w:tcBorders>
            <w:vAlign w:val="center"/>
          </w:tcPr>
          <w:p w14:paraId="73E16BBE" w14:textId="77777777" w:rsidR="00A32B24" w:rsidRPr="00CB7610" w:rsidRDefault="00903B7B"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w:t>
            </w:r>
          </w:p>
        </w:tc>
        <w:tc>
          <w:tcPr>
            <w:tcW w:w="1363" w:type="dxa"/>
            <w:tcBorders>
              <w:top w:val="nil"/>
              <w:left w:val="nil"/>
              <w:bottom w:val="nil"/>
              <w:right w:val="nil"/>
            </w:tcBorders>
            <w:vAlign w:val="center"/>
          </w:tcPr>
          <w:p w14:paraId="29EF4592" w14:textId="77777777" w:rsidR="00A32B24" w:rsidRPr="00CB7610" w:rsidRDefault="00903B7B"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1.98</w:t>
            </w:r>
          </w:p>
        </w:tc>
        <w:tc>
          <w:tcPr>
            <w:tcW w:w="1594" w:type="dxa"/>
            <w:tcBorders>
              <w:top w:val="nil"/>
              <w:left w:val="nil"/>
              <w:bottom w:val="nil"/>
              <w:right w:val="nil"/>
            </w:tcBorders>
            <w:vAlign w:val="center"/>
          </w:tcPr>
          <w:p w14:paraId="5B4CBB18" w14:textId="77777777" w:rsidR="00A32B24" w:rsidRPr="00CB7610" w:rsidRDefault="00903B7B"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0.024</w:t>
            </w:r>
          </w:p>
        </w:tc>
      </w:tr>
      <w:tr w:rsidR="00CB7610" w:rsidRPr="00CB7610" w14:paraId="744CC237" w14:textId="77777777">
        <w:trPr>
          <w:trHeight w:val="95"/>
        </w:trPr>
        <w:tc>
          <w:tcPr>
            <w:tcW w:w="2545" w:type="dxa"/>
            <w:tcBorders>
              <w:top w:val="nil"/>
              <w:left w:val="nil"/>
              <w:bottom w:val="nil"/>
              <w:right w:val="nil"/>
            </w:tcBorders>
            <w:vAlign w:val="center"/>
          </w:tcPr>
          <w:p w14:paraId="3BE81607" w14:textId="77777777" w:rsidR="00A32B24" w:rsidRPr="00CB7610" w:rsidRDefault="00A32B24"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w:t>
            </w:r>
          </w:p>
        </w:tc>
        <w:tc>
          <w:tcPr>
            <w:tcW w:w="1418" w:type="dxa"/>
            <w:tcBorders>
              <w:top w:val="nil"/>
              <w:left w:val="nil"/>
              <w:bottom w:val="nil"/>
              <w:right w:val="nil"/>
            </w:tcBorders>
            <w:vAlign w:val="center"/>
          </w:tcPr>
          <w:p w14:paraId="51A1D193" w14:textId="77777777" w:rsidR="00A32B24" w:rsidRPr="00CB7610" w:rsidRDefault="00903B7B"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47F1D5BC" w14:textId="77777777" w:rsidR="00A32B24" w:rsidRPr="00CB7610" w:rsidRDefault="00903B7B"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32, 2, -30</w:t>
            </w:r>
          </w:p>
        </w:tc>
        <w:tc>
          <w:tcPr>
            <w:tcW w:w="1391" w:type="dxa"/>
            <w:tcBorders>
              <w:top w:val="nil"/>
              <w:left w:val="nil"/>
              <w:bottom w:val="nil"/>
              <w:right w:val="nil"/>
            </w:tcBorders>
            <w:vAlign w:val="center"/>
          </w:tcPr>
          <w:p w14:paraId="23A16544" w14:textId="77777777" w:rsidR="00A32B24" w:rsidRPr="00CB7610" w:rsidRDefault="00903B7B"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14</w:t>
            </w:r>
          </w:p>
        </w:tc>
        <w:tc>
          <w:tcPr>
            <w:tcW w:w="1363" w:type="dxa"/>
            <w:tcBorders>
              <w:top w:val="nil"/>
              <w:left w:val="nil"/>
              <w:bottom w:val="nil"/>
              <w:right w:val="nil"/>
            </w:tcBorders>
            <w:vAlign w:val="center"/>
          </w:tcPr>
          <w:p w14:paraId="01B69EA0" w14:textId="77777777" w:rsidR="00A32B24" w:rsidRPr="00CB7610" w:rsidRDefault="00903B7B"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1.84</w:t>
            </w:r>
          </w:p>
        </w:tc>
        <w:tc>
          <w:tcPr>
            <w:tcW w:w="1594" w:type="dxa"/>
            <w:tcBorders>
              <w:top w:val="nil"/>
              <w:left w:val="nil"/>
              <w:bottom w:val="nil"/>
              <w:right w:val="nil"/>
            </w:tcBorders>
            <w:vAlign w:val="center"/>
          </w:tcPr>
          <w:p w14:paraId="55F00716" w14:textId="77777777" w:rsidR="00A32B24" w:rsidRPr="00CB7610" w:rsidRDefault="00903B7B"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0.033</w:t>
            </w:r>
          </w:p>
        </w:tc>
      </w:tr>
      <w:tr w:rsidR="00CB7610" w:rsidRPr="00CB7610" w14:paraId="4FC6141E" w14:textId="77777777">
        <w:trPr>
          <w:trHeight w:val="95"/>
        </w:trPr>
        <w:tc>
          <w:tcPr>
            <w:tcW w:w="9728" w:type="dxa"/>
            <w:gridSpan w:val="6"/>
            <w:tcBorders>
              <w:top w:val="single" w:sz="4" w:space="0" w:color="auto"/>
              <w:left w:val="nil"/>
              <w:bottom w:val="single" w:sz="4" w:space="0" w:color="auto"/>
              <w:right w:val="nil"/>
            </w:tcBorders>
            <w:vAlign w:val="center"/>
          </w:tcPr>
          <w:p w14:paraId="3FC3A60D" w14:textId="77777777" w:rsidR="00A32B24" w:rsidRPr="00CB7610" w:rsidRDefault="00A32B24" w:rsidP="00A32B24">
            <w:pPr>
              <w:spacing w:line="360" w:lineRule="auto"/>
              <w:rPr>
                <w:rFonts w:ascii="Times New Roman" w:eastAsia="Times New Roman" w:hAnsi="Times New Roman"/>
                <w:color w:val="000000" w:themeColor="text1"/>
                <w:szCs w:val="24"/>
              </w:rPr>
            </w:pPr>
            <w:r w:rsidRPr="00CB7610">
              <w:rPr>
                <w:rFonts w:ascii="Times New Roman" w:eastAsia="Times New Roman" w:hAnsi="Times New Roman"/>
                <w:i/>
                <w:color w:val="000000" w:themeColor="text1"/>
                <w:szCs w:val="24"/>
              </w:rPr>
              <w:t>One sample t-test in PTSD patients</w:t>
            </w:r>
          </w:p>
        </w:tc>
      </w:tr>
      <w:tr w:rsidR="00CB7610" w:rsidRPr="00CB7610" w14:paraId="2EBF8B34" w14:textId="77777777">
        <w:trPr>
          <w:trHeight w:val="95"/>
        </w:trPr>
        <w:tc>
          <w:tcPr>
            <w:tcW w:w="2545" w:type="dxa"/>
            <w:tcBorders>
              <w:top w:val="single" w:sz="4" w:space="0" w:color="auto"/>
              <w:left w:val="nil"/>
              <w:bottom w:val="nil"/>
              <w:right w:val="nil"/>
            </w:tcBorders>
            <w:vAlign w:val="center"/>
          </w:tcPr>
          <w:p w14:paraId="7CFEA31A" w14:textId="77777777" w:rsidR="00A32B24" w:rsidRPr="00CB7610" w:rsidRDefault="00A32B24"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dmPFC</w:t>
            </w:r>
          </w:p>
        </w:tc>
        <w:tc>
          <w:tcPr>
            <w:tcW w:w="1418" w:type="dxa"/>
            <w:tcBorders>
              <w:top w:val="single" w:sz="4" w:space="0" w:color="auto"/>
              <w:left w:val="nil"/>
              <w:bottom w:val="nil"/>
              <w:right w:val="nil"/>
            </w:tcBorders>
            <w:vAlign w:val="center"/>
          </w:tcPr>
          <w:p w14:paraId="4FC42557"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single" w:sz="4" w:space="0" w:color="auto"/>
              <w:left w:val="nil"/>
              <w:bottom w:val="nil"/>
              <w:right w:val="nil"/>
            </w:tcBorders>
            <w:vAlign w:val="center"/>
          </w:tcPr>
          <w:p w14:paraId="32D94F0D"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0, 18, 48</w:t>
            </w:r>
          </w:p>
        </w:tc>
        <w:tc>
          <w:tcPr>
            <w:tcW w:w="1391" w:type="dxa"/>
            <w:tcBorders>
              <w:top w:val="single" w:sz="4" w:space="0" w:color="auto"/>
              <w:left w:val="nil"/>
              <w:bottom w:val="nil"/>
              <w:right w:val="nil"/>
            </w:tcBorders>
            <w:vAlign w:val="center"/>
          </w:tcPr>
          <w:p w14:paraId="55BA7465"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320</w:t>
            </w:r>
          </w:p>
        </w:tc>
        <w:tc>
          <w:tcPr>
            <w:tcW w:w="1363" w:type="dxa"/>
            <w:tcBorders>
              <w:top w:val="single" w:sz="4" w:space="0" w:color="auto"/>
              <w:left w:val="nil"/>
              <w:bottom w:val="nil"/>
              <w:right w:val="nil"/>
            </w:tcBorders>
            <w:vAlign w:val="center"/>
          </w:tcPr>
          <w:p w14:paraId="6D103C40"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2.57</w:t>
            </w:r>
          </w:p>
        </w:tc>
        <w:tc>
          <w:tcPr>
            <w:tcW w:w="1594" w:type="dxa"/>
            <w:tcBorders>
              <w:top w:val="single" w:sz="4" w:space="0" w:color="auto"/>
              <w:left w:val="nil"/>
              <w:bottom w:val="nil"/>
              <w:right w:val="nil"/>
            </w:tcBorders>
            <w:vAlign w:val="center"/>
          </w:tcPr>
          <w:p w14:paraId="22E4633B"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0.005</w:t>
            </w:r>
          </w:p>
        </w:tc>
      </w:tr>
      <w:tr w:rsidR="00CB7610" w:rsidRPr="00CB7610" w14:paraId="581AE8E0" w14:textId="77777777">
        <w:trPr>
          <w:trHeight w:val="95"/>
        </w:trPr>
        <w:tc>
          <w:tcPr>
            <w:tcW w:w="2545" w:type="dxa"/>
            <w:tcBorders>
              <w:top w:val="nil"/>
              <w:left w:val="nil"/>
              <w:bottom w:val="nil"/>
              <w:right w:val="nil"/>
            </w:tcBorders>
            <w:vAlign w:val="center"/>
          </w:tcPr>
          <w:p w14:paraId="054C0949" w14:textId="77777777" w:rsidR="00A32B24" w:rsidRPr="00CB7610" w:rsidRDefault="00A32B24"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dlPFC</w:t>
            </w:r>
          </w:p>
        </w:tc>
        <w:tc>
          <w:tcPr>
            <w:tcW w:w="1418" w:type="dxa"/>
            <w:tcBorders>
              <w:top w:val="nil"/>
              <w:left w:val="nil"/>
              <w:bottom w:val="nil"/>
              <w:right w:val="nil"/>
            </w:tcBorders>
            <w:vAlign w:val="center"/>
          </w:tcPr>
          <w:p w14:paraId="510CDC42"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756AA64B"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-42, 14, 24</w:t>
            </w:r>
          </w:p>
        </w:tc>
        <w:tc>
          <w:tcPr>
            <w:tcW w:w="1391" w:type="dxa"/>
            <w:tcBorders>
              <w:top w:val="nil"/>
              <w:left w:val="nil"/>
              <w:bottom w:val="nil"/>
              <w:right w:val="nil"/>
            </w:tcBorders>
            <w:vAlign w:val="center"/>
          </w:tcPr>
          <w:p w14:paraId="177A6EAE"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181</w:t>
            </w:r>
          </w:p>
        </w:tc>
        <w:tc>
          <w:tcPr>
            <w:tcW w:w="1363" w:type="dxa"/>
            <w:tcBorders>
              <w:top w:val="nil"/>
              <w:left w:val="nil"/>
              <w:bottom w:val="nil"/>
              <w:right w:val="nil"/>
            </w:tcBorders>
            <w:vAlign w:val="center"/>
          </w:tcPr>
          <w:p w14:paraId="4EF4BE2F"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2.13</w:t>
            </w:r>
          </w:p>
        </w:tc>
        <w:tc>
          <w:tcPr>
            <w:tcW w:w="1594" w:type="dxa"/>
            <w:tcBorders>
              <w:top w:val="nil"/>
              <w:left w:val="nil"/>
              <w:bottom w:val="nil"/>
              <w:right w:val="nil"/>
            </w:tcBorders>
            <w:vAlign w:val="center"/>
          </w:tcPr>
          <w:p w14:paraId="1E30FB06"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0.017</w:t>
            </w:r>
          </w:p>
        </w:tc>
      </w:tr>
      <w:tr w:rsidR="00CB7610" w:rsidRPr="00CB7610" w14:paraId="10783965" w14:textId="77777777">
        <w:trPr>
          <w:trHeight w:val="95"/>
        </w:trPr>
        <w:tc>
          <w:tcPr>
            <w:tcW w:w="2545" w:type="dxa"/>
            <w:tcBorders>
              <w:top w:val="nil"/>
              <w:left w:val="nil"/>
              <w:bottom w:val="nil"/>
              <w:right w:val="nil"/>
            </w:tcBorders>
            <w:vAlign w:val="center"/>
          </w:tcPr>
          <w:p w14:paraId="1B64AF18" w14:textId="77777777" w:rsidR="00A32B24" w:rsidRPr="00CB7610" w:rsidRDefault="00A32B24"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dlPFC</w:t>
            </w:r>
          </w:p>
        </w:tc>
        <w:tc>
          <w:tcPr>
            <w:tcW w:w="1418" w:type="dxa"/>
            <w:tcBorders>
              <w:top w:val="nil"/>
              <w:left w:val="nil"/>
              <w:bottom w:val="nil"/>
              <w:right w:val="nil"/>
            </w:tcBorders>
            <w:vAlign w:val="center"/>
          </w:tcPr>
          <w:p w14:paraId="009DFDC5"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481D1E12"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50, 22, 52</w:t>
            </w:r>
          </w:p>
        </w:tc>
        <w:tc>
          <w:tcPr>
            <w:tcW w:w="1391" w:type="dxa"/>
            <w:tcBorders>
              <w:top w:val="nil"/>
              <w:left w:val="nil"/>
              <w:bottom w:val="nil"/>
              <w:right w:val="nil"/>
            </w:tcBorders>
            <w:vAlign w:val="center"/>
          </w:tcPr>
          <w:p w14:paraId="20177887"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284</w:t>
            </w:r>
          </w:p>
        </w:tc>
        <w:tc>
          <w:tcPr>
            <w:tcW w:w="1363" w:type="dxa"/>
            <w:tcBorders>
              <w:top w:val="nil"/>
              <w:left w:val="nil"/>
              <w:bottom w:val="nil"/>
              <w:right w:val="nil"/>
            </w:tcBorders>
            <w:vAlign w:val="center"/>
          </w:tcPr>
          <w:p w14:paraId="3F7785C5"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2.96</w:t>
            </w:r>
          </w:p>
        </w:tc>
        <w:tc>
          <w:tcPr>
            <w:tcW w:w="1594" w:type="dxa"/>
            <w:tcBorders>
              <w:top w:val="nil"/>
              <w:left w:val="nil"/>
              <w:bottom w:val="nil"/>
              <w:right w:val="nil"/>
            </w:tcBorders>
            <w:vAlign w:val="center"/>
          </w:tcPr>
          <w:p w14:paraId="6753AF48"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0.002</w:t>
            </w:r>
          </w:p>
        </w:tc>
      </w:tr>
      <w:tr w:rsidR="00CB7610" w:rsidRPr="00CB7610" w14:paraId="0BDBD63D" w14:textId="77777777">
        <w:trPr>
          <w:trHeight w:val="95"/>
        </w:trPr>
        <w:tc>
          <w:tcPr>
            <w:tcW w:w="2545" w:type="dxa"/>
            <w:tcBorders>
              <w:top w:val="nil"/>
              <w:left w:val="nil"/>
              <w:bottom w:val="nil"/>
              <w:right w:val="nil"/>
            </w:tcBorders>
            <w:vAlign w:val="center"/>
          </w:tcPr>
          <w:p w14:paraId="6F3EA22B" w14:textId="77777777" w:rsidR="00A32B24" w:rsidRPr="00CB7610" w:rsidRDefault="00A32B24" w:rsidP="00A32B24">
            <w:pPr>
              <w:spacing w:line="360" w:lineRule="auto"/>
              <w:jc w:val="center"/>
              <w:rPr>
                <w:rFonts w:ascii="Times New Roman" w:eastAsia="Times New Roman" w:hAnsi="Times New Roman"/>
                <w:color w:val="000000" w:themeColor="text1"/>
                <w:szCs w:val="24"/>
              </w:rPr>
            </w:pPr>
          </w:p>
        </w:tc>
        <w:tc>
          <w:tcPr>
            <w:tcW w:w="1418" w:type="dxa"/>
            <w:tcBorders>
              <w:top w:val="nil"/>
              <w:left w:val="nil"/>
              <w:bottom w:val="nil"/>
              <w:right w:val="nil"/>
            </w:tcBorders>
            <w:vAlign w:val="center"/>
          </w:tcPr>
          <w:p w14:paraId="50E03A97" w14:textId="77777777" w:rsidR="00A32B24" w:rsidRPr="00CB7610" w:rsidRDefault="00A32B24" w:rsidP="00A32B24">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45348D25"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38, 30, 48</w:t>
            </w:r>
          </w:p>
        </w:tc>
        <w:tc>
          <w:tcPr>
            <w:tcW w:w="1391" w:type="dxa"/>
            <w:tcBorders>
              <w:top w:val="nil"/>
              <w:left w:val="nil"/>
              <w:bottom w:val="nil"/>
              <w:right w:val="nil"/>
            </w:tcBorders>
            <w:vAlign w:val="center"/>
          </w:tcPr>
          <w:p w14:paraId="0C179990"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58</w:t>
            </w:r>
          </w:p>
        </w:tc>
        <w:tc>
          <w:tcPr>
            <w:tcW w:w="1363" w:type="dxa"/>
            <w:tcBorders>
              <w:top w:val="nil"/>
              <w:left w:val="nil"/>
              <w:bottom w:val="nil"/>
              <w:right w:val="nil"/>
            </w:tcBorders>
            <w:vAlign w:val="center"/>
          </w:tcPr>
          <w:p w14:paraId="006AE9FB"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2.43</w:t>
            </w:r>
          </w:p>
        </w:tc>
        <w:tc>
          <w:tcPr>
            <w:tcW w:w="1594" w:type="dxa"/>
            <w:tcBorders>
              <w:top w:val="nil"/>
              <w:left w:val="nil"/>
              <w:bottom w:val="nil"/>
              <w:right w:val="nil"/>
            </w:tcBorders>
            <w:vAlign w:val="center"/>
          </w:tcPr>
          <w:p w14:paraId="209EEC4C"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0.008</w:t>
            </w:r>
          </w:p>
        </w:tc>
      </w:tr>
      <w:tr w:rsidR="00CB7610" w:rsidRPr="00CB7610" w14:paraId="078C70B0" w14:textId="77777777">
        <w:trPr>
          <w:trHeight w:val="95"/>
        </w:trPr>
        <w:tc>
          <w:tcPr>
            <w:tcW w:w="2545" w:type="dxa"/>
            <w:tcBorders>
              <w:top w:val="nil"/>
              <w:left w:val="nil"/>
              <w:bottom w:val="nil"/>
              <w:right w:val="nil"/>
            </w:tcBorders>
            <w:vAlign w:val="center"/>
          </w:tcPr>
          <w:p w14:paraId="0BB68ABD" w14:textId="77777777" w:rsidR="00A32B24" w:rsidRPr="00CB7610" w:rsidRDefault="00A32B24"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w:t>
            </w:r>
          </w:p>
        </w:tc>
        <w:tc>
          <w:tcPr>
            <w:tcW w:w="1418" w:type="dxa"/>
            <w:tcBorders>
              <w:top w:val="nil"/>
              <w:left w:val="nil"/>
              <w:bottom w:val="nil"/>
              <w:right w:val="nil"/>
            </w:tcBorders>
            <w:vAlign w:val="center"/>
          </w:tcPr>
          <w:p w14:paraId="74F522B3"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7B4131C2"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-30, -4, -16</w:t>
            </w:r>
          </w:p>
        </w:tc>
        <w:tc>
          <w:tcPr>
            <w:tcW w:w="1391" w:type="dxa"/>
            <w:tcBorders>
              <w:top w:val="nil"/>
              <w:left w:val="nil"/>
              <w:bottom w:val="nil"/>
              <w:right w:val="nil"/>
            </w:tcBorders>
            <w:vAlign w:val="center"/>
          </w:tcPr>
          <w:p w14:paraId="0F1EEA52"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96</w:t>
            </w:r>
          </w:p>
        </w:tc>
        <w:tc>
          <w:tcPr>
            <w:tcW w:w="1363" w:type="dxa"/>
            <w:tcBorders>
              <w:top w:val="nil"/>
              <w:left w:val="nil"/>
              <w:bottom w:val="nil"/>
              <w:right w:val="nil"/>
            </w:tcBorders>
            <w:vAlign w:val="center"/>
          </w:tcPr>
          <w:p w14:paraId="30101598"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2.27</w:t>
            </w:r>
          </w:p>
        </w:tc>
        <w:tc>
          <w:tcPr>
            <w:tcW w:w="1594" w:type="dxa"/>
            <w:tcBorders>
              <w:top w:val="nil"/>
              <w:left w:val="nil"/>
              <w:bottom w:val="nil"/>
              <w:right w:val="nil"/>
            </w:tcBorders>
            <w:vAlign w:val="center"/>
          </w:tcPr>
          <w:p w14:paraId="74193ED5"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w:t>
            </w:r>
            <w:r w:rsidR="00F37FD2" w:rsidRPr="00CB7610">
              <w:rPr>
                <w:rFonts w:ascii="Times New Roman" w:eastAsia="Times New Roman" w:hAnsi="Times New Roman"/>
                <w:color w:val="000000" w:themeColor="text1"/>
                <w:szCs w:val="24"/>
              </w:rPr>
              <w:t>11</w:t>
            </w:r>
          </w:p>
        </w:tc>
      </w:tr>
      <w:tr w:rsidR="00CB7610" w:rsidRPr="00CB7610" w14:paraId="70A76EE8" w14:textId="77777777">
        <w:trPr>
          <w:trHeight w:val="95"/>
        </w:trPr>
        <w:tc>
          <w:tcPr>
            <w:tcW w:w="2545" w:type="dxa"/>
            <w:tcBorders>
              <w:top w:val="nil"/>
              <w:left w:val="nil"/>
              <w:bottom w:val="nil"/>
              <w:right w:val="nil"/>
            </w:tcBorders>
            <w:vAlign w:val="center"/>
          </w:tcPr>
          <w:p w14:paraId="31CBB46E" w14:textId="77777777" w:rsidR="00A32B24" w:rsidRPr="00CB7610" w:rsidRDefault="00A32B24"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w:t>
            </w:r>
          </w:p>
        </w:tc>
        <w:tc>
          <w:tcPr>
            <w:tcW w:w="1418" w:type="dxa"/>
            <w:tcBorders>
              <w:top w:val="nil"/>
              <w:left w:val="nil"/>
              <w:bottom w:val="nil"/>
              <w:right w:val="nil"/>
            </w:tcBorders>
            <w:vAlign w:val="center"/>
          </w:tcPr>
          <w:p w14:paraId="6ED5A50B" w14:textId="77777777" w:rsidR="00A32B24" w:rsidRPr="00CB7610" w:rsidRDefault="00B34A0F"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152982F9" w14:textId="77777777" w:rsidR="00A32B24" w:rsidRPr="00CB7610" w:rsidRDefault="00F37FD2"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22, -4, -18</w:t>
            </w:r>
          </w:p>
        </w:tc>
        <w:tc>
          <w:tcPr>
            <w:tcW w:w="1391" w:type="dxa"/>
            <w:tcBorders>
              <w:top w:val="nil"/>
              <w:left w:val="nil"/>
              <w:bottom w:val="nil"/>
              <w:right w:val="nil"/>
            </w:tcBorders>
            <w:vAlign w:val="center"/>
          </w:tcPr>
          <w:p w14:paraId="74923430" w14:textId="77777777" w:rsidR="00A32B24" w:rsidRPr="00CB7610" w:rsidRDefault="00F37FD2"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32</w:t>
            </w:r>
          </w:p>
        </w:tc>
        <w:tc>
          <w:tcPr>
            <w:tcW w:w="1363" w:type="dxa"/>
            <w:tcBorders>
              <w:top w:val="nil"/>
              <w:left w:val="nil"/>
              <w:bottom w:val="nil"/>
              <w:right w:val="nil"/>
            </w:tcBorders>
            <w:vAlign w:val="center"/>
          </w:tcPr>
          <w:p w14:paraId="27E91C4F" w14:textId="77777777" w:rsidR="00A32B24" w:rsidRPr="00CB7610" w:rsidRDefault="00F37FD2"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1.97</w:t>
            </w:r>
          </w:p>
        </w:tc>
        <w:tc>
          <w:tcPr>
            <w:tcW w:w="1594" w:type="dxa"/>
            <w:tcBorders>
              <w:top w:val="nil"/>
              <w:left w:val="nil"/>
              <w:bottom w:val="nil"/>
              <w:right w:val="nil"/>
            </w:tcBorders>
            <w:vAlign w:val="center"/>
          </w:tcPr>
          <w:p w14:paraId="34EFDABE" w14:textId="77777777" w:rsidR="00A32B24" w:rsidRPr="00CB7610" w:rsidRDefault="00F37FD2" w:rsidP="00A32B24">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0.024</w:t>
            </w:r>
          </w:p>
        </w:tc>
      </w:tr>
      <w:tr w:rsidR="00CB7610" w:rsidRPr="00CB7610" w14:paraId="31BED581" w14:textId="77777777">
        <w:trPr>
          <w:trHeight w:val="96"/>
        </w:trPr>
        <w:tc>
          <w:tcPr>
            <w:tcW w:w="9728" w:type="dxa"/>
            <w:gridSpan w:val="6"/>
            <w:tcBorders>
              <w:top w:val="single" w:sz="4" w:space="0" w:color="auto"/>
              <w:left w:val="nil"/>
              <w:bottom w:val="single" w:sz="4" w:space="0" w:color="auto"/>
              <w:right w:val="nil"/>
            </w:tcBorders>
            <w:vAlign w:val="center"/>
          </w:tcPr>
          <w:p w14:paraId="6256A9D9" w14:textId="77777777" w:rsidR="00A32B24" w:rsidRPr="00CB7610" w:rsidRDefault="00A32B24" w:rsidP="00A32B24">
            <w:pPr>
              <w:spacing w:line="360" w:lineRule="auto"/>
              <w:rPr>
                <w:rFonts w:ascii="Times New Roman" w:eastAsia="Times New Roman" w:hAnsi="Times New Roman"/>
                <w:color w:val="000000" w:themeColor="text1"/>
                <w:szCs w:val="24"/>
              </w:rPr>
            </w:pPr>
            <w:r w:rsidRPr="00CB7610">
              <w:rPr>
                <w:rFonts w:ascii="Times New Roman" w:eastAsia="Times New Roman" w:hAnsi="Times New Roman"/>
                <w:i/>
                <w:color w:val="000000" w:themeColor="text1"/>
                <w:szCs w:val="24"/>
              </w:rPr>
              <w:t>Group comparison (PTSD vs Healthy Controls)</w:t>
            </w:r>
          </w:p>
        </w:tc>
      </w:tr>
      <w:tr w:rsidR="00CB7610" w:rsidRPr="00CB7610" w14:paraId="68F05E5B" w14:textId="77777777">
        <w:tc>
          <w:tcPr>
            <w:tcW w:w="2545" w:type="dxa"/>
            <w:tcBorders>
              <w:top w:val="single" w:sz="4" w:space="0" w:color="auto"/>
              <w:left w:val="nil"/>
              <w:bottom w:val="nil"/>
              <w:right w:val="nil"/>
            </w:tcBorders>
            <w:vAlign w:val="center"/>
          </w:tcPr>
          <w:p w14:paraId="01119061"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dmPFC</w:t>
            </w:r>
          </w:p>
        </w:tc>
        <w:tc>
          <w:tcPr>
            <w:tcW w:w="1418" w:type="dxa"/>
            <w:tcBorders>
              <w:top w:val="single" w:sz="4" w:space="0" w:color="auto"/>
              <w:left w:val="nil"/>
              <w:bottom w:val="nil"/>
              <w:right w:val="nil"/>
            </w:tcBorders>
          </w:tcPr>
          <w:p w14:paraId="19DC9CE7"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PTSD &lt; HC</w:t>
            </w:r>
          </w:p>
        </w:tc>
        <w:tc>
          <w:tcPr>
            <w:tcW w:w="1417" w:type="dxa"/>
            <w:tcBorders>
              <w:top w:val="single" w:sz="4" w:space="0" w:color="auto"/>
              <w:left w:val="nil"/>
              <w:bottom w:val="nil"/>
              <w:right w:val="nil"/>
            </w:tcBorders>
            <w:vAlign w:val="center"/>
          </w:tcPr>
          <w:p w14:paraId="3F7BFE38"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0, 18, 46</w:t>
            </w:r>
          </w:p>
        </w:tc>
        <w:tc>
          <w:tcPr>
            <w:tcW w:w="1391" w:type="dxa"/>
            <w:tcBorders>
              <w:top w:val="single" w:sz="4" w:space="0" w:color="auto"/>
              <w:left w:val="nil"/>
              <w:bottom w:val="nil"/>
              <w:right w:val="nil"/>
            </w:tcBorders>
            <w:vAlign w:val="center"/>
          </w:tcPr>
          <w:p w14:paraId="12D48772"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511</w:t>
            </w:r>
          </w:p>
        </w:tc>
        <w:tc>
          <w:tcPr>
            <w:tcW w:w="1363" w:type="dxa"/>
            <w:tcBorders>
              <w:top w:val="single" w:sz="4" w:space="0" w:color="auto"/>
              <w:left w:val="nil"/>
              <w:bottom w:val="nil"/>
              <w:right w:val="nil"/>
            </w:tcBorders>
            <w:vAlign w:val="center"/>
          </w:tcPr>
          <w:p w14:paraId="7E5CDB28"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5.4</w:t>
            </w:r>
          </w:p>
        </w:tc>
        <w:tc>
          <w:tcPr>
            <w:tcW w:w="1594" w:type="dxa"/>
            <w:tcBorders>
              <w:top w:val="single" w:sz="4" w:space="0" w:color="auto"/>
              <w:left w:val="nil"/>
              <w:bottom w:val="nil"/>
              <w:right w:val="nil"/>
            </w:tcBorders>
          </w:tcPr>
          <w:p w14:paraId="4B5076F4"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&lt;0.001</w:t>
            </w:r>
            <w:r w:rsidR="005916BA" w:rsidRPr="00CB7610">
              <w:rPr>
                <w:rFonts w:ascii="Times New Roman" w:eastAsia="Times New Roman" w:hAnsi="Times New Roman"/>
                <w:color w:val="000000" w:themeColor="text1"/>
                <w:szCs w:val="24"/>
              </w:rPr>
              <w:t>*</w:t>
            </w:r>
          </w:p>
        </w:tc>
      </w:tr>
      <w:tr w:rsidR="00CB7610" w:rsidRPr="00CB7610" w14:paraId="2A65520B" w14:textId="77777777">
        <w:tc>
          <w:tcPr>
            <w:tcW w:w="2545" w:type="dxa"/>
            <w:tcBorders>
              <w:top w:val="nil"/>
              <w:left w:val="nil"/>
              <w:bottom w:val="nil"/>
              <w:right w:val="nil"/>
            </w:tcBorders>
            <w:vAlign w:val="center"/>
          </w:tcPr>
          <w:p w14:paraId="6860C297"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dlPFC</w:t>
            </w:r>
          </w:p>
        </w:tc>
        <w:tc>
          <w:tcPr>
            <w:tcW w:w="1418" w:type="dxa"/>
            <w:tcBorders>
              <w:top w:val="nil"/>
              <w:left w:val="nil"/>
              <w:bottom w:val="nil"/>
              <w:right w:val="nil"/>
            </w:tcBorders>
          </w:tcPr>
          <w:p w14:paraId="63160C85"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PTSD &lt; HC</w:t>
            </w:r>
          </w:p>
        </w:tc>
        <w:tc>
          <w:tcPr>
            <w:tcW w:w="1417" w:type="dxa"/>
            <w:tcBorders>
              <w:top w:val="nil"/>
              <w:left w:val="nil"/>
              <w:bottom w:val="nil"/>
              <w:right w:val="nil"/>
            </w:tcBorders>
            <w:vAlign w:val="center"/>
          </w:tcPr>
          <w:p w14:paraId="5FEB3935"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-46, 8, 28</w:t>
            </w:r>
          </w:p>
        </w:tc>
        <w:tc>
          <w:tcPr>
            <w:tcW w:w="1391" w:type="dxa"/>
            <w:tcBorders>
              <w:top w:val="nil"/>
              <w:left w:val="nil"/>
              <w:bottom w:val="nil"/>
              <w:right w:val="nil"/>
            </w:tcBorders>
            <w:vAlign w:val="center"/>
          </w:tcPr>
          <w:p w14:paraId="5DFE9FDC"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502</w:t>
            </w:r>
          </w:p>
        </w:tc>
        <w:tc>
          <w:tcPr>
            <w:tcW w:w="1363" w:type="dxa"/>
            <w:tcBorders>
              <w:top w:val="nil"/>
              <w:left w:val="nil"/>
              <w:bottom w:val="nil"/>
              <w:right w:val="nil"/>
            </w:tcBorders>
            <w:vAlign w:val="center"/>
          </w:tcPr>
          <w:p w14:paraId="0C47B38F"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4.30</w:t>
            </w:r>
          </w:p>
        </w:tc>
        <w:tc>
          <w:tcPr>
            <w:tcW w:w="1594" w:type="dxa"/>
            <w:tcBorders>
              <w:top w:val="nil"/>
              <w:left w:val="nil"/>
              <w:bottom w:val="nil"/>
              <w:right w:val="nil"/>
            </w:tcBorders>
          </w:tcPr>
          <w:p w14:paraId="35C0395C"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&lt;0.001</w:t>
            </w:r>
            <w:r w:rsidR="005916BA" w:rsidRPr="00CB7610">
              <w:rPr>
                <w:rFonts w:ascii="Times New Roman" w:eastAsia="Times New Roman" w:hAnsi="Times New Roman"/>
                <w:color w:val="000000" w:themeColor="text1"/>
                <w:szCs w:val="24"/>
              </w:rPr>
              <w:t>*</w:t>
            </w:r>
          </w:p>
        </w:tc>
      </w:tr>
      <w:tr w:rsidR="00CB7610" w:rsidRPr="00CB7610" w14:paraId="20E80749" w14:textId="77777777">
        <w:tc>
          <w:tcPr>
            <w:tcW w:w="2545" w:type="dxa"/>
            <w:tcBorders>
              <w:top w:val="nil"/>
              <w:left w:val="nil"/>
              <w:bottom w:val="nil"/>
              <w:right w:val="nil"/>
            </w:tcBorders>
            <w:vAlign w:val="center"/>
          </w:tcPr>
          <w:p w14:paraId="0C093EC0"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p>
        </w:tc>
        <w:tc>
          <w:tcPr>
            <w:tcW w:w="1418" w:type="dxa"/>
            <w:tcBorders>
              <w:top w:val="nil"/>
              <w:left w:val="nil"/>
              <w:bottom w:val="nil"/>
              <w:right w:val="nil"/>
            </w:tcBorders>
          </w:tcPr>
          <w:p w14:paraId="59B8FB8E"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28974C15"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-40, 8, 52</w:t>
            </w:r>
          </w:p>
        </w:tc>
        <w:tc>
          <w:tcPr>
            <w:tcW w:w="1391" w:type="dxa"/>
            <w:tcBorders>
              <w:top w:val="nil"/>
              <w:left w:val="nil"/>
              <w:bottom w:val="nil"/>
              <w:right w:val="nil"/>
            </w:tcBorders>
            <w:vAlign w:val="center"/>
          </w:tcPr>
          <w:p w14:paraId="4F4E7EC5"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24</w:t>
            </w:r>
          </w:p>
        </w:tc>
        <w:tc>
          <w:tcPr>
            <w:tcW w:w="1363" w:type="dxa"/>
            <w:tcBorders>
              <w:top w:val="nil"/>
              <w:left w:val="nil"/>
              <w:bottom w:val="nil"/>
              <w:right w:val="nil"/>
            </w:tcBorders>
            <w:vAlign w:val="center"/>
          </w:tcPr>
          <w:p w14:paraId="11622DCD"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3.96</w:t>
            </w:r>
          </w:p>
        </w:tc>
        <w:tc>
          <w:tcPr>
            <w:tcW w:w="1594" w:type="dxa"/>
            <w:tcBorders>
              <w:top w:val="nil"/>
              <w:left w:val="nil"/>
              <w:bottom w:val="nil"/>
              <w:right w:val="nil"/>
            </w:tcBorders>
          </w:tcPr>
          <w:p w14:paraId="7E83C9F7"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&lt;0.001</w:t>
            </w:r>
            <w:r w:rsidR="005916BA" w:rsidRPr="00CB7610">
              <w:rPr>
                <w:rFonts w:ascii="Times New Roman" w:eastAsia="Times New Roman" w:hAnsi="Times New Roman"/>
                <w:color w:val="000000" w:themeColor="text1"/>
                <w:szCs w:val="24"/>
              </w:rPr>
              <w:t>*</w:t>
            </w:r>
          </w:p>
        </w:tc>
      </w:tr>
      <w:tr w:rsidR="00CB7610" w:rsidRPr="00CB7610" w14:paraId="54D8E6C5" w14:textId="77777777">
        <w:tc>
          <w:tcPr>
            <w:tcW w:w="2545" w:type="dxa"/>
            <w:tcBorders>
              <w:top w:val="nil"/>
              <w:left w:val="nil"/>
              <w:bottom w:val="nil"/>
              <w:right w:val="nil"/>
            </w:tcBorders>
            <w:vAlign w:val="center"/>
          </w:tcPr>
          <w:p w14:paraId="006C4D6C"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dlPFC</w:t>
            </w:r>
          </w:p>
        </w:tc>
        <w:tc>
          <w:tcPr>
            <w:tcW w:w="1418" w:type="dxa"/>
            <w:tcBorders>
              <w:top w:val="nil"/>
              <w:left w:val="nil"/>
              <w:bottom w:val="nil"/>
              <w:right w:val="nil"/>
            </w:tcBorders>
          </w:tcPr>
          <w:p w14:paraId="55E2C9CD"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PTSD &lt; HC</w:t>
            </w:r>
          </w:p>
        </w:tc>
        <w:tc>
          <w:tcPr>
            <w:tcW w:w="1417" w:type="dxa"/>
            <w:tcBorders>
              <w:top w:val="nil"/>
              <w:left w:val="nil"/>
              <w:bottom w:val="nil"/>
              <w:right w:val="nil"/>
            </w:tcBorders>
            <w:vAlign w:val="center"/>
          </w:tcPr>
          <w:p w14:paraId="7864A5B2"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44, 38, 34</w:t>
            </w:r>
          </w:p>
        </w:tc>
        <w:tc>
          <w:tcPr>
            <w:tcW w:w="1391" w:type="dxa"/>
            <w:tcBorders>
              <w:top w:val="nil"/>
              <w:left w:val="nil"/>
              <w:bottom w:val="nil"/>
              <w:right w:val="nil"/>
            </w:tcBorders>
            <w:vAlign w:val="center"/>
          </w:tcPr>
          <w:p w14:paraId="48359C5E"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425</w:t>
            </w:r>
          </w:p>
        </w:tc>
        <w:tc>
          <w:tcPr>
            <w:tcW w:w="1363" w:type="dxa"/>
            <w:tcBorders>
              <w:top w:val="nil"/>
              <w:left w:val="nil"/>
              <w:bottom w:val="nil"/>
              <w:right w:val="nil"/>
            </w:tcBorders>
            <w:vAlign w:val="center"/>
          </w:tcPr>
          <w:p w14:paraId="4BBCA1FB"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4.83</w:t>
            </w:r>
          </w:p>
        </w:tc>
        <w:tc>
          <w:tcPr>
            <w:tcW w:w="1594" w:type="dxa"/>
            <w:tcBorders>
              <w:top w:val="nil"/>
              <w:left w:val="nil"/>
              <w:bottom w:val="nil"/>
              <w:right w:val="nil"/>
            </w:tcBorders>
          </w:tcPr>
          <w:p w14:paraId="1E9F003D"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&lt;0.001</w:t>
            </w:r>
            <w:r w:rsidR="005916BA" w:rsidRPr="00CB7610">
              <w:rPr>
                <w:rFonts w:ascii="Times New Roman" w:eastAsia="Times New Roman" w:hAnsi="Times New Roman"/>
                <w:color w:val="000000" w:themeColor="text1"/>
                <w:szCs w:val="24"/>
              </w:rPr>
              <w:t>*</w:t>
            </w:r>
          </w:p>
        </w:tc>
      </w:tr>
      <w:tr w:rsidR="00CB7610" w:rsidRPr="00CB7610" w14:paraId="61239D3E" w14:textId="77777777">
        <w:tc>
          <w:tcPr>
            <w:tcW w:w="2545" w:type="dxa"/>
            <w:tcBorders>
              <w:top w:val="nil"/>
              <w:left w:val="nil"/>
              <w:bottom w:val="nil"/>
              <w:right w:val="nil"/>
            </w:tcBorders>
            <w:vAlign w:val="center"/>
          </w:tcPr>
          <w:p w14:paraId="2019FFC4"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p>
        </w:tc>
        <w:tc>
          <w:tcPr>
            <w:tcW w:w="1418" w:type="dxa"/>
            <w:tcBorders>
              <w:top w:val="nil"/>
              <w:left w:val="nil"/>
              <w:bottom w:val="nil"/>
              <w:right w:val="nil"/>
            </w:tcBorders>
          </w:tcPr>
          <w:p w14:paraId="2075C0C5"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607112BE"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54, 16, 40</w:t>
            </w:r>
          </w:p>
        </w:tc>
        <w:tc>
          <w:tcPr>
            <w:tcW w:w="1391" w:type="dxa"/>
            <w:tcBorders>
              <w:top w:val="nil"/>
              <w:left w:val="nil"/>
              <w:bottom w:val="nil"/>
              <w:right w:val="nil"/>
            </w:tcBorders>
            <w:vAlign w:val="center"/>
          </w:tcPr>
          <w:p w14:paraId="6CE8E04F"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226</w:t>
            </w:r>
          </w:p>
        </w:tc>
        <w:tc>
          <w:tcPr>
            <w:tcW w:w="1363" w:type="dxa"/>
            <w:tcBorders>
              <w:top w:val="nil"/>
              <w:left w:val="nil"/>
              <w:bottom w:val="nil"/>
              <w:right w:val="nil"/>
            </w:tcBorders>
            <w:vAlign w:val="center"/>
          </w:tcPr>
          <w:p w14:paraId="3CF21602"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4.16</w:t>
            </w:r>
          </w:p>
        </w:tc>
        <w:tc>
          <w:tcPr>
            <w:tcW w:w="1594" w:type="dxa"/>
            <w:tcBorders>
              <w:top w:val="nil"/>
              <w:left w:val="nil"/>
              <w:bottom w:val="nil"/>
              <w:right w:val="nil"/>
            </w:tcBorders>
          </w:tcPr>
          <w:p w14:paraId="2E43265E"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&lt;0.001</w:t>
            </w:r>
            <w:r w:rsidR="005916BA" w:rsidRPr="00CB7610">
              <w:rPr>
                <w:rFonts w:ascii="Times New Roman" w:eastAsia="Times New Roman" w:hAnsi="Times New Roman"/>
                <w:color w:val="000000" w:themeColor="text1"/>
                <w:szCs w:val="24"/>
              </w:rPr>
              <w:t>*</w:t>
            </w:r>
          </w:p>
        </w:tc>
      </w:tr>
      <w:tr w:rsidR="00CB7610" w:rsidRPr="00CB7610" w14:paraId="2CD340BB" w14:textId="77777777">
        <w:tc>
          <w:tcPr>
            <w:tcW w:w="2545" w:type="dxa"/>
            <w:tcBorders>
              <w:top w:val="nil"/>
              <w:left w:val="nil"/>
              <w:bottom w:val="nil"/>
              <w:right w:val="nil"/>
            </w:tcBorders>
            <w:vAlign w:val="center"/>
          </w:tcPr>
          <w:p w14:paraId="2E543D19"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w:t>
            </w:r>
          </w:p>
        </w:tc>
        <w:tc>
          <w:tcPr>
            <w:tcW w:w="1418" w:type="dxa"/>
            <w:tcBorders>
              <w:top w:val="nil"/>
              <w:left w:val="nil"/>
              <w:bottom w:val="nil"/>
              <w:right w:val="nil"/>
            </w:tcBorders>
            <w:vAlign w:val="center"/>
          </w:tcPr>
          <w:p w14:paraId="70B8BF4C"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&lt; HC</w:t>
            </w:r>
          </w:p>
        </w:tc>
        <w:tc>
          <w:tcPr>
            <w:tcW w:w="1417" w:type="dxa"/>
            <w:tcBorders>
              <w:top w:val="nil"/>
              <w:left w:val="nil"/>
              <w:bottom w:val="nil"/>
              <w:right w:val="nil"/>
            </w:tcBorders>
            <w:vAlign w:val="center"/>
          </w:tcPr>
          <w:p w14:paraId="7A8FB0EE"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-30, -4, -16</w:t>
            </w:r>
          </w:p>
        </w:tc>
        <w:tc>
          <w:tcPr>
            <w:tcW w:w="1391" w:type="dxa"/>
            <w:tcBorders>
              <w:top w:val="nil"/>
              <w:left w:val="nil"/>
              <w:bottom w:val="nil"/>
              <w:right w:val="nil"/>
            </w:tcBorders>
            <w:vAlign w:val="center"/>
          </w:tcPr>
          <w:p w14:paraId="75839112"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w:t>
            </w:r>
          </w:p>
        </w:tc>
        <w:tc>
          <w:tcPr>
            <w:tcW w:w="1363" w:type="dxa"/>
            <w:tcBorders>
              <w:top w:val="nil"/>
              <w:left w:val="nil"/>
              <w:bottom w:val="nil"/>
              <w:right w:val="nil"/>
            </w:tcBorders>
            <w:vAlign w:val="center"/>
          </w:tcPr>
          <w:p w14:paraId="53614E0F"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1.99</w:t>
            </w:r>
          </w:p>
        </w:tc>
        <w:tc>
          <w:tcPr>
            <w:tcW w:w="1594" w:type="dxa"/>
            <w:tcBorders>
              <w:top w:val="nil"/>
              <w:left w:val="nil"/>
              <w:bottom w:val="nil"/>
              <w:right w:val="nil"/>
            </w:tcBorders>
            <w:vAlign w:val="center"/>
          </w:tcPr>
          <w:p w14:paraId="56FC6C4A"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0.023</w:t>
            </w:r>
          </w:p>
        </w:tc>
      </w:tr>
      <w:tr w:rsidR="00CB7610" w:rsidRPr="00CB7610" w14:paraId="7C359A40" w14:textId="77777777">
        <w:trPr>
          <w:trHeight w:val="80"/>
        </w:trPr>
        <w:tc>
          <w:tcPr>
            <w:tcW w:w="2545" w:type="dxa"/>
            <w:tcBorders>
              <w:top w:val="nil"/>
              <w:left w:val="nil"/>
              <w:bottom w:val="single" w:sz="18" w:space="0" w:color="auto"/>
              <w:right w:val="nil"/>
            </w:tcBorders>
            <w:vAlign w:val="center"/>
          </w:tcPr>
          <w:p w14:paraId="3F670459"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w:t>
            </w:r>
          </w:p>
        </w:tc>
        <w:tc>
          <w:tcPr>
            <w:tcW w:w="1418" w:type="dxa"/>
            <w:tcBorders>
              <w:top w:val="nil"/>
              <w:left w:val="nil"/>
              <w:bottom w:val="single" w:sz="18" w:space="0" w:color="auto"/>
              <w:right w:val="nil"/>
            </w:tcBorders>
            <w:vAlign w:val="center"/>
          </w:tcPr>
          <w:p w14:paraId="6E1EAFEF"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&gt; HC</w:t>
            </w:r>
          </w:p>
        </w:tc>
        <w:tc>
          <w:tcPr>
            <w:tcW w:w="1417" w:type="dxa"/>
            <w:tcBorders>
              <w:top w:val="nil"/>
              <w:left w:val="nil"/>
              <w:bottom w:val="single" w:sz="18" w:space="0" w:color="auto"/>
              <w:right w:val="nil"/>
            </w:tcBorders>
            <w:vAlign w:val="center"/>
          </w:tcPr>
          <w:p w14:paraId="2A50495B"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32, 0, -30</w:t>
            </w:r>
          </w:p>
        </w:tc>
        <w:tc>
          <w:tcPr>
            <w:tcW w:w="1391" w:type="dxa"/>
            <w:tcBorders>
              <w:top w:val="nil"/>
              <w:left w:val="nil"/>
              <w:bottom w:val="single" w:sz="18" w:space="0" w:color="auto"/>
              <w:right w:val="nil"/>
            </w:tcBorders>
            <w:vAlign w:val="center"/>
          </w:tcPr>
          <w:p w14:paraId="651AE054"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17</w:t>
            </w:r>
          </w:p>
        </w:tc>
        <w:tc>
          <w:tcPr>
            <w:tcW w:w="1363" w:type="dxa"/>
            <w:tcBorders>
              <w:top w:val="nil"/>
              <w:left w:val="nil"/>
              <w:bottom w:val="single" w:sz="18" w:space="0" w:color="auto"/>
              <w:right w:val="nil"/>
            </w:tcBorders>
            <w:vAlign w:val="center"/>
          </w:tcPr>
          <w:p w14:paraId="531CE02A"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2.32</w:t>
            </w:r>
          </w:p>
        </w:tc>
        <w:tc>
          <w:tcPr>
            <w:tcW w:w="1594" w:type="dxa"/>
            <w:tcBorders>
              <w:top w:val="nil"/>
              <w:left w:val="nil"/>
              <w:bottom w:val="single" w:sz="18" w:space="0" w:color="auto"/>
              <w:right w:val="nil"/>
            </w:tcBorders>
            <w:vAlign w:val="center"/>
          </w:tcPr>
          <w:p w14:paraId="15D08972" w14:textId="77777777" w:rsidR="00660580" w:rsidRPr="00CB7610" w:rsidRDefault="00660580" w:rsidP="00660580">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w:t>
            </w:r>
          </w:p>
        </w:tc>
      </w:tr>
    </w:tbl>
    <w:p w14:paraId="2F6B802A" w14:textId="77777777" w:rsidR="00160DC5" w:rsidRPr="00CB7610" w:rsidRDefault="00160DC5" w:rsidP="00FB2E32">
      <w:pPr>
        <w:pStyle w:val="Normal1"/>
        <w:rPr>
          <w:b/>
          <w:color w:val="000000" w:themeColor="text1"/>
        </w:rPr>
      </w:pPr>
    </w:p>
    <w:p w14:paraId="5D31B261" w14:textId="7060759F" w:rsidR="00FB2E32" w:rsidRPr="00CB7610" w:rsidRDefault="00FB2E32" w:rsidP="00FB2E32">
      <w:pPr>
        <w:pStyle w:val="Normal1"/>
        <w:rPr>
          <w:color w:val="000000" w:themeColor="text1"/>
        </w:rPr>
      </w:pPr>
      <w:r w:rsidRPr="00CB7610">
        <w:rPr>
          <w:b/>
          <w:color w:val="000000" w:themeColor="text1"/>
        </w:rPr>
        <w:lastRenderedPageBreak/>
        <w:t xml:space="preserve">Table </w:t>
      </w:r>
      <w:r w:rsidR="00217E70" w:rsidRPr="00CB7610">
        <w:rPr>
          <w:b/>
          <w:color w:val="000000" w:themeColor="text1"/>
        </w:rPr>
        <w:t>S</w:t>
      </w:r>
      <w:r w:rsidR="007E373A" w:rsidRPr="00CB7610">
        <w:rPr>
          <w:b/>
          <w:color w:val="000000" w:themeColor="text1"/>
        </w:rPr>
        <w:t>4</w:t>
      </w:r>
      <w:r w:rsidRPr="00CB7610">
        <w:rPr>
          <w:b/>
          <w:color w:val="000000" w:themeColor="text1"/>
        </w:rPr>
        <w:t xml:space="preserve">. </w:t>
      </w:r>
      <w:r w:rsidRPr="00CB7610">
        <w:rPr>
          <w:color w:val="000000" w:themeColor="text1"/>
        </w:rPr>
        <w:t>Summary of voxel-wise emotional reactivity single sample and group comparison activation analyses</w:t>
      </w:r>
      <w:r w:rsidR="009273DA" w:rsidRPr="00CB7610">
        <w:rPr>
          <w:color w:val="000000" w:themeColor="text1"/>
        </w:rPr>
        <w:t xml:space="preserve"> in our hypothesized ROIs</w:t>
      </w:r>
      <w:r w:rsidRPr="00CB7610">
        <w:rPr>
          <w:color w:val="000000" w:themeColor="text1"/>
        </w:rPr>
        <w:t>. Clusters significantly activated at an uncorrected threshold (</w:t>
      </w:r>
      <w:r w:rsidRPr="00CB7610">
        <w:rPr>
          <w:i/>
          <w:color w:val="000000" w:themeColor="text1"/>
        </w:rPr>
        <w:t>p</w:t>
      </w:r>
      <w:r w:rsidRPr="00CB7610">
        <w:rPr>
          <w:i/>
          <w:color w:val="000000" w:themeColor="text1"/>
          <w:vertAlign w:val="subscript"/>
        </w:rPr>
        <w:t>unc</w:t>
      </w:r>
      <w:r w:rsidRPr="00CB7610">
        <w:rPr>
          <w:color w:val="000000" w:themeColor="text1"/>
        </w:rPr>
        <w:t xml:space="preserve">&lt;0.05) for single sample t-tests for healthy controls, PTSD patients, and between the groups are reported below for the </w:t>
      </w:r>
      <w:r w:rsidR="00501CC0" w:rsidRPr="00CB7610">
        <w:rPr>
          <w:color w:val="000000" w:themeColor="text1"/>
        </w:rPr>
        <w:t>Watch vs Neutral</w:t>
      </w:r>
      <w:r w:rsidRPr="00CB7610">
        <w:rPr>
          <w:color w:val="000000" w:themeColor="text1"/>
        </w:rPr>
        <w:t xml:space="preserve"> contrast. </w:t>
      </w:r>
      <w:r w:rsidR="00B44B19" w:rsidRPr="00CB7610">
        <w:rPr>
          <w:color w:val="000000" w:themeColor="text1"/>
        </w:rPr>
        <w:t>(</w:t>
      </w:r>
      <w:r w:rsidRPr="00CB7610">
        <w:rPr>
          <w:color w:val="000000" w:themeColor="text1"/>
        </w:rPr>
        <w:t>PTSD – post traumatic stress disorder, HC – healthy controls, n.s. – not significant, sgACC – subgenual anterior cingulate cortices, pgACC – pregenual anterior cingulate cortices, L – left, R – Right</w:t>
      </w:r>
      <w:r w:rsidR="00862A2F" w:rsidRPr="00CB7610">
        <w:rPr>
          <w:color w:val="000000" w:themeColor="text1"/>
        </w:rPr>
        <w:t>. * denotes significant at p</w:t>
      </w:r>
      <w:r w:rsidR="00862A2F" w:rsidRPr="00CB7610">
        <w:rPr>
          <w:i/>
          <w:color w:val="000000" w:themeColor="text1"/>
          <w:vertAlign w:val="subscript"/>
        </w:rPr>
        <w:t>FWE</w:t>
      </w:r>
      <w:r w:rsidR="00862A2F" w:rsidRPr="00CB7610">
        <w:rPr>
          <w:color w:val="000000" w:themeColor="text1"/>
        </w:rPr>
        <w:t>&lt;0.05 correction level</w:t>
      </w:r>
      <w:r w:rsidRPr="00CB7610">
        <w:rPr>
          <w:color w:val="000000" w:themeColor="text1"/>
        </w:rPr>
        <w:t>)</w:t>
      </w:r>
    </w:p>
    <w:tbl>
      <w:tblPr>
        <w:tblStyle w:val="TableGrid2"/>
        <w:tblpPr w:leftFromText="180" w:rightFromText="180" w:vertAnchor="text" w:horzAnchor="margin" w:tblpXSpec="right" w:tblpY="436"/>
        <w:tblW w:w="97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5"/>
        <w:gridCol w:w="1418"/>
        <w:gridCol w:w="1417"/>
        <w:gridCol w:w="1391"/>
        <w:gridCol w:w="1363"/>
        <w:gridCol w:w="1594"/>
      </w:tblGrid>
      <w:tr w:rsidR="00CB7610" w:rsidRPr="00CB7610" w14:paraId="132B02C9" w14:textId="77777777">
        <w:trPr>
          <w:trHeight w:val="61"/>
        </w:trPr>
        <w:tc>
          <w:tcPr>
            <w:tcW w:w="2545" w:type="dxa"/>
            <w:tcBorders>
              <w:top w:val="single" w:sz="18" w:space="0" w:color="auto"/>
              <w:left w:val="nil"/>
              <w:bottom w:val="single" w:sz="4" w:space="0" w:color="auto"/>
              <w:right w:val="nil"/>
            </w:tcBorders>
            <w:vAlign w:val="center"/>
          </w:tcPr>
          <w:p w14:paraId="56951B9D" w14:textId="77777777" w:rsidR="00FB2E32" w:rsidRPr="00CB7610" w:rsidRDefault="00FB2E32" w:rsidP="00FB2E32">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Brain region</w:t>
            </w:r>
          </w:p>
        </w:tc>
        <w:tc>
          <w:tcPr>
            <w:tcW w:w="1418" w:type="dxa"/>
            <w:tcBorders>
              <w:top w:val="single" w:sz="18" w:space="0" w:color="auto"/>
              <w:left w:val="nil"/>
              <w:bottom w:val="single" w:sz="4" w:space="0" w:color="auto"/>
              <w:right w:val="nil"/>
            </w:tcBorders>
            <w:vAlign w:val="center"/>
          </w:tcPr>
          <w:p w14:paraId="315130D9" w14:textId="77777777" w:rsidR="00FB2E32" w:rsidRPr="00CB7610" w:rsidRDefault="00FB2E32" w:rsidP="00FB2E32">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Direction</w:t>
            </w:r>
          </w:p>
        </w:tc>
        <w:tc>
          <w:tcPr>
            <w:tcW w:w="1417" w:type="dxa"/>
            <w:tcBorders>
              <w:top w:val="single" w:sz="18" w:space="0" w:color="auto"/>
              <w:left w:val="nil"/>
              <w:bottom w:val="single" w:sz="4" w:space="0" w:color="auto"/>
              <w:right w:val="nil"/>
            </w:tcBorders>
            <w:vAlign w:val="center"/>
          </w:tcPr>
          <w:p w14:paraId="12CBD45E" w14:textId="77777777" w:rsidR="00FB2E32" w:rsidRPr="00CB7610" w:rsidRDefault="00FB2E32" w:rsidP="00FB2E32">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Peak MNI Coordinates</w:t>
            </w:r>
          </w:p>
          <w:p w14:paraId="309EE454" w14:textId="77777777" w:rsidR="00FB2E32" w:rsidRPr="00CB7610" w:rsidRDefault="00FB2E32" w:rsidP="00FB2E32">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(X, Y, Z)</w:t>
            </w:r>
          </w:p>
        </w:tc>
        <w:tc>
          <w:tcPr>
            <w:tcW w:w="1391" w:type="dxa"/>
            <w:tcBorders>
              <w:top w:val="single" w:sz="18" w:space="0" w:color="auto"/>
              <w:left w:val="nil"/>
              <w:bottom w:val="single" w:sz="4" w:space="0" w:color="auto"/>
              <w:right w:val="nil"/>
            </w:tcBorders>
            <w:vAlign w:val="center"/>
          </w:tcPr>
          <w:p w14:paraId="5AAA3D9C" w14:textId="77777777" w:rsidR="00FB2E32" w:rsidRPr="00CB7610" w:rsidRDefault="00FB2E32" w:rsidP="00FB2E32">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Cluster size in voxels</w:t>
            </w:r>
          </w:p>
        </w:tc>
        <w:tc>
          <w:tcPr>
            <w:tcW w:w="1363" w:type="dxa"/>
            <w:tcBorders>
              <w:top w:val="single" w:sz="18" w:space="0" w:color="auto"/>
              <w:left w:val="nil"/>
              <w:bottom w:val="single" w:sz="4" w:space="0" w:color="auto"/>
              <w:right w:val="nil"/>
            </w:tcBorders>
            <w:vAlign w:val="center"/>
          </w:tcPr>
          <w:p w14:paraId="500A745E" w14:textId="77777777" w:rsidR="00FB2E32" w:rsidRPr="00CB7610" w:rsidRDefault="00FB2E32" w:rsidP="00FB2E32">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Peak z-score</w:t>
            </w:r>
          </w:p>
        </w:tc>
        <w:tc>
          <w:tcPr>
            <w:tcW w:w="1594" w:type="dxa"/>
            <w:tcBorders>
              <w:top w:val="single" w:sz="18" w:space="0" w:color="auto"/>
              <w:left w:val="nil"/>
              <w:bottom w:val="single" w:sz="4" w:space="0" w:color="auto"/>
              <w:right w:val="nil"/>
            </w:tcBorders>
            <w:vAlign w:val="center"/>
          </w:tcPr>
          <w:p w14:paraId="3C1F2D2A" w14:textId="77777777" w:rsidR="00FB2E32" w:rsidRPr="00CB7610" w:rsidRDefault="00FB2E32" w:rsidP="00FB2E32">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i/>
                <w:color w:val="000000" w:themeColor="text1"/>
                <w:szCs w:val="24"/>
              </w:rPr>
              <w:t>p</w:t>
            </w:r>
            <w:r w:rsidRPr="00CB7610">
              <w:rPr>
                <w:rFonts w:ascii="Times New Roman" w:eastAsia="Times New Roman" w:hAnsi="Times New Roman"/>
                <w:b/>
                <w:color w:val="000000" w:themeColor="text1"/>
                <w:szCs w:val="24"/>
              </w:rPr>
              <w:t>-value</w:t>
            </w:r>
          </w:p>
          <w:p w14:paraId="13147722" w14:textId="77777777" w:rsidR="00FB2E32" w:rsidRPr="00CB7610" w:rsidRDefault="00FB2E32" w:rsidP="00FB2E32">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(uncorrected)</w:t>
            </w:r>
          </w:p>
        </w:tc>
      </w:tr>
      <w:tr w:rsidR="00CB7610" w:rsidRPr="00CB7610" w14:paraId="1FF9173C" w14:textId="77777777">
        <w:trPr>
          <w:trHeight w:val="96"/>
        </w:trPr>
        <w:tc>
          <w:tcPr>
            <w:tcW w:w="9728" w:type="dxa"/>
            <w:gridSpan w:val="6"/>
            <w:tcBorders>
              <w:top w:val="nil"/>
              <w:left w:val="nil"/>
              <w:bottom w:val="single" w:sz="4" w:space="0" w:color="auto"/>
              <w:right w:val="nil"/>
            </w:tcBorders>
            <w:vAlign w:val="center"/>
          </w:tcPr>
          <w:p w14:paraId="74168BAB" w14:textId="77777777" w:rsidR="00FB2E32" w:rsidRPr="00CB7610" w:rsidRDefault="00FB2E32" w:rsidP="00FB2E32">
            <w:pPr>
              <w:spacing w:line="360" w:lineRule="auto"/>
              <w:rPr>
                <w:rFonts w:ascii="Times New Roman" w:eastAsia="Times New Roman" w:hAnsi="Times New Roman"/>
                <w:b/>
                <w:i/>
                <w:color w:val="000000" w:themeColor="text1"/>
                <w:szCs w:val="24"/>
              </w:rPr>
            </w:pPr>
            <w:r w:rsidRPr="00CB7610">
              <w:rPr>
                <w:rFonts w:ascii="Times New Roman" w:eastAsia="Times New Roman" w:hAnsi="Times New Roman"/>
                <w:b/>
                <w:i/>
                <w:color w:val="000000" w:themeColor="text1"/>
                <w:szCs w:val="24"/>
              </w:rPr>
              <w:t>Emotional reactivity</w:t>
            </w:r>
          </w:p>
        </w:tc>
      </w:tr>
      <w:tr w:rsidR="00CB7610" w:rsidRPr="00CB7610" w14:paraId="54C99FB8" w14:textId="77777777">
        <w:trPr>
          <w:trHeight w:val="96"/>
        </w:trPr>
        <w:tc>
          <w:tcPr>
            <w:tcW w:w="9728" w:type="dxa"/>
            <w:gridSpan w:val="6"/>
            <w:tcBorders>
              <w:top w:val="single" w:sz="4" w:space="0" w:color="auto"/>
              <w:left w:val="nil"/>
              <w:bottom w:val="single" w:sz="4" w:space="0" w:color="auto"/>
              <w:right w:val="nil"/>
            </w:tcBorders>
            <w:vAlign w:val="center"/>
          </w:tcPr>
          <w:p w14:paraId="31FD12DE" w14:textId="77777777" w:rsidR="00FB2E32" w:rsidRPr="00CB7610" w:rsidRDefault="00FB2E32" w:rsidP="00FB2E32">
            <w:pPr>
              <w:spacing w:line="360" w:lineRule="auto"/>
              <w:rPr>
                <w:rFonts w:ascii="Times New Roman" w:eastAsia="Times New Roman" w:hAnsi="Times New Roman"/>
                <w:color w:val="000000" w:themeColor="text1"/>
                <w:szCs w:val="24"/>
              </w:rPr>
            </w:pPr>
            <w:r w:rsidRPr="00CB7610">
              <w:rPr>
                <w:rFonts w:ascii="Times New Roman" w:eastAsia="Times New Roman" w:hAnsi="Times New Roman"/>
                <w:i/>
                <w:color w:val="000000" w:themeColor="text1"/>
                <w:szCs w:val="24"/>
              </w:rPr>
              <w:t>One sample t-test in Healthy Controls</w:t>
            </w:r>
          </w:p>
        </w:tc>
      </w:tr>
      <w:tr w:rsidR="00CB7610" w:rsidRPr="00CB7610" w14:paraId="7ED26A86" w14:textId="77777777">
        <w:trPr>
          <w:trHeight w:val="95"/>
        </w:trPr>
        <w:tc>
          <w:tcPr>
            <w:tcW w:w="2545" w:type="dxa"/>
            <w:tcBorders>
              <w:top w:val="single" w:sz="4" w:space="0" w:color="auto"/>
              <w:left w:val="nil"/>
              <w:bottom w:val="nil"/>
              <w:right w:val="nil"/>
            </w:tcBorders>
            <w:vAlign w:val="center"/>
          </w:tcPr>
          <w:p w14:paraId="56014436"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sgACC</w:t>
            </w:r>
          </w:p>
        </w:tc>
        <w:tc>
          <w:tcPr>
            <w:tcW w:w="1418" w:type="dxa"/>
            <w:tcBorders>
              <w:top w:val="single" w:sz="4" w:space="0" w:color="auto"/>
              <w:left w:val="nil"/>
              <w:bottom w:val="nil"/>
              <w:right w:val="nil"/>
            </w:tcBorders>
            <w:vAlign w:val="center"/>
          </w:tcPr>
          <w:p w14:paraId="09A2BAD0"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single" w:sz="4" w:space="0" w:color="auto"/>
              <w:left w:val="nil"/>
              <w:bottom w:val="nil"/>
              <w:right w:val="nil"/>
            </w:tcBorders>
            <w:vAlign w:val="center"/>
          </w:tcPr>
          <w:p w14:paraId="42E58651"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single" w:sz="4" w:space="0" w:color="auto"/>
              <w:left w:val="nil"/>
              <w:bottom w:val="nil"/>
              <w:right w:val="nil"/>
            </w:tcBorders>
            <w:vAlign w:val="center"/>
          </w:tcPr>
          <w:p w14:paraId="7A5EB993"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single" w:sz="4" w:space="0" w:color="auto"/>
              <w:left w:val="nil"/>
              <w:bottom w:val="nil"/>
              <w:right w:val="nil"/>
            </w:tcBorders>
            <w:vAlign w:val="center"/>
          </w:tcPr>
          <w:p w14:paraId="1F0228AD"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single" w:sz="4" w:space="0" w:color="auto"/>
              <w:left w:val="nil"/>
              <w:bottom w:val="nil"/>
              <w:right w:val="nil"/>
            </w:tcBorders>
            <w:vAlign w:val="center"/>
          </w:tcPr>
          <w:p w14:paraId="30DF3A75"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567BA69A" w14:textId="77777777">
        <w:trPr>
          <w:trHeight w:val="95"/>
        </w:trPr>
        <w:tc>
          <w:tcPr>
            <w:tcW w:w="2545" w:type="dxa"/>
            <w:tcBorders>
              <w:top w:val="nil"/>
              <w:left w:val="nil"/>
              <w:bottom w:val="nil"/>
              <w:right w:val="nil"/>
            </w:tcBorders>
            <w:vAlign w:val="center"/>
          </w:tcPr>
          <w:p w14:paraId="694D9695"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pgACC</w:t>
            </w:r>
          </w:p>
        </w:tc>
        <w:tc>
          <w:tcPr>
            <w:tcW w:w="1418" w:type="dxa"/>
            <w:tcBorders>
              <w:top w:val="nil"/>
              <w:left w:val="nil"/>
              <w:bottom w:val="nil"/>
              <w:right w:val="nil"/>
            </w:tcBorders>
            <w:vAlign w:val="center"/>
          </w:tcPr>
          <w:p w14:paraId="6096AE5D"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nil"/>
              <w:left w:val="nil"/>
              <w:bottom w:val="nil"/>
              <w:right w:val="nil"/>
            </w:tcBorders>
            <w:vAlign w:val="center"/>
          </w:tcPr>
          <w:p w14:paraId="0FAC16A1"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nil"/>
              <w:right w:val="nil"/>
            </w:tcBorders>
            <w:vAlign w:val="center"/>
          </w:tcPr>
          <w:p w14:paraId="57ECE718"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nil"/>
              <w:right w:val="nil"/>
            </w:tcBorders>
            <w:vAlign w:val="center"/>
          </w:tcPr>
          <w:p w14:paraId="366A5DEF"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nil"/>
              <w:right w:val="nil"/>
            </w:tcBorders>
            <w:vAlign w:val="center"/>
          </w:tcPr>
          <w:p w14:paraId="29A267FA"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224AE9E1" w14:textId="77777777">
        <w:trPr>
          <w:trHeight w:val="95"/>
        </w:trPr>
        <w:tc>
          <w:tcPr>
            <w:tcW w:w="2545" w:type="dxa"/>
            <w:tcBorders>
              <w:top w:val="nil"/>
              <w:left w:val="nil"/>
              <w:bottom w:val="nil"/>
              <w:right w:val="nil"/>
            </w:tcBorders>
            <w:vAlign w:val="center"/>
          </w:tcPr>
          <w:p w14:paraId="60B35868"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w:t>
            </w:r>
          </w:p>
        </w:tc>
        <w:tc>
          <w:tcPr>
            <w:tcW w:w="1418" w:type="dxa"/>
            <w:tcBorders>
              <w:top w:val="nil"/>
              <w:left w:val="nil"/>
              <w:bottom w:val="nil"/>
              <w:right w:val="nil"/>
            </w:tcBorders>
            <w:vAlign w:val="center"/>
          </w:tcPr>
          <w:p w14:paraId="5B536E4A"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2ABAE4ED"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-30, 0, -26</w:t>
            </w:r>
          </w:p>
        </w:tc>
        <w:tc>
          <w:tcPr>
            <w:tcW w:w="1391" w:type="dxa"/>
            <w:tcBorders>
              <w:top w:val="nil"/>
              <w:left w:val="nil"/>
              <w:bottom w:val="nil"/>
              <w:right w:val="nil"/>
            </w:tcBorders>
            <w:vAlign w:val="center"/>
          </w:tcPr>
          <w:p w14:paraId="5EED1BFB"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w:t>
            </w:r>
          </w:p>
        </w:tc>
        <w:tc>
          <w:tcPr>
            <w:tcW w:w="1363" w:type="dxa"/>
            <w:tcBorders>
              <w:top w:val="nil"/>
              <w:left w:val="nil"/>
              <w:bottom w:val="nil"/>
              <w:right w:val="nil"/>
            </w:tcBorders>
            <w:vAlign w:val="center"/>
          </w:tcPr>
          <w:p w14:paraId="49575BC0"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1.81</w:t>
            </w:r>
          </w:p>
        </w:tc>
        <w:tc>
          <w:tcPr>
            <w:tcW w:w="1594" w:type="dxa"/>
            <w:tcBorders>
              <w:top w:val="nil"/>
              <w:left w:val="nil"/>
              <w:bottom w:val="nil"/>
              <w:right w:val="nil"/>
            </w:tcBorders>
            <w:vAlign w:val="center"/>
          </w:tcPr>
          <w:p w14:paraId="3767C059"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0.041</w:t>
            </w:r>
          </w:p>
        </w:tc>
      </w:tr>
      <w:tr w:rsidR="00CB7610" w:rsidRPr="00CB7610" w14:paraId="3955215E" w14:textId="77777777">
        <w:trPr>
          <w:trHeight w:val="95"/>
        </w:trPr>
        <w:tc>
          <w:tcPr>
            <w:tcW w:w="2545" w:type="dxa"/>
            <w:tcBorders>
              <w:top w:val="nil"/>
              <w:left w:val="nil"/>
              <w:bottom w:val="nil"/>
              <w:right w:val="nil"/>
            </w:tcBorders>
            <w:vAlign w:val="center"/>
          </w:tcPr>
          <w:p w14:paraId="2EFB2485"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w:t>
            </w:r>
          </w:p>
        </w:tc>
        <w:tc>
          <w:tcPr>
            <w:tcW w:w="1418" w:type="dxa"/>
            <w:tcBorders>
              <w:top w:val="nil"/>
              <w:left w:val="nil"/>
              <w:bottom w:val="nil"/>
              <w:right w:val="nil"/>
            </w:tcBorders>
            <w:vAlign w:val="center"/>
          </w:tcPr>
          <w:p w14:paraId="73B4DC9A"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7C7FFB6C"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30, 4, -28</w:t>
            </w:r>
          </w:p>
        </w:tc>
        <w:tc>
          <w:tcPr>
            <w:tcW w:w="1391" w:type="dxa"/>
            <w:tcBorders>
              <w:top w:val="nil"/>
              <w:left w:val="nil"/>
              <w:bottom w:val="nil"/>
              <w:right w:val="nil"/>
            </w:tcBorders>
            <w:vAlign w:val="center"/>
          </w:tcPr>
          <w:p w14:paraId="54DD6BA0"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5</w:t>
            </w:r>
          </w:p>
        </w:tc>
        <w:tc>
          <w:tcPr>
            <w:tcW w:w="1363" w:type="dxa"/>
            <w:tcBorders>
              <w:top w:val="nil"/>
              <w:left w:val="nil"/>
              <w:bottom w:val="nil"/>
              <w:right w:val="nil"/>
            </w:tcBorders>
            <w:vAlign w:val="center"/>
          </w:tcPr>
          <w:p w14:paraId="4D76A9AC"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2.22</w:t>
            </w:r>
          </w:p>
        </w:tc>
        <w:tc>
          <w:tcPr>
            <w:tcW w:w="1594" w:type="dxa"/>
            <w:tcBorders>
              <w:top w:val="nil"/>
              <w:left w:val="nil"/>
              <w:bottom w:val="nil"/>
              <w:right w:val="nil"/>
            </w:tcBorders>
            <w:vAlign w:val="center"/>
          </w:tcPr>
          <w:p w14:paraId="5C580F70"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0.013</w:t>
            </w:r>
          </w:p>
        </w:tc>
      </w:tr>
      <w:tr w:rsidR="00CB7610" w:rsidRPr="00CB7610" w14:paraId="0C54F4BD" w14:textId="77777777">
        <w:trPr>
          <w:trHeight w:val="95"/>
        </w:trPr>
        <w:tc>
          <w:tcPr>
            <w:tcW w:w="2545" w:type="dxa"/>
            <w:tcBorders>
              <w:top w:val="nil"/>
              <w:left w:val="nil"/>
              <w:bottom w:val="nil"/>
              <w:right w:val="nil"/>
            </w:tcBorders>
            <w:vAlign w:val="center"/>
          </w:tcPr>
          <w:p w14:paraId="11EDD949"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Insula</w:t>
            </w:r>
          </w:p>
        </w:tc>
        <w:tc>
          <w:tcPr>
            <w:tcW w:w="1418" w:type="dxa"/>
            <w:tcBorders>
              <w:top w:val="nil"/>
              <w:left w:val="nil"/>
              <w:bottom w:val="nil"/>
              <w:right w:val="nil"/>
            </w:tcBorders>
            <w:vAlign w:val="center"/>
          </w:tcPr>
          <w:p w14:paraId="6CB57998"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09069F47"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-30, 8, 16</w:t>
            </w:r>
          </w:p>
        </w:tc>
        <w:tc>
          <w:tcPr>
            <w:tcW w:w="1391" w:type="dxa"/>
            <w:tcBorders>
              <w:top w:val="nil"/>
              <w:left w:val="nil"/>
              <w:bottom w:val="nil"/>
              <w:right w:val="nil"/>
            </w:tcBorders>
            <w:vAlign w:val="center"/>
          </w:tcPr>
          <w:p w14:paraId="5E191F5D"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281</w:t>
            </w:r>
          </w:p>
        </w:tc>
        <w:tc>
          <w:tcPr>
            <w:tcW w:w="1363" w:type="dxa"/>
            <w:tcBorders>
              <w:top w:val="nil"/>
              <w:left w:val="nil"/>
              <w:bottom w:val="nil"/>
              <w:right w:val="nil"/>
            </w:tcBorders>
            <w:vAlign w:val="center"/>
          </w:tcPr>
          <w:p w14:paraId="04D511F3"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2.99</w:t>
            </w:r>
          </w:p>
        </w:tc>
        <w:tc>
          <w:tcPr>
            <w:tcW w:w="1594" w:type="dxa"/>
            <w:tcBorders>
              <w:top w:val="nil"/>
              <w:left w:val="nil"/>
              <w:bottom w:val="nil"/>
              <w:right w:val="nil"/>
            </w:tcBorders>
            <w:vAlign w:val="center"/>
          </w:tcPr>
          <w:p w14:paraId="7D1E3E9C"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0.001</w:t>
            </w:r>
          </w:p>
        </w:tc>
      </w:tr>
      <w:tr w:rsidR="00CB7610" w:rsidRPr="00CB7610" w14:paraId="1E7D146E" w14:textId="77777777">
        <w:trPr>
          <w:trHeight w:val="95"/>
        </w:trPr>
        <w:tc>
          <w:tcPr>
            <w:tcW w:w="2545" w:type="dxa"/>
            <w:tcBorders>
              <w:top w:val="nil"/>
              <w:left w:val="nil"/>
              <w:bottom w:val="nil"/>
              <w:right w:val="nil"/>
            </w:tcBorders>
            <w:vAlign w:val="center"/>
          </w:tcPr>
          <w:p w14:paraId="323DB91F"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Insula</w:t>
            </w:r>
          </w:p>
        </w:tc>
        <w:tc>
          <w:tcPr>
            <w:tcW w:w="1418" w:type="dxa"/>
            <w:tcBorders>
              <w:top w:val="nil"/>
              <w:left w:val="nil"/>
              <w:bottom w:val="nil"/>
              <w:right w:val="nil"/>
            </w:tcBorders>
            <w:vAlign w:val="center"/>
          </w:tcPr>
          <w:p w14:paraId="04F3B887"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14FAB37D"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36, -22, 14</w:t>
            </w:r>
          </w:p>
        </w:tc>
        <w:tc>
          <w:tcPr>
            <w:tcW w:w="1391" w:type="dxa"/>
            <w:tcBorders>
              <w:top w:val="nil"/>
              <w:left w:val="nil"/>
              <w:bottom w:val="nil"/>
              <w:right w:val="nil"/>
            </w:tcBorders>
            <w:vAlign w:val="center"/>
          </w:tcPr>
          <w:p w14:paraId="70C48ED6"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69</w:t>
            </w:r>
          </w:p>
        </w:tc>
        <w:tc>
          <w:tcPr>
            <w:tcW w:w="1363" w:type="dxa"/>
            <w:tcBorders>
              <w:top w:val="nil"/>
              <w:left w:val="nil"/>
              <w:bottom w:val="nil"/>
              <w:right w:val="nil"/>
            </w:tcBorders>
            <w:vAlign w:val="center"/>
          </w:tcPr>
          <w:p w14:paraId="3FA88C12"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3.83</w:t>
            </w:r>
          </w:p>
        </w:tc>
        <w:tc>
          <w:tcPr>
            <w:tcW w:w="1594" w:type="dxa"/>
            <w:tcBorders>
              <w:top w:val="nil"/>
              <w:left w:val="nil"/>
              <w:bottom w:val="nil"/>
              <w:right w:val="nil"/>
            </w:tcBorders>
            <w:vAlign w:val="center"/>
          </w:tcPr>
          <w:p w14:paraId="401270C5" w14:textId="6F5E0508"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&lt;0.001</w:t>
            </w:r>
            <w:r w:rsidR="00B44B19" w:rsidRPr="00CB7610">
              <w:rPr>
                <w:rFonts w:ascii="Times New Roman" w:eastAsia="Times New Roman" w:hAnsi="Times New Roman"/>
                <w:color w:val="000000" w:themeColor="text1"/>
                <w:szCs w:val="24"/>
              </w:rPr>
              <w:t>*</w:t>
            </w:r>
          </w:p>
        </w:tc>
      </w:tr>
      <w:tr w:rsidR="00CB7610" w:rsidRPr="00CB7610" w14:paraId="765FDABA" w14:textId="77777777">
        <w:trPr>
          <w:trHeight w:val="95"/>
        </w:trPr>
        <w:tc>
          <w:tcPr>
            <w:tcW w:w="2545" w:type="dxa"/>
            <w:tcBorders>
              <w:top w:val="nil"/>
              <w:left w:val="nil"/>
              <w:bottom w:val="nil"/>
              <w:right w:val="nil"/>
            </w:tcBorders>
            <w:vAlign w:val="center"/>
          </w:tcPr>
          <w:p w14:paraId="3F8571CA"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p>
        </w:tc>
        <w:tc>
          <w:tcPr>
            <w:tcW w:w="1418" w:type="dxa"/>
            <w:tcBorders>
              <w:top w:val="nil"/>
              <w:left w:val="nil"/>
              <w:bottom w:val="nil"/>
              <w:right w:val="nil"/>
            </w:tcBorders>
            <w:vAlign w:val="center"/>
          </w:tcPr>
          <w:p w14:paraId="7D6B2433"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1258C638"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34, 28, 0</w:t>
            </w:r>
          </w:p>
        </w:tc>
        <w:tc>
          <w:tcPr>
            <w:tcW w:w="1391" w:type="dxa"/>
            <w:tcBorders>
              <w:top w:val="nil"/>
              <w:left w:val="nil"/>
              <w:bottom w:val="nil"/>
              <w:right w:val="nil"/>
            </w:tcBorders>
            <w:vAlign w:val="center"/>
          </w:tcPr>
          <w:p w14:paraId="72B91866"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25</w:t>
            </w:r>
          </w:p>
        </w:tc>
        <w:tc>
          <w:tcPr>
            <w:tcW w:w="1363" w:type="dxa"/>
            <w:tcBorders>
              <w:top w:val="nil"/>
              <w:left w:val="nil"/>
              <w:bottom w:val="nil"/>
              <w:right w:val="nil"/>
            </w:tcBorders>
            <w:vAlign w:val="center"/>
          </w:tcPr>
          <w:p w14:paraId="41E9FAE3"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1.92</w:t>
            </w:r>
          </w:p>
        </w:tc>
        <w:tc>
          <w:tcPr>
            <w:tcW w:w="1594" w:type="dxa"/>
            <w:tcBorders>
              <w:top w:val="nil"/>
              <w:left w:val="nil"/>
              <w:bottom w:val="nil"/>
              <w:right w:val="nil"/>
            </w:tcBorders>
            <w:vAlign w:val="center"/>
          </w:tcPr>
          <w:p w14:paraId="484ABDCA"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0.028</w:t>
            </w:r>
          </w:p>
        </w:tc>
      </w:tr>
      <w:tr w:rsidR="00CB7610" w:rsidRPr="00CB7610" w14:paraId="109B4BFF" w14:textId="77777777">
        <w:trPr>
          <w:trHeight w:val="95"/>
        </w:trPr>
        <w:tc>
          <w:tcPr>
            <w:tcW w:w="2545" w:type="dxa"/>
            <w:tcBorders>
              <w:top w:val="nil"/>
              <w:left w:val="nil"/>
              <w:bottom w:val="nil"/>
              <w:right w:val="nil"/>
            </w:tcBorders>
            <w:vAlign w:val="center"/>
          </w:tcPr>
          <w:p w14:paraId="5657046F"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w:t>
            </w:r>
          </w:p>
        </w:tc>
        <w:tc>
          <w:tcPr>
            <w:tcW w:w="1418" w:type="dxa"/>
            <w:tcBorders>
              <w:top w:val="nil"/>
              <w:left w:val="nil"/>
              <w:bottom w:val="nil"/>
              <w:right w:val="nil"/>
            </w:tcBorders>
            <w:vAlign w:val="center"/>
          </w:tcPr>
          <w:p w14:paraId="635201B2"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5C17EEAA"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-20 -28, -12</w:t>
            </w:r>
          </w:p>
        </w:tc>
        <w:tc>
          <w:tcPr>
            <w:tcW w:w="1391" w:type="dxa"/>
            <w:tcBorders>
              <w:top w:val="nil"/>
              <w:left w:val="nil"/>
              <w:bottom w:val="nil"/>
              <w:right w:val="nil"/>
            </w:tcBorders>
            <w:vAlign w:val="center"/>
          </w:tcPr>
          <w:p w14:paraId="1D2BEA45"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125</w:t>
            </w:r>
          </w:p>
        </w:tc>
        <w:tc>
          <w:tcPr>
            <w:tcW w:w="1363" w:type="dxa"/>
            <w:tcBorders>
              <w:top w:val="nil"/>
              <w:left w:val="nil"/>
              <w:bottom w:val="nil"/>
              <w:right w:val="nil"/>
            </w:tcBorders>
            <w:vAlign w:val="center"/>
          </w:tcPr>
          <w:p w14:paraId="38C70BDE"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2.63</w:t>
            </w:r>
          </w:p>
        </w:tc>
        <w:tc>
          <w:tcPr>
            <w:tcW w:w="1594" w:type="dxa"/>
            <w:tcBorders>
              <w:top w:val="nil"/>
              <w:left w:val="nil"/>
              <w:bottom w:val="nil"/>
              <w:right w:val="nil"/>
            </w:tcBorders>
            <w:vAlign w:val="center"/>
          </w:tcPr>
          <w:p w14:paraId="471F2355"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0.004</w:t>
            </w:r>
          </w:p>
        </w:tc>
      </w:tr>
      <w:tr w:rsidR="00CB7610" w:rsidRPr="00CB7610" w14:paraId="3940CC45" w14:textId="77777777">
        <w:trPr>
          <w:trHeight w:val="95"/>
        </w:trPr>
        <w:tc>
          <w:tcPr>
            <w:tcW w:w="2545" w:type="dxa"/>
            <w:tcBorders>
              <w:top w:val="nil"/>
              <w:left w:val="nil"/>
              <w:bottom w:val="single" w:sz="4" w:space="0" w:color="auto"/>
              <w:right w:val="nil"/>
            </w:tcBorders>
            <w:vAlign w:val="center"/>
          </w:tcPr>
          <w:p w14:paraId="30BF407E"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Hippocampus</w:t>
            </w:r>
          </w:p>
        </w:tc>
        <w:tc>
          <w:tcPr>
            <w:tcW w:w="1418" w:type="dxa"/>
            <w:tcBorders>
              <w:top w:val="nil"/>
              <w:left w:val="nil"/>
              <w:bottom w:val="single" w:sz="4" w:space="0" w:color="auto"/>
              <w:right w:val="nil"/>
            </w:tcBorders>
            <w:vAlign w:val="center"/>
          </w:tcPr>
          <w:p w14:paraId="3419E6DC"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single" w:sz="4" w:space="0" w:color="auto"/>
              <w:right w:val="nil"/>
            </w:tcBorders>
            <w:vAlign w:val="center"/>
          </w:tcPr>
          <w:p w14:paraId="60BA4B87"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24, -32, -4</w:t>
            </w:r>
          </w:p>
        </w:tc>
        <w:tc>
          <w:tcPr>
            <w:tcW w:w="1391" w:type="dxa"/>
            <w:tcBorders>
              <w:top w:val="nil"/>
              <w:left w:val="nil"/>
              <w:bottom w:val="single" w:sz="4" w:space="0" w:color="auto"/>
              <w:right w:val="nil"/>
            </w:tcBorders>
            <w:vAlign w:val="center"/>
          </w:tcPr>
          <w:p w14:paraId="65F0706D"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22</w:t>
            </w:r>
          </w:p>
        </w:tc>
        <w:tc>
          <w:tcPr>
            <w:tcW w:w="1363" w:type="dxa"/>
            <w:tcBorders>
              <w:top w:val="nil"/>
              <w:left w:val="nil"/>
              <w:bottom w:val="single" w:sz="4" w:space="0" w:color="auto"/>
              <w:right w:val="nil"/>
            </w:tcBorders>
            <w:vAlign w:val="center"/>
          </w:tcPr>
          <w:p w14:paraId="54160580"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1.82</w:t>
            </w:r>
          </w:p>
        </w:tc>
        <w:tc>
          <w:tcPr>
            <w:tcW w:w="1594" w:type="dxa"/>
            <w:tcBorders>
              <w:top w:val="nil"/>
              <w:left w:val="nil"/>
              <w:bottom w:val="single" w:sz="4" w:space="0" w:color="auto"/>
              <w:right w:val="nil"/>
            </w:tcBorders>
            <w:vAlign w:val="center"/>
          </w:tcPr>
          <w:p w14:paraId="6BDDDBA9"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0.034</w:t>
            </w:r>
          </w:p>
        </w:tc>
      </w:tr>
      <w:tr w:rsidR="00CB7610" w:rsidRPr="00CB7610" w14:paraId="60440874" w14:textId="77777777">
        <w:trPr>
          <w:trHeight w:val="95"/>
        </w:trPr>
        <w:tc>
          <w:tcPr>
            <w:tcW w:w="9728" w:type="dxa"/>
            <w:gridSpan w:val="6"/>
            <w:tcBorders>
              <w:top w:val="single" w:sz="4" w:space="0" w:color="auto"/>
              <w:left w:val="nil"/>
              <w:bottom w:val="single" w:sz="4" w:space="0" w:color="auto"/>
              <w:right w:val="nil"/>
            </w:tcBorders>
            <w:vAlign w:val="center"/>
          </w:tcPr>
          <w:p w14:paraId="05E93FDF" w14:textId="77777777" w:rsidR="00FB2E32" w:rsidRPr="00CB7610" w:rsidRDefault="00FB2E32" w:rsidP="00FB2E32">
            <w:pPr>
              <w:spacing w:line="360" w:lineRule="auto"/>
              <w:rPr>
                <w:rFonts w:ascii="Times New Roman" w:eastAsia="Times New Roman" w:hAnsi="Times New Roman"/>
                <w:color w:val="000000" w:themeColor="text1"/>
                <w:szCs w:val="24"/>
              </w:rPr>
            </w:pPr>
            <w:r w:rsidRPr="00CB7610">
              <w:rPr>
                <w:rFonts w:ascii="Times New Roman" w:eastAsia="Times New Roman" w:hAnsi="Times New Roman"/>
                <w:i/>
                <w:color w:val="000000" w:themeColor="text1"/>
                <w:szCs w:val="24"/>
              </w:rPr>
              <w:t>One sample t-test in PTSD patients</w:t>
            </w:r>
          </w:p>
        </w:tc>
      </w:tr>
      <w:tr w:rsidR="00CB7610" w:rsidRPr="00CB7610" w14:paraId="442BB1A9" w14:textId="77777777">
        <w:trPr>
          <w:trHeight w:val="95"/>
        </w:trPr>
        <w:tc>
          <w:tcPr>
            <w:tcW w:w="2545" w:type="dxa"/>
            <w:tcBorders>
              <w:top w:val="single" w:sz="4" w:space="0" w:color="auto"/>
              <w:left w:val="nil"/>
              <w:bottom w:val="nil"/>
              <w:right w:val="nil"/>
            </w:tcBorders>
            <w:vAlign w:val="center"/>
          </w:tcPr>
          <w:p w14:paraId="2D053E0E"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sgACC</w:t>
            </w:r>
          </w:p>
        </w:tc>
        <w:tc>
          <w:tcPr>
            <w:tcW w:w="1418" w:type="dxa"/>
            <w:tcBorders>
              <w:top w:val="single" w:sz="4" w:space="0" w:color="auto"/>
              <w:left w:val="nil"/>
              <w:bottom w:val="nil"/>
              <w:right w:val="nil"/>
            </w:tcBorders>
            <w:vAlign w:val="center"/>
          </w:tcPr>
          <w:p w14:paraId="3D2A78DA"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single" w:sz="4" w:space="0" w:color="auto"/>
              <w:left w:val="nil"/>
              <w:bottom w:val="nil"/>
              <w:right w:val="nil"/>
            </w:tcBorders>
            <w:vAlign w:val="center"/>
          </w:tcPr>
          <w:p w14:paraId="216B0DE7"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single" w:sz="4" w:space="0" w:color="auto"/>
              <w:left w:val="nil"/>
              <w:bottom w:val="nil"/>
              <w:right w:val="nil"/>
            </w:tcBorders>
            <w:vAlign w:val="center"/>
          </w:tcPr>
          <w:p w14:paraId="23010E11"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single" w:sz="4" w:space="0" w:color="auto"/>
              <w:left w:val="nil"/>
              <w:bottom w:val="nil"/>
              <w:right w:val="nil"/>
            </w:tcBorders>
            <w:vAlign w:val="center"/>
          </w:tcPr>
          <w:p w14:paraId="7A857006"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single" w:sz="4" w:space="0" w:color="auto"/>
              <w:left w:val="nil"/>
              <w:bottom w:val="nil"/>
              <w:right w:val="nil"/>
            </w:tcBorders>
            <w:vAlign w:val="center"/>
          </w:tcPr>
          <w:p w14:paraId="6C278BD1"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293AE0D8" w14:textId="77777777">
        <w:trPr>
          <w:trHeight w:val="95"/>
        </w:trPr>
        <w:tc>
          <w:tcPr>
            <w:tcW w:w="2545" w:type="dxa"/>
            <w:tcBorders>
              <w:top w:val="nil"/>
              <w:left w:val="nil"/>
              <w:bottom w:val="nil"/>
              <w:right w:val="nil"/>
            </w:tcBorders>
            <w:vAlign w:val="center"/>
          </w:tcPr>
          <w:p w14:paraId="5B4B670D"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pgACC</w:t>
            </w:r>
          </w:p>
        </w:tc>
        <w:tc>
          <w:tcPr>
            <w:tcW w:w="1418" w:type="dxa"/>
            <w:tcBorders>
              <w:top w:val="nil"/>
              <w:left w:val="nil"/>
              <w:bottom w:val="nil"/>
              <w:right w:val="nil"/>
            </w:tcBorders>
            <w:vAlign w:val="center"/>
          </w:tcPr>
          <w:p w14:paraId="76BD4293"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nil"/>
              <w:left w:val="nil"/>
              <w:bottom w:val="nil"/>
              <w:right w:val="nil"/>
            </w:tcBorders>
            <w:vAlign w:val="center"/>
          </w:tcPr>
          <w:p w14:paraId="55AFEDF9"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nil"/>
              <w:right w:val="nil"/>
            </w:tcBorders>
            <w:vAlign w:val="center"/>
          </w:tcPr>
          <w:p w14:paraId="59494AF0"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nil"/>
              <w:right w:val="nil"/>
            </w:tcBorders>
            <w:vAlign w:val="center"/>
          </w:tcPr>
          <w:p w14:paraId="6BCCBF16"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nil"/>
              <w:right w:val="nil"/>
            </w:tcBorders>
            <w:vAlign w:val="center"/>
          </w:tcPr>
          <w:p w14:paraId="28CBB065"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277C969A" w14:textId="77777777">
        <w:trPr>
          <w:trHeight w:val="95"/>
        </w:trPr>
        <w:tc>
          <w:tcPr>
            <w:tcW w:w="2545" w:type="dxa"/>
            <w:tcBorders>
              <w:top w:val="nil"/>
              <w:left w:val="nil"/>
              <w:bottom w:val="nil"/>
              <w:right w:val="nil"/>
            </w:tcBorders>
            <w:vAlign w:val="center"/>
          </w:tcPr>
          <w:p w14:paraId="52D08341"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w:t>
            </w:r>
          </w:p>
        </w:tc>
        <w:tc>
          <w:tcPr>
            <w:tcW w:w="1418" w:type="dxa"/>
            <w:tcBorders>
              <w:top w:val="nil"/>
              <w:left w:val="nil"/>
              <w:bottom w:val="nil"/>
              <w:right w:val="nil"/>
            </w:tcBorders>
            <w:vAlign w:val="center"/>
          </w:tcPr>
          <w:p w14:paraId="244824B7"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7EB53A9F"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-28, -6, -18</w:t>
            </w:r>
          </w:p>
        </w:tc>
        <w:tc>
          <w:tcPr>
            <w:tcW w:w="1391" w:type="dxa"/>
            <w:tcBorders>
              <w:top w:val="nil"/>
              <w:left w:val="nil"/>
              <w:bottom w:val="nil"/>
              <w:right w:val="nil"/>
            </w:tcBorders>
            <w:vAlign w:val="center"/>
          </w:tcPr>
          <w:p w14:paraId="0996E42B"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49</w:t>
            </w:r>
          </w:p>
        </w:tc>
        <w:tc>
          <w:tcPr>
            <w:tcW w:w="1363" w:type="dxa"/>
            <w:tcBorders>
              <w:top w:val="nil"/>
              <w:left w:val="nil"/>
              <w:bottom w:val="nil"/>
              <w:right w:val="nil"/>
            </w:tcBorders>
            <w:vAlign w:val="center"/>
          </w:tcPr>
          <w:p w14:paraId="7CBC0994"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2.44</w:t>
            </w:r>
          </w:p>
        </w:tc>
        <w:tc>
          <w:tcPr>
            <w:tcW w:w="1594" w:type="dxa"/>
            <w:tcBorders>
              <w:top w:val="nil"/>
              <w:left w:val="nil"/>
              <w:bottom w:val="nil"/>
              <w:right w:val="nil"/>
            </w:tcBorders>
            <w:vAlign w:val="center"/>
          </w:tcPr>
          <w:p w14:paraId="54C8694D"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0.007</w:t>
            </w:r>
          </w:p>
        </w:tc>
      </w:tr>
      <w:tr w:rsidR="00CB7610" w:rsidRPr="00CB7610" w14:paraId="3744B7B0" w14:textId="77777777" w:rsidTr="001170E6">
        <w:trPr>
          <w:trHeight w:val="457"/>
        </w:trPr>
        <w:tc>
          <w:tcPr>
            <w:tcW w:w="2545" w:type="dxa"/>
            <w:tcBorders>
              <w:top w:val="nil"/>
              <w:left w:val="nil"/>
              <w:bottom w:val="nil"/>
              <w:right w:val="nil"/>
            </w:tcBorders>
            <w:vAlign w:val="center"/>
          </w:tcPr>
          <w:p w14:paraId="71AA4D70"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w:t>
            </w:r>
          </w:p>
        </w:tc>
        <w:tc>
          <w:tcPr>
            <w:tcW w:w="1418" w:type="dxa"/>
            <w:tcBorders>
              <w:top w:val="nil"/>
              <w:left w:val="nil"/>
              <w:bottom w:val="nil"/>
              <w:right w:val="nil"/>
            </w:tcBorders>
            <w:vAlign w:val="center"/>
          </w:tcPr>
          <w:p w14:paraId="2D69A412"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48C80D0C"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34, -2, -24</w:t>
            </w:r>
          </w:p>
        </w:tc>
        <w:tc>
          <w:tcPr>
            <w:tcW w:w="1391" w:type="dxa"/>
            <w:tcBorders>
              <w:top w:val="nil"/>
              <w:left w:val="nil"/>
              <w:bottom w:val="nil"/>
              <w:right w:val="nil"/>
            </w:tcBorders>
            <w:vAlign w:val="center"/>
          </w:tcPr>
          <w:p w14:paraId="3DA95C47"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w:t>
            </w:r>
          </w:p>
        </w:tc>
        <w:tc>
          <w:tcPr>
            <w:tcW w:w="1363" w:type="dxa"/>
            <w:tcBorders>
              <w:top w:val="nil"/>
              <w:left w:val="nil"/>
              <w:bottom w:val="nil"/>
              <w:right w:val="nil"/>
            </w:tcBorders>
            <w:vAlign w:val="center"/>
          </w:tcPr>
          <w:p w14:paraId="2545DE3F"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2.34</w:t>
            </w:r>
          </w:p>
        </w:tc>
        <w:tc>
          <w:tcPr>
            <w:tcW w:w="1594" w:type="dxa"/>
            <w:tcBorders>
              <w:top w:val="nil"/>
              <w:left w:val="nil"/>
              <w:bottom w:val="nil"/>
              <w:right w:val="nil"/>
            </w:tcBorders>
            <w:vAlign w:val="center"/>
          </w:tcPr>
          <w:p w14:paraId="046BD12F"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w:t>
            </w:r>
          </w:p>
        </w:tc>
      </w:tr>
      <w:tr w:rsidR="00CB7610" w:rsidRPr="00CB7610" w14:paraId="7586E7EC" w14:textId="77777777">
        <w:trPr>
          <w:trHeight w:val="95"/>
        </w:trPr>
        <w:tc>
          <w:tcPr>
            <w:tcW w:w="2545" w:type="dxa"/>
            <w:tcBorders>
              <w:top w:val="nil"/>
              <w:left w:val="nil"/>
              <w:bottom w:val="nil"/>
              <w:right w:val="nil"/>
            </w:tcBorders>
            <w:vAlign w:val="center"/>
          </w:tcPr>
          <w:p w14:paraId="6247BCF1"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Insula</w:t>
            </w:r>
          </w:p>
        </w:tc>
        <w:tc>
          <w:tcPr>
            <w:tcW w:w="1418" w:type="dxa"/>
            <w:tcBorders>
              <w:top w:val="nil"/>
              <w:left w:val="nil"/>
              <w:bottom w:val="nil"/>
              <w:right w:val="nil"/>
            </w:tcBorders>
            <w:vAlign w:val="center"/>
          </w:tcPr>
          <w:p w14:paraId="752859DE"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280C7E34"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-32, 26, -2</w:t>
            </w:r>
          </w:p>
        </w:tc>
        <w:tc>
          <w:tcPr>
            <w:tcW w:w="1391" w:type="dxa"/>
            <w:tcBorders>
              <w:top w:val="nil"/>
              <w:left w:val="nil"/>
              <w:bottom w:val="nil"/>
              <w:right w:val="nil"/>
            </w:tcBorders>
            <w:vAlign w:val="center"/>
          </w:tcPr>
          <w:p w14:paraId="025261BE"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691</w:t>
            </w:r>
          </w:p>
        </w:tc>
        <w:tc>
          <w:tcPr>
            <w:tcW w:w="1363" w:type="dxa"/>
            <w:tcBorders>
              <w:top w:val="nil"/>
              <w:left w:val="nil"/>
              <w:bottom w:val="nil"/>
              <w:right w:val="nil"/>
            </w:tcBorders>
            <w:vAlign w:val="center"/>
          </w:tcPr>
          <w:p w14:paraId="2D7C6920"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2.9</w:t>
            </w:r>
          </w:p>
        </w:tc>
        <w:tc>
          <w:tcPr>
            <w:tcW w:w="1594" w:type="dxa"/>
            <w:tcBorders>
              <w:top w:val="nil"/>
              <w:left w:val="nil"/>
              <w:bottom w:val="nil"/>
              <w:right w:val="nil"/>
            </w:tcBorders>
            <w:vAlign w:val="center"/>
          </w:tcPr>
          <w:p w14:paraId="18D9C5D3"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0.002</w:t>
            </w:r>
          </w:p>
        </w:tc>
      </w:tr>
      <w:tr w:rsidR="00CB7610" w:rsidRPr="00CB7610" w14:paraId="4C4FBF01" w14:textId="77777777">
        <w:trPr>
          <w:trHeight w:val="95"/>
        </w:trPr>
        <w:tc>
          <w:tcPr>
            <w:tcW w:w="2545" w:type="dxa"/>
            <w:tcBorders>
              <w:top w:val="nil"/>
              <w:left w:val="nil"/>
              <w:bottom w:val="nil"/>
              <w:right w:val="nil"/>
            </w:tcBorders>
            <w:vAlign w:val="center"/>
          </w:tcPr>
          <w:p w14:paraId="537C3262"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p>
        </w:tc>
        <w:tc>
          <w:tcPr>
            <w:tcW w:w="1418" w:type="dxa"/>
            <w:tcBorders>
              <w:top w:val="nil"/>
              <w:left w:val="nil"/>
              <w:bottom w:val="nil"/>
              <w:right w:val="nil"/>
            </w:tcBorders>
            <w:vAlign w:val="center"/>
          </w:tcPr>
          <w:p w14:paraId="5EA5B7EF"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168E3FF7"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-32, -6, 18</w:t>
            </w:r>
          </w:p>
        </w:tc>
        <w:tc>
          <w:tcPr>
            <w:tcW w:w="1391" w:type="dxa"/>
            <w:tcBorders>
              <w:top w:val="nil"/>
              <w:left w:val="nil"/>
              <w:bottom w:val="nil"/>
              <w:right w:val="nil"/>
            </w:tcBorders>
            <w:vAlign w:val="center"/>
          </w:tcPr>
          <w:p w14:paraId="6A38AF09"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w:t>
            </w:r>
          </w:p>
        </w:tc>
        <w:tc>
          <w:tcPr>
            <w:tcW w:w="1363" w:type="dxa"/>
            <w:tcBorders>
              <w:top w:val="nil"/>
              <w:left w:val="nil"/>
              <w:bottom w:val="nil"/>
              <w:right w:val="nil"/>
            </w:tcBorders>
            <w:vAlign w:val="center"/>
          </w:tcPr>
          <w:p w14:paraId="1B9FD0FA"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2.07</w:t>
            </w:r>
          </w:p>
        </w:tc>
        <w:tc>
          <w:tcPr>
            <w:tcW w:w="1594" w:type="dxa"/>
            <w:tcBorders>
              <w:top w:val="nil"/>
              <w:left w:val="nil"/>
              <w:bottom w:val="nil"/>
              <w:right w:val="nil"/>
            </w:tcBorders>
            <w:vAlign w:val="center"/>
          </w:tcPr>
          <w:p w14:paraId="5D20BF17"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0.019</w:t>
            </w:r>
          </w:p>
        </w:tc>
      </w:tr>
      <w:tr w:rsidR="00CB7610" w:rsidRPr="00CB7610" w14:paraId="2C758149" w14:textId="77777777">
        <w:trPr>
          <w:trHeight w:val="95"/>
        </w:trPr>
        <w:tc>
          <w:tcPr>
            <w:tcW w:w="2545" w:type="dxa"/>
            <w:tcBorders>
              <w:top w:val="nil"/>
              <w:left w:val="nil"/>
              <w:bottom w:val="nil"/>
              <w:right w:val="nil"/>
            </w:tcBorders>
            <w:vAlign w:val="center"/>
          </w:tcPr>
          <w:p w14:paraId="2A5F678D"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Insula</w:t>
            </w:r>
          </w:p>
        </w:tc>
        <w:tc>
          <w:tcPr>
            <w:tcW w:w="1418" w:type="dxa"/>
            <w:tcBorders>
              <w:top w:val="nil"/>
              <w:left w:val="nil"/>
              <w:bottom w:val="nil"/>
              <w:right w:val="nil"/>
            </w:tcBorders>
            <w:vAlign w:val="center"/>
          </w:tcPr>
          <w:p w14:paraId="29144C10"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0AB6D25D"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34, 30, -2</w:t>
            </w:r>
          </w:p>
        </w:tc>
        <w:tc>
          <w:tcPr>
            <w:tcW w:w="1391" w:type="dxa"/>
            <w:tcBorders>
              <w:top w:val="nil"/>
              <w:left w:val="nil"/>
              <w:bottom w:val="nil"/>
              <w:right w:val="nil"/>
            </w:tcBorders>
            <w:vAlign w:val="center"/>
          </w:tcPr>
          <w:p w14:paraId="22B0F761"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347</w:t>
            </w:r>
          </w:p>
        </w:tc>
        <w:tc>
          <w:tcPr>
            <w:tcW w:w="1363" w:type="dxa"/>
            <w:tcBorders>
              <w:top w:val="nil"/>
              <w:left w:val="nil"/>
              <w:bottom w:val="nil"/>
              <w:right w:val="nil"/>
            </w:tcBorders>
            <w:vAlign w:val="center"/>
          </w:tcPr>
          <w:p w14:paraId="7A0F038D"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3.59</w:t>
            </w:r>
          </w:p>
        </w:tc>
        <w:tc>
          <w:tcPr>
            <w:tcW w:w="1594" w:type="dxa"/>
            <w:tcBorders>
              <w:top w:val="nil"/>
              <w:left w:val="nil"/>
              <w:bottom w:val="nil"/>
              <w:right w:val="nil"/>
            </w:tcBorders>
            <w:vAlign w:val="center"/>
          </w:tcPr>
          <w:p w14:paraId="2D0824B8" w14:textId="04F3F5A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&lt;0.001</w:t>
            </w:r>
            <w:r w:rsidR="00B44B19" w:rsidRPr="00CB7610">
              <w:rPr>
                <w:rFonts w:ascii="Times New Roman" w:eastAsia="Times New Roman" w:hAnsi="Times New Roman"/>
                <w:color w:val="000000" w:themeColor="text1"/>
                <w:szCs w:val="24"/>
              </w:rPr>
              <w:t>*</w:t>
            </w:r>
          </w:p>
        </w:tc>
      </w:tr>
      <w:tr w:rsidR="00CB7610" w:rsidRPr="00CB7610" w14:paraId="79472438" w14:textId="77777777">
        <w:trPr>
          <w:trHeight w:val="95"/>
        </w:trPr>
        <w:tc>
          <w:tcPr>
            <w:tcW w:w="2545" w:type="dxa"/>
            <w:tcBorders>
              <w:top w:val="nil"/>
              <w:left w:val="nil"/>
              <w:bottom w:val="nil"/>
              <w:right w:val="nil"/>
            </w:tcBorders>
            <w:vAlign w:val="center"/>
          </w:tcPr>
          <w:p w14:paraId="32ED8A36"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p>
        </w:tc>
        <w:tc>
          <w:tcPr>
            <w:tcW w:w="1418" w:type="dxa"/>
            <w:tcBorders>
              <w:top w:val="nil"/>
              <w:left w:val="nil"/>
              <w:bottom w:val="nil"/>
              <w:right w:val="nil"/>
            </w:tcBorders>
            <w:vAlign w:val="center"/>
          </w:tcPr>
          <w:p w14:paraId="5DDC1866"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5FA0F8A3"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42, -16, 14</w:t>
            </w:r>
          </w:p>
        </w:tc>
        <w:tc>
          <w:tcPr>
            <w:tcW w:w="1391" w:type="dxa"/>
            <w:tcBorders>
              <w:top w:val="nil"/>
              <w:left w:val="nil"/>
              <w:bottom w:val="nil"/>
              <w:right w:val="nil"/>
            </w:tcBorders>
            <w:vAlign w:val="center"/>
          </w:tcPr>
          <w:p w14:paraId="3D6F8185"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675</w:t>
            </w:r>
          </w:p>
        </w:tc>
        <w:tc>
          <w:tcPr>
            <w:tcW w:w="1363" w:type="dxa"/>
            <w:tcBorders>
              <w:top w:val="nil"/>
              <w:left w:val="nil"/>
              <w:bottom w:val="nil"/>
              <w:right w:val="nil"/>
            </w:tcBorders>
            <w:vAlign w:val="center"/>
          </w:tcPr>
          <w:p w14:paraId="79C8B244"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3.68</w:t>
            </w:r>
          </w:p>
        </w:tc>
        <w:tc>
          <w:tcPr>
            <w:tcW w:w="1594" w:type="dxa"/>
            <w:tcBorders>
              <w:top w:val="nil"/>
              <w:left w:val="nil"/>
              <w:bottom w:val="nil"/>
              <w:right w:val="nil"/>
            </w:tcBorders>
            <w:vAlign w:val="center"/>
          </w:tcPr>
          <w:p w14:paraId="236BCA93" w14:textId="1E23B0F5"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&lt;0.001</w:t>
            </w:r>
            <w:r w:rsidR="00B44B19" w:rsidRPr="00CB7610">
              <w:rPr>
                <w:rFonts w:ascii="Times New Roman" w:eastAsia="Times New Roman" w:hAnsi="Times New Roman"/>
                <w:color w:val="000000" w:themeColor="text1"/>
                <w:szCs w:val="24"/>
              </w:rPr>
              <w:t>*</w:t>
            </w:r>
          </w:p>
        </w:tc>
      </w:tr>
      <w:tr w:rsidR="00CB7610" w:rsidRPr="00CB7610" w14:paraId="742F2D53" w14:textId="77777777">
        <w:trPr>
          <w:trHeight w:val="95"/>
        </w:trPr>
        <w:tc>
          <w:tcPr>
            <w:tcW w:w="2545" w:type="dxa"/>
            <w:tcBorders>
              <w:top w:val="nil"/>
              <w:left w:val="nil"/>
              <w:bottom w:val="nil"/>
              <w:right w:val="nil"/>
            </w:tcBorders>
            <w:vAlign w:val="center"/>
          </w:tcPr>
          <w:p w14:paraId="394568BD"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w:t>
            </w:r>
          </w:p>
        </w:tc>
        <w:tc>
          <w:tcPr>
            <w:tcW w:w="1418" w:type="dxa"/>
            <w:tcBorders>
              <w:top w:val="nil"/>
              <w:left w:val="nil"/>
              <w:bottom w:val="nil"/>
              <w:right w:val="nil"/>
            </w:tcBorders>
            <w:vAlign w:val="center"/>
          </w:tcPr>
          <w:p w14:paraId="36CFDFD2"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5FCA47DD"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-22, -34, -6</w:t>
            </w:r>
          </w:p>
        </w:tc>
        <w:tc>
          <w:tcPr>
            <w:tcW w:w="1391" w:type="dxa"/>
            <w:tcBorders>
              <w:top w:val="nil"/>
              <w:left w:val="nil"/>
              <w:bottom w:val="nil"/>
              <w:right w:val="nil"/>
            </w:tcBorders>
            <w:vAlign w:val="center"/>
          </w:tcPr>
          <w:p w14:paraId="6E33DB8C"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514</w:t>
            </w:r>
          </w:p>
        </w:tc>
        <w:tc>
          <w:tcPr>
            <w:tcW w:w="1363" w:type="dxa"/>
            <w:tcBorders>
              <w:top w:val="nil"/>
              <w:left w:val="nil"/>
              <w:bottom w:val="nil"/>
              <w:right w:val="nil"/>
            </w:tcBorders>
            <w:vAlign w:val="center"/>
          </w:tcPr>
          <w:p w14:paraId="567A8A23"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4.46</w:t>
            </w:r>
          </w:p>
        </w:tc>
        <w:tc>
          <w:tcPr>
            <w:tcW w:w="1594" w:type="dxa"/>
            <w:tcBorders>
              <w:top w:val="nil"/>
              <w:left w:val="nil"/>
              <w:bottom w:val="nil"/>
              <w:right w:val="nil"/>
            </w:tcBorders>
            <w:vAlign w:val="center"/>
          </w:tcPr>
          <w:p w14:paraId="3612395B" w14:textId="5A485DB3"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&lt;0.001</w:t>
            </w:r>
            <w:r w:rsidR="00B44B19" w:rsidRPr="00CB7610">
              <w:rPr>
                <w:rFonts w:ascii="Times New Roman" w:eastAsia="Times New Roman" w:hAnsi="Times New Roman"/>
                <w:color w:val="000000" w:themeColor="text1"/>
                <w:szCs w:val="24"/>
              </w:rPr>
              <w:t>*</w:t>
            </w:r>
          </w:p>
        </w:tc>
      </w:tr>
      <w:tr w:rsidR="00CB7610" w:rsidRPr="00CB7610" w14:paraId="20DF4DDF" w14:textId="77777777">
        <w:trPr>
          <w:trHeight w:val="95"/>
        </w:trPr>
        <w:tc>
          <w:tcPr>
            <w:tcW w:w="2545" w:type="dxa"/>
            <w:tcBorders>
              <w:top w:val="nil"/>
              <w:left w:val="nil"/>
              <w:bottom w:val="nil"/>
              <w:right w:val="nil"/>
            </w:tcBorders>
            <w:vAlign w:val="center"/>
          </w:tcPr>
          <w:p w14:paraId="50EABE1D"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Hippocampus</w:t>
            </w:r>
          </w:p>
        </w:tc>
        <w:tc>
          <w:tcPr>
            <w:tcW w:w="1418" w:type="dxa"/>
            <w:tcBorders>
              <w:top w:val="nil"/>
              <w:left w:val="nil"/>
              <w:bottom w:val="nil"/>
              <w:right w:val="nil"/>
            </w:tcBorders>
            <w:vAlign w:val="center"/>
          </w:tcPr>
          <w:p w14:paraId="588C4D34" w14:textId="77777777" w:rsidR="00FB2E32" w:rsidRPr="00CB7610" w:rsidRDefault="00FB2E32"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197AA899" w14:textId="77777777" w:rsidR="00FB2E32" w:rsidRPr="00CB7610" w:rsidRDefault="002F6A13"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20, -30, -10</w:t>
            </w:r>
          </w:p>
        </w:tc>
        <w:tc>
          <w:tcPr>
            <w:tcW w:w="1391" w:type="dxa"/>
            <w:tcBorders>
              <w:top w:val="nil"/>
              <w:left w:val="nil"/>
              <w:bottom w:val="nil"/>
              <w:right w:val="nil"/>
            </w:tcBorders>
            <w:vAlign w:val="center"/>
          </w:tcPr>
          <w:p w14:paraId="11A2ADDB" w14:textId="77777777" w:rsidR="00FB2E32" w:rsidRPr="00CB7610" w:rsidRDefault="002F6A13"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285</w:t>
            </w:r>
          </w:p>
        </w:tc>
        <w:tc>
          <w:tcPr>
            <w:tcW w:w="1363" w:type="dxa"/>
            <w:tcBorders>
              <w:top w:val="nil"/>
              <w:left w:val="nil"/>
              <w:bottom w:val="nil"/>
              <w:right w:val="nil"/>
            </w:tcBorders>
            <w:vAlign w:val="center"/>
          </w:tcPr>
          <w:p w14:paraId="28F46DD9" w14:textId="77777777" w:rsidR="00FB2E32" w:rsidRPr="00CB7610" w:rsidRDefault="002F6A13"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4.44</w:t>
            </w:r>
          </w:p>
        </w:tc>
        <w:tc>
          <w:tcPr>
            <w:tcW w:w="1594" w:type="dxa"/>
            <w:tcBorders>
              <w:top w:val="nil"/>
              <w:left w:val="nil"/>
              <w:bottom w:val="nil"/>
              <w:right w:val="nil"/>
            </w:tcBorders>
            <w:vAlign w:val="center"/>
          </w:tcPr>
          <w:p w14:paraId="4426D5A7" w14:textId="253F8CCC" w:rsidR="00FB2E32" w:rsidRPr="00CB7610" w:rsidRDefault="002F6A13" w:rsidP="00FB2E3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&lt;0.001</w:t>
            </w:r>
            <w:r w:rsidR="00B44B19" w:rsidRPr="00CB7610">
              <w:rPr>
                <w:rFonts w:ascii="Times New Roman" w:eastAsia="Times New Roman" w:hAnsi="Times New Roman"/>
                <w:color w:val="000000" w:themeColor="text1"/>
                <w:szCs w:val="24"/>
              </w:rPr>
              <w:t>*</w:t>
            </w:r>
          </w:p>
        </w:tc>
      </w:tr>
      <w:tr w:rsidR="00CB7610" w:rsidRPr="00CB7610" w14:paraId="75DC35E7" w14:textId="77777777">
        <w:trPr>
          <w:trHeight w:val="96"/>
        </w:trPr>
        <w:tc>
          <w:tcPr>
            <w:tcW w:w="9728" w:type="dxa"/>
            <w:gridSpan w:val="6"/>
            <w:tcBorders>
              <w:top w:val="single" w:sz="4" w:space="0" w:color="auto"/>
              <w:left w:val="nil"/>
              <w:bottom w:val="single" w:sz="4" w:space="0" w:color="auto"/>
              <w:right w:val="nil"/>
            </w:tcBorders>
            <w:vAlign w:val="center"/>
          </w:tcPr>
          <w:p w14:paraId="31BB3490" w14:textId="77777777" w:rsidR="00FB2E32" w:rsidRPr="00CB7610" w:rsidRDefault="00FB2E32" w:rsidP="00FB2E32">
            <w:pPr>
              <w:spacing w:line="360" w:lineRule="auto"/>
              <w:rPr>
                <w:rFonts w:ascii="Times New Roman" w:eastAsia="Times New Roman" w:hAnsi="Times New Roman"/>
                <w:color w:val="000000" w:themeColor="text1"/>
                <w:szCs w:val="24"/>
              </w:rPr>
            </w:pPr>
            <w:r w:rsidRPr="00CB7610">
              <w:rPr>
                <w:rFonts w:ascii="Times New Roman" w:eastAsia="Times New Roman" w:hAnsi="Times New Roman"/>
                <w:i/>
                <w:color w:val="000000" w:themeColor="text1"/>
                <w:szCs w:val="24"/>
              </w:rPr>
              <w:t>Group comparison (PTSD vs Healthy Controls)</w:t>
            </w:r>
          </w:p>
        </w:tc>
      </w:tr>
      <w:tr w:rsidR="00CB7610" w:rsidRPr="00CB7610" w14:paraId="0173F865" w14:textId="77777777">
        <w:tc>
          <w:tcPr>
            <w:tcW w:w="2545" w:type="dxa"/>
            <w:tcBorders>
              <w:top w:val="single" w:sz="4" w:space="0" w:color="auto"/>
              <w:left w:val="nil"/>
              <w:bottom w:val="nil"/>
              <w:right w:val="nil"/>
            </w:tcBorders>
            <w:vAlign w:val="center"/>
          </w:tcPr>
          <w:p w14:paraId="1C0CC499"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sgACC</w:t>
            </w:r>
          </w:p>
        </w:tc>
        <w:tc>
          <w:tcPr>
            <w:tcW w:w="1418" w:type="dxa"/>
            <w:tcBorders>
              <w:top w:val="single" w:sz="4" w:space="0" w:color="auto"/>
              <w:left w:val="nil"/>
              <w:bottom w:val="nil"/>
              <w:right w:val="nil"/>
            </w:tcBorders>
            <w:vAlign w:val="center"/>
          </w:tcPr>
          <w:p w14:paraId="30DEE7CB"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vs HC</w:t>
            </w:r>
          </w:p>
        </w:tc>
        <w:tc>
          <w:tcPr>
            <w:tcW w:w="1417" w:type="dxa"/>
            <w:tcBorders>
              <w:top w:val="single" w:sz="4" w:space="0" w:color="auto"/>
              <w:left w:val="nil"/>
              <w:bottom w:val="nil"/>
              <w:right w:val="nil"/>
            </w:tcBorders>
            <w:vAlign w:val="center"/>
          </w:tcPr>
          <w:p w14:paraId="726F11C9" w14:textId="16A8AFEA"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single" w:sz="4" w:space="0" w:color="auto"/>
              <w:left w:val="nil"/>
              <w:bottom w:val="nil"/>
              <w:right w:val="nil"/>
            </w:tcBorders>
            <w:vAlign w:val="center"/>
          </w:tcPr>
          <w:p w14:paraId="2A0A5152"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single" w:sz="4" w:space="0" w:color="auto"/>
              <w:left w:val="nil"/>
              <w:bottom w:val="nil"/>
              <w:right w:val="nil"/>
            </w:tcBorders>
            <w:vAlign w:val="center"/>
          </w:tcPr>
          <w:p w14:paraId="68DE6FA8"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single" w:sz="4" w:space="0" w:color="auto"/>
              <w:left w:val="nil"/>
              <w:bottom w:val="nil"/>
              <w:right w:val="nil"/>
            </w:tcBorders>
            <w:vAlign w:val="center"/>
          </w:tcPr>
          <w:p w14:paraId="386E7B10"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65AED190" w14:textId="77777777">
        <w:tc>
          <w:tcPr>
            <w:tcW w:w="2545" w:type="dxa"/>
            <w:tcBorders>
              <w:top w:val="nil"/>
              <w:left w:val="nil"/>
              <w:bottom w:val="nil"/>
              <w:right w:val="nil"/>
            </w:tcBorders>
            <w:vAlign w:val="center"/>
          </w:tcPr>
          <w:p w14:paraId="590CFD87"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lastRenderedPageBreak/>
              <w:t>pgACC</w:t>
            </w:r>
          </w:p>
        </w:tc>
        <w:tc>
          <w:tcPr>
            <w:tcW w:w="1418" w:type="dxa"/>
            <w:tcBorders>
              <w:top w:val="nil"/>
              <w:left w:val="nil"/>
              <w:bottom w:val="nil"/>
              <w:right w:val="nil"/>
            </w:tcBorders>
            <w:vAlign w:val="center"/>
          </w:tcPr>
          <w:p w14:paraId="6266FEC8"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vs HC</w:t>
            </w:r>
          </w:p>
        </w:tc>
        <w:tc>
          <w:tcPr>
            <w:tcW w:w="1417" w:type="dxa"/>
            <w:tcBorders>
              <w:top w:val="nil"/>
              <w:left w:val="nil"/>
              <w:bottom w:val="nil"/>
              <w:right w:val="nil"/>
            </w:tcBorders>
            <w:vAlign w:val="center"/>
          </w:tcPr>
          <w:p w14:paraId="244922B0" w14:textId="7B2CB410"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nil"/>
              <w:right w:val="nil"/>
            </w:tcBorders>
            <w:vAlign w:val="center"/>
          </w:tcPr>
          <w:p w14:paraId="24C48039"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nil"/>
              <w:right w:val="nil"/>
            </w:tcBorders>
            <w:vAlign w:val="center"/>
          </w:tcPr>
          <w:p w14:paraId="2177CCB9"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nil"/>
              <w:right w:val="nil"/>
            </w:tcBorders>
            <w:vAlign w:val="center"/>
          </w:tcPr>
          <w:p w14:paraId="0BF589A9"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1B453581" w14:textId="77777777">
        <w:tc>
          <w:tcPr>
            <w:tcW w:w="2545" w:type="dxa"/>
            <w:tcBorders>
              <w:top w:val="nil"/>
              <w:left w:val="nil"/>
              <w:bottom w:val="nil"/>
              <w:right w:val="nil"/>
            </w:tcBorders>
            <w:vAlign w:val="center"/>
          </w:tcPr>
          <w:p w14:paraId="7EAA71DA"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w:t>
            </w:r>
          </w:p>
        </w:tc>
        <w:tc>
          <w:tcPr>
            <w:tcW w:w="1418" w:type="dxa"/>
            <w:tcBorders>
              <w:top w:val="nil"/>
              <w:left w:val="nil"/>
              <w:bottom w:val="nil"/>
              <w:right w:val="nil"/>
            </w:tcBorders>
            <w:vAlign w:val="center"/>
          </w:tcPr>
          <w:p w14:paraId="6BDEB1A7"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vs HC</w:t>
            </w:r>
          </w:p>
        </w:tc>
        <w:tc>
          <w:tcPr>
            <w:tcW w:w="1417" w:type="dxa"/>
            <w:tcBorders>
              <w:top w:val="nil"/>
              <w:left w:val="nil"/>
              <w:bottom w:val="nil"/>
              <w:right w:val="nil"/>
            </w:tcBorders>
            <w:vAlign w:val="center"/>
          </w:tcPr>
          <w:p w14:paraId="59523E71" w14:textId="3C2B68C0"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nil"/>
              <w:right w:val="nil"/>
            </w:tcBorders>
            <w:vAlign w:val="center"/>
          </w:tcPr>
          <w:p w14:paraId="433248BF"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nil"/>
              <w:right w:val="nil"/>
            </w:tcBorders>
            <w:vAlign w:val="center"/>
          </w:tcPr>
          <w:p w14:paraId="7B1D9D1A"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nil"/>
              <w:right w:val="nil"/>
            </w:tcBorders>
            <w:vAlign w:val="center"/>
          </w:tcPr>
          <w:p w14:paraId="3A20E6DB"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3D253CC6" w14:textId="77777777">
        <w:tc>
          <w:tcPr>
            <w:tcW w:w="2545" w:type="dxa"/>
            <w:tcBorders>
              <w:top w:val="nil"/>
              <w:left w:val="nil"/>
              <w:bottom w:val="nil"/>
              <w:right w:val="nil"/>
            </w:tcBorders>
            <w:vAlign w:val="center"/>
          </w:tcPr>
          <w:p w14:paraId="49225674"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w:t>
            </w:r>
          </w:p>
        </w:tc>
        <w:tc>
          <w:tcPr>
            <w:tcW w:w="1418" w:type="dxa"/>
            <w:tcBorders>
              <w:top w:val="nil"/>
              <w:left w:val="nil"/>
              <w:bottom w:val="nil"/>
              <w:right w:val="nil"/>
            </w:tcBorders>
            <w:vAlign w:val="center"/>
          </w:tcPr>
          <w:p w14:paraId="455B69A5"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vs HC</w:t>
            </w:r>
          </w:p>
        </w:tc>
        <w:tc>
          <w:tcPr>
            <w:tcW w:w="1417" w:type="dxa"/>
            <w:tcBorders>
              <w:top w:val="nil"/>
              <w:left w:val="nil"/>
              <w:bottom w:val="nil"/>
              <w:right w:val="nil"/>
            </w:tcBorders>
            <w:vAlign w:val="center"/>
          </w:tcPr>
          <w:p w14:paraId="5EF0C00C" w14:textId="0662F86E"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nil"/>
              <w:right w:val="nil"/>
            </w:tcBorders>
            <w:vAlign w:val="center"/>
          </w:tcPr>
          <w:p w14:paraId="550475C8"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nil"/>
              <w:right w:val="nil"/>
            </w:tcBorders>
            <w:vAlign w:val="center"/>
          </w:tcPr>
          <w:p w14:paraId="2727694D"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nil"/>
              <w:right w:val="nil"/>
            </w:tcBorders>
            <w:vAlign w:val="center"/>
          </w:tcPr>
          <w:p w14:paraId="2DFF7B2D"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6576CFE7" w14:textId="77777777">
        <w:tc>
          <w:tcPr>
            <w:tcW w:w="2545" w:type="dxa"/>
            <w:tcBorders>
              <w:top w:val="nil"/>
              <w:left w:val="nil"/>
              <w:bottom w:val="nil"/>
              <w:right w:val="nil"/>
            </w:tcBorders>
            <w:vAlign w:val="center"/>
          </w:tcPr>
          <w:p w14:paraId="58994016"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Insula</w:t>
            </w:r>
          </w:p>
        </w:tc>
        <w:tc>
          <w:tcPr>
            <w:tcW w:w="1418" w:type="dxa"/>
            <w:tcBorders>
              <w:top w:val="nil"/>
              <w:left w:val="nil"/>
              <w:bottom w:val="nil"/>
              <w:right w:val="nil"/>
            </w:tcBorders>
            <w:vAlign w:val="center"/>
          </w:tcPr>
          <w:p w14:paraId="0A3C62C3"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&gt; HC</w:t>
            </w:r>
          </w:p>
        </w:tc>
        <w:tc>
          <w:tcPr>
            <w:tcW w:w="1417" w:type="dxa"/>
            <w:tcBorders>
              <w:top w:val="nil"/>
              <w:left w:val="nil"/>
              <w:bottom w:val="nil"/>
              <w:right w:val="nil"/>
            </w:tcBorders>
            <w:vAlign w:val="center"/>
          </w:tcPr>
          <w:p w14:paraId="49A5935A" w14:textId="07CAF9F4"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-30, 10, 16</w:t>
            </w:r>
          </w:p>
        </w:tc>
        <w:tc>
          <w:tcPr>
            <w:tcW w:w="1391" w:type="dxa"/>
            <w:tcBorders>
              <w:top w:val="nil"/>
              <w:left w:val="nil"/>
              <w:bottom w:val="nil"/>
              <w:right w:val="nil"/>
            </w:tcBorders>
            <w:vAlign w:val="center"/>
          </w:tcPr>
          <w:p w14:paraId="7012CC98" w14:textId="7D80413C"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309</w:t>
            </w:r>
          </w:p>
        </w:tc>
        <w:tc>
          <w:tcPr>
            <w:tcW w:w="1363" w:type="dxa"/>
            <w:tcBorders>
              <w:top w:val="nil"/>
              <w:left w:val="nil"/>
              <w:bottom w:val="nil"/>
              <w:right w:val="nil"/>
            </w:tcBorders>
            <w:vAlign w:val="center"/>
          </w:tcPr>
          <w:p w14:paraId="1C3FC873"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2.38</w:t>
            </w:r>
          </w:p>
        </w:tc>
        <w:tc>
          <w:tcPr>
            <w:tcW w:w="1594" w:type="dxa"/>
            <w:tcBorders>
              <w:top w:val="nil"/>
              <w:left w:val="nil"/>
              <w:bottom w:val="nil"/>
              <w:right w:val="nil"/>
            </w:tcBorders>
            <w:vAlign w:val="center"/>
          </w:tcPr>
          <w:p w14:paraId="55F9A68A"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0.009</w:t>
            </w:r>
          </w:p>
        </w:tc>
      </w:tr>
      <w:tr w:rsidR="00CB7610" w:rsidRPr="00CB7610" w14:paraId="7641DB0F" w14:textId="77777777">
        <w:tc>
          <w:tcPr>
            <w:tcW w:w="2545" w:type="dxa"/>
            <w:tcBorders>
              <w:top w:val="nil"/>
              <w:left w:val="nil"/>
              <w:bottom w:val="nil"/>
              <w:right w:val="nil"/>
            </w:tcBorders>
            <w:vAlign w:val="center"/>
          </w:tcPr>
          <w:p w14:paraId="1A12AD9B"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Insula</w:t>
            </w:r>
          </w:p>
        </w:tc>
        <w:tc>
          <w:tcPr>
            <w:tcW w:w="1418" w:type="dxa"/>
            <w:tcBorders>
              <w:top w:val="nil"/>
              <w:left w:val="nil"/>
              <w:bottom w:val="nil"/>
              <w:right w:val="nil"/>
            </w:tcBorders>
            <w:vAlign w:val="center"/>
          </w:tcPr>
          <w:p w14:paraId="599AE13C"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&gt; HC</w:t>
            </w:r>
          </w:p>
        </w:tc>
        <w:tc>
          <w:tcPr>
            <w:tcW w:w="1417" w:type="dxa"/>
            <w:tcBorders>
              <w:top w:val="nil"/>
              <w:left w:val="nil"/>
              <w:bottom w:val="nil"/>
              <w:right w:val="nil"/>
            </w:tcBorders>
            <w:vAlign w:val="center"/>
          </w:tcPr>
          <w:p w14:paraId="25BF910B" w14:textId="0D49CE2A"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40, -10, 8</w:t>
            </w:r>
          </w:p>
        </w:tc>
        <w:tc>
          <w:tcPr>
            <w:tcW w:w="1391" w:type="dxa"/>
            <w:tcBorders>
              <w:top w:val="nil"/>
              <w:left w:val="nil"/>
              <w:bottom w:val="nil"/>
              <w:right w:val="nil"/>
            </w:tcBorders>
            <w:vAlign w:val="center"/>
          </w:tcPr>
          <w:p w14:paraId="412C0918" w14:textId="6B99C156"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44</w:t>
            </w:r>
          </w:p>
        </w:tc>
        <w:tc>
          <w:tcPr>
            <w:tcW w:w="1363" w:type="dxa"/>
            <w:tcBorders>
              <w:top w:val="nil"/>
              <w:left w:val="nil"/>
              <w:bottom w:val="nil"/>
              <w:right w:val="nil"/>
            </w:tcBorders>
            <w:vAlign w:val="center"/>
          </w:tcPr>
          <w:p w14:paraId="5165BD1A"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1.92</w:t>
            </w:r>
          </w:p>
        </w:tc>
        <w:tc>
          <w:tcPr>
            <w:tcW w:w="1594" w:type="dxa"/>
            <w:tcBorders>
              <w:top w:val="nil"/>
              <w:left w:val="nil"/>
              <w:bottom w:val="nil"/>
              <w:right w:val="nil"/>
            </w:tcBorders>
            <w:vAlign w:val="center"/>
          </w:tcPr>
          <w:p w14:paraId="4714710D"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0.027</w:t>
            </w:r>
          </w:p>
        </w:tc>
      </w:tr>
      <w:tr w:rsidR="00CB7610" w:rsidRPr="00CB7610" w14:paraId="13C6E863" w14:textId="77777777">
        <w:tc>
          <w:tcPr>
            <w:tcW w:w="2545" w:type="dxa"/>
            <w:tcBorders>
              <w:top w:val="nil"/>
              <w:left w:val="nil"/>
              <w:bottom w:val="nil"/>
              <w:right w:val="nil"/>
            </w:tcBorders>
            <w:vAlign w:val="center"/>
          </w:tcPr>
          <w:p w14:paraId="577DB866"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Insula</w:t>
            </w:r>
          </w:p>
        </w:tc>
        <w:tc>
          <w:tcPr>
            <w:tcW w:w="1418" w:type="dxa"/>
            <w:tcBorders>
              <w:top w:val="nil"/>
              <w:left w:val="nil"/>
              <w:bottom w:val="nil"/>
              <w:right w:val="nil"/>
            </w:tcBorders>
            <w:vAlign w:val="center"/>
          </w:tcPr>
          <w:p w14:paraId="0D17F4E7"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&gt; HC</w:t>
            </w:r>
          </w:p>
        </w:tc>
        <w:tc>
          <w:tcPr>
            <w:tcW w:w="1417" w:type="dxa"/>
            <w:tcBorders>
              <w:top w:val="nil"/>
              <w:left w:val="nil"/>
              <w:bottom w:val="nil"/>
              <w:right w:val="nil"/>
            </w:tcBorders>
            <w:vAlign w:val="center"/>
          </w:tcPr>
          <w:p w14:paraId="6B1AFF35" w14:textId="63EDFDE3"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46, -2, -6</w:t>
            </w:r>
          </w:p>
        </w:tc>
        <w:tc>
          <w:tcPr>
            <w:tcW w:w="1391" w:type="dxa"/>
            <w:tcBorders>
              <w:top w:val="nil"/>
              <w:left w:val="nil"/>
              <w:bottom w:val="nil"/>
              <w:right w:val="nil"/>
            </w:tcBorders>
            <w:vAlign w:val="center"/>
          </w:tcPr>
          <w:p w14:paraId="05BD846D" w14:textId="450EB98B"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24</w:t>
            </w:r>
          </w:p>
        </w:tc>
        <w:tc>
          <w:tcPr>
            <w:tcW w:w="1363" w:type="dxa"/>
            <w:tcBorders>
              <w:top w:val="nil"/>
              <w:left w:val="nil"/>
              <w:bottom w:val="nil"/>
              <w:right w:val="nil"/>
            </w:tcBorders>
            <w:vAlign w:val="center"/>
          </w:tcPr>
          <w:p w14:paraId="528DF9ED"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1.89</w:t>
            </w:r>
          </w:p>
        </w:tc>
        <w:tc>
          <w:tcPr>
            <w:tcW w:w="1594" w:type="dxa"/>
            <w:tcBorders>
              <w:top w:val="nil"/>
              <w:left w:val="nil"/>
              <w:bottom w:val="nil"/>
              <w:right w:val="nil"/>
            </w:tcBorders>
            <w:vAlign w:val="center"/>
          </w:tcPr>
          <w:p w14:paraId="2BB9D902"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0.029</w:t>
            </w:r>
          </w:p>
        </w:tc>
      </w:tr>
      <w:tr w:rsidR="00CB7610" w:rsidRPr="00CB7610" w14:paraId="52B7A2FC" w14:textId="77777777">
        <w:tc>
          <w:tcPr>
            <w:tcW w:w="2545" w:type="dxa"/>
            <w:tcBorders>
              <w:top w:val="nil"/>
              <w:left w:val="nil"/>
              <w:bottom w:val="nil"/>
              <w:right w:val="nil"/>
            </w:tcBorders>
            <w:vAlign w:val="center"/>
          </w:tcPr>
          <w:p w14:paraId="50CDDC74"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w:t>
            </w:r>
          </w:p>
        </w:tc>
        <w:tc>
          <w:tcPr>
            <w:tcW w:w="1418" w:type="dxa"/>
            <w:tcBorders>
              <w:top w:val="nil"/>
              <w:left w:val="nil"/>
              <w:bottom w:val="nil"/>
              <w:right w:val="nil"/>
            </w:tcBorders>
            <w:vAlign w:val="center"/>
          </w:tcPr>
          <w:p w14:paraId="048F3AB7"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&gt; HC</w:t>
            </w:r>
          </w:p>
        </w:tc>
        <w:tc>
          <w:tcPr>
            <w:tcW w:w="1417" w:type="dxa"/>
            <w:tcBorders>
              <w:top w:val="nil"/>
              <w:left w:val="nil"/>
              <w:bottom w:val="nil"/>
              <w:right w:val="nil"/>
            </w:tcBorders>
            <w:vAlign w:val="center"/>
          </w:tcPr>
          <w:p w14:paraId="05CC3987" w14:textId="5CD1ABD8"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-38, -24, -12</w:t>
            </w:r>
          </w:p>
        </w:tc>
        <w:tc>
          <w:tcPr>
            <w:tcW w:w="1391" w:type="dxa"/>
            <w:tcBorders>
              <w:top w:val="nil"/>
              <w:left w:val="nil"/>
              <w:bottom w:val="nil"/>
              <w:right w:val="nil"/>
            </w:tcBorders>
            <w:vAlign w:val="center"/>
          </w:tcPr>
          <w:p w14:paraId="06C7A89E" w14:textId="151A42BC"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61</w:t>
            </w:r>
          </w:p>
        </w:tc>
        <w:tc>
          <w:tcPr>
            <w:tcW w:w="1363" w:type="dxa"/>
            <w:tcBorders>
              <w:top w:val="nil"/>
              <w:left w:val="nil"/>
              <w:bottom w:val="nil"/>
              <w:right w:val="nil"/>
            </w:tcBorders>
            <w:vAlign w:val="center"/>
          </w:tcPr>
          <w:p w14:paraId="349C6E32"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2.09</w:t>
            </w:r>
          </w:p>
        </w:tc>
        <w:tc>
          <w:tcPr>
            <w:tcW w:w="1594" w:type="dxa"/>
            <w:tcBorders>
              <w:top w:val="nil"/>
              <w:left w:val="nil"/>
              <w:bottom w:val="nil"/>
              <w:right w:val="nil"/>
            </w:tcBorders>
            <w:vAlign w:val="center"/>
          </w:tcPr>
          <w:p w14:paraId="703C41DD"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0.018</w:t>
            </w:r>
          </w:p>
        </w:tc>
      </w:tr>
      <w:tr w:rsidR="00CB7610" w:rsidRPr="00CB7610" w14:paraId="38583FCE" w14:textId="77777777">
        <w:trPr>
          <w:trHeight w:val="80"/>
        </w:trPr>
        <w:tc>
          <w:tcPr>
            <w:tcW w:w="2545" w:type="dxa"/>
            <w:tcBorders>
              <w:top w:val="nil"/>
              <w:left w:val="nil"/>
              <w:bottom w:val="single" w:sz="18" w:space="0" w:color="auto"/>
              <w:right w:val="nil"/>
            </w:tcBorders>
            <w:vAlign w:val="center"/>
          </w:tcPr>
          <w:p w14:paraId="69F4865F"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Hippocampus</w:t>
            </w:r>
          </w:p>
        </w:tc>
        <w:tc>
          <w:tcPr>
            <w:tcW w:w="1418" w:type="dxa"/>
            <w:tcBorders>
              <w:top w:val="nil"/>
              <w:left w:val="nil"/>
              <w:bottom w:val="single" w:sz="18" w:space="0" w:color="auto"/>
              <w:right w:val="nil"/>
            </w:tcBorders>
            <w:vAlign w:val="center"/>
          </w:tcPr>
          <w:p w14:paraId="64D3C8C5"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vs HC</w:t>
            </w:r>
          </w:p>
        </w:tc>
        <w:tc>
          <w:tcPr>
            <w:tcW w:w="1417" w:type="dxa"/>
            <w:tcBorders>
              <w:top w:val="nil"/>
              <w:left w:val="nil"/>
              <w:bottom w:val="single" w:sz="18" w:space="0" w:color="auto"/>
              <w:right w:val="nil"/>
            </w:tcBorders>
            <w:vAlign w:val="center"/>
          </w:tcPr>
          <w:p w14:paraId="2BCA1ABD"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single" w:sz="18" w:space="0" w:color="auto"/>
              <w:right w:val="nil"/>
            </w:tcBorders>
            <w:vAlign w:val="center"/>
          </w:tcPr>
          <w:p w14:paraId="03709117"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single" w:sz="18" w:space="0" w:color="auto"/>
              <w:right w:val="nil"/>
            </w:tcBorders>
            <w:vAlign w:val="center"/>
          </w:tcPr>
          <w:p w14:paraId="107ADD53"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single" w:sz="18" w:space="0" w:color="auto"/>
              <w:right w:val="nil"/>
            </w:tcBorders>
            <w:vAlign w:val="center"/>
          </w:tcPr>
          <w:p w14:paraId="548974F2" w14:textId="77777777" w:rsidR="007D67FC" w:rsidRPr="00CB7610" w:rsidRDefault="007D67FC" w:rsidP="007D67F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bl>
    <w:p w14:paraId="2C949E26" w14:textId="77777777" w:rsidR="00FB2E32" w:rsidRPr="00CB7610" w:rsidRDefault="00FB2E32" w:rsidP="00157BC5">
      <w:pPr>
        <w:pStyle w:val="Normal1"/>
        <w:spacing w:line="480" w:lineRule="auto"/>
        <w:rPr>
          <w:color w:val="000000" w:themeColor="text1"/>
        </w:rPr>
      </w:pPr>
    </w:p>
    <w:p w14:paraId="5C83E940" w14:textId="77777777" w:rsidR="00FB2E32" w:rsidRPr="00CB7610" w:rsidRDefault="00FB2E32" w:rsidP="00157BC5">
      <w:pPr>
        <w:pStyle w:val="Normal1"/>
        <w:spacing w:line="480" w:lineRule="auto"/>
        <w:rPr>
          <w:color w:val="000000" w:themeColor="text1"/>
        </w:rPr>
      </w:pPr>
    </w:p>
    <w:p w14:paraId="4B982719" w14:textId="77777777" w:rsidR="00FB2E32" w:rsidRPr="00CB7610" w:rsidRDefault="00FB2E32" w:rsidP="00157BC5">
      <w:pPr>
        <w:pStyle w:val="Normal1"/>
        <w:spacing w:line="480" w:lineRule="auto"/>
        <w:rPr>
          <w:color w:val="000000" w:themeColor="text1"/>
        </w:rPr>
      </w:pPr>
    </w:p>
    <w:p w14:paraId="2720C4AC" w14:textId="77777777" w:rsidR="00FB2E32" w:rsidRPr="00CB7610" w:rsidRDefault="00FB2E32" w:rsidP="00157BC5">
      <w:pPr>
        <w:pStyle w:val="Normal1"/>
        <w:spacing w:line="480" w:lineRule="auto"/>
        <w:rPr>
          <w:color w:val="000000" w:themeColor="text1"/>
        </w:rPr>
      </w:pPr>
    </w:p>
    <w:p w14:paraId="2F25C51D" w14:textId="77777777" w:rsidR="00FB2E32" w:rsidRPr="00CB7610" w:rsidRDefault="00FB2E32" w:rsidP="00157BC5">
      <w:pPr>
        <w:pStyle w:val="Normal1"/>
        <w:spacing w:line="480" w:lineRule="auto"/>
        <w:rPr>
          <w:color w:val="000000" w:themeColor="text1"/>
        </w:rPr>
      </w:pPr>
    </w:p>
    <w:p w14:paraId="5707C014" w14:textId="77777777" w:rsidR="00FB2E32" w:rsidRPr="00CB7610" w:rsidRDefault="00FB2E32" w:rsidP="00157BC5">
      <w:pPr>
        <w:pStyle w:val="Normal1"/>
        <w:spacing w:line="480" w:lineRule="auto"/>
        <w:rPr>
          <w:color w:val="000000" w:themeColor="text1"/>
        </w:rPr>
      </w:pPr>
    </w:p>
    <w:p w14:paraId="5F60913C" w14:textId="77777777" w:rsidR="00FB2E32" w:rsidRPr="00CB7610" w:rsidRDefault="00FB2E32" w:rsidP="00157BC5">
      <w:pPr>
        <w:pStyle w:val="Normal1"/>
        <w:spacing w:line="480" w:lineRule="auto"/>
        <w:rPr>
          <w:color w:val="000000" w:themeColor="text1"/>
        </w:rPr>
      </w:pPr>
    </w:p>
    <w:p w14:paraId="16B0A010" w14:textId="77777777" w:rsidR="00FB2E32" w:rsidRPr="00CB7610" w:rsidRDefault="00FB2E32" w:rsidP="00157BC5">
      <w:pPr>
        <w:pStyle w:val="Normal1"/>
        <w:spacing w:line="480" w:lineRule="auto"/>
        <w:rPr>
          <w:color w:val="000000" w:themeColor="text1"/>
        </w:rPr>
      </w:pPr>
    </w:p>
    <w:p w14:paraId="10F9438E" w14:textId="77777777" w:rsidR="00FB2E32" w:rsidRPr="00CB7610" w:rsidRDefault="00FB2E32" w:rsidP="00157BC5">
      <w:pPr>
        <w:pStyle w:val="Normal1"/>
        <w:spacing w:line="480" w:lineRule="auto"/>
        <w:rPr>
          <w:color w:val="000000" w:themeColor="text1"/>
        </w:rPr>
      </w:pPr>
    </w:p>
    <w:p w14:paraId="45A16BD6" w14:textId="77777777" w:rsidR="00053219" w:rsidRPr="00CB7610" w:rsidRDefault="00053219" w:rsidP="00157BC5">
      <w:pPr>
        <w:pStyle w:val="Normal1"/>
        <w:spacing w:line="480" w:lineRule="auto"/>
        <w:rPr>
          <w:color w:val="000000" w:themeColor="text1"/>
        </w:rPr>
      </w:pPr>
    </w:p>
    <w:p w14:paraId="5CB2D4FF" w14:textId="77777777" w:rsidR="00FB2E32" w:rsidRPr="00CB7610" w:rsidRDefault="00FB2E32" w:rsidP="00157BC5">
      <w:pPr>
        <w:pStyle w:val="Normal1"/>
        <w:spacing w:line="480" w:lineRule="auto"/>
        <w:rPr>
          <w:color w:val="000000" w:themeColor="text1"/>
        </w:rPr>
      </w:pPr>
    </w:p>
    <w:p w14:paraId="53A215D3" w14:textId="77777777" w:rsidR="00FB2E32" w:rsidRPr="00CB7610" w:rsidRDefault="00FB2E32" w:rsidP="00157BC5">
      <w:pPr>
        <w:pStyle w:val="Normal1"/>
        <w:spacing w:line="480" w:lineRule="auto"/>
        <w:rPr>
          <w:color w:val="000000" w:themeColor="text1"/>
        </w:rPr>
      </w:pPr>
    </w:p>
    <w:p w14:paraId="0C2C1BAB" w14:textId="223E37DA" w:rsidR="00FB2E32" w:rsidRPr="00CB7610" w:rsidRDefault="00FB2E32" w:rsidP="00157BC5">
      <w:pPr>
        <w:pStyle w:val="Normal1"/>
        <w:spacing w:line="480" w:lineRule="auto"/>
        <w:rPr>
          <w:color w:val="000000" w:themeColor="text1"/>
        </w:rPr>
      </w:pPr>
    </w:p>
    <w:p w14:paraId="47F1601D" w14:textId="1201220A" w:rsidR="005E2FF1" w:rsidRPr="00CB7610" w:rsidRDefault="005E2FF1" w:rsidP="00157BC5">
      <w:pPr>
        <w:pStyle w:val="Normal1"/>
        <w:spacing w:line="480" w:lineRule="auto"/>
        <w:rPr>
          <w:color w:val="000000" w:themeColor="text1"/>
        </w:rPr>
      </w:pPr>
    </w:p>
    <w:p w14:paraId="50838384" w14:textId="60594D65" w:rsidR="005E2FF1" w:rsidRPr="00CB7610" w:rsidRDefault="005E2FF1" w:rsidP="00157BC5">
      <w:pPr>
        <w:pStyle w:val="Normal1"/>
        <w:spacing w:line="480" w:lineRule="auto"/>
        <w:rPr>
          <w:color w:val="000000" w:themeColor="text1"/>
        </w:rPr>
      </w:pPr>
    </w:p>
    <w:p w14:paraId="5CFB11DA" w14:textId="26E8C332" w:rsidR="005E2FF1" w:rsidRPr="00CB7610" w:rsidRDefault="005E2FF1" w:rsidP="00157BC5">
      <w:pPr>
        <w:pStyle w:val="Normal1"/>
        <w:spacing w:line="480" w:lineRule="auto"/>
        <w:rPr>
          <w:color w:val="000000" w:themeColor="text1"/>
        </w:rPr>
      </w:pPr>
    </w:p>
    <w:p w14:paraId="4A951753" w14:textId="54ACB3E7" w:rsidR="005E2FF1" w:rsidRPr="00CB7610" w:rsidRDefault="005E2FF1" w:rsidP="00157BC5">
      <w:pPr>
        <w:pStyle w:val="Normal1"/>
        <w:spacing w:line="480" w:lineRule="auto"/>
        <w:rPr>
          <w:color w:val="000000" w:themeColor="text1"/>
        </w:rPr>
      </w:pPr>
    </w:p>
    <w:p w14:paraId="007E7C37" w14:textId="0F6FEE8C" w:rsidR="005E2FF1" w:rsidRPr="00CB7610" w:rsidRDefault="005E2FF1" w:rsidP="00157BC5">
      <w:pPr>
        <w:pStyle w:val="Normal1"/>
        <w:spacing w:line="480" w:lineRule="auto"/>
        <w:rPr>
          <w:color w:val="000000" w:themeColor="text1"/>
        </w:rPr>
      </w:pPr>
    </w:p>
    <w:p w14:paraId="4D70A9FF" w14:textId="28E51D61" w:rsidR="005E2FF1" w:rsidRPr="00CB7610" w:rsidRDefault="005E2FF1" w:rsidP="005E2FF1">
      <w:pPr>
        <w:pStyle w:val="Normal1"/>
        <w:rPr>
          <w:color w:val="000000" w:themeColor="text1"/>
        </w:rPr>
      </w:pPr>
      <w:r w:rsidRPr="00CB7610">
        <w:rPr>
          <w:b/>
          <w:color w:val="000000" w:themeColor="text1"/>
        </w:rPr>
        <w:lastRenderedPageBreak/>
        <w:t>Table S</w:t>
      </w:r>
      <w:r w:rsidR="007E373A" w:rsidRPr="00CB7610">
        <w:rPr>
          <w:b/>
          <w:color w:val="000000" w:themeColor="text1"/>
        </w:rPr>
        <w:t>5</w:t>
      </w:r>
      <w:r w:rsidRPr="00CB7610">
        <w:rPr>
          <w:b/>
          <w:color w:val="000000" w:themeColor="text1"/>
        </w:rPr>
        <w:t xml:space="preserve">. </w:t>
      </w:r>
      <w:r w:rsidRPr="00CB7610">
        <w:rPr>
          <w:color w:val="000000" w:themeColor="text1"/>
        </w:rPr>
        <w:t>Summary of voxel-wise cognitive reappraisal single sample and group comparison connectivity analyses in our hypothesized ROIs. Clusters significantly activated at an uncorrected threshold (</w:t>
      </w:r>
      <w:r w:rsidRPr="00CB7610">
        <w:rPr>
          <w:i/>
          <w:color w:val="000000" w:themeColor="text1"/>
        </w:rPr>
        <w:t>p</w:t>
      </w:r>
      <w:r w:rsidRPr="00CB7610">
        <w:rPr>
          <w:i/>
          <w:color w:val="000000" w:themeColor="text1"/>
          <w:vertAlign w:val="subscript"/>
        </w:rPr>
        <w:t>unc</w:t>
      </w:r>
      <w:r w:rsidRPr="00CB7610">
        <w:rPr>
          <w:color w:val="000000" w:themeColor="text1"/>
        </w:rPr>
        <w:t>&lt;0.05) for single sample t-tests for healthy controls, PTSD patients, and between the groups are reported below for the Think vs Watch contrast. (PTSD – post traumatic stress disorder, HC – healthy controls, n.s. – not significant, L – left, R – Right, dmPFC – dorsomedial prefrontal cortex, dlPFC – dorsolateral prefrontal cortex. * denotes significant at p</w:t>
      </w:r>
      <w:r w:rsidRPr="00CB7610">
        <w:rPr>
          <w:i/>
          <w:color w:val="000000" w:themeColor="text1"/>
          <w:vertAlign w:val="subscript"/>
        </w:rPr>
        <w:t>FWE</w:t>
      </w:r>
      <w:r w:rsidRPr="00CB7610">
        <w:rPr>
          <w:color w:val="000000" w:themeColor="text1"/>
        </w:rPr>
        <w:t>&lt;0.05 correction level)</w:t>
      </w:r>
    </w:p>
    <w:tbl>
      <w:tblPr>
        <w:tblStyle w:val="TableGrid2"/>
        <w:tblpPr w:leftFromText="180" w:rightFromText="180" w:vertAnchor="text" w:horzAnchor="margin" w:tblpXSpec="right" w:tblpY="436"/>
        <w:tblW w:w="97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5"/>
        <w:gridCol w:w="1418"/>
        <w:gridCol w:w="1417"/>
        <w:gridCol w:w="1391"/>
        <w:gridCol w:w="1363"/>
        <w:gridCol w:w="1594"/>
      </w:tblGrid>
      <w:tr w:rsidR="00CB7610" w:rsidRPr="00CB7610" w14:paraId="62F2465B" w14:textId="77777777" w:rsidTr="005E2FF1">
        <w:trPr>
          <w:trHeight w:val="61"/>
        </w:trPr>
        <w:tc>
          <w:tcPr>
            <w:tcW w:w="2545" w:type="dxa"/>
            <w:tcBorders>
              <w:top w:val="single" w:sz="18" w:space="0" w:color="auto"/>
              <w:left w:val="nil"/>
              <w:bottom w:val="single" w:sz="4" w:space="0" w:color="auto"/>
              <w:right w:val="nil"/>
            </w:tcBorders>
            <w:vAlign w:val="center"/>
          </w:tcPr>
          <w:p w14:paraId="76367AA5" w14:textId="77777777" w:rsidR="005E2FF1" w:rsidRPr="00CB7610" w:rsidRDefault="005E2FF1" w:rsidP="005E2FF1">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Brain region</w:t>
            </w:r>
          </w:p>
        </w:tc>
        <w:tc>
          <w:tcPr>
            <w:tcW w:w="1418" w:type="dxa"/>
            <w:tcBorders>
              <w:top w:val="single" w:sz="18" w:space="0" w:color="auto"/>
              <w:left w:val="nil"/>
              <w:bottom w:val="single" w:sz="4" w:space="0" w:color="auto"/>
              <w:right w:val="nil"/>
            </w:tcBorders>
            <w:vAlign w:val="center"/>
          </w:tcPr>
          <w:p w14:paraId="230BF212" w14:textId="77777777" w:rsidR="005E2FF1" w:rsidRPr="00CB7610" w:rsidRDefault="005E2FF1" w:rsidP="005E2FF1">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Direction</w:t>
            </w:r>
          </w:p>
        </w:tc>
        <w:tc>
          <w:tcPr>
            <w:tcW w:w="1417" w:type="dxa"/>
            <w:tcBorders>
              <w:top w:val="single" w:sz="18" w:space="0" w:color="auto"/>
              <w:left w:val="nil"/>
              <w:bottom w:val="single" w:sz="4" w:space="0" w:color="auto"/>
              <w:right w:val="nil"/>
            </w:tcBorders>
            <w:vAlign w:val="center"/>
          </w:tcPr>
          <w:p w14:paraId="1C526632" w14:textId="77777777" w:rsidR="005E2FF1" w:rsidRPr="00CB7610" w:rsidRDefault="005E2FF1" w:rsidP="005E2FF1">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Peak MNI Coordinates</w:t>
            </w:r>
          </w:p>
          <w:p w14:paraId="202754D9" w14:textId="77777777" w:rsidR="005E2FF1" w:rsidRPr="00CB7610" w:rsidRDefault="005E2FF1" w:rsidP="005E2FF1">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(X, Y, Z)</w:t>
            </w:r>
          </w:p>
        </w:tc>
        <w:tc>
          <w:tcPr>
            <w:tcW w:w="1391" w:type="dxa"/>
            <w:tcBorders>
              <w:top w:val="single" w:sz="18" w:space="0" w:color="auto"/>
              <w:left w:val="nil"/>
              <w:bottom w:val="single" w:sz="4" w:space="0" w:color="auto"/>
              <w:right w:val="nil"/>
            </w:tcBorders>
            <w:vAlign w:val="center"/>
          </w:tcPr>
          <w:p w14:paraId="1FEEC3A7" w14:textId="77777777" w:rsidR="005E2FF1" w:rsidRPr="00CB7610" w:rsidRDefault="005E2FF1" w:rsidP="005E2FF1">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Cluster size in voxels</w:t>
            </w:r>
          </w:p>
        </w:tc>
        <w:tc>
          <w:tcPr>
            <w:tcW w:w="1363" w:type="dxa"/>
            <w:tcBorders>
              <w:top w:val="single" w:sz="18" w:space="0" w:color="auto"/>
              <w:left w:val="nil"/>
              <w:bottom w:val="single" w:sz="4" w:space="0" w:color="auto"/>
              <w:right w:val="nil"/>
            </w:tcBorders>
            <w:vAlign w:val="center"/>
          </w:tcPr>
          <w:p w14:paraId="25D4A7B3" w14:textId="77777777" w:rsidR="005E2FF1" w:rsidRPr="00CB7610" w:rsidRDefault="005E2FF1" w:rsidP="005E2FF1">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Peak z-score</w:t>
            </w:r>
          </w:p>
        </w:tc>
        <w:tc>
          <w:tcPr>
            <w:tcW w:w="1594" w:type="dxa"/>
            <w:tcBorders>
              <w:top w:val="single" w:sz="18" w:space="0" w:color="auto"/>
              <w:left w:val="nil"/>
              <w:bottom w:val="single" w:sz="4" w:space="0" w:color="auto"/>
              <w:right w:val="nil"/>
            </w:tcBorders>
            <w:vAlign w:val="center"/>
          </w:tcPr>
          <w:p w14:paraId="6A32432F" w14:textId="77777777" w:rsidR="005E2FF1" w:rsidRPr="00CB7610" w:rsidRDefault="005E2FF1" w:rsidP="005E2FF1">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i/>
                <w:color w:val="000000" w:themeColor="text1"/>
                <w:szCs w:val="24"/>
              </w:rPr>
              <w:t>p</w:t>
            </w:r>
            <w:r w:rsidRPr="00CB7610">
              <w:rPr>
                <w:rFonts w:ascii="Times New Roman" w:eastAsia="Times New Roman" w:hAnsi="Times New Roman"/>
                <w:b/>
                <w:color w:val="000000" w:themeColor="text1"/>
                <w:szCs w:val="24"/>
              </w:rPr>
              <w:t>-value</w:t>
            </w:r>
          </w:p>
          <w:p w14:paraId="25485504" w14:textId="77777777" w:rsidR="005E2FF1" w:rsidRPr="00CB7610" w:rsidRDefault="005E2FF1" w:rsidP="005E2FF1">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(uncorrected)</w:t>
            </w:r>
          </w:p>
        </w:tc>
      </w:tr>
      <w:tr w:rsidR="00CB7610" w:rsidRPr="00CB7610" w14:paraId="2A202B19" w14:textId="77777777" w:rsidTr="005E2FF1">
        <w:trPr>
          <w:trHeight w:val="96"/>
        </w:trPr>
        <w:tc>
          <w:tcPr>
            <w:tcW w:w="9728" w:type="dxa"/>
            <w:gridSpan w:val="6"/>
            <w:tcBorders>
              <w:top w:val="nil"/>
              <w:left w:val="nil"/>
              <w:bottom w:val="single" w:sz="4" w:space="0" w:color="auto"/>
              <w:right w:val="nil"/>
            </w:tcBorders>
            <w:vAlign w:val="center"/>
          </w:tcPr>
          <w:p w14:paraId="0381EAFA" w14:textId="77777777" w:rsidR="005E2FF1" w:rsidRPr="00CB7610" w:rsidRDefault="005E2FF1" w:rsidP="005E2FF1">
            <w:pPr>
              <w:spacing w:line="360" w:lineRule="auto"/>
              <w:rPr>
                <w:rFonts w:ascii="Times New Roman" w:eastAsia="Times New Roman" w:hAnsi="Times New Roman"/>
                <w:b/>
                <w:i/>
                <w:color w:val="000000" w:themeColor="text1"/>
                <w:szCs w:val="24"/>
              </w:rPr>
            </w:pPr>
            <w:r w:rsidRPr="00CB7610">
              <w:rPr>
                <w:rFonts w:ascii="Times New Roman" w:eastAsia="Times New Roman" w:hAnsi="Times New Roman"/>
                <w:b/>
                <w:i/>
                <w:color w:val="000000" w:themeColor="text1"/>
                <w:szCs w:val="24"/>
              </w:rPr>
              <w:t>Cognitive Reappraisal</w:t>
            </w:r>
          </w:p>
        </w:tc>
      </w:tr>
      <w:tr w:rsidR="00CB7610" w:rsidRPr="00CB7610" w14:paraId="4E18D24B" w14:textId="77777777" w:rsidTr="005E2FF1">
        <w:trPr>
          <w:trHeight w:val="96"/>
        </w:trPr>
        <w:tc>
          <w:tcPr>
            <w:tcW w:w="9728" w:type="dxa"/>
            <w:gridSpan w:val="6"/>
            <w:tcBorders>
              <w:top w:val="single" w:sz="4" w:space="0" w:color="auto"/>
              <w:left w:val="nil"/>
              <w:bottom w:val="single" w:sz="4" w:space="0" w:color="auto"/>
              <w:right w:val="nil"/>
            </w:tcBorders>
            <w:vAlign w:val="center"/>
          </w:tcPr>
          <w:p w14:paraId="2F22335A" w14:textId="77777777" w:rsidR="005E2FF1" w:rsidRPr="00CB7610" w:rsidRDefault="005E2FF1" w:rsidP="005E2FF1">
            <w:pPr>
              <w:spacing w:line="360" w:lineRule="auto"/>
              <w:rPr>
                <w:rFonts w:ascii="Times New Roman" w:eastAsia="Times New Roman" w:hAnsi="Times New Roman"/>
                <w:color w:val="000000" w:themeColor="text1"/>
                <w:szCs w:val="24"/>
              </w:rPr>
            </w:pPr>
            <w:r w:rsidRPr="00CB7610">
              <w:rPr>
                <w:rFonts w:ascii="Times New Roman" w:eastAsia="Times New Roman" w:hAnsi="Times New Roman"/>
                <w:i/>
                <w:color w:val="000000" w:themeColor="text1"/>
                <w:szCs w:val="24"/>
              </w:rPr>
              <w:t>One sample t-test in Healthy Controls</w:t>
            </w:r>
          </w:p>
        </w:tc>
      </w:tr>
      <w:tr w:rsidR="00CB7610" w:rsidRPr="00CB7610" w14:paraId="28A84E2E" w14:textId="77777777" w:rsidTr="005E2FF1">
        <w:trPr>
          <w:trHeight w:val="95"/>
        </w:trPr>
        <w:tc>
          <w:tcPr>
            <w:tcW w:w="2545" w:type="dxa"/>
            <w:tcBorders>
              <w:top w:val="single" w:sz="4" w:space="0" w:color="auto"/>
              <w:left w:val="nil"/>
              <w:bottom w:val="nil"/>
              <w:right w:val="nil"/>
            </w:tcBorders>
            <w:vAlign w:val="center"/>
          </w:tcPr>
          <w:p w14:paraId="294875D8" w14:textId="5B280CD4" w:rsidR="005E2FF1" w:rsidRPr="00CB7610" w:rsidRDefault="005E2FF1" w:rsidP="005E2FF1">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dmPFC</w:t>
            </w:r>
          </w:p>
        </w:tc>
        <w:tc>
          <w:tcPr>
            <w:tcW w:w="1418" w:type="dxa"/>
            <w:tcBorders>
              <w:top w:val="single" w:sz="4" w:space="0" w:color="auto"/>
              <w:left w:val="nil"/>
              <w:bottom w:val="nil"/>
              <w:right w:val="nil"/>
            </w:tcBorders>
          </w:tcPr>
          <w:p w14:paraId="5BDD96D7" w14:textId="5C91726F" w:rsidR="005E2FF1" w:rsidRPr="00CB7610" w:rsidRDefault="00D01258" w:rsidP="005E2FF1">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Decrease</w:t>
            </w:r>
          </w:p>
        </w:tc>
        <w:tc>
          <w:tcPr>
            <w:tcW w:w="1417" w:type="dxa"/>
            <w:tcBorders>
              <w:top w:val="single" w:sz="4" w:space="0" w:color="auto"/>
              <w:left w:val="nil"/>
              <w:bottom w:val="nil"/>
              <w:right w:val="nil"/>
            </w:tcBorders>
          </w:tcPr>
          <w:p w14:paraId="5EF098DC" w14:textId="5D06943B" w:rsidR="005E2FF1" w:rsidRPr="00CB7610" w:rsidRDefault="00D01258" w:rsidP="005E2FF1">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8, 14, 38</w:t>
            </w:r>
          </w:p>
        </w:tc>
        <w:tc>
          <w:tcPr>
            <w:tcW w:w="1391" w:type="dxa"/>
            <w:tcBorders>
              <w:top w:val="single" w:sz="4" w:space="0" w:color="auto"/>
              <w:left w:val="nil"/>
              <w:bottom w:val="nil"/>
              <w:right w:val="nil"/>
            </w:tcBorders>
          </w:tcPr>
          <w:p w14:paraId="4F251932" w14:textId="098472CF" w:rsidR="005E2FF1" w:rsidRPr="00CB7610" w:rsidRDefault="00D01258" w:rsidP="005E2FF1">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38</w:t>
            </w:r>
          </w:p>
        </w:tc>
        <w:tc>
          <w:tcPr>
            <w:tcW w:w="1363" w:type="dxa"/>
            <w:tcBorders>
              <w:top w:val="single" w:sz="4" w:space="0" w:color="auto"/>
              <w:left w:val="nil"/>
              <w:bottom w:val="nil"/>
              <w:right w:val="nil"/>
            </w:tcBorders>
          </w:tcPr>
          <w:p w14:paraId="5D4474DE" w14:textId="0FAEFBF9" w:rsidR="005E2FF1" w:rsidRPr="00CB7610" w:rsidRDefault="00D01258" w:rsidP="005E2FF1">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2.28</w:t>
            </w:r>
          </w:p>
        </w:tc>
        <w:tc>
          <w:tcPr>
            <w:tcW w:w="1594" w:type="dxa"/>
            <w:tcBorders>
              <w:top w:val="single" w:sz="4" w:space="0" w:color="auto"/>
              <w:left w:val="nil"/>
              <w:bottom w:val="nil"/>
              <w:right w:val="nil"/>
            </w:tcBorders>
          </w:tcPr>
          <w:p w14:paraId="26446375" w14:textId="0AA3B3BE" w:rsidR="005E2FF1" w:rsidRPr="00CB7610" w:rsidRDefault="00D01258" w:rsidP="005E2FF1">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0.011</w:t>
            </w:r>
          </w:p>
        </w:tc>
      </w:tr>
      <w:tr w:rsidR="00CB7610" w:rsidRPr="00CB7610" w14:paraId="13BED7DE" w14:textId="77777777" w:rsidTr="000B6A0F">
        <w:trPr>
          <w:trHeight w:val="95"/>
        </w:trPr>
        <w:tc>
          <w:tcPr>
            <w:tcW w:w="2545" w:type="dxa"/>
            <w:tcBorders>
              <w:top w:val="nil"/>
              <w:left w:val="nil"/>
              <w:bottom w:val="nil"/>
              <w:right w:val="nil"/>
            </w:tcBorders>
            <w:vAlign w:val="center"/>
          </w:tcPr>
          <w:p w14:paraId="5BCC09E9" w14:textId="3C3F0AC8"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L dlPFC</w:t>
            </w:r>
          </w:p>
        </w:tc>
        <w:tc>
          <w:tcPr>
            <w:tcW w:w="1418" w:type="dxa"/>
            <w:tcBorders>
              <w:top w:val="nil"/>
              <w:left w:val="nil"/>
              <w:bottom w:val="nil"/>
              <w:right w:val="nil"/>
            </w:tcBorders>
          </w:tcPr>
          <w:p w14:paraId="3DA50942" w14:textId="178C45DA"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n.s.</w:t>
            </w:r>
          </w:p>
        </w:tc>
        <w:tc>
          <w:tcPr>
            <w:tcW w:w="1417" w:type="dxa"/>
            <w:tcBorders>
              <w:top w:val="nil"/>
              <w:left w:val="nil"/>
              <w:bottom w:val="nil"/>
              <w:right w:val="nil"/>
            </w:tcBorders>
          </w:tcPr>
          <w:p w14:paraId="7F610C1A" w14:textId="3E8C00F1"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n.s.</w:t>
            </w:r>
          </w:p>
        </w:tc>
        <w:tc>
          <w:tcPr>
            <w:tcW w:w="1391" w:type="dxa"/>
            <w:tcBorders>
              <w:top w:val="nil"/>
              <w:left w:val="nil"/>
              <w:bottom w:val="nil"/>
              <w:right w:val="nil"/>
            </w:tcBorders>
          </w:tcPr>
          <w:p w14:paraId="491A4D90" w14:textId="35A169DA"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n.s.</w:t>
            </w:r>
          </w:p>
        </w:tc>
        <w:tc>
          <w:tcPr>
            <w:tcW w:w="1363" w:type="dxa"/>
            <w:tcBorders>
              <w:top w:val="nil"/>
              <w:left w:val="nil"/>
              <w:bottom w:val="nil"/>
              <w:right w:val="nil"/>
            </w:tcBorders>
          </w:tcPr>
          <w:p w14:paraId="111E5A91" w14:textId="55689D0D"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n.s.</w:t>
            </w:r>
          </w:p>
        </w:tc>
        <w:tc>
          <w:tcPr>
            <w:tcW w:w="1594" w:type="dxa"/>
            <w:tcBorders>
              <w:top w:val="nil"/>
              <w:left w:val="nil"/>
              <w:bottom w:val="nil"/>
              <w:right w:val="nil"/>
            </w:tcBorders>
          </w:tcPr>
          <w:p w14:paraId="54852A91" w14:textId="0F8C0A5A"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n.s.</w:t>
            </w:r>
          </w:p>
        </w:tc>
      </w:tr>
      <w:tr w:rsidR="00CB7610" w:rsidRPr="00CB7610" w14:paraId="5AC624E8" w14:textId="77777777" w:rsidTr="005E2FF1">
        <w:trPr>
          <w:trHeight w:val="95"/>
        </w:trPr>
        <w:tc>
          <w:tcPr>
            <w:tcW w:w="2545" w:type="dxa"/>
            <w:tcBorders>
              <w:top w:val="nil"/>
              <w:left w:val="nil"/>
              <w:bottom w:val="nil"/>
              <w:right w:val="nil"/>
            </w:tcBorders>
            <w:vAlign w:val="center"/>
          </w:tcPr>
          <w:p w14:paraId="247B35F4" w14:textId="1845D74C" w:rsidR="005E2FF1" w:rsidRPr="00CB7610" w:rsidRDefault="00993CCF" w:rsidP="005E2FF1">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 xml:space="preserve">L Amygdala &lt;&gt; </w:t>
            </w:r>
            <w:r w:rsidR="005E2FF1" w:rsidRPr="00CB7610">
              <w:rPr>
                <w:rFonts w:ascii="Times New Roman" w:eastAsia="Times New Roman" w:hAnsi="Times New Roman"/>
                <w:color w:val="000000" w:themeColor="text1"/>
                <w:szCs w:val="24"/>
              </w:rPr>
              <w:t>R dlPFC</w:t>
            </w:r>
          </w:p>
        </w:tc>
        <w:tc>
          <w:tcPr>
            <w:tcW w:w="1418" w:type="dxa"/>
            <w:tcBorders>
              <w:top w:val="nil"/>
              <w:left w:val="nil"/>
              <w:bottom w:val="nil"/>
              <w:right w:val="nil"/>
            </w:tcBorders>
          </w:tcPr>
          <w:p w14:paraId="25D1936E" w14:textId="3D336EC9" w:rsidR="005E2FF1" w:rsidRPr="00CB7610" w:rsidRDefault="00DB1CEE" w:rsidP="005E2FF1">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7411A8DE" w14:textId="3F3DF1D9" w:rsidR="005E2FF1" w:rsidRPr="00CB7610" w:rsidRDefault="00D01258" w:rsidP="005E2FF1">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56, 18, 52</w:t>
            </w:r>
          </w:p>
        </w:tc>
        <w:tc>
          <w:tcPr>
            <w:tcW w:w="1391" w:type="dxa"/>
            <w:tcBorders>
              <w:top w:val="nil"/>
              <w:left w:val="nil"/>
              <w:bottom w:val="nil"/>
              <w:right w:val="nil"/>
            </w:tcBorders>
            <w:vAlign w:val="center"/>
          </w:tcPr>
          <w:p w14:paraId="6488388B" w14:textId="72DF3F1C" w:rsidR="005E2FF1" w:rsidRPr="00CB7610" w:rsidRDefault="00D01258" w:rsidP="005E2FF1">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81</w:t>
            </w:r>
          </w:p>
        </w:tc>
        <w:tc>
          <w:tcPr>
            <w:tcW w:w="1363" w:type="dxa"/>
            <w:tcBorders>
              <w:top w:val="nil"/>
              <w:left w:val="nil"/>
              <w:bottom w:val="nil"/>
              <w:right w:val="nil"/>
            </w:tcBorders>
            <w:vAlign w:val="center"/>
          </w:tcPr>
          <w:p w14:paraId="58EE1BEA" w14:textId="6210027C" w:rsidR="005E2FF1" w:rsidRPr="00CB7610" w:rsidRDefault="00D01258" w:rsidP="005E2FF1">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2.26</w:t>
            </w:r>
          </w:p>
        </w:tc>
        <w:tc>
          <w:tcPr>
            <w:tcW w:w="1594" w:type="dxa"/>
            <w:tcBorders>
              <w:top w:val="nil"/>
              <w:left w:val="nil"/>
              <w:bottom w:val="nil"/>
              <w:right w:val="nil"/>
            </w:tcBorders>
          </w:tcPr>
          <w:p w14:paraId="41B1BDAB" w14:textId="2A86BE8A" w:rsidR="005E2FF1" w:rsidRPr="00CB7610" w:rsidRDefault="00D01258" w:rsidP="005E2FF1">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0.012</w:t>
            </w:r>
          </w:p>
        </w:tc>
      </w:tr>
      <w:tr w:rsidR="00CB7610" w:rsidRPr="00CB7610" w14:paraId="409720EF" w14:textId="77777777" w:rsidTr="005E2FF1">
        <w:trPr>
          <w:trHeight w:val="95"/>
        </w:trPr>
        <w:tc>
          <w:tcPr>
            <w:tcW w:w="9728" w:type="dxa"/>
            <w:gridSpan w:val="6"/>
            <w:tcBorders>
              <w:top w:val="single" w:sz="4" w:space="0" w:color="auto"/>
              <w:left w:val="nil"/>
              <w:bottom w:val="single" w:sz="4" w:space="0" w:color="auto"/>
              <w:right w:val="nil"/>
            </w:tcBorders>
            <w:vAlign w:val="center"/>
          </w:tcPr>
          <w:p w14:paraId="491EE07E" w14:textId="77777777" w:rsidR="005E2FF1" w:rsidRPr="00CB7610" w:rsidRDefault="005E2FF1" w:rsidP="005E2FF1">
            <w:pPr>
              <w:spacing w:line="360" w:lineRule="auto"/>
              <w:rPr>
                <w:rFonts w:ascii="Times New Roman" w:eastAsia="Times New Roman" w:hAnsi="Times New Roman"/>
                <w:color w:val="000000" w:themeColor="text1"/>
                <w:szCs w:val="24"/>
              </w:rPr>
            </w:pPr>
            <w:r w:rsidRPr="00CB7610">
              <w:rPr>
                <w:rFonts w:ascii="Times New Roman" w:eastAsia="Times New Roman" w:hAnsi="Times New Roman"/>
                <w:i/>
                <w:color w:val="000000" w:themeColor="text1"/>
                <w:szCs w:val="24"/>
              </w:rPr>
              <w:t>One sample t-test in PTSD patients</w:t>
            </w:r>
          </w:p>
        </w:tc>
      </w:tr>
      <w:tr w:rsidR="00CB7610" w:rsidRPr="00CB7610" w14:paraId="05558898" w14:textId="77777777" w:rsidTr="000B6A0F">
        <w:trPr>
          <w:trHeight w:val="95"/>
        </w:trPr>
        <w:tc>
          <w:tcPr>
            <w:tcW w:w="2545" w:type="dxa"/>
            <w:tcBorders>
              <w:top w:val="single" w:sz="4" w:space="0" w:color="auto"/>
              <w:left w:val="nil"/>
              <w:bottom w:val="nil"/>
              <w:right w:val="nil"/>
            </w:tcBorders>
            <w:vAlign w:val="center"/>
          </w:tcPr>
          <w:p w14:paraId="00D73E87" w14:textId="1FE9447B"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dmPFC</w:t>
            </w:r>
          </w:p>
        </w:tc>
        <w:tc>
          <w:tcPr>
            <w:tcW w:w="1418" w:type="dxa"/>
            <w:tcBorders>
              <w:top w:val="single" w:sz="4" w:space="0" w:color="auto"/>
              <w:left w:val="nil"/>
              <w:bottom w:val="nil"/>
              <w:right w:val="nil"/>
            </w:tcBorders>
          </w:tcPr>
          <w:p w14:paraId="5C868261" w14:textId="52F4DFE6"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n.s.</w:t>
            </w:r>
          </w:p>
        </w:tc>
        <w:tc>
          <w:tcPr>
            <w:tcW w:w="1417" w:type="dxa"/>
            <w:tcBorders>
              <w:top w:val="single" w:sz="4" w:space="0" w:color="auto"/>
              <w:left w:val="nil"/>
              <w:bottom w:val="nil"/>
              <w:right w:val="nil"/>
            </w:tcBorders>
          </w:tcPr>
          <w:p w14:paraId="2F44AC11" w14:textId="173E63C2"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n.s.</w:t>
            </w:r>
          </w:p>
        </w:tc>
        <w:tc>
          <w:tcPr>
            <w:tcW w:w="1391" w:type="dxa"/>
            <w:tcBorders>
              <w:top w:val="single" w:sz="4" w:space="0" w:color="auto"/>
              <w:left w:val="nil"/>
              <w:bottom w:val="nil"/>
              <w:right w:val="nil"/>
            </w:tcBorders>
          </w:tcPr>
          <w:p w14:paraId="7889CB88" w14:textId="4F85BDDA"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n.s.</w:t>
            </w:r>
          </w:p>
        </w:tc>
        <w:tc>
          <w:tcPr>
            <w:tcW w:w="1363" w:type="dxa"/>
            <w:tcBorders>
              <w:top w:val="single" w:sz="4" w:space="0" w:color="auto"/>
              <w:left w:val="nil"/>
              <w:bottom w:val="nil"/>
              <w:right w:val="nil"/>
            </w:tcBorders>
          </w:tcPr>
          <w:p w14:paraId="59522BEC" w14:textId="58D12CC2"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n.s.</w:t>
            </w:r>
          </w:p>
        </w:tc>
        <w:tc>
          <w:tcPr>
            <w:tcW w:w="1594" w:type="dxa"/>
            <w:tcBorders>
              <w:top w:val="single" w:sz="4" w:space="0" w:color="auto"/>
              <w:left w:val="nil"/>
              <w:bottom w:val="nil"/>
              <w:right w:val="nil"/>
            </w:tcBorders>
          </w:tcPr>
          <w:p w14:paraId="406BDEF7" w14:textId="6BAF0323"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n.s.</w:t>
            </w:r>
          </w:p>
        </w:tc>
      </w:tr>
      <w:tr w:rsidR="00CB7610" w:rsidRPr="00CB7610" w14:paraId="7DA8483A" w14:textId="77777777" w:rsidTr="000B6A0F">
        <w:trPr>
          <w:trHeight w:val="95"/>
        </w:trPr>
        <w:tc>
          <w:tcPr>
            <w:tcW w:w="2545" w:type="dxa"/>
            <w:tcBorders>
              <w:top w:val="nil"/>
              <w:left w:val="nil"/>
              <w:bottom w:val="nil"/>
              <w:right w:val="nil"/>
            </w:tcBorders>
            <w:vAlign w:val="center"/>
          </w:tcPr>
          <w:p w14:paraId="3D65E10C" w14:textId="2393D655"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L dlPFC</w:t>
            </w:r>
          </w:p>
        </w:tc>
        <w:tc>
          <w:tcPr>
            <w:tcW w:w="1418" w:type="dxa"/>
            <w:tcBorders>
              <w:top w:val="nil"/>
              <w:left w:val="nil"/>
              <w:bottom w:val="nil"/>
              <w:right w:val="nil"/>
            </w:tcBorders>
          </w:tcPr>
          <w:p w14:paraId="08775B2F" w14:textId="799235C5"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65F1DB09" w14:textId="7925BDED"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-36, 10, 58</w:t>
            </w:r>
          </w:p>
        </w:tc>
        <w:tc>
          <w:tcPr>
            <w:tcW w:w="1391" w:type="dxa"/>
            <w:tcBorders>
              <w:top w:val="nil"/>
              <w:left w:val="nil"/>
              <w:bottom w:val="nil"/>
              <w:right w:val="nil"/>
            </w:tcBorders>
            <w:vAlign w:val="center"/>
          </w:tcPr>
          <w:p w14:paraId="0A6CD49F" w14:textId="37F41493"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261</w:t>
            </w:r>
          </w:p>
        </w:tc>
        <w:tc>
          <w:tcPr>
            <w:tcW w:w="1363" w:type="dxa"/>
            <w:tcBorders>
              <w:top w:val="nil"/>
              <w:left w:val="nil"/>
              <w:bottom w:val="nil"/>
              <w:right w:val="nil"/>
            </w:tcBorders>
            <w:vAlign w:val="center"/>
          </w:tcPr>
          <w:p w14:paraId="0C257DE7" w14:textId="29C61F66"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2.49</w:t>
            </w:r>
          </w:p>
        </w:tc>
        <w:tc>
          <w:tcPr>
            <w:tcW w:w="1594" w:type="dxa"/>
            <w:tcBorders>
              <w:top w:val="nil"/>
              <w:left w:val="nil"/>
              <w:bottom w:val="nil"/>
              <w:right w:val="nil"/>
            </w:tcBorders>
          </w:tcPr>
          <w:p w14:paraId="155BCBDB" w14:textId="30AF5749"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0.006</w:t>
            </w:r>
          </w:p>
        </w:tc>
      </w:tr>
      <w:tr w:rsidR="00CB7610" w:rsidRPr="00CB7610" w14:paraId="41BEE279" w14:textId="77777777" w:rsidTr="000B6A0F">
        <w:trPr>
          <w:trHeight w:val="95"/>
        </w:trPr>
        <w:tc>
          <w:tcPr>
            <w:tcW w:w="2545" w:type="dxa"/>
            <w:tcBorders>
              <w:top w:val="nil"/>
              <w:left w:val="nil"/>
              <w:bottom w:val="nil"/>
              <w:right w:val="nil"/>
            </w:tcBorders>
            <w:vAlign w:val="center"/>
          </w:tcPr>
          <w:p w14:paraId="0812544E" w14:textId="77777777" w:rsidR="00D01258" w:rsidRPr="00CB7610" w:rsidRDefault="00D01258" w:rsidP="00D01258">
            <w:pPr>
              <w:spacing w:line="360" w:lineRule="auto"/>
              <w:jc w:val="center"/>
              <w:rPr>
                <w:rFonts w:ascii="Times New Roman" w:eastAsia="Times New Roman" w:hAnsi="Times New Roman"/>
                <w:color w:val="000000" w:themeColor="text1"/>
                <w:szCs w:val="24"/>
              </w:rPr>
            </w:pPr>
          </w:p>
        </w:tc>
        <w:tc>
          <w:tcPr>
            <w:tcW w:w="1418" w:type="dxa"/>
            <w:tcBorders>
              <w:top w:val="nil"/>
              <w:left w:val="nil"/>
              <w:bottom w:val="nil"/>
              <w:right w:val="nil"/>
            </w:tcBorders>
          </w:tcPr>
          <w:p w14:paraId="4238DB13" w14:textId="77777777" w:rsidR="00D01258" w:rsidRPr="00CB7610" w:rsidRDefault="00D01258" w:rsidP="00D01258">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1A393E39" w14:textId="51B44D15"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-48, 20, 24</w:t>
            </w:r>
          </w:p>
        </w:tc>
        <w:tc>
          <w:tcPr>
            <w:tcW w:w="1391" w:type="dxa"/>
            <w:tcBorders>
              <w:top w:val="nil"/>
              <w:left w:val="nil"/>
              <w:bottom w:val="nil"/>
              <w:right w:val="nil"/>
            </w:tcBorders>
            <w:vAlign w:val="center"/>
          </w:tcPr>
          <w:p w14:paraId="2114CDC7" w14:textId="0CFDF600"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21</w:t>
            </w:r>
          </w:p>
        </w:tc>
        <w:tc>
          <w:tcPr>
            <w:tcW w:w="1363" w:type="dxa"/>
            <w:tcBorders>
              <w:top w:val="nil"/>
              <w:left w:val="nil"/>
              <w:bottom w:val="nil"/>
              <w:right w:val="nil"/>
            </w:tcBorders>
            <w:vAlign w:val="center"/>
          </w:tcPr>
          <w:p w14:paraId="36270031" w14:textId="05D3098A"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2.12</w:t>
            </w:r>
          </w:p>
        </w:tc>
        <w:tc>
          <w:tcPr>
            <w:tcW w:w="1594" w:type="dxa"/>
            <w:tcBorders>
              <w:top w:val="nil"/>
              <w:left w:val="nil"/>
              <w:bottom w:val="nil"/>
              <w:right w:val="nil"/>
            </w:tcBorders>
          </w:tcPr>
          <w:p w14:paraId="113F3AC9" w14:textId="0C2194B4"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0.017</w:t>
            </w:r>
          </w:p>
        </w:tc>
      </w:tr>
      <w:tr w:rsidR="00CB7610" w:rsidRPr="00CB7610" w14:paraId="0480B78C" w14:textId="77777777" w:rsidTr="000B6A0F">
        <w:trPr>
          <w:trHeight w:val="95"/>
        </w:trPr>
        <w:tc>
          <w:tcPr>
            <w:tcW w:w="2545" w:type="dxa"/>
            <w:tcBorders>
              <w:top w:val="nil"/>
              <w:left w:val="nil"/>
              <w:bottom w:val="nil"/>
              <w:right w:val="nil"/>
            </w:tcBorders>
            <w:vAlign w:val="center"/>
          </w:tcPr>
          <w:p w14:paraId="06F2C499" w14:textId="77777777" w:rsidR="00D01258" w:rsidRPr="00CB7610" w:rsidRDefault="00D01258" w:rsidP="00D01258">
            <w:pPr>
              <w:spacing w:line="360" w:lineRule="auto"/>
              <w:jc w:val="center"/>
              <w:rPr>
                <w:rFonts w:ascii="Times New Roman" w:eastAsia="Times New Roman" w:hAnsi="Times New Roman"/>
                <w:color w:val="000000" w:themeColor="text1"/>
                <w:szCs w:val="24"/>
              </w:rPr>
            </w:pPr>
          </w:p>
        </w:tc>
        <w:tc>
          <w:tcPr>
            <w:tcW w:w="1418" w:type="dxa"/>
            <w:tcBorders>
              <w:top w:val="nil"/>
              <w:left w:val="nil"/>
              <w:bottom w:val="nil"/>
              <w:right w:val="nil"/>
            </w:tcBorders>
          </w:tcPr>
          <w:p w14:paraId="2A6CDEF3" w14:textId="77777777" w:rsidR="00D01258" w:rsidRPr="00CB7610" w:rsidRDefault="00D01258" w:rsidP="00D01258">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2DB1E10D" w14:textId="7F527F40"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-60, 14, 18</w:t>
            </w:r>
          </w:p>
        </w:tc>
        <w:tc>
          <w:tcPr>
            <w:tcW w:w="1391" w:type="dxa"/>
            <w:tcBorders>
              <w:top w:val="nil"/>
              <w:left w:val="nil"/>
              <w:bottom w:val="nil"/>
              <w:right w:val="nil"/>
            </w:tcBorders>
            <w:vAlign w:val="center"/>
          </w:tcPr>
          <w:p w14:paraId="1C138239" w14:textId="1AE8AD7E"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14</w:t>
            </w:r>
          </w:p>
        </w:tc>
        <w:tc>
          <w:tcPr>
            <w:tcW w:w="1363" w:type="dxa"/>
            <w:tcBorders>
              <w:top w:val="nil"/>
              <w:left w:val="nil"/>
              <w:bottom w:val="nil"/>
              <w:right w:val="nil"/>
            </w:tcBorders>
            <w:vAlign w:val="center"/>
          </w:tcPr>
          <w:p w14:paraId="337777A9" w14:textId="6B547C55"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2.09</w:t>
            </w:r>
          </w:p>
        </w:tc>
        <w:tc>
          <w:tcPr>
            <w:tcW w:w="1594" w:type="dxa"/>
            <w:tcBorders>
              <w:top w:val="nil"/>
              <w:left w:val="nil"/>
              <w:bottom w:val="nil"/>
              <w:right w:val="nil"/>
            </w:tcBorders>
          </w:tcPr>
          <w:p w14:paraId="093655A8" w14:textId="2332C69C"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0.018</w:t>
            </w:r>
          </w:p>
        </w:tc>
      </w:tr>
      <w:tr w:rsidR="00CB7610" w:rsidRPr="00CB7610" w14:paraId="6C4EB1ED" w14:textId="77777777" w:rsidTr="000B6A0F">
        <w:trPr>
          <w:trHeight w:val="95"/>
        </w:trPr>
        <w:tc>
          <w:tcPr>
            <w:tcW w:w="2545" w:type="dxa"/>
            <w:tcBorders>
              <w:top w:val="nil"/>
              <w:left w:val="nil"/>
              <w:bottom w:val="nil"/>
              <w:right w:val="nil"/>
            </w:tcBorders>
            <w:vAlign w:val="center"/>
          </w:tcPr>
          <w:p w14:paraId="43288512" w14:textId="77777777" w:rsidR="00D01258" w:rsidRPr="00CB7610" w:rsidRDefault="00D01258" w:rsidP="00D01258">
            <w:pPr>
              <w:spacing w:line="360" w:lineRule="auto"/>
              <w:jc w:val="center"/>
              <w:rPr>
                <w:rFonts w:ascii="Times New Roman" w:eastAsia="Times New Roman" w:hAnsi="Times New Roman"/>
                <w:color w:val="000000" w:themeColor="text1"/>
                <w:szCs w:val="24"/>
              </w:rPr>
            </w:pPr>
          </w:p>
        </w:tc>
        <w:tc>
          <w:tcPr>
            <w:tcW w:w="1418" w:type="dxa"/>
            <w:tcBorders>
              <w:top w:val="nil"/>
              <w:left w:val="nil"/>
              <w:bottom w:val="nil"/>
              <w:right w:val="nil"/>
            </w:tcBorders>
          </w:tcPr>
          <w:p w14:paraId="0485E94C" w14:textId="77777777" w:rsidR="00D01258" w:rsidRPr="00CB7610" w:rsidRDefault="00D01258" w:rsidP="00D01258">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2053AF59" w14:textId="6DFA20B7"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-48, 14, 30</w:t>
            </w:r>
          </w:p>
        </w:tc>
        <w:tc>
          <w:tcPr>
            <w:tcW w:w="1391" w:type="dxa"/>
            <w:tcBorders>
              <w:top w:val="nil"/>
              <w:left w:val="nil"/>
              <w:bottom w:val="nil"/>
              <w:right w:val="nil"/>
            </w:tcBorders>
            <w:vAlign w:val="center"/>
          </w:tcPr>
          <w:p w14:paraId="457ABFA6" w14:textId="2FC608B7"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w:t>
            </w:r>
          </w:p>
        </w:tc>
        <w:tc>
          <w:tcPr>
            <w:tcW w:w="1363" w:type="dxa"/>
            <w:tcBorders>
              <w:top w:val="nil"/>
              <w:left w:val="nil"/>
              <w:bottom w:val="nil"/>
              <w:right w:val="nil"/>
            </w:tcBorders>
            <w:vAlign w:val="center"/>
          </w:tcPr>
          <w:p w14:paraId="111726BD" w14:textId="5B490E40"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1.82</w:t>
            </w:r>
          </w:p>
        </w:tc>
        <w:tc>
          <w:tcPr>
            <w:tcW w:w="1594" w:type="dxa"/>
            <w:tcBorders>
              <w:top w:val="nil"/>
              <w:left w:val="nil"/>
              <w:bottom w:val="nil"/>
              <w:right w:val="nil"/>
            </w:tcBorders>
          </w:tcPr>
          <w:p w14:paraId="4035D58F" w14:textId="1CB488D1"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0.034</w:t>
            </w:r>
          </w:p>
        </w:tc>
      </w:tr>
      <w:tr w:rsidR="00CB7610" w:rsidRPr="00CB7610" w14:paraId="72BF311F" w14:textId="77777777" w:rsidTr="000B6A0F">
        <w:trPr>
          <w:trHeight w:val="95"/>
        </w:trPr>
        <w:tc>
          <w:tcPr>
            <w:tcW w:w="2545" w:type="dxa"/>
            <w:tcBorders>
              <w:top w:val="nil"/>
              <w:left w:val="nil"/>
              <w:bottom w:val="nil"/>
              <w:right w:val="nil"/>
            </w:tcBorders>
            <w:vAlign w:val="center"/>
          </w:tcPr>
          <w:p w14:paraId="54610CD2" w14:textId="54F16C0D"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R dlPFC</w:t>
            </w:r>
          </w:p>
        </w:tc>
        <w:tc>
          <w:tcPr>
            <w:tcW w:w="1418" w:type="dxa"/>
            <w:tcBorders>
              <w:top w:val="nil"/>
              <w:left w:val="nil"/>
              <w:bottom w:val="nil"/>
              <w:right w:val="nil"/>
            </w:tcBorders>
          </w:tcPr>
          <w:p w14:paraId="2A35B014" w14:textId="4CCB1C6B"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68B0B64C" w14:textId="270E0BB7"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48, 14, 52</w:t>
            </w:r>
          </w:p>
        </w:tc>
        <w:tc>
          <w:tcPr>
            <w:tcW w:w="1391" w:type="dxa"/>
            <w:tcBorders>
              <w:top w:val="nil"/>
              <w:left w:val="nil"/>
              <w:bottom w:val="nil"/>
              <w:right w:val="nil"/>
            </w:tcBorders>
            <w:vAlign w:val="center"/>
          </w:tcPr>
          <w:p w14:paraId="5E4E62F1" w14:textId="60E432F6"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34</w:t>
            </w:r>
          </w:p>
        </w:tc>
        <w:tc>
          <w:tcPr>
            <w:tcW w:w="1363" w:type="dxa"/>
            <w:tcBorders>
              <w:top w:val="nil"/>
              <w:left w:val="nil"/>
              <w:bottom w:val="nil"/>
              <w:right w:val="nil"/>
            </w:tcBorders>
            <w:vAlign w:val="center"/>
          </w:tcPr>
          <w:p w14:paraId="00368F85" w14:textId="2D83EC26"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1.79</w:t>
            </w:r>
          </w:p>
        </w:tc>
        <w:tc>
          <w:tcPr>
            <w:tcW w:w="1594" w:type="dxa"/>
            <w:tcBorders>
              <w:top w:val="nil"/>
              <w:left w:val="nil"/>
              <w:bottom w:val="nil"/>
              <w:right w:val="nil"/>
            </w:tcBorders>
          </w:tcPr>
          <w:p w14:paraId="482C9E3C" w14:textId="39072D0B"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0.037</w:t>
            </w:r>
          </w:p>
        </w:tc>
      </w:tr>
      <w:tr w:rsidR="00CB7610" w:rsidRPr="00CB7610" w14:paraId="75BD4C8A" w14:textId="77777777" w:rsidTr="000B6A0F">
        <w:trPr>
          <w:trHeight w:val="95"/>
        </w:trPr>
        <w:tc>
          <w:tcPr>
            <w:tcW w:w="2545" w:type="dxa"/>
            <w:tcBorders>
              <w:top w:val="nil"/>
              <w:left w:val="nil"/>
              <w:bottom w:val="nil"/>
              <w:right w:val="nil"/>
            </w:tcBorders>
            <w:vAlign w:val="center"/>
          </w:tcPr>
          <w:p w14:paraId="3BE7D7B3" w14:textId="6357E486" w:rsidR="00D01258" w:rsidRPr="00CB7610" w:rsidRDefault="00D01258" w:rsidP="00D01258">
            <w:pPr>
              <w:spacing w:line="360" w:lineRule="auto"/>
              <w:jc w:val="center"/>
              <w:rPr>
                <w:rFonts w:ascii="Times New Roman" w:eastAsia="Times New Roman" w:hAnsi="Times New Roman"/>
                <w:color w:val="000000" w:themeColor="text1"/>
                <w:szCs w:val="24"/>
              </w:rPr>
            </w:pPr>
          </w:p>
        </w:tc>
        <w:tc>
          <w:tcPr>
            <w:tcW w:w="1418" w:type="dxa"/>
            <w:tcBorders>
              <w:top w:val="nil"/>
              <w:left w:val="nil"/>
              <w:bottom w:val="nil"/>
              <w:right w:val="nil"/>
            </w:tcBorders>
          </w:tcPr>
          <w:p w14:paraId="484AC6F8" w14:textId="32961F59" w:rsidR="00D01258" w:rsidRPr="00CB7610" w:rsidRDefault="00D01258" w:rsidP="00D01258">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77BFE2DE" w14:textId="3DE6C73D"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50, 18, 40</w:t>
            </w:r>
          </w:p>
        </w:tc>
        <w:tc>
          <w:tcPr>
            <w:tcW w:w="1391" w:type="dxa"/>
            <w:tcBorders>
              <w:top w:val="nil"/>
              <w:left w:val="nil"/>
              <w:bottom w:val="nil"/>
              <w:right w:val="nil"/>
            </w:tcBorders>
            <w:vAlign w:val="center"/>
          </w:tcPr>
          <w:p w14:paraId="176F697E" w14:textId="597651D7"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w:t>
            </w:r>
          </w:p>
        </w:tc>
        <w:tc>
          <w:tcPr>
            <w:tcW w:w="1363" w:type="dxa"/>
            <w:tcBorders>
              <w:top w:val="nil"/>
              <w:left w:val="nil"/>
              <w:bottom w:val="nil"/>
              <w:right w:val="nil"/>
            </w:tcBorders>
            <w:vAlign w:val="center"/>
          </w:tcPr>
          <w:p w14:paraId="282ED094" w14:textId="2B2E876A"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1.70</w:t>
            </w:r>
          </w:p>
        </w:tc>
        <w:tc>
          <w:tcPr>
            <w:tcW w:w="1594" w:type="dxa"/>
            <w:tcBorders>
              <w:top w:val="nil"/>
              <w:left w:val="nil"/>
              <w:bottom w:val="nil"/>
              <w:right w:val="nil"/>
            </w:tcBorders>
          </w:tcPr>
          <w:p w14:paraId="27049462" w14:textId="330DACF9" w:rsidR="00D01258" w:rsidRPr="00CB7610" w:rsidRDefault="00D01258"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0.044</w:t>
            </w:r>
          </w:p>
        </w:tc>
      </w:tr>
      <w:tr w:rsidR="00CB7610" w:rsidRPr="00CB7610" w14:paraId="030D8158" w14:textId="77777777" w:rsidTr="005E2FF1">
        <w:trPr>
          <w:trHeight w:val="96"/>
        </w:trPr>
        <w:tc>
          <w:tcPr>
            <w:tcW w:w="9728" w:type="dxa"/>
            <w:gridSpan w:val="6"/>
            <w:tcBorders>
              <w:top w:val="single" w:sz="4" w:space="0" w:color="auto"/>
              <w:left w:val="nil"/>
              <w:bottom w:val="single" w:sz="4" w:space="0" w:color="auto"/>
              <w:right w:val="nil"/>
            </w:tcBorders>
            <w:vAlign w:val="center"/>
          </w:tcPr>
          <w:p w14:paraId="005CCC12" w14:textId="77777777" w:rsidR="00D01258" w:rsidRPr="00CB7610" w:rsidRDefault="00D01258" w:rsidP="00D01258">
            <w:pPr>
              <w:spacing w:line="360" w:lineRule="auto"/>
              <w:rPr>
                <w:rFonts w:ascii="Times New Roman" w:eastAsia="Times New Roman" w:hAnsi="Times New Roman"/>
                <w:color w:val="000000" w:themeColor="text1"/>
                <w:szCs w:val="24"/>
              </w:rPr>
            </w:pPr>
            <w:r w:rsidRPr="00CB7610">
              <w:rPr>
                <w:rFonts w:ascii="Times New Roman" w:eastAsia="Times New Roman" w:hAnsi="Times New Roman"/>
                <w:i/>
                <w:color w:val="000000" w:themeColor="text1"/>
                <w:szCs w:val="24"/>
              </w:rPr>
              <w:t>Group comparison (PTSD vs Healthy Controls)</w:t>
            </w:r>
          </w:p>
        </w:tc>
      </w:tr>
      <w:tr w:rsidR="00CB7610" w:rsidRPr="00CB7610" w14:paraId="55E4CE0E" w14:textId="77777777" w:rsidTr="005E2FF1">
        <w:tc>
          <w:tcPr>
            <w:tcW w:w="2545" w:type="dxa"/>
            <w:tcBorders>
              <w:top w:val="single" w:sz="4" w:space="0" w:color="auto"/>
              <w:left w:val="nil"/>
              <w:bottom w:val="nil"/>
              <w:right w:val="nil"/>
            </w:tcBorders>
            <w:vAlign w:val="center"/>
          </w:tcPr>
          <w:p w14:paraId="3827C64B" w14:textId="60FE647B" w:rsidR="00D01258" w:rsidRPr="00CB7610" w:rsidRDefault="00152382"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dmPFC</w:t>
            </w:r>
          </w:p>
        </w:tc>
        <w:tc>
          <w:tcPr>
            <w:tcW w:w="1418" w:type="dxa"/>
            <w:tcBorders>
              <w:top w:val="single" w:sz="4" w:space="0" w:color="auto"/>
              <w:left w:val="nil"/>
              <w:bottom w:val="nil"/>
              <w:right w:val="nil"/>
            </w:tcBorders>
          </w:tcPr>
          <w:p w14:paraId="68EEEB5F" w14:textId="2FCC006A" w:rsidR="00D01258" w:rsidRPr="00CB7610" w:rsidRDefault="00152382"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&gt; HC</w:t>
            </w:r>
          </w:p>
        </w:tc>
        <w:tc>
          <w:tcPr>
            <w:tcW w:w="1417" w:type="dxa"/>
            <w:tcBorders>
              <w:top w:val="single" w:sz="4" w:space="0" w:color="auto"/>
              <w:left w:val="nil"/>
              <w:bottom w:val="nil"/>
              <w:right w:val="nil"/>
            </w:tcBorders>
            <w:vAlign w:val="center"/>
          </w:tcPr>
          <w:p w14:paraId="30C88802" w14:textId="38DCA850" w:rsidR="00D01258" w:rsidRPr="00CB7610" w:rsidRDefault="00152382"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8, 18, 38</w:t>
            </w:r>
          </w:p>
        </w:tc>
        <w:tc>
          <w:tcPr>
            <w:tcW w:w="1391" w:type="dxa"/>
            <w:tcBorders>
              <w:top w:val="single" w:sz="4" w:space="0" w:color="auto"/>
              <w:left w:val="nil"/>
              <w:bottom w:val="nil"/>
              <w:right w:val="nil"/>
            </w:tcBorders>
            <w:vAlign w:val="center"/>
          </w:tcPr>
          <w:p w14:paraId="18168F2B" w14:textId="05C2F24E" w:rsidR="00D01258" w:rsidRPr="00CB7610" w:rsidRDefault="00152382"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23</w:t>
            </w:r>
          </w:p>
        </w:tc>
        <w:tc>
          <w:tcPr>
            <w:tcW w:w="1363" w:type="dxa"/>
            <w:tcBorders>
              <w:top w:val="single" w:sz="4" w:space="0" w:color="auto"/>
              <w:left w:val="nil"/>
              <w:bottom w:val="nil"/>
              <w:right w:val="nil"/>
            </w:tcBorders>
            <w:vAlign w:val="center"/>
          </w:tcPr>
          <w:p w14:paraId="347F2150" w14:textId="7BF58AFE" w:rsidR="00D01258" w:rsidRPr="00CB7610" w:rsidRDefault="00152382"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2.10</w:t>
            </w:r>
          </w:p>
        </w:tc>
        <w:tc>
          <w:tcPr>
            <w:tcW w:w="1594" w:type="dxa"/>
            <w:tcBorders>
              <w:top w:val="single" w:sz="4" w:space="0" w:color="auto"/>
              <w:left w:val="nil"/>
              <w:bottom w:val="nil"/>
              <w:right w:val="nil"/>
            </w:tcBorders>
          </w:tcPr>
          <w:p w14:paraId="0C2DD8DA" w14:textId="6E630200" w:rsidR="00D01258" w:rsidRPr="00CB7610" w:rsidRDefault="00152382" w:rsidP="00D01258">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0.018</w:t>
            </w:r>
          </w:p>
        </w:tc>
      </w:tr>
      <w:tr w:rsidR="00CB7610" w:rsidRPr="00CB7610" w14:paraId="2DEA2F82" w14:textId="77777777" w:rsidTr="005E2FF1">
        <w:tc>
          <w:tcPr>
            <w:tcW w:w="2545" w:type="dxa"/>
            <w:tcBorders>
              <w:top w:val="nil"/>
              <w:left w:val="nil"/>
              <w:bottom w:val="nil"/>
              <w:right w:val="nil"/>
            </w:tcBorders>
            <w:vAlign w:val="center"/>
          </w:tcPr>
          <w:p w14:paraId="45C1C507" w14:textId="424B4226" w:rsidR="00152382" w:rsidRPr="00CB7610" w:rsidRDefault="00152382" w:rsidP="0015238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L dlPFC</w:t>
            </w:r>
          </w:p>
        </w:tc>
        <w:tc>
          <w:tcPr>
            <w:tcW w:w="1418" w:type="dxa"/>
            <w:tcBorders>
              <w:top w:val="nil"/>
              <w:left w:val="nil"/>
              <w:bottom w:val="nil"/>
              <w:right w:val="nil"/>
            </w:tcBorders>
          </w:tcPr>
          <w:p w14:paraId="35B0847F" w14:textId="76B2517E" w:rsidR="00152382" w:rsidRPr="00CB7610" w:rsidRDefault="00152382" w:rsidP="0015238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&gt; HC</w:t>
            </w:r>
          </w:p>
        </w:tc>
        <w:tc>
          <w:tcPr>
            <w:tcW w:w="1417" w:type="dxa"/>
            <w:tcBorders>
              <w:top w:val="nil"/>
              <w:left w:val="nil"/>
              <w:bottom w:val="nil"/>
              <w:right w:val="nil"/>
            </w:tcBorders>
            <w:vAlign w:val="center"/>
          </w:tcPr>
          <w:p w14:paraId="4FD7C5A4" w14:textId="76CE0711" w:rsidR="00152382" w:rsidRPr="00CB7610" w:rsidRDefault="00152382" w:rsidP="0015238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-30, 22, 58</w:t>
            </w:r>
          </w:p>
        </w:tc>
        <w:tc>
          <w:tcPr>
            <w:tcW w:w="1391" w:type="dxa"/>
            <w:tcBorders>
              <w:top w:val="nil"/>
              <w:left w:val="nil"/>
              <w:bottom w:val="nil"/>
              <w:right w:val="nil"/>
            </w:tcBorders>
            <w:vAlign w:val="center"/>
          </w:tcPr>
          <w:p w14:paraId="23C605B0" w14:textId="575E59AE" w:rsidR="00152382" w:rsidRPr="00CB7610" w:rsidRDefault="00152382" w:rsidP="0015238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11</w:t>
            </w:r>
          </w:p>
        </w:tc>
        <w:tc>
          <w:tcPr>
            <w:tcW w:w="1363" w:type="dxa"/>
            <w:tcBorders>
              <w:top w:val="nil"/>
              <w:left w:val="nil"/>
              <w:bottom w:val="nil"/>
              <w:right w:val="nil"/>
            </w:tcBorders>
            <w:vAlign w:val="center"/>
          </w:tcPr>
          <w:p w14:paraId="7ED4F3FF" w14:textId="15E238FF" w:rsidR="00152382" w:rsidRPr="00CB7610" w:rsidRDefault="00152382" w:rsidP="0015238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1.90</w:t>
            </w:r>
          </w:p>
        </w:tc>
        <w:tc>
          <w:tcPr>
            <w:tcW w:w="1594" w:type="dxa"/>
            <w:tcBorders>
              <w:top w:val="nil"/>
              <w:left w:val="nil"/>
              <w:bottom w:val="nil"/>
              <w:right w:val="nil"/>
            </w:tcBorders>
          </w:tcPr>
          <w:p w14:paraId="4AA16D48" w14:textId="2DC4B38D" w:rsidR="00152382" w:rsidRPr="00CB7610" w:rsidRDefault="00152382" w:rsidP="0015238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0.028</w:t>
            </w:r>
          </w:p>
        </w:tc>
      </w:tr>
      <w:tr w:rsidR="00CB7610" w:rsidRPr="00CB7610" w14:paraId="54858C42" w14:textId="77777777" w:rsidTr="000B6A0F">
        <w:trPr>
          <w:trHeight w:val="80"/>
        </w:trPr>
        <w:tc>
          <w:tcPr>
            <w:tcW w:w="2545" w:type="dxa"/>
            <w:tcBorders>
              <w:top w:val="nil"/>
              <w:left w:val="nil"/>
              <w:bottom w:val="single" w:sz="18" w:space="0" w:color="auto"/>
              <w:right w:val="nil"/>
            </w:tcBorders>
            <w:vAlign w:val="center"/>
          </w:tcPr>
          <w:p w14:paraId="7ACCE763" w14:textId="0CC7D772" w:rsidR="00152382" w:rsidRPr="00CB7610" w:rsidRDefault="00152382" w:rsidP="0015238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R dlPFC</w:t>
            </w:r>
          </w:p>
        </w:tc>
        <w:tc>
          <w:tcPr>
            <w:tcW w:w="1418" w:type="dxa"/>
            <w:tcBorders>
              <w:top w:val="nil"/>
              <w:left w:val="nil"/>
              <w:bottom w:val="single" w:sz="18" w:space="0" w:color="auto"/>
              <w:right w:val="nil"/>
            </w:tcBorders>
          </w:tcPr>
          <w:p w14:paraId="21D5C6B7" w14:textId="1F824ACB" w:rsidR="00152382" w:rsidRPr="00CB7610" w:rsidRDefault="00152382" w:rsidP="00152382">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n.s.</w:t>
            </w:r>
          </w:p>
        </w:tc>
        <w:tc>
          <w:tcPr>
            <w:tcW w:w="1417" w:type="dxa"/>
            <w:tcBorders>
              <w:top w:val="nil"/>
              <w:left w:val="nil"/>
              <w:bottom w:val="single" w:sz="18" w:space="0" w:color="auto"/>
              <w:right w:val="nil"/>
            </w:tcBorders>
          </w:tcPr>
          <w:p w14:paraId="213516CD" w14:textId="647C0C16" w:rsidR="00152382" w:rsidRPr="00CB7610" w:rsidRDefault="00152382" w:rsidP="00152382">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n.s.</w:t>
            </w:r>
          </w:p>
        </w:tc>
        <w:tc>
          <w:tcPr>
            <w:tcW w:w="1391" w:type="dxa"/>
            <w:tcBorders>
              <w:top w:val="nil"/>
              <w:left w:val="nil"/>
              <w:bottom w:val="single" w:sz="18" w:space="0" w:color="auto"/>
              <w:right w:val="nil"/>
            </w:tcBorders>
          </w:tcPr>
          <w:p w14:paraId="0CB8726B" w14:textId="05E886A1" w:rsidR="00152382" w:rsidRPr="00CB7610" w:rsidRDefault="00152382" w:rsidP="00152382">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n.s.</w:t>
            </w:r>
          </w:p>
        </w:tc>
        <w:tc>
          <w:tcPr>
            <w:tcW w:w="1363" w:type="dxa"/>
            <w:tcBorders>
              <w:top w:val="nil"/>
              <w:left w:val="nil"/>
              <w:bottom w:val="single" w:sz="18" w:space="0" w:color="auto"/>
              <w:right w:val="nil"/>
            </w:tcBorders>
          </w:tcPr>
          <w:p w14:paraId="1B0A3257" w14:textId="448191C6" w:rsidR="00152382" w:rsidRPr="00CB7610" w:rsidRDefault="00152382" w:rsidP="00152382">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n.s.</w:t>
            </w:r>
          </w:p>
        </w:tc>
        <w:tc>
          <w:tcPr>
            <w:tcW w:w="1594" w:type="dxa"/>
            <w:tcBorders>
              <w:top w:val="nil"/>
              <w:left w:val="nil"/>
              <w:bottom w:val="single" w:sz="18" w:space="0" w:color="auto"/>
              <w:right w:val="nil"/>
            </w:tcBorders>
          </w:tcPr>
          <w:p w14:paraId="7139E14F" w14:textId="39C2371E" w:rsidR="00152382" w:rsidRPr="00CB7610" w:rsidRDefault="00152382" w:rsidP="00152382">
            <w:pPr>
              <w:spacing w:line="360" w:lineRule="auto"/>
              <w:jc w:val="center"/>
              <w:rPr>
                <w:rFonts w:ascii="Times New Roman" w:eastAsia="Times New Roman" w:hAnsi="Times New Roman"/>
                <w:color w:val="000000" w:themeColor="text1"/>
                <w:szCs w:val="24"/>
              </w:rPr>
            </w:pPr>
            <w:r w:rsidRPr="00CB7610">
              <w:rPr>
                <w:rFonts w:ascii="Times New Roman" w:hAnsi="Times New Roman"/>
                <w:color w:val="000000" w:themeColor="text1"/>
              </w:rPr>
              <w:t>n.s.</w:t>
            </w:r>
          </w:p>
        </w:tc>
      </w:tr>
    </w:tbl>
    <w:p w14:paraId="2262A3DC" w14:textId="77777777" w:rsidR="005E2FF1" w:rsidRPr="00CB7610" w:rsidRDefault="005E2FF1" w:rsidP="005E2FF1">
      <w:pPr>
        <w:pStyle w:val="Normal1"/>
        <w:rPr>
          <w:b/>
          <w:color w:val="000000" w:themeColor="text1"/>
        </w:rPr>
      </w:pPr>
    </w:p>
    <w:p w14:paraId="1FC24AB8" w14:textId="77777777" w:rsidR="00993CCF" w:rsidRPr="00CB7610" w:rsidRDefault="00993CCF" w:rsidP="005E2FF1">
      <w:pPr>
        <w:pStyle w:val="Normal1"/>
        <w:rPr>
          <w:b/>
          <w:color w:val="000000" w:themeColor="text1"/>
        </w:rPr>
      </w:pPr>
    </w:p>
    <w:p w14:paraId="0A4C77F4" w14:textId="77777777" w:rsidR="00993CCF" w:rsidRPr="00CB7610" w:rsidRDefault="00993CCF" w:rsidP="005E2FF1">
      <w:pPr>
        <w:pStyle w:val="Normal1"/>
        <w:rPr>
          <w:b/>
          <w:color w:val="000000" w:themeColor="text1"/>
        </w:rPr>
      </w:pPr>
    </w:p>
    <w:p w14:paraId="216BD71F" w14:textId="77777777" w:rsidR="00993CCF" w:rsidRPr="00CB7610" w:rsidRDefault="00993CCF" w:rsidP="005E2FF1">
      <w:pPr>
        <w:pStyle w:val="Normal1"/>
        <w:rPr>
          <w:b/>
          <w:color w:val="000000" w:themeColor="text1"/>
        </w:rPr>
      </w:pPr>
    </w:p>
    <w:p w14:paraId="49F813CB" w14:textId="217A0D8D" w:rsidR="00993CCF" w:rsidRPr="00CB7610" w:rsidRDefault="00993CCF" w:rsidP="005E2FF1">
      <w:pPr>
        <w:pStyle w:val="Normal1"/>
        <w:rPr>
          <w:b/>
          <w:color w:val="000000" w:themeColor="text1"/>
        </w:rPr>
      </w:pPr>
    </w:p>
    <w:p w14:paraId="62669DA8" w14:textId="15BB2228" w:rsidR="006B47FB" w:rsidRPr="00CB7610" w:rsidRDefault="006B47FB" w:rsidP="005E2FF1">
      <w:pPr>
        <w:pStyle w:val="Normal1"/>
        <w:rPr>
          <w:b/>
          <w:color w:val="000000" w:themeColor="text1"/>
        </w:rPr>
      </w:pPr>
    </w:p>
    <w:p w14:paraId="471A1021" w14:textId="77777777" w:rsidR="006B47FB" w:rsidRPr="00CB7610" w:rsidRDefault="006B47FB" w:rsidP="005E2FF1">
      <w:pPr>
        <w:pStyle w:val="Normal1"/>
        <w:rPr>
          <w:b/>
          <w:color w:val="000000" w:themeColor="text1"/>
        </w:rPr>
      </w:pPr>
    </w:p>
    <w:p w14:paraId="4F6B2B32" w14:textId="77777777" w:rsidR="00993CCF" w:rsidRPr="00CB7610" w:rsidRDefault="00993CCF" w:rsidP="005E2FF1">
      <w:pPr>
        <w:pStyle w:val="Normal1"/>
        <w:rPr>
          <w:b/>
          <w:color w:val="000000" w:themeColor="text1"/>
        </w:rPr>
      </w:pPr>
    </w:p>
    <w:p w14:paraId="04F777F4" w14:textId="77777777" w:rsidR="00993CCF" w:rsidRPr="00CB7610" w:rsidRDefault="00993CCF" w:rsidP="005E2FF1">
      <w:pPr>
        <w:pStyle w:val="Normal1"/>
        <w:rPr>
          <w:b/>
          <w:color w:val="000000" w:themeColor="text1"/>
        </w:rPr>
      </w:pPr>
    </w:p>
    <w:p w14:paraId="2E9DEEEA" w14:textId="77777777" w:rsidR="00993CCF" w:rsidRPr="00CB7610" w:rsidRDefault="00993CCF" w:rsidP="005E2FF1">
      <w:pPr>
        <w:pStyle w:val="Normal1"/>
        <w:rPr>
          <w:b/>
          <w:color w:val="000000" w:themeColor="text1"/>
        </w:rPr>
      </w:pPr>
    </w:p>
    <w:p w14:paraId="3D34E745" w14:textId="2B192B33" w:rsidR="005E2FF1" w:rsidRPr="00CB7610" w:rsidRDefault="005E2FF1" w:rsidP="005E2FF1">
      <w:pPr>
        <w:pStyle w:val="Normal1"/>
        <w:rPr>
          <w:color w:val="000000" w:themeColor="text1"/>
        </w:rPr>
      </w:pPr>
      <w:r w:rsidRPr="00CB7610">
        <w:rPr>
          <w:b/>
          <w:color w:val="000000" w:themeColor="text1"/>
        </w:rPr>
        <w:lastRenderedPageBreak/>
        <w:t>Table S</w:t>
      </w:r>
      <w:r w:rsidR="007E373A" w:rsidRPr="00CB7610">
        <w:rPr>
          <w:b/>
          <w:color w:val="000000" w:themeColor="text1"/>
        </w:rPr>
        <w:t>6</w:t>
      </w:r>
      <w:r w:rsidRPr="00CB7610">
        <w:rPr>
          <w:b/>
          <w:color w:val="000000" w:themeColor="text1"/>
        </w:rPr>
        <w:t xml:space="preserve">. </w:t>
      </w:r>
      <w:r w:rsidRPr="00CB7610">
        <w:rPr>
          <w:color w:val="000000" w:themeColor="text1"/>
        </w:rPr>
        <w:t>Summary of voxel-wise emotional reactivity single sample and group comparison connectivity analyses in our hypothesized ROIs. Clusters significantly activated at an uncorrected threshold (</w:t>
      </w:r>
      <w:r w:rsidRPr="00CB7610">
        <w:rPr>
          <w:i/>
          <w:color w:val="000000" w:themeColor="text1"/>
        </w:rPr>
        <w:t>p</w:t>
      </w:r>
      <w:r w:rsidRPr="00CB7610">
        <w:rPr>
          <w:i/>
          <w:color w:val="000000" w:themeColor="text1"/>
          <w:vertAlign w:val="subscript"/>
        </w:rPr>
        <w:t>unc</w:t>
      </w:r>
      <w:r w:rsidRPr="00CB7610">
        <w:rPr>
          <w:color w:val="000000" w:themeColor="text1"/>
        </w:rPr>
        <w:t>&lt;0.05) for single sample t-tests for healthy controls, PTSD patients, and between the groups are reported below for the Watch vs Neutral contrast. (PTSD – post traumatic stress disorder, HC – healthy controls, n.s. – not significant, sgACC – subgenual anterior cingulate cortices, pgACC – pregenual anterior cingulate cortices, L – left, R – Right. * denotes significant at p</w:t>
      </w:r>
      <w:r w:rsidRPr="00CB7610">
        <w:rPr>
          <w:i/>
          <w:color w:val="000000" w:themeColor="text1"/>
          <w:vertAlign w:val="subscript"/>
        </w:rPr>
        <w:t>FWE</w:t>
      </w:r>
      <w:r w:rsidRPr="00CB7610">
        <w:rPr>
          <w:color w:val="000000" w:themeColor="text1"/>
        </w:rPr>
        <w:t>&lt;0.05 correction level)</w:t>
      </w:r>
    </w:p>
    <w:tbl>
      <w:tblPr>
        <w:tblStyle w:val="TableGrid2"/>
        <w:tblpPr w:leftFromText="180" w:rightFromText="180" w:vertAnchor="text" w:horzAnchor="margin" w:tblpXSpec="right" w:tblpY="436"/>
        <w:tblW w:w="1029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412"/>
        <w:gridCol w:w="1417"/>
        <w:gridCol w:w="1391"/>
        <w:gridCol w:w="1363"/>
        <w:gridCol w:w="1594"/>
      </w:tblGrid>
      <w:tr w:rsidR="00CB7610" w:rsidRPr="00CB7610" w14:paraId="4F0E5B62" w14:textId="77777777" w:rsidTr="00F77F99">
        <w:trPr>
          <w:trHeight w:val="61"/>
        </w:trPr>
        <w:tc>
          <w:tcPr>
            <w:tcW w:w="3119" w:type="dxa"/>
            <w:tcBorders>
              <w:top w:val="single" w:sz="18" w:space="0" w:color="auto"/>
              <w:left w:val="nil"/>
              <w:bottom w:val="single" w:sz="4" w:space="0" w:color="auto"/>
              <w:right w:val="nil"/>
            </w:tcBorders>
            <w:vAlign w:val="center"/>
          </w:tcPr>
          <w:p w14:paraId="31990C52" w14:textId="77777777" w:rsidR="005E2FF1" w:rsidRPr="00CB7610" w:rsidRDefault="005E2FF1" w:rsidP="005E2FF1">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Brain region</w:t>
            </w:r>
          </w:p>
        </w:tc>
        <w:tc>
          <w:tcPr>
            <w:tcW w:w="1412" w:type="dxa"/>
            <w:tcBorders>
              <w:top w:val="single" w:sz="18" w:space="0" w:color="auto"/>
              <w:left w:val="nil"/>
              <w:bottom w:val="single" w:sz="4" w:space="0" w:color="auto"/>
              <w:right w:val="nil"/>
            </w:tcBorders>
            <w:vAlign w:val="center"/>
          </w:tcPr>
          <w:p w14:paraId="577A7FDA" w14:textId="77777777" w:rsidR="005E2FF1" w:rsidRPr="00CB7610" w:rsidRDefault="005E2FF1" w:rsidP="005E2FF1">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Direction</w:t>
            </w:r>
          </w:p>
        </w:tc>
        <w:tc>
          <w:tcPr>
            <w:tcW w:w="1417" w:type="dxa"/>
            <w:tcBorders>
              <w:top w:val="single" w:sz="18" w:space="0" w:color="auto"/>
              <w:left w:val="nil"/>
              <w:bottom w:val="single" w:sz="4" w:space="0" w:color="auto"/>
              <w:right w:val="nil"/>
            </w:tcBorders>
            <w:vAlign w:val="center"/>
          </w:tcPr>
          <w:p w14:paraId="1187B4C6" w14:textId="77777777" w:rsidR="005E2FF1" w:rsidRPr="00CB7610" w:rsidRDefault="005E2FF1" w:rsidP="005E2FF1">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Peak MNI Coordinates</w:t>
            </w:r>
          </w:p>
          <w:p w14:paraId="1E2EDCF5" w14:textId="77777777" w:rsidR="005E2FF1" w:rsidRPr="00CB7610" w:rsidRDefault="005E2FF1" w:rsidP="005E2FF1">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(X, Y, Z)</w:t>
            </w:r>
          </w:p>
        </w:tc>
        <w:tc>
          <w:tcPr>
            <w:tcW w:w="1391" w:type="dxa"/>
            <w:tcBorders>
              <w:top w:val="single" w:sz="18" w:space="0" w:color="auto"/>
              <w:left w:val="nil"/>
              <w:bottom w:val="single" w:sz="4" w:space="0" w:color="auto"/>
              <w:right w:val="nil"/>
            </w:tcBorders>
            <w:vAlign w:val="center"/>
          </w:tcPr>
          <w:p w14:paraId="06DF725B" w14:textId="77777777" w:rsidR="005E2FF1" w:rsidRPr="00CB7610" w:rsidRDefault="005E2FF1" w:rsidP="005E2FF1">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Cluster size in voxels</w:t>
            </w:r>
          </w:p>
        </w:tc>
        <w:tc>
          <w:tcPr>
            <w:tcW w:w="1363" w:type="dxa"/>
            <w:tcBorders>
              <w:top w:val="single" w:sz="18" w:space="0" w:color="auto"/>
              <w:left w:val="nil"/>
              <w:bottom w:val="single" w:sz="4" w:space="0" w:color="auto"/>
              <w:right w:val="nil"/>
            </w:tcBorders>
            <w:vAlign w:val="center"/>
          </w:tcPr>
          <w:p w14:paraId="4532CE3F" w14:textId="77777777" w:rsidR="005E2FF1" w:rsidRPr="00CB7610" w:rsidRDefault="005E2FF1" w:rsidP="005E2FF1">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Peak z-score</w:t>
            </w:r>
          </w:p>
        </w:tc>
        <w:tc>
          <w:tcPr>
            <w:tcW w:w="1594" w:type="dxa"/>
            <w:tcBorders>
              <w:top w:val="single" w:sz="18" w:space="0" w:color="auto"/>
              <w:left w:val="nil"/>
              <w:bottom w:val="single" w:sz="4" w:space="0" w:color="auto"/>
              <w:right w:val="nil"/>
            </w:tcBorders>
            <w:vAlign w:val="center"/>
          </w:tcPr>
          <w:p w14:paraId="491F21C6" w14:textId="77777777" w:rsidR="005E2FF1" w:rsidRPr="00CB7610" w:rsidRDefault="005E2FF1" w:rsidP="005E2FF1">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i/>
                <w:color w:val="000000" w:themeColor="text1"/>
                <w:szCs w:val="24"/>
              </w:rPr>
              <w:t>p</w:t>
            </w:r>
            <w:r w:rsidRPr="00CB7610">
              <w:rPr>
                <w:rFonts w:ascii="Times New Roman" w:eastAsia="Times New Roman" w:hAnsi="Times New Roman"/>
                <w:b/>
                <w:color w:val="000000" w:themeColor="text1"/>
                <w:szCs w:val="24"/>
              </w:rPr>
              <w:t>-value</w:t>
            </w:r>
          </w:p>
          <w:p w14:paraId="4A5F8F6E" w14:textId="77777777" w:rsidR="005E2FF1" w:rsidRPr="00CB7610" w:rsidRDefault="005E2FF1" w:rsidP="005E2FF1">
            <w:pPr>
              <w:spacing w:line="360" w:lineRule="auto"/>
              <w:jc w:val="center"/>
              <w:rPr>
                <w:rFonts w:ascii="Times New Roman" w:eastAsia="Times New Roman" w:hAnsi="Times New Roman"/>
                <w:b/>
                <w:color w:val="000000" w:themeColor="text1"/>
                <w:szCs w:val="24"/>
              </w:rPr>
            </w:pPr>
            <w:r w:rsidRPr="00CB7610">
              <w:rPr>
                <w:rFonts w:ascii="Times New Roman" w:eastAsia="Times New Roman" w:hAnsi="Times New Roman"/>
                <w:b/>
                <w:color w:val="000000" w:themeColor="text1"/>
                <w:szCs w:val="24"/>
              </w:rPr>
              <w:t>(uncorrected)</w:t>
            </w:r>
          </w:p>
        </w:tc>
      </w:tr>
      <w:tr w:rsidR="00CB7610" w:rsidRPr="00CB7610" w14:paraId="19F4A3B8" w14:textId="77777777" w:rsidTr="00F77F99">
        <w:trPr>
          <w:trHeight w:val="96"/>
        </w:trPr>
        <w:tc>
          <w:tcPr>
            <w:tcW w:w="10296" w:type="dxa"/>
            <w:gridSpan w:val="6"/>
            <w:tcBorders>
              <w:top w:val="nil"/>
              <w:left w:val="nil"/>
              <w:bottom w:val="single" w:sz="4" w:space="0" w:color="auto"/>
              <w:right w:val="nil"/>
            </w:tcBorders>
            <w:vAlign w:val="center"/>
          </w:tcPr>
          <w:p w14:paraId="74D49212" w14:textId="77777777" w:rsidR="005E2FF1" w:rsidRPr="00CB7610" w:rsidRDefault="005E2FF1" w:rsidP="005E2FF1">
            <w:pPr>
              <w:spacing w:line="360" w:lineRule="auto"/>
              <w:rPr>
                <w:rFonts w:ascii="Times New Roman" w:eastAsia="Times New Roman" w:hAnsi="Times New Roman"/>
                <w:b/>
                <w:i/>
                <w:color w:val="000000" w:themeColor="text1"/>
                <w:szCs w:val="24"/>
              </w:rPr>
            </w:pPr>
            <w:r w:rsidRPr="00CB7610">
              <w:rPr>
                <w:rFonts w:ascii="Times New Roman" w:eastAsia="Times New Roman" w:hAnsi="Times New Roman"/>
                <w:b/>
                <w:i/>
                <w:color w:val="000000" w:themeColor="text1"/>
                <w:szCs w:val="24"/>
              </w:rPr>
              <w:t>Emotional reactivity</w:t>
            </w:r>
          </w:p>
        </w:tc>
      </w:tr>
      <w:tr w:rsidR="00CB7610" w:rsidRPr="00CB7610" w14:paraId="0E3BBC72" w14:textId="77777777" w:rsidTr="00F77F99">
        <w:trPr>
          <w:trHeight w:val="96"/>
        </w:trPr>
        <w:tc>
          <w:tcPr>
            <w:tcW w:w="10296" w:type="dxa"/>
            <w:gridSpan w:val="6"/>
            <w:tcBorders>
              <w:top w:val="single" w:sz="4" w:space="0" w:color="auto"/>
              <w:left w:val="nil"/>
              <w:bottom w:val="single" w:sz="4" w:space="0" w:color="auto"/>
              <w:right w:val="nil"/>
            </w:tcBorders>
            <w:vAlign w:val="center"/>
          </w:tcPr>
          <w:p w14:paraId="593981F7" w14:textId="77777777" w:rsidR="005E2FF1" w:rsidRPr="00CB7610" w:rsidRDefault="005E2FF1" w:rsidP="005E2FF1">
            <w:pPr>
              <w:spacing w:line="360" w:lineRule="auto"/>
              <w:rPr>
                <w:rFonts w:ascii="Times New Roman" w:eastAsia="Times New Roman" w:hAnsi="Times New Roman"/>
                <w:color w:val="000000" w:themeColor="text1"/>
                <w:szCs w:val="24"/>
              </w:rPr>
            </w:pPr>
            <w:r w:rsidRPr="00CB7610">
              <w:rPr>
                <w:rFonts w:ascii="Times New Roman" w:eastAsia="Times New Roman" w:hAnsi="Times New Roman"/>
                <w:i/>
                <w:color w:val="000000" w:themeColor="text1"/>
                <w:szCs w:val="24"/>
              </w:rPr>
              <w:t>One sample t-test in Healthy Controls</w:t>
            </w:r>
          </w:p>
        </w:tc>
      </w:tr>
      <w:tr w:rsidR="00CB7610" w:rsidRPr="00CB7610" w14:paraId="763DBCA9" w14:textId="77777777" w:rsidTr="00F77F99">
        <w:trPr>
          <w:trHeight w:val="95"/>
        </w:trPr>
        <w:tc>
          <w:tcPr>
            <w:tcW w:w="3119" w:type="dxa"/>
            <w:tcBorders>
              <w:top w:val="single" w:sz="4" w:space="0" w:color="auto"/>
              <w:left w:val="nil"/>
              <w:bottom w:val="nil"/>
              <w:right w:val="nil"/>
            </w:tcBorders>
            <w:vAlign w:val="center"/>
          </w:tcPr>
          <w:p w14:paraId="24B9217B" w14:textId="5C770EAB"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sgACC</w:t>
            </w:r>
          </w:p>
        </w:tc>
        <w:tc>
          <w:tcPr>
            <w:tcW w:w="1412" w:type="dxa"/>
            <w:tcBorders>
              <w:top w:val="single" w:sz="4" w:space="0" w:color="auto"/>
              <w:left w:val="nil"/>
              <w:bottom w:val="nil"/>
              <w:right w:val="nil"/>
            </w:tcBorders>
            <w:vAlign w:val="center"/>
          </w:tcPr>
          <w:p w14:paraId="6D462AC5" w14:textId="4A4FA4DE"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single" w:sz="4" w:space="0" w:color="auto"/>
              <w:left w:val="nil"/>
              <w:bottom w:val="nil"/>
              <w:right w:val="nil"/>
            </w:tcBorders>
          </w:tcPr>
          <w:p w14:paraId="37E3C586" w14:textId="6C74B87B"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single" w:sz="4" w:space="0" w:color="auto"/>
              <w:left w:val="nil"/>
              <w:bottom w:val="nil"/>
              <w:right w:val="nil"/>
            </w:tcBorders>
          </w:tcPr>
          <w:p w14:paraId="381D6632" w14:textId="54D62CBC"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single" w:sz="4" w:space="0" w:color="auto"/>
              <w:left w:val="nil"/>
              <w:bottom w:val="nil"/>
              <w:right w:val="nil"/>
            </w:tcBorders>
          </w:tcPr>
          <w:p w14:paraId="5AE64EB3" w14:textId="377F116C"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single" w:sz="4" w:space="0" w:color="auto"/>
              <w:left w:val="nil"/>
              <w:bottom w:val="nil"/>
              <w:right w:val="nil"/>
            </w:tcBorders>
          </w:tcPr>
          <w:p w14:paraId="50660E41" w14:textId="20CC3002"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316055F6" w14:textId="77777777" w:rsidTr="00F77F99">
        <w:trPr>
          <w:trHeight w:val="95"/>
        </w:trPr>
        <w:tc>
          <w:tcPr>
            <w:tcW w:w="3119" w:type="dxa"/>
            <w:tcBorders>
              <w:top w:val="nil"/>
              <w:left w:val="nil"/>
              <w:bottom w:val="nil"/>
              <w:right w:val="nil"/>
            </w:tcBorders>
            <w:vAlign w:val="center"/>
          </w:tcPr>
          <w:p w14:paraId="397B928F" w14:textId="215026C1"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pgACC</w:t>
            </w:r>
          </w:p>
        </w:tc>
        <w:tc>
          <w:tcPr>
            <w:tcW w:w="1412" w:type="dxa"/>
            <w:tcBorders>
              <w:top w:val="nil"/>
              <w:left w:val="nil"/>
              <w:bottom w:val="nil"/>
              <w:right w:val="nil"/>
            </w:tcBorders>
            <w:vAlign w:val="center"/>
          </w:tcPr>
          <w:p w14:paraId="54B258D5" w14:textId="46E7B928"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5906B7E6" w14:textId="4C98845A"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-6, 40, 8</w:t>
            </w:r>
          </w:p>
        </w:tc>
        <w:tc>
          <w:tcPr>
            <w:tcW w:w="1391" w:type="dxa"/>
            <w:tcBorders>
              <w:top w:val="nil"/>
              <w:left w:val="nil"/>
              <w:bottom w:val="nil"/>
              <w:right w:val="nil"/>
            </w:tcBorders>
            <w:vAlign w:val="center"/>
          </w:tcPr>
          <w:p w14:paraId="71C9C832" w14:textId="161D3645"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27</w:t>
            </w:r>
          </w:p>
        </w:tc>
        <w:tc>
          <w:tcPr>
            <w:tcW w:w="1363" w:type="dxa"/>
            <w:tcBorders>
              <w:top w:val="nil"/>
              <w:left w:val="nil"/>
              <w:bottom w:val="nil"/>
              <w:right w:val="nil"/>
            </w:tcBorders>
            <w:vAlign w:val="center"/>
          </w:tcPr>
          <w:p w14:paraId="6512179B" w14:textId="30880618"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1.97</w:t>
            </w:r>
          </w:p>
        </w:tc>
        <w:tc>
          <w:tcPr>
            <w:tcW w:w="1594" w:type="dxa"/>
            <w:tcBorders>
              <w:top w:val="nil"/>
              <w:left w:val="nil"/>
              <w:bottom w:val="nil"/>
              <w:right w:val="nil"/>
            </w:tcBorders>
            <w:vAlign w:val="center"/>
          </w:tcPr>
          <w:p w14:paraId="02206F74" w14:textId="785852CA"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0.024</w:t>
            </w:r>
          </w:p>
        </w:tc>
      </w:tr>
      <w:tr w:rsidR="00CB7610" w:rsidRPr="00CB7610" w14:paraId="5814579C" w14:textId="77777777" w:rsidTr="00F77F99">
        <w:trPr>
          <w:trHeight w:val="95"/>
        </w:trPr>
        <w:tc>
          <w:tcPr>
            <w:tcW w:w="3119" w:type="dxa"/>
            <w:tcBorders>
              <w:top w:val="nil"/>
              <w:left w:val="nil"/>
              <w:bottom w:val="nil"/>
              <w:right w:val="nil"/>
            </w:tcBorders>
            <w:vAlign w:val="center"/>
          </w:tcPr>
          <w:p w14:paraId="7022608D" w14:textId="1AEB79F4"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L Insula</w:t>
            </w:r>
          </w:p>
        </w:tc>
        <w:tc>
          <w:tcPr>
            <w:tcW w:w="1412" w:type="dxa"/>
            <w:tcBorders>
              <w:top w:val="nil"/>
              <w:left w:val="nil"/>
              <w:bottom w:val="nil"/>
              <w:right w:val="nil"/>
            </w:tcBorders>
            <w:vAlign w:val="center"/>
          </w:tcPr>
          <w:p w14:paraId="71DF0086" w14:textId="376C3AF9"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132405E6" w14:textId="71007CB1"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-40, 12, -12</w:t>
            </w:r>
          </w:p>
        </w:tc>
        <w:tc>
          <w:tcPr>
            <w:tcW w:w="1391" w:type="dxa"/>
            <w:tcBorders>
              <w:top w:val="nil"/>
              <w:left w:val="nil"/>
              <w:bottom w:val="nil"/>
              <w:right w:val="nil"/>
            </w:tcBorders>
            <w:vAlign w:val="center"/>
          </w:tcPr>
          <w:p w14:paraId="68030DB6" w14:textId="6CA9AEED"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63</w:t>
            </w:r>
          </w:p>
        </w:tc>
        <w:tc>
          <w:tcPr>
            <w:tcW w:w="1363" w:type="dxa"/>
            <w:tcBorders>
              <w:top w:val="nil"/>
              <w:left w:val="nil"/>
              <w:bottom w:val="nil"/>
              <w:right w:val="nil"/>
            </w:tcBorders>
            <w:vAlign w:val="center"/>
          </w:tcPr>
          <w:p w14:paraId="5831F20E" w14:textId="43DE4267"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1.95</w:t>
            </w:r>
          </w:p>
        </w:tc>
        <w:tc>
          <w:tcPr>
            <w:tcW w:w="1594" w:type="dxa"/>
            <w:tcBorders>
              <w:top w:val="nil"/>
              <w:left w:val="nil"/>
              <w:bottom w:val="nil"/>
              <w:right w:val="nil"/>
            </w:tcBorders>
            <w:vAlign w:val="center"/>
          </w:tcPr>
          <w:p w14:paraId="0F1FF55B" w14:textId="49D79C88"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0.025</w:t>
            </w:r>
          </w:p>
        </w:tc>
      </w:tr>
      <w:tr w:rsidR="00CB7610" w:rsidRPr="00CB7610" w14:paraId="630736DE" w14:textId="77777777" w:rsidTr="00F77F99">
        <w:trPr>
          <w:trHeight w:val="95"/>
        </w:trPr>
        <w:tc>
          <w:tcPr>
            <w:tcW w:w="3119" w:type="dxa"/>
            <w:tcBorders>
              <w:top w:val="nil"/>
              <w:left w:val="nil"/>
              <w:bottom w:val="nil"/>
              <w:right w:val="nil"/>
            </w:tcBorders>
            <w:vAlign w:val="center"/>
          </w:tcPr>
          <w:p w14:paraId="5ABCB4AF" w14:textId="77777777" w:rsidR="008B207C" w:rsidRPr="00CB7610" w:rsidRDefault="008B207C" w:rsidP="008B207C">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146C83B4" w14:textId="5AB57AAE"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220559F9" w14:textId="76315EBB"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-38, 6, 14</w:t>
            </w:r>
          </w:p>
        </w:tc>
        <w:tc>
          <w:tcPr>
            <w:tcW w:w="1391" w:type="dxa"/>
            <w:tcBorders>
              <w:top w:val="nil"/>
              <w:left w:val="nil"/>
              <w:bottom w:val="nil"/>
              <w:right w:val="nil"/>
            </w:tcBorders>
            <w:vAlign w:val="center"/>
          </w:tcPr>
          <w:p w14:paraId="4259672B" w14:textId="5525B1B5"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79</w:t>
            </w:r>
          </w:p>
        </w:tc>
        <w:tc>
          <w:tcPr>
            <w:tcW w:w="1363" w:type="dxa"/>
            <w:tcBorders>
              <w:top w:val="nil"/>
              <w:left w:val="nil"/>
              <w:bottom w:val="nil"/>
              <w:right w:val="nil"/>
            </w:tcBorders>
            <w:vAlign w:val="center"/>
          </w:tcPr>
          <w:p w14:paraId="7AD7C1EC" w14:textId="5CFB4542" w:rsidR="008B207C" w:rsidRPr="00CB7610" w:rsidRDefault="008B207C" w:rsidP="008B207C">
            <w:pPr>
              <w:spacing w:line="360" w:lineRule="auto"/>
              <w:ind w:left="2034" w:hanging="2034"/>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2.55</w:t>
            </w:r>
          </w:p>
        </w:tc>
        <w:tc>
          <w:tcPr>
            <w:tcW w:w="1594" w:type="dxa"/>
            <w:tcBorders>
              <w:top w:val="nil"/>
              <w:left w:val="nil"/>
              <w:bottom w:val="nil"/>
              <w:right w:val="nil"/>
            </w:tcBorders>
            <w:vAlign w:val="center"/>
          </w:tcPr>
          <w:p w14:paraId="42376AC1" w14:textId="1E313A13"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0.005</w:t>
            </w:r>
          </w:p>
        </w:tc>
      </w:tr>
      <w:tr w:rsidR="00CB7610" w:rsidRPr="00CB7610" w14:paraId="422234B6" w14:textId="77777777" w:rsidTr="00F77F99">
        <w:trPr>
          <w:trHeight w:val="95"/>
        </w:trPr>
        <w:tc>
          <w:tcPr>
            <w:tcW w:w="3119" w:type="dxa"/>
            <w:tcBorders>
              <w:top w:val="nil"/>
              <w:left w:val="nil"/>
              <w:bottom w:val="nil"/>
              <w:right w:val="nil"/>
            </w:tcBorders>
            <w:vAlign w:val="center"/>
          </w:tcPr>
          <w:p w14:paraId="74210FAE" w14:textId="77777777" w:rsidR="008B207C" w:rsidRPr="00CB7610" w:rsidRDefault="008B207C" w:rsidP="008B207C">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33638358" w14:textId="413200BC" w:rsidR="008B207C" w:rsidRPr="00CB7610" w:rsidRDefault="008B207C" w:rsidP="008B207C">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0BB287A3" w14:textId="6D616F69"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-26, 30, 12</w:t>
            </w:r>
          </w:p>
        </w:tc>
        <w:tc>
          <w:tcPr>
            <w:tcW w:w="1391" w:type="dxa"/>
            <w:tcBorders>
              <w:top w:val="nil"/>
              <w:left w:val="nil"/>
              <w:bottom w:val="nil"/>
              <w:right w:val="nil"/>
            </w:tcBorders>
            <w:vAlign w:val="center"/>
          </w:tcPr>
          <w:p w14:paraId="5B0A2253" w14:textId="27598A92"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19</w:t>
            </w:r>
          </w:p>
        </w:tc>
        <w:tc>
          <w:tcPr>
            <w:tcW w:w="1363" w:type="dxa"/>
            <w:tcBorders>
              <w:top w:val="nil"/>
              <w:left w:val="nil"/>
              <w:bottom w:val="nil"/>
              <w:right w:val="nil"/>
            </w:tcBorders>
            <w:vAlign w:val="center"/>
          </w:tcPr>
          <w:p w14:paraId="2ED3A724" w14:textId="6EF32C3B"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2.09</w:t>
            </w:r>
          </w:p>
        </w:tc>
        <w:tc>
          <w:tcPr>
            <w:tcW w:w="1594" w:type="dxa"/>
            <w:tcBorders>
              <w:top w:val="nil"/>
              <w:left w:val="nil"/>
              <w:bottom w:val="nil"/>
              <w:right w:val="nil"/>
            </w:tcBorders>
            <w:vAlign w:val="center"/>
          </w:tcPr>
          <w:p w14:paraId="08BFD384" w14:textId="1704D7FC" w:rsidR="008B207C" w:rsidRPr="00CB7610" w:rsidRDefault="008B207C" w:rsidP="008B207C">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0.018</w:t>
            </w:r>
          </w:p>
        </w:tc>
      </w:tr>
      <w:tr w:rsidR="00CB7610" w:rsidRPr="00CB7610" w14:paraId="069617C4" w14:textId="77777777" w:rsidTr="00F77F99">
        <w:trPr>
          <w:trHeight w:val="95"/>
        </w:trPr>
        <w:tc>
          <w:tcPr>
            <w:tcW w:w="3119" w:type="dxa"/>
            <w:tcBorders>
              <w:top w:val="nil"/>
              <w:left w:val="nil"/>
              <w:bottom w:val="nil"/>
              <w:right w:val="nil"/>
            </w:tcBorders>
            <w:vAlign w:val="center"/>
          </w:tcPr>
          <w:p w14:paraId="551D9DBE" w14:textId="5761F2A1"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R Insula</w:t>
            </w:r>
          </w:p>
        </w:tc>
        <w:tc>
          <w:tcPr>
            <w:tcW w:w="1412" w:type="dxa"/>
            <w:tcBorders>
              <w:top w:val="nil"/>
              <w:left w:val="nil"/>
              <w:bottom w:val="nil"/>
              <w:right w:val="nil"/>
            </w:tcBorders>
            <w:vAlign w:val="center"/>
          </w:tcPr>
          <w:p w14:paraId="6C39782F" w14:textId="63A5E4B3"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73C4A512" w14:textId="6E439B8A"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32, 20, -20</w:t>
            </w:r>
          </w:p>
        </w:tc>
        <w:tc>
          <w:tcPr>
            <w:tcW w:w="1391" w:type="dxa"/>
            <w:tcBorders>
              <w:top w:val="nil"/>
              <w:left w:val="nil"/>
              <w:bottom w:val="nil"/>
              <w:right w:val="nil"/>
            </w:tcBorders>
            <w:vAlign w:val="center"/>
          </w:tcPr>
          <w:p w14:paraId="59FDA96F" w14:textId="32B2E848"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99</w:t>
            </w:r>
          </w:p>
        </w:tc>
        <w:tc>
          <w:tcPr>
            <w:tcW w:w="1363" w:type="dxa"/>
            <w:tcBorders>
              <w:top w:val="nil"/>
              <w:left w:val="nil"/>
              <w:bottom w:val="nil"/>
              <w:right w:val="nil"/>
            </w:tcBorders>
            <w:vAlign w:val="center"/>
          </w:tcPr>
          <w:p w14:paraId="7359F7F0" w14:textId="1485E268"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2.68</w:t>
            </w:r>
          </w:p>
        </w:tc>
        <w:tc>
          <w:tcPr>
            <w:tcW w:w="1594" w:type="dxa"/>
            <w:tcBorders>
              <w:top w:val="nil"/>
              <w:left w:val="nil"/>
              <w:bottom w:val="nil"/>
              <w:right w:val="nil"/>
            </w:tcBorders>
            <w:vAlign w:val="center"/>
          </w:tcPr>
          <w:p w14:paraId="5D89B29D" w14:textId="6F4B77DC"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0.004</w:t>
            </w:r>
          </w:p>
        </w:tc>
      </w:tr>
      <w:tr w:rsidR="00CB7610" w:rsidRPr="00CB7610" w14:paraId="386A9C0D" w14:textId="77777777" w:rsidTr="00F77F99">
        <w:trPr>
          <w:trHeight w:val="95"/>
        </w:trPr>
        <w:tc>
          <w:tcPr>
            <w:tcW w:w="3119" w:type="dxa"/>
            <w:tcBorders>
              <w:top w:val="nil"/>
              <w:left w:val="nil"/>
              <w:bottom w:val="nil"/>
              <w:right w:val="nil"/>
            </w:tcBorders>
            <w:vAlign w:val="center"/>
          </w:tcPr>
          <w:p w14:paraId="321A73F2" w14:textId="77777777" w:rsidR="00A54613" w:rsidRPr="00CB7610" w:rsidRDefault="00A54613" w:rsidP="00A54613">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3BDEDC5D" w14:textId="77777777" w:rsidR="00A54613" w:rsidRPr="00CB7610" w:rsidRDefault="00A54613" w:rsidP="00A54613">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6FB8A044" w14:textId="3D422916"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46, 20, -10</w:t>
            </w:r>
          </w:p>
        </w:tc>
        <w:tc>
          <w:tcPr>
            <w:tcW w:w="1391" w:type="dxa"/>
            <w:tcBorders>
              <w:top w:val="nil"/>
              <w:left w:val="nil"/>
              <w:bottom w:val="nil"/>
              <w:right w:val="nil"/>
            </w:tcBorders>
            <w:vAlign w:val="center"/>
          </w:tcPr>
          <w:p w14:paraId="18E951A8" w14:textId="2E2EF5B4"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5</w:t>
            </w:r>
          </w:p>
        </w:tc>
        <w:tc>
          <w:tcPr>
            <w:tcW w:w="1363" w:type="dxa"/>
            <w:tcBorders>
              <w:top w:val="nil"/>
              <w:left w:val="nil"/>
              <w:bottom w:val="nil"/>
              <w:right w:val="nil"/>
            </w:tcBorders>
            <w:vAlign w:val="center"/>
          </w:tcPr>
          <w:p w14:paraId="49EE64BC" w14:textId="5A94C385"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1.85</w:t>
            </w:r>
          </w:p>
        </w:tc>
        <w:tc>
          <w:tcPr>
            <w:tcW w:w="1594" w:type="dxa"/>
            <w:tcBorders>
              <w:top w:val="nil"/>
              <w:left w:val="nil"/>
              <w:bottom w:val="nil"/>
              <w:right w:val="nil"/>
            </w:tcBorders>
            <w:vAlign w:val="center"/>
          </w:tcPr>
          <w:p w14:paraId="599B5DCE" w14:textId="181DA9F3"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0.032</w:t>
            </w:r>
          </w:p>
        </w:tc>
      </w:tr>
      <w:tr w:rsidR="00CB7610" w:rsidRPr="00CB7610" w14:paraId="52D6CF23" w14:textId="77777777" w:rsidTr="00F77F99">
        <w:trPr>
          <w:trHeight w:val="95"/>
        </w:trPr>
        <w:tc>
          <w:tcPr>
            <w:tcW w:w="3119" w:type="dxa"/>
            <w:tcBorders>
              <w:top w:val="nil"/>
              <w:left w:val="nil"/>
              <w:bottom w:val="nil"/>
              <w:right w:val="nil"/>
            </w:tcBorders>
            <w:vAlign w:val="center"/>
          </w:tcPr>
          <w:p w14:paraId="01AAC23D" w14:textId="450D8095" w:rsidR="00A54613" w:rsidRPr="00CB7610" w:rsidRDefault="00A54613" w:rsidP="00A54613">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0EEA44D4" w14:textId="320A9B89"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4C5F3900" w14:textId="6F77832F"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48, 2, 4</w:t>
            </w:r>
          </w:p>
        </w:tc>
        <w:tc>
          <w:tcPr>
            <w:tcW w:w="1391" w:type="dxa"/>
            <w:tcBorders>
              <w:top w:val="nil"/>
              <w:left w:val="nil"/>
              <w:bottom w:val="nil"/>
              <w:right w:val="nil"/>
            </w:tcBorders>
            <w:vAlign w:val="center"/>
          </w:tcPr>
          <w:p w14:paraId="7C1A8BDB" w14:textId="03B7C7FA"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29</w:t>
            </w:r>
          </w:p>
        </w:tc>
        <w:tc>
          <w:tcPr>
            <w:tcW w:w="1363" w:type="dxa"/>
            <w:tcBorders>
              <w:top w:val="nil"/>
              <w:left w:val="nil"/>
              <w:bottom w:val="nil"/>
              <w:right w:val="nil"/>
            </w:tcBorders>
            <w:vAlign w:val="center"/>
          </w:tcPr>
          <w:p w14:paraId="21745CE7" w14:textId="5A6B4BD2"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2.20</w:t>
            </w:r>
          </w:p>
        </w:tc>
        <w:tc>
          <w:tcPr>
            <w:tcW w:w="1594" w:type="dxa"/>
            <w:tcBorders>
              <w:top w:val="nil"/>
              <w:left w:val="nil"/>
              <w:bottom w:val="nil"/>
              <w:right w:val="nil"/>
            </w:tcBorders>
            <w:vAlign w:val="center"/>
          </w:tcPr>
          <w:p w14:paraId="081CC5A4" w14:textId="648C329B"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0.014</w:t>
            </w:r>
          </w:p>
        </w:tc>
      </w:tr>
      <w:tr w:rsidR="00CB7610" w:rsidRPr="00CB7610" w14:paraId="4EC9EC99" w14:textId="77777777" w:rsidTr="00F77F99">
        <w:trPr>
          <w:trHeight w:val="95"/>
        </w:trPr>
        <w:tc>
          <w:tcPr>
            <w:tcW w:w="3119" w:type="dxa"/>
            <w:tcBorders>
              <w:top w:val="nil"/>
              <w:left w:val="nil"/>
              <w:bottom w:val="nil"/>
              <w:right w:val="nil"/>
            </w:tcBorders>
            <w:vAlign w:val="center"/>
          </w:tcPr>
          <w:p w14:paraId="303D6A2A" w14:textId="77777777" w:rsidR="00A54613" w:rsidRPr="00CB7610" w:rsidRDefault="00A54613" w:rsidP="00A54613">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3F1E92B7" w14:textId="77777777" w:rsidR="00A54613" w:rsidRPr="00CB7610" w:rsidRDefault="00A54613" w:rsidP="00A54613">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12EF5EEF" w14:textId="0B158AA2"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34, -8, 12</w:t>
            </w:r>
          </w:p>
        </w:tc>
        <w:tc>
          <w:tcPr>
            <w:tcW w:w="1391" w:type="dxa"/>
            <w:tcBorders>
              <w:top w:val="nil"/>
              <w:left w:val="nil"/>
              <w:bottom w:val="nil"/>
              <w:right w:val="nil"/>
            </w:tcBorders>
            <w:vAlign w:val="center"/>
          </w:tcPr>
          <w:p w14:paraId="0419B23F" w14:textId="3C7F858E"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w:t>
            </w:r>
          </w:p>
        </w:tc>
        <w:tc>
          <w:tcPr>
            <w:tcW w:w="1363" w:type="dxa"/>
            <w:tcBorders>
              <w:top w:val="nil"/>
              <w:left w:val="nil"/>
              <w:bottom w:val="nil"/>
              <w:right w:val="nil"/>
            </w:tcBorders>
            <w:vAlign w:val="center"/>
          </w:tcPr>
          <w:p w14:paraId="68D7CFEF" w14:textId="1A38B9A2"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1.76</w:t>
            </w:r>
          </w:p>
        </w:tc>
        <w:tc>
          <w:tcPr>
            <w:tcW w:w="1594" w:type="dxa"/>
            <w:tcBorders>
              <w:top w:val="nil"/>
              <w:left w:val="nil"/>
              <w:bottom w:val="nil"/>
              <w:right w:val="nil"/>
            </w:tcBorders>
            <w:vAlign w:val="center"/>
          </w:tcPr>
          <w:p w14:paraId="3A50F4BE" w14:textId="1D551EB8"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0.039</w:t>
            </w:r>
          </w:p>
        </w:tc>
      </w:tr>
      <w:tr w:rsidR="00CB7610" w:rsidRPr="00CB7610" w14:paraId="3356C010" w14:textId="77777777" w:rsidTr="00F77F99">
        <w:trPr>
          <w:trHeight w:val="95"/>
        </w:trPr>
        <w:tc>
          <w:tcPr>
            <w:tcW w:w="3119" w:type="dxa"/>
            <w:tcBorders>
              <w:top w:val="nil"/>
              <w:left w:val="nil"/>
              <w:bottom w:val="nil"/>
              <w:right w:val="nil"/>
            </w:tcBorders>
            <w:vAlign w:val="center"/>
          </w:tcPr>
          <w:p w14:paraId="5597B6D6" w14:textId="07177185"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L Hippocampus</w:t>
            </w:r>
          </w:p>
        </w:tc>
        <w:tc>
          <w:tcPr>
            <w:tcW w:w="1412" w:type="dxa"/>
            <w:tcBorders>
              <w:top w:val="nil"/>
              <w:left w:val="nil"/>
              <w:bottom w:val="nil"/>
              <w:right w:val="nil"/>
            </w:tcBorders>
            <w:vAlign w:val="center"/>
          </w:tcPr>
          <w:p w14:paraId="384E0649" w14:textId="55A9122A"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2453F07E" w14:textId="409ECCCB"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-20, -20, -14</w:t>
            </w:r>
          </w:p>
        </w:tc>
        <w:tc>
          <w:tcPr>
            <w:tcW w:w="1391" w:type="dxa"/>
            <w:tcBorders>
              <w:top w:val="nil"/>
              <w:left w:val="nil"/>
              <w:bottom w:val="nil"/>
              <w:right w:val="nil"/>
            </w:tcBorders>
            <w:vAlign w:val="center"/>
          </w:tcPr>
          <w:p w14:paraId="433DE0AC" w14:textId="68428B7E"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290</w:t>
            </w:r>
          </w:p>
        </w:tc>
        <w:tc>
          <w:tcPr>
            <w:tcW w:w="1363" w:type="dxa"/>
            <w:tcBorders>
              <w:top w:val="nil"/>
              <w:left w:val="nil"/>
              <w:bottom w:val="nil"/>
              <w:right w:val="nil"/>
            </w:tcBorders>
            <w:vAlign w:val="center"/>
          </w:tcPr>
          <w:p w14:paraId="37E10A97" w14:textId="7977B94A"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3.11</w:t>
            </w:r>
          </w:p>
        </w:tc>
        <w:tc>
          <w:tcPr>
            <w:tcW w:w="1594" w:type="dxa"/>
            <w:tcBorders>
              <w:top w:val="nil"/>
              <w:left w:val="nil"/>
              <w:bottom w:val="nil"/>
              <w:right w:val="nil"/>
            </w:tcBorders>
            <w:vAlign w:val="center"/>
          </w:tcPr>
          <w:p w14:paraId="4F60101B" w14:textId="17815C42"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0.001</w:t>
            </w:r>
          </w:p>
        </w:tc>
      </w:tr>
      <w:tr w:rsidR="00CB7610" w:rsidRPr="00CB7610" w14:paraId="46FF0537" w14:textId="77777777" w:rsidTr="00F77F99">
        <w:trPr>
          <w:trHeight w:val="95"/>
        </w:trPr>
        <w:tc>
          <w:tcPr>
            <w:tcW w:w="3119" w:type="dxa"/>
            <w:tcBorders>
              <w:top w:val="nil"/>
              <w:left w:val="nil"/>
              <w:bottom w:val="nil"/>
              <w:right w:val="nil"/>
            </w:tcBorders>
            <w:vAlign w:val="center"/>
          </w:tcPr>
          <w:p w14:paraId="107BB3D2" w14:textId="77777777" w:rsidR="00A54613" w:rsidRPr="00CB7610" w:rsidRDefault="00A54613" w:rsidP="00A54613">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74AE28DF" w14:textId="77777777" w:rsidR="00A54613" w:rsidRPr="00CB7610" w:rsidRDefault="00A54613" w:rsidP="00A54613">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5862EBF2" w14:textId="554B9FCB"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 -40, 6</w:t>
            </w:r>
          </w:p>
        </w:tc>
        <w:tc>
          <w:tcPr>
            <w:tcW w:w="1391" w:type="dxa"/>
            <w:tcBorders>
              <w:top w:val="nil"/>
              <w:left w:val="nil"/>
              <w:bottom w:val="nil"/>
              <w:right w:val="nil"/>
            </w:tcBorders>
            <w:vAlign w:val="center"/>
          </w:tcPr>
          <w:p w14:paraId="66028358" w14:textId="5646385C"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11</w:t>
            </w:r>
          </w:p>
        </w:tc>
        <w:tc>
          <w:tcPr>
            <w:tcW w:w="1363" w:type="dxa"/>
            <w:tcBorders>
              <w:top w:val="nil"/>
              <w:left w:val="nil"/>
              <w:bottom w:val="nil"/>
              <w:right w:val="nil"/>
            </w:tcBorders>
            <w:vAlign w:val="center"/>
          </w:tcPr>
          <w:p w14:paraId="0975BE68" w14:textId="555D4855"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1.85</w:t>
            </w:r>
          </w:p>
        </w:tc>
        <w:tc>
          <w:tcPr>
            <w:tcW w:w="1594" w:type="dxa"/>
            <w:tcBorders>
              <w:top w:val="nil"/>
              <w:left w:val="nil"/>
              <w:bottom w:val="nil"/>
              <w:right w:val="nil"/>
            </w:tcBorders>
            <w:vAlign w:val="center"/>
          </w:tcPr>
          <w:p w14:paraId="051663CB" w14:textId="24F224BC"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0.032</w:t>
            </w:r>
          </w:p>
        </w:tc>
      </w:tr>
      <w:tr w:rsidR="00CB7610" w:rsidRPr="00CB7610" w14:paraId="6A19AD37" w14:textId="77777777" w:rsidTr="00F77F99">
        <w:trPr>
          <w:trHeight w:val="95"/>
        </w:trPr>
        <w:tc>
          <w:tcPr>
            <w:tcW w:w="3119" w:type="dxa"/>
            <w:tcBorders>
              <w:top w:val="nil"/>
              <w:left w:val="nil"/>
              <w:bottom w:val="nil"/>
              <w:right w:val="nil"/>
            </w:tcBorders>
            <w:vAlign w:val="center"/>
          </w:tcPr>
          <w:p w14:paraId="23152134" w14:textId="52090901"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R Hippocampus</w:t>
            </w:r>
          </w:p>
        </w:tc>
        <w:tc>
          <w:tcPr>
            <w:tcW w:w="1412" w:type="dxa"/>
            <w:tcBorders>
              <w:top w:val="nil"/>
              <w:left w:val="nil"/>
              <w:bottom w:val="nil"/>
              <w:right w:val="nil"/>
            </w:tcBorders>
            <w:vAlign w:val="center"/>
          </w:tcPr>
          <w:p w14:paraId="7CA77B37" w14:textId="5D02EF7A" w:rsidR="00A54613" w:rsidRPr="00CB7610" w:rsidRDefault="00894A2D"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402ED714" w14:textId="750BFCFB" w:rsidR="00A54613" w:rsidRPr="00CB7610" w:rsidRDefault="00C16750"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20, -30, -10</w:t>
            </w:r>
          </w:p>
        </w:tc>
        <w:tc>
          <w:tcPr>
            <w:tcW w:w="1391" w:type="dxa"/>
            <w:tcBorders>
              <w:top w:val="nil"/>
              <w:left w:val="nil"/>
              <w:bottom w:val="nil"/>
              <w:right w:val="nil"/>
            </w:tcBorders>
            <w:vAlign w:val="center"/>
          </w:tcPr>
          <w:p w14:paraId="5FFDFBE5" w14:textId="40F4474C" w:rsidR="00A54613" w:rsidRPr="00CB7610" w:rsidRDefault="00C16750"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13</w:t>
            </w:r>
          </w:p>
        </w:tc>
        <w:tc>
          <w:tcPr>
            <w:tcW w:w="1363" w:type="dxa"/>
            <w:tcBorders>
              <w:top w:val="nil"/>
              <w:left w:val="nil"/>
              <w:bottom w:val="nil"/>
              <w:right w:val="nil"/>
            </w:tcBorders>
            <w:vAlign w:val="center"/>
          </w:tcPr>
          <w:p w14:paraId="2DB57408" w14:textId="7D62F471" w:rsidR="00A54613" w:rsidRPr="00CB7610" w:rsidRDefault="00C16750"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2.08</w:t>
            </w:r>
          </w:p>
        </w:tc>
        <w:tc>
          <w:tcPr>
            <w:tcW w:w="1594" w:type="dxa"/>
            <w:tcBorders>
              <w:top w:val="nil"/>
              <w:left w:val="nil"/>
              <w:bottom w:val="nil"/>
              <w:right w:val="nil"/>
            </w:tcBorders>
            <w:vAlign w:val="center"/>
          </w:tcPr>
          <w:p w14:paraId="253129B4" w14:textId="6C24DFB7" w:rsidR="00A54613" w:rsidRPr="00CB7610" w:rsidRDefault="00C16750"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0.019</w:t>
            </w:r>
          </w:p>
        </w:tc>
      </w:tr>
      <w:tr w:rsidR="00CB7610" w:rsidRPr="00CB7610" w14:paraId="3A600360" w14:textId="77777777" w:rsidTr="00F77F99">
        <w:trPr>
          <w:trHeight w:val="95"/>
        </w:trPr>
        <w:tc>
          <w:tcPr>
            <w:tcW w:w="3119" w:type="dxa"/>
            <w:tcBorders>
              <w:top w:val="nil"/>
              <w:left w:val="nil"/>
              <w:bottom w:val="nil"/>
              <w:right w:val="nil"/>
            </w:tcBorders>
            <w:vAlign w:val="center"/>
          </w:tcPr>
          <w:p w14:paraId="6FB10744" w14:textId="77777777" w:rsidR="00894A2D" w:rsidRPr="00CB7610" w:rsidRDefault="00894A2D" w:rsidP="00A54613">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75709ED5" w14:textId="49E16F4B" w:rsidR="00894A2D" w:rsidRPr="00CB7610" w:rsidRDefault="00C16750"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7C8A42BE" w14:textId="2E2E5CD4" w:rsidR="00894A2D" w:rsidRPr="00CB7610" w:rsidRDefault="00C16750"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38, -20, -12</w:t>
            </w:r>
          </w:p>
        </w:tc>
        <w:tc>
          <w:tcPr>
            <w:tcW w:w="1391" w:type="dxa"/>
            <w:tcBorders>
              <w:top w:val="nil"/>
              <w:left w:val="nil"/>
              <w:bottom w:val="nil"/>
              <w:right w:val="nil"/>
            </w:tcBorders>
            <w:vAlign w:val="center"/>
          </w:tcPr>
          <w:p w14:paraId="5F2F6C7B" w14:textId="43ABEA43" w:rsidR="00894A2D" w:rsidRPr="00CB7610" w:rsidRDefault="00C16750"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9</w:t>
            </w:r>
          </w:p>
        </w:tc>
        <w:tc>
          <w:tcPr>
            <w:tcW w:w="1363" w:type="dxa"/>
            <w:tcBorders>
              <w:top w:val="nil"/>
              <w:left w:val="nil"/>
              <w:bottom w:val="nil"/>
              <w:right w:val="nil"/>
            </w:tcBorders>
            <w:vAlign w:val="center"/>
          </w:tcPr>
          <w:p w14:paraId="39619575" w14:textId="25B9530E" w:rsidR="00894A2D" w:rsidRPr="00CB7610" w:rsidRDefault="00C16750"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1.82</w:t>
            </w:r>
          </w:p>
        </w:tc>
        <w:tc>
          <w:tcPr>
            <w:tcW w:w="1594" w:type="dxa"/>
            <w:tcBorders>
              <w:top w:val="nil"/>
              <w:left w:val="nil"/>
              <w:bottom w:val="nil"/>
              <w:right w:val="nil"/>
            </w:tcBorders>
            <w:vAlign w:val="center"/>
          </w:tcPr>
          <w:p w14:paraId="6FAF7D1F" w14:textId="182490B8" w:rsidR="00894A2D" w:rsidRPr="00CB7610" w:rsidRDefault="00C16750"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0.034</w:t>
            </w:r>
          </w:p>
        </w:tc>
      </w:tr>
      <w:tr w:rsidR="00CB7610" w:rsidRPr="00CB7610" w14:paraId="6736A032" w14:textId="77777777" w:rsidTr="00F77F99">
        <w:trPr>
          <w:trHeight w:val="95"/>
        </w:trPr>
        <w:tc>
          <w:tcPr>
            <w:tcW w:w="3119" w:type="dxa"/>
            <w:tcBorders>
              <w:top w:val="nil"/>
              <w:left w:val="nil"/>
              <w:bottom w:val="nil"/>
              <w:right w:val="nil"/>
            </w:tcBorders>
            <w:vAlign w:val="center"/>
          </w:tcPr>
          <w:p w14:paraId="7CF9EF97" w14:textId="3FAB57DC"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 &lt;&gt; sgACC</w:t>
            </w:r>
          </w:p>
        </w:tc>
        <w:tc>
          <w:tcPr>
            <w:tcW w:w="1412" w:type="dxa"/>
            <w:tcBorders>
              <w:top w:val="nil"/>
              <w:left w:val="nil"/>
              <w:bottom w:val="nil"/>
              <w:right w:val="nil"/>
            </w:tcBorders>
            <w:vAlign w:val="center"/>
          </w:tcPr>
          <w:p w14:paraId="1B695C15" w14:textId="5D188E09" w:rsidR="00A54613"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33FE5E95" w14:textId="135F9F90" w:rsidR="00A54613"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6, 22, -4</w:t>
            </w:r>
          </w:p>
        </w:tc>
        <w:tc>
          <w:tcPr>
            <w:tcW w:w="1391" w:type="dxa"/>
            <w:tcBorders>
              <w:top w:val="nil"/>
              <w:left w:val="nil"/>
              <w:bottom w:val="nil"/>
              <w:right w:val="nil"/>
            </w:tcBorders>
            <w:vAlign w:val="center"/>
          </w:tcPr>
          <w:p w14:paraId="407F4283" w14:textId="0F583500" w:rsidR="00A54613"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6</w:t>
            </w:r>
          </w:p>
        </w:tc>
        <w:tc>
          <w:tcPr>
            <w:tcW w:w="1363" w:type="dxa"/>
            <w:tcBorders>
              <w:top w:val="nil"/>
              <w:left w:val="nil"/>
              <w:bottom w:val="nil"/>
              <w:right w:val="nil"/>
            </w:tcBorders>
            <w:vAlign w:val="center"/>
          </w:tcPr>
          <w:p w14:paraId="6D2760E5" w14:textId="0E302166" w:rsidR="00A54613"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1.84</w:t>
            </w:r>
          </w:p>
        </w:tc>
        <w:tc>
          <w:tcPr>
            <w:tcW w:w="1594" w:type="dxa"/>
            <w:tcBorders>
              <w:top w:val="nil"/>
              <w:left w:val="nil"/>
              <w:bottom w:val="nil"/>
              <w:right w:val="nil"/>
            </w:tcBorders>
            <w:vAlign w:val="center"/>
          </w:tcPr>
          <w:p w14:paraId="1ABD3212" w14:textId="554AD20A" w:rsidR="00A54613"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0.033</w:t>
            </w:r>
          </w:p>
        </w:tc>
      </w:tr>
      <w:tr w:rsidR="00CB7610" w:rsidRPr="00CB7610" w14:paraId="4DF0AD71" w14:textId="77777777" w:rsidTr="00F77F99">
        <w:trPr>
          <w:trHeight w:val="95"/>
        </w:trPr>
        <w:tc>
          <w:tcPr>
            <w:tcW w:w="3119" w:type="dxa"/>
            <w:tcBorders>
              <w:top w:val="nil"/>
              <w:left w:val="nil"/>
              <w:bottom w:val="nil"/>
              <w:right w:val="nil"/>
            </w:tcBorders>
            <w:vAlign w:val="center"/>
          </w:tcPr>
          <w:p w14:paraId="3321E4C7" w14:textId="77777777" w:rsidR="000B6A0F" w:rsidRPr="00CB7610" w:rsidRDefault="000B6A0F" w:rsidP="00A54613">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365264EF" w14:textId="77777777" w:rsidR="000B6A0F" w:rsidRPr="00CB7610" w:rsidRDefault="000B6A0F" w:rsidP="00A54613">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11F6F8F9" w14:textId="3C31B058" w:rsidR="000B6A0F"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 22, -4</w:t>
            </w:r>
          </w:p>
        </w:tc>
        <w:tc>
          <w:tcPr>
            <w:tcW w:w="1391" w:type="dxa"/>
            <w:tcBorders>
              <w:top w:val="nil"/>
              <w:left w:val="nil"/>
              <w:bottom w:val="nil"/>
              <w:right w:val="nil"/>
            </w:tcBorders>
            <w:vAlign w:val="center"/>
          </w:tcPr>
          <w:p w14:paraId="4ABA1B42" w14:textId="5946E1FB" w:rsidR="000B6A0F"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w:t>
            </w:r>
          </w:p>
        </w:tc>
        <w:tc>
          <w:tcPr>
            <w:tcW w:w="1363" w:type="dxa"/>
            <w:tcBorders>
              <w:top w:val="nil"/>
              <w:left w:val="nil"/>
              <w:bottom w:val="nil"/>
              <w:right w:val="nil"/>
            </w:tcBorders>
            <w:vAlign w:val="center"/>
          </w:tcPr>
          <w:p w14:paraId="60B492A9" w14:textId="0D363793" w:rsidR="000B6A0F"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1.79</w:t>
            </w:r>
          </w:p>
        </w:tc>
        <w:tc>
          <w:tcPr>
            <w:tcW w:w="1594" w:type="dxa"/>
            <w:tcBorders>
              <w:top w:val="nil"/>
              <w:left w:val="nil"/>
              <w:bottom w:val="nil"/>
              <w:right w:val="nil"/>
            </w:tcBorders>
            <w:vAlign w:val="center"/>
          </w:tcPr>
          <w:p w14:paraId="0A6B3584" w14:textId="23C64A52" w:rsidR="000B6A0F"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0.037</w:t>
            </w:r>
          </w:p>
        </w:tc>
      </w:tr>
      <w:tr w:rsidR="00CB7610" w:rsidRPr="00CB7610" w14:paraId="4AEE7730" w14:textId="77777777" w:rsidTr="00F77F99">
        <w:trPr>
          <w:trHeight w:val="95"/>
        </w:trPr>
        <w:tc>
          <w:tcPr>
            <w:tcW w:w="3119" w:type="dxa"/>
            <w:tcBorders>
              <w:top w:val="nil"/>
              <w:left w:val="nil"/>
              <w:bottom w:val="nil"/>
              <w:right w:val="nil"/>
            </w:tcBorders>
            <w:vAlign w:val="center"/>
          </w:tcPr>
          <w:p w14:paraId="35CB16D8" w14:textId="2B566D5D"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 &lt;&gt; pgACC</w:t>
            </w:r>
          </w:p>
        </w:tc>
        <w:tc>
          <w:tcPr>
            <w:tcW w:w="1412" w:type="dxa"/>
            <w:tcBorders>
              <w:top w:val="nil"/>
              <w:left w:val="nil"/>
              <w:bottom w:val="nil"/>
              <w:right w:val="nil"/>
            </w:tcBorders>
            <w:vAlign w:val="center"/>
          </w:tcPr>
          <w:p w14:paraId="4B383CAD" w14:textId="224849A2" w:rsidR="00A54613"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477C9B61" w14:textId="483EE4E9" w:rsidR="00A54613"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-2, 40, 10</w:t>
            </w:r>
          </w:p>
        </w:tc>
        <w:tc>
          <w:tcPr>
            <w:tcW w:w="1391" w:type="dxa"/>
            <w:tcBorders>
              <w:top w:val="nil"/>
              <w:left w:val="nil"/>
              <w:bottom w:val="nil"/>
              <w:right w:val="nil"/>
            </w:tcBorders>
            <w:vAlign w:val="center"/>
          </w:tcPr>
          <w:p w14:paraId="1261AC9C" w14:textId="58EA2053" w:rsidR="00A54613"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31</w:t>
            </w:r>
          </w:p>
        </w:tc>
        <w:tc>
          <w:tcPr>
            <w:tcW w:w="1363" w:type="dxa"/>
            <w:tcBorders>
              <w:top w:val="nil"/>
              <w:left w:val="nil"/>
              <w:bottom w:val="nil"/>
              <w:right w:val="nil"/>
            </w:tcBorders>
            <w:vAlign w:val="center"/>
          </w:tcPr>
          <w:p w14:paraId="4827A461" w14:textId="366B9AD1" w:rsidR="00A54613"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1.92</w:t>
            </w:r>
          </w:p>
        </w:tc>
        <w:tc>
          <w:tcPr>
            <w:tcW w:w="1594" w:type="dxa"/>
            <w:tcBorders>
              <w:top w:val="nil"/>
              <w:left w:val="nil"/>
              <w:bottom w:val="nil"/>
              <w:right w:val="nil"/>
            </w:tcBorders>
            <w:vAlign w:val="center"/>
          </w:tcPr>
          <w:p w14:paraId="33D9F08F" w14:textId="5A423E36" w:rsidR="00A54613"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0.027</w:t>
            </w:r>
          </w:p>
        </w:tc>
      </w:tr>
      <w:tr w:rsidR="00CB7610" w:rsidRPr="00CB7610" w14:paraId="5F5A708C" w14:textId="77777777" w:rsidTr="00F77F99">
        <w:trPr>
          <w:trHeight w:val="95"/>
        </w:trPr>
        <w:tc>
          <w:tcPr>
            <w:tcW w:w="3119" w:type="dxa"/>
            <w:tcBorders>
              <w:top w:val="nil"/>
              <w:left w:val="nil"/>
              <w:bottom w:val="nil"/>
              <w:right w:val="nil"/>
            </w:tcBorders>
            <w:vAlign w:val="center"/>
          </w:tcPr>
          <w:p w14:paraId="7845E487" w14:textId="2DAE457B"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 &lt;&gt; L Insula</w:t>
            </w:r>
          </w:p>
        </w:tc>
        <w:tc>
          <w:tcPr>
            <w:tcW w:w="1412" w:type="dxa"/>
            <w:tcBorders>
              <w:top w:val="nil"/>
              <w:left w:val="nil"/>
              <w:bottom w:val="nil"/>
              <w:right w:val="nil"/>
            </w:tcBorders>
            <w:vAlign w:val="center"/>
          </w:tcPr>
          <w:p w14:paraId="2C5D13AB" w14:textId="571706FB" w:rsidR="00A54613"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09C84E15" w14:textId="708A72DB" w:rsidR="00A54613"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-40, 22, 2</w:t>
            </w:r>
          </w:p>
        </w:tc>
        <w:tc>
          <w:tcPr>
            <w:tcW w:w="1391" w:type="dxa"/>
            <w:tcBorders>
              <w:top w:val="nil"/>
              <w:left w:val="nil"/>
              <w:bottom w:val="nil"/>
              <w:right w:val="nil"/>
            </w:tcBorders>
            <w:vAlign w:val="center"/>
          </w:tcPr>
          <w:p w14:paraId="64682FA1" w14:textId="696A714F" w:rsidR="00A54613"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46</w:t>
            </w:r>
          </w:p>
        </w:tc>
        <w:tc>
          <w:tcPr>
            <w:tcW w:w="1363" w:type="dxa"/>
            <w:tcBorders>
              <w:top w:val="nil"/>
              <w:left w:val="nil"/>
              <w:bottom w:val="nil"/>
              <w:right w:val="nil"/>
            </w:tcBorders>
            <w:vAlign w:val="center"/>
          </w:tcPr>
          <w:p w14:paraId="0BF80F94" w14:textId="16B30DEB" w:rsidR="00A54613"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2.81</w:t>
            </w:r>
          </w:p>
        </w:tc>
        <w:tc>
          <w:tcPr>
            <w:tcW w:w="1594" w:type="dxa"/>
            <w:tcBorders>
              <w:top w:val="nil"/>
              <w:left w:val="nil"/>
              <w:bottom w:val="nil"/>
              <w:right w:val="nil"/>
            </w:tcBorders>
            <w:vAlign w:val="center"/>
          </w:tcPr>
          <w:p w14:paraId="467A5D4F" w14:textId="77A35D93" w:rsidR="00A54613" w:rsidRPr="00CB7610" w:rsidRDefault="000B6A0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0.003</w:t>
            </w:r>
          </w:p>
        </w:tc>
      </w:tr>
      <w:tr w:rsidR="00CB7610" w:rsidRPr="00CB7610" w14:paraId="0A1AADC2" w14:textId="77777777" w:rsidTr="00F77F99">
        <w:trPr>
          <w:trHeight w:val="95"/>
        </w:trPr>
        <w:tc>
          <w:tcPr>
            <w:tcW w:w="3119" w:type="dxa"/>
            <w:tcBorders>
              <w:top w:val="nil"/>
              <w:left w:val="nil"/>
              <w:bottom w:val="nil"/>
              <w:right w:val="nil"/>
            </w:tcBorders>
            <w:vAlign w:val="center"/>
          </w:tcPr>
          <w:p w14:paraId="3C414E69" w14:textId="77777777" w:rsidR="00BF2193" w:rsidRPr="00CB7610" w:rsidRDefault="00BF2193" w:rsidP="00A54613">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3069F427" w14:textId="35937ADB" w:rsidR="00BF2193"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6BC8461F" w14:textId="2F57D8DE" w:rsidR="00BF2193"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-36, 2, 10</w:t>
            </w:r>
          </w:p>
        </w:tc>
        <w:tc>
          <w:tcPr>
            <w:tcW w:w="1391" w:type="dxa"/>
            <w:tcBorders>
              <w:top w:val="nil"/>
              <w:left w:val="nil"/>
              <w:bottom w:val="nil"/>
              <w:right w:val="nil"/>
            </w:tcBorders>
            <w:vAlign w:val="center"/>
          </w:tcPr>
          <w:p w14:paraId="7D36F7D0" w14:textId="029401C6" w:rsidR="00BF2193"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49</w:t>
            </w:r>
          </w:p>
        </w:tc>
        <w:tc>
          <w:tcPr>
            <w:tcW w:w="1363" w:type="dxa"/>
            <w:tcBorders>
              <w:top w:val="nil"/>
              <w:left w:val="nil"/>
              <w:bottom w:val="nil"/>
              <w:right w:val="nil"/>
            </w:tcBorders>
            <w:vAlign w:val="center"/>
          </w:tcPr>
          <w:p w14:paraId="40CDDDC6" w14:textId="72B12E47" w:rsidR="00BF2193"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2.19</w:t>
            </w:r>
          </w:p>
        </w:tc>
        <w:tc>
          <w:tcPr>
            <w:tcW w:w="1594" w:type="dxa"/>
            <w:tcBorders>
              <w:top w:val="nil"/>
              <w:left w:val="nil"/>
              <w:bottom w:val="nil"/>
              <w:right w:val="nil"/>
            </w:tcBorders>
            <w:vAlign w:val="center"/>
          </w:tcPr>
          <w:p w14:paraId="34C1CE78" w14:textId="4F984AD1" w:rsidR="00BF2193"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0.014</w:t>
            </w:r>
          </w:p>
        </w:tc>
      </w:tr>
      <w:tr w:rsidR="00CB7610" w:rsidRPr="00CB7610" w14:paraId="45C91439" w14:textId="77777777" w:rsidTr="00F77F99">
        <w:trPr>
          <w:trHeight w:val="95"/>
        </w:trPr>
        <w:tc>
          <w:tcPr>
            <w:tcW w:w="3119" w:type="dxa"/>
            <w:tcBorders>
              <w:top w:val="nil"/>
              <w:left w:val="nil"/>
              <w:bottom w:val="nil"/>
              <w:right w:val="nil"/>
            </w:tcBorders>
            <w:vAlign w:val="center"/>
          </w:tcPr>
          <w:p w14:paraId="6C9DAE84" w14:textId="11AC381C"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 &lt;&gt; R Insula</w:t>
            </w:r>
          </w:p>
        </w:tc>
        <w:tc>
          <w:tcPr>
            <w:tcW w:w="1412" w:type="dxa"/>
            <w:tcBorders>
              <w:top w:val="nil"/>
              <w:left w:val="nil"/>
              <w:bottom w:val="nil"/>
              <w:right w:val="nil"/>
            </w:tcBorders>
            <w:vAlign w:val="center"/>
          </w:tcPr>
          <w:p w14:paraId="783CE26E" w14:textId="08E2F843" w:rsidR="00A54613" w:rsidRPr="00CB7610" w:rsidRDefault="007361A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52C78621" w14:textId="1AFD145D" w:rsidR="00A54613" w:rsidRPr="00CB7610" w:rsidRDefault="007361A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28, 18, -18</w:t>
            </w:r>
          </w:p>
        </w:tc>
        <w:tc>
          <w:tcPr>
            <w:tcW w:w="1391" w:type="dxa"/>
            <w:tcBorders>
              <w:top w:val="nil"/>
              <w:left w:val="nil"/>
              <w:bottom w:val="nil"/>
              <w:right w:val="nil"/>
            </w:tcBorders>
            <w:vAlign w:val="center"/>
          </w:tcPr>
          <w:p w14:paraId="4B7176AE" w14:textId="208FE475" w:rsidR="00A54613" w:rsidRPr="00CB7610" w:rsidRDefault="007361A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71</w:t>
            </w:r>
          </w:p>
        </w:tc>
        <w:tc>
          <w:tcPr>
            <w:tcW w:w="1363" w:type="dxa"/>
            <w:tcBorders>
              <w:top w:val="nil"/>
              <w:left w:val="nil"/>
              <w:bottom w:val="nil"/>
              <w:right w:val="nil"/>
            </w:tcBorders>
            <w:vAlign w:val="center"/>
          </w:tcPr>
          <w:p w14:paraId="5AE2D11E" w14:textId="7B96E6EE" w:rsidR="00A54613" w:rsidRPr="00CB7610" w:rsidRDefault="007361A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2.25</w:t>
            </w:r>
          </w:p>
        </w:tc>
        <w:tc>
          <w:tcPr>
            <w:tcW w:w="1594" w:type="dxa"/>
            <w:tcBorders>
              <w:top w:val="nil"/>
              <w:left w:val="nil"/>
              <w:bottom w:val="nil"/>
              <w:right w:val="nil"/>
            </w:tcBorders>
            <w:vAlign w:val="center"/>
          </w:tcPr>
          <w:p w14:paraId="4A7D58EB" w14:textId="0033E470" w:rsidR="00A54613" w:rsidRPr="00CB7610" w:rsidRDefault="007361A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0.012</w:t>
            </w:r>
          </w:p>
        </w:tc>
      </w:tr>
      <w:tr w:rsidR="00CB7610" w:rsidRPr="00CB7610" w14:paraId="34CB20E8" w14:textId="77777777" w:rsidTr="00F77F99">
        <w:trPr>
          <w:trHeight w:val="95"/>
        </w:trPr>
        <w:tc>
          <w:tcPr>
            <w:tcW w:w="3119" w:type="dxa"/>
            <w:tcBorders>
              <w:top w:val="nil"/>
              <w:left w:val="nil"/>
              <w:bottom w:val="nil"/>
              <w:right w:val="nil"/>
            </w:tcBorders>
            <w:vAlign w:val="center"/>
          </w:tcPr>
          <w:p w14:paraId="0EB1F4E3" w14:textId="77777777" w:rsidR="000B6A0F" w:rsidRPr="00CB7610" w:rsidRDefault="000B6A0F" w:rsidP="00A54613">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5C0C5280" w14:textId="77777777" w:rsidR="000B6A0F" w:rsidRPr="00CB7610" w:rsidRDefault="000B6A0F" w:rsidP="00A54613">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5FC5CE84" w14:textId="5116A766" w:rsidR="000B6A0F" w:rsidRPr="00CB7610" w:rsidRDefault="007361A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46, 20, -10</w:t>
            </w:r>
          </w:p>
        </w:tc>
        <w:tc>
          <w:tcPr>
            <w:tcW w:w="1391" w:type="dxa"/>
            <w:tcBorders>
              <w:top w:val="nil"/>
              <w:left w:val="nil"/>
              <w:bottom w:val="nil"/>
              <w:right w:val="nil"/>
            </w:tcBorders>
            <w:vAlign w:val="center"/>
          </w:tcPr>
          <w:p w14:paraId="42908BE0" w14:textId="4B3C24F6" w:rsidR="000B6A0F" w:rsidRPr="00CB7610" w:rsidRDefault="007361A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w:t>
            </w:r>
          </w:p>
        </w:tc>
        <w:tc>
          <w:tcPr>
            <w:tcW w:w="1363" w:type="dxa"/>
            <w:tcBorders>
              <w:top w:val="nil"/>
              <w:left w:val="nil"/>
              <w:bottom w:val="nil"/>
              <w:right w:val="nil"/>
            </w:tcBorders>
            <w:vAlign w:val="center"/>
          </w:tcPr>
          <w:p w14:paraId="3E52D5C2" w14:textId="61B7C474" w:rsidR="000B6A0F" w:rsidRPr="00CB7610" w:rsidRDefault="007361A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1.71</w:t>
            </w:r>
          </w:p>
        </w:tc>
        <w:tc>
          <w:tcPr>
            <w:tcW w:w="1594" w:type="dxa"/>
            <w:tcBorders>
              <w:top w:val="nil"/>
              <w:left w:val="nil"/>
              <w:bottom w:val="nil"/>
              <w:right w:val="nil"/>
            </w:tcBorders>
            <w:vAlign w:val="center"/>
          </w:tcPr>
          <w:p w14:paraId="0ADF54F6" w14:textId="02333183" w:rsidR="000B6A0F" w:rsidRPr="00CB7610" w:rsidRDefault="007361AF"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0.044</w:t>
            </w:r>
          </w:p>
        </w:tc>
      </w:tr>
      <w:tr w:rsidR="00CB7610" w:rsidRPr="00CB7610" w14:paraId="1D5A27B8" w14:textId="77777777" w:rsidTr="00F77F99">
        <w:trPr>
          <w:trHeight w:val="95"/>
        </w:trPr>
        <w:tc>
          <w:tcPr>
            <w:tcW w:w="3119" w:type="dxa"/>
            <w:tcBorders>
              <w:top w:val="nil"/>
              <w:left w:val="nil"/>
              <w:bottom w:val="nil"/>
              <w:right w:val="nil"/>
            </w:tcBorders>
            <w:vAlign w:val="center"/>
          </w:tcPr>
          <w:p w14:paraId="6589967F" w14:textId="77777777" w:rsidR="00BF2193" w:rsidRPr="00CB7610" w:rsidRDefault="00BF2193" w:rsidP="00A54613">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6A5F794D" w14:textId="0F67ECAF" w:rsidR="00BF2193"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6BBD5FC7" w14:textId="4AEF18A1" w:rsidR="00BF2193"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36, -8, 18</w:t>
            </w:r>
          </w:p>
        </w:tc>
        <w:tc>
          <w:tcPr>
            <w:tcW w:w="1391" w:type="dxa"/>
            <w:tcBorders>
              <w:top w:val="nil"/>
              <w:left w:val="nil"/>
              <w:bottom w:val="nil"/>
              <w:right w:val="nil"/>
            </w:tcBorders>
            <w:vAlign w:val="center"/>
          </w:tcPr>
          <w:p w14:paraId="5B104935" w14:textId="38C81EA9" w:rsidR="00BF2193"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30</w:t>
            </w:r>
          </w:p>
        </w:tc>
        <w:tc>
          <w:tcPr>
            <w:tcW w:w="1363" w:type="dxa"/>
            <w:tcBorders>
              <w:top w:val="nil"/>
              <w:left w:val="nil"/>
              <w:bottom w:val="nil"/>
              <w:right w:val="nil"/>
            </w:tcBorders>
            <w:vAlign w:val="center"/>
          </w:tcPr>
          <w:p w14:paraId="1AD55018" w14:textId="60B31383" w:rsidR="00BF2193"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2.08</w:t>
            </w:r>
          </w:p>
        </w:tc>
        <w:tc>
          <w:tcPr>
            <w:tcW w:w="1594" w:type="dxa"/>
            <w:tcBorders>
              <w:top w:val="nil"/>
              <w:left w:val="nil"/>
              <w:bottom w:val="nil"/>
              <w:right w:val="nil"/>
            </w:tcBorders>
            <w:vAlign w:val="center"/>
          </w:tcPr>
          <w:p w14:paraId="046E7A65" w14:textId="32806B5F" w:rsidR="00BF2193"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0.019</w:t>
            </w:r>
          </w:p>
        </w:tc>
      </w:tr>
      <w:tr w:rsidR="00CB7610" w:rsidRPr="00CB7610" w14:paraId="03995E5C" w14:textId="77777777" w:rsidTr="00F77F99">
        <w:trPr>
          <w:trHeight w:val="95"/>
        </w:trPr>
        <w:tc>
          <w:tcPr>
            <w:tcW w:w="3119" w:type="dxa"/>
            <w:tcBorders>
              <w:top w:val="nil"/>
              <w:left w:val="nil"/>
              <w:bottom w:val="nil"/>
              <w:right w:val="nil"/>
            </w:tcBorders>
            <w:vAlign w:val="center"/>
          </w:tcPr>
          <w:p w14:paraId="0BFAF2C2" w14:textId="16F13509"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 &lt;&gt; L Hippocampus</w:t>
            </w:r>
          </w:p>
        </w:tc>
        <w:tc>
          <w:tcPr>
            <w:tcW w:w="1412" w:type="dxa"/>
            <w:tcBorders>
              <w:top w:val="nil"/>
              <w:left w:val="nil"/>
              <w:bottom w:val="nil"/>
              <w:right w:val="nil"/>
            </w:tcBorders>
            <w:vAlign w:val="center"/>
          </w:tcPr>
          <w:p w14:paraId="353FAD2E" w14:textId="339F4579" w:rsidR="00A54613" w:rsidRPr="00CB7610" w:rsidRDefault="005279E6"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66E39A18" w14:textId="573D6862" w:rsidR="00A54613" w:rsidRPr="00CB7610" w:rsidRDefault="005279E6"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-26, -20, -12</w:t>
            </w:r>
          </w:p>
        </w:tc>
        <w:tc>
          <w:tcPr>
            <w:tcW w:w="1391" w:type="dxa"/>
            <w:tcBorders>
              <w:top w:val="nil"/>
              <w:left w:val="nil"/>
              <w:bottom w:val="nil"/>
              <w:right w:val="nil"/>
            </w:tcBorders>
            <w:vAlign w:val="center"/>
          </w:tcPr>
          <w:p w14:paraId="449B897F" w14:textId="7ACEA70D" w:rsidR="00A54613" w:rsidRPr="00CB7610" w:rsidRDefault="005279E6"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50</w:t>
            </w:r>
          </w:p>
        </w:tc>
        <w:tc>
          <w:tcPr>
            <w:tcW w:w="1363" w:type="dxa"/>
            <w:tcBorders>
              <w:top w:val="nil"/>
              <w:left w:val="nil"/>
              <w:bottom w:val="nil"/>
              <w:right w:val="nil"/>
            </w:tcBorders>
            <w:vAlign w:val="center"/>
          </w:tcPr>
          <w:p w14:paraId="1DF6B3DE" w14:textId="4B867BA5" w:rsidR="00A54613" w:rsidRPr="00CB7610" w:rsidRDefault="005279E6"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2.54</w:t>
            </w:r>
          </w:p>
        </w:tc>
        <w:tc>
          <w:tcPr>
            <w:tcW w:w="1594" w:type="dxa"/>
            <w:tcBorders>
              <w:top w:val="nil"/>
              <w:left w:val="nil"/>
              <w:bottom w:val="nil"/>
              <w:right w:val="nil"/>
            </w:tcBorders>
            <w:vAlign w:val="center"/>
          </w:tcPr>
          <w:p w14:paraId="1C5F0040" w14:textId="6F45B63B" w:rsidR="00A54613" w:rsidRPr="00CB7610" w:rsidRDefault="005279E6"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0.006</w:t>
            </w:r>
          </w:p>
        </w:tc>
      </w:tr>
      <w:tr w:rsidR="00CB7610" w:rsidRPr="00CB7610" w14:paraId="5F61783A" w14:textId="77777777" w:rsidTr="00F77F99">
        <w:trPr>
          <w:trHeight w:val="95"/>
        </w:trPr>
        <w:tc>
          <w:tcPr>
            <w:tcW w:w="3119" w:type="dxa"/>
            <w:tcBorders>
              <w:top w:val="nil"/>
              <w:left w:val="nil"/>
              <w:bottom w:val="nil"/>
              <w:right w:val="nil"/>
            </w:tcBorders>
            <w:vAlign w:val="center"/>
          </w:tcPr>
          <w:p w14:paraId="28558E3F" w14:textId="77777777" w:rsidR="007361AF" w:rsidRPr="00CB7610" w:rsidRDefault="007361AF" w:rsidP="00A54613">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753ED8DB" w14:textId="77777777" w:rsidR="007361AF" w:rsidRPr="00CB7610" w:rsidRDefault="007361AF" w:rsidP="00A54613">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07123ED3" w14:textId="6E32472B" w:rsidR="007361AF" w:rsidRPr="00CB7610" w:rsidRDefault="005279E6"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-24, -36, -4</w:t>
            </w:r>
          </w:p>
        </w:tc>
        <w:tc>
          <w:tcPr>
            <w:tcW w:w="1391" w:type="dxa"/>
            <w:tcBorders>
              <w:top w:val="nil"/>
              <w:left w:val="nil"/>
              <w:bottom w:val="nil"/>
              <w:right w:val="nil"/>
            </w:tcBorders>
            <w:vAlign w:val="center"/>
          </w:tcPr>
          <w:p w14:paraId="6200E277" w14:textId="19E12932" w:rsidR="007361AF" w:rsidRPr="00CB7610" w:rsidRDefault="005279E6"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6</w:t>
            </w:r>
          </w:p>
        </w:tc>
        <w:tc>
          <w:tcPr>
            <w:tcW w:w="1363" w:type="dxa"/>
            <w:tcBorders>
              <w:top w:val="nil"/>
              <w:left w:val="nil"/>
              <w:bottom w:val="nil"/>
              <w:right w:val="nil"/>
            </w:tcBorders>
            <w:vAlign w:val="center"/>
          </w:tcPr>
          <w:p w14:paraId="56FCE9D0" w14:textId="673FC17C" w:rsidR="007361AF" w:rsidRPr="00CB7610" w:rsidRDefault="005279E6"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1.92</w:t>
            </w:r>
          </w:p>
        </w:tc>
        <w:tc>
          <w:tcPr>
            <w:tcW w:w="1594" w:type="dxa"/>
            <w:tcBorders>
              <w:top w:val="nil"/>
              <w:left w:val="nil"/>
              <w:bottom w:val="nil"/>
              <w:right w:val="nil"/>
            </w:tcBorders>
            <w:vAlign w:val="center"/>
          </w:tcPr>
          <w:p w14:paraId="3FA2B0B2" w14:textId="22D0DF32" w:rsidR="007361AF" w:rsidRPr="00CB7610" w:rsidRDefault="005279E6"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0.028</w:t>
            </w:r>
          </w:p>
        </w:tc>
      </w:tr>
      <w:tr w:rsidR="00CB7610" w:rsidRPr="00CB7610" w14:paraId="19914644" w14:textId="77777777" w:rsidTr="00F77F99">
        <w:trPr>
          <w:trHeight w:val="95"/>
        </w:trPr>
        <w:tc>
          <w:tcPr>
            <w:tcW w:w="3119" w:type="dxa"/>
            <w:tcBorders>
              <w:top w:val="nil"/>
              <w:left w:val="nil"/>
              <w:bottom w:val="nil"/>
              <w:right w:val="nil"/>
            </w:tcBorders>
            <w:vAlign w:val="center"/>
          </w:tcPr>
          <w:p w14:paraId="45C3A7E0" w14:textId="3E8C49D9" w:rsidR="00A54613" w:rsidRPr="00CB7610" w:rsidRDefault="00A5461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 &lt;&gt; R Hippocampus</w:t>
            </w:r>
          </w:p>
        </w:tc>
        <w:tc>
          <w:tcPr>
            <w:tcW w:w="1412" w:type="dxa"/>
            <w:tcBorders>
              <w:top w:val="nil"/>
              <w:left w:val="nil"/>
              <w:bottom w:val="nil"/>
              <w:right w:val="nil"/>
            </w:tcBorders>
            <w:vAlign w:val="center"/>
          </w:tcPr>
          <w:p w14:paraId="7E0C2426" w14:textId="5C9FEB6A" w:rsidR="00A54613" w:rsidRPr="00CB7610" w:rsidRDefault="005279E6"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32D3B599" w14:textId="6737846D" w:rsidR="00A54613" w:rsidRPr="00CB7610" w:rsidRDefault="005279E6"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40, -32, -10</w:t>
            </w:r>
          </w:p>
        </w:tc>
        <w:tc>
          <w:tcPr>
            <w:tcW w:w="1391" w:type="dxa"/>
            <w:tcBorders>
              <w:top w:val="nil"/>
              <w:left w:val="nil"/>
              <w:bottom w:val="nil"/>
              <w:right w:val="nil"/>
            </w:tcBorders>
            <w:vAlign w:val="center"/>
          </w:tcPr>
          <w:p w14:paraId="7EEA88B8" w14:textId="053CD370" w:rsidR="00A54613"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w:t>
            </w:r>
          </w:p>
        </w:tc>
        <w:tc>
          <w:tcPr>
            <w:tcW w:w="1363" w:type="dxa"/>
            <w:tcBorders>
              <w:top w:val="nil"/>
              <w:left w:val="nil"/>
              <w:bottom w:val="nil"/>
              <w:right w:val="nil"/>
            </w:tcBorders>
            <w:vAlign w:val="center"/>
          </w:tcPr>
          <w:p w14:paraId="068BE865" w14:textId="6AC27D06" w:rsidR="00A54613"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1.82</w:t>
            </w:r>
          </w:p>
        </w:tc>
        <w:tc>
          <w:tcPr>
            <w:tcW w:w="1594" w:type="dxa"/>
            <w:tcBorders>
              <w:top w:val="nil"/>
              <w:left w:val="nil"/>
              <w:bottom w:val="nil"/>
              <w:right w:val="nil"/>
            </w:tcBorders>
            <w:vAlign w:val="center"/>
          </w:tcPr>
          <w:p w14:paraId="405F0D62" w14:textId="6856207D" w:rsidR="00A54613"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0.034</w:t>
            </w:r>
          </w:p>
        </w:tc>
      </w:tr>
      <w:tr w:rsidR="00CB7610" w:rsidRPr="00CB7610" w14:paraId="43843C8C" w14:textId="77777777" w:rsidTr="00F77F99">
        <w:trPr>
          <w:trHeight w:val="95"/>
        </w:trPr>
        <w:tc>
          <w:tcPr>
            <w:tcW w:w="3119" w:type="dxa"/>
            <w:tcBorders>
              <w:top w:val="nil"/>
              <w:left w:val="nil"/>
              <w:bottom w:val="nil"/>
              <w:right w:val="nil"/>
            </w:tcBorders>
            <w:vAlign w:val="center"/>
          </w:tcPr>
          <w:p w14:paraId="686C1E16" w14:textId="77777777" w:rsidR="007361AF" w:rsidRPr="00CB7610" w:rsidRDefault="007361AF" w:rsidP="00A54613">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16CB32CC" w14:textId="77777777" w:rsidR="007361AF" w:rsidRPr="00CB7610" w:rsidRDefault="007361AF" w:rsidP="00A54613">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0C6878CE" w14:textId="5D859862" w:rsidR="007361AF"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 -14, -18</w:t>
            </w:r>
          </w:p>
        </w:tc>
        <w:tc>
          <w:tcPr>
            <w:tcW w:w="1391" w:type="dxa"/>
            <w:tcBorders>
              <w:top w:val="nil"/>
              <w:left w:val="nil"/>
              <w:bottom w:val="nil"/>
              <w:right w:val="nil"/>
            </w:tcBorders>
            <w:vAlign w:val="center"/>
          </w:tcPr>
          <w:p w14:paraId="1EEF2F42" w14:textId="6933D9F1" w:rsidR="007361AF"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w:t>
            </w:r>
          </w:p>
        </w:tc>
        <w:tc>
          <w:tcPr>
            <w:tcW w:w="1363" w:type="dxa"/>
            <w:tcBorders>
              <w:top w:val="nil"/>
              <w:left w:val="nil"/>
              <w:bottom w:val="nil"/>
              <w:right w:val="nil"/>
            </w:tcBorders>
            <w:vAlign w:val="center"/>
          </w:tcPr>
          <w:p w14:paraId="58F4C833" w14:textId="74D0BA6D" w:rsidR="007361AF"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1.79</w:t>
            </w:r>
          </w:p>
        </w:tc>
        <w:tc>
          <w:tcPr>
            <w:tcW w:w="1594" w:type="dxa"/>
            <w:tcBorders>
              <w:top w:val="nil"/>
              <w:left w:val="nil"/>
              <w:bottom w:val="nil"/>
              <w:right w:val="nil"/>
            </w:tcBorders>
            <w:vAlign w:val="center"/>
          </w:tcPr>
          <w:p w14:paraId="41B12278" w14:textId="092142D8" w:rsidR="007361AF"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0.037</w:t>
            </w:r>
          </w:p>
        </w:tc>
      </w:tr>
      <w:tr w:rsidR="00CB7610" w:rsidRPr="00CB7610" w14:paraId="19FBD5A6" w14:textId="77777777" w:rsidTr="00F77F99">
        <w:trPr>
          <w:trHeight w:val="95"/>
        </w:trPr>
        <w:tc>
          <w:tcPr>
            <w:tcW w:w="3119" w:type="dxa"/>
            <w:tcBorders>
              <w:top w:val="nil"/>
              <w:left w:val="nil"/>
              <w:bottom w:val="nil"/>
              <w:right w:val="nil"/>
            </w:tcBorders>
            <w:vAlign w:val="center"/>
          </w:tcPr>
          <w:p w14:paraId="6451A660" w14:textId="77777777" w:rsidR="00BF2193" w:rsidRPr="00CB7610" w:rsidRDefault="00BF2193" w:rsidP="00A54613">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2B688DA3" w14:textId="25EA0269" w:rsidR="00BF2193"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650E7B1B" w14:textId="2849FB80" w:rsidR="00BF2193"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22, -36, 10</w:t>
            </w:r>
          </w:p>
        </w:tc>
        <w:tc>
          <w:tcPr>
            <w:tcW w:w="1391" w:type="dxa"/>
            <w:tcBorders>
              <w:top w:val="nil"/>
              <w:left w:val="nil"/>
              <w:bottom w:val="nil"/>
              <w:right w:val="nil"/>
            </w:tcBorders>
            <w:vAlign w:val="center"/>
          </w:tcPr>
          <w:p w14:paraId="7795B34A" w14:textId="37839922" w:rsidR="00BF2193"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22</w:t>
            </w:r>
          </w:p>
        </w:tc>
        <w:tc>
          <w:tcPr>
            <w:tcW w:w="1363" w:type="dxa"/>
            <w:tcBorders>
              <w:top w:val="nil"/>
              <w:left w:val="nil"/>
              <w:bottom w:val="nil"/>
              <w:right w:val="nil"/>
            </w:tcBorders>
            <w:vAlign w:val="center"/>
          </w:tcPr>
          <w:p w14:paraId="450C2115" w14:textId="614233C7" w:rsidR="00BF2193"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2.59</w:t>
            </w:r>
          </w:p>
        </w:tc>
        <w:tc>
          <w:tcPr>
            <w:tcW w:w="1594" w:type="dxa"/>
            <w:tcBorders>
              <w:top w:val="nil"/>
              <w:left w:val="nil"/>
              <w:bottom w:val="nil"/>
              <w:right w:val="nil"/>
            </w:tcBorders>
            <w:vAlign w:val="center"/>
          </w:tcPr>
          <w:p w14:paraId="7D5DFE90" w14:textId="7B0BF1C7" w:rsidR="00BF2193" w:rsidRPr="00CB7610" w:rsidRDefault="00BF2193" w:rsidP="00A54613">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0.005</w:t>
            </w:r>
          </w:p>
        </w:tc>
      </w:tr>
      <w:tr w:rsidR="00CB7610" w:rsidRPr="00CB7610" w14:paraId="14848ECB" w14:textId="77777777" w:rsidTr="000F6EE8">
        <w:trPr>
          <w:trHeight w:val="95"/>
        </w:trPr>
        <w:tc>
          <w:tcPr>
            <w:tcW w:w="3119" w:type="dxa"/>
            <w:tcBorders>
              <w:top w:val="nil"/>
              <w:left w:val="nil"/>
              <w:bottom w:val="nil"/>
              <w:right w:val="nil"/>
            </w:tcBorders>
            <w:vAlign w:val="center"/>
          </w:tcPr>
          <w:p w14:paraId="57CE8746" w14:textId="5D971886"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 &lt;&gt; sgACC</w:t>
            </w:r>
          </w:p>
        </w:tc>
        <w:tc>
          <w:tcPr>
            <w:tcW w:w="1412" w:type="dxa"/>
            <w:tcBorders>
              <w:top w:val="nil"/>
              <w:left w:val="nil"/>
              <w:bottom w:val="nil"/>
              <w:right w:val="nil"/>
            </w:tcBorders>
            <w:vAlign w:val="center"/>
          </w:tcPr>
          <w:p w14:paraId="29286F28" w14:textId="6BC5A88C"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nil"/>
              <w:left w:val="nil"/>
              <w:bottom w:val="nil"/>
              <w:right w:val="nil"/>
            </w:tcBorders>
          </w:tcPr>
          <w:p w14:paraId="0F3D2C7F" w14:textId="18DFEF9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nil"/>
              <w:right w:val="nil"/>
            </w:tcBorders>
          </w:tcPr>
          <w:p w14:paraId="38E0CB3F" w14:textId="61F6F02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nil"/>
              <w:right w:val="nil"/>
            </w:tcBorders>
          </w:tcPr>
          <w:p w14:paraId="22E1F1D3" w14:textId="596918BC"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nil"/>
              <w:right w:val="nil"/>
            </w:tcBorders>
          </w:tcPr>
          <w:p w14:paraId="5106FF7F" w14:textId="2FE6C016"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5DDDB8D7" w14:textId="77777777" w:rsidTr="00F77F99">
        <w:trPr>
          <w:trHeight w:val="95"/>
        </w:trPr>
        <w:tc>
          <w:tcPr>
            <w:tcW w:w="3119" w:type="dxa"/>
            <w:tcBorders>
              <w:top w:val="nil"/>
              <w:left w:val="nil"/>
              <w:bottom w:val="nil"/>
              <w:right w:val="nil"/>
            </w:tcBorders>
            <w:vAlign w:val="center"/>
          </w:tcPr>
          <w:p w14:paraId="3C66CB8D" w14:textId="4ADBE17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 &lt;&gt; pgACC</w:t>
            </w:r>
          </w:p>
        </w:tc>
        <w:tc>
          <w:tcPr>
            <w:tcW w:w="1412" w:type="dxa"/>
            <w:tcBorders>
              <w:top w:val="nil"/>
              <w:left w:val="nil"/>
              <w:bottom w:val="nil"/>
              <w:right w:val="nil"/>
            </w:tcBorders>
            <w:vAlign w:val="center"/>
          </w:tcPr>
          <w:p w14:paraId="4E9BB6D7" w14:textId="6C82DA79" w:rsidR="00A15EBA"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46C22F0C" w14:textId="23E8A7FD" w:rsidR="00A15EBA"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-4, 36, 6</w:t>
            </w:r>
          </w:p>
        </w:tc>
        <w:tc>
          <w:tcPr>
            <w:tcW w:w="1391" w:type="dxa"/>
            <w:tcBorders>
              <w:top w:val="nil"/>
              <w:left w:val="nil"/>
              <w:bottom w:val="nil"/>
              <w:right w:val="nil"/>
            </w:tcBorders>
            <w:vAlign w:val="center"/>
          </w:tcPr>
          <w:p w14:paraId="2293AA24" w14:textId="0DF3AD71" w:rsidR="00A15EBA"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14</w:t>
            </w:r>
          </w:p>
        </w:tc>
        <w:tc>
          <w:tcPr>
            <w:tcW w:w="1363" w:type="dxa"/>
            <w:tcBorders>
              <w:top w:val="nil"/>
              <w:left w:val="nil"/>
              <w:bottom w:val="nil"/>
              <w:right w:val="nil"/>
            </w:tcBorders>
            <w:vAlign w:val="center"/>
          </w:tcPr>
          <w:p w14:paraId="15F2E532" w14:textId="6E491E10" w:rsidR="00A15EBA"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1.99</w:t>
            </w:r>
          </w:p>
        </w:tc>
        <w:tc>
          <w:tcPr>
            <w:tcW w:w="1594" w:type="dxa"/>
            <w:tcBorders>
              <w:top w:val="nil"/>
              <w:left w:val="nil"/>
              <w:bottom w:val="nil"/>
              <w:right w:val="nil"/>
            </w:tcBorders>
            <w:vAlign w:val="center"/>
          </w:tcPr>
          <w:p w14:paraId="224F78E5" w14:textId="71297DF3" w:rsidR="00A15EBA"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0.024</w:t>
            </w:r>
          </w:p>
        </w:tc>
      </w:tr>
      <w:tr w:rsidR="00CB7610" w:rsidRPr="00CB7610" w14:paraId="67FCC785" w14:textId="77777777" w:rsidTr="00F77F99">
        <w:trPr>
          <w:trHeight w:val="95"/>
        </w:trPr>
        <w:tc>
          <w:tcPr>
            <w:tcW w:w="3119" w:type="dxa"/>
            <w:tcBorders>
              <w:top w:val="nil"/>
              <w:left w:val="nil"/>
              <w:bottom w:val="nil"/>
              <w:right w:val="nil"/>
            </w:tcBorders>
            <w:vAlign w:val="center"/>
          </w:tcPr>
          <w:p w14:paraId="1E08ED2B" w14:textId="5EB5C7D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 &lt;&gt; L Insula</w:t>
            </w:r>
          </w:p>
        </w:tc>
        <w:tc>
          <w:tcPr>
            <w:tcW w:w="1412" w:type="dxa"/>
            <w:tcBorders>
              <w:top w:val="nil"/>
              <w:left w:val="nil"/>
              <w:bottom w:val="nil"/>
              <w:right w:val="nil"/>
            </w:tcBorders>
            <w:vAlign w:val="center"/>
          </w:tcPr>
          <w:p w14:paraId="577F5506" w14:textId="7304543B" w:rsidR="00A15EBA"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4AEDAF2E" w14:textId="5FE0E13E" w:rsidR="00A15EBA"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-34, 10, 16</w:t>
            </w:r>
          </w:p>
        </w:tc>
        <w:tc>
          <w:tcPr>
            <w:tcW w:w="1391" w:type="dxa"/>
            <w:tcBorders>
              <w:top w:val="nil"/>
              <w:left w:val="nil"/>
              <w:bottom w:val="nil"/>
              <w:right w:val="nil"/>
            </w:tcBorders>
            <w:vAlign w:val="center"/>
          </w:tcPr>
          <w:p w14:paraId="1B66560C" w14:textId="239B4C5C" w:rsidR="00A15EBA"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44</w:t>
            </w:r>
          </w:p>
        </w:tc>
        <w:tc>
          <w:tcPr>
            <w:tcW w:w="1363" w:type="dxa"/>
            <w:tcBorders>
              <w:top w:val="nil"/>
              <w:left w:val="nil"/>
              <w:bottom w:val="nil"/>
              <w:right w:val="nil"/>
            </w:tcBorders>
            <w:vAlign w:val="center"/>
          </w:tcPr>
          <w:p w14:paraId="3FFFD823" w14:textId="0EF625DA" w:rsidR="00A15EBA"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2.41</w:t>
            </w:r>
          </w:p>
        </w:tc>
        <w:tc>
          <w:tcPr>
            <w:tcW w:w="1594" w:type="dxa"/>
            <w:tcBorders>
              <w:top w:val="nil"/>
              <w:left w:val="nil"/>
              <w:bottom w:val="nil"/>
              <w:right w:val="nil"/>
            </w:tcBorders>
            <w:vAlign w:val="center"/>
          </w:tcPr>
          <w:p w14:paraId="55137F05" w14:textId="39C7C9D0" w:rsidR="00A15EBA"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0.008</w:t>
            </w:r>
          </w:p>
        </w:tc>
      </w:tr>
      <w:tr w:rsidR="00CB7610" w:rsidRPr="00CB7610" w14:paraId="4A9D8B54" w14:textId="77777777" w:rsidTr="00F77F99">
        <w:trPr>
          <w:trHeight w:val="95"/>
        </w:trPr>
        <w:tc>
          <w:tcPr>
            <w:tcW w:w="3119" w:type="dxa"/>
            <w:tcBorders>
              <w:top w:val="nil"/>
              <w:left w:val="nil"/>
              <w:bottom w:val="nil"/>
              <w:right w:val="nil"/>
            </w:tcBorders>
            <w:vAlign w:val="center"/>
          </w:tcPr>
          <w:p w14:paraId="3CD06188" w14:textId="77777777" w:rsidR="004064B7" w:rsidRPr="00CB7610" w:rsidRDefault="004064B7"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213A783F" w14:textId="77777777" w:rsidR="004064B7" w:rsidRPr="00CB7610" w:rsidRDefault="004064B7"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5B23DA8F" w14:textId="132C71AF" w:rsidR="004064B7"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-28, 28, 14</w:t>
            </w:r>
          </w:p>
        </w:tc>
        <w:tc>
          <w:tcPr>
            <w:tcW w:w="1391" w:type="dxa"/>
            <w:tcBorders>
              <w:top w:val="nil"/>
              <w:left w:val="nil"/>
              <w:bottom w:val="nil"/>
              <w:right w:val="nil"/>
            </w:tcBorders>
            <w:vAlign w:val="center"/>
          </w:tcPr>
          <w:p w14:paraId="09847958" w14:textId="35C4B8C0" w:rsidR="004064B7"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15</w:t>
            </w:r>
          </w:p>
        </w:tc>
        <w:tc>
          <w:tcPr>
            <w:tcW w:w="1363" w:type="dxa"/>
            <w:tcBorders>
              <w:top w:val="nil"/>
              <w:left w:val="nil"/>
              <w:bottom w:val="nil"/>
              <w:right w:val="nil"/>
            </w:tcBorders>
            <w:vAlign w:val="center"/>
          </w:tcPr>
          <w:p w14:paraId="3A2FCCD5" w14:textId="6EBCA618" w:rsidR="004064B7"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2.01</w:t>
            </w:r>
          </w:p>
        </w:tc>
        <w:tc>
          <w:tcPr>
            <w:tcW w:w="1594" w:type="dxa"/>
            <w:tcBorders>
              <w:top w:val="nil"/>
              <w:left w:val="nil"/>
              <w:bottom w:val="nil"/>
              <w:right w:val="nil"/>
            </w:tcBorders>
            <w:vAlign w:val="center"/>
          </w:tcPr>
          <w:p w14:paraId="56D1D321" w14:textId="1A183552" w:rsidR="004064B7"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0.022</w:t>
            </w:r>
          </w:p>
        </w:tc>
      </w:tr>
      <w:tr w:rsidR="00CB7610" w:rsidRPr="00CB7610" w14:paraId="14656FFF" w14:textId="77777777" w:rsidTr="00F77F99">
        <w:trPr>
          <w:trHeight w:val="95"/>
        </w:trPr>
        <w:tc>
          <w:tcPr>
            <w:tcW w:w="3119" w:type="dxa"/>
            <w:tcBorders>
              <w:top w:val="nil"/>
              <w:left w:val="nil"/>
              <w:bottom w:val="nil"/>
              <w:right w:val="nil"/>
            </w:tcBorders>
            <w:vAlign w:val="center"/>
          </w:tcPr>
          <w:p w14:paraId="1C1333F6" w14:textId="77777777" w:rsidR="004064B7" w:rsidRPr="00CB7610" w:rsidRDefault="004064B7"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27BD2BDA" w14:textId="77777777" w:rsidR="004064B7" w:rsidRPr="00CB7610" w:rsidRDefault="004064B7"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1F48089D" w14:textId="20F2814A" w:rsidR="004064B7"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-44, 6, 8</w:t>
            </w:r>
          </w:p>
        </w:tc>
        <w:tc>
          <w:tcPr>
            <w:tcW w:w="1391" w:type="dxa"/>
            <w:tcBorders>
              <w:top w:val="nil"/>
              <w:left w:val="nil"/>
              <w:bottom w:val="nil"/>
              <w:right w:val="nil"/>
            </w:tcBorders>
            <w:vAlign w:val="center"/>
          </w:tcPr>
          <w:p w14:paraId="297F2E47" w14:textId="56F05F3C" w:rsidR="004064B7"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w:t>
            </w:r>
          </w:p>
        </w:tc>
        <w:tc>
          <w:tcPr>
            <w:tcW w:w="1363" w:type="dxa"/>
            <w:tcBorders>
              <w:top w:val="nil"/>
              <w:left w:val="nil"/>
              <w:bottom w:val="nil"/>
              <w:right w:val="nil"/>
            </w:tcBorders>
            <w:vAlign w:val="center"/>
          </w:tcPr>
          <w:p w14:paraId="0F1F18F6" w14:textId="56F2470D" w:rsidR="004064B7"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1.82</w:t>
            </w:r>
          </w:p>
        </w:tc>
        <w:tc>
          <w:tcPr>
            <w:tcW w:w="1594" w:type="dxa"/>
            <w:tcBorders>
              <w:top w:val="nil"/>
              <w:left w:val="nil"/>
              <w:bottom w:val="nil"/>
              <w:right w:val="nil"/>
            </w:tcBorders>
            <w:vAlign w:val="center"/>
          </w:tcPr>
          <w:p w14:paraId="370D4D90" w14:textId="28AD4722" w:rsidR="004064B7"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0.034</w:t>
            </w:r>
          </w:p>
        </w:tc>
      </w:tr>
      <w:tr w:rsidR="00CB7610" w:rsidRPr="00CB7610" w14:paraId="1FC4710A" w14:textId="77777777" w:rsidTr="00F77F99">
        <w:trPr>
          <w:trHeight w:val="95"/>
        </w:trPr>
        <w:tc>
          <w:tcPr>
            <w:tcW w:w="3119" w:type="dxa"/>
            <w:tcBorders>
              <w:top w:val="nil"/>
              <w:left w:val="nil"/>
              <w:bottom w:val="nil"/>
              <w:right w:val="nil"/>
            </w:tcBorders>
            <w:vAlign w:val="center"/>
          </w:tcPr>
          <w:p w14:paraId="677F17F3" w14:textId="5B6C03E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 &lt;&gt; R Insula</w:t>
            </w:r>
          </w:p>
        </w:tc>
        <w:tc>
          <w:tcPr>
            <w:tcW w:w="1412" w:type="dxa"/>
            <w:tcBorders>
              <w:top w:val="nil"/>
              <w:left w:val="nil"/>
              <w:bottom w:val="nil"/>
              <w:right w:val="nil"/>
            </w:tcBorders>
            <w:vAlign w:val="center"/>
          </w:tcPr>
          <w:p w14:paraId="11C6AEEE" w14:textId="386D3157" w:rsidR="00A15EBA"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0E319849" w14:textId="68470A2C" w:rsidR="00A15EBA"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36, 20, -10</w:t>
            </w:r>
          </w:p>
        </w:tc>
        <w:tc>
          <w:tcPr>
            <w:tcW w:w="1391" w:type="dxa"/>
            <w:tcBorders>
              <w:top w:val="nil"/>
              <w:left w:val="nil"/>
              <w:bottom w:val="nil"/>
              <w:right w:val="nil"/>
            </w:tcBorders>
            <w:vAlign w:val="center"/>
          </w:tcPr>
          <w:p w14:paraId="1FABE85C" w14:textId="2107FF54" w:rsidR="00A15EBA"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48</w:t>
            </w:r>
          </w:p>
        </w:tc>
        <w:tc>
          <w:tcPr>
            <w:tcW w:w="1363" w:type="dxa"/>
            <w:tcBorders>
              <w:top w:val="nil"/>
              <w:left w:val="nil"/>
              <w:bottom w:val="nil"/>
              <w:right w:val="nil"/>
            </w:tcBorders>
            <w:vAlign w:val="center"/>
          </w:tcPr>
          <w:p w14:paraId="20FDE1F9" w14:textId="34646DD6" w:rsidR="00A15EBA"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1.83</w:t>
            </w:r>
          </w:p>
        </w:tc>
        <w:tc>
          <w:tcPr>
            <w:tcW w:w="1594" w:type="dxa"/>
            <w:tcBorders>
              <w:top w:val="nil"/>
              <w:left w:val="nil"/>
              <w:bottom w:val="nil"/>
              <w:right w:val="nil"/>
            </w:tcBorders>
            <w:vAlign w:val="center"/>
          </w:tcPr>
          <w:p w14:paraId="46D2CB0C" w14:textId="002C410B" w:rsidR="00A15EBA" w:rsidRPr="00CB7610" w:rsidRDefault="004064B7"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0.034</w:t>
            </w:r>
          </w:p>
        </w:tc>
      </w:tr>
      <w:tr w:rsidR="00CB7610" w:rsidRPr="00CB7610" w14:paraId="2873F184" w14:textId="77777777" w:rsidTr="000F6EE8">
        <w:trPr>
          <w:trHeight w:val="95"/>
        </w:trPr>
        <w:tc>
          <w:tcPr>
            <w:tcW w:w="3119" w:type="dxa"/>
            <w:tcBorders>
              <w:top w:val="nil"/>
              <w:left w:val="nil"/>
              <w:bottom w:val="nil"/>
              <w:right w:val="nil"/>
            </w:tcBorders>
            <w:vAlign w:val="center"/>
          </w:tcPr>
          <w:p w14:paraId="4E3152C4" w14:textId="28B858B7"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 &lt;&gt; L Amygdala</w:t>
            </w:r>
          </w:p>
        </w:tc>
        <w:tc>
          <w:tcPr>
            <w:tcW w:w="1412" w:type="dxa"/>
            <w:tcBorders>
              <w:top w:val="nil"/>
              <w:left w:val="nil"/>
              <w:bottom w:val="nil"/>
              <w:right w:val="nil"/>
            </w:tcBorders>
            <w:vAlign w:val="center"/>
          </w:tcPr>
          <w:p w14:paraId="554103A4" w14:textId="22C87AF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nil"/>
              <w:left w:val="nil"/>
              <w:bottom w:val="nil"/>
              <w:right w:val="nil"/>
            </w:tcBorders>
            <w:vAlign w:val="center"/>
          </w:tcPr>
          <w:p w14:paraId="3A358DA2" w14:textId="69B4E4A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nil"/>
              <w:right w:val="nil"/>
            </w:tcBorders>
          </w:tcPr>
          <w:p w14:paraId="33875EA3" w14:textId="5BB5369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nil"/>
              <w:right w:val="nil"/>
            </w:tcBorders>
          </w:tcPr>
          <w:p w14:paraId="6B46646F" w14:textId="51FBD063"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nil"/>
              <w:right w:val="nil"/>
            </w:tcBorders>
          </w:tcPr>
          <w:p w14:paraId="0687F2A2" w14:textId="44765323"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163C1D43" w14:textId="77777777" w:rsidTr="000F6EE8">
        <w:trPr>
          <w:trHeight w:val="95"/>
        </w:trPr>
        <w:tc>
          <w:tcPr>
            <w:tcW w:w="3119" w:type="dxa"/>
            <w:tcBorders>
              <w:top w:val="nil"/>
              <w:left w:val="nil"/>
              <w:bottom w:val="single" w:sz="4" w:space="0" w:color="auto"/>
              <w:right w:val="nil"/>
            </w:tcBorders>
            <w:vAlign w:val="center"/>
          </w:tcPr>
          <w:p w14:paraId="4AB62B1A" w14:textId="0916405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 &lt;&gt; R Amygdala</w:t>
            </w:r>
          </w:p>
        </w:tc>
        <w:tc>
          <w:tcPr>
            <w:tcW w:w="1412" w:type="dxa"/>
            <w:tcBorders>
              <w:top w:val="nil"/>
              <w:left w:val="nil"/>
              <w:bottom w:val="single" w:sz="4" w:space="0" w:color="auto"/>
              <w:right w:val="nil"/>
            </w:tcBorders>
            <w:vAlign w:val="center"/>
          </w:tcPr>
          <w:p w14:paraId="49A064F4" w14:textId="00228DA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nil"/>
              <w:left w:val="nil"/>
              <w:bottom w:val="single" w:sz="4" w:space="0" w:color="auto"/>
              <w:right w:val="nil"/>
            </w:tcBorders>
            <w:vAlign w:val="center"/>
          </w:tcPr>
          <w:p w14:paraId="294DBCAF" w14:textId="0A60322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single" w:sz="4" w:space="0" w:color="auto"/>
              <w:right w:val="nil"/>
            </w:tcBorders>
          </w:tcPr>
          <w:p w14:paraId="264C4976" w14:textId="27707369"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single" w:sz="4" w:space="0" w:color="auto"/>
              <w:right w:val="nil"/>
            </w:tcBorders>
          </w:tcPr>
          <w:p w14:paraId="57AAFD12" w14:textId="20083EF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single" w:sz="4" w:space="0" w:color="auto"/>
              <w:right w:val="nil"/>
            </w:tcBorders>
          </w:tcPr>
          <w:p w14:paraId="55BB8723" w14:textId="77635513"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4F238E8D" w14:textId="77777777" w:rsidTr="00F77F99">
        <w:trPr>
          <w:trHeight w:val="95"/>
        </w:trPr>
        <w:tc>
          <w:tcPr>
            <w:tcW w:w="10296" w:type="dxa"/>
            <w:gridSpan w:val="6"/>
            <w:tcBorders>
              <w:top w:val="single" w:sz="4" w:space="0" w:color="auto"/>
              <w:left w:val="nil"/>
              <w:bottom w:val="single" w:sz="4" w:space="0" w:color="auto"/>
              <w:right w:val="nil"/>
            </w:tcBorders>
            <w:vAlign w:val="center"/>
          </w:tcPr>
          <w:p w14:paraId="1B3B5B20" w14:textId="77777777" w:rsidR="00A15EBA" w:rsidRPr="00CB7610" w:rsidRDefault="00A15EBA" w:rsidP="00A15EBA">
            <w:pPr>
              <w:spacing w:line="360" w:lineRule="auto"/>
              <w:rPr>
                <w:rFonts w:ascii="Times New Roman" w:eastAsia="Times New Roman" w:hAnsi="Times New Roman"/>
                <w:color w:val="000000" w:themeColor="text1"/>
                <w:szCs w:val="24"/>
              </w:rPr>
            </w:pPr>
            <w:r w:rsidRPr="00CB7610">
              <w:rPr>
                <w:rFonts w:ascii="Times New Roman" w:eastAsia="Times New Roman" w:hAnsi="Times New Roman"/>
                <w:i/>
                <w:color w:val="000000" w:themeColor="text1"/>
                <w:szCs w:val="24"/>
              </w:rPr>
              <w:t>One sample t-test in PTSD patients</w:t>
            </w:r>
          </w:p>
        </w:tc>
      </w:tr>
      <w:tr w:rsidR="00CB7610" w:rsidRPr="00CB7610" w14:paraId="4A12E914" w14:textId="77777777" w:rsidTr="00F77F99">
        <w:trPr>
          <w:trHeight w:val="95"/>
        </w:trPr>
        <w:tc>
          <w:tcPr>
            <w:tcW w:w="3119" w:type="dxa"/>
            <w:tcBorders>
              <w:top w:val="single" w:sz="4" w:space="0" w:color="auto"/>
              <w:left w:val="nil"/>
              <w:bottom w:val="nil"/>
              <w:right w:val="nil"/>
            </w:tcBorders>
            <w:vAlign w:val="center"/>
          </w:tcPr>
          <w:p w14:paraId="22208C58" w14:textId="21497DC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sgACC</w:t>
            </w:r>
          </w:p>
        </w:tc>
        <w:tc>
          <w:tcPr>
            <w:tcW w:w="1412" w:type="dxa"/>
            <w:tcBorders>
              <w:top w:val="single" w:sz="4" w:space="0" w:color="auto"/>
              <w:left w:val="nil"/>
              <w:bottom w:val="nil"/>
              <w:right w:val="nil"/>
            </w:tcBorders>
            <w:vAlign w:val="center"/>
          </w:tcPr>
          <w:p w14:paraId="55B4CCA2" w14:textId="007DB9A7"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single" w:sz="4" w:space="0" w:color="auto"/>
              <w:left w:val="nil"/>
              <w:bottom w:val="nil"/>
              <w:right w:val="nil"/>
            </w:tcBorders>
          </w:tcPr>
          <w:p w14:paraId="141B3354" w14:textId="08B673C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single" w:sz="4" w:space="0" w:color="auto"/>
              <w:left w:val="nil"/>
              <w:bottom w:val="nil"/>
              <w:right w:val="nil"/>
            </w:tcBorders>
          </w:tcPr>
          <w:p w14:paraId="728CD423" w14:textId="5A8587C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single" w:sz="4" w:space="0" w:color="auto"/>
              <w:left w:val="nil"/>
              <w:bottom w:val="nil"/>
              <w:right w:val="nil"/>
            </w:tcBorders>
          </w:tcPr>
          <w:p w14:paraId="1FB32C84" w14:textId="4FB6538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single" w:sz="4" w:space="0" w:color="auto"/>
              <w:left w:val="nil"/>
              <w:bottom w:val="nil"/>
              <w:right w:val="nil"/>
            </w:tcBorders>
          </w:tcPr>
          <w:p w14:paraId="37BF89B6" w14:textId="20B030E6"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768F8B0D" w14:textId="77777777" w:rsidTr="00F77F99">
        <w:trPr>
          <w:trHeight w:val="95"/>
        </w:trPr>
        <w:tc>
          <w:tcPr>
            <w:tcW w:w="3119" w:type="dxa"/>
            <w:tcBorders>
              <w:top w:val="nil"/>
              <w:left w:val="nil"/>
              <w:bottom w:val="nil"/>
              <w:right w:val="nil"/>
            </w:tcBorders>
            <w:vAlign w:val="center"/>
          </w:tcPr>
          <w:p w14:paraId="52847590" w14:textId="4EAD10F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pgACC</w:t>
            </w:r>
          </w:p>
        </w:tc>
        <w:tc>
          <w:tcPr>
            <w:tcW w:w="1412" w:type="dxa"/>
            <w:tcBorders>
              <w:top w:val="nil"/>
              <w:left w:val="nil"/>
              <w:bottom w:val="nil"/>
              <w:right w:val="nil"/>
            </w:tcBorders>
          </w:tcPr>
          <w:p w14:paraId="3E9EF239" w14:textId="35126D08"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nil"/>
              <w:left w:val="nil"/>
              <w:bottom w:val="nil"/>
              <w:right w:val="nil"/>
            </w:tcBorders>
          </w:tcPr>
          <w:p w14:paraId="72BF5789" w14:textId="1EEDA73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nil"/>
              <w:right w:val="nil"/>
            </w:tcBorders>
          </w:tcPr>
          <w:p w14:paraId="318E1303" w14:textId="1E35DF79"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nil"/>
              <w:right w:val="nil"/>
            </w:tcBorders>
          </w:tcPr>
          <w:p w14:paraId="327C37D4" w14:textId="13CAF8A8"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nil"/>
              <w:right w:val="nil"/>
            </w:tcBorders>
          </w:tcPr>
          <w:p w14:paraId="62767C68" w14:textId="6CB1F462"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11E5B02F" w14:textId="77777777" w:rsidTr="00F77F99">
        <w:trPr>
          <w:trHeight w:val="95"/>
        </w:trPr>
        <w:tc>
          <w:tcPr>
            <w:tcW w:w="3119" w:type="dxa"/>
            <w:tcBorders>
              <w:top w:val="nil"/>
              <w:left w:val="nil"/>
              <w:bottom w:val="nil"/>
              <w:right w:val="nil"/>
            </w:tcBorders>
            <w:vAlign w:val="center"/>
          </w:tcPr>
          <w:p w14:paraId="7BD679CA" w14:textId="52798D8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L Insula</w:t>
            </w:r>
          </w:p>
        </w:tc>
        <w:tc>
          <w:tcPr>
            <w:tcW w:w="1412" w:type="dxa"/>
            <w:tcBorders>
              <w:top w:val="nil"/>
              <w:left w:val="nil"/>
              <w:bottom w:val="nil"/>
              <w:right w:val="nil"/>
            </w:tcBorders>
            <w:vAlign w:val="center"/>
          </w:tcPr>
          <w:p w14:paraId="6E0B3530" w14:textId="34DABE8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3F04678D" w14:textId="5E75F40C"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-38, -22, 14</w:t>
            </w:r>
          </w:p>
        </w:tc>
        <w:tc>
          <w:tcPr>
            <w:tcW w:w="1391" w:type="dxa"/>
            <w:tcBorders>
              <w:top w:val="nil"/>
              <w:left w:val="nil"/>
              <w:bottom w:val="nil"/>
              <w:right w:val="nil"/>
            </w:tcBorders>
            <w:vAlign w:val="center"/>
          </w:tcPr>
          <w:p w14:paraId="27056278" w14:textId="36063AF8"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11</w:t>
            </w:r>
          </w:p>
        </w:tc>
        <w:tc>
          <w:tcPr>
            <w:tcW w:w="1363" w:type="dxa"/>
            <w:tcBorders>
              <w:top w:val="nil"/>
              <w:left w:val="nil"/>
              <w:bottom w:val="nil"/>
              <w:right w:val="nil"/>
            </w:tcBorders>
            <w:vAlign w:val="center"/>
          </w:tcPr>
          <w:p w14:paraId="149F4BB2" w14:textId="1F81E62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2.20</w:t>
            </w:r>
          </w:p>
        </w:tc>
        <w:tc>
          <w:tcPr>
            <w:tcW w:w="1594" w:type="dxa"/>
            <w:tcBorders>
              <w:top w:val="nil"/>
              <w:left w:val="nil"/>
              <w:bottom w:val="nil"/>
              <w:right w:val="nil"/>
            </w:tcBorders>
            <w:vAlign w:val="center"/>
          </w:tcPr>
          <w:p w14:paraId="3E27A4AF" w14:textId="6465CCF8"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0.014</w:t>
            </w:r>
          </w:p>
        </w:tc>
      </w:tr>
      <w:tr w:rsidR="00CB7610" w:rsidRPr="00CB7610" w14:paraId="22B24D49" w14:textId="77777777" w:rsidTr="00F77F99">
        <w:trPr>
          <w:trHeight w:val="95"/>
        </w:trPr>
        <w:tc>
          <w:tcPr>
            <w:tcW w:w="3119" w:type="dxa"/>
            <w:tcBorders>
              <w:top w:val="nil"/>
              <w:left w:val="nil"/>
              <w:bottom w:val="nil"/>
              <w:right w:val="nil"/>
            </w:tcBorders>
            <w:vAlign w:val="center"/>
          </w:tcPr>
          <w:p w14:paraId="4D57C324"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3AE622F5"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29D7D38B" w14:textId="4C598379"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-34, 6, -14</w:t>
            </w:r>
          </w:p>
        </w:tc>
        <w:tc>
          <w:tcPr>
            <w:tcW w:w="1391" w:type="dxa"/>
            <w:tcBorders>
              <w:top w:val="nil"/>
              <w:left w:val="nil"/>
              <w:bottom w:val="nil"/>
              <w:right w:val="nil"/>
            </w:tcBorders>
            <w:vAlign w:val="center"/>
          </w:tcPr>
          <w:p w14:paraId="57DB3A5C" w14:textId="28111A9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6</w:t>
            </w:r>
          </w:p>
        </w:tc>
        <w:tc>
          <w:tcPr>
            <w:tcW w:w="1363" w:type="dxa"/>
            <w:tcBorders>
              <w:top w:val="nil"/>
              <w:left w:val="nil"/>
              <w:bottom w:val="nil"/>
              <w:right w:val="nil"/>
            </w:tcBorders>
            <w:vAlign w:val="center"/>
          </w:tcPr>
          <w:p w14:paraId="105AC479" w14:textId="60CEB53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1.90</w:t>
            </w:r>
          </w:p>
        </w:tc>
        <w:tc>
          <w:tcPr>
            <w:tcW w:w="1594" w:type="dxa"/>
            <w:tcBorders>
              <w:top w:val="nil"/>
              <w:left w:val="nil"/>
              <w:bottom w:val="nil"/>
              <w:right w:val="nil"/>
            </w:tcBorders>
            <w:vAlign w:val="center"/>
          </w:tcPr>
          <w:p w14:paraId="053022C3" w14:textId="6F281D20"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0.028</w:t>
            </w:r>
          </w:p>
        </w:tc>
      </w:tr>
      <w:tr w:rsidR="00CB7610" w:rsidRPr="00CB7610" w14:paraId="684EC4D6" w14:textId="77777777" w:rsidTr="00F77F99">
        <w:trPr>
          <w:trHeight w:val="95"/>
        </w:trPr>
        <w:tc>
          <w:tcPr>
            <w:tcW w:w="3119" w:type="dxa"/>
            <w:tcBorders>
              <w:top w:val="nil"/>
              <w:left w:val="nil"/>
              <w:bottom w:val="nil"/>
              <w:right w:val="nil"/>
            </w:tcBorders>
            <w:vAlign w:val="center"/>
          </w:tcPr>
          <w:p w14:paraId="75652E36"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45AABEAF"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42621D29" w14:textId="447B7EF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-34, 10, -16</w:t>
            </w:r>
          </w:p>
        </w:tc>
        <w:tc>
          <w:tcPr>
            <w:tcW w:w="1391" w:type="dxa"/>
            <w:tcBorders>
              <w:top w:val="nil"/>
              <w:left w:val="nil"/>
              <w:bottom w:val="nil"/>
              <w:right w:val="nil"/>
            </w:tcBorders>
            <w:vAlign w:val="center"/>
          </w:tcPr>
          <w:p w14:paraId="490582B7" w14:textId="33357B7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w:t>
            </w:r>
          </w:p>
        </w:tc>
        <w:tc>
          <w:tcPr>
            <w:tcW w:w="1363" w:type="dxa"/>
            <w:tcBorders>
              <w:top w:val="nil"/>
              <w:left w:val="nil"/>
              <w:bottom w:val="nil"/>
              <w:right w:val="nil"/>
            </w:tcBorders>
            <w:vAlign w:val="center"/>
          </w:tcPr>
          <w:p w14:paraId="737471A1" w14:textId="700DBE3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1.86</w:t>
            </w:r>
          </w:p>
        </w:tc>
        <w:tc>
          <w:tcPr>
            <w:tcW w:w="1594" w:type="dxa"/>
            <w:tcBorders>
              <w:top w:val="nil"/>
              <w:left w:val="nil"/>
              <w:bottom w:val="nil"/>
              <w:right w:val="nil"/>
            </w:tcBorders>
            <w:vAlign w:val="center"/>
          </w:tcPr>
          <w:p w14:paraId="553834CF" w14:textId="6C74068C"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0.031</w:t>
            </w:r>
          </w:p>
        </w:tc>
      </w:tr>
      <w:tr w:rsidR="00CB7610" w:rsidRPr="00CB7610" w14:paraId="232F307A" w14:textId="77777777" w:rsidTr="00F77F99">
        <w:trPr>
          <w:trHeight w:val="95"/>
        </w:trPr>
        <w:tc>
          <w:tcPr>
            <w:tcW w:w="3119" w:type="dxa"/>
            <w:tcBorders>
              <w:top w:val="nil"/>
              <w:left w:val="nil"/>
              <w:bottom w:val="nil"/>
              <w:right w:val="nil"/>
            </w:tcBorders>
            <w:vAlign w:val="center"/>
          </w:tcPr>
          <w:p w14:paraId="368D693F"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6A0B745E"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547C3C39" w14:textId="46CC529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-36, -32, 22</w:t>
            </w:r>
          </w:p>
        </w:tc>
        <w:tc>
          <w:tcPr>
            <w:tcW w:w="1391" w:type="dxa"/>
            <w:tcBorders>
              <w:top w:val="nil"/>
              <w:left w:val="nil"/>
              <w:bottom w:val="nil"/>
              <w:right w:val="nil"/>
            </w:tcBorders>
            <w:vAlign w:val="center"/>
          </w:tcPr>
          <w:p w14:paraId="3D1F3D22" w14:textId="25CEDDC0"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w:t>
            </w:r>
          </w:p>
        </w:tc>
        <w:tc>
          <w:tcPr>
            <w:tcW w:w="1363" w:type="dxa"/>
            <w:tcBorders>
              <w:top w:val="nil"/>
              <w:left w:val="nil"/>
              <w:bottom w:val="nil"/>
              <w:right w:val="nil"/>
            </w:tcBorders>
            <w:vAlign w:val="center"/>
          </w:tcPr>
          <w:p w14:paraId="727926CD" w14:textId="4EF2E9B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1.85</w:t>
            </w:r>
          </w:p>
        </w:tc>
        <w:tc>
          <w:tcPr>
            <w:tcW w:w="1594" w:type="dxa"/>
            <w:tcBorders>
              <w:top w:val="nil"/>
              <w:left w:val="nil"/>
              <w:bottom w:val="nil"/>
              <w:right w:val="nil"/>
            </w:tcBorders>
            <w:vAlign w:val="center"/>
          </w:tcPr>
          <w:p w14:paraId="2CD2846E" w14:textId="59F08DD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0.032</w:t>
            </w:r>
          </w:p>
        </w:tc>
      </w:tr>
      <w:tr w:rsidR="00CB7610" w:rsidRPr="00CB7610" w14:paraId="2D9AA71B" w14:textId="77777777" w:rsidTr="00F77F99">
        <w:trPr>
          <w:trHeight w:val="80"/>
        </w:trPr>
        <w:tc>
          <w:tcPr>
            <w:tcW w:w="3119" w:type="dxa"/>
            <w:tcBorders>
              <w:top w:val="nil"/>
              <w:left w:val="nil"/>
              <w:bottom w:val="nil"/>
              <w:right w:val="nil"/>
            </w:tcBorders>
            <w:vAlign w:val="center"/>
          </w:tcPr>
          <w:p w14:paraId="33A4B00D" w14:textId="380623E0"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R Insula</w:t>
            </w:r>
          </w:p>
        </w:tc>
        <w:tc>
          <w:tcPr>
            <w:tcW w:w="1412" w:type="dxa"/>
            <w:tcBorders>
              <w:top w:val="nil"/>
              <w:left w:val="nil"/>
              <w:bottom w:val="nil"/>
              <w:right w:val="nil"/>
            </w:tcBorders>
            <w:vAlign w:val="center"/>
          </w:tcPr>
          <w:p w14:paraId="5002A64F" w14:textId="44BF052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10B2F866" w14:textId="7448B00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32, 24, -20</w:t>
            </w:r>
          </w:p>
        </w:tc>
        <w:tc>
          <w:tcPr>
            <w:tcW w:w="1391" w:type="dxa"/>
            <w:tcBorders>
              <w:top w:val="nil"/>
              <w:left w:val="nil"/>
              <w:bottom w:val="nil"/>
              <w:right w:val="nil"/>
            </w:tcBorders>
            <w:vAlign w:val="center"/>
          </w:tcPr>
          <w:p w14:paraId="3CF01069" w14:textId="711F8D07"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7</w:t>
            </w:r>
          </w:p>
        </w:tc>
        <w:tc>
          <w:tcPr>
            <w:tcW w:w="1363" w:type="dxa"/>
            <w:tcBorders>
              <w:top w:val="nil"/>
              <w:left w:val="nil"/>
              <w:bottom w:val="nil"/>
              <w:right w:val="nil"/>
            </w:tcBorders>
            <w:vAlign w:val="center"/>
          </w:tcPr>
          <w:p w14:paraId="60B25E30" w14:textId="59A332C8"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2.00</w:t>
            </w:r>
          </w:p>
        </w:tc>
        <w:tc>
          <w:tcPr>
            <w:tcW w:w="1594" w:type="dxa"/>
            <w:tcBorders>
              <w:top w:val="nil"/>
              <w:left w:val="nil"/>
              <w:bottom w:val="nil"/>
              <w:right w:val="nil"/>
            </w:tcBorders>
            <w:vAlign w:val="center"/>
          </w:tcPr>
          <w:p w14:paraId="35D453AB" w14:textId="57F841B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0.022</w:t>
            </w:r>
          </w:p>
        </w:tc>
      </w:tr>
      <w:tr w:rsidR="00CB7610" w:rsidRPr="00CB7610" w14:paraId="1947695C" w14:textId="77777777" w:rsidTr="00F77F99">
        <w:trPr>
          <w:trHeight w:val="457"/>
        </w:trPr>
        <w:tc>
          <w:tcPr>
            <w:tcW w:w="3119" w:type="dxa"/>
            <w:tcBorders>
              <w:top w:val="nil"/>
              <w:left w:val="nil"/>
              <w:bottom w:val="nil"/>
              <w:right w:val="nil"/>
            </w:tcBorders>
            <w:vAlign w:val="center"/>
          </w:tcPr>
          <w:p w14:paraId="4AB1424F"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0D499EDA"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5C5FD5FA" w14:textId="70F48F0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46, -12, 6</w:t>
            </w:r>
          </w:p>
        </w:tc>
        <w:tc>
          <w:tcPr>
            <w:tcW w:w="1391" w:type="dxa"/>
            <w:tcBorders>
              <w:top w:val="nil"/>
              <w:left w:val="nil"/>
              <w:bottom w:val="nil"/>
              <w:right w:val="nil"/>
            </w:tcBorders>
            <w:vAlign w:val="center"/>
          </w:tcPr>
          <w:p w14:paraId="63A0CE48" w14:textId="10A6ABC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w:t>
            </w:r>
          </w:p>
        </w:tc>
        <w:tc>
          <w:tcPr>
            <w:tcW w:w="1363" w:type="dxa"/>
            <w:tcBorders>
              <w:top w:val="nil"/>
              <w:left w:val="nil"/>
              <w:bottom w:val="nil"/>
              <w:right w:val="nil"/>
            </w:tcBorders>
            <w:vAlign w:val="center"/>
          </w:tcPr>
          <w:p w14:paraId="2B1680AA" w14:textId="6F509A0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1.83</w:t>
            </w:r>
          </w:p>
        </w:tc>
        <w:tc>
          <w:tcPr>
            <w:tcW w:w="1594" w:type="dxa"/>
            <w:tcBorders>
              <w:top w:val="nil"/>
              <w:left w:val="nil"/>
              <w:bottom w:val="nil"/>
              <w:right w:val="nil"/>
            </w:tcBorders>
            <w:vAlign w:val="center"/>
          </w:tcPr>
          <w:p w14:paraId="1952D1CD" w14:textId="3D9344C9"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0.034</w:t>
            </w:r>
          </w:p>
        </w:tc>
      </w:tr>
      <w:tr w:rsidR="00CB7610" w:rsidRPr="00CB7610" w14:paraId="3B50AF48" w14:textId="77777777" w:rsidTr="00F77F99">
        <w:trPr>
          <w:trHeight w:val="95"/>
        </w:trPr>
        <w:tc>
          <w:tcPr>
            <w:tcW w:w="3119" w:type="dxa"/>
            <w:tcBorders>
              <w:top w:val="nil"/>
              <w:left w:val="nil"/>
              <w:bottom w:val="nil"/>
              <w:right w:val="nil"/>
            </w:tcBorders>
            <w:vAlign w:val="center"/>
          </w:tcPr>
          <w:p w14:paraId="21098470" w14:textId="7F517719"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L Hippocampus</w:t>
            </w:r>
          </w:p>
        </w:tc>
        <w:tc>
          <w:tcPr>
            <w:tcW w:w="1412" w:type="dxa"/>
            <w:tcBorders>
              <w:top w:val="nil"/>
              <w:left w:val="nil"/>
              <w:bottom w:val="nil"/>
              <w:right w:val="nil"/>
            </w:tcBorders>
          </w:tcPr>
          <w:p w14:paraId="052A7710" w14:textId="3DC93AC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49264108" w14:textId="2275468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-24, -14, -12</w:t>
            </w:r>
          </w:p>
        </w:tc>
        <w:tc>
          <w:tcPr>
            <w:tcW w:w="1391" w:type="dxa"/>
            <w:tcBorders>
              <w:top w:val="nil"/>
              <w:left w:val="nil"/>
              <w:bottom w:val="nil"/>
              <w:right w:val="nil"/>
            </w:tcBorders>
            <w:vAlign w:val="center"/>
          </w:tcPr>
          <w:p w14:paraId="5B99ADCA" w14:textId="35F34E82"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33</w:t>
            </w:r>
          </w:p>
        </w:tc>
        <w:tc>
          <w:tcPr>
            <w:tcW w:w="1363" w:type="dxa"/>
            <w:tcBorders>
              <w:top w:val="nil"/>
              <w:left w:val="nil"/>
              <w:bottom w:val="nil"/>
              <w:right w:val="nil"/>
            </w:tcBorders>
            <w:vAlign w:val="center"/>
          </w:tcPr>
          <w:p w14:paraId="31AD0F13" w14:textId="2EFE199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2.04</w:t>
            </w:r>
          </w:p>
        </w:tc>
        <w:tc>
          <w:tcPr>
            <w:tcW w:w="1594" w:type="dxa"/>
            <w:tcBorders>
              <w:top w:val="nil"/>
              <w:left w:val="nil"/>
              <w:bottom w:val="nil"/>
              <w:right w:val="nil"/>
            </w:tcBorders>
            <w:vAlign w:val="center"/>
          </w:tcPr>
          <w:p w14:paraId="57282CEF" w14:textId="7668C01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0.020</w:t>
            </w:r>
          </w:p>
        </w:tc>
      </w:tr>
      <w:tr w:rsidR="00CB7610" w:rsidRPr="00CB7610" w14:paraId="6206FD82" w14:textId="77777777" w:rsidTr="00F77F99">
        <w:trPr>
          <w:trHeight w:val="95"/>
        </w:trPr>
        <w:tc>
          <w:tcPr>
            <w:tcW w:w="3119" w:type="dxa"/>
            <w:tcBorders>
              <w:top w:val="nil"/>
              <w:left w:val="nil"/>
              <w:bottom w:val="nil"/>
              <w:right w:val="nil"/>
            </w:tcBorders>
            <w:vAlign w:val="center"/>
          </w:tcPr>
          <w:p w14:paraId="21612A8F" w14:textId="7353006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R Hippocampus</w:t>
            </w:r>
          </w:p>
        </w:tc>
        <w:tc>
          <w:tcPr>
            <w:tcW w:w="1412" w:type="dxa"/>
            <w:tcBorders>
              <w:top w:val="nil"/>
              <w:left w:val="nil"/>
              <w:bottom w:val="nil"/>
              <w:right w:val="nil"/>
            </w:tcBorders>
          </w:tcPr>
          <w:p w14:paraId="27AA7BC7" w14:textId="6BE1C32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525B543D" w14:textId="4E7BE75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24, -22, -16</w:t>
            </w:r>
          </w:p>
        </w:tc>
        <w:tc>
          <w:tcPr>
            <w:tcW w:w="1391" w:type="dxa"/>
            <w:tcBorders>
              <w:top w:val="nil"/>
              <w:left w:val="nil"/>
              <w:bottom w:val="nil"/>
              <w:right w:val="nil"/>
            </w:tcBorders>
            <w:vAlign w:val="center"/>
          </w:tcPr>
          <w:p w14:paraId="14BB84ED" w14:textId="708642C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70</w:t>
            </w:r>
          </w:p>
        </w:tc>
        <w:tc>
          <w:tcPr>
            <w:tcW w:w="1363" w:type="dxa"/>
            <w:tcBorders>
              <w:top w:val="nil"/>
              <w:left w:val="nil"/>
              <w:bottom w:val="nil"/>
              <w:right w:val="nil"/>
            </w:tcBorders>
            <w:vAlign w:val="center"/>
          </w:tcPr>
          <w:p w14:paraId="78E726A0" w14:textId="0CACCBEC"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2.58</w:t>
            </w:r>
          </w:p>
        </w:tc>
        <w:tc>
          <w:tcPr>
            <w:tcW w:w="1594" w:type="dxa"/>
            <w:tcBorders>
              <w:top w:val="nil"/>
              <w:left w:val="nil"/>
              <w:bottom w:val="nil"/>
              <w:right w:val="nil"/>
            </w:tcBorders>
            <w:vAlign w:val="center"/>
          </w:tcPr>
          <w:p w14:paraId="56C1C09C" w14:textId="6AEC41B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0.005</w:t>
            </w:r>
          </w:p>
        </w:tc>
      </w:tr>
      <w:tr w:rsidR="00CB7610" w:rsidRPr="00CB7610" w14:paraId="1E3259A3" w14:textId="77777777" w:rsidTr="00F77F99">
        <w:trPr>
          <w:trHeight w:val="95"/>
        </w:trPr>
        <w:tc>
          <w:tcPr>
            <w:tcW w:w="3119" w:type="dxa"/>
            <w:tcBorders>
              <w:top w:val="nil"/>
              <w:left w:val="nil"/>
              <w:bottom w:val="nil"/>
              <w:right w:val="nil"/>
            </w:tcBorders>
            <w:vAlign w:val="center"/>
          </w:tcPr>
          <w:p w14:paraId="2B2E2A2D"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tcPr>
          <w:p w14:paraId="2514CFA0"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2A6DE759" w14:textId="43E218E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38, -10, -20</w:t>
            </w:r>
          </w:p>
        </w:tc>
        <w:tc>
          <w:tcPr>
            <w:tcW w:w="1391" w:type="dxa"/>
            <w:tcBorders>
              <w:top w:val="nil"/>
              <w:left w:val="nil"/>
              <w:bottom w:val="nil"/>
              <w:right w:val="nil"/>
            </w:tcBorders>
            <w:vAlign w:val="center"/>
          </w:tcPr>
          <w:p w14:paraId="5550F9FA" w14:textId="219571A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30</w:t>
            </w:r>
          </w:p>
        </w:tc>
        <w:tc>
          <w:tcPr>
            <w:tcW w:w="1363" w:type="dxa"/>
            <w:tcBorders>
              <w:top w:val="nil"/>
              <w:left w:val="nil"/>
              <w:bottom w:val="nil"/>
              <w:right w:val="nil"/>
            </w:tcBorders>
            <w:vAlign w:val="center"/>
          </w:tcPr>
          <w:p w14:paraId="1E92D1F3" w14:textId="50B2B3B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2.28</w:t>
            </w:r>
          </w:p>
        </w:tc>
        <w:tc>
          <w:tcPr>
            <w:tcW w:w="1594" w:type="dxa"/>
            <w:tcBorders>
              <w:top w:val="nil"/>
              <w:left w:val="nil"/>
              <w:bottom w:val="nil"/>
              <w:right w:val="nil"/>
            </w:tcBorders>
            <w:vAlign w:val="center"/>
          </w:tcPr>
          <w:p w14:paraId="018D20DC" w14:textId="5E0A2C2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0.011</w:t>
            </w:r>
          </w:p>
        </w:tc>
      </w:tr>
      <w:tr w:rsidR="00CB7610" w:rsidRPr="00CB7610" w14:paraId="02C42C15" w14:textId="77777777" w:rsidTr="00F77F99">
        <w:trPr>
          <w:trHeight w:val="95"/>
        </w:trPr>
        <w:tc>
          <w:tcPr>
            <w:tcW w:w="3119" w:type="dxa"/>
            <w:tcBorders>
              <w:top w:val="nil"/>
              <w:left w:val="nil"/>
              <w:bottom w:val="nil"/>
              <w:right w:val="nil"/>
            </w:tcBorders>
            <w:vAlign w:val="center"/>
          </w:tcPr>
          <w:p w14:paraId="41384017" w14:textId="2B270BD0"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 &lt;&gt; sgACC</w:t>
            </w:r>
          </w:p>
        </w:tc>
        <w:tc>
          <w:tcPr>
            <w:tcW w:w="1412" w:type="dxa"/>
            <w:tcBorders>
              <w:top w:val="nil"/>
              <w:left w:val="nil"/>
              <w:bottom w:val="nil"/>
              <w:right w:val="nil"/>
            </w:tcBorders>
            <w:vAlign w:val="center"/>
          </w:tcPr>
          <w:p w14:paraId="25FF805C" w14:textId="02227A83"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nil"/>
              <w:left w:val="nil"/>
              <w:bottom w:val="nil"/>
              <w:right w:val="nil"/>
            </w:tcBorders>
          </w:tcPr>
          <w:p w14:paraId="55EC0045" w14:textId="7FC2A6F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nil"/>
              <w:right w:val="nil"/>
            </w:tcBorders>
          </w:tcPr>
          <w:p w14:paraId="59D32F68" w14:textId="698D28F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nil"/>
              <w:right w:val="nil"/>
            </w:tcBorders>
          </w:tcPr>
          <w:p w14:paraId="15CE888B" w14:textId="6769F35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nil"/>
              <w:right w:val="nil"/>
            </w:tcBorders>
          </w:tcPr>
          <w:p w14:paraId="2F58F538" w14:textId="66A8EF06"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704DE426" w14:textId="77777777" w:rsidTr="00F77F99">
        <w:trPr>
          <w:trHeight w:val="95"/>
        </w:trPr>
        <w:tc>
          <w:tcPr>
            <w:tcW w:w="3119" w:type="dxa"/>
            <w:tcBorders>
              <w:top w:val="nil"/>
              <w:left w:val="nil"/>
              <w:bottom w:val="nil"/>
              <w:right w:val="nil"/>
            </w:tcBorders>
            <w:vAlign w:val="center"/>
          </w:tcPr>
          <w:p w14:paraId="3ADBC0BA" w14:textId="4347732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 &lt;&gt; pgACC</w:t>
            </w:r>
          </w:p>
        </w:tc>
        <w:tc>
          <w:tcPr>
            <w:tcW w:w="1412" w:type="dxa"/>
            <w:tcBorders>
              <w:top w:val="nil"/>
              <w:left w:val="nil"/>
              <w:bottom w:val="nil"/>
              <w:right w:val="nil"/>
            </w:tcBorders>
            <w:vAlign w:val="center"/>
          </w:tcPr>
          <w:p w14:paraId="1B7D61A9" w14:textId="79E6AFA3"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nil"/>
              <w:left w:val="nil"/>
              <w:bottom w:val="nil"/>
              <w:right w:val="nil"/>
            </w:tcBorders>
          </w:tcPr>
          <w:p w14:paraId="341862D1" w14:textId="21ED0717"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nil"/>
              <w:right w:val="nil"/>
            </w:tcBorders>
          </w:tcPr>
          <w:p w14:paraId="2693BE46" w14:textId="1D35AF09"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nil"/>
              <w:right w:val="nil"/>
            </w:tcBorders>
          </w:tcPr>
          <w:p w14:paraId="0CF74ED0" w14:textId="2F88B028"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nil"/>
              <w:right w:val="nil"/>
            </w:tcBorders>
          </w:tcPr>
          <w:p w14:paraId="06972AB4" w14:textId="29DAB7B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7958EB13" w14:textId="77777777" w:rsidTr="00F77F99">
        <w:trPr>
          <w:trHeight w:val="95"/>
        </w:trPr>
        <w:tc>
          <w:tcPr>
            <w:tcW w:w="3119" w:type="dxa"/>
            <w:tcBorders>
              <w:top w:val="nil"/>
              <w:left w:val="nil"/>
              <w:bottom w:val="nil"/>
              <w:right w:val="nil"/>
            </w:tcBorders>
            <w:vAlign w:val="center"/>
          </w:tcPr>
          <w:p w14:paraId="656BBCFD" w14:textId="371751E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 &lt;&gt; L Insula</w:t>
            </w:r>
          </w:p>
        </w:tc>
        <w:tc>
          <w:tcPr>
            <w:tcW w:w="1412" w:type="dxa"/>
            <w:tcBorders>
              <w:top w:val="nil"/>
              <w:left w:val="nil"/>
              <w:bottom w:val="nil"/>
              <w:right w:val="nil"/>
            </w:tcBorders>
            <w:vAlign w:val="center"/>
          </w:tcPr>
          <w:p w14:paraId="713E1C90" w14:textId="7AAC4623"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76DAAB4F" w14:textId="55C4BCC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-26, 16, -14</w:t>
            </w:r>
          </w:p>
        </w:tc>
        <w:tc>
          <w:tcPr>
            <w:tcW w:w="1391" w:type="dxa"/>
            <w:tcBorders>
              <w:top w:val="nil"/>
              <w:left w:val="nil"/>
              <w:bottom w:val="nil"/>
              <w:right w:val="nil"/>
            </w:tcBorders>
            <w:vAlign w:val="center"/>
          </w:tcPr>
          <w:p w14:paraId="3DEADE3A" w14:textId="3FD75E73"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5</w:t>
            </w:r>
          </w:p>
        </w:tc>
        <w:tc>
          <w:tcPr>
            <w:tcW w:w="1363" w:type="dxa"/>
            <w:tcBorders>
              <w:top w:val="nil"/>
              <w:left w:val="nil"/>
              <w:bottom w:val="nil"/>
              <w:right w:val="nil"/>
            </w:tcBorders>
            <w:vAlign w:val="center"/>
          </w:tcPr>
          <w:p w14:paraId="765C1987" w14:textId="2B592FE9"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1.76</w:t>
            </w:r>
          </w:p>
        </w:tc>
        <w:tc>
          <w:tcPr>
            <w:tcW w:w="1594" w:type="dxa"/>
            <w:tcBorders>
              <w:top w:val="nil"/>
              <w:left w:val="nil"/>
              <w:bottom w:val="nil"/>
              <w:right w:val="nil"/>
            </w:tcBorders>
            <w:vAlign w:val="center"/>
          </w:tcPr>
          <w:p w14:paraId="464C54AA" w14:textId="75DE90D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0.040</w:t>
            </w:r>
          </w:p>
        </w:tc>
      </w:tr>
      <w:tr w:rsidR="00CB7610" w:rsidRPr="00CB7610" w14:paraId="42300273" w14:textId="77777777" w:rsidTr="00F77F99">
        <w:trPr>
          <w:trHeight w:val="95"/>
        </w:trPr>
        <w:tc>
          <w:tcPr>
            <w:tcW w:w="3119" w:type="dxa"/>
            <w:tcBorders>
              <w:top w:val="nil"/>
              <w:left w:val="nil"/>
              <w:bottom w:val="nil"/>
              <w:right w:val="nil"/>
            </w:tcBorders>
            <w:vAlign w:val="center"/>
          </w:tcPr>
          <w:p w14:paraId="213EF116"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06B39C35"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337C4E1C" w14:textId="435C1D28"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-26, 10, -14</w:t>
            </w:r>
          </w:p>
        </w:tc>
        <w:tc>
          <w:tcPr>
            <w:tcW w:w="1391" w:type="dxa"/>
            <w:tcBorders>
              <w:top w:val="nil"/>
              <w:left w:val="nil"/>
              <w:bottom w:val="nil"/>
              <w:right w:val="nil"/>
            </w:tcBorders>
            <w:vAlign w:val="center"/>
          </w:tcPr>
          <w:p w14:paraId="42CD4C22" w14:textId="0E21228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w:t>
            </w:r>
          </w:p>
        </w:tc>
        <w:tc>
          <w:tcPr>
            <w:tcW w:w="1363" w:type="dxa"/>
            <w:tcBorders>
              <w:top w:val="nil"/>
              <w:left w:val="nil"/>
              <w:bottom w:val="nil"/>
              <w:right w:val="nil"/>
            </w:tcBorders>
            <w:vAlign w:val="center"/>
          </w:tcPr>
          <w:p w14:paraId="58EE8486" w14:textId="6A8FC9A8"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1.66</w:t>
            </w:r>
          </w:p>
        </w:tc>
        <w:tc>
          <w:tcPr>
            <w:tcW w:w="1594" w:type="dxa"/>
            <w:tcBorders>
              <w:top w:val="nil"/>
              <w:left w:val="nil"/>
              <w:bottom w:val="nil"/>
              <w:right w:val="nil"/>
            </w:tcBorders>
            <w:vAlign w:val="center"/>
          </w:tcPr>
          <w:p w14:paraId="515EF028" w14:textId="66F85280"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0.049</w:t>
            </w:r>
          </w:p>
        </w:tc>
      </w:tr>
      <w:tr w:rsidR="00CB7610" w:rsidRPr="00CB7610" w14:paraId="6C003722" w14:textId="77777777" w:rsidTr="00F77F99">
        <w:trPr>
          <w:trHeight w:val="95"/>
        </w:trPr>
        <w:tc>
          <w:tcPr>
            <w:tcW w:w="3119" w:type="dxa"/>
            <w:tcBorders>
              <w:top w:val="nil"/>
              <w:left w:val="nil"/>
              <w:bottom w:val="nil"/>
              <w:right w:val="nil"/>
            </w:tcBorders>
            <w:vAlign w:val="center"/>
          </w:tcPr>
          <w:p w14:paraId="390606E2"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3742E052" w14:textId="5E0FE49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1BA489ED" w14:textId="5802C46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-34, -20, 20</w:t>
            </w:r>
          </w:p>
        </w:tc>
        <w:tc>
          <w:tcPr>
            <w:tcW w:w="1391" w:type="dxa"/>
            <w:tcBorders>
              <w:top w:val="nil"/>
              <w:left w:val="nil"/>
              <w:bottom w:val="nil"/>
              <w:right w:val="nil"/>
            </w:tcBorders>
            <w:vAlign w:val="center"/>
          </w:tcPr>
          <w:p w14:paraId="124BFE4D" w14:textId="1D8E0740"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w:t>
            </w:r>
          </w:p>
        </w:tc>
        <w:tc>
          <w:tcPr>
            <w:tcW w:w="1363" w:type="dxa"/>
            <w:tcBorders>
              <w:top w:val="nil"/>
              <w:left w:val="nil"/>
              <w:bottom w:val="nil"/>
              <w:right w:val="nil"/>
            </w:tcBorders>
            <w:vAlign w:val="center"/>
          </w:tcPr>
          <w:p w14:paraId="0867821A" w14:textId="7C356B1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1.83</w:t>
            </w:r>
          </w:p>
        </w:tc>
        <w:tc>
          <w:tcPr>
            <w:tcW w:w="1594" w:type="dxa"/>
            <w:tcBorders>
              <w:top w:val="nil"/>
              <w:left w:val="nil"/>
              <w:bottom w:val="nil"/>
              <w:right w:val="nil"/>
            </w:tcBorders>
            <w:vAlign w:val="center"/>
          </w:tcPr>
          <w:p w14:paraId="05F6E6C8" w14:textId="0B30240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0.034</w:t>
            </w:r>
          </w:p>
        </w:tc>
      </w:tr>
      <w:tr w:rsidR="00CB7610" w:rsidRPr="00CB7610" w14:paraId="584CF95B" w14:textId="77777777" w:rsidTr="00F77F99">
        <w:trPr>
          <w:trHeight w:val="95"/>
        </w:trPr>
        <w:tc>
          <w:tcPr>
            <w:tcW w:w="3119" w:type="dxa"/>
            <w:tcBorders>
              <w:top w:val="nil"/>
              <w:left w:val="nil"/>
              <w:bottom w:val="nil"/>
              <w:right w:val="nil"/>
            </w:tcBorders>
            <w:vAlign w:val="center"/>
          </w:tcPr>
          <w:p w14:paraId="483D6A4D" w14:textId="14AD90C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 &lt;&gt; R Insula</w:t>
            </w:r>
          </w:p>
        </w:tc>
        <w:tc>
          <w:tcPr>
            <w:tcW w:w="1412" w:type="dxa"/>
            <w:tcBorders>
              <w:top w:val="nil"/>
              <w:left w:val="nil"/>
              <w:bottom w:val="nil"/>
              <w:right w:val="nil"/>
            </w:tcBorders>
            <w:vAlign w:val="center"/>
          </w:tcPr>
          <w:p w14:paraId="7723ED4D" w14:textId="7CB72B90"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3853A14D" w14:textId="37FF4209"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38, 8, 8</w:t>
            </w:r>
          </w:p>
        </w:tc>
        <w:tc>
          <w:tcPr>
            <w:tcW w:w="1391" w:type="dxa"/>
            <w:tcBorders>
              <w:top w:val="nil"/>
              <w:left w:val="nil"/>
              <w:bottom w:val="nil"/>
              <w:right w:val="nil"/>
            </w:tcBorders>
            <w:vAlign w:val="center"/>
          </w:tcPr>
          <w:p w14:paraId="7B5FEA66" w14:textId="3274EDE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50</w:t>
            </w:r>
          </w:p>
        </w:tc>
        <w:tc>
          <w:tcPr>
            <w:tcW w:w="1363" w:type="dxa"/>
            <w:tcBorders>
              <w:top w:val="nil"/>
              <w:left w:val="nil"/>
              <w:bottom w:val="nil"/>
              <w:right w:val="nil"/>
            </w:tcBorders>
            <w:vAlign w:val="center"/>
          </w:tcPr>
          <w:p w14:paraId="29B04CAF" w14:textId="02E4C848"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2.18</w:t>
            </w:r>
          </w:p>
        </w:tc>
        <w:tc>
          <w:tcPr>
            <w:tcW w:w="1594" w:type="dxa"/>
            <w:tcBorders>
              <w:top w:val="nil"/>
              <w:left w:val="nil"/>
              <w:bottom w:val="nil"/>
              <w:right w:val="nil"/>
            </w:tcBorders>
            <w:vAlign w:val="center"/>
          </w:tcPr>
          <w:p w14:paraId="6B7A9257" w14:textId="4E3B76F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0.015</w:t>
            </w:r>
          </w:p>
        </w:tc>
      </w:tr>
      <w:tr w:rsidR="00CB7610" w:rsidRPr="00CB7610" w14:paraId="5311E6E5" w14:textId="77777777" w:rsidTr="00F77F99">
        <w:trPr>
          <w:trHeight w:val="95"/>
        </w:trPr>
        <w:tc>
          <w:tcPr>
            <w:tcW w:w="3119" w:type="dxa"/>
            <w:tcBorders>
              <w:top w:val="nil"/>
              <w:left w:val="nil"/>
              <w:bottom w:val="nil"/>
              <w:right w:val="nil"/>
            </w:tcBorders>
            <w:vAlign w:val="center"/>
          </w:tcPr>
          <w:p w14:paraId="79279885" w14:textId="099C0C0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 &lt;&gt; L Hippocampus</w:t>
            </w:r>
          </w:p>
        </w:tc>
        <w:tc>
          <w:tcPr>
            <w:tcW w:w="1412" w:type="dxa"/>
            <w:tcBorders>
              <w:top w:val="nil"/>
              <w:left w:val="nil"/>
              <w:bottom w:val="nil"/>
              <w:right w:val="nil"/>
            </w:tcBorders>
            <w:vAlign w:val="center"/>
          </w:tcPr>
          <w:p w14:paraId="7F130F23" w14:textId="48D921F9"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1938B66A" w14:textId="4929A41C"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-26, -40, -2</w:t>
            </w:r>
          </w:p>
        </w:tc>
        <w:tc>
          <w:tcPr>
            <w:tcW w:w="1391" w:type="dxa"/>
            <w:tcBorders>
              <w:top w:val="nil"/>
              <w:left w:val="nil"/>
              <w:bottom w:val="nil"/>
              <w:right w:val="nil"/>
            </w:tcBorders>
            <w:vAlign w:val="center"/>
          </w:tcPr>
          <w:p w14:paraId="2FBACE5C" w14:textId="66D28602"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7</w:t>
            </w:r>
          </w:p>
        </w:tc>
        <w:tc>
          <w:tcPr>
            <w:tcW w:w="1363" w:type="dxa"/>
            <w:tcBorders>
              <w:top w:val="nil"/>
              <w:left w:val="nil"/>
              <w:bottom w:val="nil"/>
              <w:right w:val="nil"/>
            </w:tcBorders>
            <w:vAlign w:val="center"/>
          </w:tcPr>
          <w:p w14:paraId="2C8B6EB3" w14:textId="6E17C606"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2.15</w:t>
            </w:r>
          </w:p>
        </w:tc>
        <w:tc>
          <w:tcPr>
            <w:tcW w:w="1594" w:type="dxa"/>
            <w:tcBorders>
              <w:top w:val="nil"/>
              <w:left w:val="nil"/>
              <w:bottom w:val="nil"/>
              <w:right w:val="nil"/>
            </w:tcBorders>
            <w:vAlign w:val="center"/>
          </w:tcPr>
          <w:p w14:paraId="7C22833E" w14:textId="583A3B9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0.016</w:t>
            </w:r>
          </w:p>
        </w:tc>
      </w:tr>
      <w:tr w:rsidR="00CB7610" w:rsidRPr="00CB7610" w14:paraId="41274CC8" w14:textId="77777777" w:rsidTr="00F77F99">
        <w:trPr>
          <w:trHeight w:val="95"/>
        </w:trPr>
        <w:tc>
          <w:tcPr>
            <w:tcW w:w="3119" w:type="dxa"/>
            <w:tcBorders>
              <w:top w:val="nil"/>
              <w:left w:val="nil"/>
              <w:bottom w:val="nil"/>
              <w:right w:val="nil"/>
            </w:tcBorders>
            <w:vAlign w:val="center"/>
          </w:tcPr>
          <w:p w14:paraId="5CD11024" w14:textId="40E7A2E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 &lt;&gt; R Hippocampus</w:t>
            </w:r>
          </w:p>
        </w:tc>
        <w:tc>
          <w:tcPr>
            <w:tcW w:w="1412" w:type="dxa"/>
            <w:tcBorders>
              <w:top w:val="nil"/>
              <w:left w:val="nil"/>
              <w:bottom w:val="nil"/>
              <w:right w:val="nil"/>
            </w:tcBorders>
            <w:vAlign w:val="center"/>
          </w:tcPr>
          <w:p w14:paraId="5B651536" w14:textId="1E2118B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4FEB942E" w14:textId="594522A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28, -28, -10</w:t>
            </w:r>
          </w:p>
        </w:tc>
        <w:tc>
          <w:tcPr>
            <w:tcW w:w="1391" w:type="dxa"/>
            <w:tcBorders>
              <w:top w:val="nil"/>
              <w:left w:val="nil"/>
              <w:bottom w:val="nil"/>
              <w:right w:val="nil"/>
            </w:tcBorders>
            <w:vAlign w:val="center"/>
          </w:tcPr>
          <w:p w14:paraId="1BA08134" w14:textId="356BEB1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8</w:t>
            </w:r>
          </w:p>
        </w:tc>
        <w:tc>
          <w:tcPr>
            <w:tcW w:w="1363" w:type="dxa"/>
            <w:tcBorders>
              <w:top w:val="nil"/>
              <w:left w:val="nil"/>
              <w:bottom w:val="nil"/>
              <w:right w:val="nil"/>
            </w:tcBorders>
            <w:vAlign w:val="center"/>
          </w:tcPr>
          <w:p w14:paraId="77896F38" w14:textId="1A6CBCD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1.84</w:t>
            </w:r>
          </w:p>
        </w:tc>
        <w:tc>
          <w:tcPr>
            <w:tcW w:w="1594" w:type="dxa"/>
            <w:tcBorders>
              <w:top w:val="nil"/>
              <w:left w:val="nil"/>
              <w:bottom w:val="nil"/>
              <w:right w:val="nil"/>
            </w:tcBorders>
            <w:vAlign w:val="center"/>
          </w:tcPr>
          <w:p w14:paraId="6E7CB48C" w14:textId="529DDD0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0.033</w:t>
            </w:r>
          </w:p>
        </w:tc>
      </w:tr>
      <w:tr w:rsidR="00CB7610" w:rsidRPr="00CB7610" w14:paraId="60FA739E" w14:textId="77777777" w:rsidTr="00F77F99">
        <w:trPr>
          <w:trHeight w:val="95"/>
        </w:trPr>
        <w:tc>
          <w:tcPr>
            <w:tcW w:w="3119" w:type="dxa"/>
            <w:tcBorders>
              <w:top w:val="nil"/>
              <w:left w:val="nil"/>
              <w:bottom w:val="nil"/>
              <w:right w:val="nil"/>
            </w:tcBorders>
            <w:vAlign w:val="center"/>
          </w:tcPr>
          <w:p w14:paraId="1339A48B"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256A1BE6"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72BD1141" w14:textId="3DC5C2E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16, -36, 10</w:t>
            </w:r>
          </w:p>
        </w:tc>
        <w:tc>
          <w:tcPr>
            <w:tcW w:w="1391" w:type="dxa"/>
            <w:tcBorders>
              <w:top w:val="nil"/>
              <w:left w:val="nil"/>
              <w:bottom w:val="nil"/>
              <w:right w:val="nil"/>
            </w:tcBorders>
            <w:vAlign w:val="center"/>
          </w:tcPr>
          <w:p w14:paraId="5A4BEE7C" w14:textId="0827C96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9</w:t>
            </w:r>
          </w:p>
        </w:tc>
        <w:tc>
          <w:tcPr>
            <w:tcW w:w="1363" w:type="dxa"/>
            <w:tcBorders>
              <w:top w:val="nil"/>
              <w:left w:val="nil"/>
              <w:bottom w:val="nil"/>
              <w:right w:val="nil"/>
            </w:tcBorders>
            <w:vAlign w:val="center"/>
          </w:tcPr>
          <w:p w14:paraId="2E08FF43" w14:textId="22C74E37"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1.82</w:t>
            </w:r>
          </w:p>
        </w:tc>
        <w:tc>
          <w:tcPr>
            <w:tcW w:w="1594" w:type="dxa"/>
            <w:tcBorders>
              <w:top w:val="nil"/>
              <w:left w:val="nil"/>
              <w:bottom w:val="nil"/>
              <w:right w:val="nil"/>
            </w:tcBorders>
            <w:vAlign w:val="center"/>
          </w:tcPr>
          <w:p w14:paraId="2A357C9E" w14:textId="058E0D89"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0.038</w:t>
            </w:r>
          </w:p>
        </w:tc>
      </w:tr>
      <w:tr w:rsidR="00CB7610" w:rsidRPr="00CB7610" w14:paraId="30BB4F31" w14:textId="77777777" w:rsidTr="000F6EE8">
        <w:trPr>
          <w:trHeight w:val="95"/>
        </w:trPr>
        <w:tc>
          <w:tcPr>
            <w:tcW w:w="3119" w:type="dxa"/>
            <w:tcBorders>
              <w:top w:val="nil"/>
              <w:left w:val="nil"/>
              <w:bottom w:val="nil"/>
              <w:right w:val="nil"/>
            </w:tcBorders>
            <w:vAlign w:val="center"/>
          </w:tcPr>
          <w:p w14:paraId="6877C3D1" w14:textId="7470936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lastRenderedPageBreak/>
              <w:t>L Hippocampus &lt;&gt; sgACC</w:t>
            </w:r>
          </w:p>
        </w:tc>
        <w:tc>
          <w:tcPr>
            <w:tcW w:w="1412" w:type="dxa"/>
            <w:tcBorders>
              <w:top w:val="nil"/>
              <w:left w:val="nil"/>
              <w:bottom w:val="nil"/>
              <w:right w:val="nil"/>
            </w:tcBorders>
            <w:vAlign w:val="center"/>
          </w:tcPr>
          <w:p w14:paraId="55A01067" w14:textId="10683C7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nil"/>
              <w:left w:val="nil"/>
              <w:bottom w:val="nil"/>
              <w:right w:val="nil"/>
            </w:tcBorders>
          </w:tcPr>
          <w:p w14:paraId="78A21356" w14:textId="09E4188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nil"/>
              <w:right w:val="nil"/>
            </w:tcBorders>
          </w:tcPr>
          <w:p w14:paraId="7CCCB4DD" w14:textId="0E8E3D47"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nil"/>
              <w:right w:val="nil"/>
            </w:tcBorders>
          </w:tcPr>
          <w:p w14:paraId="54436E68" w14:textId="01D189C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nil"/>
              <w:right w:val="nil"/>
            </w:tcBorders>
          </w:tcPr>
          <w:p w14:paraId="39EF69D1" w14:textId="5E9FB850"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23B261D9" w14:textId="77777777" w:rsidTr="00F77F99">
        <w:trPr>
          <w:trHeight w:val="95"/>
        </w:trPr>
        <w:tc>
          <w:tcPr>
            <w:tcW w:w="3119" w:type="dxa"/>
            <w:tcBorders>
              <w:top w:val="nil"/>
              <w:left w:val="nil"/>
              <w:bottom w:val="nil"/>
              <w:right w:val="nil"/>
            </w:tcBorders>
            <w:vAlign w:val="center"/>
          </w:tcPr>
          <w:p w14:paraId="09576066" w14:textId="57B1685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 &lt;&gt; pgACC</w:t>
            </w:r>
          </w:p>
        </w:tc>
        <w:tc>
          <w:tcPr>
            <w:tcW w:w="1412" w:type="dxa"/>
            <w:tcBorders>
              <w:top w:val="nil"/>
              <w:left w:val="nil"/>
              <w:bottom w:val="nil"/>
              <w:right w:val="nil"/>
            </w:tcBorders>
            <w:vAlign w:val="center"/>
          </w:tcPr>
          <w:p w14:paraId="7819DBC7" w14:textId="793B18D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Increase</w:t>
            </w:r>
          </w:p>
        </w:tc>
        <w:tc>
          <w:tcPr>
            <w:tcW w:w="1417" w:type="dxa"/>
            <w:tcBorders>
              <w:top w:val="nil"/>
              <w:left w:val="nil"/>
              <w:bottom w:val="nil"/>
              <w:right w:val="nil"/>
            </w:tcBorders>
            <w:vAlign w:val="center"/>
          </w:tcPr>
          <w:p w14:paraId="13116060" w14:textId="2DF0B6C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2, 36, 2</w:t>
            </w:r>
          </w:p>
        </w:tc>
        <w:tc>
          <w:tcPr>
            <w:tcW w:w="1391" w:type="dxa"/>
            <w:tcBorders>
              <w:top w:val="nil"/>
              <w:left w:val="nil"/>
              <w:bottom w:val="nil"/>
              <w:right w:val="nil"/>
            </w:tcBorders>
            <w:vAlign w:val="center"/>
          </w:tcPr>
          <w:p w14:paraId="1CAAF8C0" w14:textId="3CEAD0F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37</w:t>
            </w:r>
          </w:p>
        </w:tc>
        <w:tc>
          <w:tcPr>
            <w:tcW w:w="1363" w:type="dxa"/>
            <w:tcBorders>
              <w:top w:val="nil"/>
              <w:left w:val="nil"/>
              <w:bottom w:val="nil"/>
              <w:right w:val="nil"/>
            </w:tcBorders>
            <w:vAlign w:val="center"/>
          </w:tcPr>
          <w:p w14:paraId="6615A83A" w14:textId="0D875A0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2.09</w:t>
            </w:r>
          </w:p>
        </w:tc>
        <w:tc>
          <w:tcPr>
            <w:tcW w:w="1594" w:type="dxa"/>
            <w:tcBorders>
              <w:top w:val="nil"/>
              <w:left w:val="nil"/>
              <w:bottom w:val="nil"/>
              <w:right w:val="nil"/>
            </w:tcBorders>
            <w:vAlign w:val="center"/>
          </w:tcPr>
          <w:p w14:paraId="67E3A809" w14:textId="1F649D29"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0.018</w:t>
            </w:r>
          </w:p>
        </w:tc>
      </w:tr>
      <w:tr w:rsidR="00CB7610" w:rsidRPr="00CB7610" w14:paraId="1EF8428E" w14:textId="77777777" w:rsidTr="00F77F99">
        <w:trPr>
          <w:trHeight w:val="95"/>
        </w:trPr>
        <w:tc>
          <w:tcPr>
            <w:tcW w:w="3119" w:type="dxa"/>
            <w:tcBorders>
              <w:top w:val="nil"/>
              <w:left w:val="nil"/>
              <w:bottom w:val="nil"/>
              <w:right w:val="nil"/>
            </w:tcBorders>
            <w:vAlign w:val="center"/>
          </w:tcPr>
          <w:p w14:paraId="2FB6F08A" w14:textId="08CE8433"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 &lt;&gt; L Insula</w:t>
            </w:r>
          </w:p>
        </w:tc>
        <w:tc>
          <w:tcPr>
            <w:tcW w:w="1412" w:type="dxa"/>
            <w:tcBorders>
              <w:top w:val="nil"/>
              <w:left w:val="nil"/>
              <w:bottom w:val="nil"/>
              <w:right w:val="nil"/>
            </w:tcBorders>
            <w:vAlign w:val="center"/>
          </w:tcPr>
          <w:p w14:paraId="1836B726" w14:textId="79AD1E5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061CFE8E" w14:textId="07AF725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-40, -16, 14</w:t>
            </w:r>
          </w:p>
        </w:tc>
        <w:tc>
          <w:tcPr>
            <w:tcW w:w="1391" w:type="dxa"/>
            <w:tcBorders>
              <w:top w:val="nil"/>
              <w:left w:val="nil"/>
              <w:bottom w:val="nil"/>
              <w:right w:val="nil"/>
            </w:tcBorders>
            <w:vAlign w:val="center"/>
          </w:tcPr>
          <w:p w14:paraId="215E4795" w14:textId="2A8080F6"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w:t>
            </w:r>
          </w:p>
        </w:tc>
        <w:tc>
          <w:tcPr>
            <w:tcW w:w="1363" w:type="dxa"/>
            <w:tcBorders>
              <w:top w:val="nil"/>
              <w:left w:val="nil"/>
              <w:bottom w:val="nil"/>
              <w:right w:val="nil"/>
            </w:tcBorders>
            <w:vAlign w:val="center"/>
          </w:tcPr>
          <w:p w14:paraId="38ECE93C" w14:textId="3F59BA77"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1.81</w:t>
            </w:r>
          </w:p>
        </w:tc>
        <w:tc>
          <w:tcPr>
            <w:tcW w:w="1594" w:type="dxa"/>
            <w:tcBorders>
              <w:top w:val="nil"/>
              <w:left w:val="nil"/>
              <w:bottom w:val="nil"/>
              <w:right w:val="nil"/>
            </w:tcBorders>
            <w:vAlign w:val="center"/>
          </w:tcPr>
          <w:p w14:paraId="73BC6EEC" w14:textId="4FCBA30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0.035</w:t>
            </w:r>
          </w:p>
        </w:tc>
      </w:tr>
      <w:tr w:rsidR="00CB7610" w:rsidRPr="00CB7610" w14:paraId="3CE6F436" w14:textId="77777777" w:rsidTr="00F77F99">
        <w:trPr>
          <w:trHeight w:val="95"/>
        </w:trPr>
        <w:tc>
          <w:tcPr>
            <w:tcW w:w="3119" w:type="dxa"/>
            <w:tcBorders>
              <w:top w:val="nil"/>
              <w:left w:val="nil"/>
              <w:bottom w:val="nil"/>
              <w:right w:val="nil"/>
            </w:tcBorders>
            <w:vAlign w:val="center"/>
          </w:tcPr>
          <w:p w14:paraId="7B63DB05"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40D6420E"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76B0FB02" w14:textId="64E7C51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-42, 8, -14</w:t>
            </w:r>
          </w:p>
        </w:tc>
        <w:tc>
          <w:tcPr>
            <w:tcW w:w="1391" w:type="dxa"/>
            <w:tcBorders>
              <w:top w:val="nil"/>
              <w:left w:val="nil"/>
              <w:bottom w:val="nil"/>
              <w:right w:val="nil"/>
            </w:tcBorders>
            <w:vAlign w:val="center"/>
          </w:tcPr>
          <w:p w14:paraId="7E9A7974" w14:textId="1EE0180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w:t>
            </w:r>
          </w:p>
        </w:tc>
        <w:tc>
          <w:tcPr>
            <w:tcW w:w="1363" w:type="dxa"/>
            <w:tcBorders>
              <w:top w:val="nil"/>
              <w:left w:val="nil"/>
              <w:bottom w:val="nil"/>
              <w:right w:val="nil"/>
            </w:tcBorders>
            <w:vAlign w:val="center"/>
          </w:tcPr>
          <w:p w14:paraId="07324F8E" w14:textId="0D1CA8BC"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1.75</w:t>
            </w:r>
          </w:p>
        </w:tc>
        <w:tc>
          <w:tcPr>
            <w:tcW w:w="1594" w:type="dxa"/>
            <w:tcBorders>
              <w:top w:val="nil"/>
              <w:left w:val="nil"/>
              <w:bottom w:val="nil"/>
              <w:right w:val="nil"/>
            </w:tcBorders>
            <w:vAlign w:val="center"/>
          </w:tcPr>
          <w:p w14:paraId="3022AA2B" w14:textId="2621B30C"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0.040</w:t>
            </w:r>
          </w:p>
        </w:tc>
      </w:tr>
      <w:tr w:rsidR="00CB7610" w:rsidRPr="00CB7610" w14:paraId="1E9F24A6" w14:textId="77777777" w:rsidTr="00F77F99">
        <w:trPr>
          <w:trHeight w:val="95"/>
        </w:trPr>
        <w:tc>
          <w:tcPr>
            <w:tcW w:w="3119" w:type="dxa"/>
            <w:tcBorders>
              <w:top w:val="nil"/>
              <w:left w:val="nil"/>
              <w:bottom w:val="nil"/>
              <w:right w:val="nil"/>
            </w:tcBorders>
            <w:vAlign w:val="center"/>
          </w:tcPr>
          <w:p w14:paraId="6705E12A" w14:textId="2B05E63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 &lt;&gt; R Insula</w:t>
            </w:r>
          </w:p>
        </w:tc>
        <w:tc>
          <w:tcPr>
            <w:tcW w:w="1412" w:type="dxa"/>
            <w:tcBorders>
              <w:top w:val="nil"/>
              <w:left w:val="nil"/>
              <w:bottom w:val="nil"/>
              <w:right w:val="nil"/>
            </w:tcBorders>
            <w:vAlign w:val="center"/>
          </w:tcPr>
          <w:p w14:paraId="679BEDB5" w14:textId="74E008D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63FB36B5" w14:textId="5F6D508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48, 10, -10</w:t>
            </w:r>
          </w:p>
        </w:tc>
        <w:tc>
          <w:tcPr>
            <w:tcW w:w="1391" w:type="dxa"/>
            <w:tcBorders>
              <w:top w:val="nil"/>
              <w:left w:val="nil"/>
              <w:bottom w:val="nil"/>
              <w:right w:val="nil"/>
            </w:tcBorders>
            <w:vAlign w:val="center"/>
          </w:tcPr>
          <w:p w14:paraId="376EA48E" w14:textId="06D1829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38</w:t>
            </w:r>
          </w:p>
        </w:tc>
        <w:tc>
          <w:tcPr>
            <w:tcW w:w="1363" w:type="dxa"/>
            <w:tcBorders>
              <w:top w:val="nil"/>
              <w:left w:val="nil"/>
              <w:bottom w:val="nil"/>
              <w:right w:val="nil"/>
            </w:tcBorders>
            <w:vAlign w:val="center"/>
          </w:tcPr>
          <w:p w14:paraId="2AABBD85" w14:textId="25A9120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2.6</w:t>
            </w:r>
            <w:r w:rsidR="00337962" w:rsidRPr="00CB7610">
              <w:rPr>
                <w:rFonts w:ascii="Times New Roman" w:eastAsia="Times New Roman" w:hAnsi="Times New Roman"/>
                <w:color w:val="000000" w:themeColor="text1"/>
                <w:szCs w:val="24"/>
              </w:rPr>
              <w:t>0</w:t>
            </w:r>
          </w:p>
        </w:tc>
        <w:tc>
          <w:tcPr>
            <w:tcW w:w="1594" w:type="dxa"/>
            <w:tcBorders>
              <w:top w:val="nil"/>
              <w:left w:val="nil"/>
              <w:bottom w:val="nil"/>
              <w:right w:val="nil"/>
            </w:tcBorders>
            <w:vAlign w:val="center"/>
          </w:tcPr>
          <w:p w14:paraId="19925A4E" w14:textId="123CC2A9"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0.005</w:t>
            </w:r>
          </w:p>
        </w:tc>
      </w:tr>
      <w:tr w:rsidR="00CB7610" w:rsidRPr="00CB7610" w14:paraId="33955A08" w14:textId="77777777" w:rsidTr="00F77F99">
        <w:trPr>
          <w:trHeight w:val="95"/>
        </w:trPr>
        <w:tc>
          <w:tcPr>
            <w:tcW w:w="3119" w:type="dxa"/>
            <w:tcBorders>
              <w:top w:val="nil"/>
              <w:left w:val="nil"/>
              <w:bottom w:val="nil"/>
              <w:right w:val="nil"/>
            </w:tcBorders>
            <w:vAlign w:val="center"/>
          </w:tcPr>
          <w:p w14:paraId="43BB931A"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0E071DD2"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420FBECE" w14:textId="396998A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40, 20, 6</w:t>
            </w:r>
          </w:p>
        </w:tc>
        <w:tc>
          <w:tcPr>
            <w:tcW w:w="1391" w:type="dxa"/>
            <w:tcBorders>
              <w:top w:val="nil"/>
              <w:left w:val="nil"/>
              <w:bottom w:val="nil"/>
              <w:right w:val="nil"/>
            </w:tcBorders>
            <w:vAlign w:val="center"/>
          </w:tcPr>
          <w:p w14:paraId="7117C38B" w14:textId="43D94FB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63</w:t>
            </w:r>
          </w:p>
        </w:tc>
        <w:tc>
          <w:tcPr>
            <w:tcW w:w="1363" w:type="dxa"/>
            <w:tcBorders>
              <w:top w:val="nil"/>
              <w:left w:val="nil"/>
              <w:bottom w:val="nil"/>
              <w:right w:val="nil"/>
            </w:tcBorders>
            <w:vAlign w:val="center"/>
          </w:tcPr>
          <w:p w14:paraId="37B59C1D" w14:textId="4E4E7A42"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2.44</w:t>
            </w:r>
          </w:p>
        </w:tc>
        <w:tc>
          <w:tcPr>
            <w:tcW w:w="1594" w:type="dxa"/>
            <w:tcBorders>
              <w:top w:val="nil"/>
              <w:left w:val="nil"/>
              <w:bottom w:val="nil"/>
              <w:right w:val="nil"/>
            </w:tcBorders>
            <w:vAlign w:val="center"/>
          </w:tcPr>
          <w:p w14:paraId="4D32DEAC" w14:textId="7FE8DDD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0.007</w:t>
            </w:r>
          </w:p>
        </w:tc>
      </w:tr>
      <w:tr w:rsidR="00CB7610" w:rsidRPr="00CB7610" w14:paraId="48BCE33F" w14:textId="77777777" w:rsidTr="00F77F99">
        <w:trPr>
          <w:trHeight w:val="95"/>
        </w:trPr>
        <w:tc>
          <w:tcPr>
            <w:tcW w:w="3119" w:type="dxa"/>
            <w:tcBorders>
              <w:top w:val="nil"/>
              <w:left w:val="nil"/>
              <w:bottom w:val="nil"/>
              <w:right w:val="nil"/>
            </w:tcBorders>
            <w:vAlign w:val="center"/>
          </w:tcPr>
          <w:p w14:paraId="21852078"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0B3B651A"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00A25131" w14:textId="47DC98E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42, -6, -12</w:t>
            </w:r>
          </w:p>
        </w:tc>
        <w:tc>
          <w:tcPr>
            <w:tcW w:w="1391" w:type="dxa"/>
            <w:tcBorders>
              <w:top w:val="nil"/>
              <w:left w:val="nil"/>
              <w:bottom w:val="nil"/>
              <w:right w:val="nil"/>
            </w:tcBorders>
            <w:vAlign w:val="center"/>
          </w:tcPr>
          <w:p w14:paraId="6E1187DC" w14:textId="430DFEA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w:t>
            </w:r>
          </w:p>
        </w:tc>
        <w:tc>
          <w:tcPr>
            <w:tcW w:w="1363" w:type="dxa"/>
            <w:tcBorders>
              <w:top w:val="nil"/>
              <w:left w:val="nil"/>
              <w:bottom w:val="nil"/>
              <w:right w:val="nil"/>
            </w:tcBorders>
            <w:vAlign w:val="center"/>
          </w:tcPr>
          <w:p w14:paraId="3195F291" w14:textId="5498F64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1.87</w:t>
            </w:r>
          </w:p>
        </w:tc>
        <w:tc>
          <w:tcPr>
            <w:tcW w:w="1594" w:type="dxa"/>
            <w:tcBorders>
              <w:top w:val="nil"/>
              <w:left w:val="nil"/>
              <w:bottom w:val="nil"/>
              <w:right w:val="nil"/>
            </w:tcBorders>
            <w:vAlign w:val="center"/>
          </w:tcPr>
          <w:p w14:paraId="60877C6A" w14:textId="091FA690"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0.031</w:t>
            </w:r>
          </w:p>
        </w:tc>
      </w:tr>
      <w:tr w:rsidR="00CB7610" w:rsidRPr="00CB7610" w14:paraId="3EA65DB5" w14:textId="77777777" w:rsidTr="00F77F99">
        <w:trPr>
          <w:trHeight w:val="95"/>
        </w:trPr>
        <w:tc>
          <w:tcPr>
            <w:tcW w:w="3119" w:type="dxa"/>
            <w:tcBorders>
              <w:top w:val="nil"/>
              <w:left w:val="nil"/>
              <w:bottom w:val="nil"/>
              <w:right w:val="nil"/>
            </w:tcBorders>
            <w:vAlign w:val="center"/>
          </w:tcPr>
          <w:p w14:paraId="6BED3D3F"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0753900D"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2BCA076F" w14:textId="59EEE4C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34, 24, -18</w:t>
            </w:r>
          </w:p>
        </w:tc>
        <w:tc>
          <w:tcPr>
            <w:tcW w:w="1391" w:type="dxa"/>
            <w:tcBorders>
              <w:top w:val="nil"/>
              <w:left w:val="nil"/>
              <w:bottom w:val="nil"/>
              <w:right w:val="nil"/>
            </w:tcBorders>
            <w:vAlign w:val="center"/>
          </w:tcPr>
          <w:p w14:paraId="008BF675" w14:textId="3CCCC04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w:t>
            </w:r>
          </w:p>
        </w:tc>
        <w:tc>
          <w:tcPr>
            <w:tcW w:w="1363" w:type="dxa"/>
            <w:tcBorders>
              <w:top w:val="nil"/>
              <w:left w:val="nil"/>
              <w:bottom w:val="nil"/>
              <w:right w:val="nil"/>
            </w:tcBorders>
            <w:vAlign w:val="center"/>
          </w:tcPr>
          <w:p w14:paraId="147AA4C6" w14:textId="4C99676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1.68</w:t>
            </w:r>
          </w:p>
        </w:tc>
        <w:tc>
          <w:tcPr>
            <w:tcW w:w="1594" w:type="dxa"/>
            <w:tcBorders>
              <w:top w:val="nil"/>
              <w:left w:val="nil"/>
              <w:bottom w:val="nil"/>
              <w:right w:val="nil"/>
            </w:tcBorders>
            <w:vAlign w:val="center"/>
          </w:tcPr>
          <w:p w14:paraId="400FF13C" w14:textId="1176D808"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0.046</w:t>
            </w:r>
          </w:p>
        </w:tc>
      </w:tr>
      <w:tr w:rsidR="00CB7610" w:rsidRPr="00CB7610" w14:paraId="6366218B" w14:textId="77777777" w:rsidTr="000F6EE8">
        <w:trPr>
          <w:trHeight w:val="95"/>
        </w:trPr>
        <w:tc>
          <w:tcPr>
            <w:tcW w:w="3119" w:type="dxa"/>
            <w:tcBorders>
              <w:top w:val="nil"/>
              <w:left w:val="nil"/>
              <w:bottom w:val="nil"/>
              <w:right w:val="nil"/>
            </w:tcBorders>
            <w:vAlign w:val="center"/>
          </w:tcPr>
          <w:p w14:paraId="77367ED0" w14:textId="029B8BC0"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 &lt;&gt; L Amygdala</w:t>
            </w:r>
          </w:p>
        </w:tc>
        <w:tc>
          <w:tcPr>
            <w:tcW w:w="1412" w:type="dxa"/>
            <w:tcBorders>
              <w:top w:val="nil"/>
              <w:left w:val="nil"/>
              <w:bottom w:val="nil"/>
              <w:right w:val="nil"/>
            </w:tcBorders>
            <w:vAlign w:val="center"/>
          </w:tcPr>
          <w:p w14:paraId="00ABD8E5" w14:textId="44883023"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nil"/>
              <w:left w:val="nil"/>
              <w:bottom w:val="nil"/>
              <w:right w:val="nil"/>
            </w:tcBorders>
          </w:tcPr>
          <w:p w14:paraId="5BAC68E2" w14:textId="37AB87C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nil"/>
              <w:right w:val="nil"/>
            </w:tcBorders>
          </w:tcPr>
          <w:p w14:paraId="00409FF1" w14:textId="4A85C28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nil"/>
              <w:right w:val="nil"/>
            </w:tcBorders>
          </w:tcPr>
          <w:p w14:paraId="4A448677" w14:textId="08857777"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nil"/>
              <w:right w:val="nil"/>
            </w:tcBorders>
          </w:tcPr>
          <w:p w14:paraId="41E759A0" w14:textId="0344B45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0B65E36F" w14:textId="77777777" w:rsidTr="00F77F99">
        <w:trPr>
          <w:trHeight w:val="95"/>
        </w:trPr>
        <w:tc>
          <w:tcPr>
            <w:tcW w:w="3119" w:type="dxa"/>
            <w:tcBorders>
              <w:top w:val="nil"/>
              <w:left w:val="nil"/>
              <w:bottom w:val="nil"/>
              <w:right w:val="nil"/>
            </w:tcBorders>
            <w:vAlign w:val="center"/>
          </w:tcPr>
          <w:p w14:paraId="6021CA34" w14:textId="30DABD9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 &lt;&gt; R Amygdala</w:t>
            </w:r>
          </w:p>
        </w:tc>
        <w:tc>
          <w:tcPr>
            <w:tcW w:w="1412" w:type="dxa"/>
            <w:tcBorders>
              <w:top w:val="nil"/>
              <w:left w:val="nil"/>
              <w:bottom w:val="nil"/>
              <w:right w:val="nil"/>
            </w:tcBorders>
            <w:vAlign w:val="center"/>
          </w:tcPr>
          <w:p w14:paraId="0B571EA3" w14:textId="6899AE0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Decrease</w:t>
            </w:r>
          </w:p>
        </w:tc>
        <w:tc>
          <w:tcPr>
            <w:tcW w:w="1417" w:type="dxa"/>
            <w:tcBorders>
              <w:top w:val="nil"/>
              <w:left w:val="nil"/>
              <w:bottom w:val="nil"/>
              <w:right w:val="nil"/>
            </w:tcBorders>
            <w:vAlign w:val="center"/>
          </w:tcPr>
          <w:p w14:paraId="283EFC5A" w14:textId="192476F8"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28, -2, -16</w:t>
            </w:r>
          </w:p>
        </w:tc>
        <w:tc>
          <w:tcPr>
            <w:tcW w:w="1391" w:type="dxa"/>
            <w:tcBorders>
              <w:top w:val="nil"/>
              <w:left w:val="nil"/>
              <w:bottom w:val="nil"/>
              <w:right w:val="nil"/>
            </w:tcBorders>
            <w:vAlign w:val="center"/>
          </w:tcPr>
          <w:p w14:paraId="1363D7D3" w14:textId="48A61C7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155</w:t>
            </w:r>
          </w:p>
        </w:tc>
        <w:tc>
          <w:tcPr>
            <w:tcW w:w="1363" w:type="dxa"/>
            <w:tcBorders>
              <w:top w:val="nil"/>
              <w:left w:val="nil"/>
              <w:bottom w:val="nil"/>
              <w:right w:val="nil"/>
            </w:tcBorders>
            <w:vAlign w:val="center"/>
          </w:tcPr>
          <w:p w14:paraId="785B65EF" w14:textId="7FE48A7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2.82</w:t>
            </w:r>
          </w:p>
        </w:tc>
        <w:tc>
          <w:tcPr>
            <w:tcW w:w="1594" w:type="dxa"/>
            <w:tcBorders>
              <w:top w:val="nil"/>
              <w:left w:val="nil"/>
              <w:bottom w:val="nil"/>
              <w:right w:val="nil"/>
            </w:tcBorders>
            <w:vAlign w:val="center"/>
          </w:tcPr>
          <w:p w14:paraId="65626913" w14:textId="1D85556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0.002*</w:t>
            </w:r>
          </w:p>
        </w:tc>
      </w:tr>
      <w:tr w:rsidR="00CB7610" w:rsidRPr="00CB7610" w14:paraId="58BCBDFF" w14:textId="77777777" w:rsidTr="00C55703">
        <w:trPr>
          <w:trHeight w:val="70"/>
        </w:trPr>
        <w:tc>
          <w:tcPr>
            <w:tcW w:w="10296" w:type="dxa"/>
            <w:gridSpan w:val="6"/>
            <w:tcBorders>
              <w:top w:val="single" w:sz="4" w:space="0" w:color="auto"/>
              <w:left w:val="nil"/>
              <w:bottom w:val="single" w:sz="4" w:space="0" w:color="auto"/>
              <w:right w:val="nil"/>
            </w:tcBorders>
            <w:vAlign w:val="center"/>
          </w:tcPr>
          <w:p w14:paraId="5ED2D185" w14:textId="77777777" w:rsidR="00A15EBA" w:rsidRPr="00CB7610" w:rsidRDefault="00A15EBA" w:rsidP="00A15EBA">
            <w:pPr>
              <w:spacing w:line="360" w:lineRule="auto"/>
              <w:rPr>
                <w:rFonts w:ascii="Times New Roman" w:eastAsia="Times New Roman" w:hAnsi="Times New Roman"/>
                <w:color w:val="000000" w:themeColor="text1"/>
                <w:szCs w:val="24"/>
              </w:rPr>
            </w:pPr>
            <w:r w:rsidRPr="00CB7610">
              <w:rPr>
                <w:rFonts w:ascii="Times New Roman" w:eastAsia="Times New Roman" w:hAnsi="Times New Roman"/>
                <w:i/>
                <w:color w:val="000000" w:themeColor="text1"/>
                <w:szCs w:val="24"/>
              </w:rPr>
              <w:t>Group comparison (PTSD vs Healthy Controls)</w:t>
            </w:r>
          </w:p>
        </w:tc>
      </w:tr>
      <w:tr w:rsidR="00CB7610" w:rsidRPr="00CB7610" w14:paraId="728C169C" w14:textId="77777777" w:rsidTr="00F77F99">
        <w:tc>
          <w:tcPr>
            <w:tcW w:w="3119" w:type="dxa"/>
            <w:tcBorders>
              <w:top w:val="single" w:sz="4" w:space="0" w:color="auto"/>
              <w:left w:val="nil"/>
              <w:bottom w:val="nil"/>
              <w:right w:val="nil"/>
            </w:tcBorders>
            <w:vAlign w:val="center"/>
          </w:tcPr>
          <w:p w14:paraId="5BD1C1F1" w14:textId="27D05BD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sgACC</w:t>
            </w:r>
          </w:p>
        </w:tc>
        <w:tc>
          <w:tcPr>
            <w:tcW w:w="1412" w:type="dxa"/>
            <w:tcBorders>
              <w:top w:val="single" w:sz="4" w:space="0" w:color="auto"/>
              <w:left w:val="nil"/>
              <w:bottom w:val="nil"/>
              <w:right w:val="nil"/>
            </w:tcBorders>
            <w:vAlign w:val="center"/>
          </w:tcPr>
          <w:p w14:paraId="190A2062" w14:textId="283332BC"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single" w:sz="4" w:space="0" w:color="auto"/>
              <w:left w:val="nil"/>
              <w:bottom w:val="nil"/>
              <w:right w:val="nil"/>
            </w:tcBorders>
          </w:tcPr>
          <w:p w14:paraId="3488FD4F" w14:textId="4F2E311C"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single" w:sz="4" w:space="0" w:color="auto"/>
              <w:left w:val="nil"/>
              <w:bottom w:val="nil"/>
              <w:right w:val="nil"/>
            </w:tcBorders>
          </w:tcPr>
          <w:p w14:paraId="066A91E6" w14:textId="3A1EDEB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single" w:sz="4" w:space="0" w:color="auto"/>
              <w:left w:val="nil"/>
              <w:bottom w:val="nil"/>
              <w:right w:val="nil"/>
            </w:tcBorders>
          </w:tcPr>
          <w:p w14:paraId="416BE1FF" w14:textId="4D528FE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single" w:sz="4" w:space="0" w:color="auto"/>
              <w:left w:val="nil"/>
              <w:bottom w:val="nil"/>
              <w:right w:val="nil"/>
            </w:tcBorders>
          </w:tcPr>
          <w:p w14:paraId="62C9CB60" w14:textId="736896E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1C7F3CF8" w14:textId="77777777" w:rsidTr="00F77F99">
        <w:tc>
          <w:tcPr>
            <w:tcW w:w="3119" w:type="dxa"/>
            <w:tcBorders>
              <w:top w:val="nil"/>
              <w:left w:val="nil"/>
              <w:bottom w:val="nil"/>
              <w:right w:val="nil"/>
            </w:tcBorders>
            <w:vAlign w:val="center"/>
          </w:tcPr>
          <w:p w14:paraId="034C5EBA" w14:textId="42DD878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pgACC</w:t>
            </w:r>
          </w:p>
        </w:tc>
        <w:tc>
          <w:tcPr>
            <w:tcW w:w="1412" w:type="dxa"/>
            <w:tcBorders>
              <w:top w:val="nil"/>
              <w:left w:val="nil"/>
              <w:bottom w:val="nil"/>
              <w:right w:val="nil"/>
            </w:tcBorders>
            <w:vAlign w:val="center"/>
          </w:tcPr>
          <w:p w14:paraId="23DAC962" w14:textId="0E72A013"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nil"/>
              <w:left w:val="nil"/>
              <w:bottom w:val="nil"/>
              <w:right w:val="nil"/>
            </w:tcBorders>
          </w:tcPr>
          <w:p w14:paraId="1B6C76D8" w14:textId="5E739F30"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nil"/>
              <w:right w:val="nil"/>
            </w:tcBorders>
          </w:tcPr>
          <w:p w14:paraId="2B17F677" w14:textId="14AEEDA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nil"/>
              <w:right w:val="nil"/>
            </w:tcBorders>
          </w:tcPr>
          <w:p w14:paraId="5156FD55" w14:textId="15E0B548"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nil"/>
              <w:right w:val="nil"/>
            </w:tcBorders>
          </w:tcPr>
          <w:p w14:paraId="1141985F" w14:textId="68973DC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0A5AC1A3" w14:textId="77777777" w:rsidTr="00F77F99">
        <w:tc>
          <w:tcPr>
            <w:tcW w:w="3119" w:type="dxa"/>
            <w:tcBorders>
              <w:top w:val="nil"/>
              <w:left w:val="nil"/>
              <w:bottom w:val="nil"/>
              <w:right w:val="nil"/>
            </w:tcBorders>
            <w:vAlign w:val="center"/>
          </w:tcPr>
          <w:p w14:paraId="5852C25F" w14:textId="33410BF2"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L Insula</w:t>
            </w:r>
          </w:p>
        </w:tc>
        <w:tc>
          <w:tcPr>
            <w:tcW w:w="1412" w:type="dxa"/>
            <w:tcBorders>
              <w:top w:val="nil"/>
              <w:left w:val="nil"/>
              <w:bottom w:val="nil"/>
              <w:right w:val="nil"/>
            </w:tcBorders>
            <w:vAlign w:val="center"/>
          </w:tcPr>
          <w:p w14:paraId="79F78CE7" w14:textId="5DFD024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&gt; HC</w:t>
            </w:r>
          </w:p>
        </w:tc>
        <w:tc>
          <w:tcPr>
            <w:tcW w:w="1417" w:type="dxa"/>
            <w:tcBorders>
              <w:top w:val="nil"/>
              <w:left w:val="nil"/>
              <w:bottom w:val="nil"/>
              <w:right w:val="nil"/>
            </w:tcBorders>
            <w:vAlign w:val="center"/>
          </w:tcPr>
          <w:p w14:paraId="28E56451" w14:textId="6353AC30"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-26, 30, 12</w:t>
            </w:r>
          </w:p>
        </w:tc>
        <w:tc>
          <w:tcPr>
            <w:tcW w:w="1391" w:type="dxa"/>
            <w:tcBorders>
              <w:top w:val="nil"/>
              <w:left w:val="nil"/>
              <w:bottom w:val="nil"/>
              <w:right w:val="nil"/>
            </w:tcBorders>
            <w:vAlign w:val="center"/>
          </w:tcPr>
          <w:p w14:paraId="03464E92" w14:textId="33C6CA29"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25</w:t>
            </w:r>
          </w:p>
        </w:tc>
        <w:tc>
          <w:tcPr>
            <w:tcW w:w="1363" w:type="dxa"/>
            <w:tcBorders>
              <w:top w:val="nil"/>
              <w:left w:val="nil"/>
              <w:bottom w:val="nil"/>
              <w:right w:val="nil"/>
            </w:tcBorders>
            <w:vAlign w:val="center"/>
          </w:tcPr>
          <w:p w14:paraId="3B40F408" w14:textId="632BE663"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2.55</w:t>
            </w:r>
          </w:p>
        </w:tc>
        <w:tc>
          <w:tcPr>
            <w:tcW w:w="1594" w:type="dxa"/>
            <w:tcBorders>
              <w:top w:val="nil"/>
              <w:left w:val="nil"/>
              <w:bottom w:val="nil"/>
              <w:right w:val="nil"/>
            </w:tcBorders>
            <w:vAlign w:val="center"/>
          </w:tcPr>
          <w:p w14:paraId="45DEAB34" w14:textId="179CEF2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0.005</w:t>
            </w:r>
          </w:p>
        </w:tc>
      </w:tr>
      <w:tr w:rsidR="00CB7610" w:rsidRPr="00CB7610" w14:paraId="76DADF2A" w14:textId="77777777" w:rsidTr="00F77F99">
        <w:tc>
          <w:tcPr>
            <w:tcW w:w="3119" w:type="dxa"/>
            <w:tcBorders>
              <w:top w:val="nil"/>
              <w:left w:val="nil"/>
              <w:bottom w:val="nil"/>
              <w:right w:val="nil"/>
            </w:tcBorders>
            <w:vAlign w:val="center"/>
          </w:tcPr>
          <w:p w14:paraId="117DFA85"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29006ACD"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100E13F1" w14:textId="6F29EC1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-32, 4, 14</w:t>
            </w:r>
          </w:p>
        </w:tc>
        <w:tc>
          <w:tcPr>
            <w:tcW w:w="1391" w:type="dxa"/>
            <w:tcBorders>
              <w:top w:val="nil"/>
              <w:left w:val="nil"/>
              <w:bottom w:val="nil"/>
              <w:right w:val="nil"/>
            </w:tcBorders>
            <w:vAlign w:val="center"/>
          </w:tcPr>
          <w:p w14:paraId="071FB363" w14:textId="4E84D842"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72</w:t>
            </w:r>
          </w:p>
        </w:tc>
        <w:tc>
          <w:tcPr>
            <w:tcW w:w="1363" w:type="dxa"/>
            <w:tcBorders>
              <w:top w:val="nil"/>
              <w:left w:val="nil"/>
              <w:bottom w:val="nil"/>
              <w:right w:val="nil"/>
            </w:tcBorders>
            <w:vAlign w:val="center"/>
          </w:tcPr>
          <w:p w14:paraId="66317E3B" w14:textId="46A79E4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2.37</w:t>
            </w:r>
          </w:p>
        </w:tc>
        <w:tc>
          <w:tcPr>
            <w:tcW w:w="1594" w:type="dxa"/>
            <w:tcBorders>
              <w:top w:val="nil"/>
              <w:left w:val="nil"/>
              <w:bottom w:val="nil"/>
              <w:right w:val="nil"/>
            </w:tcBorders>
            <w:vAlign w:val="center"/>
          </w:tcPr>
          <w:p w14:paraId="13C49027" w14:textId="27794F96"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0.009</w:t>
            </w:r>
          </w:p>
        </w:tc>
      </w:tr>
      <w:tr w:rsidR="00CB7610" w:rsidRPr="00CB7610" w14:paraId="64906EA4" w14:textId="77777777" w:rsidTr="00F77F99">
        <w:tc>
          <w:tcPr>
            <w:tcW w:w="3119" w:type="dxa"/>
            <w:tcBorders>
              <w:top w:val="nil"/>
              <w:left w:val="nil"/>
              <w:bottom w:val="nil"/>
              <w:right w:val="nil"/>
            </w:tcBorders>
            <w:vAlign w:val="center"/>
          </w:tcPr>
          <w:p w14:paraId="650B250D"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779946ED" w14:textId="72A6C39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&lt; HC</w:t>
            </w:r>
          </w:p>
        </w:tc>
        <w:tc>
          <w:tcPr>
            <w:tcW w:w="1417" w:type="dxa"/>
            <w:tcBorders>
              <w:top w:val="nil"/>
              <w:left w:val="nil"/>
              <w:bottom w:val="nil"/>
              <w:right w:val="nil"/>
            </w:tcBorders>
            <w:vAlign w:val="center"/>
          </w:tcPr>
          <w:p w14:paraId="4E42DED1" w14:textId="6C3896E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-34, 10, -16</w:t>
            </w:r>
          </w:p>
        </w:tc>
        <w:tc>
          <w:tcPr>
            <w:tcW w:w="1391" w:type="dxa"/>
            <w:tcBorders>
              <w:top w:val="nil"/>
              <w:left w:val="nil"/>
              <w:bottom w:val="nil"/>
              <w:right w:val="nil"/>
            </w:tcBorders>
            <w:vAlign w:val="center"/>
          </w:tcPr>
          <w:p w14:paraId="766AE757" w14:textId="5B1AC197"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30</w:t>
            </w:r>
          </w:p>
        </w:tc>
        <w:tc>
          <w:tcPr>
            <w:tcW w:w="1363" w:type="dxa"/>
            <w:tcBorders>
              <w:top w:val="nil"/>
              <w:left w:val="nil"/>
              <w:bottom w:val="nil"/>
              <w:right w:val="nil"/>
            </w:tcBorders>
            <w:vAlign w:val="center"/>
          </w:tcPr>
          <w:p w14:paraId="7E39F8A0" w14:textId="4F728A4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2.51</w:t>
            </w:r>
          </w:p>
        </w:tc>
        <w:tc>
          <w:tcPr>
            <w:tcW w:w="1594" w:type="dxa"/>
            <w:tcBorders>
              <w:top w:val="nil"/>
              <w:left w:val="nil"/>
              <w:bottom w:val="nil"/>
              <w:right w:val="nil"/>
            </w:tcBorders>
            <w:vAlign w:val="center"/>
          </w:tcPr>
          <w:p w14:paraId="1104146E" w14:textId="5AAD0F7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0.006</w:t>
            </w:r>
          </w:p>
        </w:tc>
      </w:tr>
      <w:tr w:rsidR="00CB7610" w:rsidRPr="00CB7610" w14:paraId="0E8FEF77" w14:textId="77777777" w:rsidTr="00F77F99">
        <w:tc>
          <w:tcPr>
            <w:tcW w:w="3119" w:type="dxa"/>
            <w:tcBorders>
              <w:top w:val="nil"/>
              <w:left w:val="nil"/>
              <w:bottom w:val="nil"/>
              <w:right w:val="nil"/>
            </w:tcBorders>
            <w:vAlign w:val="center"/>
          </w:tcPr>
          <w:p w14:paraId="5AD0BF2E"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1543400C"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4FFCDB42" w14:textId="5A95B646"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-42, 18, -2</w:t>
            </w:r>
          </w:p>
        </w:tc>
        <w:tc>
          <w:tcPr>
            <w:tcW w:w="1391" w:type="dxa"/>
            <w:tcBorders>
              <w:top w:val="nil"/>
              <w:left w:val="nil"/>
              <w:bottom w:val="nil"/>
              <w:right w:val="nil"/>
            </w:tcBorders>
            <w:vAlign w:val="center"/>
          </w:tcPr>
          <w:p w14:paraId="32745715" w14:textId="2C81A02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w:t>
            </w:r>
          </w:p>
        </w:tc>
        <w:tc>
          <w:tcPr>
            <w:tcW w:w="1363" w:type="dxa"/>
            <w:tcBorders>
              <w:top w:val="nil"/>
              <w:left w:val="nil"/>
              <w:bottom w:val="nil"/>
              <w:right w:val="nil"/>
            </w:tcBorders>
            <w:vAlign w:val="center"/>
          </w:tcPr>
          <w:p w14:paraId="343D8DE2" w14:textId="0668D5B8"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1.66</w:t>
            </w:r>
          </w:p>
        </w:tc>
        <w:tc>
          <w:tcPr>
            <w:tcW w:w="1594" w:type="dxa"/>
            <w:tcBorders>
              <w:top w:val="nil"/>
              <w:left w:val="nil"/>
              <w:bottom w:val="nil"/>
              <w:right w:val="nil"/>
            </w:tcBorders>
            <w:vAlign w:val="center"/>
          </w:tcPr>
          <w:p w14:paraId="3878D4FE" w14:textId="2B82C47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0.048</w:t>
            </w:r>
          </w:p>
        </w:tc>
      </w:tr>
      <w:tr w:rsidR="00CB7610" w:rsidRPr="00CB7610" w14:paraId="7C07F494" w14:textId="77777777" w:rsidTr="00F77F99">
        <w:tc>
          <w:tcPr>
            <w:tcW w:w="3119" w:type="dxa"/>
            <w:tcBorders>
              <w:top w:val="nil"/>
              <w:left w:val="nil"/>
              <w:bottom w:val="nil"/>
              <w:right w:val="nil"/>
            </w:tcBorders>
            <w:vAlign w:val="center"/>
          </w:tcPr>
          <w:p w14:paraId="6FE82B89" w14:textId="3B21909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R Insula</w:t>
            </w:r>
          </w:p>
        </w:tc>
        <w:tc>
          <w:tcPr>
            <w:tcW w:w="1412" w:type="dxa"/>
            <w:tcBorders>
              <w:top w:val="nil"/>
              <w:left w:val="nil"/>
              <w:bottom w:val="nil"/>
              <w:right w:val="nil"/>
            </w:tcBorders>
            <w:vAlign w:val="center"/>
          </w:tcPr>
          <w:p w14:paraId="38DB1DE8" w14:textId="48EA966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&gt; HC</w:t>
            </w:r>
          </w:p>
        </w:tc>
        <w:tc>
          <w:tcPr>
            <w:tcW w:w="1417" w:type="dxa"/>
            <w:tcBorders>
              <w:top w:val="nil"/>
              <w:left w:val="nil"/>
              <w:bottom w:val="nil"/>
              <w:right w:val="nil"/>
            </w:tcBorders>
            <w:vAlign w:val="center"/>
          </w:tcPr>
          <w:p w14:paraId="49171FED" w14:textId="02AC6FAC"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48, 2, 4</w:t>
            </w:r>
          </w:p>
        </w:tc>
        <w:tc>
          <w:tcPr>
            <w:tcW w:w="1391" w:type="dxa"/>
            <w:tcBorders>
              <w:top w:val="nil"/>
              <w:left w:val="nil"/>
              <w:bottom w:val="nil"/>
              <w:right w:val="nil"/>
            </w:tcBorders>
            <w:vAlign w:val="center"/>
          </w:tcPr>
          <w:p w14:paraId="1730AE5A" w14:textId="32AB7750"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37</w:t>
            </w:r>
          </w:p>
        </w:tc>
        <w:tc>
          <w:tcPr>
            <w:tcW w:w="1363" w:type="dxa"/>
            <w:tcBorders>
              <w:top w:val="nil"/>
              <w:left w:val="nil"/>
              <w:bottom w:val="nil"/>
              <w:right w:val="nil"/>
            </w:tcBorders>
            <w:vAlign w:val="center"/>
          </w:tcPr>
          <w:p w14:paraId="419D71B6" w14:textId="05F395C7"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2.36</w:t>
            </w:r>
          </w:p>
        </w:tc>
        <w:tc>
          <w:tcPr>
            <w:tcW w:w="1594" w:type="dxa"/>
            <w:tcBorders>
              <w:top w:val="nil"/>
              <w:left w:val="nil"/>
              <w:bottom w:val="nil"/>
              <w:right w:val="nil"/>
            </w:tcBorders>
            <w:vAlign w:val="center"/>
          </w:tcPr>
          <w:p w14:paraId="502023BD" w14:textId="4DB88BC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0.009</w:t>
            </w:r>
          </w:p>
        </w:tc>
      </w:tr>
      <w:tr w:rsidR="00CB7610" w:rsidRPr="00CB7610" w14:paraId="7908866D" w14:textId="77777777" w:rsidTr="00F77F99">
        <w:tc>
          <w:tcPr>
            <w:tcW w:w="3119" w:type="dxa"/>
            <w:tcBorders>
              <w:top w:val="nil"/>
              <w:left w:val="nil"/>
              <w:bottom w:val="nil"/>
              <w:right w:val="nil"/>
            </w:tcBorders>
            <w:vAlign w:val="center"/>
          </w:tcPr>
          <w:p w14:paraId="22581851"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28A9B33E"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114E26DF" w14:textId="3C536ED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32, 20, 14</w:t>
            </w:r>
          </w:p>
        </w:tc>
        <w:tc>
          <w:tcPr>
            <w:tcW w:w="1391" w:type="dxa"/>
            <w:tcBorders>
              <w:top w:val="nil"/>
              <w:left w:val="nil"/>
              <w:bottom w:val="nil"/>
              <w:right w:val="nil"/>
            </w:tcBorders>
            <w:vAlign w:val="center"/>
          </w:tcPr>
          <w:p w14:paraId="7E35E837" w14:textId="567705D9"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w:t>
            </w:r>
          </w:p>
        </w:tc>
        <w:tc>
          <w:tcPr>
            <w:tcW w:w="1363" w:type="dxa"/>
            <w:tcBorders>
              <w:top w:val="nil"/>
              <w:left w:val="nil"/>
              <w:bottom w:val="nil"/>
              <w:right w:val="nil"/>
            </w:tcBorders>
            <w:vAlign w:val="center"/>
          </w:tcPr>
          <w:p w14:paraId="751A7073" w14:textId="4C1D64D2"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1.96</w:t>
            </w:r>
          </w:p>
        </w:tc>
        <w:tc>
          <w:tcPr>
            <w:tcW w:w="1594" w:type="dxa"/>
            <w:tcBorders>
              <w:top w:val="nil"/>
              <w:left w:val="nil"/>
              <w:bottom w:val="nil"/>
              <w:right w:val="nil"/>
            </w:tcBorders>
            <w:vAlign w:val="center"/>
          </w:tcPr>
          <w:p w14:paraId="1258F054" w14:textId="3DE00E32"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0.025</w:t>
            </w:r>
          </w:p>
        </w:tc>
      </w:tr>
      <w:tr w:rsidR="00CB7610" w:rsidRPr="00CB7610" w14:paraId="404853F6" w14:textId="77777777" w:rsidTr="00F77F99">
        <w:tc>
          <w:tcPr>
            <w:tcW w:w="3119" w:type="dxa"/>
            <w:tcBorders>
              <w:top w:val="nil"/>
              <w:left w:val="nil"/>
              <w:bottom w:val="nil"/>
              <w:right w:val="nil"/>
            </w:tcBorders>
            <w:vAlign w:val="center"/>
          </w:tcPr>
          <w:p w14:paraId="6C8A9099"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1ADA1DA5" w14:textId="10A2060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&lt; HC</w:t>
            </w:r>
          </w:p>
        </w:tc>
        <w:tc>
          <w:tcPr>
            <w:tcW w:w="1417" w:type="dxa"/>
            <w:tcBorders>
              <w:top w:val="nil"/>
              <w:left w:val="nil"/>
              <w:bottom w:val="nil"/>
              <w:right w:val="nil"/>
            </w:tcBorders>
            <w:vAlign w:val="center"/>
          </w:tcPr>
          <w:p w14:paraId="3CAFF153" w14:textId="7CE69232"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34, 20, -20</w:t>
            </w:r>
          </w:p>
        </w:tc>
        <w:tc>
          <w:tcPr>
            <w:tcW w:w="1391" w:type="dxa"/>
            <w:tcBorders>
              <w:top w:val="nil"/>
              <w:left w:val="nil"/>
              <w:bottom w:val="nil"/>
              <w:right w:val="nil"/>
            </w:tcBorders>
            <w:vAlign w:val="center"/>
          </w:tcPr>
          <w:p w14:paraId="44C9C156" w14:textId="7930670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57</w:t>
            </w:r>
          </w:p>
        </w:tc>
        <w:tc>
          <w:tcPr>
            <w:tcW w:w="1363" w:type="dxa"/>
            <w:tcBorders>
              <w:top w:val="nil"/>
              <w:left w:val="nil"/>
              <w:bottom w:val="nil"/>
              <w:right w:val="nil"/>
            </w:tcBorders>
            <w:vAlign w:val="center"/>
          </w:tcPr>
          <w:p w14:paraId="0B0AE553" w14:textId="45CE7AC7"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3.03</w:t>
            </w:r>
          </w:p>
        </w:tc>
        <w:tc>
          <w:tcPr>
            <w:tcW w:w="1594" w:type="dxa"/>
            <w:tcBorders>
              <w:top w:val="nil"/>
              <w:left w:val="nil"/>
              <w:bottom w:val="nil"/>
              <w:right w:val="nil"/>
            </w:tcBorders>
            <w:vAlign w:val="center"/>
          </w:tcPr>
          <w:p w14:paraId="3C0C55E7" w14:textId="36EE668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0.001</w:t>
            </w:r>
          </w:p>
        </w:tc>
      </w:tr>
      <w:tr w:rsidR="00CB7610" w:rsidRPr="00CB7610" w14:paraId="51207189" w14:textId="77777777" w:rsidTr="00F77F99">
        <w:tc>
          <w:tcPr>
            <w:tcW w:w="3119" w:type="dxa"/>
            <w:tcBorders>
              <w:top w:val="nil"/>
              <w:left w:val="nil"/>
              <w:bottom w:val="nil"/>
              <w:right w:val="nil"/>
            </w:tcBorders>
            <w:vAlign w:val="center"/>
          </w:tcPr>
          <w:p w14:paraId="2B1B1323"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48B9E5EE"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1EB6A87D" w14:textId="034C35C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46, 20, -10</w:t>
            </w:r>
          </w:p>
        </w:tc>
        <w:tc>
          <w:tcPr>
            <w:tcW w:w="1391" w:type="dxa"/>
            <w:tcBorders>
              <w:top w:val="nil"/>
              <w:left w:val="nil"/>
              <w:bottom w:val="nil"/>
              <w:right w:val="nil"/>
            </w:tcBorders>
            <w:vAlign w:val="center"/>
          </w:tcPr>
          <w:p w14:paraId="606A92C2" w14:textId="1DB76E0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9</w:t>
            </w:r>
          </w:p>
        </w:tc>
        <w:tc>
          <w:tcPr>
            <w:tcW w:w="1363" w:type="dxa"/>
            <w:tcBorders>
              <w:top w:val="nil"/>
              <w:left w:val="nil"/>
              <w:bottom w:val="nil"/>
              <w:right w:val="nil"/>
            </w:tcBorders>
            <w:vAlign w:val="center"/>
          </w:tcPr>
          <w:p w14:paraId="738D0406" w14:textId="2EC1DD8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1.84</w:t>
            </w:r>
          </w:p>
        </w:tc>
        <w:tc>
          <w:tcPr>
            <w:tcW w:w="1594" w:type="dxa"/>
            <w:tcBorders>
              <w:top w:val="nil"/>
              <w:left w:val="nil"/>
              <w:bottom w:val="nil"/>
              <w:right w:val="nil"/>
            </w:tcBorders>
            <w:vAlign w:val="center"/>
          </w:tcPr>
          <w:p w14:paraId="03E05B6F" w14:textId="7F57B27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0.033</w:t>
            </w:r>
          </w:p>
        </w:tc>
      </w:tr>
      <w:tr w:rsidR="00CB7610" w:rsidRPr="00CB7610" w14:paraId="1CDA9DE3" w14:textId="77777777" w:rsidTr="00F77F99">
        <w:tc>
          <w:tcPr>
            <w:tcW w:w="3119" w:type="dxa"/>
            <w:tcBorders>
              <w:top w:val="nil"/>
              <w:left w:val="nil"/>
              <w:bottom w:val="nil"/>
              <w:right w:val="nil"/>
            </w:tcBorders>
            <w:vAlign w:val="center"/>
          </w:tcPr>
          <w:p w14:paraId="64BCBA28" w14:textId="11B48637"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L Hippocampus</w:t>
            </w:r>
          </w:p>
        </w:tc>
        <w:tc>
          <w:tcPr>
            <w:tcW w:w="1412" w:type="dxa"/>
            <w:tcBorders>
              <w:top w:val="nil"/>
              <w:left w:val="nil"/>
              <w:bottom w:val="nil"/>
              <w:right w:val="nil"/>
            </w:tcBorders>
            <w:vAlign w:val="center"/>
          </w:tcPr>
          <w:p w14:paraId="373E8293" w14:textId="2D27A74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&lt; HC</w:t>
            </w:r>
          </w:p>
        </w:tc>
        <w:tc>
          <w:tcPr>
            <w:tcW w:w="1417" w:type="dxa"/>
            <w:tcBorders>
              <w:top w:val="nil"/>
              <w:left w:val="nil"/>
              <w:bottom w:val="nil"/>
              <w:right w:val="nil"/>
            </w:tcBorders>
            <w:vAlign w:val="center"/>
          </w:tcPr>
          <w:p w14:paraId="74240669" w14:textId="3066ADD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-24, -20, -12</w:t>
            </w:r>
          </w:p>
        </w:tc>
        <w:tc>
          <w:tcPr>
            <w:tcW w:w="1391" w:type="dxa"/>
            <w:tcBorders>
              <w:top w:val="nil"/>
              <w:left w:val="nil"/>
              <w:bottom w:val="nil"/>
              <w:right w:val="nil"/>
            </w:tcBorders>
            <w:vAlign w:val="center"/>
          </w:tcPr>
          <w:p w14:paraId="2516CF26" w14:textId="744FF056"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267</w:t>
            </w:r>
          </w:p>
        </w:tc>
        <w:tc>
          <w:tcPr>
            <w:tcW w:w="1363" w:type="dxa"/>
            <w:tcBorders>
              <w:top w:val="nil"/>
              <w:left w:val="nil"/>
              <w:bottom w:val="nil"/>
              <w:right w:val="nil"/>
            </w:tcBorders>
            <w:vAlign w:val="center"/>
          </w:tcPr>
          <w:p w14:paraId="7715B8F2" w14:textId="5FCC037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3.31</w:t>
            </w:r>
          </w:p>
        </w:tc>
        <w:tc>
          <w:tcPr>
            <w:tcW w:w="1594" w:type="dxa"/>
            <w:tcBorders>
              <w:top w:val="nil"/>
              <w:left w:val="nil"/>
              <w:bottom w:val="nil"/>
              <w:right w:val="nil"/>
            </w:tcBorders>
            <w:vAlign w:val="center"/>
          </w:tcPr>
          <w:p w14:paraId="17651B72" w14:textId="6A7C2E8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&lt;0.001*</w:t>
            </w:r>
          </w:p>
        </w:tc>
      </w:tr>
      <w:tr w:rsidR="00CB7610" w:rsidRPr="00CB7610" w14:paraId="10C5499A" w14:textId="77777777" w:rsidTr="00F77F99">
        <w:tc>
          <w:tcPr>
            <w:tcW w:w="3119" w:type="dxa"/>
            <w:tcBorders>
              <w:top w:val="nil"/>
              <w:left w:val="nil"/>
              <w:bottom w:val="nil"/>
              <w:right w:val="nil"/>
            </w:tcBorders>
            <w:vAlign w:val="center"/>
          </w:tcPr>
          <w:p w14:paraId="1A143953" w14:textId="558D968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Amygdala &lt;&gt; R Hippocampus</w:t>
            </w:r>
          </w:p>
        </w:tc>
        <w:tc>
          <w:tcPr>
            <w:tcW w:w="1412" w:type="dxa"/>
            <w:tcBorders>
              <w:top w:val="nil"/>
              <w:left w:val="nil"/>
              <w:bottom w:val="nil"/>
              <w:right w:val="nil"/>
            </w:tcBorders>
            <w:vAlign w:val="center"/>
          </w:tcPr>
          <w:p w14:paraId="14E7D3FC" w14:textId="3737F3A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&lt; HC</w:t>
            </w:r>
          </w:p>
        </w:tc>
        <w:tc>
          <w:tcPr>
            <w:tcW w:w="1417" w:type="dxa"/>
            <w:tcBorders>
              <w:top w:val="nil"/>
              <w:left w:val="nil"/>
              <w:bottom w:val="nil"/>
              <w:right w:val="nil"/>
            </w:tcBorders>
            <w:vAlign w:val="center"/>
          </w:tcPr>
          <w:p w14:paraId="1CBC322E" w14:textId="0B8FF34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22, -26, -12</w:t>
            </w:r>
          </w:p>
        </w:tc>
        <w:tc>
          <w:tcPr>
            <w:tcW w:w="1391" w:type="dxa"/>
            <w:tcBorders>
              <w:top w:val="nil"/>
              <w:left w:val="nil"/>
              <w:bottom w:val="nil"/>
              <w:right w:val="nil"/>
            </w:tcBorders>
            <w:vAlign w:val="center"/>
          </w:tcPr>
          <w:p w14:paraId="7ADDDB0F" w14:textId="0DDB3A80"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51</w:t>
            </w:r>
          </w:p>
        </w:tc>
        <w:tc>
          <w:tcPr>
            <w:tcW w:w="1363" w:type="dxa"/>
            <w:tcBorders>
              <w:top w:val="nil"/>
              <w:left w:val="nil"/>
              <w:bottom w:val="nil"/>
              <w:right w:val="nil"/>
            </w:tcBorders>
            <w:vAlign w:val="center"/>
          </w:tcPr>
          <w:p w14:paraId="2C29D22D" w14:textId="4C19FB48"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2.76</w:t>
            </w:r>
          </w:p>
        </w:tc>
        <w:tc>
          <w:tcPr>
            <w:tcW w:w="1594" w:type="dxa"/>
            <w:tcBorders>
              <w:top w:val="nil"/>
              <w:left w:val="nil"/>
              <w:bottom w:val="nil"/>
              <w:right w:val="nil"/>
            </w:tcBorders>
            <w:vAlign w:val="center"/>
          </w:tcPr>
          <w:p w14:paraId="5B70C869" w14:textId="3C461968"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0.003</w:t>
            </w:r>
          </w:p>
        </w:tc>
      </w:tr>
      <w:tr w:rsidR="00CB7610" w:rsidRPr="00CB7610" w14:paraId="3456DB1D" w14:textId="77777777" w:rsidTr="00F77F99">
        <w:tc>
          <w:tcPr>
            <w:tcW w:w="3119" w:type="dxa"/>
            <w:tcBorders>
              <w:top w:val="nil"/>
              <w:left w:val="nil"/>
              <w:bottom w:val="nil"/>
              <w:right w:val="nil"/>
            </w:tcBorders>
            <w:vAlign w:val="center"/>
          </w:tcPr>
          <w:p w14:paraId="09FB1313"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00177A6D"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1FC055C1" w14:textId="007FD99C"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30, -8, -16</w:t>
            </w:r>
          </w:p>
        </w:tc>
        <w:tc>
          <w:tcPr>
            <w:tcW w:w="1391" w:type="dxa"/>
            <w:tcBorders>
              <w:top w:val="nil"/>
              <w:left w:val="nil"/>
              <w:bottom w:val="nil"/>
              <w:right w:val="nil"/>
            </w:tcBorders>
            <w:vAlign w:val="center"/>
          </w:tcPr>
          <w:p w14:paraId="30A6A2C2" w14:textId="36A2A68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7</w:t>
            </w:r>
          </w:p>
        </w:tc>
        <w:tc>
          <w:tcPr>
            <w:tcW w:w="1363" w:type="dxa"/>
            <w:tcBorders>
              <w:top w:val="nil"/>
              <w:left w:val="nil"/>
              <w:bottom w:val="nil"/>
              <w:right w:val="nil"/>
            </w:tcBorders>
            <w:vAlign w:val="center"/>
          </w:tcPr>
          <w:p w14:paraId="03BEC532" w14:textId="20533E4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1.95</w:t>
            </w:r>
          </w:p>
        </w:tc>
        <w:tc>
          <w:tcPr>
            <w:tcW w:w="1594" w:type="dxa"/>
            <w:tcBorders>
              <w:top w:val="nil"/>
              <w:left w:val="nil"/>
              <w:bottom w:val="nil"/>
              <w:right w:val="nil"/>
            </w:tcBorders>
            <w:vAlign w:val="center"/>
          </w:tcPr>
          <w:p w14:paraId="489FC50A" w14:textId="31A412A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0.025</w:t>
            </w:r>
          </w:p>
        </w:tc>
      </w:tr>
      <w:tr w:rsidR="00CB7610" w:rsidRPr="00CB7610" w14:paraId="49994039" w14:textId="77777777" w:rsidTr="00F77F99">
        <w:tc>
          <w:tcPr>
            <w:tcW w:w="3119" w:type="dxa"/>
            <w:tcBorders>
              <w:top w:val="nil"/>
              <w:left w:val="nil"/>
              <w:bottom w:val="nil"/>
              <w:right w:val="nil"/>
            </w:tcBorders>
            <w:vAlign w:val="center"/>
          </w:tcPr>
          <w:p w14:paraId="6DE37558"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4A199440"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525928A6" w14:textId="036C990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40, -12, -22</w:t>
            </w:r>
          </w:p>
        </w:tc>
        <w:tc>
          <w:tcPr>
            <w:tcW w:w="1391" w:type="dxa"/>
            <w:tcBorders>
              <w:top w:val="nil"/>
              <w:left w:val="nil"/>
              <w:bottom w:val="nil"/>
              <w:right w:val="nil"/>
            </w:tcBorders>
            <w:vAlign w:val="center"/>
          </w:tcPr>
          <w:p w14:paraId="41795A7F" w14:textId="0D6D56A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w:t>
            </w:r>
          </w:p>
        </w:tc>
        <w:tc>
          <w:tcPr>
            <w:tcW w:w="1363" w:type="dxa"/>
            <w:tcBorders>
              <w:top w:val="nil"/>
              <w:left w:val="nil"/>
              <w:bottom w:val="nil"/>
              <w:right w:val="nil"/>
            </w:tcBorders>
            <w:vAlign w:val="center"/>
          </w:tcPr>
          <w:p w14:paraId="67918D15" w14:textId="6DFBA103"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1.89</w:t>
            </w:r>
          </w:p>
        </w:tc>
        <w:tc>
          <w:tcPr>
            <w:tcW w:w="1594" w:type="dxa"/>
            <w:tcBorders>
              <w:top w:val="nil"/>
              <w:left w:val="nil"/>
              <w:bottom w:val="nil"/>
              <w:right w:val="nil"/>
            </w:tcBorders>
            <w:vAlign w:val="center"/>
          </w:tcPr>
          <w:p w14:paraId="55DE3B64" w14:textId="71107BC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0.029</w:t>
            </w:r>
          </w:p>
        </w:tc>
      </w:tr>
      <w:tr w:rsidR="00CB7610" w:rsidRPr="00CB7610" w14:paraId="79E9967C" w14:textId="77777777" w:rsidTr="00F77F99">
        <w:tc>
          <w:tcPr>
            <w:tcW w:w="3119" w:type="dxa"/>
            <w:tcBorders>
              <w:top w:val="nil"/>
              <w:left w:val="nil"/>
              <w:bottom w:val="nil"/>
              <w:right w:val="nil"/>
            </w:tcBorders>
            <w:vAlign w:val="center"/>
          </w:tcPr>
          <w:p w14:paraId="4916602E"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7A74AD89"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69324A7E" w14:textId="7E876AE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40, -32, -12</w:t>
            </w:r>
          </w:p>
        </w:tc>
        <w:tc>
          <w:tcPr>
            <w:tcW w:w="1391" w:type="dxa"/>
            <w:tcBorders>
              <w:top w:val="nil"/>
              <w:left w:val="nil"/>
              <w:bottom w:val="nil"/>
              <w:right w:val="nil"/>
            </w:tcBorders>
            <w:vAlign w:val="center"/>
          </w:tcPr>
          <w:p w14:paraId="4960A900" w14:textId="2C1DC723"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w:t>
            </w:r>
          </w:p>
        </w:tc>
        <w:tc>
          <w:tcPr>
            <w:tcW w:w="1363" w:type="dxa"/>
            <w:tcBorders>
              <w:top w:val="nil"/>
              <w:left w:val="nil"/>
              <w:bottom w:val="nil"/>
              <w:right w:val="nil"/>
            </w:tcBorders>
            <w:vAlign w:val="center"/>
          </w:tcPr>
          <w:p w14:paraId="1C404E0D" w14:textId="3C061C6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1.76</w:t>
            </w:r>
          </w:p>
        </w:tc>
        <w:tc>
          <w:tcPr>
            <w:tcW w:w="1594" w:type="dxa"/>
            <w:tcBorders>
              <w:top w:val="nil"/>
              <w:left w:val="nil"/>
              <w:bottom w:val="nil"/>
              <w:right w:val="nil"/>
            </w:tcBorders>
            <w:vAlign w:val="center"/>
          </w:tcPr>
          <w:p w14:paraId="69FF1586" w14:textId="5524E2D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0.039</w:t>
            </w:r>
          </w:p>
        </w:tc>
      </w:tr>
      <w:tr w:rsidR="00CB7610" w:rsidRPr="00CB7610" w14:paraId="242D4C7E" w14:textId="77777777" w:rsidTr="000F6EE8">
        <w:tc>
          <w:tcPr>
            <w:tcW w:w="3119" w:type="dxa"/>
            <w:tcBorders>
              <w:top w:val="nil"/>
              <w:left w:val="nil"/>
              <w:bottom w:val="nil"/>
              <w:right w:val="nil"/>
            </w:tcBorders>
            <w:vAlign w:val="center"/>
          </w:tcPr>
          <w:p w14:paraId="630BB7F0" w14:textId="33D50C9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 &lt;&gt; sgACC</w:t>
            </w:r>
          </w:p>
        </w:tc>
        <w:tc>
          <w:tcPr>
            <w:tcW w:w="1412" w:type="dxa"/>
            <w:tcBorders>
              <w:top w:val="nil"/>
              <w:left w:val="nil"/>
              <w:bottom w:val="nil"/>
              <w:right w:val="nil"/>
            </w:tcBorders>
            <w:vAlign w:val="center"/>
          </w:tcPr>
          <w:p w14:paraId="539C5731" w14:textId="3D8ED8E2"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nil"/>
              <w:left w:val="nil"/>
              <w:bottom w:val="nil"/>
              <w:right w:val="nil"/>
            </w:tcBorders>
          </w:tcPr>
          <w:p w14:paraId="2FC9C6F2" w14:textId="2C231CFC"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nil"/>
              <w:right w:val="nil"/>
            </w:tcBorders>
          </w:tcPr>
          <w:p w14:paraId="6AE20B14" w14:textId="5A1BC2F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nil"/>
              <w:right w:val="nil"/>
            </w:tcBorders>
          </w:tcPr>
          <w:p w14:paraId="7CCFDDF2" w14:textId="761277C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nil"/>
              <w:right w:val="nil"/>
            </w:tcBorders>
          </w:tcPr>
          <w:p w14:paraId="4D828B78" w14:textId="3D893002"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3E52E8C5" w14:textId="77777777" w:rsidTr="000F6EE8">
        <w:tc>
          <w:tcPr>
            <w:tcW w:w="3119" w:type="dxa"/>
            <w:tcBorders>
              <w:top w:val="nil"/>
              <w:left w:val="nil"/>
              <w:bottom w:val="nil"/>
              <w:right w:val="nil"/>
            </w:tcBorders>
            <w:vAlign w:val="center"/>
          </w:tcPr>
          <w:p w14:paraId="5B0219BC" w14:textId="0F4FE7C0"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 &lt;&gt; pgACC</w:t>
            </w:r>
          </w:p>
        </w:tc>
        <w:tc>
          <w:tcPr>
            <w:tcW w:w="1412" w:type="dxa"/>
            <w:tcBorders>
              <w:top w:val="nil"/>
              <w:left w:val="nil"/>
              <w:bottom w:val="nil"/>
              <w:right w:val="nil"/>
            </w:tcBorders>
            <w:vAlign w:val="center"/>
          </w:tcPr>
          <w:p w14:paraId="7AA21E6E" w14:textId="5303912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nil"/>
              <w:left w:val="nil"/>
              <w:bottom w:val="nil"/>
              <w:right w:val="nil"/>
            </w:tcBorders>
          </w:tcPr>
          <w:p w14:paraId="387659B2" w14:textId="4AE513A9"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nil"/>
              <w:right w:val="nil"/>
            </w:tcBorders>
          </w:tcPr>
          <w:p w14:paraId="2F5BE5B2" w14:textId="51300998"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nil"/>
              <w:right w:val="nil"/>
            </w:tcBorders>
          </w:tcPr>
          <w:p w14:paraId="7387A3F2" w14:textId="3AECE5D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nil"/>
              <w:right w:val="nil"/>
            </w:tcBorders>
          </w:tcPr>
          <w:p w14:paraId="35A9634A" w14:textId="2D39FF83"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49324277" w14:textId="77777777" w:rsidTr="00F77F99">
        <w:tc>
          <w:tcPr>
            <w:tcW w:w="3119" w:type="dxa"/>
            <w:tcBorders>
              <w:top w:val="nil"/>
              <w:left w:val="nil"/>
              <w:bottom w:val="nil"/>
              <w:right w:val="nil"/>
            </w:tcBorders>
            <w:vAlign w:val="center"/>
          </w:tcPr>
          <w:p w14:paraId="04968680" w14:textId="077A78C3"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 &lt;&gt; L Insula</w:t>
            </w:r>
          </w:p>
        </w:tc>
        <w:tc>
          <w:tcPr>
            <w:tcW w:w="1412" w:type="dxa"/>
            <w:tcBorders>
              <w:top w:val="nil"/>
              <w:left w:val="nil"/>
              <w:bottom w:val="nil"/>
              <w:right w:val="nil"/>
            </w:tcBorders>
            <w:vAlign w:val="center"/>
          </w:tcPr>
          <w:p w14:paraId="1DB2A196" w14:textId="6F086C0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&lt; HC</w:t>
            </w:r>
          </w:p>
        </w:tc>
        <w:tc>
          <w:tcPr>
            <w:tcW w:w="1417" w:type="dxa"/>
            <w:tcBorders>
              <w:top w:val="nil"/>
              <w:left w:val="nil"/>
              <w:bottom w:val="nil"/>
              <w:right w:val="nil"/>
            </w:tcBorders>
            <w:vAlign w:val="center"/>
          </w:tcPr>
          <w:p w14:paraId="68EDBD19" w14:textId="59EFA4BC"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-38, 22, 4</w:t>
            </w:r>
          </w:p>
        </w:tc>
        <w:tc>
          <w:tcPr>
            <w:tcW w:w="1391" w:type="dxa"/>
            <w:tcBorders>
              <w:top w:val="nil"/>
              <w:left w:val="nil"/>
              <w:bottom w:val="nil"/>
              <w:right w:val="nil"/>
            </w:tcBorders>
            <w:vAlign w:val="center"/>
          </w:tcPr>
          <w:p w14:paraId="037C5E79" w14:textId="79858F6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50</w:t>
            </w:r>
          </w:p>
        </w:tc>
        <w:tc>
          <w:tcPr>
            <w:tcW w:w="1363" w:type="dxa"/>
            <w:tcBorders>
              <w:top w:val="nil"/>
              <w:left w:val="nil"/>
              <w:bottom w:val="nil"/>
              <w:right w:val="nil"/>
            </w:tcBorders>
            <w:vAlign w:val="center"/>
          </w:tcPr>
          <w:p w14:paraId="5540FB22" w14:textId="3EF2BE70"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2.16</w:t>
            </w:r>
          </w:p>
        </w:tc>
        <w:tc>
          <w:tcPr>
            <w:tcW w:w="1594" w:type="dxa"/>
            <w:tcBorders>
              <w:top w:val="nil"/>
              <w:left w:val="nil"/>
              <w:bottom w:val="nil"/>
              <w:right w:val="nil"/>
            </w:tcBorders>
            <w:vAlign w:val="center"/>
          </w:tcPr>
          <w:p w14:paraId="38EF2384" w14:textId="0C79AF82"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0.016</w:t>
            </w:r>
          </w:p>
        </w:tc>
      </w:tr>
      <w:tr w:rsidR="00CB7610" w:rsidRPr="00CB7610" w14:paraId="79A336E0" w14:textId="77777777" w:rsidTr="00F77F99">
        <w:tc>
          <w:tcPr>
            <w:tcW w:w="3119" w:type="dxa"/>
            <w:tcBorders>
              <w:top w:val="nil"/>
              <w:left w:val="nil"/>
              <w:bottom w:val="nil"/>
              <w:right w:val="nil"/>
            </w:tcBorders>
            <w:vAlign w:val="center"/>
          </w:tcPr>
          <w:p w14:paraId="6DBF5085" w14:textId="755A584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 &lt;&gt; R Insula</w:t>
            </w:r>
          </w:p>
        </w:tc>
        <w:tc>
          <w:tcPr>
            <w:tcW w:w="1412" w:type="dxa"/>
            <w:tcBorders>
              <w:top w:val="nil"/>
              <w:left w:val="nil"/>
              <w:bottom w:val="nil"/>
              <w:right w:val="nil"/>
            </w:tcBorders>
            <w:vAlign w:val="center"/>
          </w:tcPr>
          <w:p w14:paraId="5F80E351" w14:textId="59058F02"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&gt; HC</w:t>
            </w:r>
          </w:p>
        </w:tc>
        <w:tc>
          <w:tcPr>
            <w:tcW w:w="1417" w:type="dxa"/>
            <w:tcBorders>
              <w:top w:val="nil"/>
              <w:left w:val="nil"/>
              <w:bottom w:val="nil"/>
              <w:right w:val="nil"/>
            </w:tcBorders>
            <w:vAlign w:val="center"/>
          </w:tcPr>
          <w:p w14:paraId="6E9D94EE" w14:textId="1615573C"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38, -8, 18</w:t>
            </w:r>
          </w:p>
        </w:tc>
        <w:tc>
          <w:tcPr>
            <w:tcW w:w="1391" w:type="dxa"/>
            <w:tcBorders>
              <w:top w:val="nil"/>
              <w:left w:val="nil"/>
              <w:bottom w:val="nil"/>
              <w:right w:val="nil"/>
            </w:tcBorders>
            <w:vAlign w:val="center"/>
          </w:tcPr>
          <w:p w14:paraId="2E676DFE" w14:textId="17330862"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26</w:t>
            </w:r>
          </w:p>
        </w:tc>
        <w:tc>
          <w:tcPr>
            <w:tcW w:w="1363" w:type="dxa"/>
            <w:tcBorders>
              <w:top w:val="nil"/>
              <w:left w:val="nil"/>
              <w:bottom w:val="nil"/>
              <w:right w:val="nil"/>
            </w:tcBorders>
            <w:vAlign w:val="center"/>
          </w:tcPr>
          <w:p w14:paraId="50F362BE" w14:textId="666DE33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2.46</w:t>
            </w:r>
          </w:p>
        </w:tc>
        <w:tc>
          <w:tcPr>
            <w:tcW w:w="1594" w:type="dxa"/>
            <w:tcBorders>
              <w:top w:val="nil"/>
              <w:left w:val="nil"/>
              <w:bottom w:val="nil"/>
              <w:right w:val="nil"/>
            </w:tcBorders>
            <w:vAlign w:val="center"/>
          </w:tcPr>
          <w:p w14:paraId="241FF914" w14:textId="2DFBA88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0.007</w:t>
            </w:r>
          </w:p>
        </w:tc>
      </w:tr>
      <w:tr w:rsidR="00CB7610" w:rsidRPr="00CB7610" w14:paraId="1176903F" w14:textId="77777777" w:rsidTr="00F77F99">
        <w:tc>
          <w:tcPr>
            <w:tcW w:w="3119" w:type="dxa"/>
            <w:tcBorders>
              <w:top w:val="nil"/>
              <w:left w:val="nil"/>
              <w:bottom w:val="nil"/>
              <w:right w:val="nil"/>
            </w:tcBorders>
            <w:vAlign w:val="center"/>
          </w:tcPr>
          <w:p w14:paraId="246A4E0D"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1D41129B"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647389EA" w14:textId="58841169"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40, 2, -10</w:t>
            </w:r>
          </w:p>
        </w:tc>
        <w:tc>
          <w:tcPr>
            <w:tcW w:w="1391" w:type="dxa"/>
            <w:tcBorders>
              <w:top w:val="nil"/>
              <w:left w:val="nil"/>
              <w:bottom w:val="nil"/>
              <w:right w:val="nil"/>
            </w:tcBorders>
            <w:vAlign w:val="center"/>
          </w:tcPr>
          <w:p w14:paraId="3F7ECC65" w14:textId="4271767C"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16</w:t>
            </w:r>
          </w:p>
        </w:tc>
        <w:tc>
          <w:tcPr>
            <w:tcW w:w="1363" w:type="dxa"/>
            <w:tcBorders>
              <w:top w:val="nil"/>
              <w:left w:val="nil"/>
              <w:bottom w:val="nil"/>
              <w:right w:val="nil"/>
            </w:tcBorders>
            <w:vAlign w:val="center"/>
          </w:tcPr>
          <w:p w14:paraId="7E74183A" w14:textId="7B2D45BE"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1.85</w:t>
            </w:r>
          </w:p>
        </w:tc>
        <w:tc>
          <w:tcPr>
            <w:tcW w:w="1594" w:type="dxa"/>
            <w:tcBorders>
              <w:top w:val="nil"/>
              <w:left w:val="nil"/>
              <w:bottom w:val="nil"/>
              <w:right w:val="nil"/>
            </w:tcBorders>
            <w:vAlign w:val="center"/>
          </w:tcPr>
          <w:p w14:paraId="46D26B98" w14:textId="3F76611C"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0.032</w:t>
            </w:r>
          </w:p>
        </w:tc>
      </w:tr>
      <w:tr w:rsidR="00CB7610" w:rsidRPr="00CB7610" w14:paraId="0393888B" w14:textId="77777777" w:rsidTr="00F77F99">
        <w:tc>
          <w:tcPr>
            <w:tcW w:w="3119" w:type="dxa"/>
            <w:tcBorders>
              <w:top w:val="nil"/>
              <w:left w:val="nil"/>
              <w:bottom w:val="nil"/>
              <w:right w:val="nil"/>
            </w:tcBorders>
            <w:vAlign w:val="center"/>
          </w:tcPr>
          <w:p w14:paraId="069D642C"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5F18AB4C"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50706F1B" w14:textId="4B47015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46, 4, 0</w:t>
            </w:r>
          </w:p>
        </w:tc>
        <w:tc>
          <w:tcPr>
            <w:tcW w:w="1391" w:type="dxa"/>
            <w:tcBorders>
              <w:top w:val="nil"/>
              <w:left w:val="nil"/>
              <w:bottom w:val="nil"/>
              <w:right w:val="nil"/>
            </w:tcBorders>
            <w:vAlign w:val="center"/>
          </w:tcPr>
          <w:p w14:paraId="04633940" w14:textId="7E0A668D"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8</w:t>
            </w:r>
          </w:p>
        </w:tc>
        <w:tc>
          <w:tcPr>
            <w:tcW w:w="1363" w:type="dxa"/>
            <w:tcBorders>
              <w:top w:val="nil"/>
              <w:left w:val="nil"/>
              <w:bottom w:val="nil"/>
              <w:right w:val="nil"/>
            </w:tcBorders>
            <w:vAlign w:val="center"/>
          </w:tcPr>
          <w:p w14:paraId="6D9808F1" w14:textId="755B6CA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1.83</w:t>
            </w:r>
          </w:p>
        </w:tc>
        <w:tc>
          <w:tcPr>
            <w:tcW w:w="1594" w:type="dxa"/>
            <w:tcBorders>
              <w:top w:val="nil"/>
              <w:left w:val="nil"/>
              <w:bottom w:val="nil"/>
              <w:right w:val="nil"/>
            </w:tcBorders>
            <w:vAlign w:val="center"/>
          </w:tcPr>
          <w:p w14:paraId="7C9BE455" w14:textId="193A1022"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0.034</w:t>
            </w:r>
          </w:p>
        </w:tc>
      </w:tr>
      <w:tr w:rsidR="00CB7610" w:rsidRPr="00CB7610" w14:paraId="70B07368" w14:textId="77777777" w:rsidTr="00F77F99">
        <w:tc>
          <w:tcPr>
            <w:tcW w:w="3119" w:type="dxa"/>
            <w:tcBorders>
              <w:top w:val="nil"/>
              <w:left w:val="nil"/>
              <w:bottom w:val="nil"/>
              <w:right w:val="nil"/>
            </w:tcBorders>
            <w:vAlign w:val="center"/>
          </w:tcPr>
          <w:p w14:paraId="3AC8D632"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45CE0811" w14:textId="55BBB5B8"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&lt; HC</w:t>
            </w:r>
          </w:p>
        </w:tc>
        <w:tc>
          <w:tcPr>
            <w:tcW w:w="1417" w:type="dxa"/>
            <w:tcBorders>
              <w:top w:val="nil"/>
              <w:left w:val="nil"/>
              <w:bottom w:val="nil"/>
              <w:right w:val="nil"/>
            </w:tcBorders>
            <w:vAlign w:val="center"/>
          </w:tcPr>
          <w:p w14:paraId="0C184E18" w14:textId="424E57DA"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34, 22, 0</w:t>
            </w:r>
          </w:p>
        </w:tc>
        <w:tc>
          <w:tcPr>
            <w:tcW w:w="1391" w:type="dxa"/>
            <w:tcBorders>
              <w:top w:val="nil"/>
              <w:left w:val="nil"/>
              <w:bottom w:val="nil"/>
              <w:right w:val="nil"/>
            </w:tcBorders>
            <w:vAlign w:val="center"/>
          </w:tcPr>
          <w:p w14:paraId="1B78A100" w14:textId="0D90EE3C"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14</w:t>
            </w:r>
          </w:p>
        </w:tc>
        <w:tc>
          <w:tcPr>
            <w:tcW w:w="1363" w:type="dxa"/>
            <w:tcBorders>
              <w:top w:val="nil"/>
              <w:left w:val="nil"/>
              <w:bottom w:val="nil"/>
              <w:right w:val="nil"/>
            </w:tcBorders>
            <w:vAlign w:val="center"/>
          </w:tcPr>
          <w:p w14:paraId="7DC52BE7" w14:textId="45553E9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1.81</w:t>
            </w:r>
          </w:p>
        </w:tc>
        <w:tc>
          <w:tcPr>
            <w:tcW w:w="1594" w:type="dxa"/>
            <w:tcBorders>
              <w:top w:val="nil"/>
              <w:left w:val="nil"/>
              <w:bottom w:val="nil"/>
              <w:right w:val="nil"/>
            </w:tcBorders>
            <w:vAlign w:val="center"/>
          </w:tcPr>
          <w:p w14:paraId="103231E2" w14:textId="7D59FCA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0.035</w:t>
            </w:r>
          </w:p>
        </w:tc>
      </w:tr>
      <w:tr w:rsidR="00CB7610" w:rsidRPr="00CB7610" w14:paraId="233DCE39" w14:textId="77777777" w:rsidTr="00F77F99">
        <w:tc>
          <w:tcPr>
            <w:tcW w:w="3119" w:type="dxa"/>
            <w:tcBorders>
              <w:top w:val="nil"/>
              <w:left w:val="nil"/>
              <w:bottom w:val="nil"/>
              <w:right w:val="nil"/>
            </w:tcBorders>
            <w:vAlign w:val="center"/>
          </w:tcPr>
          <w:p w14:paraId="057D1B93" w14:textId="03DE1840"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R Amygdala &lt;&gt; L Hippocampus</w:t>
            </w:r>
          </w:p>
        </w:tc>
        <w:tc>
          <w:tcPr>
            <w:tcW w:w="1412" w:type="dxa"/>
            <w:tcBorders>
              <w:top w:val="nil"/>
              <w:left w:val="nil"/>
              <w:bottom w:val="nil"/>
              <w:right w:val="nil"/>
            </w:tcBorders>
            <w:vAlign w:val="center"/>
          </w:tcPr>
          <w:p w14:paraId="2B9794F8" w14:textId="4E6AFE4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&lt; HC</w:t>
            </w:r>
          </w:p>
        </w:tc>
        <w:tc>
          <w:tcPr>
            <w:tcW w:w="1417" w:type="dxa"/>
            <w:tcBorders>
              <w:top w:val="nil"/>
              <w:left w:val="nil"/>
              <w:bottom w:val="nil"/>
              <w:right w:val="nil"/>
            </w:tcBorders>
            <w:vAlign w:val="center"/>
          </w:tcPr>
          <w:p w14:paraId="713ABB44" w14:textId="26871EE5"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-24, -16, 12</w:t>
            </w:r>
          </w:p>
        </w:tc>
        <w:tc>
          <w:tcPr>
            <w:tcW w:w="1391" w:type="dxa"/>
            <w:tcBorders>
              <w:top w:val="nil"/>
              <w:left w:val="nil"/>
              <w:bottom w:val="nil"/>
              <w:right w:val="nil"/>
            </w:tcBorders>
            <w:vAlign w:val="center"/>
          </w:tcPr>
          <w:p w14:paraId="752F2359" w14:textId="5D3703F1"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34</w:t>
            </w:r>
          </w:p>
        </w:tc>
        <w:tc>
          <w:tcPr>
            <w:tcW w:w="1363" w:type="dxa"/>
            <w:tcBorders>
              <w:top w:val="nil"/>
              <w:left w:val="nil"/>
              <w:bottom w:val="nil"/>
              <w:right w:val="nil"/>
            </w:tcBorders>
            <w:vAlign w:val="center"/>
          </w:tcPr>
          <w:p w14:paraId="2C6C1315" w14:textId="6BE97CB2"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2.55</w:t>
            </w:r>
          </w:p>
        </w:tc>
        <w:tc>
          <w:tcPr>
            <w:tcW w:w="1594" w:type="dxa"/>
            <w:tcBorders>
              <w:top w:val="nil"/>
              <w:left w:val="nil"/>
              <w:bottom w:val="nil"/>
              <w:right w:val="nil"/>
            </w:tcBorders>
            <w:vAlign w:val="center"/>
          </w:tcPr>
          <w:p w14:paraId="4924C8F2" w14:textId="43901A36"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0.005</w:t>
            </w:r>
          </w:p>
        </w:tc>
      </w:tr>
      <w:tr w:rsidR="00CB7610" w:rsidRPr="00CB7610" w14:paraId="3973498D" w14:textId="77777777" w:rsidTr="00F77F99">
        <w:tc>
          <w:tcPr>
            <w:tcW w:w="3119" w:type="dxa"/>
            <w:tcBorders>
              <w:top w:val="nil"/>
              <w:left w:val="nil"/>
              <w:bottom w:val="nil"/>
              <w:right w:val="nil"/>
            </w:tcBorders>
            <w:vAlign w:val="center"/>
          </w:tcPr>
          <w:p w14:paraId="151D202D" w14:textId="2CA3B0B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lastRenderedPageBreak/>
              <w:t>R Amygdala &lt;&gt; R Hippocampus</w:t>
            </w:r>
          </w:p>
        </w:tc>
        <w:tc>
          <w:tcPr>
            <w:tcW w:w="1412" w:type="dxa"/>
            <w:tcBorders>
              <w:top w:val="nil"/>
              <w:left w:val="nil"/>
              <w:bottom w:val="nil"/>
              <w:right w:val="nil"/>
            </w:tcBorders>
            <w:vAlign w:val="center"/>
          </w:tcPr>
          <w:p w14:paraId="19680C0E" w14:textId="0462DF8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&gt; HC</w:t>
            </w:r>
          </w:p>
        </w:tc>
        <w:tc>
          <w:tcPr>
            <w:tcW w:w="1417" w:type="dxa"/>
            <w:tcBorders>
              <w:top w:val="nil"/>
              <w:left w:val="nil"/>
              <w:bottom w:val="nil"/>
              <w:right w:val="nil"/>
            </w:tcBorders>
            <w:vAlign w:val="center"/>
          </w:tcPr>
          <w:p w14:paraId="47A34748" w14:textId="5312F35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22, -36, 10</w:t>
            </w:r>
          </w:p>
        </w:tc>
        <w:tc>
          <w:tcPr>
            <w:tcW w:w="1391" w:type="dxa"/>
            <w:tcBorders>
              <w:top w:val="nil"/>
              <w:left w:val="nil"/>
              <w:bottom w:val="nil"/>
              <w:right w:val="nil"/>
            </w:tcBorders>
            <w:vAlign w:val="center"/>
          </w:tcPr>
          <w:p w14:paraId="5DF278F6" w14:textId="5C293427"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49</w:t>
            </w:r>
          </w:p>
        </w:tc>
        <w:tc>
          <w:tcPr>
            <w:tcW w:w="1363" w:type="dxa"/>
            <w:tcBorders>
              <w:top w:val="nil"/>
              <w:left w:val="nil"/>
              <w:bottom w:val="nil"/>
              <w:right w:val="nil"/>
            </w:tcBorders>
            <w:vAlign w:val="center"/>
          </w:tcPr>
          <w:p w14:paraId="3A174D1C" w14:textId="52C14D0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2.9</w:t>
            </w:r>
            <w:r w:rsidR="00337962" w:rsidRPr="00CB7610">
              <w:rPr>
                <w:rFonts w:ascii="Times New Roman" w:eastAsia="Times New Roman" w:hAnsi="Times New Roman"/>
                <w:color w:val="000000" w:themeColor="text1"/>
                <w:szCs w:val="24"/>
              </w:rPr>
              <w:t>0</w:t>
            </w:r>
          </w:p>
        </w:tc>
        <w:tc>
          <w:tcPr>
            <w:tcW w:w="1594" w:type="dxa"/>
            <w:tcBorders>
              <w:top w:val="nil"/>
              <w:left w:val="nil"/>
              <w:bottom w:val="nil"/>
              <w:right w:val="nil"/>
            </w:tcBorders>
            <w:vAlign w:val="center"/>
          </w:tcPr>
          <w:p w14:paraId="2AF5F98C" w14:textId="77BFD3D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0.002</w:t>
            </w:r>
          </w:p>
        </w:tc>
      </w:tr>
      <w:tr w:rsidR="00CB7610" w:rsidRPr="00CB7610" w14:paraId="2C1321E2" w14:textId="77777777" w:rsidTr="00F77F99">
        <w:tc>
          <w:tcPr>
            <w:tcW w:w="3119" w:type="dxa"/>
            <w:tcBorders>
              <w:top w:val="nil"/>
              <w:left w:val="nil"/>
              <w:bottom w:val="nil"/>
              <w:right w:val="nil"/>
            </w:tcBorders>
            <w:vAlign w:val="center"/>
          </w:tcPr>
          <w:p w14:paraId="2BB5191C"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5D911685" w14:textId="77777777" w:rsidR="00A15EBA" w:rsidRPr="00CB7610" w:rsidRDefault="00A15EBA" w:rsidP="00A15EBA">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2219D3DF" w14:textId="39C0A5CF"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36, -14, -18</w:t>
            </w:r>
          </w:p>
        </w:tc>
        <w:tc>
          <w:tcPr>
            <w:tcW w:w="1391" w:type="dxa"/>
            <w:tcBorders>
              <w:top w:val="nil"/>
              <w:left w:val="nil"/>
              <w:bottom w:val="nil"/>
              <w:right w:val="nil"/>
            </w:tcBorders>
            <w:vAlign w:val="center"/>
          </w:tcPr>
          <w:p w14:paraId="53E1C689" w14:textId="2EA5C15B"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7</w:t>
            </w:r>
          </w:p>
        </w:tc>
        <w:tc>
          <w:tcPr>
            <w:tcW w:w="1363" w:type="dxa"/>
            <w:tcBorders>
              <w:top w:val="nil"/>
              <w:left w:val="nil"/>
              <w:bottom w:val="nil"/>
              <w:right w:val="nil"/>
            </w:tcBorders>
            <w:vAlign w:val="center"/>
          </w:tcPr>
          <w:p w14:paraId="178A5C46" w14:textId="26404C74"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1.72</w:t>
            </w:r>
          </w:p>
        </w:tc>
        <w:tc>
          <w:tcPr>
            <w:tcW w:w="1594" w:type="dxa"/>
            <w:tcBorders>
              <w:top w:val="nil"/>
              <w:left w:val="nil"/>
              <w:bottom w:val="nil"/>
              <w:right w:val="nil"/>
            </w:tcBorders>
            <w:vAlign w:val="center"/>
          </w:tcPr>
          <w:p w14:paraId="3202AF7D" w14:textId="1B376AC6" w:rsidR="00A15EBA" w:rsidRPr="00CB7610" w:rsidRDefault="00A15EBA" w:rsidP="00A15EBA">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0.043</w:t>
            </w:r>
          </w:p>
        </w:tc>
      </w:tr>
      <w:tr w:rsidR="00CB7610" w:rsidRPr="00CB7610" w14:paraId="608E1BFF" w14:textId="77777777" w:rsidTr="000F6EE8">
        <w:trPr>
          <w:trHeight w:val="80"/>
        </w:trPr>
        <w:tc>
          <w:tcPr>
            <w:tcW w:w="3119" w:type="dxa"/>
            <w:tcBorders>
              <w:top w:val="nil"/>
              <w:left w:val="nil"/>
              <w:bottom w:val="nil"/>
              <w:right w:val="nil"/>
            </w:tcBorders>
            <w:vAlign w:val="center"/>
          </w:tcPr>
          <w:p w14:paraId="78CF83E0" w14:textId="46D4E060"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 &lt;&gt; sgACC</w:t>
            </w:r>
          </w:p>
        </w:tc>
        <w:tc>
          <w:tcPr>
            <w:tcW w:w="1412" w:type="dxa"/>
            <w:tcBorders>
              <w:top w:val="nil"/>
              <w:left w:val="nil"/>
              <w:bottom w:val="nil"/>
              <w:right w:val="nil"/>
            </w:tcBorders>
            <w:vAlign w:val="center"/>
          </w:tcPr>
          <w:p w14:paraId="4C03232F" w14:textId="5560F0DE"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nil"/>
              <w:left w:val="nil"/>
              <w:bottom w:val="nil"/>
              <w:right w:val="nil"/>
            </w:tcBorders>
          </w:tcPr>
          <w:p w14:paraId="2F6990D3" w14:textId="03054F04"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nil"/>
              <w:right w:val="nil"/>
            </w:tcBorders>
          </w:tcPr>
          <w:p w14:paraId="7FE5C4D1" w14:textId="7DB5022C"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nil"/>
              <w:right w:val="nil"/>
            </w:tcBorders>
          </w:tcPr>
          <w:p w14:paraId="2CBC81C9" w14:textId="24215B42"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nil"/>
              <w:right w:val="nil"/>
            </w:tcBorders>
          </w:tcPr>
          <w:p w14:paraId="56CBB93C" w14:textId="2EB6B48A"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3315B1F7" w14:textId="77777777" w:rsidTr="00F77F99">
        <w:trPr>
          <w:trHeight w:val="80"/>
        </w:trPr>
        <w:tc>
          <w:tcPr>
            <w:tcW w:w="3119" w:type="dxa"/>
            <w:tcBorders>
              <w:top w:val="nil"/>
              <w:left w:val="nil"/>
              <w:bottom w:val="nil"/>
              <w:right w:val="nil"/>
            </w:tcBorders>
            <w:vAlign w:val="center"/>
          </w:tcPr>
          <w:p w14:paraId="2CBA1B03" w14:textId="6259118B"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 &lt;&gt; pgACC</w:t>
            </w:r>
          </w:p>
        </w:tc>
        <w:tc>
          <w:tcPr>
            <w:tcW w:w="1412" w:type="dxa"/>
            <w:tcBorders>
              <w:top w:val="nil"/>
              <w:left w:val="nil"/>
              <w:bottom w:val="nil"/>
              <w:right w:val="nil"/>
            </w:tcBorders>
            <w:vAlign w:val="center"/>
          </w:tcPr>
          <w:p w14:paraId="7AAB085F" w14:textId="225C042F"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&gt; HC</w:t>
            </w:r>
          </w:p>
        </w:tc>
        <w:tc>
          <w:tcPr>
            <w:tcW w:w="1417" w:type="dxa"/>
            <w:tcBorders>
              <w:top w:val="nil"/>
              <w:left w:val="nil"/>
              <w:bottom w:val="nil"/>
              <w:right w:val="nil"/>
            </w:tcBorders>
            <w:vAlign w:val="center"/>
          </w:tcPr>
          <w:p w14:paraId="0E6D0CE4" w14:textId="742A82E4"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0, 34, 4</w:t>
            </w:r>
          </w:p>
        </w:tc>
        <w:tc>
          <w:tcPr>
            <w:tcW w:w="1391" w:type="dxa"/>
            <w:tcBorders>
              <w:top w:val="nil"/>
              <w:left w:val="nil"/>
              <w:bottom w:val="nil"/>
              <w:right w:val="nil"/>
            </w:tcBorders>
            <w:vAlign w:val="center"/>
          </w:tcPr>
          <w:p w14:paraId="08943B5B" w14:textId="121A8801"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57</w:t>
            </w:r>
          </w:p>
        </w:tc>
        <w:tc>
          <w:tcPr>
            <w:tcW w:w="1363" w:type="dxa"/>
            <w:tcBorders>
              <w:top w:val="nil"/>
              <w:left w:val="nil"/>
              <w:bottom w:val="nil"/>
              <w:right w:val="nil"/>
            </w:tcBorders>
            <w:vAlign w:val="center"/>
          </w:tcPr>
          <w:p w14:paraId="39B5D233" w14:textId="10C8CE97"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2.57</w:t>
            </w:r>
          </w:p>
        </w:tc>
        <w:tc>
          <w:tcPr>
            <w:tcW w:w="1594" w:type="dxa"/>
            <w:tcBorders>
              <w:top w:val="nil"/>
              <w:left w:val="nil"/>
              <w:bottom w:val="nil"/>
              <w:right w:val="nil"/>
            </w:tcBorders>
            <w:vAlign w:val="center"/>
          </w:tcPr>
          <w:p w14:paraId="0F4DB497" w14:textId="5CB61C41"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0.005</w:t>
            </w:r>
          </w:p>
        </w:tc>
      </w:tr>
      <w:tr w:rsidR="00CB7610" w:rsidRPr="00CB7610" w14:paraId="3661A06A" w14:textId="77777777" w:rsidTr="00F77F99">
        <w:trPr>
          <w:trHeight w:val="80"/>
        </w:trPr>
        <w:tc>
          <w:tcPr>
            <w:tcW w:w="3119" w:type="dxa"/>
            <w:tcBorders>
              <w:top w:val="nil"/>
              <w:left w:val="nil"/>
              <w:bottom w:val="nil"/>
              <w:right w:val="nil"/>
            </w:tcBorders>
            <w:vAlign w:val="center"/>
          </w:tcPr>
          <w:p w14:paraId="2BF01D24" w14:textId="5A53C1BF"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 &lt;&gt; L Insula</w:t>
            </w:r>
          </w:p>
        </w:tc>
        <w:tc>
          <w:tcPr>
            <w:tcW w:w="1412" w:type="dxa"/>
            <w:tcBorders>
              <w:top w:val="nil"/>
              <w:left w:val="nil"/>
              <w:bottom w:val="nil"/>
              <w:right w:val="nil"/>
            </w:tcBorders>
            <w:vAlign w:val="center"/>
          </w:tcPr>
          <w:p w14:paraId="359AC9A4" w14:textId="098D11F4"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&gt; HC</w:t>
            </w:r>
          </w:p>
        </w:tc>
        <w:tc>
          <w:tcPr>
            <w:tcW w:w="1417" w:type="dxa"/>
            <w:tcBorders>
              <w:top w:val="nil"/>
              <w:left w:val="nil"/>
              <w:bottom w:val="nil"/>
              <w:right w:val="nil"/>
            </w:tcBorders>
            <w:vAlign w:val="center"/>
          </w:tcPr>
          <w:p w14:paraId="0E367112" w14:textId="15961530"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-32, 8, 16</w:t>
            </w:r>
          </w:p>
        </w:tc>
        <w:tc>
          <w:tcPr>
            <w:tcW w:w="1391" w:type="dxa"/>
            <w:tcBorders>
              <w:top w:val="nil"/>
              <w:left w:val="nil"/>
              <w:bottom w:val="nil"/>
              <w:right w:val="nil"/>
            </w:tcBorders>
            <w:vAlign w:val="center"/>
          </w:tcPr>
          <w:p w14:paraId="599C86DF" w14:textId="029AD13F"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37</w:t>
            </w:r>
          </w:p>
        </w:tc>
        <w:tc>
          <w:tcPr>
            <w:tcW w:w="1363" w:type="dxa"/>
            <w:tcBorders>
              <w:top w:val="nil"/>
              <w:left w:val="nil"/>
              <w:bottom w:val="nil"/>
              <w:right w:val="nil"/>
            </w:tcBorders>
            <w:vAlign w:val="center"/>
          </w:tcPr>
          <w:p w14:paraId="64EEEFDA" w14:textId="5890B70F"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2.20</w:t>
            </w:r>
          </w:p>
        </w:tc>
        <w:tc>
          <w:tcPr>
            <w:tcW w:w="1594" w:type="dxa"/>
            <w:tcBorders>
              <w:top w:val="nil"/>
              <w:left w:val="nil"/>
              <w:bottom w:val="nil"/>
              <w:right w:val="nil"/>
            </w:tcBorders>
            <w:vAlign w:val="center"/>
          </w:tcPr>
          <w:p w14:paraId="3D746C0A" w14:textId="6D4DB084"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0.014</w:t>
            </w:r>
          </w:p>
        </w:tc>
      </w:tr>
      <w:tr w:rsidR="00CB7610" w:rsidRPr="00CB7610" w14:paraId="1D8D1868" w14:textId="77777777" w:rsidTr="00F77F99">
        <w:trPr>
          <w:trHeight w:val="80"/>
        </w:trPr>
        <w:tc>
          <w:tcPr>
            <w:tcW w:w="3119" w:type="dxa"/>
            <w:tcBorders>
              <w:top w:val="nil"/>
              <w:left w:val="nil"/>
              <w:bottom w:val="nil"/>
              <w:right w:val="nil"/>
            </w:tcBorders>
            <w:vAlign w:val="center"/>
          </w:tcPr>
          <w:p w14:paraId="47451DE1" w14:textId="77777777" w:rsidR="00337962" w:rsidRPr="00CB7610" w:rsidRDefault="00337962" w:rsidP="00337962">
            <w:pPr>
              <w:spacing w:line="360" w:lineRule="auto"/>
              <w:jc w:val="center"/>
              <w:rPr>
                <w:rFonts w:ascii="Times New Roman" w:eastAsia="Times New Roman" w:hAnsi="Times New Roman"/>
                <w:color w:val="000000" w:themeColor="text1"/>
                <w:szCs w:val="24"/>
              </w:rPr>
            </w:pPr>
          </w:p>
        </w:tc>
        <w:tc>
          <w:tcPr>
            <w:tcW w:w="1412" w:type="dxa"/>
            <w:tcBorders>
              <w:top w:val="nil"/>
              <w:left w:val="nil"/>
              <w:bottom w:val="nil"/>
              <w:right w:val="nil"/>
            </w:tcBorders>
            <w:vAlign w:val="center"/>
          </w:tcPr>
          <w:p w14:paraId="4198181B" w14:textId="77777777" w:rsidR="00337962" w:rsidRPr="00CB7610" w:rsidRDefault="00337962" w:rsidP="00337962">
            <w:pPr>
              <w:spacing w:line="360" w:lineRule="auto"/>
              <w:jc w:val="center"/>
              <w:rPr>
                <w:rFonts w:ascii="Times New Roman" w:eastAsia="Times New Roman" w:hAnsi="Times New Roman"/>
                <w:color w:val="000000" w:themeColor="text1"/>
                <w:szCs w:val="24"/>
              </w:rPr>
            </w:pPr>
          </w:p>
        </w:tc>
        <w:tc>
          <w:tcPr>
            <w:tcW w:w="1417" w:type="dxa"/>
            <w:tcBorders>
              <w:top w:val="nil"/>
              <w:left w:val="nil"/>
              <w:bottom w:val="nil"/>
              <w:right w:val="nil"/>
            </w:tcBorders>
            <w:vAlign w:val="center"/>
          </w:tcPr>
          <w:p w14:paraId="02E195B6" w14:textId="03645266"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-26, 30, 12</w:t>
            </w:r>
          </w:p>
        </w:tc>
        <w:tc>
          <w:tcPr>
            <w:tcW w:w="1391" w:type="dxa"/>
            <w:tcBorders>
              <w:top w:val="nil"/>
              <w:left w:val="nil"/>
              <w:bottom w:val="nil"/>
              <w:right w:val="nil"/>
            </w:tcBorders>
            <w:vAlign w:val="center"/>
          </w:tcPr>
          <w:p w14:paraId="233908B0" w14:textId="085A2153"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5</w:t>
            </w:r>
          </w:p>
        </w:tc>
        <w:tc>
          <w:tcPr>
            <w:tcW w:w="1363" w:type="dxa"/>
            <w:tcBorders>
              <w:top w:val="nil"/>
              <w:left w:val="nil"/>
              <w:bottom w:val="nil"/>
              <w:right w:val="nil"/>
            </w:tcBorders>
            <w:vAlign w:val="center"/>
          </w:tcPr>
          <w:p w14:paraId="5E0F09CD" w14:textId="7574476C"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1.84</w:t>
            </w:r>
          </w:p>
        </w:tc>
        <w:tc>
          <w:tcPr>
            <w:tcW w:w="1594" w:type="dxa"/>
            <w:tcBorders>
              <w:top w:val="nil"/>
              <w:left w:val="nil"/>
              <w:bottom w:val="nil"/>
              <w:right w:val="nil"/>
            </w:tcBorders>
            <w:vAlign w:val="center"/>
          </w:tcPr>
          <w:p w14:paraId="01F7E15B" w14:textId="6CF66244"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0.033</w:t>
            </w:r>
          </w:p>
        </w:tc>
      </w:tr>
      <w:tr w:rsidR="00CB7610" w:rsidRPr="00CB7610" w14:paraId="7EE6A7FE" w14:textId="77777777" w:rsidTr="00F77F99">
        <w:trPr>
          <w:trHeight w:val="80"/>
        </w:trPr>
        <w:tc>
          <w:tcPr>
            <w:tcW w:w="3119" w:type="dxa"/>
            <w:tcBorders>
              <w:top w:val="nil"/>
              <w:left w:val="nil"/>
              <w:bottom w:val="nil"/>
              <w:right w:val="nil"/>
            </w:tcBorders>
            <w:vAlign w:val="center"/>
          </w:tcPr>
          <w:p w14:paraId="7A96CBDF" w14:textId="71C7A691"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 &lt;&gt; R Insula</w:t>
            </w:r>
          </w:p>
        </w:tc>
        <w:tc>
          <w:tcPr>
            <w:tcW w:w="1412" w:type="dxa"/>
            <w:tcBorders>
              <w:top w:val="nil"/>
              <w:left w:val="nil"/>
              <w:bottom w:val="nil"/>
              <w:right w:val="nil"/>
            </w:tcBorders>
            <w:vAlign w:val="center"/>
          </w:tcPr>
          <w:p w14:paraId="06183010" w14:textId="17BC78AD"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&lt; HC</w:t>
            </w:r>
          </w:p>
        </w:tc>
        <w:tc>
          <w:tcPr>
            <w:tcW w:w="1417" w:type="dxa"/>
            <w:tcBorders>
              <w:top w:val="nil"/>
              <w:left w:val="nil"/>
              <w:bottom w:val="nil"/>
              <w:right w:val="nil"/>
            </w:tcBorders>
            <w:vAlign w:val="center"/>
          </w:tcPr>
          <w:p w14:paraId="68F887A3" w14:textId="0FE0D4E2"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36, 20, -14</w:t>
            </w:r>
          </w:p>
        </w:tc>
        <w:tc>
          <w:tcPr>
            <w:tcW w:w="1391" w:type="dxa"/>
            <w:tcBorders>
              <w:top w:val="nil"/>
              <w:left w:val="nil"/>
              <w:bottom w:val="nil"/>
              <w:right w:val="nil"/>
            </w:tcBorders>
            <w:vAlign w:val="center"/>
          </w:tcPr>
          <w:p w14:paraId="21787067" w14:textId="05B324EB"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173</w:t>
            </w:r>
          </w:p>
        </w:tc>
        <w:tc>
          <w:tcPr>
            <w:tcW w:w="1363" w:type="dxa"/>
            <w:tcBorders>
              <w:top w:val="nil"/>
              <w:left w:val="nil"/>
              <w:bottom w:val="nil"/>
              <w:right w:val="nil"/>
            </w:tcBorders>
            <w:vAlign w:val="center"/>
          </w:tcPr>
          <w:p w14:paraId="247CE062" w14:textId="7082CFB7"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2.28</w:t>
            </w:r>
          </w:p>
        </w:tc>
        <w:tc>
          <w:tcPr>
            <w:tcW w:w="1594" w:type="dxa"/>
            <w:tcBorders>
              <w:top w:val="nil"/>
              <w:left w:val="nil"/>
              <w:bottom w:val="nil"/>
              <w:right w:val="nil"/>
            </w:tcBorders>
            <w:vAlign w:val="center"/>
          </w:tcPr>
          <w:p w14:paraId="65B8D595" w14:textId="002F455F"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0.011</w:t>
            </w:r>
          </w:p>
        </w:tc>
      </w:tr>
      <w:tr w:rsidR="00CB7610" w:rsidRPr="00CB7610" w14:paraId="01717237" w14:textId="77777777" w:rsidTr="000F6EE8">
        <w:trPr>
          <w:trHeight w:val="80"/>
        </w:trPr>
        <w:tc>
          <w:tcPr>
            <w:tcW w:w="3119" w:type="dxa"/>
            <w:tcBorders>
              <w:top w:val="nil"/>
              <w:left w:val="nil"/>
              <w:bottom w:val="nil"/>
              <w:right w:val="nil"/>
            </w:tcBorders>
            <w:vAlign w:val="center"/>
          </w:tcPr>
          <w:p w14:paraId="746018F1" w14:textId="1171D241"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 &lt;&gt; L Amygdala</w:t>
            </w:r>
          </w:p>
        </w:tc>
        <w:tc>
          <w:tcPr>
            <w:tcW w:w="1412" w:type="dxa"/>
            <w:tcBorders>
              <w:top w:val="nil"/>
              <w:left w:val="nil"/>
              <w:bottom w:val="nil"/>
              <w:right w:val="nil"/>
            </w:tcBorders>
            <w:vAlign w:val="center"/>
          </w:tcPr>
          <w:p w14:paraId="25A9CC04" w14:textId="00A260E3"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417" w:type="dxa"/>
            <w:tcBorders>
              <w:top w:val="nil"/>
              <w:left w:val="nil"/>
              <w:bottom w:val="nil"/>
              <w:right w:val="nil"/>
            </w:tcBorders>
          </w:tcPr>
          <w:p w14:paraId="7E046FAB" w14:textId="706B867B"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91" w:type="dxa"/>
            <w:tcBorders>
              <w:top w:val="nil"/>
              <w:left w:val="nil"/>
              <w:bottom w:val="nil"/>
              <w:right w:val="nil"/>
            </w:tcBorders>
          </w:tcPr>
          <w:p w14:paraId="0B3CF87F" w14:textId="6813085B"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363" w:type="dxa"/>
            <w:tcBorders>
              <w:top w:val="nil"/>
              <w:left w:val="nil"/>
              <w:bottom w:val="nil"/>
              <w:right w:val="nil"/>
            </w:tcBorders>
          </w:tcPr>
          <w:p w14:paraId="3D15DFE7" w14:textId="3D347130"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c>
          <w:tcPr>
            <w:tcW w:w="1594" w:type="dxa"/>
            <w:tcBorders>
              <w:top w:val="nil"/>
              <w:left w:val="nil"/>
              <w:bottom w:val="nil"/>
              <w:right w:val="nil"/>
            </w:tcBorders>
          </w:tcPr>
          <w:p w14:paraId="0B3B6A80" w14:textId="1FE70805"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n.s.</w:t>
            </w:r>
          </w:p>
        </w:tc>
      </w:tr>
      <w:tr w:rsidR="00CB7610" w:rsidRPr="00CB7610" w14:paraId="76524577" w14:textId="77777777" w:rsidTr="00F77F99">
        <w:trPr>
          <w:trHeight w:val="80"/>
        </w:trPr>
        <w:tc>
          <w:tcPr>
            <w:tcW w:w="3119" w:type="dxa"/>
            <w:tcBorders>
              <w:top w:val="nil"/>
              <w:left w:val="nil"/>
              <w:bottom w:val="single" w:sz="18" w:space="0" w:color="auto"/>
              <w:right w:val="nil"/>
            </w:tcBorders>
            <w:vAlign w:val="center"/>
          </w:tcPr>
          <w:p w14:paraId="137E01C7" w14:textId="2F00AE8F"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L Hippocampus &lt;&gt; R Amygdala</w:t>
            </w:r>
          </w:p>
        </w:tc>
        <w:tc>
          <w:tcPr>
            <w:tcW w:w="1412" w:type="dxa"/>
            <w:tcBorders>
              <w:top w:val="nil"/>
              <w:left w:val="nil"/>
              <w:bottom w:val="single" w:sz="18" w:space="0" w:color="auto"/>
              <w:right w:val="nil"/>
            </w:tcBorders>
            <w:vAlign w:val="center"/>
          </w:tcPr>
          <w:p w14:paraId="6416EAB6" w14:textId="77D6C1CC"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PTSD &lt; HC</w:t>
            </w:r>
          </w:p>
        </w:tc>
        <w:tc>
          <w:tcPr>
            <w:tcW w:w="1417" w:type="dxa"/>
            <w:tcBorders>
              <w:top w:val="nil"/>
              <w:left w:val="nil"/>
              <w:bottom w:val="single" w:sz="18" w:space="0" w:color="auto"/>
              <w:right w:val="nil"/>
            </w:tcBorders>
            <w:vAlign w:val="center"/>
          </w:tcPr>
          <w:p w14:paraId="5E372387" w14:textId="22A96E81"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28, 2, -18</w:t>
            </w:r>
          </w:p>
        </w:tc>
        <w:tc>
          <w:tcPr>
            <w:tcW w:w="1391" w:type="dxa"/>
            <w:tcBorders>
              <w:top w:val="nil"/>
              <w:left w:val="nil"/>
              <w:bottom w:val="single" w:sz="18" w:space="0" w:color="auto"/>
              <w:right w:val="nil"/>
            </w:tcBorders>
            <w:vAlign w:val="center"/>
          </w:tcPr>
          <w:p w14:paraId="045AE2F7" w14:textId="1B01098A"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90</w:t>
            </w:r>
          </w:p>
        </w:tc>
        <w:tc>
          <w:tcPr>
            <w:tcW w:w="1363" w:type="dxa"/>
            <w:tcBorders>
              <w:top w:val="nil"/>
              <w:left w:val="nil"/>
              <w:bottom w:val="single" w:sz="18" w:space="0" w:color="auto"/>
              <w:right w:val="nil"/>
            </w:tcBorders>
            <w:vAlign w:val="center"/>
          </w:tcPr>
          <w:p w14:paraId="2DC1C6F1" w14:textId="585BF439"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2.35</w:t>
            </w:r>
          </w:p>
        </w:tc>
        <w:tc>
          <w:tcPr>
            <w:tcW w:w="1594" w:type="dxa"/>
            <w:tcBorders>
              <w:top w:val="nil"/>
              <w:left w:val="nil"/>
              <w:bottom w:val="single" w:sz="18" w:space="0" w:color="auto"/>
              <w:right w:val="nil"/>
            </w:tcBorders>
            <w:vAlign w:val="center"/>
          </w:tcPr>
          <w:p w14:paraId="7DF9E1A4" w14:textId="3084F0F4" w:rsidR="00337962" w:rsidRPr="00CB7610" w:rsidRDefault="00337962" w:rsidP="00337962">
            <w:pPr>
              <w:spacing w:line="360" w:lineRule="auto"/>
              <w:jc w:val="center"/>
              <w:rPr>
                <w:rFonts w:ascii="Times New Roman" w:eastAsia="Times New Roman" w:hAnsi="Times New Roman"/>
                <w:color w:val="000000" w:themeColor="text1"/>
                <w:szCs w:val="24"/>
              </w:rPr>
            </w:pPr>
            <w:r w:rsidRPr="00CB7610">
              <w:rPr>
                <w:rFonts w:ascii="Times New Roman" w:eastAsia="Times New Roman" w:hAnsi="Times New Roman"/>
                <w:color w:val="000000" w:themeColor="text1"/>
                <w:szCs w:val="24"/>
              </w:rPr>
              <w:t>0.010</w:t>
            </w:r>
          </w:p>
        </w:tc>
      </w:tr>
    </w:tbl>
    <w:p w14:paraId="541F3CE9" w14:textId="77777777" w:rsidR="005E2FF1" w:rsidRPr="00CB7610" w:rsidRDefault="005E2FF1" w:rsidP="00157BC5">
      <w:pPr>
        <w:pStyle w:val="Normal1"/>
        <w:spacing w:line="480" w:lineRule="auto"/>
        <w:rPr>
          <w:color w:val="000000" w:themeColor="text1"/>
        </w:rPr>
      </w:pPr>
    </w:p>
    <w:p w14:paraId="132E24B3" w14:textId="77777777" w:rsidR="00FB2E32" w:rsidRPr="00CB7610" w:rsidRDefault="00FB2E32" w:rsidP="00157BC5">
      <w:pPr>
        <w:pStyle w:val="Normal1"/>
        <w:spacing w:line="480" w:lineRule="auto"/>
        <w:rPr>
          <w:color w:val="000000" w:themeColor="text1"/>
        </w:rPr>
      </w:pPr>
    </w:p>
    <w:p w14:paraId="6C4295A1" w14:textId="77777777" w:rsidR="00053219" w:rsidRPr="00CB7610" w:rsidRDefault="00053219" w:rsidP="00157BC5">
      <w:pPr>
        <w:pStyle w:val="Normal1"/>
        <w:spacing w:line="480" w:lineRule="auto"/>
        <w:rPr>
          <w:color w:val="000000" w:themeColor="text1"/>
        </w:rPr>
      </w:pPr>
    </w:p>
    <w:p w14:paraId="517340F1" w14:textId="2967D5A6" w:rsidR="00EF3E98" w:rsidRPr="00CB7610" w:rsidRDefault="00EF3E98" w:rsidP="00157BC5">
      <w:pPr>
        <w:pStyle w:val="Normal1"/>
        <w:spacing w:line="480" w:lineRule="auto"/>
        <w:rPr>
          <w:color w:val="000000" w:themeColor="text1"/>
        </w:rPr>
      </w:pPr>
    </w:p>
    <w:p w14:paraId="0F7C19E0" w14:textId="26F94E50" w:rsidR="00FF2688" w:rsidRPr="00CB7610" w:rsidRDefault="00FF2688" w:rsidP="00157BC5">
      <w:pPr>
        <w:pStyle w:val="Normal1"/>
        <w:spacing w:line="480" w:lineRule="auto"/>
        <w:rPr>
          <w:color w:val="000000" w:themeColor="text1"/>
        </w:rPr>
      </w:pPr>
    </w:p>
    <w:p w14:paraId="453E25C9" w14:textId="7C3C57DF" w:rsidR="00FF2688" w:rsidRPr="00CB7610" w:rsidRDefault="00FF2688" w:rsidP="00157BC5">
      <w:pPr>
        <w:pStyle w:val="Normal1"/>
        <w:spacing w:line="480" w:lineRule="auto"/>
        <w:rPr>
          <w:color w:val="000000" w:themeColor="text1"/>
        </w:rPr>
      </w:pPr>
    </w:p>
    <w:p w14:paraId="32040DA2" w14:textId="608BD0FF" w:rsidR="00FF2688" w:rsidRPr="00CB7610" w:rsidRDefault="00FF2688" w:rsidP="00157BC5">
      <w:pPr>
        <w:pStyle w:val="Normal1"/>
        <w:spacing w:line="480" w:lineRule="auto"/>
        <w:rPr>
          <w:color w:val="000000" w:themeColor="text1"/>
        </w:rPr>
      </w:pPr>
    </w:p>
    <w:p w14:paraId="6EDDBBF9" w14:textId="4B812A87" w:rsidR="00FF2688" w:rsidRPr="00CB7610" w:rsidRDefault="00FF2688" w:rsidP="00157BC5">
      <w:pPr>
        <w:pStyle w:val="Normal1"/>
        <w:spacing w:line="480" w:lineRule="auto"/>
        <w:rPr>
          <w:color w:val="000000" w:themeColor="text1"/>
        </w:rPr>
      </w:pPr>
    </w:p>
    <w:p w14:paraId="35496C9D" w14:textId="5CD88844" w:rsidR="00FF2688" w:rsidRPr="00CB7610" w:rsidRDefault="00FF2688" w:rsidP="00157BC5">
      <w:pPr>
        <w:pStyle w:val="Normal1"/>
        <w:spacing w:line="480" w:lineRule="auto"/>
        <w:rPr>
          <w:color w:val="000000" w:themeColor="text1"/>
        </w:rPr>
      </w:pPr>
    </w:p>
    <w:p w14:paraId="79F0929C" w14:textId="1D3558D2" w:rsidR="00FF2688" w:rsidRPr="00CB7610" w:rsidRDefault="00FF2688" w:rsidP="00157BC5">
      <w:pPr>
        <w:pStyle w:val="Normal1"/>
        <w:spacing w:line="480" w:lineRule="auto"/>
        <w:rPr>
          <w:color w:val="000000" w:themeColor="text1"/>
        </w:rPr>
      </w:pPr>
    </w:p>
    <w:p w14:paraId="229D245E" w14:textId="0188E6D8" w:rsidR="00FF2688" w:rsidRPr="00CB7610" w:rsidRDefault="00FF2688" w:rsidP="00157BC5">
      <w:pPr>
        <w:pStyle w:val="Normal1"/>
        <w:spacing w:line="480" w:lineRule="auto"/>
        <w:rPr>
          <w:color w:val="000000" w:themeColor="text1"/>
        </w:rPr>
      </w:pPr>
    </w:p>
    <w:p w14:paraId="7C0CA4E3" w14:textId="0C1E900E" w:rsidR="00FF2688" w:rsidRPr="00CB7610" w:rsidRDefault="00FF2688" w:rsidP="00157BC5">
      <w:pPr>
        <w:pStyle w:val="Normal1"/>
        <w:spacing w:line="480" w:lineRule="auto"/>
        <w:rPr>
          <w:color w:val="000000" w:themeColor="text1"/>
        </w:rPr>
      </w:pPr>
    </w:p>
    <w:p w14:paraId="0B892435" w14:textId="273EC4CC" w:rsidR="00FF2688" w:rsidRPr="00CB7610" w:rsidRDefault="00FF2688" w:rsidP="00157BC5">
      <w:pPr>
        <w:pStyle w:val="Normal1"/>
        <w:spacing w:line="480" w:lineRule="auto"/>
        <w:rPr>
          <w:color w:val="000000" w:themeColor="text1"/>
        </w:rPr>
      </w:pPr>
    </w:p>
    <w:p w14:paraId="2E107AC9" w14:textId="49433F18" w:rsidR="00FF2688" w:rsidRPr="00CB7610" w:rsidRDefault="00FF2688" w:rsidP="00157BC5">
      <w:pPr>
        <w:pStyle w:val="Normal1"/>
        <w:spacing w:line="480" w:lineRule="auto"/>
        <w:rPr>
          <w:color w:val="000000" w:themeColor="text1"/>
        </w:rPr>
      </w:pPr>
    </w:p>
    <w:p w14:paraId="33D85FE6" w14:textId="77777777" w:rsidR="00FF2688" w:rsidRPr="00CB7610" w:rsidRDefault="00FF2688" w:rsidP="00157BC5">
      <w:pPr>
        <w:pStyle w:val="Normal1"/>
        <w:spacing w:line="480" w:lineRule="auto"/>
        <w:rPr>
          <w:color w:val="000000" w:themeColor="text1"/>
        </w:rPr>
      </w:pPr>
    </w:p>
    <w:p w14:paraId="4D8F3657" w14:textId="77777777" w:rsidR="00EF3E98" w:rsidRPr="00CB7610" w:rsidRDefault="00EF3E98" w:rsidP="00157BC5">
      <w:pPr>
        <w:pStyle w:val="Normal1"/>
        <w:spacing w:line="480" w:lineRule="auto"/>
        <w:rPr>
          <w:color w:val="000000" w:themeColor="text1"/>
        </w:rPr>
      </w:pPr>
    </w:p>
    <w:p w14:paraId="369B80B9" w14:textId="77777777" w:rsidR="00655C41" w:rsidRPr="00CB7610" w:rsidRDefault="00655C41" w:rsidP="000F6EE8">
      <w:pPr>
        <w:pStyle w:val="Normal1"/>
        <w:spacing w:line="480" w:lineRule="auto"/>
        <w:rPr>
          <w:b/>
          <w:color w:val="000000" w:themeColor="text1"/>
        </w:rPr>
      </w:pPr>
      <w:bookmarkStart w:id="2" w:name="_Hlk536787453"/>
    </w:p>
    <w:p w14:paraId="1E620D49" w14:textId="08634F48" w:rsidR="000F6EE8" w:rsidRPr="00CB7610" w:rsidRDefault="00655C41" w:rsidP="000F6EE8">
      <w:pPr>
        <w:pStyle w:val="Normal1"/>
        <w:spacing w:line="480" w:lineRule="auto"/>
        <w:rPr>
          <w:b/>
          <w:color w:val="000000" w:themeColor="text1"/>
        </w:rPr>
      </w:pPr>
      <w:r w:rsidRPr="00CB7610">
        <w:rPr>
          <w:b/>
          <w:color w:val="000000" w:themeColor="text1"/>
        </w:rPr>
        <w:lastRenderedPageBreak/>
        <w:t>Evaluation of predictive value for neural measures relative to easy to obtain demographic and clinical measures</w:t>
      </w:r>
      <w:r w:rsidR="00A2350C" w:rsidRPr="00CB7610">
        <w:rPr>
          <w:b/>
          <w:color w:val="000000" w:themeColor="text1"/>
        </w:rPr>
        <w:t xml:space="preserve"> </w:t>
      </w:r>
      <w:r w:rsidRPr="00CB7610">
        <w:rPr>
          <w:b/>
          <w:color w:val="000000" w:themeColor="text1"/>
        </w:rPr>
        <w:t>in prediction of treatment response</w:t>
      </w:r>
    </w:p>
    <w:p w14:paraId="32A46E28" w14:textId="6ED9C573" w:rsidR="000F6EE8" w:rsidRPr="00CB7610" w:rsidRDefault="00A2350C" w:rsidP="000F6EE8">
      <w:pPr>
        <w:pStyle w:val="Normal1"/>
        <w:spacing w:line="480" w:lineRule="auto"/>
        <w:rPr>
          <w:color w:val="000000" w:themeColor="text1"/>
        </w:rPr>
      </w:pPr>
      <w:r w:rsidRPr="00CB7610">
        <w:rPr>
          <w:color w:val="000000" w:themeColor="text1"/>
        </w:rPr>
        <w:t xml:space="preserve">We ran correlations of demographic and clinical variables with </w:t>
      </w:r>
      <w:r w:rsidR="008A387C" w:rsidRPr="00CB7610">
        <w:rPr>
          <w:color w:val="000000" w:themeColor="text1"/>
        </w:rPr>
        <w:t>treatment response and found no significant correlations. We then wanted to identify whether the significant</w:t>
      </w:r>
      <w:r w:rsidR="00DB20CC" w:rsidRPr="00CB7610">
        <w:rPr>
          <w:color w:val="000000" w:themeColor="text1"/>
        </w:rPr>
        <w:t xml:space="preserve"> </w:t>
      </w:r>
      <w:r w:rsidR="008A387C" w:rsidRPr="00CB7610">
        <w:rPr>
          <w:color w:val="000000" w:themeColor="text1"/>
        </w:rPr>
        <w:t xml:space="preserve">brain measures improved the predictive power of a model containing clinical measures that traditionally predict treatment response. </w:t>
      </w:r>
      <w:r w:rsidR="00DB20CC" w:rsidRPr="00CB7610">
        <w:rPr>
          <w:color w:val="000000" w:themeColor="text1"/>
        </w:rPr>
        <w:t xml:space="preserve">We performed a backward step-wise logistic regression analysis: block 1 – entering all demographic/clinical measures, block 2 – entering the significant neural measures identified in the main analyses (in a backward step-wise method, using the Wald statistic). Block 2 was entered in a backward step-wise fashion as we also wanted to </w:t>
      </w:r>
      <w:r w:rsidR="00E3764B" w:rsidRPr="00CB7610">
        <w:rPr>
          <w:color w:val="000000" w:themeColor="text1"/>
        </w:rPr>
        <w:t>retain only the neural m</w:t>
      </w:r>
      <w:r w:rsidR="00DB20CC" w:rsidRPr="00CB7610">
        <w:rPr>
          <w:color w:val="000000" w:themeColor="text1"/>
        </w:rPr>
        <w:t xml:space="preserve">easures most significantly contributed to the model.  </w:t>
      </w:r>
    </w:p>
    <w:p w14:paraId="5A20E26E" w14:textId="561A982E" w:rsidR="00DB20CC" w:rsidRPr="00CB7610" w:rsidRDefault="002A7CBF" w:rsidP="000F6EE8">
      <w:pPr>
        <w:pStyle w:val="Normal1"/>
        <w:spacing w:line="480" w:lineRule="auto"/>
        <w:rPr>
          <w:color w:val="000000" w:themeColor="text1"/>
        </w:rPr>
      </w:pPr>
      <w:r w:rsidRPr="00CB7610">
        <w:rPr>
          <w:color w:val="000000" w:themeColor="text1"/>
        </w:rPr>
        <w:t>In Block 1, the model</w:t>
      </w:r>
      <w:r w:rsidR="004E2248" w:rsidRPr="00CB7610">
        <w:rPr>
          <w:color w:val="000000" w:themeColor="text1"/>
        </w:rPr>
        <w:t xml:space="preserve">, including only </w:t>
      </w:r>
      <w:r w:rsidR="007D0F7E" w:rsidRPr="00CB7610">
        <w:rPr>
          <w:color w:val="000000" w:themeColor="text1"/>
        </w:rPr>
        <w:t>clinical and demographic variables</w:t>
      </w:r>
      <w:r w:rsidR="004E2248" w:rsidRPr="00CB7610">
        <w:rPr>
          <w:color w:val="000000" w:themeColor="text1"/>
        </w:rPr>
        <w:t xml:space="preserve">, did not significantly predict </w:t>
      </w:r>
      <w:r w:rsidRPr="00CB7610">
        <w:rPr>
          <w:color w:val="000000" w:themeColor="text1"/>
        </w:rPr>
        <w:t>treatment response (p=0.190, χ</w:t>
      </w:r>
      <w:r w:rsidRPr="00CB7610">
        <w:rPr>
          <w:color w:val="000000" w:themeColor="text1"/>
          <w:vertAlign w:val="superscript"/>
        </w:rPr>
        <w:t>2</w:t>
      </w:r>
      <w:r w:rsidRPr="00CB7610">
        <w:rPr>
          <w:color w:val="000000" w:themeColor="text1"/>
        </w:rPr>
        <w:t xml:space="preserve">=11.22, </w:t>
      </w:r>
      <w:r w:rsidRPr="00CB7610">
        <w:rPr>
          <w:i/>
          <w:color w:val="000000" w:themeColor="text1"/>
        </w:rPr>
        <w:t>r</w:t>
      </w:r>
      <w:r w:rsidRPr="00CB7610">
        <w:rPr>
          <w:i/>
          <w:color w:val="000000" w:themeColor="text1"/>
          <w:vertAlign w:val="superscript"/>
        </w:rPr>
        <w:t>2</w:t>
      </w:r>
      <w:r w:rsidRPr="00CB7610">
        <w:rPr>
          <w:color w:val="000000" w:themeColor="text1"/>
        </w:rPr>
        <w:t>=</w:t>
      </w:r>
      <w:r w:rsidR="004C29D8" w:rsidRPr="00CB7610">
        <w:rPr>
          <w:color w:val="000000" w:themeColor="text1"/>
        </w:rPr>
        <w:t>26.2</w:t>
      </w:r>
      <w:r w:rsidRPr="00CB7610">
        <w:rPr>
          <w:color w:val="000000" w:themeColor="text1"/>
        </w:rPr>
        <w:t>%</w:t>
      </w:r>
      <w:r w:rsidR="004C29D8" w:rsidRPr="00CB7610">
        <w:rPr>
          <w:color w:val="000000" w:themeColor="text1"/>
        </w:rPr>
        <w:t xml:space="preserve">). In Block 2, when significant neural measures were added, </w:t>
      </w:r>
      <w:r w:rsidR="00DA0B7D" w:rsidRPr="00CB7610">
        <w:rPr>
          <w:color w:val="000000" w:themeColor="text1"/>
        </w:rPr>
        <w:t>and</w:t>
      </w:r>
      <w:r w:rsidR="004C29D8" w:rsidRPr="00CB7610">
        <w:rPr>
          <w:color w:val="000000" w:themeColor="text1"/>
        </w:rPr>
        <w:t xml:space="preserve"> at step 11 (where the most significant/best neural measures were retained</w:t>
      </w:r>
      <w:r w:rsidR="00DA0B7D" w:rsidRPr="00CB7610">
        <w:rPr>
          <w:color w:val="000000" w:themeColor="text1"/>
        </w:rPr>
        <w:t>), the block (p&lt;0.001, χ</w:t>
      </w:r>
      <w:r w:rsidR="00DA0B7D" w:rsidRPr="00CB7610">
        <w:rPr>
          <w:color w:val="000000" w:themeColor="text1"/>
          <w:vertAlign w:val="superscript"/>
        </w:rPr>
        <w:t>2</w:t>
      </w:r>
      <w:r w:rsidR="00DA0B7D" w:rsidRPr="00CB7610">
        <w:rPr>
          <w:color w:val="000000" w:themeColor="text1"/>
        </w:rPr>
        <w:t>=35.41) and model (p&lt;0.001, χ</w:t>
      </w:r>
      <w:r w:rsidR="00DA0B7D" w:rsidRPr="00CB7610">
        <w:rPr>
          <w:color w:val="000000" w:themeColor="text1"/>
          <w:vertAlign w:val="superscript"/>
        </w:rPr>
        <w:t>2</w:t>
      </w:r>
      <w:r w:rsidR="00DA0B7D" w:rsidRPr="00CB7610">
        <w:rPr>
          <w:color w:val="000000" w:themeColor="text1"/>
        </w:rPr>
        <w:t xml:space="preserve">=46.63, </w:t>
      </w:r>
      <w:r w:rsidR="00DA0B7D" w:rsidRPr="00CB7610">
        <w:rPr>
          <w:i/>
          <w:color w:val="000000" w:themeColor="text1"/>
        </w:rPr>
        <w:t>r</w:t>
      </w:r>
      <w:r w:rsidR="00DA0B7D" w:rsidRPr="00CB7610">
        <w:rPr>
          <w:i/>
          <w:color w:val="000000" w:themeColor="text1"/>
          <w:vertAlign w:val="superscript"/>
        </w:rPr>
        <w:t>2</w:t>
      </w:r>
      <w:r w:rsidR="00DA0B7D" w:rsidRPr="00CB7610">
        <w:rPr>
          <w:color w:val="000000" w:themeColor="text1"/>
        </w:rPr>
        <w:t xml:space="preserve">=71.6%) were significantly improved over the inclusion of demographic/clinical measures alone. </w:t>
      </w:r>
      <w:r w:rsidR="00597BEB" w:rsidRPr="00CB7610">
        <w:rPr>
          <w:color w:val="000000" w:themeColor="text1"/>
        </w:rPr>
        <w:t xml:space="preserve">The neural measures that were retained in the last step were left hippocampal activation, and left amygdala to right insula connectivity (relative to the emotional reactivity contrast). </w:t>
      </w:r>
    </w:p>
    <w:p w14:paraId="35C09A69" w14:textId="77777777" w:rsidR="000F6EE8" w:rsidRPr="00CB7610" w:rsidRDefault="000F6EE8" w:rsidP="00EC2990">
      <w:pPr>
        <w:pStyle w:val="Normal1"/>
        <w:spacing w:line="480" w:lineRule="auto"/>
        <w:rPr>
          <w:b/>
          <w:color w:val="000000" w:themeColor="text1"/>
        </w:rPr>
      </w:pPr>
    </w:p>
    <w:p w14:paraId="7D41CFDD" w14:textId="77777777" w:rsidR="000F6EE8" w:rsidRPr="00CB7610" w:rsidRDefault="000F6EE8" w:rsidP="00EC2990">
      <w:pPr>
        <w:pStyle w:val="Normal1"/>
        <w:spacing w:line="480" w:lineRule="auto"/>
        <w:rPr>
          <w:b/>
          <w:color w:val="000000" w:themeColor="text1"/>
        </w:rPr>
      </w:pPr>
    </w:p>
    <w:p w14:paraId="32BEDAFD" w14:textId="7FB7A409" w:rsidR="000F6EE8" w:rsidRPr="00CB7610" w:rsidRDefault="000F6EE8" w:rsidP="00EC2990">
      <w:pPr>
        <w:pStyle w:val="Normal1"/>
        <w:spacing w:line="480" w:lineRule="auto"/>
        <w:rPr>
          <w:b/>
          <w:color w:val="000000" w:themeColor="text1"/>
        </w:rPr>
      </w:pPr>
    </w:p>
    <w:p w14:paraId="431CDD70" w14:textId="4567E861" w:rsidR="00DB20CC" w:rsidRPr="00CB7610" w:rsidRDefault="00DB20CC" w:rsidP="00EC2990">
      <w:pPr>
        <w:pStyle w:val="Normal1"/>
        <w:spacing w:line="480" w:lineRule="auto"/>
        <w:rPr>
          <w:b/>
          <w:color w:val="000000" w:themeColor="text1"/>
        </w:rPr>
      </w:pPr>
    </w:p>
    <w:p w14:paraId="3E4AB126" w14:textId="527AC576" w:rsidR="00DB20CC" w:rsidRPr="00CB7610" w:rsidRDefault="00DB20CC" w:rsidP="00EC2990">
      <w:pPr>
        <w:pStyle w:val="Normal1"/>
        <w:spacing w:line="480" w:lineRule="auto"/>
        <w:rPr>
          <w:b/>
          <w:color w:val="000000" w:themeColor="text1"/>
        </w:rPr>
      </w:pPr>
    </w:p>
    <w:p w14:paraId="4AF624B8" w14:textId="66DBC03A" w:rsidR="00DB20CC" w:rsidRPr="00CB7610" w:rsidRDefault="00DB20CC" w:rsidP="00EC2990">
      <w:pPr>
        <w:pStyle w:val="Normal1"/>
        <w:spacing w:line="480" w:lineRule="auto"/>
        <w:rPr>
          <w:b/>
          <w:color w:val="000000" w:themeColor="text1"/>
        </w:rPr>
      </w:pPr>
    </w:p>
    <w:p w14:paraId="667F0DB6" w14:textId="5D6C9A36" w:rsidR="0050011B" w:rsidRPr="00CB7610" w:rsidRDefault="00D41CE9" w:rsidP="00EC2990">
      <w:pPr>
        <w:pStyle w:val="Normal1"/>
        <w:spacing w:line="480" w:lineRule="auto"/>
        <w:rPr>
          <w:b/>
          <w:color w:val="000000" w:themeColor="text1"/>
        </w:rPr>
      </w:pPr>
      <w:r w:rsidRPr="00CB7610">
        <w:rPr>
          <w:b/>
          <w:color w:val="000000" w:themeColor="text1"/>
        </w:rPr>
        <w:lastRenderedPageBreak/>
        <w:t>Estimation of p</w:t>
      </w:r>
      <w:r w:rsidR="00B93876" w:rsidRPr="00CB7610">
        <w:rPr>
          <w:b/>
          <w:color w:val="000000" w:themeColor="text1"/>
        </w:rPr>
        <w:t xml:space="preserve">rediction </w:t>
      </w:r>
      <w:r w:rsidRPr="00CB7610">
        <w:rPr>
          <w:b/>
          <w:color w:val="000000" w:themeColor="text1"/>
        </w:rPr>
        <w:t xml:space="preserve">accuracy </w:t>
      </w:r>
      <w:r w:rsidR="00B93876" w:rsidRPr="00CB7610">
        <w:rPr>
          <w:b/>
          <w:color w:val="000000" w:themeColor="text1"/>
        </w:rPr>
        <w:t xml:space="preserve">and cross validation </w:t>
      </w:r>
      <w:r w:rsidRPr="00CB7610">
        <w:rPr>
          <w:b/>
          <w:color w:val="000000" w:themeColor="text1"/>
        </w:rPr>
        <w:t>analyses of</w:t>
      </w:r>
      <w:r w:rsidR="00EC2990" w:rsidRPr="00CB7610">
        <w:rPr>
          <w:b/>
          <w:color w:val="000000" w:themeColor="text1"/>
        </w:rPr>
        <w:t xml:space="preserve"> </w:t>
      </w:r>
      <w:r w:rsidR="00B93876" w:rsidRPr="00CB7610">
        <w:rPr>
          <w:b/>
          <w:color w:val="000000" w:themeColor="text1"/>
        </w:rPr>
        <w:t>neural measures</w:t>
      </w:r>
      <w:r w:rsidRPr="00CB7610">
        <w:rPr>
          <w:b/>
          <w:color w:val="000000" w:themeColor="text1"/>
        </w:rPr>
        <w:t xml:space="preserve"> to predict response to treatment</w:t>
      </w:r>
      <w:r w:rsidR="00F91182" w:rsidRPr="00CB7610">
        <w:rPr>
          <w:b/>
          <w:color w:val="000000" w:themeColor="text1"/>
        </w:rPr>
        <w:t>.</w:t>
      </w:r>
    </w:p>
    <w:p w14:paraId="333DFC2C" w14:textId="66E21DE5" w:rsidR="0050011B" w:rsidRPr="00CB7610" w:rsidRDefault="00BF4A8C" w:rsidP="00EC2990">
      <w:pPr>
        <w:pStyle w:val="Normal1"/>
        <w:spacing w:line="480" w:lineRule="auto"/>
        <w:rPr>
          <w:color w:val="000000" w:themeColor="text1"/>
        </w:rPr>
      </w:pPr>
      <w:r w:rsidRPr="00CB7610">
        <w:rPr>
          <w:color w:val="000000" w:themeColor="text1"/>
        </w:rPr>
        <w:t>F</w:t>
      </w:r>
      <w:r w:rsidR="00EC2990" w:rsidRPr="00CB7610">
        <w:rPr>
          <w:color w:val="000000" w:themeColor="text1"/>
        </w:rPr>
        <w:t xml:space="preserve">or </w:t>
      </w:r>
      <w:r w:rsidRPr="00CB7610">
        <w:rPr>
          <w:color w:val="000000" w:themeColor="text1"/>
        </w:rPr>
        <w:t xml:space="preserve">both </w:t>
      </w:r>
      <w:r w:rsidR="00EC2990" w:rsidRPr="00CB7610">
        <w:rPr>
          <w:color w:val="000000" w:themeColor="text1"/>
        </w:rPr>
        <w:t xml:space="preserve">cognitive reappraisal (THINK vs WATCH) and emotional reactivity (WATCH vs NEUTRAL) contrasts, we ran </w:t>
      </w:r>
      <w:r w:rsidR="00F91182" w:rsidRPr="00CB7610">
        <w:rPr>
          <w:color w:val="000000" w:themeColor="text1"/>
        </w:rPr>
        <w:t xml:space="preserve">linear and binary </w:t>
      </w:r>
      <w:r w:rsidR="00DE43A7" w:rsidRPr="00CB7610">
        <w:rPr>
          <w:color w:val="000000" w:themeColor="text1"/>
        </w:rPr>
        <w:t>logistic</w:t>
      </w:r>
      <w:r w:rsidR="008D02F5" w:rsidRPr="00CB7610">
        <w:rPr>
          <w:color w:val="000000" w:themeColor="text1"/>
        </w:rPr>
        <w:t xml:space="preserve"> </w:t>
      </w:r>
      <w:r w:rsidR="00E442B7" w:rsidRPr="00CB7610">
        <w:rPr>
          <w:color w:val="000000" w:themeColor="text1"/>
        </w:rPr>
        <w:t>cross-validation</w:t>
      </w:r>
      <w:r w:rsidR="008D02F5" w:rsidRPr="00CB7610">
        <w:rPr>
          <w:color w:val="000000" w:themeColor="text1"/>
        </w:rPr>
        <w:t xml:space="preserve"> </w:t>
      </w:r>
      <w:r w:rsidR="00395D79" w:rsidRPr="00CB7610">
        <w:rPr>
          <w:color w:val="000000" w:themeColor="text1"/>
        </w:rPr>
        <w:t>regression</w:t>
      </w:r>
      <w:r w:rsidR="008D02F5" w:rsidRPr="00CB7610">
        <w:rPr>
          <w:color w:val="000000" w:themeColor="text1"/>
        </w:rPr>
        <w:t xml:space="preserve"> analyses</w:t>
      </w:r>
      <w:r w:rsidR="00CC1C79" w:rsidRPr="00CB7610">
        <w:rPr>
          <w:color w:val="000000" w:themeColor="text1"/>
        </w:rPr>
        <w:t xml:space="preserve">, </w:t>
      </w:r>
      <w:r w:rsidR="00EC2990" w:rsidRPr="00CB7610">
        <w:rPr>
          <w:color w:val="000000" w:themeColor="text1"/>
        </w:rPr>
        <w:t xml:space="preserve">to determine the prediction validity of </w:t>
      </w:r>
      <w:r w:rsidRPr="00CB7610">
        <w:rPr>
          <w:color w:val="000000" w:themeColor="text1"/>
        </w:rPr>
        <w:t xml:space="preserve">all our </w:t>
      </w:r>
      <w:r w:rsidR="0019506B" w:rsidRPr="00CB7610">
        <w:rPr>
          <w:color w:val="000000" w:themeColor="text1"/>
        </w:rPr>
        <w:t xml:space="preserve">hypothesized </w:t>
      </w:r>
      <w:r w:rsidRPr="00CB7610">
        <w:rPr>
          <w:color w:val="000000" w:themeColor="text1"/>
        </w:rPr>
        <w:t>ROI</w:t>
      </w:r>
      <w:r w:rsidR="00EC2990" w:rsidRPr="00CB7610">
        <w:rPr>
          <w:color w:val="000000" w:themeColor="text1"/>
        </w:rPr>
        <w:t xml:space="preserve"> measures in predicting change in symptom from pretreatment to posttreatment</w:t>
      </w:r>
      <w:r w:rsidR="0036783E" w:rsidRPr="00CB7610">
        <w:rPr>
          <w:color w:val="000000" w:themeColor="text1"/>
        </w:rPr>
        <w:t>, and to classify PTSD patients based on</w:t>
      </w:r>
      <w:r w:rsidR="0044318D" w:rsidRPr="00CB7610">
        <w:rPr>
          <w:color w:val="000000" w:themeColor="text1"/>
        </w:rPr>
        <w:t xml:space="preserve"> treatment outcome</w:t>
      </w:r>
      <w:r w:rsidR="007F00C2" w:rsidRPr="00CB7610">
        <w:rPr>
          <w:color w:val="000000" w:themeColor="text1"/>
        </w:rPr>
        <w:t xml:space="preserve"> </w:t>
      </w:r>
      <w:r w:rsidR="00F91182" w:rsidRPr="00CB7610">
        <w:rPr>
          <w:color w:val="000000" w:themeColor="text1"/>
        </w:rPr>
        <w:t>(</w:t>
      </w:r>
      <w:r w:rsidR="00487C45" w:rsidRPr="00CB7610">
        <w:rPr>
          <w:color w:val="000000" w:themeColor="text1"/>
        </w:rPr>
        <w:t xml:space="preserve">responders </w:t>
      </w:r>
      <w:r w:rsidR="0036783E" w:rsidRPr="00CB7610">
        <w:rPr>
          <w:color w:val="000000" w:themeColor="text1"/>
        </w:rPr>
        <w:t>and non-responders</w:t>
      </w:r>
      <w:r w:rsidR="0044318D" w:rsidRPr="00CB7610">
        <w:rPr>
          <w:color w:val="000000" w:themeColor="text1"/>
        </w:rPr>
        <w:t xml:space="preserve"> groups</w:t>
      </w:r>
      <w:r w:rsidR="0036783E" w:rsidRPr="00CB7610">
        <w:rPr>
          <w:color w:val="000000" w:themeColor="text1"/>
        </w:rPr>
        <w:t xml:space="preserve"> were </w:t>
      </w:r>
      <w:r w:rsidR="00F91182" w:rsidRPr="00CB7610">
        <w:rPr>
          <w:color w:val="000000" w:themeColor="text1"/>
        </w:rPr>
        <w:t xml:space="preserve">characterized </w:t>
      </w:r>
      <w:r w:rsidR="0044318D" w:rsidRPr="00CB7610">
        <w:rPr>
          <w:color w:val="000000" w:themeColor="text1"/>
        </w:rPr>
        <w:t xml:space="preserve">using </w:t>
      </w:r>
      <w:r w:rsidR="00F91182" w:rsidRPr="00CB7610">
        <w:rPr>
          <w:color w:val="000000" w:themeColor="text1"/>
        </w:rPr>
        <w:t>50% reduction in symptoms</w:t>
      </w:r>
      <w:r w:rsidR="0044318D" w:rsidRPr="00CB7610">
        <w:rPr>
          <w:color w:val="000000" w:themeColor="text1"/>
        </w:rPr>
        <w:t xml:space="preserve"> as threshold</w:t>
      </w:r>
      <w:r w:rsidR="00F91182" w:rsidRPr="00CB7610">
        <w:rPr>
          <w:color w:val="000000" w:themeColor="text1"/>
        </w:rPr>
        <w:t>)</w:t>
      </w:r>
      <w:r w:rsidR="00EC2990" w:rsidRPr="00CB7610">
        <w:rPr>
          <w:color w:val="000000" w:themeColor="text1"/>
        </w:rPr>
        <w:t>.</w:t>
      </w:r>
      <w:r w:rsidR="006E0B4D" w:rsidRPr="00CB7610">
        <w:rPr>
          <w:color w:val="000000" w:themeColor="text1"/>
        </w:rPr>
        <w:t xml:space="preserve"> </w:t>
      </w:r>
    </w:p>
    <w:bookmarkEnd w:id="2"/>
    <w:p w14:paraId="57A22ED9" w14:textId="304EB150" w:rsidR="00926139" w:rsidRPr="00CB7610" w:rsidRDefault="003B4EEB" w:rsidP="00A93C00">
      <w:pPr>
        <w:pStyle w:val="Normal1"/>
        <w:spacing w:line="480" w:lineRule="auto"/>
        <w:rPr>
          <w:color w:val="000000" w:themeColor="text1"/>
        </w:rPr>
      </w:pPr>
      <w:r w:rsidRPr="00CB7610">
        <w:rPr>
          <w:color w:val="000000" w:themeColor="text1"/>
        </w:rPr>
        <w:t xml:space="preserve">The overall model </w:t>
      </w:r>
      <w:r w:rsidR="004D32DE" w:rsidRPr="00CB7610">
        <w:rPr>
          <w:color w:val="000000" w:themeColor="text1"/>
        </w:rPr>
        <w:t>a</w:t>
      </w:r>
      <w:r w:rsidRPr="00CB7610">
        <w:rPr>
          <w:color w:val="000000" w:themeColor="text1"/>
        </w:rPr>
        <w:t>fter cross-validated line</w:t>
      </w:r>
      <w:r w:rsidR="00161EA4" w:rsidRPr="00CB7610">
        <w:rPr>
          <w:color w:val="000000" w:themeColor="text1"/>
        </w:rPr>
        <w:t>ar</w:t>
      </w:r>
      <w:r w:rsidRPr="00CB7610">
        <w:rPr>
          <w:color w:val="000000" w:themeColor="text1"/>
        </w:rPr>
        <w:t xml:space="preserve"> regression </w:t>
      </w:r>
      <w:r w:rsidR="00955B7C" w:rsidRPr="00CB7610">
        <w:rPr>
          <w:color w:val="000000" w:themeColor="text1"/>
        </w:rPr>
        <w:t>explained less than 1%</w:t>
      </w:r>
      <w:r w:rsidRPr="00CB7610">
        <w:rPr>
          <w:color w:val="000000" w:themeColor="text1"/>
        </w:rPr>
        <w:t xml:space="preserve"> of the variance</w:t>
      </w:r>
      <w:r w:rsidR="004663B3" w:rsidRPr="00CB7610">
        <w:rPr>
          <w:color w:val="000000" w:themeColor="text1"/>
        </w:rPr>
        <w:t xml:space="preserve"> for the cognitive reappraisal </w:t>
      </w:r>
      <w:r w:rsidR="00E25BB1" w:rsidRPr="00CB7610">
        <w:rPr>
          <w:color w:val="000000" w:themeColor="text1"/>
        </w:rPr>
        <w:t xml:space="preserve">measures </w:t>
      </w:r>
      <w:r w:rsidR="00955B7C" w:rsidRPr="00CB7610">
        <w:rPr>
          <w:color w:val="000000" w:themeColor="text1"/>
        </w:rPr>
        <w:t>in</w:t>
      </w:r>
      <w:r w:rsidR="00E25BB1" w:rsidRPr="00CB7610">
        <w:rPr>
          <w:color w:val="000000" w:themeColor="text1"/>
        </w:rPr>
        <w:t xml:space="preserve"> predict</w:t>
      </w:r>
      <w:r w:rsidR="00955B7C" w:rsidRPr="00CB7610">
        <w:rPr>
          <w:color w:val="000000" w:themeColor="text1"/>
        </w:rPr>
        <w:t>ing</w:t>
      </w:r>
      <w:r w:rsidR="00E25BB1" w:rsidRPr="00CB7610">
        <w:rPr>
          <w:color w:val="000000" w:themeColor="text1"/>
        </w:rPr>
        <w:t xml:space="preserve"> symptom improvement</w:t>
      </w:r>
      <w:r w:rsidR="004663B3" w:rsidRPr="00CB7610">
        <w:rPr>
          <w:color w:val="000000" w:themeColor="text1"/>
        </w:rPr>
        <w:t xml:space="preserve">, </w:t>
      </w:r>
      <w:r w:rsidR="00E25BB1" w:rsidRPr="00CB7610">
        <w:rPr>
          <w:color w:val="000000" w:themeColor="text1"/>
        </w:rPr>
        <w:t>whereas that</w:t>
      </w:r>
      <w:r w:rsidR="004663B3" w:rsidRPr="00CB7610">
        <w:rPr>
          <w:color w:val="000000" w:themeColor="text1"/>
        </w:rPr>
        <w:t xml:space="preserve"> for emotional reactivity</w:t>
      </w:r>
      <w:r w:rsidR="00E25BB1" w:rsidRPr="00CB7610">
        <w:rPr>
          <w:color w:val="000000" w:themeColor="text1"/>
        </w:rPr>
        <w:t xml:space="preserve"> explained </w:t>
      </w:r>
      <w:r w:rsidR="003617EF" w:rsidRPr="00CB7610">
        <w:rPr>
          <w:color w:val="000000" w:themeColor="text1"/>
        </w:rPr>
        <w:t>14.41</w:t>
      </w:r>
      <w:r w:rsidR="00E25BB1" w:rsidRPr="00CB7610">
        <w:rPr>
          <w:color w:val="000000" w:themeColor="text1"/>
        </w:rPr>
        <w:t>% of the variance</w:t>
      </w:r>
      <w:r w:rsidRPr="00CB7610">
        <w:rPr>
          <w:color w:val="000000" w:themeColor="text1"/>
        </w:rPr>
        <w:t>. The model coefficients for each predictor measure are listed in table S</w:t>
      </w:r>
      <w:r w:rsidR="00D84C8F" w:rsidRPr="00CB7610">
        <w:rPr>
          <w:color w:val="000000" w:themeColor="text1"/>
        </w:rPr>
        <w:t>7</w:t>
      </w:r>
      <w:r w:rsidRPr="00CB7610">
        <w:rPr>
          <w:color w:val="000000" w:themeColor="text1"/>
        </w:rPr>
        <w:t>.</w:t>
      </w:r>
      <w:r w:rsidR="0031652F" w:rsidRPr="00CB7610">
        <w:rPr>
          <w:color w:val="000000" w:themeColor="text1"/>
        </w:rPr>
        <w:t xml:space="preserve"> For cognitive reappraisal, the most significant contributor to the model </w:t>
      </w:r>
      <w:r w:rsidR="008B77BF" w:rsidRPr="00CB7610">
        <w:rPr>
          <w:color w:val="000000" w:themeColor="text1"/>
        </w:rPr>
        <w:t xml:space="preserve">was the </w:t>
      </w:r>
      <w:r w:rsidR="00250423" w:rsidRPr="00CB7610">
        <w:rPr>
          <w:color w:val="000000" w:themeColor="text1"/>
        </w:rPr>
        <w:t>left amygdala</w:t>
      </w:r>
      <w:r w:rsidR="008B77BF" w:rsidRPr="00CB7610">
        <w:rPr>
          <w:color w:val="000000" w:themeColor="text1"/>
        </w:rPr>
        <w:t>, which</w:t>
      </w:r>
      <w:r w:rsidR="00250423" w:rsidRPr="00CB7610">
        <w:rPr>
          <w:color w:val="000000" w:themeColor="text1"/>
        </w:rPr>
        <w:t xml:space="preserve"> replicates </w:t>
      </w:r>
      <w:r w:rsidR="008B77BF" w:rsidRPr="00CB7610">
        <w:rPr>
          <w:color w:val="000000" w:themeColor="text1"/>
        </w:rPr>
        <w:t xml:space="preserve">the finding from our main analysis i.e. </w:t>
      </w:r>
      <w:r w:rsidR="00250423" w:rsidRPr="00CB7610">
        <w:rPr>
          <w:color w:val="000000" w:themeColor="text1"/>
        </w:rPr>
        <w:t xml:space="preserve">left amygdala activation significantly negatively </w:t>
      </w:r>
      <w:r w:rsidR="004663B3" w:rsidRPr="00CB7610">
        <w:rPr>
          <w:color w:val="000000" w:themeColor="text1"/>
        </w:rPr>
        <w:t>correlat</w:t>
      </w:r>
      <w:r w:rsidR="00F14B37" w:rsidRPr="00CB7610">
        <w:rPr>
          <w:color w:val="000000" w:themeColor="text1"/>
        </w:rPr>
        <w:t>ed</w:t>
      </w:r>
      <w:r w:rsidR="004663B3" w:rsidRPr="00CB7610">
        <w:rPr>
          <w:color w:val="000000" w:themeColor="text1"/>
        </w:rPr>
        <w:t xml:space="preserve"> with PTSD symptom improvement. </w:t>
      </w:r>
      <w:r w:rsidR="0031652F" w:rsidRPr="00CB7610">
        <w:rPr>
          <w:color w:val="000000" w:themeColor="text1"/>
        </w:rPr>
        <w:t xml:space="preserve">For emotional reactivity, the most significant contributor to the model </w:t>
      </w:r>
      <w:r w:rsidR="008D76B9" w:rsidRPr="00CB7610">
        <w:rPr>
          <w:color w:val="000000" w:themeColor="text1"/>
        </w:rPr>
        <w:t xml:space="preserve">correlated with symptom improvement </w:t>
      </w:r>
      <w:r w:rsidR="00C03083" w:rsidRPr="00CB7610">
        <w:rPr>
          <w:color w:val="000000" w:themeColor="text1"/>
        </w:rPr>
        <w:t xml:space="preserve">was the </w:t>
      </w:r>
      <w:r w:rsidR="005767C3" w:rsidRPr="00CB7610">
        <w:rPr>
          <w:color w:val="000000" w:themeColor="text1"/>
        </w:rPr>
        <w:t>right hippocampus</w:t>
      </w:r>
      <w:r w:rsidR="00C03083" w:rsidRPr="00CB7610">
        <w:rPr>
          <w:color w:val="000000" w:themeColor="text1"/>
        </w:rPr>
        <w:t>, which also</w:t>
      </w:r>
      <w:r w:rsidR="005767C3" w:rsidRPr="00CB7610">
        <w:rPr>
          <w:color w:val="000000" w:themeColor="text1"/>
        </w:rPr>
        <w:t xml:space="preserve"> replicates </w:t>
      </w:r>
      <w:r w:rsidR="00C03083" w:rsidRPr="00CB7610">
        <w:rPr>
          <w:color w:val="000000" w:themeColor="text1"/>
        </w:rPr>
        <w:t>the</w:t>
      </w:r>
      <w:r w:rsidR="005767C3" w:rsidRPr="00CB7610">
        <w:rPr>
          <w:color w:val="000000" w:themeColor="text1"/>
        </w:rPr>
        <w:t xml:space="preserve"> significant result from the main analys</w:t>
      </w:r>
      <w:r w:rsidR="00C03083" w:rsidRPr="00CB7610">
        <w:rPr>
          <w:color w:val="000000" w:themeColor="text1"/>
        </w:rPr>
        <w:t>is</w:t>
      </w:r>
      <w:r w:rsidR="005767C3" w:rsidRPr="00CB7610">
        <w:rPr>
          <w:color w:val="000000" w:themeColor="text1"/>
        </w:rPr>
        <w:t xml:space="preserve"> where right hippocampus activation was significantly positively correlated with symptom improvement. </w:t>
      </w:r>
    </w:p>
    <w:p w14:paraId="03EC1FC4" w14:textId="25159D46" w:rsidR="00993EBC" w:rsidRPr="00CB7610" w:rsidRDefault="00993EBC" w:rsidP="003A529A">
      <w:pPr>
        <w:pStyle w:val="Normal1"/>
        <w:spacing w:line="480" w:lineRule="auto"/>
        <w:rPr>
          <w:color w:val="000000" w:themeColor="text1"/>
        </w:rPr>
      </w:pPr>
      <w:r w:rsidRPr="00CB7610">
        <w:rPr>
          <w:color w:val="000000" w:themeColor="text1"/>
        </w:rPr>
        <w:t>The cross-validated binary logistic regression analysis to classify responders and non-responders of treatment</w:t>
      </w:r>
      <w:r w:rsidR="00E135DE" w:rsidRPr="00CB7610">
        <w:rPr>
          <w:color w:val="000000" w:themeColor="text1"/>
        </w:rPr>
        <w:t xml:space="preserve"> had an overall cross-validated accuracy of 66.7% for the cognitive reappraisal contrast and </w:t>
      </w:r>
      <w:r w:rsidR="00C3080B" w:rsidRPr="00CB7610">
        <w:rPr>
          <w:color w:val="000000" w:themeColor="text1"/>
        </w:rPr>
        <w:t>50.0</w:t>
      </w:r>
      <w:r w:rsidR="00E135DE" w:rsidRPr="00CB7610">
        <w:rPr>
          <w:color w:val="000000" w:themeColor="text1"/>
        </w:rPr>
        <w:t>%</w:t>
      </w:r>
      <w:r w:rsidR="004663B3" w:rsidRPr="00CB7610">
        <w:rPr>
          <w:color w:val="000000" w:themeColor="text1"/>
        </w:rPr>
        <w:t xml:space="preserve"> for emotional reactivity</w:t>
      </w:r>
      <w:r w:rsidR="00E135DE" w:rsidRPr="00CB7610">
        <w:rPr>
          <w:color w:val="000000" w:themeColor="text1"/>
        </w:rPr>
        <w:t xml:space="preserve">. </w:t>
      </w:r>
      <w:r w:rsidR="00D84C8F" w:rsidRPr="00CB7610">
        <w:rPr>
          <w:color w:val="000000" w:themeColor="text1"/>
        </w:rPr>
        <w:t xml:space="preserve">The model coefficients for each predictor measure are listed in table S8. </w:t>
      </w:r>
      <w:r w:rsidR="0031652F" w:rsidRPr="00CB7610">
        <w:rPr>
          <w:color w:val="000000" w:themeColor="text1"/>
        </w:rPr>
        <w:t xml:space="preserve">For cognitive reappraisal, </w:t>
      </w:r>
      <w:r w:rsidR="00AC0278" w:rsidRPr="00CB7610">
        <w:rPr>
          <w:color w:val="000000" w:themeColor="text1"/>
        </w:rPr>
        <w:t>the most significant contributor to the model predicting treatment response</w:t>
      </w:r>
      <w:r w:rsidR="00ED2533" w:rsidRPr="00CB7610">
        <w:rPr>
          <w:color w:val="000000" w:themeColor="text1"/>
        </w:rPr>
        <w:t xml:space="preserve"> </w:t>
      </w:r>
      <w:r w:rsidR="00060F06" w:rsidRPr="00CB7610">
        <w:rPr>
          <w:color w:val="000000" w:themeColor="text1"/>
        </w:rPr>
        <w:t xml:space="preserve">was found to be the </w:t>
      </w:r>
      <w:r w:rsidR="00ED2533" w:rsidRPr="00CB7610">
        <w:rPr>
          <w:color w:val="000000" w:themeColor="text1"/>
        </w:rPr>
        <w:t>right dlPFC</w:t>
      </w:r>
      <w:r w:rsidR="00060F06" w:rsidRPr="00CB7610">
        <w:rPr>
          <w:color w:val="000000" w:themeColor="text1"/>
        </w:rPr>
        <w:t xml:space="preserve"> which was not found</w:t>
      </w:r>
      <w:r w:rsidR="00AC0278" w:rsidRPr="00CB7610">
        <w:rPr>
          <w:color w:val="000000" w:themeColor="text1"/>
        </w:rPr>
        <w:t xml:space="preserve"> significant </w:t>
      </w:r>
      <w:r w:rsidR="00060F06" w:rsidRPr="00CB7610">
        <w:rPr>
          <w:color w:val="000000" w:themeColor="text1"/>
        </w:rPr>
        <w:t xml:space="preserve">in </w:t>
      </w:r>
      <w:r w:rsidR="00060F06" w:rsidRPr="00CB7610">
        <w:rPr>
          <w:color w:val="000000" w:themeColor="text1"/>
        </w:rPr>
        <w:lastRenderedPageBreak/>
        <w:t xml:space="preserve">the </w:t>
      </w:r>
      <w:r w:rsidR="00AC0278" w:rsidRPr="00CB7610">
        <w:rPr>
          <w:color w:val="000000" w:themeColor="text1"/>
        </w:rPr>
        <w:t>main results</w:t>
      </w:r>
      <w:r w:rsidR="00ED2533" w:rsidRPr="00CB7610">
        <w:rPr>
          <w:color w:val="000000" w:themeColor="text1"/>
        </w:rPr>
        <w:t xml:space="preserve">. </w:t>
      </w:r>
      <w:r w:rsidR="00974A2D" w:rsidRPr="00CB7610">
        <w:rPr>
          <w:color w:val="000000" w:themeColor="text1"/>
        </w:rPr>
        <w:t>For emotional reactivity, the most significant contributor to the model</w:t>
      </w:r>
      <w:r w:rsidR="00E51639" w:rsidRPr="00CB7610">
        <w:rPr>
          <w:color w:val="000000" w:themeColor="text1"/>
        </w:rPr>
        <w:t xml:space="preserve"> in</w:t>
      </w:r>
      <w:r w:rsidR="00974A2D" w:rsidRPr="00CB7610">
        <w:rPr>
          <w:color w:val="000000" w:themeColor="text1"/>
        </w:rPr>
        <w:t xml:space="preserve"> predicting treatment response</w:t>
      </w:r>
      <w:r w:rsidR="008D76B9" w:rsidRPr="00CB7610">
        <w:rPr>
          <w:color w:val="000000" w:themeColor="text1"/>
        </w:rPr>
        <w:t xml:space="preserve"> </w:t>
      </w:r>
      <w:r w:rsidR="00060F06" w:rsidRPr="00CB7610">
        <w:rPr>
          <w:color w:val="000000" w:themeColor="text1"/>
        </w:rPr>
        <w:t xml:space="preserve">was the </w:t>
      </w:r>
      <w:r w:rsidR="008D76B9" w:rsidRPr="00CB7610">
        <w:rPr>
          <w:color w:val="000000" w:themeColor="text1"/>
        </w:rPr>
        <w:t>right hippocampus</w:t>
      </w:r>
      <w:r w:rsidR="00060F06" w:rsidRPr="00CB7610">
        <w:rPr>
          <w:color w:val="000000" w:themeColor="text1"/>
        </w:rPr>
        <w:t xml:space="preserve"> which</w:t>
      </w:r>
      <w:r w:rsidR="00974A2D" w:rsidRPr="00CB7610">
        <w:rPr>
          <w:color w:val="000000" w:themeColor="text1"/>
        </w:rPr>
        <w:t xml:space="preserve"> replicates </w:t>
      </w:r>
      <w:r w:rsidR="00060F06" w:rsidRPr="00CB7610">
        <w:rPr>
          <w:color w:val="000000" w:themeColor="text1"/>
        </w:rPr>
        <w:t>a</w:t>
      </w:r>
      <w:r w:rsidR="00974A2D" w:rsidRPr="00CB7610">
        <w:rPr>
          <w:color w:val="000000" w:themeColor="text1"/>
        </w:rPr>
        <w:t xml:space="preserve"> </w:t>
      </w:r>
      <w:r w:rsidR="00ED2533" w:rsidRPr="00CB7610">
        <w:rPr>
          <w:color w:val="000000" w:themeColor="text1"/>
        </w:rPr>
        <w:t xml:space="preserve">significant </w:t>
      </w:r>
      <w:r w:rsidR="00974A2D" w:rsidRPr="00CB7610">
        <w:rPr>
          <w:color w:val="000000" w:themeColor="text1"/>
        </w:rPr>
        <w:t xml:space="preserve">result </w:t>
      </w:r>
      <w:r w:rsidR="00E51639" w:rsidRPr="00CB7610">
        <w:rPr>
          <w:color w:val="000000" w:themeColor="text1"/>
        </w:rPr>
        <w:t>from</w:t>
      </w:r>
      <w:r w:rsidR="00974A2D" w:rsidRPr="00CB7610">
        <w:rPr>
          <w:color w:val="000000" w:themeColor="text1"/>
        </w:rPr>
        <w:t xml:space="preserve"> the main </w:t>
      </w:r>
      <w:r w:rsidR="00E51639" w:rsidRPr="00CB7610">
        <w:rPr>
          <w:color w:val="000000" w:themeColor="text1"/>
        </w:rPr>
        <w:t>analyses</w:t>
      </w:r>
      <w:r w:rsidR="00974A2D" w:rsidRPr="00CB7610">
        <w:rPr>
          <w:color w:val="000000" w:themeColor="text1"/>
        </w:rPr>
        <w:t xml:space="preserve">, where a positive increase in hippocampal activation was correlated </w:t>
      </w:r>
      <w:r w:rsidR="00E51639" w:rsidRPr="00CB7610">
        <w:rPr>
          <w:color w:val="000000" w:themeColor="text1"/>
        </w:rPr>
        <w:t xml:space="preserve">with symptom improvement. </w:t>
      </w:r>
    </w:p>
    <w:p w14:paraId="148B4905" w14:textId="77777777" w:rsidR="00926139" w:rsidRPr="00CB7610" w:rsidRDefault="00926139">
      <w:pPr>
        <w:pStyle w:val="Normal1"/>
        <w:spacing w:line="360" w:lineRule="auto"/>
        <w:rPr>
          <w:color w:val="000000" w:themeColor="text1"/>
        </w:rPr>
      </w:pPr>
    </w:p>
    <w:p w14:paraId="25B721D6" w14:textId="69436A1B" w:rsidR="00BC54FD" w:rsidRPr="00CB7610" w:rsidRDefault="00BC54FD">
      <w:pPr>
        <w:pStyle w:val="Normal1"/>
        <w:spacing w:line="360" w:lineRule="auto"/>
        <w:rPr>
          <w:color w:val="000000" w:themeColor="text1"/>
        </w:rPr>
      </w:pPr>
    </w:p>
    <w:p w14:paraId="5A4A6F97" w14:textId="74A7CF44" w:rsidR="00D654BF" w:rsidRPr="00CB7610" w:rsidRDefault="00D654BF">
      <w:pPr>
        <w:pStyle w:val="Normal1"/>
        <w:spacing w:line="360" w:lineRule="auto"/>
        <w:rPr>
          <w:color w:val="000000" w:themeColor="text1"/>
        </w:rPr>
      </w:pPr>
    </w:p>
    <w:p w14:paraId="64C7549E" w14:textId="4E062769" w:rsidR="00D654BF" w:rsidRPr="00CB7610" w:rsidRDefault="00D654BF">
      <w:pPr>
        <w:pStyle w:val="Normal1"/>
        <w:spacing w:line="360" w:lineRule="auto"/>
        <w:rPr>
          <w:color w:val="000000" w:themeColor="text1"/>
        </w:rPr>
      </w:pPr>
    </w:p>
    <w:p w14:paraId="5D22C434" w14:textId="19CDEFA9" w:rsidR="00D654BF" w:rsidRPr="00CB7610" w:rsidRDefault="00D654BF">
      <w:pPr>
        <w:pStyle w:val="Normal1"/>
        <w:spacing w:line="360" w:lineRule="auto"/>
        <w:rPr>
          <w:color w:val="000000" w:themeColor="text1"/>
        </w:rPr>
      </w:pPr>
    </w:p>
    <w:p w14:paraId="0C6FE809" w14:textId="3C25593E" w:rsidR="00D654BF" w:rsidRPr="00CB7610" w:rsidRDefault="00D654BF">
      <w:pPr>
        <w:pStyle w:val="Normal1"/>
        <w:spacing w:line="360" w:lineRule="auto"/>
        <w:rPr>
          <w:color w:val="000000" w:themeColor="text1"/>
        </w:rPr>
      </w:pPr>
    </w:p>
    <w:p w14:paraId="7FDD6D4C" w14:textId="6CB6EB47" w:rsidR="00D654BF" w:rsidRPr="00CB7610" w:rsidRDefault="00D654BF">
      <w:pPr>
        <w:pStyle w:val="Normal1"/>
        <w:spacing w:line="360" w:lineRule="auto"/>
        <w:rPr>
          <w:color w:val="000000" w:themeColor="text1"/>
        </w:rPr>
      </w:pPr>
    </w:p>
    <w:p w14:paraId="406CE792" w14:textId="2CFCB1B8" w:rsidR="00D654BF" w:rsidRPr="00CB7610" w:rsidRDefault="00D654BF">
      <w:pPr>
        <w:pStyle w:val="Normal1"/>
        <w:spacing w:line="360" w:lineRule="auto"/>
        <w:rPr>
          <w:color w:val="000000" w:themeColor="text1"/>
        </w:rPr>
      </w:pPr>
    </w:p>
    <w:p w14:paraId="753AA5F9" w14:textId="65FE4242" w:rsidR="00D654BF" w:rsidRPr="00CB7610" w:rsidRDefault="00D654BF">
      <w:pPr>
        <w:pStyle w:val="Normal1"/>
        <w:spacing w:line="360" w:lineRule="auto"/>
        <w:rPr>
          <w:color w:val="000000" w:themeColor="text1"/>
        </w:rPr>
      </w:pPr>
    </w:p>
    <w:p w14:paraId="6640C11B" w14:textId="5D3D0E8F" w:rsidR="00D654BF" w:rsidRPr="00CB7610" w:rsidRDefault="00D654BF">
      <w:pPr>
        <w:pStyle w:val="Normal1"/>
        <w:spacing w:line="360" w:lineRule="auto"/>
        <w:rPr>
          <w:color w:val="000000" w:themeColor="text1"/>
        </w:rPr>
      </w:pPr>
    </w:p>
    <w:p w14:paraId="0A64776B" w14:textId="4B45F3D3" w:rsidR="00D654BF" w:rsidRPr="00CB7610" w:rsidRDefault="00D654BF">
      <w:pPr>
        <w:pStyle w:val="Normal1"/>
        <w:spacing w:line="360" w:lineRule="auto"/>
        <w:rPr>
          <w:color w:val="000000" w:themeColor="text1"/>
        </w:rPr>
      </w:pPr>
    </w:p>
    <w:p w14:paraId="55A7C915" w14:textId="20DA05E5" w:rsidR="00D654BF" w:rsidRPr="00CB7610" w:rsidRDefault="00D654BF">
      <w:pPr>
        <w:pStyle w:val="Normal1"/>
        <w:spacing w:line="360" w:lineRule="auto"/>
        <w:rPr>
          <w:color w:val="000000" w:themeColor="text1"/>
        </w:rPr>
      </w:pPr>
    </w:p>
    <w:p w14:paraId="6720DECE" w14:textId="73108303" w:rsidR="00D654BF" w:rsidRPr="00CB7610" w:rsidRDefault="00D654BF">
      <w:pPr>
        <w:pStyle w:val="Normal1"/>
        <w:spacing w:line="360" w:lineRule="auto"/>
        <w:rPr>
          <w:color w:val="000000" w:themeColor="text1"/>
        </w:rPr>
      </w:pPr>
    </w:p>
    <w:p w14:paraId="5B7F05CC" w14:textId="330E38C1" w:rsidR="00D654BF" w:rsidRPr="00CB7610" w:rsidRDefault="00D654BF">
      <w:pPr>
        <w:pStyle w:val="Normal1"/>
        <w:spacing w:line="360" w:lineRule="auto"/>
        <w:rPr>
          <w:color w:val="000000" w:themeColor="text1"/>
        </w:rPr>
      </w:pPr>
    </w:p>
    <w:p w14:paraId="43A40F31" w14:textId="07E7A4CB" w:rsidR="00D654BF" w:rsidRPr="00CB7610" w:rsidRDefault="00D654BF">
      <w:pPr>
        <w:pStyle w:val="Normal1"/>
        <w:spacing w:line="360" w:lineRule="auto"/>
        <w:rPr>
          <w:color w:val="000000" w:themeColor="text1"/>
        </w:rPr>
      </w:pPr>
    </w:p>
    <w:p w14:paraId="5CA9B8FD" w14:textId="762AB96B" w:rsidR="00D654BF" w:rsidRPr="00CB7610" w:rsidRDefault="00D654BF">
      <w:pPr>
        <w:pStyle w:val="Normal1"/>
        <w:spacing w:line="360" w:lineRule="auto"/>
        <w:rPr>
          <w:color w:val="000000" w:themeColor="text1"/>
        </w:rPr>
      </w:pPr>
    </w:p>
    <w:p w14:paraId="60183335" w14:textId="1B71637B" w:rsidR="00D654BF" w:rsidRPr="00CB7610" w:rsidRDefault="00D654BF">
      <w:pPr>
        <w:pStyle w:val="Normal1"/>
        <w:spacing w:line="360" w:lineRule="auto"/>
        <w:rPr>
          <w:color w:val="000000" w:themeColor="text1"/>
        </w:rPr>
      </w:pPr>
    </w:p>
    <w:p w14:paraId="68021663" w14:textId="3321B05A" w:rsidR="00D654BF" w:rsidRPr="00CB7610" w:rsidRDefault="00D654BF">
      <w:pPr>
        <w:pStyle w:val="Normal1"/>
        <w:spacing w:line="360" w:lineRule="auto"/>
        <w:rPr>
          <w:color w:val="000000" w:themeColor="text1"/>
        </w:rPr>
      </w:pPr>
    </w:p>
    <w:p w14:paraId="2E77451D" w14:textId="30A329E6" w:rsidR="00D654BF" w:rsidRPr="00CB7610" w:rsidRDefault="00D654BF">
      <w:pPr>
        <w:pStyle w:val="Normal1"/>
        <w:spacing w:line="360" w:lineRule="auto"/>
        <w:rPr>
          <w:color w:val="000000" w:themeColor="text1"/>
        </w:rPr>
      </w:pPr>
    </w:p>
    <w:p w14:paraId="7E8B3784" w14:textId="3DDDB06C" w:rsidR="00D654BF" w:rsidRPr="00CB7610" w:rsidRDefault="00D654BF">
      <w:pPr>
        <w:pStyle w:val="Normal1"/>
        <w:spacing w:line="360" w:lineRule="auto"/>
        <w:rPr>
          <w:color w:val="000000" w:themeColor="text1"/>
        </w:rPr>
      </w:pPr>
    </w:p>
    <w:p w14:paraId="7CC6079B" w14:textId="541EC67C" w:rsidR="00D654BF" w:rsidRPr="00CB7610" w:rsidRDefault="00D654BF">
      <w:pPr>
        <w:pStyle w:val="Normal1"/>
        <w:spacing w:line="360" w:lineRule="auto"/>
        <w:rPr>
          <w:color w:val="000000" w:themeColor="text1"/>
        </w:rPr>
      </w:pPr>
    </w:p>
    <w:p w14:paraId="3BB16295" w14:textId="1F1FB84F" w:rsidR="00D654BF" w:rsidRPr="00CB7610" w:rsidRDefault="00D654BF">
      <w:pPr>
        <w:pStyle w:val="Normal1"/>
        <w:spacing w:line="360" w:lineRule="auto"/>
        <w:rPr>
          <w:color w:val="000000" w:themeColor="text1"/>
        </w:rPr>
      </w:pPr>
    </w:p>
    <w:p w14:paraId="1EEE81CC" w14:textId="3EF63372" w:rsidR="00D654BF" w:rsidRPr="00CB7610" w:rsidRDefault="00D654BF">
      <w:pPr>
        <w:pStyle w:val="Normal1"/>
        <w:spacing w:line="360" w:lineRule="auto"/>
        <w:rPr>
          <w:color w:val="000000" w:themeColor="text1"/>
        </w:rPr>
      </w:pPr>
    </w:p>
    <w:p w14:paraId="06206912" w14:textId="246B840C" w:rsidR="00D654BF" w:rsidRPr="00CB7610" w:rsidRDefault="00D654BF">
      <w:pPr>
        <w:pStyle w:val="Normal1"/>
        <w:spacing w:line="360" w:lineRule="auto"/>
        <w:rPr>
          <w:color w:val="000000" w:themeColor="text1"/>
        </w:rPr>
      </w:pPr>
    </w:p>
    <w:p w14:paraId="4BB59627" w14:textId="104E2F30" w:rsidR="00D654BF" w:rsidRPr="00CB7610" w:rsidRDefault="00D654BF">
      <w:pPr>
        <w:pStyle w:val="Normal1"/>
        <w:spacing w:line="360" w:lineRule="auto"/>
        <w:rPr>
          <w:color w:val="000000" w:themeColor="text1"/>
        </w:rPr>
      </w:pPr>
    </w:p>
    <w:p w14:paraId="2274EFD3" w14:textId="77777777" w:rsidR="00D654BF" w:rsidRPr="00CB7610" w:rsidRDefault="00D654BF">
      <w:pPr>
        <w:pStyle w:val="Normal1"/>
        <w:spacing w:line="360" w:lineRule="auto"/>
        <w:rPr>
          <w:color w:val="000000" w:themeColor="text1"/>
        </w:rPr>
      </w:pPr>
    </w:p>
    <w:p w14:paraId="6D6B9ECC" w14:textId="794EF100" w:rsidR="0050011B" w:rsidRPr="00CB7610" w:rsidRDefault="00EC2990" w:rsidP="00EC2990">
      <w:pPr>
        <w:spacing w:line="240" w:lineRule="auto"/>
        <w:rPr>
          <w:color w:val="000000" w:themeColor="text1"/>
        </w:rPr>
      </w:pPr>
      <w:r w:rsidRPr="00CB7610">
        <w:rPr>
          <w:rFonts w:ascii="Times New Roman" w:hAnsi="Times New Roman" w:cs="Times New Roman"/>
          <w:b/>
          <w:color w:val="000000" w:themeColor="text1"/>
        </w:rPr>
        <w:lastRenderedPageBreak/>
        <w:t>Table S</w:t>
      </w:r>
      <w:r w:rsidR="00D84C8F" w:rsidRPr="00CB7610">
        <w:rPr>
          <w:rFonts w:ascii="Times New Roman" w:hAnsi="Times New Roman" w:cs="Times New Roman"/>
          <w:b/>
          <w:color w:val="000000" w:themeColor="text1"/>
        </w:rPr>
        <w:t>7</w:t>
      </w:r>
      <w:r w:rsidRPr="00CB7610">
        <w:rPr>
          <w:rFonts w:ascii="Times New Roman" w:hAnsi="Times New Roman" w:cs="Times New Roman"/>
          <w:b/>
          <w:color w:val="000000" w:themeColor="text1"/>
        </w:rPr>
        <w:t>.</w:t>
      </w:r>
      <w:r w:rsidRPr="00CB7610">
        <w:rPr>
          <w:rFonts w:ascii="Times New Roman" w:hAnsi="Times New Roman" w:cs="Times New Roman"/>
          <w:color w:val="000000" w:themeColor="text1"/>
        </w:rPr>
        <w:t xml:space="preserve"> </w:t>
      </w:r>
      <w:r w:rsidR="00161EA4" w:rsidRPr="00CB7610">
        <w:rPr>
          <w:rFonts w:ascii="Times New Roman" w:hAnsi="Times New Roman" w:cs="Times New Roman"/>
          <w:color w:val="000000" w:themeColor="text1"/>
        </w:rPr>
        <w:t>Cross-validated linear regressions using averaged coefficients from bootstrapped datasets, for cognitive reappraisal and emotional reactivity.</w:t>
      </w:r>
      <w:r w:rsidRPr="00CB7610">
        <w:rPr>
          <w:rFonts w:ascii="Times New Roman" w:hAnsi="Times New Roman" w:cs="Times New Roman"/>
          <w:color w:val="000000" w:themeColor="text1"/>
        </w:rPr>
        <w:t xml:space="preserve"> </w:t>
      </w:r>
      <w:r w:rsidR="00161EA4" w:rsidRPr="00CB7610">
        <w:rPr>
          <w:rFonts w:ascii="Times New Roman" w:eastAsia="Times New Roman" w:hAnsi="Times New Roman" w:cs="Times New Roman"/>
          <w:color w:val="000000" w:themeColor="text1"/>
          <w:szCs w:val="24"/>
        </w:rPr>
        <w:t xml:space="preserve">Extracted betas for the relevant ROIs for each contrast are included in their </w:t>
      </w:r>
      <w:r w:rsidR="004427D3" w:rsidRPr="00CB7610">
        <w:rPr>
          <w:rFonts w:ascii="Times New Roman" w:eastAsia="Times New Roman" w:hAnsi="Times New Roman" w:cs="Times New Roman"/>
          <w:color w:val="000000" w:themeColor="text1"/>
          <w:szCs w:val="24"/>
        </w:rPr>
        <w:t>respective linear</w:t>
      </w:r>
      <w:r w:rsidR="00161EA4" w:rsidRPr="00CB7610">
        <w:rPr>
          <w:rFonts w:ascii="Times New Roman" w:eastAsia="Times New Roman" w:hAnsi="Times New Roman" w:cs="Times New Roman"/>
          <w:color w:val="000000" w:themeColor="text1"/>
          <w:szCs w:val="24"/>
        </w:rPr>
        <w:t xml:space="preserve"> regression models.</w:t>
      </w:r>
      <w:r w:rsidRPr="00CB7610">
        <w:rPr>
          <w:rFonts w:ascii="Times New Roman" w:eastAsia="Times New Roman" w:hAnsi="Times New Roman" w:cs="Times New Roman"/>
          <w:color w:val="000000" w:themeColor="text1"/>
          <w:szCs w:val="24"/>
        </w:rPr>
        <w:t xml:space="preserve"> The table lists</w:t>
      </w:r>
      <w:r w:rsidR="00CC1C79" w:rsidRPr="00CB7610">
        <w:rPr>
          <w:rFonts w:ascii="Times New Roman" w:eastAsia="Times New Roman" w:hAnsi="Times New Roman" w:cs="Times New Roman"/>
          <w:color w:val="000000" w:themeColor="text1"/>
          <w:szCs w:val="24"/>
        </w:rPr>
        <w:t xml:space="preserve"> </w:t>
      </w:r>
      <w:r w:rsidR="00130DD2" w:rsidRPr="00CB7610">
        <w:rPr>
          <w:rFonts w:ascii="Times New Roman" w:eastAsia="Times New Roman" w:hAnsi="Times New Roman" w:cs="Times New Roman"/>
          <w:color w:val="000000" w:themeColor="text1"/>
          <w:szCs w:val="24"/>
        </w:rPr>
        <w:t xml:space="preserve">the overall goodness of fit of the training and </w:t>
      </w:r>
      <w:r w:rsidR="00BB7479" w:rsidRPr="00CB7610">
        <w:rPr>
          <w:rFonts w:ascii="Times New Roman" w:eastAsia="Times New Roman" w:hAnsi="Times New Roman" w:cs="Times New Roman"/>
          <w:color w:val="000000" w:themeColor="text1"/>
          <w:szCs w:val="24"/>
        </w:rPr>
        <w:t>cross-validated model</w:t>
      </w:r>
      <w:r w:rsidR="00130DD2" w:rsidRPr="00CB7610">
        <w:rPr>
          <w:rFonts w:ascii="Times New Roman" w:eastAsia="Times New Roman" w:hAnsi="Times New Roman" w:cs="Times New Roman"/>
          <w:color w:val="000000" w:themeColor="text1"/>
          <w:szCs w:val="24"/>
        </w:rPr>
        <w:t>s</w:t>
      </w:r>
      <w:r w:rsidR="00CC1C79" w:rsidRPr="00CB7610">
        <w:rPr>
          <w:rFonts w:ascii="Times New Roman" w:eastAsia="Times New Roman" w:hAnsi="Times New Roman" w:cs="Times New Roman"/>
          <w:color w:val="000000" w:themeColor="text1"/>
          <w:szCs w:val="24"/>
        </w:rPr>
        <w:t xml:space="preserve">, and the </w:t>
      </w:r>
      <w:r w:rsidR="00355159" w:rsidRPr="00CB7610">
        <w:rPr>
          <w:rFonts w:ascii="Times New Roman" w:eastAsia="Times New Roman" w:hAnsi="Times New Roman" w:cs="Times New Roman"/>
          <w:color w:val="000000" w:themeColor="text1"/>
          <w:szCs w:val="24"/>
        </w:rPr>
        <w:t>coefficient beta values of the cross-validated model, to determine which variable most contributes to the test model</w:t>
      </w:r>
      <w:r w:rsidR="00CC1C79" w:rsidRPr="00CB7610">
        <w:rPr>
          <w:rFonts w:ascii="Times New Roman" w:eastAsia="Times New Roman" w:hAnsi="Times New Roman" w:cs="Times New Roman"/>
          <w:color w:val="000000" w:themeColor="text1"/>
          <w:szCs w:val="24"/>
        </w:rPr>
        <w:t>.</w:t>
      </w:r>
      <w:r w:rsidRPr="00CB7610">
        <w:rPr>
          <w:rFonts w:ascii="Times New Roman" w:eastAsia="Times New Roman" w:hAnsi="Times New Roman" w:cs="Times New Roman"/>
          <w:color w:val="000000" w:themeColor="text1"/>
          <w:szCs w:val="24"/>
        </w:rPr>
        <w:t xml:space="preserve"> </w:t>
      </w:r>
      <w:r w:rsidR="00CE7BF0" w:rsidRPr="00CB7610">
        <w:rPr>
          <w:rFonts w:ascii="Times New Roman" w:eastAsia="Times New Roman" w:hAnsi="Times New Roman" w:cs="Times New Roman"/>
          <w:color w:val="000000" w:themeColor="text1"/>
          <w:szCs w:val="24"/>
        </w:rPr>
        <w:t xml:space="preserve">(L-left, R- Right, </w:t>
      </w:r>
      <w:r w:rsidR="00E31D4E" w:rsidRPr="00CB7610">
        <w:rPr>
          <w:rFonts w:ascii="Times New Roman" w:eastAsia="Times New Roman" w:hAnsi="Times New Roman" w:cs="Times New Roman"/>
          <w:color w:val="000000" w:themeColor="text1"/>
          <w:szCs w:val="24"/>
        </w:rPr>
        <w:t xml:space="preserve">dmPFC – dorsomedial prefrontal cortex, dlPFC – dorsolateral prefrontal cortex, </w:t>
      </w:r>
      <w:r w:rsidR="00CE7BF0" w:rsidRPr="00CB7610">
        <w:rPr>
          <w:rFonts w:ascii="Times New Roman" w:eastAsia="Times New Roman" w:hAnsi="Times New Roman" w:cs="Times New Roman"/>
          <w:color w:val="000000" w:themeColor="text1"/>
          <w:szCs w:val="24"/>
        </w:rPr>
        <w:t>HPC – hippocampus, sgACC – subgenual anterior cingulate cortex, pgACC – pregenual anterior cingulate cortex</w:t>
      </w:r>
      <w:r w:rsidR="00354BA0" w:rsidRPr="00CB7610">
        <w:rPr>
          <w:rFonts w:ascii="Times New Roman" w:eastAsia="Times New Roman" w:hAnsi="Times New Roman" w:cs="Times New Roman"/>
          <w:color w:val="000000" w:themeColor="text1"/>
          <w:szCs w:val="24"/>
        </w:rPr>
        <w:t>.</w:t>
      </w:r>
      <w:r w:rsidR="00862A2F" w:rsidRPr="00CB7610">
        <w:rPr>
          <w:color w:val="000000" w:themeColor="text1"/>
        </w:rPr>
        <w:t xml:space="preserve"> </w:t>
      </w:r>
      <w:r w:rsidR="00862A2F" w:rsidRPr="00CB7610">
        <w:rPr>
          <w:rFonts w:ascii="Times New Roman" w:eastAsia="Times New Roman" w:hAnsi="Times New Roman" w:cs="Times New Roman"/>
          <w:color w:val="000000" w:themeColor="text1"/>
          <w:szCs w:val="24"/>
        </w:rPr>
        <w:t>* denotes the most weighted coefficient value</w:t>
      </w:r>
      <w:r w:rsidR="00CE7BF0" w:rsidRPr="00CB7610">
        <w:rPr>
          <w:rFonts w:ascii="Times New Roman" w:eastAsia="Times New Roman" w:hAnsi="Times New Roman" w:cs="Times New Roman"/>
          <w:color w:val="000000" w:themeColor="text1"/>
          <w:szCs w:val="24"/>
        </w:rPr>
        <w:t xml:space="preserve">). </w:t>
      </w:r>
    </w:p>
    <w:tbl>
      <w:tblPr>
        <w:tblStyle w:val="TableGrid"/>
        <w:tblpPr w:leftFromText="181" w:rightFromText="181" w:vertAnchor="text" w:horzAnchor="margin" w:tblpXSpec="center" w:tblpY="260"/>
        <w:tblOverlap w:val="never"/>
        <w:tblW w:w="44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219"/>
        <w:gridCol w:w="1938"/>
        <w:gridCol w:w="1940"/>
      </w:tblGrid>
      <w:tr w:rsidR="00CB7610" w:rsidRPr="00CB7610" w14:paraId="31A14E77" w14:textId="77777777" w:rsidTr="003972F8">
        <w:trPr>
          <w:trHeight w:val="649"/>
        </w:trPr>
        <w:tc>
          <w:tcPr>
            <w:tcW w:w="1379" w:type="pct"/>
            <w:tcBorders>
              <w:top w:val="single" w:sz="18" w:space="0" w:color="auto"/>
              <w:left w:val="nil"/>
              <w:bottom w:val="single" w:sz="4" w:space="0" w:color="auto"/>
              <w:right w:val="nil"/>
            </w:tcBorders>
            <w:vAlign w:val="bottom"/>
          </w:tcPr>
          <w:p w14:paraId="54B7F4CA" w14:textId="77777777" w:rsidR="0070686E" w:rsidRPr="00CB7610" w:rsidRDefault="0070686E" w:rsidP="009E733F">
            <w:pPr>
              <w:jc w:val="center"/>
              <w:rPr>
                <w:rFonts w:ascii="Times New Roman" w:hAnsi="Times New Roman"/>
                <w:color w:val="000000" w:themeColor="text1"/>
              </w:rPr>
            </w:pPr>
          </w:p>
        </w:tc>
        <w:tc>
          <w:tcPr>
            <w:tcW w:w="1318" w:type="pct"/>
            <w:tcBorders>
              <w:top w:val="single" w:sz="18" w:space="0" w:color="auto"/>
              <w:left w:val="nil"/>
              <w:bottom w:val="single" w:sz="4" w:space="0" w:color="auto"/>
              <w:right w:val="nil"/>
            </w:tcBorders>
            <w:vAlign w:val="center"/>
          </w:tcPr>
          <w:p w14:paraId="3036CCD0" w14:textId="77777777" w:rsidR="0070686E" w:rsidRPr="00CB7610" w:rsidRDefault="0070686E" w:rsidP="009E733F">
            <w:pPr>
              <w:jc w:val="center"/>
              <w:rPr>
                <w:rFonts w:ascii="Times New Roman" w:hAnsi="Times New Roman"/>
                <w:b/>
                <w:color w:val="000000" w:themeColor="text1"/>
              </w:rPr>
            </w:pPr>
            <w:r w:rsidRPr="00CB7610">
              <w:rPr>
                <w:rFonts w:ascii="Times New Roman" w:hAnsi="Times New Roman"/>
                <w:b/>
                <w:color w:val="000000" w:themeColor="text1"/>
              </w:rPr>
              <w:t>Variable</w:t>
            </w:r>
          </w:p>
        </w:tc>
        <w:tc>
          <w:tcPr>
            <w:tcW w:w="1151" w:type="pct"/>
            <w:tcBorders>
              <w:top w:val="single" w:sz="18" w:space="0" w:color="auto"/>
              <w:left w:val="nil"/>
              <w:bottom w:val="single" w:sz="4" w:space="0" w:color="auto"/>
              <w:right w:val="nil"/>
            </w:tcBorders>
            <w:vAlign w:val="center"/>
          </w:tcPr>
          <w:p w14:paraId="415C22D3" w14:textId="77777777" w:rsidR="0070686E" w:rsidRPr="00CB7610" w:rsidRDefault="0070686E" w:rsidP="009E733F">
            <w:pPr>
              <w:jc w:val="center"/>
              <w:rPr>
                <w:rFonts w:ascii="Times New Roman" w:hAnsi="Times New Roman"/>
                <w:b/>
                <w:color w:val="000000" w:themeColor="text1"/>
              </w:rPr>
            </w:pPr>
            <w:r w:rsidRPr="00CB7610">
              <w:rPr>
                <w:rFonts w:ascii="Times New Roman" w:hAnsi="Times New Roman"/>
                <w:b/>
                <w:color w:val="000000" w:themeColor="text1"/>
              </w:rPr>
              <w:t>Coefficient β values</w:t>
            </w:r>
          </w:p>
        </w:tc>
        <w:tc>
          <w:tcPr>
            <w:tcW w:w="1152" w:type="pct"/>
            <w:tcBorders>
              <w:top w:val="single" w:sz="18" w:space="0" w:color="auto"/>
              <w:left w:val="nil"/>
              <w:bottom w:val="single" w:sz="4" w:space="0" w:color="auto"/>
              <w:right w:val="nil"/>
            </w:tcBorders>
            <w:vAlign w:val="center"/>
          </w:tcPr>
          <w:p w14:paraId="06B0DBA3" w14:textId="77777777" w:rsidR="0070686E" w:rsidRPr="00CB7610" w:rsidRDefault="0070686E" w:rsidP="009E733F">
            <w:pPr>
              <w:jc w:val="center"/>
              <w:rPr>
                <w:rFonts w:ascii="Times New Roman" w:hAnsi="Times New Roman"/>
                <w:b/>
                <w:color w:val="000000" w:themeColor="text1"/>
              </w:rPr>
            </w:pPr>
            <w:r w:rsidRPr="00CB7610">
              <w:rPr>
                <w:rFonts w:ascii="Times New Roman" w:hAnsi="Times New Roman"/>
                <w:b/>
                <w:color w:val="000000" w:themeColor="text1"/>
              </w:rPr>
              <w:t xml:space="preserve">Overall model </w:t>
            </w:r>
          </w:p>
          <w:p w14:paraId="49E6ADAB" w14:textId="77777777" w:rsidR="0070686E" w:rsidRPr="00CB7610" w:rsidRDefault="0070686E" w:rsidP="009E733F">
            <w:pPr>
              <w:jc w:val="center"/>
              <w:rPr>
                <w:rFonts w:ascii="Times New Roman" w:hAnsi="Times New Roman"/>
                <w:b/>
                <w:color w:val="000000" w:themeColor="text1"/>
                <w:vertAlign w:val="superscript"/>
              </w:rPr>
            </w:pPr>
            <w:r w:rsidRPr="00CB7610">
              <w:rPr>
                <w:rFonts w:ascii="Times New Roman" w:hAnsi="Times New Roman"/>
                <w:b/>
                <w:i/>
                <w:color w:val="000000" w:themeColor="text1"/>
              </w:rPr>
              <w:t>r</w:t>
            </w:r>
            <w:r w:rsidRPr="00CB7610">
              <w:rPr>
                <w:rFonts w:ascii="Times New Roman" w:hAnsi="Times New Roman"/>
                <w:b/>
                <w:i/>
                <w:color w:val="000000" w:themeColor="text1"/>
                <w:vertAlign w:val="superscript"/>
              </w:rPr>
              <w:t>2</w:t>
            </w:r>
          </w:p>
        </w:tc>
      </w:tr>
      <w:tr w:rsidR="00CB7610" w:rsidRPr="00CB7610" w14:paraId="42C77C95" w14:textId="77777777" w:rsidTr="003972F8">
        <w:trPr>
          <w:trHeight w:val="39"/>
        </w:trPr>
        <w:tc>
          <w:tcPr>
            <w:tcW w:w="5000" w:type="pct"/>
            <w:gridSpan w:val="4"/>
            <w:tcBorders>
              <w:top w:val="single" w:sz="4" w:space="0" w:color="auto"/>
              <w:left w:val="nil"/>
              <w:bottom w:val="single" w:sz="4" w:space="0" w:color="auto"/>
              <w:right w:val="nil"/>
            </w:tcBorders>
            <w:vAlign w:val="center"/>
          </w:tcPr>
          <w:p w14:paraId="144C00CD" w14:textId="77777777" w:rsidR="0070686E" w:rsidRPr="00CB7610" w:rsidRDefault="0070686E" w:rsidP="009E733F">
            <w:pPr>
              <w:rPr>
                <w:rFonts w:ascii="Times New Roman" w:hAnsi="Times New Roman"/>
                <w:b/>
                <w:i/>
                <w:color w:val="000000" w:themeColor="text1"/>
              </w:rPr>
            </w:pPr>
            <w:r w:rsidRPr="00CB7610">
              <w:rPr>
                <w:rFonts w:ascii="Times New Roman" w:hAnsi="Times New Roman"/>
                <w:b/>
                <w:i/>
                <w:color w:val="000000" w:themeColor="text1"/>
              </w:rPr>
              <w:t>Cognitive Reappraisal</w:t>
            </w:r>
          </w:p>
        </w:tc>
      </w:tr>
      <w:tr w:rsidR="00CB7610" w:rsidRPr="00CB7610" w14:paraId="6C5FC816" w14:textId="77777777" w:rsidTr="003972F8">
        <w:trPr>
          <w:trHeight w:val="305"/>
        </w:trPr>
        <w:tc>
          <w:tcPr>
            <w:tcW w:w="1379" w:type="pct"/>
            <w:tcBorders>
              <w:top w:val="single" w:sz="4" w:space="0" w:color="auto"/>
            </w:tcBorders>
            <w:vAlign w:val="center"/>
          </w:tcPr>
          <w:p w14:paraId="7A033E3C" w14:textId="451FFE8D" w:rsidR="0070686E" w:rsidRPr="00CB7610" w:rsidRDefault="00130DD2" w:rsidP="00E66165">
            <w:pPr>
              <w:jc w:val="center"/>
              <w:rPr>
                <w:rFonts w:ascii="Times New Roman" w:hAnsi="Times New Roman"/>
                <w:color w:val="000000" w:themeColor="text1"/>
              </w:rPr>
            </w:pPr>
            <w:r w:rsidRPr="00CB7610">
              <w:rPr>
                <w:rFonts w:ascii="Times New Roman" w:hAnsi="Times New Roman"/>
                <w:i/>
                <w:color w:val="000000" w:themeColor="text1"/>
              </w:rPr>
              <w:t>Training</w:t>
            </w:r>
            <w:r w:rsidR="0070686E" w:rsidRPr="00CB7610">
              <w:rPr>
                <w:rFonts w:ascii="Times New Roman" w:hAnsi="Times New Roman"/>
                <w:i/>
                <w:color w:val="000000" w:themeColor="text1"/>
              </w:rPr>
              <w:t xml:space="preserve"> model</w:t>
            </w:r>
          </w:p>
        </w:tc>
        <w:tc>
          <w:tcPr>
            <w:tcW w:w="1318" w:type="pct"/>
            <w:tcBorders>
              <w:top w:val="single" w:sz="4" w:space="0" w:color="auto"/>
            </w:tcBorders>
            <w:vAlign w:val="center"/>
          </w:tcPr>
          <w:p w14:paraId="69778964" w14:textId="77777777" w:rsidR="0070686E" w:rsidRPr="00CB7610" w:rsidRDefault="0070686E" w:rsidP="003A2F87">
            <w:pPr>
              <w:jc w:val="center"/>
              <w:rPr>
                <w:rFonts w:ascii="Times New Roman" w:hAnsi="Times New Roman"/>
                <w:color w:val="000000" w:themeColor="text1"/>
              </w:rPr>
            </w:pPr>
          </w:p>
        </w:tc>
        <w:tc>
          <w:tcPr>
            <w:tcW w:w="1151" w:type="pct"/>
            <w:tcBorders>
              <w:top w:val="single" w:sz="4" w:space="0" w:color="auto"/>
            </w:tcBorders>
            <w:vAlign w:val="center"/>
          </w:tcPr>
          <w:p w14:paraId="29DEBC70" w14:textId="77777777" w:rsidR="0070686E" w:rsidRPr="00CB7610" w:rsidRDefault="0070686E" w:rsidP="003A2F87">
            <w:pPr>
              <w:jc w:val="center"/>
              <w:rPr>
                <w:rFonts w:ascii="Times New Roman" w:hAnsi="Times New Roman"/>
                <w:color w:val="000000" w:themeColor="text1"/>
              </w:rPr>
            </w:pPr>
          </w:p>
        </w:tc>
        <w:tc>
          <w:tcPr>
            <w:tcW w:w="1152" w:type="pct"/>
            <w:tcBorders>
              <w:top w:val="single" w:sz="4" w:space="0" w:color="auto"/>
            </w:tcBorders>
            <w:vAlign w:val="center"/>
          </w:tcPr>
          <w:p w14:paraId="60EFD8DF" w14:textId="76730D9F" w:rsidR="0070686E" w:rsidRPr="00CB7610" w:rsidRDefault="005B382B" w:rsidP="003A2F87">
            <w:pPr>
              <w:jc w:val="center"/>
              <w:rPr>
                <w:rFonts w:ascii="Times New Roman" w:hAnsi="Times New Roman"/>
                <w:color w:val="000000" w:themeColor="text1"/>
              </w:rPr>
            </w:pPr>
            <w:r w:rsidRPr="00CB7610">
              <w:rPr>
                <w:rFonts w:ascii="Times New Roman" w:hAnsi="Times New Roman"/>
                <w:color w:val="000000" w:themeColor="text1"/>
              </w:rPr>
              <w:t>41.62</w:t>
            </w:r>
            <w:r w:rsidR="00E66165" w:rsidRPr="00CB7610">
              <w:rPr>
                <w:rFonts w:ascii="Times New Roman" w:hAnsi="Times New Roman"/>
                <w:color w:val="000000" w:themeColor="text1"/>
              </w:rPr>
              <w:t>%</w:t>
            </w:r>
          </w:p>
        </w:tc>
      </w:tr>
      <w:tr w:rsidR="00CB7610" w:rsidRPr="00CB7610" w14:paraId="0D73D3C7" w14:textId="77777777" w:rsidTr="00E66165">
        <w:trPr>
          <w:trHeight w:val="305"/>
        </w:trPr>
        <w:tc>
          <w:tcPr>
            <w:tcW w:w="1379" w:type="pct"/>
            <w:vAlign w:val="center"/>
          </w:tcPr>
          <w:p w14:paraId="7F776C44" w14:textId="3263C3D5" w:rsidR="00E66165" w:rsidRPr="00CB7610" w:rsidRDefault="00E66165" w:rsidP="00E66165">
            <w:pPr>
              <w:jc w:val="center"/>
              <w:rPr>
                <w:rFonts w:ascii="Times New Roman" w:hAnsi="Times New Roman"/>
                <w:i/>
                <w:color w:val="000000" w:themeColor="text1"/>
              </w:rPr>
            </w:pPr>
            <w:r w:rsidRPr="00CB7610">
              <w:rPr>
                <w:rFonts w:ascii="Times New Roman" w:hAnsi="Times New Roman"/>
                <w:i/>
                <w:color w:val="000000" w:themeColor="text1"/>
              </w:rPr>
              <w:t>Cross-validated model</w:t>
            </w:r>
          </w:p>
        </w:tc>
        <w:tc>
          <w:tcPr>
            <w:tcW w:w="1318" w:type="pct"/>
            <w:vAlign w:val="center"/>
          </w:tcPr>
          <w:p w14:paraId="2381662A" w14:textId="77777777" w:rsidR="00E66165" w:rsidRPr="00CB7610" w:rsidRDefault="00E66165" w:rsidP="003A2F87">
            <w:pPr>
              <w:jc w:val="center"/>
              <w:rPr>
                <w:rFonts w:ascii="Times New Roman" w:hAnsi="Times New Roman"/>
                <w:color w:val="000000" w:themeColor="text1"/>
              </w:rPr>
            </w:pPr>
          </w:p>
        </w:tc>
        <w:tc>
          <w:tcPr>
            <w:tcW w:w="1151" w:type="pct"/>
            <w:vAlign w:val="center"/>
          </w:tcPr>
          <w:p w14:paraId="36391DAB" w14:textId="77777777" w:rsidR="00E66165" w:rsidRPr="00CB7610" w:rsidRDefault="00E66165" w:rsidP="003A2F87">
            <w:pPr>
              <w:jc w:val="center"/>
              <w:rPr>
                <w:rFonts w:ascii="Times New Roman" w:hAnsi="Times New Roman"/>
                <w:color w:val="000000" w:themeColor="text1"/>
              </w:rPr>
            </w:pPr>
          </w:p>
        </w:tc>
        <w:tc>
          <w:tcPr>
            <w:tcW w:w="1152" w:type="pct"/>
            <w:vAlign w:val="center"/>
          </w:tcPr>
          <w:p w14:paraId="4833FCBE" w14:textId="1F5A28C6" w:rsidR="00E66165" w:rsidRPr="00CB7610" w:rsidRDefault="00955B7C" w:rsidP="003A2F87">
            <w:pPr>
              <w:jc w:val="center"/>
              <w:rPr>
                <w:rFonts w:ascii="Times New Roman" w:hAnsi="Times New Roman"/>
                <w:color w:val="000000" w:themeColor="text1"/>
              </w:rPr>
            </w:pPr>
            <w:r w:rsidRPr="00CB7610">
              <w:rPr>
                <w:rFonts w:ascii="Times New Roman" w:hAnsi="Times New Roman"/>
                <w:color w:val="000000" w:themeColor="text1"/>
              </w:rPr>
              <w:t>0.078</w:t>
            </w:r>
            <w:r w:rsidR="001238A1" w:rsidRPr="00CB7610">
              <w:rPr>
                <w:rFonts w:ascii="Times New Roman" w:hAnsi="Times New Roman"/>
                <w:color w:val="000000" w:themeColor="text1"/>
              </w:rPr>
              <w:t>%</w:t>
            </w:r>
          </w:p>
        </w:tc>
      </w:tr>
      <w:tr w:rsidR="00CB7610" w:rsidRPr="00CB7610" w14:paraId="22C516CB" w14:textId="77777777" w:rsidTr="003972F8">
        <w:trPr>
          <w:trHeight w:val="332"/>
        </w:trPr>
        <w:tc>
          <w:tcPr>
            <w:tcW w:w="1379" w:type="pct"/>
            <w:vAlign w:val="center"/>
          </w:tcPr>
          <w:p w14:paraId="318BF578" w14:textId="77777777" w:rsidR="0070686E" w:rsidRPr="00CB7610" w:rsidRDefault="0070686E" w:rsidP="003A2F87">
            <w:pPr>
              <w:jc w:val="center"/>
              <w:rPr>
                <w:rFonts w:ascii="Times New Roman" w:hAnsi="Times New Roman"/>
                <w:color w:val="000000" w:themeColor="text1"/>
              </w:rPr>
            </w:pPr>
          </w:p>
        </w:tc>
        <w:tc>
          <w:tcPr>
            <w:tcW w:w="1318" w:type="pct"/>
            <w:vAlign w:val="center"/>
          </w:tcPr>
          <w:p w14:paraId="6154D1A3" w14:textId="77777777" w:rsidR="0070686E" w:rsidRPr="00CB7610" w:rsidRDefault="0070686E" w:rsidP="003A2F87">
            <w:pPr>
              <w:jc w:val="center"/>
              <w:rPr>
                <w:rFonts w:ascii="Times New Roman" w:hAnsi="Times New Roman"/>
                <w:color w:val="000000" w:themeColor="text1"/>
              </w:rPr>
            </w:pPr>
            <w:r w:rsidRPr="00CB7610">
              <w:rPr>
                <w:rFonts w:ascii="Times New Roman" w:hAnsi="Times New Roman"/>
                <w:color w:val="000000" w:themeColor="text1"/>
              </w:rPr>
              <w:t>L Amygdala</w:t>
            </w:r>
          </w:p>
        </w:tc>
        <w:tc>
          <w:tcPr>
            <w:tcW w:w="1151" w:type="pct"/>
            <w:vAlign w:val="center"/>
          </w:tcPr>
          <w:p w14:paraId="0DFB3A47" w14:textId="3B11CB3E" w:rsidR="0070686E" w:rsidRPr="00CB7610" w:rsidRDefault="00862A2F" w:rsidP="003A2F87">
            <w:pPr>
              <w:jc w:val="center"/>
              <w:rPr>
                <w:rFonts w:ascii="Times New Roman" w:hAnsi="Times New Roman"/>
                <w:color w:val="000000" w:themeColor="text1"/>
              </w:rPr>
            </w:pPr>
            <w:r w:rsidRPr="00CB7610">
              <w:rPr>
                <w:rFonts w:ascii="Times New Roman" w:hAnsi="Times New Roman"/>
                <w:color w:val="000000" w:themeColor="text1"/>
              </w:rPr>
              <w:t>-115.15</w:t>
            </w:r>
            <w:r w:rsidR="004E596A" w:rsidRPr="00CB7610">
              <w:rPr>
                <w:rFonts w:ascii="Times New Roman" w:hAnsi="Times New Roman"/>
                <w:color w:val="000000" w:themeColor="text1"/>
              </w:rPr>
              <w:t>*</w:t>
            </w:r>
          </w:p>
        </w:tc>
        <w:tc>
          <w:tcPr>
            <w:tcW w:w="1152" w:type="pct"/>
            <w:vAlign w:val="center"/>
          </w:tcPr>
          <w:p w14:paraId="79F76405" w14:textId="77777777" w:rsidR="0070686E" w:rsidRPr="00CB7610" w:rsidRDefault="0070686E" w:rsidP="003A2F87">
            <w:pPr>
              <w:jc w:val="center"/>
              <w:rPr>
                <w:rFonts w:ascii="Times New Roman" w:hAnsi="Times New Roman"/>
                <w:color w:val="000000" w:themeColor="text1"/>
              </w:rPr>
            </w:pPr>
          </w:p>
        </w:tc>
      </w:tr>
      <w:tr w:rsidR="00CB7610" w:rsidRPr="00CB7610" w14:paraId="7C3DA8F3" w14:textId="77777777" w:rsidTr="003972F8">
        <w:trPr>
          <w:trHeight w:val="332"/>
        </w:trPr>
        <w:tc>
          <w:tcPr>
            <w:tcW w:w="1379" w:type="pct"/>
            <w:vAlign w:val="center"/>
          </w:tcPr>
          <w:p w14:paraId="7E0830B3" w14:textId="77777777" w:rsidR="0070686E" w:rsidRPr="00CB7610" w:rsidRDefault="0070686E" w:rsidP="003A2F87">
            <w:pPr>
              <w:jc w:val="center"/>
              <w:rPr>
                <w:rFonts w:ascii="Times New Roman" w:hAnsi="Times New Roman"/>
                <w:color w:val="000000" w:themeColor="text1"/>
              </w:rPr>
            </w:pPr>
          </w:p>
        </w:tc>
        <w:tc>
          <w:tcPr>
            <w:tcW w:w="1318" w:type="pct"/>
            <w:vAlign w:val="center"/>
          </w:tcPr>
          <w:p w14:paraId="1B4143C2" w14:textId="77777777" w:rsidR="0070686E" w:rsidRPr="00CB7610" w:rsidRDefault="0070686E" w:rsidP="003A2F87">
            <w:pPr>
              <w:jc w:val="center"/>
              <w:rPr>
                <w:rFonts w:ascii="Times New Roman" w:hAnsi="Times New Roman"/>
                <w:color w:val="000000" w:themeColor="text1"/>
              </w:rPr>
            </w:pPr>
            <w:r w:rsidRPr="00CB7610">
              <w:rPr>
                <w:rFonts w:ascii="Times New Roman" w:hAnsi="Times New Roman"/>
                <w:color w:val="000000" w:themeColor="text1"/>
              </w:rPr>
              <w:t>R Amygdala</w:t>
            </w:r>
          </w:p>
        </w:tc>
        <w:tc>
          <w:tcPr>
            <w:tcW w:w="1151" w:type="pct"/>
            <w:vAlign w:val="center"/>
          </w:tcPr>
          <w:p w14:paraId="31D11F5A" w14:textId="0232979C" w:rsidR="0070686E" w:rsidRPr="00CB7610" w:rsidRDefault="00862A2F" w:rsidP="003A2F87">
            <w:pPr>
              <w:jc w:val="center"/>
              <w:rPr>
                <w:rFonts w:ascii="Times New Roman" w:hAnsi="Times New Roman"/>
                <w:color w:val="000000" w:themeColor="text1"/>
              </w:rPr>
            </w:pPr>
            <w:r w:rsidRPr="00CB7610">
              <w:rPr>
                <w:rFonts w:ascii="Times New Roman" w:hAnsi="Times New Roman"/>
                <w:color w:val="000000" w:themeColor="text1"/>
              </w:rPr>
              <w:t>97.13</w:t>
            </w:r>
          </w:p>
        </w:tc>
        <w:tc>
          <w:tcPr>
            <w:tcW w:w="1152" w:type="pct"/>
            <w:vAlign w:val="center"/>
          </w:tcPr>
          <w:p w14:paraId="3EAC8A2D" w14:textId="77777777" w:rsidR="0070686E" w:rsidRPr="00CB7610" w:rsidRDefault="0070686E" w:rsidP="003A2F87">
            <w:pPr>
              <w:jc w:val="center"/>
              <w:rPr>
                <w:rFonts w:ascii="Times New Roman" w:hAnsi="Times New Roman"/>
                <w:color w:val="000000" w:themeColor="text1"/>
              </w:rPr>
            </w:pPr>
          </w:p>
        </w:tc>
      </w:tr>
      <w:tr w:rsidR="00CB7610" w:rsidRPr="00CB7610" w14:paraId="67FC76F5" w14:textId="77777777" w:rsidTr="003972F8">
        <w:trPr>
          <w:trHeight w:val="332"/>
        </w:trPr>
        <w:tc>
          <w:tcPr>
            <w:tcW w:w="1379" w:type="pct"/>
            <w:vAlign w:val="center"/>
          </w:tcPr>
          <w:p w14:paraId="648772DA" w14:textId="77777777" w:rsidR="0070686E" w:rsidRPr="00CB7610" w:rsidRDefault="0070686E" w:rsidP="003A2F87">
            <w:pPr>
              <w:jc w:val="center"/>
              <w:rPr>
                <w:rFonts w:ascii="Times New Roman" w:hAnsi="Times New Roman"/>
                <w:color w:val="000000" w:themeColor="text1"/>
              </w:rPr>
            </w:pPr>
          </w:p>
        </w:tc>
        <w:tc>
          <w:tcPr>
            <w:tcW w:w="1318" w:type="pct"/>
            <w:vAlign w:val="center"/>
          </w:tcPr>
          <w:p w14:paraId="3B4E09B6" w14:textId="77777777" w:rsidR="0070686E" w:rsidRPr="00CB7610" w:rsidRDefault="0070686E" w:rsidP="003A2F87">
            <w:pPr>
              <w:jc w:val="center"/>
              <w:rPr>
                <w:rFonts w:ascii="Times New Roman" w:hAnsi="Times New Roman"/>
                <w:color w:val="000000" w:themeColor="text1"/>
              </w:rPr>
            </w:pPr>
            <w:r w:rsidRPr="00CB7610">
              <w:rPr>
                <w:rFonts w:ascii="Times New Roman" w:hAnsi="Times New Roman"/>
                <w:color w:val="000000" w:themeColor="text1"/>
              </w:rPr>
              <w:t>dmPFC</w:t>
            </w:r>
          </w:p>
        </w:tc>
        <w:tc>
          <w:tcPr>
            <w:tcW w:w="1151" w:type="pct"/>
            <w:vAlign w:val="center"/>
          </w:tcPr>
          <w:p w14:paraId="3BD74FE7" w14:textId="70181FC9" w:rsidR="0070686E" w:rsidRPr="00CB7610" w:rsidRDefault="00862A2F" w:rsidP="003A2F87">
            <w:pPr>
              <w:jc w:val="center"/>
              <w:rPr>
                <w:rFonts w:ascii="Times New Roman" w:hAnsi="Times New Roman"/>
                <w:color w:val="000000" w:themeColor="text1"/>
              </w:rPr>
            </w:pPr>
            <w:r w:rsidRPr="00CB7610">
              <w:rPr>
                <w:rFonts w:ascii="Times New Roman" w:hAnsi="Times New Roman"/>
                <w:color w:val="000000" w:themeColor="text1"/>
              </w:rPr>
              <w:t>3.53</w:t>
            </w:r>
          </w:p>
        </w:tc>
        <w:tc>
          <w:tcPr>
            <w:tcW w:w="1152" w:type="pct"/>
            <w:vAlign w:val="center"/>
          </w:tcPr>
          <w:p w14:paraId="4E212104" w14:textId="77777777" w:rsidR="0070686E" w:rsidRPr="00CB7610" w:rsidRDefault="0070686E" w:rsidP="003A2F87">
            <w:pPr>
              <w:jc w:val="center"/>
              <w:rPr>
                <w:rFonts w:ascii="Times New Roman" w:hAnsi="Times New Roman"/>
                <w:color w:val="000000" w:themeColor="text1"/>
              </w:rPr>
            </w:pPr>
          </w:p>
        </w:tc>
      </w:tr>
      <w:tr w:rsidR="00CB7610" w:rsidRPr="00CB7610" w14:paraId="0E1120FC" w14:textId="77777777" w:rsidTr="003972F8">
        <w:trPr>
          <w:trHeight w:val="332"/>
        </w:trPr>
        <w:tc>
          <w:tcPr>
            <w:tcW w:w="1379" w:type="pct"/>
            <w:vAlign w:val="center"/>
          </w:tcPr>
          <w:p w14:paraId="5B6C9368" w14:textId="77777777" w:rsidR="0070686E" w:rsidRPr="00CB7610" w:rsidRDefault="0070686E" w:rsidP="003A2F87">
            <w:pPr>
              <w:jc w:val="center"/>
              <w:rPr>
                <w:rFonts w:ascii="Times New Roman" w:hAnsi="Times New Roman"/>
                <w:color w:val="000000" w:themeColor="text1"/>
              </w:rPr>
            </w:pPr>
          </w:p>
        </w:tc>
        <w:tc>
          <w:tcPr>
            <w:tcW w:w="1318" w:type="pct"/>
            <w:vAlign w:val="center"/>
          </w:tcPr>
          <w:p w14:paraId="6F5FE707" w14:textId="77777777" w:rsidR="0070686E" w:rsidRPr="00CB7610" w:rsidRDefault="0070686E" w:rsidP="003A2F87">
            <w:pPr>
              <w:jc w:val="center"/>
              <w:rPr>
                <w:rFonts w:ascii="Times New Roman" w:hAnsi="Times New Roman"/>
                <w:color w:val="000000" w:themeColor="text1"/>
              </w:rPr>
            </w:pPr>
            <w:r w:rsidRPr="00CB7610">
              <w:rPr>
                <w:rFonts w:ascii="Times New Roman" w:hAnsi="Times New Roman"/>
                <w:color w:val="000000" w:themeColor="text1"/>
              </w:rPr>
              <w:t>L dlPFC</w:t>
            </w:r>
          </w:p>
        </w:tc>
        <w:tc>
          <w:tcPr>
            <w:tcW w:w="1151" w:type="pct"/>
            <w:vAlign w:val="center"/>
          </w:tcPr>
          <w:p w14:paraId="4D2EE71C" w14:textId="1378FA07" w:rsidR="0070686E" w:rsidRPr="00CB7610" w:rsidRDefault="00862A2F" w:rsidP="00550F94">
            <w:pPr>
              <w:jc w:val="center"/>
              <w:rPr>
                <w:rFonts w:ascii="Times New Roman" w:hAnsi="Times New Roman"/>
                <w:color w:val="000000" w:themeColor="text1"/>
              </w:rPr>
            </w:pPr>
            <w:r w:rsidRPr="00CB7610">
              <w:rPr>
                <w:rFonts w:ascii="Times New Roman" w:hAnsi="Times New Roman"/>
                <w:color w:val="000000" w:themeColor="text1"/>
              </w:rPr>
              <w:t>10.14</w:t>
            </w:r>
          </w:p>
        </w:tc>
        <w:tc>
          <w:tcPr>
            <w:tcW w:w="1152" w:type="pct"/>
            <w:vAlign w:val="center"/>
          </w:tcPr>
          <w:p w14:paraId="1B6508D9" w14:textId="77777777" w:rsidR="0070686E" w:rsidRPr="00CB7610" w:rsidRDefault="0070686E" w:rsidP="003A2F87">
            <w:pPr>
              <w:jc w:val="center"/>
              <w:rPr>
                <w:rFonts w:ascii="Times New Roman" w:hAnsi="Times New Roman"/>
                <w:color w:val="000000" w:themeColor="text1"/>
              </w:rPr>
            </w:pPr>
          </w:p>
        </w:tc>
      </w:tr>
      <w:tr w:rsidR="00CB7610" w:rsidRPr="00CB7610" w14:paraId="073B3C4E" w14:textId="77777777" w:rsidTr="003972F8">
        <w:trPr>
          <w:trHeight w:val="332"/>
        </w:trPr>
        <w:tc>
          <w:tcPr>
            <w:tcW w:w="1379" w:type="pct"/>
            <w:vAlign w:val="center"/>
          </w:tcPr>
          <w:p w14:paraId="422B2735" w14:textId="77777777" w:rsidR="0070686E" w:rsidRPr="00CB7610" w:rsidRDefault="0070686E" w:rsidP="003A2F87">
            <w:pPr>
              <w:jc w:val="center"/>
              <w:rPr>
                <w:rFonts w:ascii="Times New Roman" w:hAnsi="Times New Roman"/>
                <w:color w:val="000000" w:themeColor="text1"/>
              </w:rPr>
            </w:pPr>
          </w:p>
        </w:tc>
        <w:tc>
          <w:tcPr>
            <w:tcW w:w="1318" w:type="pct"/>
            <w:vAlign w:val="center"/>
          </w:tcPr>
          <w:p w14:paraId="0C8BF6EC" w14:textId="77777777" w:rsidR="0070686E" w:rsidRPr="00CB7610" w:rsidRDefault="0070686E" w:rsidP="003A2F87">
            <w:pPr>
              <w:jc w:val="center"/>
              <w:rPr>
                <w:rFonts w:ascii="Times New Roman" w:hAnsi="Times New Roman"/>
                <w:color w:val="000000" w:themeColor="text1"/>
              </w:rPr>
            </w:pPr>
          </w:p>
        </w:tc>
        <w:tc>
          <w:tcPr>
            <w:tcW w:w="1151" w:type="pct"/>
            <w:vAlign w:val="center"/>
          </w:tcPr>
          <w:p w14:paraId="708C66F7" w14:textId="5B1029FC" w:rsidR="0070686E" w:rsidRPr="00CB7610" w:rsidRDefault="00862A2F" w:rsidP="003A2F87">
            <w:pPr>
              <w:jc w:val="center"/>
              <w:rPr>
                <w:rFonts w:ascii="Times New Roman" w:hAnsi="Times New Roman"/>
                <w:color w:val="000000" w:themeColor="text1"/>
              </w:rPr>
            </w:pPr>
            <w:r w:rsidRPr="00CB7610">
              <w:rPr>
                <w:rFonts w:ascii="Times New Roman" w:hAnsi="Times New Roman"/>
                <w:color w:val="000000" w:themeColor="text1"/>
              </w:rPr>
              <w:t>16.33</w:t>
            </w:r>
          </w:p>
        </w:tc>
        <w:tc>
          <w:tcPr>
            <w:tcW w:w="1152" w:type="pct"/>
            <w:vAlign w:val="center"/>
          </w:tcPr>
          <w:p w14:paraId="55570A84" w14:textId="77777777" w:rsidR="0070686E" w:rsidRPr="00CB7610" w:rsidRDefault="0070686E" w:rsidP="003A2F87">
            <w:pPr>
              <w:jc w:val="center"/>
              <w:rPr>
                <w:rFonts w:ascii="Times New Roman" w:hAnsi="Times New Roman"/>
                <w:color w:val="000000" w:themeColor="text1"/>
              </w:rPr>
            </w:pPr>
          </w:p>
        </w:tc>
      </w:tr>
      <w:tr w:rsidR="00CB7610" w:rsidRPr="00CB7610" w14:paraId="6C0AA94B" w14:textId="77777777" w:rsidTr="003972F8">
        <w:trPr>
          <w:trHeight w:val="332"/>
        </w:trPr>
        <w:tc>
          <w:tcPr>
            <w:tcW w:w="1379" w:type="pct"/>
            <w:vAlign w:val="center"/>
          </w:tcPr>
          <w:p w14:paraId="0685215B" w14:textId="77777777" w:rsidR="0070686E" w:rsidRPr="00CB7610" w:rsidRDefault="0070686E" w:rsidP="003A2F87">
            <w:pPr>
              <w:jc w:val="center"/>
              <w:rPr>
                <w:rFonts w:ascii="Times New Roman" w:hAnsi="Times New Roman"/>
                <w:color w:val="000000" w:themeColor="text1"/>
              </w:rPr>
            </w:pPr>
          </w:p>
        </w:tc>
        <w:tc>
          <w:tcPr>
            <w:tcW w:w="1318" w:type="pct"/>
            <w:vAlign w:val="center"/>
          </w:tcPr>
          <w:p w14:paraId="3C5D4932" w14:textId="77777777" w:rsidR="0070686E" w:rsidRPr="00CB7610" w:rsidRDefault="0070686E" w:rsidP="003A2F87">
            <w:pPr>
              <w:jc w:val="center"/>
              <w:rPr>
                <w:rFonts w:ascii="Times New Roman" w:hAnsi="Times New Roman"/>
                <w:color w:val="000000" w:themeColor="text1"/>
              </w:rPr>
            </w:pPr>
            <w:r w:rsidRPr="00CB7610">
              <w:rPr>
                <w:rFonts w:ascii="Times New Roman" w:hAnsi="Times New Roman"/>
                <w:color w:val="000000" w:themeColor="text1"/>
              </w:rPr>
              <w:t>R dlPFC</w:t>
            </w:r>
          </w:p>
        </w:tc>
        <w:tc>
          <w:tcPr>
            <w:tcW w:w="1151" w:type="pct"/>
            <w:vAlign w:val="center"/>
          </w:tcPr>
          <w:p w14:paraId="61CDD249" w14:textId="73EB31BC" w:rsidR="0070686E" w:rsidRPr="00CB7610" w:rsidRDefault="0070686E" w:rsidP="00550F94">
            <w:pPr>
              <w:jc w:val="center"/>
              <w:rPr>
                <w:rFonts w:ascii="Times New Roman" w:hAnsi="Times New Roman"/>
                <w:color w:val="000000" w:themeColor="text1"/>
              </w:rPr>
            </w:pPr>
            <w:r w:rsidRPr="00CB7610">
              <w:rPr>
                <w:rFonts w:ascii="Times New Roman" w:hAnsi="Times New Roman"/>
                <w:color w:val="000000" w:themeColor="text1"/>
              </w:rPr>
              <w:t xml:space="preserve">  </w:t>
            </w:r>
            <w:r w:rsidR="00862A2F" w:rsidRPr="00CB7610">
              <w:rPr>
                <w:rFonts w:ascii="Times New Roman" w:hAnsi="Times New Roman"/>
                <w:color w:val="000000" w:themeColor="text1"/>
              </w:rPr>
              <w:t>-12.49</w:t>
            </w:r>
          </w:p>
        </w:tc>
        <w:tc>
          <w:tcPr>
            <w:tcW w:w="1152" w:type="pct"/>
            <w:vAlign w:val="center"/>
          </w:tcPr>
          <w:p w14:paraId="30093388" w14:textId="77777777" w:rsidR="0070686E" w:rsidRPr="00CB7610" w:rsidRDefault="0070686E" w:rsidP="003A2F87">
            <w:pPr>
              <w:jc w:val="center"/>
              <w:rPr>
                <w:rFonts w:ascii="Times New Roman" w:hAnsi="Times New Roman"/>
                <w:color w:val="000000" w:themeColor="text1"/>
              </w:rPr>
            </w:pPr>
          </w:p>
        </w:tc>
      </w:tr>
      <w:tr w:rsidR="00CB7610" w:rsidRPr="00CB7610" w14:paraId="1457BF95" w14:textId="77777777" w:rsidTr="003972F8">
        <w:trPr>
          <w:trHeight w:val="332"/>
        </w:trPr>
        <w:tc>
          <w:tcPr>
            <w:tcW w:w="1379" w:type="pct"/>
            <w:tcBorders>
              <w:bottom w:val="single" w:sz="4" w:space="0" w:color="auto"/>
            </w:tcBorders>
            <w:vAlign w:val="center"/>
          </w:tcPr>
          <w:p w14:paraId="700D879F" w14:textId="77777777" w:rsidR="0070686E" w:rsidRPr="00CB7610" w:rsidRDefault="0070686E" w:rsidP="003A2F87">
            <w:pPr>
              <w:jc w:val="center"/>
              <w:rPr>
                <w:rFonts w:ascii="Times New Roman" w:hAnsi="Times New Roman"/>
                <w:i/>
                <w:color w:val="000000" w:themeColor="text1"/>
              </w:rPr>
            </w:pPr>
          </w:p>
        </w:tc>
        <w:tc>
          <w:tcPr>
            <w:tcW w:w="1318" w:type="pct"/>
            <w:tcBorders>
              <w:bottom w:val="single" w:sz="4" w:space="0" w:color="auto"/>
            </w:tcBorders>
            <w:vAlign w:val="center"/>
          </w:tcPr>
          <w:p w14:paraId="5218D5D2" w14:textId="77777777" w:rsidR="0070686E" w:rsidRPr="00CB7610" w:rsidRDefault="0070686E" w:rsidP="003A2F87">
            <w:pPr>
              <w:jc w:val="center"/>
              <w:rPr>
                <w:rFonts w:ascii="Times New Roman" w:hAnsi="Times New Roman"/>
                <w:color w:val="000000" w:themeColor="text1"/>
              </w:rPr>
            </w:pPr>
          </w:p>
        </w:tc>
        <w:tc>
          <w:tcPr>
            <w:tcW w:w="1151" w:type="pct"/>
            <w:tcBorders>
              <w:bottom w:val="single" w:sz="4" w:space="0" w:color="auto"/>
            </w:tcBorders>
            <w:vAlign w:val="center"/>
          </w:tcPr>
          <w:p w14:paraId="1DCFCB42" w14:textId="1C67E24D" w:rsidR="0070686E" w:rsidRPr="00CB7610" w:rsidRDefault="00862A2F" w:rsidP="003A2F87">
            <w:pPr>
              <w:jc w:val="center"/>
              <w:rPr>
                <w:rFonts w:ascii="Times New Roman" w:hAnsi="Times New Roman"/>
                <w:color w:val="000000" w:themeColor="text1"/>
              </w:rPr>
            </w:pPr>
            <w:r w:rsidRPr="00CB7610">
              <w:rPr>
                <w:rFonts w:ascii="Times New Roman" w:hAnsi="Times New Roman"/>
                <w:color w:val="000000" w:themeColor="text1"/>
              </w:rPr>
              <w:t>-8.34</w:t>
            </w:r>
          </w:p>
        </w:tc>
        <w:tc>
          <w:tcPr>
            <w:tcW w:w="1152" w:type="pct"/>
            <w:tcBorders>
              <w:bottom w:val="single" w:sz="4" w:space="0" w:color="auto"/>
            </w:tcBorders>
            <w:vAlign w:val="center"/>
          </w:tcPr>
          <w:p w14:paraId="47B56104" w14:textId="77777777" w:rsidR="0070686E" w:rsidRPr="00CB7610" w:rsidRDefault="0070686E" w:rsidP="003A2F87">
            <w:pPr>
              <w:jc w:val="center"/>
              <w:rPr>
                <w:rFonts w:ascii="Times New Roman" w:hAnsi="Times New Roman"/>
                <w:color w:val="000000" w:themeColor="text1"/>
              </w:rPr>
            </w:pPr>
          </w:p>
        </w:tc>
      </w:tr>
      <w:tr w:rsidR="00CB7610" w:rsidRPr="00CB7610" w14:paraId="6AE6B874" w14:textId="77777777" w:rsidTr="003972F8">
        <w:trPr>
          <w:trHeight w:val="78"/>
        </w:trPr>
        <w:tc>
          <w:tcPr>
            <w:tcW w:w="5000" w:type="pct"/>
            <w:gridSpan w:val="4"/>
            <w:tcBorders>
              <w:bottom w:val="single" w:sz="4" w:space="0" w:color="auto"/>
            </w:tcBorders>
            <w:vAlign w:val="center"/>
          </w:tcPr>
          <w:p w14:paraId="055D648A" w14:textId="77777777" w:rsidR="0070686E" w:rsidRPr="00CB7610" w:rsidRDefault="0070686E" w:rsidP="009E733F">
            <w:pPr>
              <w:rPr>
                <w:rFonts w:ascii="Times New Roman" w:hAnsi="Times New Roman"/>
                <w:b/>
                <w:i/>
                <w:color w:val="000000" w:themeColor="text1"/>
              </w:rPr>
            </w:pPr>
            <w:r w:rsidRPr="00CB7610">
              <w:rPr>
                <w:rFonts w:ascii="Times New Roman" w:hAnsi="Times New Roman"/>
                <w:b/>
                <w:i/>
                <w:color w:val="000000" w:themeColor="text1"/>
              </w:rPr>
              <w:t>Emotional Reactivity</w:t>
            </w:r>
          </w:p>
        </w:tc>
      </w:tr>
      <w:tr w:rsidR="00CB7610" w:rsidRPr="00CB7610" w14:paraId="0D86ABE1" w14:textId="77777777" w:rsidTr="003972F8">
        <w:trPr>
          <w:trHeight w:val="312"/>
        </w:trPr>
        <w:tc>
          <w:tcPr>
            <w:tcW w:w="1379" w:type="pct"/>
            <w:vAlign w:val="center"/>
          </w:tcPr>
          <w:p w14:paraId="303F2E6E" w14:textId="46D37729" w:rsidR="00E66165" w:rsidRPr="00CB7610" w:rsidRDefault="00130DD2" w:rsidP="00E66165">
            <w:pPr>
              <w:jc w:val="center"/>
              <w:rPr>
                <w:rFonts w:ascii="Times New Roman" w:hAnsi="Times New Roman"/>
                <w:color w:val="000000" w:themeColor="text1"/>
              </w:rPr>
            </w:pPr>
            <w:r w:rsidRPr="00CB7610">
              <w:rPr>
                <w:rFonts w:ascii="Times New Roman" w:hAnsi="Times New Roman"/>
                <w:i/>
                <w:color w:val="000000" w:themeColor="text1"/>
              </w:rPr>
              <w:t>Training</w:t>
            </w:r>
            <w:r w:rsidR="00E66165" w:rsidRPr="00CB7610">
              <w:rPr>
                <w:rFonts w:ascii="Times New Roman" w:hAnsi="Times New Roman"/>
                <w:i/>
                <w:color w:val="000000" w:themeColor="text1"/>
              </w:rPr>
              <w:t xml:space="preserve"> model</w:t>
            </w:r>
          </w:p>
        </w:tc>
        <w:tc>
          <w:tcPr>
            <w:tcW w:w="1318" w:type="pct"/>
            <w:vAlign w:val="center"/>
          </w:tcPr>
          <w:p w14:paraId="02E50835" w14:textId="77777777" w:rsidR="00E66165" w:rsidRPr="00CB7610" w:rsidRDefault="00E66165" w:rsidP="00E66165">
            <w:pPr>
              <w:jc w:val="center"/>
              <w:rPr>
                <w:rFonts w:ascii="Times New Roman" w:hAnsi="Times New Roman"/>
                <w:color w:val="000000" w:themeColor="text1"/>
              </w:rPr>
            </w:pPr>
          </w:p>
        </w:tc>
        <w:tc>
          <w:tcPr>
            <w:tcW w:w="1151" w:type="pct"/>
            <w:vAlign w:val="center"/>
          </w:tcPr>
          <w:p w14:paraId="27788F5B" w14:textId="77777777" w:rsidR="00E66165" w:rsidRPr="00CB7610" w:rsidRDefault="00E66165" w:rsidP="00E66165">
            <w:pPr>
              <w:jc w:val="center"/>
              <w:rPr>
                <w:rFonts w:ascii="Times New Roman" w:hAnsi="Times New Roman"/>
                <w:color w:val="000000" w:themeColor="text1"/>
              </w:rPr>
            </w:pPr>
          </w:p>
        </w:tc>
        <w:tc>
          <w:tcPr>
            <w:tcW w:w="1152" w:type="pct"/>
            <w:vAlign w:val="center"/>
          </w:tcPr>
          <w:p w14:paraId="57204F15" w14:textId="1DFD0890" w:rsidR="00E66165" w:rsidRPr="00CB7610" w:rsidRDefault="005B382B" w:rsidP="00E66165">
            <w:pPr>
              <w:jc w:val="center"/>
              <w:rPr>
                <w:rFonts w:ascii="Times New Roman" w:hAnsi="Times New Roman"/>
                <w:color w:val="000000" w:themeColor="text1"/>
              </w:rPr>
            </w:pPr>
            <w:r w:rsidRPr="00CB7610">
              <w:rPr>
                <w:rFonts w:ascii="Times New Roman" w:hAnsi="Times New Roman"/>
                <w:color w:val="000000" w:themeColor="text1"/>
              </w:rPr>
              <w:t>23.</w:t>
            </w:r>
            <w:r w:rsidR="004D32DE" w:rsidRPr="00CB7610">
              <w:rPr>
                <w:rFonts w:ascii="Times New Roman" w:hAnsi="Times New Roman"/>
                <w:color w:val="000000" w:themeColor="text1"/>
              </w:rPr>
              <w:t>69</w:t>
            </w:r>
            <w:r w:rsidR="002B0426" w:rsidRPr="00CB7610">
              <w:rPr>
                <w:rFonts w:ascii="Times New Roman" w:hAnsi="Times New Roman"/>
                <w:color w:val="000000" w:themeColor="text1"/>
              </w:rPr>
              <w:t>%</w:t>
            </w:r>
          </w:p>
        </w:tc>
      </w:tr>
      <w:tr w:rsidR="00CB7610" w:rsidRPr="00CB7610" w14:paraId="04988DB3" w14:textId="77777777" w:rsidTr="00E66165">
        <w:trPr>
          <w:trHeight w:val="312"/>
        </w:trPr>
        <w:tc>
          <w:tcPr>
            <w:tcW w:w="1379" w:type="pct"/>
            <w:vAlign w:val="center"/>
          </w:tcPr>
          <w:p w14:paraId="7F381BE7" w14:textId="1DB17E24" w:rsidR="00E66165" w:rsidRPr="00CB7610" w:rsidRDefault="00E66165" w:rsidP="00E66165">
            <w:pPr>
              <w:jc w:val="center"/>
              <w:rPr>
                <w:rFonts w:ascii="Times New Roman" w:hAnsi="Times New Roman"/>
                <w:i/>
                <w:color w:val="000000" w:themeColor="text1"/>
              </w:rPr>
            </w:pPr>
            <w:r w:rsidRPr="00CB7610">
              <w:rPr>
                <w:rFonts w:ascii="Times New Roman" w:hAnsi="Times New Roman"/>
                <w:i/>
                <w:color w:val="000000" w:themeColor="text1"/>
              </w:rPr>
              <w:t>Cross-validated model</w:t>
            </w:r>
          </w:p>
        </w:tc>
        <w:tc>
          <w:tcPr>
            <w:tcW w:w="1318" w:type="pct"/>
            <w:vAlign w:val="center"/>
          </w:tcPr>
          <w:p w14:paraId="26937284" w14:textId="77777777" w:rsidR="00E66165" w:rsidRPr="00CB7610" w:rsidRDefault="00E66165" w:rsidP="00E66165">
            <w:pPr>
              <w:jc w:val="center"/>
              <w:rPr>
                <w:rFonts w:ascii="Times New Roman" w:hAnsi="Times New Roman"/>
                <w:color w:val="000000" w:themeColor="text1"/>
              </w:rPr>
            </w:pPr>
          </w:p>
        </w:tc>
        <w:tc>
          <w:tcPr>
            <w:tcW w:w="1151" w:type="pct"/>
            <w:vAlign w:val="center"/>
          </w:tcPr>
          <w:p w14:paraId="019D06B3" w14:textId="77777777" w:rsidR="00E66165" w:rsidRPr="00CB7610" w:rsidRDefault="00E66165" w:rsidP="00E66165">
            <w:pPr>
              <w:jc w:val="center"/>
              <w:rPr>
                <w:rFonts w:ascii="Times New Roman" w:hAnsi="Times New Roman"/>
                <w:color w:val="000000" w:themeColor="text1"/>
              </w:rPr>
            </w:pPr>
          </w:p>
        </w:tc>
        <w:tc>
          <w:tcPr>
            <w:tcW w:w="1152" w:type="pct"/>
            <w:vAlign w:val="center"/>
          </w:tcPr>
          <w:p w14:paraId="0016C537" w14:textId="7A440AAB" w:rsidR="00E66165" w:rsidRPr="00CB7610" w:rsidRDefault="00955B7C" w:rsidP="00E66165">
            <w:pPr>
              <w:jc w:val="center"/>
              <w:rPr>
                <w:rFonts w:ascii="Times New Roman" w:hAnsi="Times New Roman"/>
                <w:color w:val="000000" w:themeColor="text1"/>
              </w:rPr>
            </w:pPr>
            <w:r w:rsidRPr="00CB7610">
              <w:rPr>
                <w:rFonts w:ascii="Times New Roman" w:hAnsi="Times New Roman"/>
                <w:color w:val="000000" w:themeColor="text1"/>
              </w:rPr>
              <w:t>14.41</w:t>
            </w:r>
            <w:r w:rsidR="004D32DE" w:rsidRPr="00CB7610">
              <w:rPr>
                <w:rFonts w:ascii="Times New Roman" w:hAnsi="Times New Roman"/>
                <w:color w:val="000000" w:themeColor="text1"/>
              </w:rPr>
              <w:t>%</w:t>
            </w:r>
          </w:p>
        </w:tc>
      </w:tr>
      <w:tr w:rsidR="00CB7610" w:rsidRPr="00CB7610" w14:paraId="33FDA693" w14:textId="77777777" w:rsidTr="003972F8">
        <w:trPr>
          <w:trHeight w:val="312"/>
        </w:trPr>
        <w:tc>
          <w:tcPr>
            <w:tcW w:w="1379" w:type="pct"/>
            <w:vAlign w:val="center"/>
          </w:tcPr>
          <w:p w14:paraId="027C82A6" w14:textId="77777777" w:rsidR="0070686E" w:rsidRPr="00CB7610" w:rsidRDefault="0070686E" w:rsidP="009E733F">
            <w:pPr>
              <w:jc w:val="center"/>
              <w:rPr>
                <w:rFonts w:ascii="Times New Roman" w:hAnsi="Times New Roman"/>
                <w:color w:val="000000" w:themeColor="text1"/>
              </w:rPr>
            </w:pPr>
          </w:p>
        </w:tc>
        <w:tc>
          <w:tcPr>
            <w:tcW w:w="1318" w:type="pct"/>
            <w:vAlign w:val="center"/>
          </w:tcPr>
          <w:p w14:paraId="7DACDEB6" w14:textId="77777777" w:rsidR="0070686E" w:rsidRPr="00CB7610" w:rsidRDefault="0070686E" w:rsidP="009E733F">
            <w:pPr>
              <w:jc w:val="center"/>
              <w:rPr>
                <w:rFonts w:ascii="Times New Roman" w:hAnsi="Times New Roman"/>
                <w:color w:val="000000" w:themeColor="text1"/>
              </w:rPr>
            </w:pPr>
            <w:r w:rsidRPr="00CB7610">
              <w:rPr>
                <w:rFonts w:ascii="Times New Roman" w:hAnsi="Times New Roman"/>
                <w:color w:val="000000" w:themeColor="text1"/>
              </w:rPr>
              <w:t>sgACC</w:t>
            </w:r>
          </w:p>
        </w:tc>
        <w:tc>
          <w:tcPr>
            <w:tcW w:w="1151" w:type="pct"/>
            <w:vAlign w:val="center"/>
          </w:tcPr>
          <w:p w14:paraId="6BE8E61A" w14:textId="377D346C" w:rsidR="0070686E" w:rsidRPr="00CB7610" w:rsidRDefault="00243FD6" w:rsidP="009E733F">
            <w:pPr>
              <w:jc w:val="center"/>
              <w:rPr>
                <w:rFonts w:ascii="Times New Roman" w:hAnsi="Times New Roman"/>
                <w:color w:val="000000" w:themeColor="text1"/>
              </w:rPr>
            </w:pPr>
            <w:r w:rsidRPr="00CB7610">
              <w:rPr>
                <w:rFonts w:ascii="Times New Roman" w:hAnsi="Times New Roman"/>
                <w:color w:val="000000" w:themeColor="text1"/>
              </w:rPr>
              <w:t>15.61</w:t>
            </w:r>
          </w:p>
        </w:tc>
        <w:tc>
          <w:tcPr>
            <w:tcW w:w="1152" w:type="pct"/>
            <w:vAlign w:val="center"/>
          </w:tcPr>
          <w:p w14:paraId="60D05945" w14:textId="77777777" w:rsidR="0070686E" w:rsidRPr="00CB7610" w:rsidRDefault="0070686E" w:rsidP="009E733F">
            <w:pPr>
              <w:jc w:val="center"/>
              <w:rPr>
                <w:rFonts w:ascii="Times New Roman" w:hAnsi="Times New Roman"/>
                <w:color w:val="000000" w:themeColor="text1"/>
              </w:rPr>
            </w:pPr>
          </w:p>
        </w:tc>
      </w:tr>
      <w:tr w:rsidR="00CB7610" w:rsidRPr="00CB7610" w14:paraId="67413FFE" w14:textId="77777777" w:rsidTr="003972F8">
        <w:trPr>
          <w:trHeight w:val="312"/>
        </w:trPr>
        <w:tc>
          <w:tcPr>
            <w:tcW w:w="1379" w:type="pct"/>
            <w:vAlign w:val="center"/>
          </w:tcPr>
          <w:p w14:paraId="24EC2E92" w14:textId="77777777" w:rsidR="0070686E" w:rsidRPr="00CB7610" w:rsidRDefault="0070686E" w:rsidP="009E733F">
            <w:pPr>
              <w:jc w:val="center"/>
              <w:rPr>
                <w:rFonts w:ascii="Times New Roman" w:hAnsi="Times New Roman"/>
                <w:color w:val="000000" w:themeColor="text1"/>
              </w:rPr>
            </w:pPr>
          </w:p>
        </w:tc>
        <w:tc>
          <w:tcPr>
            <w:tcW w:w="1318" w:type="pct"/>
            <w:vAlign w:val="center"/>
          </w:tcPr>
          <w:p w14:paraId="13C3505D" w14:textId="77777777" w:rsidR="0070686E" w:rsidRPr="00CB7610" w:rsidRDefault="0070686E" w:rsidP="009E733F">
            <w:pPr>
              <w:jc w:val="center"/>
              <w:rPr>
                <w:rFonts w:ascii="Times New Roman" w:hAnsi="Times New Roman"/>
                <w:color w:val="000000" w:themeColor="text1"/>
              </w:rPr>
            </w:pPr>
            <w:r w:rsidRPr="00CB7610">
              <w:rPr>
                <w:rFonts w:ascii="Times New Roman" w:hAnsi="Times New Roman"/>
                <w:color w:val="000000" w:themeColor="text1"/>
              </w:rPr>
              <w:t>pgACC</w:t>
            </w:r>
          </w:p>
        </w:tc>
        <w:tc>
          <w:tcPr>
            <w:tcW w:w="1151" w:type="pct"/>
            <w:vAlign w:val="center"/>
          </w:tcPr>
          <w:p w14:paraId="46EEB18A" w14:textId="6A21E52B" w:rsidR="0070686E" w:rsidRPr="00CB7610" w:rsidRDefault="00243FD6" w:rsidP="009E733F">
            <w:pPr>
              <w:jc w:val="center"/>
              <w:rPr>
                <w:rFonts w:ascii="Times New Roman" w:hAnsi="Times New Roman"/>
                <w:color w:val="000000" w:themeColor="text1"/>
              </w:rPr>
            </w:pPr>
            <w:r w:rsidRPr="00CB7610">
              <w:rPr>
                <w:rFonts w:ascii="Times New Roman" w:hAnsi="Times New Roman"/>
                <w:color w:val="000000" w:themeColor="text1"/>
              </w:rPr>
              <w:t>-1.64</w:t>
            </w:r>
          </w:p>
        </w:tc>
        <w:tc>
          <w:tcPr>
            <w:tcW w:w="1152" w:type="pct"/>
            <w:vAlign w:val="center"/>
          </w:tcPr>
          <w:p w14:paraId="4E1DC5FC" w14:textId="77777777" w:rsidR="0070686E" w:rsidRPr="00CB7610" w:rsidRDefault="0070686E" w:rsidP="009E733F">
            <w:pPr>
              <w:jc w:val="center"/>
              <w:rPr>
                <w:rFonts w:ascii="Times New Roman" w:hAnsi="Times New Roman"/>
                <w:color w:val="000000" w:themeColor="text1"/>
              </w:rPr>
            </w:pPr>
          </w:p>
        </w:tc>
      </w:tr>
      <w:tr w:rsidR="00CB7610" w:rsidRPr="00CB7610" w14:paraId="72EE05AB" w14:textId="77777777" w:rsidTr="003972F8">
        <w:trPr>
          <w:trHeight w:val="312"/>
        </w:trPr>
        <w:tc>
          <w:tcPr>
            <w:tcW w:w="1379" w:type="pct"/>
            <w:vAlign w:val="center"/>
          </w:tcPr>
          <w:p w14:paraId="4D40DF3F" w14:textId="77777777" w:rsidR="0070686E" w:rsidRPr="00CB7610" w:rsidRDefault="0070686E" w:rsidP="009E733F">
            <w:pPr>
              <w:jc w:val="center"/>
              <w:rPr>
                <w:rFonts w:ascii="Times New Roman" w:hAnsi="Times New Roman"/>
                <w:color w:val="000000" w:themeColor="text1"/>
              </w:rPr>
            </w:pPr>
          </w:p>
        </w:tc>
        <w:tc>
          <w:tcPr>
            <w:tcW w:w="1318" w:type="pct"/>
            <w:vAlign w:val="center"/>
          </w:tcPr>
          <w:p w14:paraId="4CC143E9" w14:textId="77777777" w:rsidR="0070686E" w:rsidRPr="00CB7610" w:rsidRDefault="0070686E" w:rsidP="009E733F">
            <w:pPr>
              <w:jc w:val="center"/>
              <w:rPr>
                <w:rFonts w:ascii="Times New Roman" w:hAnsi="Times New Roman"/>
                <w:color w:val="000000" w:themeColor="text1"/>
              </w:rPr>
            </w:pPr>
            <w:r w:rsidRPr="00CB7610">
              <w:rPr>
                <w:rFonts w:ascii="Times New Roman" w:hAnsi="Times New Roman"/>
                <w:color w:val="000000" w:themeColor="text1"/>
              </w:rPr>
              <w:t>L Amygdala</w:t>
            </w:r>
          </w:p>
        </w:tc>
        <w:tc>
          <w:tcPr>
            <w:tcW w:w="1151" w:type="pct"/>
            <w:vAlign w:val="center"/>
          </w:tcPr>
          <w:p w14:paraId="2D571B2F" w14:textId="271692E4" w:rsidR="0070686E" w:rsidRPr="00CB7610" w:rsidRDefault="00243FD6" w:rsidP="009E733F">
            <w:pPr>
              <w:jc w:val="center"/>
              <w:rPr>
                <w:rFonts w:ascii="Times New Roman" w:hAnsi="Times New Roman"/>
                <w:color w:val="000000" w:themeColor="text1"/>
              </w:rPr>
            </w:pPr>
            <w:r w:rsidRPr="00CB7610">
              <w:rPr>
                <w:rFonts w:ascii="Times New Roman" w:hAnsi="Times New Roman"/>
                <w:color w:val="000000" w:themeColor="text1"/>
              </w:rPr>
              <w:t>42.49</w:t>
            </w:r>
          </w:p>
        </w:tc>
        <w:tc>
          <w:tcPr>
            <w:tcW w:w="1152" w:type="pct"/>
            <w:vAlign w:val="center"/>
          </w:tcPr>
          <w:p w14:paraId="01BAB63D" w14:textId="77777777" w:rsidR="0070686E" w:rsidRPr="00CB7610" w:rsidRDefault="0070686E" w:rsidP="009E733F">
            <w:pPr>
              <w:jc w:val="center"/>
              <w:rPr>
                <w:rFonts w:ascii="Times New Roman" w:hAnsi="Times New Roman"/>
                <w:color w:val="000000" w:themeColor="text1"/>
              </w:rPr>
            </w:pPr>
          </w:p>
        </w:tc>
      </w:tr>
      <w:tr w:rsidR="00CB7610" w:rsidRPr="00CB7610" w14:paraId="59227D56" w14:textId="77777777" w:rsidTr="003972F8">
        <w:trPr>
          <w:trHeight w:val="312"/>
        </w:trPr>
        <w:tc>
          <w:tcPr>
            <w:tcW w:w="1379" w:type="pct"/>
            <w:vAlign w:val="center"/>
          </w:tcPr>
          <w:p w14:paraId="305C6437" w14:textId="77777777" w:rsidR="0070686E" w:rsidRPr="00CB7610" w:rsidRDefault="0070686E" w:rsidP="009E733F">
            <w:pPr>
              <w:jc w:val="center"/>
              <w:rPr>
                <w:rFonts w:ascii="Times New Roman" w:hAnsi="Times New Roman"/>
                <w:color w:val="000000" w:themeColor="text1"/>
              </w:rPr>
            </w:pPr>
          </w:p>
        </w:tc>
        <w:tc>
          <w:tcPr>
            <w:tcW w:w="1318" w:type="pct"/>
            <w:vAlign w:val="center"/>
          </w:tcPr>
          <w:p w14:paraId="637D5C88" w14:textId="77777777" w:rsidR="0070686E" w:rsidRPr="00CB7610" w:rsidRDefault="0070686E" w:rsidP="009E733F">
            <w:pPr>
              <w:jc w:val="center"/>
              <w:rPr>
                <w:rFonts w:ascii="Times New Roman" w:hAnsi="Times New Roman"/>
                <w:color w:val="000000" w:themeColor="text1"/>
              </w:rPr>
            </w:pPr>
            <w:r w:rsidRPr="00CB7610">
              <w:rPr>
                <w:rFonts w:ascii="Times New Roman" w:hAnsi="Times New Roman"/>
                <w:color w:val="000000" w:themeColor="text1"/>
              </w:rPr>
              <w:t>R Amygdala</w:t>
            </w:r>
          </w:p>
        </w:tc>
        <w:tc>
          <w:tcPr>
            <w:tcW w:w="1151" w:type="pct"/>
            <w:vAlign w:val="center"/>
          </w:tcPr>
          <w:p w14:paraId="5B53C358" w14:textId="1BBD2DA2" w:rsidR="0070686E" w:rsidRPr="00CB7610" w:rsidRDefault="00243FD6" w:rsidP="009E733F">
            <w:pPr>
              <w:jc w:val="center"/>
              <w:rPr>
                <w:rFonts w:ascii="Times New Roman" w:hAnsi="Times New Roman"/>
                <w:color w:val="000000" w:themeColor="text1"/>
              </w:rPr>
            </w:pPr>
            <w:r w:rsidRPr="00CB7610">
              <w:rPr>
                <w:rFonts w:ascii="Times New Roman" w:hAnsi="Times New Roman"/>
                <w:color w:val="000000" w:themeColor="text1"/>
              </w:rPr>
              <w:t>-</w:t>
            </w:r>
            <w:r w:rsidR="00537D0F" w:rsidRPr="00CB7610">
              <w:rPr>
                <w:rFonts w:ascii="Times New Roman" w:hAnsi="Times New Roman"/>
                <w:color w:val="000000" w:themeColor="text1"/>
              </w:rPr>
              <w:t>53.56</w:t>
            </w:r>
          </w:p>
        </w:tc>
        <w:tc>
          <w:tcPr>
            <w:tcW w:w="1152" w:type="pct"/>
            <w:vAlign w:val="center"/>
          </w:tcPr>
          <w:p w14:paraId="3779DD10" w14:textId="77777777" w:rsidR="0070686E" w:rsidRPr="00CB7610" w:rsidRDefault="0070686E" w:rsidP="009E733F">
            <w:pPr>
              <w:jc w:val="center"/>
              <w:rPr>
                <w:rFonts w:ascii="Times New Roman" w:hAnsi="Times New Roman"/>
                <w:color w:val="000000" w:themeColor="text1"/>
              </w:rPr>
            </w:pPr>
          </w:p>
        </w:tc>
      </w:tr>
      <w:tr w:rsidR="00CB7610" w:rsidRPr="00CB7610" w14:paraId="52E2849B" w14:textId="77777777" w:rsidTr="003972F8">
        <w:trPr>
          <w:trHeight w:val="312"/>
        </w:trPr>
        <w:tc>
          <w:tcPr>
            <w:tcW w:w="1379" w:type="pct"/>
            <w:vAlign w:val="center"/>
          </w:tcPr>
          <w:p w14:paraId="1B2F33DF" w14:textId="77777777" w:rsidR="0070686E" w:rsidRPr="00CB7610" w:rsidRDefault="0070686E" w:rsidP="009E733F">
            <w:pPr>
              <w:jc w:val="center"/>
              <w:rPr>
                <w:rFonts w:ascii="Times New Roman" w:hAnsi="Times New Roman"/>
                <w:color w:val="000000" w:themeColor="text1"/>
              </w:rPr>
            </w:pPr>
          </w:p>
        </w:tc>
        <w:tc>
          <w:tcPr>
            <w:tcW w:w="1318" w:type="pct"/>
            <w:vAlign w:val="center"/>
          </w:tcPr>
          <w:p w14:paraId="7CE5AD80" w14:textId="77777777" w:rsidR="0070686E" w:rsidRPr="00CB7610" w:rsidRDefault="0070686E" w:rsidP="009E733F">
            <w:pPr>
              <w:jc w:val="center"/>
              <w:rPr>
                <w:rFonts w:ascii="Times New Roman" w:hAnsi="Times New Roman"/>
                <w:color w:val="000000" w:themeColor="text1"/>
              </w:rPr>
            </w:pPr>
            <w:r w:rsidRPr="00CB7610">
              <w:rPr>
                <w:rFonts w:ascii="Times New Roman" w:hAnsi="Times New Roman"/>
                <w:color w:val="000000" w:themeColor="text1"/>
              </w:rPr>
              <w:t>L Insula</w:t>
            </w:r>
          </w:p>
        </w:tc>
        <w:tc>
          <w:tcPr>
            <w:tcW w:w="1151" w:type="pct"/>
            <w:vAlign w:val="center"/>
          </w:tcPr>
          <w:p w14:paraId="123E103F" w14:textId="766CF659" w:rsidR="0070686E" w:rsidRPr="00CB7610" w:rsidRDefault="00537D0F" w:rsidP="009E733F">
            <w:pPr>
              <w:jc w:val="center"/>
              <w:rPr>
                <w:rFonts w:ascii="Times New Roman" w:hAnsi="Times New Roman"/>
                <w:color w:val="000000" w:themeColor="text1"/>
              </w:rPr>
            </w:pPr>
            <w:r w:rsidRPr="00CB7610">
              <w:rPr>
                <w:rFonts w:ascii="Times New Roman" w:hAnsi="Times New Roman"/>
                <w:color w:val="000000" w:themeColor="text1"/>
              </w:rPr>
              <w:t>-14.29</w:t>
            </w:r>
          </w:p>
        </w:tc>
        <w:tc>
          <w:tcPr>
            <w:tcW w:w="1152" w:type="pct"/>
            <w:vAlign w:val="center"/>
          </w:tcPr>
          <w:p w14:paraId="72020764" w14:textId="77777777" w:rsidR="0070686E" w:rsidRPr="00CB7610" w:rsidRDefault="0070686E" w:rsidP="009E733F">
            <w:pPr>
              <w:jc w:val="center"/>
              <w:rPr>
                <w:rFonts w:ascii="Times New Roman" w:hAnsi="Times New Roman"/>
                <w:color w:val="000000" w:themeColor="text1"/>
              </w:rPr>
            </w:pPr>
          </w:p>
        </w:tc>
      </w:tr>
      <w:tr w:rsidR="00CB7610" w:rsidRPr="00CB7610" w14:paraId="13771C91" w14:textId="77777777" w:rsidTr="003972F8">
        <w:trPr>
          <w:trHeight w:val="312"/>
        </w:trPr>
        <w:tc>
          <w:tcPr>
            <w:tcW w:w="1379" w:type="pct"/>
            <w:vAlign w:val="center"/>
          </w:tcPr>
          <w:p w14:paraId="5706231F" w14:textId="77777777" w:rsidR="0070686E" w:rsidRPr="00CB7610" w:rsidRDefault="0070686E" w:rsidP="009E733F">
            <w:pPr>
              <w:jc w:val="center"/>
              <w:rPr>
                <w:rFonts w:ascii="Times New Roman" w:hAnsi="Times New Roman"/>
                <w:color w:val="000000" w:themeColor="text1"/>
              </w:rPr>
            </w:pPr>
          </w:p>
        </w:tc>
        <w:tc>
          <w:tcPr>
            <w:tcW w:w="1318" w:type="pct"/>
            <w:vAlign w:val="center"/>
          </w:tcPr>
          <w:p w14:paraId="217E3CEC" w14:textId="77777777" w:rsidR="0070686E" w:rsidRPr="00CB7610" w:rsidRDefault="0070686E" w:rsidP="009E733F">
            <w:pPr>
              <w:jc w:val="center"/>
              <w:rPr>
                <w:rFonts w:ascii="Times New Roman" w:hAnsi="Times New Roman"/>
                <w:color w:val="000000" w:themeColor="text1"/>
              </w:rPr>
            </w:pPr>
            <w:r w:rsidRPr="00CB7610">
              <w:rPr>
                <w:rFonts w:ascii="Times New Roman" w:hAnsi="Times New Roman"/>
                <w:color w:val="000000" w:themeColor="text1"/>
              </w:rPr>
              <w:t>R Insula</w:t>
            </w:r>
          </w:p>
        </w:tc>
        <w:tc>
          <w:tcPr>
            <w:tcW w:w="1151" w:type="pct"/>
            <w:vAlign w:val="center"/>
          </w:tcPr>
          <w:p w14:paraId="02F3E95A" w14:textId="486CC3DB" w:rsidR="0070686E" w:rsidRPr="00CB7610" w:rsidRDefault="00537D0F" w:rsidP="009E733F">
            <w:pPr>
              <w:jc w:val="center"/>
              <w:rPr>
                <w:rFonts w:ascii="Times New Roman" w:hAnsi="Times New Roman"/>
                <w:color w:val="000000" w:themeColor="text1"/>
              </w:rPr>
            </w:pPr>
            <w:r w:rsidRPr="00CB7610">
              <w:rPr>
                <w:rFonts w:ascii="Times New Roman" w:hAnsi="Times New Roman"/>
                <w:color w:val="000000" w:themeColor="text1"/>
              </w:rPr>
              <w:t>30.53</w:t>
            </w:r>
          </w:p>
        </w:tc>
        <w:tc>
          <w:tcPr>
            <w:tcW w:w="1152" w:type="pct"/>
            <w:vAlign w:val="center"/>
          </w:tcPr>
          <w:p w14:paraId="624BDD56" w14:textId="77777777" w:rsidR="0070686E" w:rsidRPr="00CB7610" w:rsidRDefault="0070686E" w:rsidP="009E733F">
            <w:pPr>
              <w:jc w:val="center"/>
              <w:rPr>
                <w:rFonts w:ascii="Times New Roman" w:hAnsi="Times New Roman"/>
                <w:color w:val="000000" w:themeColor="text1"/>
              </w:rPr>
            </w:pPr>
          </w:p>
        </w:tc>
      </w:tr>
      <w:tr w:rsidR="00CB7610" w:rsidRPr="00CB7610" w14:paraId="0D02B0AA" w14:textId="77777777" w:rsidTr="003972F8">
        <w:trPr>
          <w:trHeight w:val="312"/>
        </w:trPr>
        <w:tc>
          <w:tcPr>
            <w:tcW w:w="1379" w:type="pct"/>
            <w:tcBorders>
              <w:top w:val="nil"/>
              <w:left w:val="nil"/>
              <w:right w:val="nil"/>
            </w:tcBorders>
            <w:vAlign w:val="center"/>
          </w:tcPr>
          <w:p w14:paraId="5B8F9581" w14:textId="77777777" w:rsidR="0070686E" w:rsidRPr="00CB7610" w:rsidRDefault="0070686E" w:rsidP="009E733F">
            <w:pPr>
              <w:jc w:val="center"/>
              <w:rPr>
                <w:rFonts w:ascii="Times New Roman" w:hAnsi="Times New Roman"/>
                <w:color w:val="000000" w:themeColor="text1"/>
              </w:rPr>
            </w:pPr>
          </w:p>
        </w:tc>
        <w:tc>
          <w:tcPr>
            <w:tcW w:w="1318" w:type="pct"/>
            <w:tcBorders>
              <w:top w:val="nil"/>
              <w:left w:val="nil"/>
              <w:right w:val="nil"/>
            </w:tcBorders>
            <w:vAlign w:val="center"/>
          </w:tcPr>
          <w:p w14:paraId="2E6763DC" w14:textId="77777777" w:rsidR="0070686E" w:rsidRPr="00CB7610" w:rsidRDefault="0070686E" w:rsidP="009E733F">
            <w:pPr>
              <w:jc w:val="center"/>
              <w:rPr>
                <w:rFonts w:ascii="Times New Roman" w:hAnsi="Times New Roman"/>
                <w:color w:val="000000" w:themeColor="text1"/>
              </w:rPr>
            </w:pPr>
            <w:r w:rsidRPr="00CB7610">
              <w:rPr>
                <w:rFonts w:ascii="Times New Roman" w:hAnsi="Times New Roman"/>
                <w:color w:val="000000" w:themeColor="text1"/>
              </w:rPr>
              <w:t>L Hippocampus</w:t>
            </w:r>
          </w:p>
        </w:tc>
        <w:tc>
          <w:tcPr>
            <w:tcW w:w="1151" w:type="pct"/>
            <w:tcBorders>
              <w:top w:val="nil"/>
              <w:left w:val="nil"/>
              <w:right w:val="nil"/>
            </w:tcBorders>
            <w:vAlign w:val="center"/>
          </w:tcPr>
          <w:p w14:paraId="4F6EBB46" w14:textId="68572678" w:rsidR="0070686E" w:rsidRPr="00CB7610" w:rsidRDefault="00537D0F" w:rsidP="009E733F">
            <w:pPr>
              <w:jc w:val="center"/>
              <w:rPr>
                <w:rFonts w:ascii="Times New Roman" w:hAnsi="Times New Roman"/>
                <w:color w:val="000000" w:themeColor="text1"/>
              </w:rPr>
            </w:pPr>
            <w:r w:rsidRPr="00CB7610">
              <w:rPr>
                <w:rFonts w:ascii="Times New Roman" w:hAnsi="Times New Roman"/>
                <w:color w:val="000000" w:themeColor="text1"/>
              </w:rPr>
              <w:t>-6.77</w:t>
            </w:r>
          </w:p>
        </w:tc>
        <w:tc>
          <w:tcPr>
            <w:tcW w:w="1152" w:type="pct"/>
            <w:tcBorders>
              <w:top w:val="nil"/>
              <w:left w:val="nil"/>
              <w:right w:val="nil"/>
            </w:tcBorders>
            <w:vAlign w:val="center"/>
          </w:tcPr>
          <w:p w14:paraId="661349CA" w14:textId="77777777" w:rsidR="0070686E" w:rsidRPr="00CB7610" w:rsidRDefault="0070686E" w:rsidP="009E733F">
            <w:pPr>
              <w:jc w:val="center"/>
              <w:rPr>
                <w:rFonts w:ascii="Times New Roman" w:hAnsi="Times New Roman"/>
                <w:color w:val="000000" w:themeColor="text1"/>
              </w:rPr>
            </w:pPr>
          </w:p>
        </w:tc>
      </w:tr>
      <w:tr w:rsidR="00CB7610" w:rsidRPr="00CB7610" w14:paraId="63753C3E" w14:textId="77777777" w:rsidTr="003972F8">
        <w:trPr>
          <w:trHeight w:val="312"/>
        </w:trPr>
        <w:tc>
          <w:tcPr>
            <w:tcW w:w="1379" w:type="pct"/>
            <w:tcBorders>
              <w:top w:val="nil"/>
              <w:left w:val="nil"/>
              <w:bottom w:val="single" w:sz="18" w:space="0" w:color="auto"/>
              <w:right w:val="nil"/>
            </w:tcBorders>
            <w:vAlign w:val="center"/>
          </w:tcPr>
          <w:p w14:paraId="3B401AE9" w14:textId="77777777" w:rsidR="0070686E" w:rsidRPr="00CB7610" w:rsidRDefault="0070686E" w:rsidP="009E733F">
            <w:pPr>
              <w:jc w:val="center"/>
              <w:rPr>
                <w:rFonts w:ascii="Times New Roman" w:hAnsi="Times New Roman"/>
                <w:color w:val="000000" w:themeColor="text1"/>
              </w:rPr>
            </w:pPr>
          </w:p>
        </w:tc>
        <w:tc>
          <w:tcPr>
            <w:tcW w:w="1318" w:type="pct"/>
            <w:tcBorders>
              <w:top w:val="nil"/>
              <w:left w:val="nil"/>
              <w:bottom w:val="single" w:sz="18" w:space="0" w:color="auto"/>
              <w:right w:val="nil"/>
            </w:tcBorders>
            <w:vAlign w:val="center"/>
          </w:tcPr>
          <w:p w14:paraId="25553C7B" w14:textId="77777777" w:rsidR="0070686E" w:rsidRPr="00CB7610" w:rsidRDefault="0070686E" w:rsidP="009E733F">
            <w:pPr>
              <w:jc w:val="center"/>
              <w:rPr>
                <w:rFonts w:ascii="Times New Roman" w:hAnsi="Times New Roman"/>
                <w:color w:val="000000" w:themeColor="text1"/>
              </w:rPr>
            </w:pPr>
            <w:r w:rsidRPr="00CB7610">
              <w:rPr>
                <w:rFonts w:ascii="Times New Roman" w:hAnsi="Times New Roman"/>
                <w:color w:val="000000" w:themeColor="text1"/>
              </w:rPr>
              <w:t>R Hippocampus</w:t>
            </w:r>
          </w:p>
        </w:tc>
        <w:tc>
          <w:tcPr>
            <w:tcW w:w="1151" w:type="pct"/>
            <w:tcBorders>
              <w:top w:val="nil"/>
              <w:left w:val="nil"/>
              <w:bottom w:val="single" w:sz="18" w:space="0" w:color="auto"/>
              <w:right w:val="nil"/>
            </w:tcBorders>
            <w:vAlign w:val="center"/>
          </w:tcPr>
          <w:p w14:paraId="51FDFA5F" w14:textId="4DB2FA44" w:rsidR="0070686E" w:rsidRPr="00CB7610" w:rsidRDefault="0070686E" w:rsidP="00550F94">
            <w:pPr>
              <w:jc w:val="center"/>
              <w:rPr>
                <w:rFonts w:ascii="Times New Roman" w:hAnsi="Times New Roman"/>
                <w:color w:val="000000" w:themeColor="text1"/>
              </w:rPr>
            </w:pPr>
            <w:r w:rsidRPr="00CB7610">
              <w:rPr>
                <w:rFonts w:ascii="Times New Roman" w:hAnsi="Times New Roman"/>
                <w:color w:val="000000" w:themeColor="text1"/>
              </w:rPr>
              <w:t xml:space="preserve">  </w:t>
            </w:r>
            <w:r w:rsidR="00537D0F" w:rsidRPr="00CB7610">
              <w:rPr>
                <w:rFonts w:ascii="Times New Roman" w:hAnsi="Times New Roman"/>
                <w:color w:val="000000" w:themeColor="text1"/>
              </w:rPr>
              <w:t>72.63*</w:t>
            </w:r>
          </w:p>
        </w:tc>
        <w:tc>
          <w:tcPr>
            <w:tcW w:w="1152" w:type="pct"/>
            <w:tcBorders>
              <w:top w:val="nil"/>
              <w:left w:val="nil"/>
              <w:bottom w:val="single" w:sz="18" w:space="0" w:color="auto"/>
              <w:right w:val="nil"/>
            </w:tcBorders>
            <w:vAlign w:val="center"/>
          </w:tcPr>
          <w:p w14:paraId="177AF77D" w14:textId="77777777" w:rsidR="0070686E" w:rsidRPr="00CB7610" w:rsidRDefault="0070686E" w:rsidP="009E733F">
            <w:pPr>
              <w:jc w:val="center"/>
              <w:rPr>
                <w:rFonts w:ascii="Times New Roman" w:hAnsi="Times New Roman"/>
                <w:color w:val="000000" w:themeColor="text1"/>
              </w:rPr>
            </w:pPr>
          </w:p>
        </w:tc>
      </w:tr>
    </w:tbl>
    <w:p w14:paraId="257F5E52" w14:textId="77777777" w:rsidR="00F71B41" w:rsidRPr="00CB7610" w:rsidRDefault="00F71B41" w:rsidP="00EC2990">
      <w:pPr>
        <w:pStyle w:val="Normal1"/>
        <w:rPr>
          <w:color w:val="000000" w:themeColor="text1"/>
        </w:rPr>
      </w:pPr>
    </w:p>
    <w:p w14:paraId="225226B7" w14:textId="77777777" w:rsidR="00F71B41" w:rsidRPr="00CB7610" w:rsidRDefault="00F71B41" w:rsidP="00EC2990">
      <w:pPr>
        <w:pStyle w:val="Normal1"/>
        <w:rPr>
          <w:color w:val="000000" w:themeColor="text1"/>
        </w:rPr>
      </w:pPr>
    </w:p>
    <w:p w14:paraId="42944969" w14:textId="77777777" w:rsidR="00D654BF" w:rsidRPr="00CB7610" w:rsidRDefault="00D654BF" w:rsidP="00CE7BF0">
      <w:pPr>
        <w:spacing w:line="240" w:lineRule="auto"/>
        <w:rPr>
          <w:rFonts w:ascii="Times New Roman" w:eastAsia="Times New Roman" w:hAnsi="Times New Roman" w:cs="Times New Roman"/>
          <w:b/>
          <w:color w:val="000000" w:themeColor="text1"/>
          <w:szCs w:val="24"/>
        </w:rPr>
      </w:pPr>
      <w:bookmarkStart w:id="3" w:name="_Hlk536787502"/>
    </w:p>
    <w:p w14:paraId="67F9DEC1" w14:textId="77777777" w:rsidR="00D654BF" w:rsidRPr="00CB7610" w:rsidRDefault="00D654BF" w:rsidP="00CE7BF0">
      <w:pPr>
        <w:spacing w:line="240" w:lineRule="auto"/>
        <w:rPr>
          <w:rFonts w:ascii="Times New Roman" w:eastAsia="Times New Roman" w:hAnsi="Times New Roman" w:cs="Times New Roman"/>
          <w:b/>
          <w:color w:val="000000" w:themeColor="text1"/>
          <w:szCs w:val="24"/>
        </w:rPr>
      </w:pPr>
    </w:p>
    <w:p w14:paraId="6DCA9D9E" w14:textId="77777777" w:rsidR="00D654BF" w:rsidRPr="00CB7610" w:rsidRDefault="00D654BF" w:rsidP="00CE7BF0">
      <w:pPr>
        <w:spacing w:line="240" w:lineRule="auto"/>
        <w:rPr>
          <w:rFonts w:ascii="Times New Roman" w:eastAsia="Times New Roman" w:hAnsi="Times New Roman" w:cs="Times New Roman"/>
          <w:b/>
          <w:color w:val="000000" w:themeColor="text1"/>
          <w:szCs w:val="24"/>
        </w:rPr>
      </w:pPr>
    </w:p>
    <w:p w14:paraId="525D2F25" w14:textId="77777777" w:rsidR="00D654BF" w:rsidRPr="00CB7610" w:rsidRDefault="00D654BF" w:rsidP="00CE7BF0">
      <w:pPr>
        <w:spacing w:line="240" w:lineRule="auto"/>
        <w:rPr>
          <w:rFonts w:ascii="Times New Roman" w:eastAsia="Times New Roman" w:hAnsi="Times New Roman" w:cs="Times New Roman"/>
          <w:b/>
          <w:color w:val="000000" w:themeColor="text1"/>
          <w:szCs w:val="24"/>
        </w:rPr>
      </w:pPr>
    </w:p>
    <w:p w14:paraId="3525425F" w14:textId="77777777" w:rsidR="00D654BF" w:rsidRPr="00CB7610" w:rsidRDefault="00D654BF" w:rsidP="00CE7BF0">
      <w:pPr>
        <w:spacing w:line="240" w:lineRule="auto"/>
        <w:rPr>
          <w:rFonts w:ascii="Times New Roman" w:eastAsia="Times New Roman" w:hAnsi="Times New Roman" w:cs="Times New Roman"/>
          <w:b/>
          <w:color w:val="000000" w:themeColor="text1"/>
          <w:szCs w:val="24"/>
        </w:rPr>
      </w:pPr>
    </w:p>
    <w:p w14:paraId="703C2061" w14:textId="77777777" w:rsidR="00D654BF" w:rsidRPr="00CB7610" w:rsidRDefault="00D654BF" w:rsidP="00CE7BF0">
      <w:pPr>
        <w:spacing w:line="240" w:lineRule="auto"/>
        <w:rPr>
          <w:rFonts w:ascii="Times New Roman" w:eastAsia="Times New Roman" w:hAnsi="Times New Roman" w:cs="Times New Roman"/>
          <w:b/>
          <w:color w:val="000000" w:themeColor="text1"/>
          <w:szCs w:val="24"/>
        </w:rPr>
      </w:pPr>
    </w:p>
    <w:p w14:paraId="68EE57F9" w14:textId="77777777" w:rsidR="00D654BF" w:rsidRPr="00CB7610" w:rsidRDefault="00D654BF" w:rsidP="00CE7BF0">
      <w:pPr>
        <w:spacing w:line="240" w:lineRule="auto"/>
        <w:rPr>
          <w:rFonts w:ascii="Times New Roman" w:eastAsia="Times New Roman" w:hAnsi="Times New Roman" w:cs="Times New Roman"/>
          <w:b/>
          <w:color w:val="000000" w:themeColor="text1"/>
          <w:szCs w:val="24"/>
        </w:rPr>
      </w:pPr>
    </w:p>
    <w:p w14:paraId="35CD2E07" w14:textId="77777777" w:rsidR="00D654BF" w:rsidRPr="00CB7610" w:rsidRDefault="00D654BF" w:rsidP="00CE7BF0">
      <w:pPr>
        <w:spacing w:line="240" w:lineRule="auto"/>
        <w:rPr>
          <w:rFonts w:ascii="Times New Roman" w:eastAsia="Times New Roman" w:hAnsi="Times New Roman" w:cs="Times New Roman"/>
          <w:b/>
          <w:color w:val="000000" w:themeColor="text1"/>
          <w:szCs w:val="24"/>
        </w:rPr>
      </w:pPr>
    </w:p>
    <w:p w14:paraId="0619BE4B" w14:textId="77777777" w:rsidR="00D654BF" w:rsidRPr="00CB7610" w:rsidRDefault="00D654BF" w:rsidP="00CE7BF0">
      <w:pPr>
        <w:spacing w:line="240" w:lineRule="auto"/>
        <w:rPr>
          <w:rFonts w:ascii="Times New Roman" w:eastAsia="Times New Roman" w:hAnsi="Times New Roman" w:cs="Times New Roman"/>
          <w:b/>
          <w:color w:val="000000" w:themeColor="text1"/>
          <w:szCs w:val="24"/>
        </w:rPr>
      </w:pPr>
    </w:p>
    <w:p w14:paraId="1B7C0BCB" w14:textId="5A8CBA0B" w:rsidR="00CE7BF0" w:rsidRPr="00CB7610" w:rsidRDefault="00926139" w:rsidP="00CE7BF0">
      <w:pPr>
        <w:spacing w:line="240" w:lineRule="auto"/>
        <w:rPr>
          <w:rFonts w:ascii="Times New Roman" w:eastAsia="Times New Roman" w:hAnsi="Times New Roman" w:cs="Times New Roman"/>
          <w:color w:val="000000" w:themeColor="text1"/>
          <w:szCs w:val="24"/>
        </w:rPr>
      </w:pPr>
      <w:r w:rsidRPr="00CB7610">
        <w:rPr>
          <w:rFonts w:ascii="Times New Roman" w:eastAsia="Times New Roman" w:hAnsi="Times New Roman" w:cs="Times New Roman"/>
          <w:b/>
          <w:color w:val="000000" w:themeColor="text1"/>
          <w:szCs w:val="24"/>
        </w:rPr>
        <w:lastRenderedPageBreak/>
        <w:t xml:space="preserve">Table </w:t>
      </w:r>
      <w:r w:rsidR="00D0351A" w:rsidRPr="00CB7610">
        <w:rPr>
          <w:rFonts w:ascii="Times New Roman" w:eastAsia="Times New Roman" w:hAnsi="Times New Roman" w:cs="Times New Roman"/>
          <w:b/>
          <w:color w:val="000000" w:themeColor="text1"/>
          <w:szCs w:val="24"/>
        </w:rPr>
        <w:t>S</w:t>
      </w:r>
      <w:r w:rsidR="00D84C8F" w:rsidRPr="00CB7610">
        <w:rPr>
          <w:rFonts w:ascii="Times New Roman" w:eastAsia="Times New Roman" w:hAnsi="Times New Roman" w:cs="Times New Roman"/>
          <w:b/>
          <w:color w:val="000000" w:themeColor="text1"/>
          <w:szCs w:val="24"/>
        </w:rPr>
        <w:t>8</w:t>
      </w:r>
      <w:r w:rsidRPr="00CB7610">
        <w:rPr>
          <w:rFonts w:ascii="Times New Roman" w:eastAsia="Times New Roman" w:hAnsi="Times New Roman" w:cs="Times New Roman"/>
          <w:b/>
          <w:color w:val="000000" w:themeColor="text1"/>
          <w:szCs w:val="24"/>
        </w:rPr>
        <w:t xml:space="preserve">. </w:t>
      </w:r>
      <w:r w:rsidR="00BA61B3" w:rsidRPr="00CB7610">
        <w:rPr>
          <w:rFonts w:ascii="Times New Roman" w:hAnsi="Times New Roman" w:cs="Times New Roman"/>
          <w:color w:val="000000" w:themeColor="text1"/>
        </w:rPr>
        <w:t>Cross-validat</w:t>
      </w:r>
      <w:r w:rsidR="00DF14CA" w:rsidRPr="00CB7610">
        <w:rPr>
          <w:rFonts w:ascii="Times New Roman" w:hAnsi="Times New Roman" w:cs="Times New Roman"/>
          <w:color w:val="000000" w:themeColor="text1"/>
        </w:rPr>
        <w:t>ed</w:t>
      </w:r>
      <w:r w:rsidRPr="00CB7610">
        <w:rPr>
          <w:rFonts w:ascii="Times New Roman" w:hAnsi="Times New Roman" w:cs="Times New Roman"/>
          <w:color w:val="000000" w:themeColor="text1"/>
        </w:rPr>
        <w:t xml:space="preserve"> binary logistic regression</w:t>
      </w:r>
      <w:r w:rsidR="00281D61" w:rsidRPr="00CB7610">
        <w:rPr>
          <w:rFonts w:ascii="Times New Roman" w:hAnsi="Times New Roman" w:cs="Times New Roman"/>
          <w:color w:val="000000" w:themeColor="text1"/>
        </w:rPr>
        <w:t>s</w:t>
      </w:r>
      <w:r w:rsidRPr="00CB7610">
        <w:rPr>
          <w:rFonts w:ascii="Times New Roman" w:hAnsi="Times New Roman" w:cs="Times New Roman"/>
          <w:color w:val="000000" w:themeColor="text1"/>
        </w:rPr>
        <w:t xml:space="preserve"> </w:t>
      </w:r>
      <w:r w:rsidR="007A106D" w:rsidRPr="00CB7610">
        <w:rPr>
          <w:rFonts w:ascii="Times New Roman" w:hAnsi="Times New Roman" w:cs="Times New Roman"/>
          <w:color w:val="000000" w:themeColor="text1"/>
        </w:rPr>
        <w:t>using</w:t>
      </w:r>
      <w:r w:rsidR="00CF0F0C" w:rsidRPr="00CB7610">
        <w:rPr>
          <w:rFonts w:ascii="Times New Roman" w:hAnsi="Times New Roman" w:cs="Times New Roman"/>
          <w:color w:val="000000" w:themeColor="text1"/>
        </w:rPr>
        <w:t xml:space="preserve"> averaged coefficients from bootstrapped dataset</w:t>
      </w:r>
      <w:r w:rsidR="00BA61B3" w:rsidRPr="00CB7610">
        <w:rPr>
          <w:rFonts w:ascii="Times New Roman" w:hAnsi="Times New Roman" w:cs="Times New Roman"/>
          <w:color w:val="000000" w:themeColor="text1"/>
        </w:rPr>
        <w:t>s</w:t>
      </w:r>
      <w:r w:rsidR="00CF0F0C" w:rsidRPr="00CB7610">
        <w:rPr>
          <w:rFonts w:ascii="Times New Roman" w:hAnsi="Times New Roman" w:cs="Times New Roman"/>
          <w:color w:val="000000" w:themeColor="text1"/>
        </w:rPr>
        <w:t xml:space="preserve">, </w:t>
      </w:r>
      <w:r w:rsidRPr="00CB7610">
        <w:rPr>
          <w:rFonts w:ascii="Times New Roman" w:hAnsi="Times New Roman" w:cs="Times New Roman"/>
          <w:color w:val="000000" w:themeColor="text1"/>
        </w:rPr>
        <w:t xml:space="preserve">for cognitive reappraisal and emotional reactivity. </w:t>
      </w:r>
      <w:r w:rsidRPr="00CB7610">
        <w:rPr>
          <w:rFonts w:ascii="Times New Roman" w:eastAsia="Times New Roman" w:hAnsi="Times New Roman" w:cs="Times New Roman"/>
          <w:color w:val="000000" w:themeColor="text1"/>
          <w:szCs w:val="24"/>
        </w:rPr>
        <w:t xml:space="preserve">Extracted betas for </w:t>
      </w:r>
      <w:r w:rsidR="00CF0F0C" w:rsidRPr="00CB7610">
        <w:rPr>
          <w:rFonts w:ascii="Times New Roman" w:eastAsia="Times New Roman" w:hAnsi="Times New Roman" w:cs="Times New Roman"/>
          <w:color w:val="000000" w:themeColor="text1"/>
          <w:szCs w:val="24"/>
        </w:rPr>
        <w:t>the relevant ROIs</w:t>
      </w:r>
      <w:r w:rsidRPr="00CB7610">
        <w:rPr>
          <w:rFonts w:ascii="Times New Roman" w:eastAsia="Times New Roman" w:hAnsi="Times New Roman" w:cs="Times New Roman"/>
          <w:color w:val="000000" w:themeColor="text1"/>
          <w:szCs w:val="24"/>
        </w:rPr>
        <w:t xml:space="preserve"> for each contrast are included in their respective </w:t>
      </w:r>
      <w:r w:rsidR="005E6BDE" w:rsidRPr="00CB7610">
        <w:rPr>
          <w:rFonts w:ascii="Times New Roman" w:eastAsia="Times New Roman" w:hAnsi="Times New Roman" w:cs="Times New Roman"/>
          <w:color w:val="000000" w:themeColor="text1"/>
          <w:szCs w:val="24"/>
        </w:rPr>
        <w:t>binary logistic</w:t>
      </w:r>
      <w:r w:rsidRPr="00CB7610">
        <w:rPr>
          <w:rFonts w:ascii="Times New Roman" w:eastAsia="Times New Roman" w:hAnsi="Times New Roman" w:cs="Times New Roman"/>
          <w:color w:val="000000" w:themeColor="text1"/>
          <w:szCs w:val="24"/>
        </w:rPr>
        <w:t xml:space="preserve"> regression models. The table lists the overall model </w:t>
      </w:r>
      <w:r w:rsidR="00BA61B3" w:rsidRPr="00CB7610">
        <w:rPr>
          <w:rFonts w:ascii="Times New Roman" w:eastAsia="Times New Roman" w:hAnsi="Times New Roman" w:cs="Times New Roman"/>
          <w:color w:val="000000" w:themeColor="text1"/>
          <w:szCs w:val="24"/>
        </w:rPr>
        <w:t>accuracy, confidence interval, specificity, sensitivity</w:t>
      </w:r>
      <w:r w:rsidR="00A250A4" w:rsidRPr="00CB7610">
        <w:rPr>
          <w:rFonts w:ascii="Times New Roman" w:eastAsia="Times New Roman" w:hAnsi="Times New Roman" w:cs="Times New Roman"/>
          <w:color w:val="000000" w:themeColor="text1"/>
          <w:szCs w:val="24"/>
        </w:rPr>
        <w:t xml:space="preserve"> of the </w:t>
      </w:r>
      <w:r w:rsidR="00D772DC" w:rsidRPr="00CB7610">
        <w:rPr>
          <w:rFonts w:ascii="Times New Roman" w:eastAsia="Times New Roman" w:hAnsi="Times New Roman" w:cs="Times New Roman"/>
          <w:color w:val="000000" w:themeColor="text1"/>
          <w:szCs w:val="24"/>
        </w:rPr>
        <w:t>training</w:t>
      </w:r>
      <w:r w:rsidR="00A250A4" w:rsidRPr="00CB7610">
        <w:rPr>
          <w:rFonts w:ascii="Times New Roman" w:eastAsia="Times New Roman" w:hAnsi="Times New Roman" w:cs="Times New Roman"/>
          <w:color w:val="000000" w:themeColor="text1"/>
          <w:szCs w:val="24"/>
        </w:rPr>
        <w:t xml:space="preserve"> </w:t>
      </w:r>
      <w:r w:rsidR="007052AC" w:rsidRPr="00CB7610">
        <w:rPr>
          <w:rFonts w:ascii="Times New Roman" w:eastAsia="Times New Roman" w:hAnsi="Times New Roman" w:cs="Times New Roman"/>
          <w:color w:val="000000" w:themeColor="text1"/>
          <w:szCs w:val="24"/>
        </w:rPr>
        <w:t>and</w:t>
      </w:r>
      <w:r w:rsidR="00A250A4" w:rsidRPr="00CB7610">
        <w:rPr>
          <w:rFonts w:ascii="Times New Roman" w:eastAsia="Times New Roman" w:hAnsi="Times New Roman" w:cs="Times New Roman"/>
          <w:color w:val="000000" w:themeColor="text1"/>
          <w:szCs w:val="24"/>
        </w:rPr>
        <w:t xml:space="preserve"> cross-validated model</w:t>
      </w:r>
      <w:r w:rsidR="007052AC" w:rsidRPr="00CB7610">
        <w:rPr>
          <w:rFonts w:ascii="Times New Roman" w:eastAsia="Times New Roman" w:hAnsi="Times New Roman" w:cs="Times New Roman"/>
          <w:color w:val="000000" w:themeColor="text1"/>
          <w:szCs w:val="24"/>
        </w:rPr>
        <w:t>s</w:t>
      </w:r>
      <w:r w:rsidR="00A250A4" w:rsidRPr="00CB7610">
        <w:rPr>
          <w:rFonts w:ascii="Times New Roman" w:eastAsia="Times New Roman" w:hAnsi="Times New Roman" w:cs="Times New Roman"/>
          <w:color w:val="000000" w:themeColor="text1"/>
          <w:szCs w:val="24"/>
        </w:rPr>
        <w:t>,</w:t>
      </w:r>
      <w:r w:rsidR="00BA61B3" w:rsidRPr="00CB7610">
        <w:rPr>
          <w:rFonts w:ascii="Times New Roman" w:eastAsia="Times New Roman" w:hAnsi="Times New Roman" w:cs="Times New Roman"/>
          <w:color w:val="000000" w:themeColor="text1"/>
          <w:szCs w:val="24"/>
        </w:rPr>
        <w:t xml:space="preserve"> </w:t>
      </w:r>
      <w:r w:rsidRPr="00CB7610">
        <w:rPr>
          <w:rFonts w:ascii="Times New Roman" w:eastAsia="Times New Roman" w:hAnsi="Times New Roman" w:cs="Times New Roman"/>
          <w:color w:val="000000" w:themeColor="text1"/>
          <w:szCs w:val="24"/>
        </w:rPr>
        <w:t xml:space="preserve">and the coefficient </w:t>
      </w:r>
      <w:r w:rsidR="009918F3" w:rsidRPr="00CB7610">
        <w:rPr>
          <w:rFonts w:ascii="Times New Roman" w:eastAsia="Times New Roman" w:hAnsi="Times New Roman" w:cs="Times New Roman"/>
          <w:color w:val="000000" w:themeColor="text1"/>
          <w:szCs w:val="24"/>
        </w:rPr>
        <w:t>beta values</w:t>
      </w:r>
      <w:r w:rsidR="00A250A4" w:rsidRPr="00CB7610">
        <w:rPr>
          <w:rFonts w:ascii="Times New Roman" w:eastAsia="Times New Roman" w:hAnsi="Times New Roman" w:cs="Times New Roman"/>
          <w:color w:val="000000" w:themeColor="text1"/>
          <w:szCs w:val="24"/>
        </w:rPr>
        <w:t xml:space="preserve"> of the cross-validated model</w:t>
      </w:r>
      <w:r w:rsidR="009918F3" w:rsidRPr="00CB7610">
        <w:rPr>
          <w:rFonts w:ascii="Times New Roman" w:eastAsia="Times New Roman" w:hAnsi="Times New Roman" w:cs="Times New Roman"/>
          <w:color w:val="000000" w:themeColor="text1"/>
          <w:szCs w:val="24"/>
        </w:rPr>
        <w:t>, to determine which variable most contributes to the</w:t>
      </w:r>
      <w:r w:rsidR="005678E0" w:rsidRPr="00CB7610">
        <w:rPr>
          <w:rFonts w:ascii="Times New Roman" w:eastAsia="Times New Roman" w:hAnsi="Times New Roman" w:cs="Times New Roman"/>
          <w:color w:val="000000" w:themeColor="text1"/>
          <w:szCs w:val="24"/>
        </w:rPr>
        <w:t xml:space="preserve"> test</w:t>
      </w:r>
      <w:r w:rsidR="009918F3" w:rsidRPr="00CB7610">
        <w:rPr>
          <w:rFonts w:ascii="Times New Roman" w:eastAsia="Times New Roman" w:hAnsi="Times New Roman" w:cs="Times New Roman"/>
          <w:color w:val="000000" w:themeColor="text1"/>
          <w:szCs w:val="24"/>
        </w:rPr>
        <w:t xml:space="preserve"> model</w:t>
      </w:r>
      <w:r w:rsidRPr="00CB7610">
        <w:rPr>
          <w:rFonts w:ascii="Times New Roman" w:eastAsia="Times New Roman" w:hAnsi="Times New Roman" w:cs="Times New Roman"/>
          <w:color w:val="000000" w:themeColor="text1"/>
          <w:szCs w:val="24"/>
        </w:rPr>
        <w:t xml:space="preserve">. </w:t>
      </w:r>
      <w:r w:rsidR="00CE7BF0" w:rsidRPr="00CB7610">
        <w:rPr>
          <w:rFonts w:ascii="Times New Roman" w:eastAsia="Times New Roman" w:hAnsi="Times New Roman" w:cs="Times New Roman"/>
          <w:color w:val="000000" w:themeColor="text1"/>
          <w:szCs w:val="24"/>
        </w:rPr>
        <w:t xml:space="preserve">(L-left, R- Right, </w:t>
      </w:r>
      <w:r w:rsidR="009A10FE" w:rsidRPr="00CB7610">
        <w:rPr>
          <w:rFonts w:ascii="Times New Roman" w:eastAsia="Times New Roman" w:hAnsi="Times New Roman" w:cs="Times New Roman"/>
          <w:color w:val="000000" w:themeColor="text1"/>
          <w:szCs w:val="24"/>
        </w:rPr>
        <w:t xml:space="preserve">dmPFC – dorsomedial prefrontal cortex, dlPFC – dorsolateral prefrontal cortex, </w:t>
      </w:r>
      <w:r w:rsidR="00CE7BF0" w:rsidRPr="00CB7610">
        <w:rPr>
          <w:rFonts w:ascii="Times New Roman" w:eastAsia="Times New Roman" w:hAnsi="Times New Roman" w:cs="Times New Roman"/>
          <w:color w:val="000000" w:themeColor="text1"/>
          <w:szCs w:val="24"/>
        </w:rPr>
        <w:t>HPC – hippocampus, sgACC – subgenual anterior cingulate cortex, pgACC – pregenual anterior cingulate cortex</w:t>
      </w:r>
      <w:r w:rsidR="009D7979" w:rsidRPr="00CB7610">
        <w:rPr>
          <w:rFonts w:ascii="Times New Roman" w:eastAsia="Times New Roman" w:hAnsi="Times New Roman" w:cs="Times New Roman"/>
          <w:color w:val="000000" w:themeColor="text1"/>
          <w:szCs w:val="24"/>
        </w:rPr>
        <w:t>. * denotes the most weighted coefficient value</w:t>
      </w:r>
      <w:r w:rsidR="00CE7BF0" w:rsidRPr="00CB7610">
        <w:rPr>
          <w:rFonts w:ascii="Times New Roman" w:eastAsia="Times New Roman" w:hAnsi="Times New Roman" w:cs="Times New Roman"/>
          <w:color w:val="000000" w:themeColor="text1"/>
          <w:szCs w:val="24"/>
        </w:rPr>
        <w:t xml:space="preserve">). </w:t>
      </w:r>
    </w:p>
    <w:tbl>
      <w:tblPr>
        <w:tblStyle w:val="TableGrid"/>
        <w:tblpPr w:leftFromText="181" w:rightFromText="181" w:vertAnchor="text" w:horzAnchor="margin" w:tblpXSpec="center" w:tblpY="260"/>
        <w:tblOverlap w:val="never"/>
        <w:tblW w:w="54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78"/>
        <w:gridCol w:w="1243"/>
        <w:gridCol w:w="1457"/>
        <w:gridCol w:w="1275"/>
        <w:gridCol w:w="1236"/>
        <w:gridCol w:w="1829"/>
      </w:tblGrid>
      <w:tr w:rsidR="00CB7610" w:rsidRPr="00CB7610" w14:paraId="18803D03" w14:textId="77777777" w:rsidTr="00975FDB">
        <w:trPr>
          <w:trHeight w:val="649"/>
        </w:trPr>
        <w:tc>
          <w:tcPr>
            <w:tcW w:w="832" w:type="pct"/>
            <w:tcBorders>
              <w:top w:val="single" w:sz="18" w:space="0" w:color="auto"/>
              <w:left w:val="nil"/>
              <w:bottom w:val="single" w:sz="4" w:space="0" w:color="auto"/>
              <w:right w:val="nil"/>
            </w:tcBorders>
            <w:vAlign w:val="bottom"/>
          </w:tcPr>
          <w:p w14:paraId="00DD263E" w14:textId="77777777" w:rsidR="00FB6438" w:rsidRPr="00CB7610" w:rsidRDefault="00FB6438" w:rsidP="009E733F">
            <w:pPr>
              <w:jc w:val="center"/>
              <w:rPr>
                <w:rFonts w:ascii="Times New Roman" w:hAnsi="Times New Roman"/>
                <w:color w:val="000000" w:themeColor="text1"/>
              </w:rPr>
            </w:pPr>
          </w:p>
        </w:tc>
        <w:tc>
          <w:tcPr>
            <w:tcW w:w="723" w:type="pct"/>
            <w:tcBorders>
              <w:top w:val="single" w:sz="18" w:space="0" w:color="auto"/>
              <w:left w:val="nil"/>
              <w:bottom w:val="single" w:sz="4" w:space="0" w:color="auto"/>
              <w:right w:val="nil"/>
            </w:tcBorders>
            <w:vAlign w:val="center"/>
          </w:tcPr>
          <w:p w14:paraId="3F10D48B" w14:textId="77777777" w:rsidR="00FB6438" w:rsidRPr="00CB7610" w:rsidRDefault="00FB6438" w:rsidP="009E733F">
            <w:pPr>
              <w:jc w:val="center"/>
              <w:rPr>
                <w:rFonts w:ascii="Times New Roman" w:hAnsi="Times New Roman"/>
                <w:b/>
                <w:color w:val="000000" w:themeColor="text1"/>
              </w:rPr>
            </w:pPr>
            <w:r w:rsidRPr="00CB7610">
              <w:rPr>
                <w:rFonts w:ascii="Times New Roman" w:hAnsi="Times New Roman"/>
                <w:b/>
                <w:color w:val="000000" w:themeColor="text1"/>
              </w:rPr>
              <w:t>Variable</w:t>
            </w:r>
          </w:p>
        </w:tc>
        <w:tc>
          <w:tcPr>
            <w:tcW w:w="608" w:type="pct"/>
            <w:tcBorders>
              <w:top w:val="single" w:sz="18" w:space="0" w:color="auto"/>
              <w:left w:val="nil"/>
              <w:bottom w:val="single" w:sz="4" w:space="0" w:color="auto"/>
              <w:right w:val="nil"/>
            </w:tcBorders>
            <w:vAlign w:val="center"/>
          </w:tcPr>
          <w:p w14:paraId="03B69EEF" w14:textId="77777777" w:rsidR="00FB6438" w:rsidRPr="00CB7610" w:rsidRDefault="00FB6438" w:rsidP="009E733F">
            <w:pPr>
              <w:jc w:val="center"/>
              <w:rPr>
                <w:rFonts w:ascii="Times New Roman" w:hAnsi="Times New Roman"/>
                <w:b/>
                <w:color w:val="000000" w:themeColor="text1"/>
              </w:rPr>
            </w:pPr>
            <w:r w:rsidRPr="00CB7610">
              <w:rPr>
                <w:rFonts w:ascii="Times New Roman" w:hAnsi="Times New Roman"/>
                <w:b/>
                <w:color w:val="000000" w:themeColor="text1"/>
              </w:rPr>
              <w:t>Coefficient β values</w:t>
            </w:r>
          </w:p>
        </w:tc>
        <w:tc>
          <w:tcPr>
            <w:tcW w:w="713" w:type="pct"/>
            <w:tcBorders>
              <w:top w:val="single" w:sz="18" w:space="0" w:color="auto"/>
              <w:left w:val="nil"/>
              <w:bottom w:val="single" w:sz="4" w:space="0" w:color="auto"/>
              <w:right w:val="nil"/>
            </w:tcBorders>
            <w:vAlign w:val="center"/>
          </w:tcPr>
          <w:p w14:paraId="0FFBEBE0" w14:textId="77777777" w:rsidR="00FB6438" w:rsidRPr="00CB7610" w:rsidRDefault="00FB6438" w:rsidP="009E733F">
            <w:pPr>
              <w:jc w:val="center"/>
              <w:rPr>
                <w:rFonts w:ascii="Times New Roman" w:hAnsi="Times New Roman"/>
                <w:b/>
                <w:color w:val="000000" w:themeColor="text1"/>
              </w:rPr>
            </w:pPr>
            <w:r w:rsidRPr="00CB7610">
              <w:rPr>
                <w:rFonts w:ascii="Times New Roman" w:hAnsi="Times New Roman"/>
                <w:b/>
                <w:color w:val="000000" w:themeColor="text1"/>
              </w:rPr>
              <w:t>% accuracy</w:t>
            </w:r>
          </w:p>
          <w:p w14:paraId="4E94BAEE" w14:textId="77777777" w:rsidR="00FB6438" w:rsidRPr="00CB7610" w:rsidRDefault="00FB6438" w:rsidP="009E733F">
            <w:pPr>
              <w:jc w:val="center"/>
              <w:rPr>
                <w:rFonts w:ascii="Times New Roman" w:hAnsi="Times New Roman"/>
                <w:b/>
                <w:color w:val="000000" w:themeColor="text1"/>
              </w:rPr>
            </w:pPr>
            <w:r w:rsidRPr="00CB7610">
              <w:rPr>
                <w:rFonts w:ascii="Times New Roman" w:hAnsi="Times New Roman"/>
                <w:b/>
                <w:color w:val="000000" w:themeColor="text1"/>
              </w:rPr>
              <w:t>(95% CI)</w:t>
            </w:r>
          </w:p>
        </w:tc>
        <w:tc>
          <w:tcPr>
            <w:tcW w:w="624" w:type="pct"/>
            <w:tcBorders>
              <w:top w:val="single" w:sz="18" w:space="0" w:color="auto"/>
              <w:left w:val="nil"/>
              <w:bottom w:val="single" w:sz="4" w:space="0" w:color="auto"/>
              <w:right w:val="nil"/>
            </w:tcBorders>
            <w:vAlign w:val="center"/>
          </w:tcPr>
          <w:p w14:paraId="3AD40C09" w14:textId="77777777" w:rsidR="00FB6438" w:rsidRPr="00CB7610" w:rsidRDefault="00FB6438" w:rsidP="009E733F">
            <w:pPr>
              <w:jc w:val="center"/>
              <w:rPr>
                <w:rFonts w:ascii="Times New Roman" w:hAnsi="Times New Roman"/>
                <w:b/>
                <w:color w:val="000000" w:themeColor="text1"/>
              </w:rPr>
            </w:pPr>
            <w:r w:rsidRPr="00CB7610">
              <w:rPr>
                <w:rFonts w:ascii="Times New Roman" w:hAnsi="Times New Roman"/>
                <w:b/>
                <w:color w:val="000000" w:themeColor="text1"/>
              </w:rPr>
              <w:t>% specificity</w:t>
            </w:r>
          </w:p>
        </w:tc>
        <w:tc>
          <w:tcPr>
            <w:tcW w:w="605" w:type="pct"/>
            <w:tcBorders>
              <w:top w:val="single" w:sz="18" w:space="0" w:color="auto"/>
              <w:left w:val="nil"/>
              <w:bottom w:val="single" w:sz="4" w:space="0" w:color="auto"/>
              <w:right w:val="nil"/>
            </w:tcBorders>
            <w:vAlign w:val="center"/>
          </w:tcPr>
          <w:p w14:paraId="73DE8B5C" w14:textId="77777777" w:rsidR="00FB6438" w:rsidRPr="00CB7610" w:rsidRDefault="00FB6438" w:rsidP="009E733F">
            <w:pPr>
              <w:jc w:val="center"/>
              <w:rPr>
                <w:rFonts w:ascii="Times New Roman" w:hAnsi="Times New Roman"/>
                <w:b/>
                <w:color w:val="000000" w:themeColor="text1"/>
              </w:rPr>
            </w:pPr>
            <w:r w:rsidRPr="00CB7610">
              <w:rPr>
                <w:rFonts w:ascii="Times New Roman" w:hAnsi="Times New Roman"/>
                <w:b/>
                <w:color w:val="000000" w:themeColor="text1"/>
              </w:rPr>
              <w:t>%</w:t>
            </w:r>
          </w:p>
          <w:p w14:paraId="3B953D50" w14:textId="77777777" w:rsidR="00FB6438" w:rsidRPr="00CB7610" w:rsidRDefault="00FB6438" w:rsidP="009E733F">
            <w:pPr>
              <w:jc w:val="center"/>
              <w:rPr>
                <w:rFonts w:ascii="Times New Roman" w:hAnsi="Times New Roman"/>
                <w:b/>
                <w:color w:val="000000" w:themeColor="text1"/>
              </w:rPr>
            </w:pPr>
            <w:r w:rsidRPr="00CB7610">
              <w:rPr>
                <w:rFonts w:ascii="Times New Roman" w:hAnsi="Times New Roman"/>
                <w:b/>
                <w:color w:val="000000" w:themeColor="text1"/>
              </w:rPr>
              <w:t>sensitivity</w:t>
            </w:r>
          </w:p>
        </w:tc>
        <w:tc>
          <w:tcPr>
            <w:tcW w:w="895" w:type="pct"/>
            <w:tcBorders>
              <w:top w:val="single" w:sz="18" w:space="0" w:color="auto"/>
              <w:left w:val="nil"/>
              <w:bottom w:val="single" w:sz="4" w:space="0" w:color="auto"/>
              <w:right w:val="nil"/>
            </w:tcBorders>
            <w:vAlign w:val="center"/>
          </w:tcPr>
          <w:p w14:paraId="675DE753" w14:textId="77777777" w:rsidR="00FB6438" w:rsidRPr="00CB7610" w:rsidRDefault="00FB6438" w:rsidP="00FB6438">
            <w:pPr>
              <w:jc w:val="center"/>
              <w:rPr>
                <w:rFonts w:ascii="Times New Roman" w:hAnsi="Times New Roman"/>
                <w:b/>
                <w:color w:val="000000" w:themeColor="text1"/>
              </w:rPr>
            </w:pPr>
            <w:r w:rsidRPr="00CB7610">
              <w:rPr>
                <w:rFonts w:ascii="Times New Roman" w:hAnsi="Times New Roman"/>
                <w:b/>
                <w:color w:val="000000" w:themeColor="text1"/>
              </w:rPr>
              <w:t>Positive/Negative Predictive Value</w:t>
            </w:r>
          </w:p>
        </w:tc>
      </w:tr>
      <w:tr w:rsidR="00CB7610" w:rsidRPr="00CB7610" w14:paraId="70543A41" w14:textId="77777777" w:rsidTr="00975FDB">
        <w:trPr>
          <w:trHeight w:val="39"/>
        </w:trPr>
        <w:tc>
          <w:tcPr>
            <w:tcW w:w="4105" w:type="pct"/>
            <w:gridSpan w:val="6"/>
            <w:tcBorders>
              <w:top w:val="single" w:sz="4" w:space="0" w:color="auto"/>
              <w:left w:val="nil"/>
              <w:bottom w:val="single" w:sz="4" w:space="0" w:color="auto"/>
              <w:right w:val="nil"/>
            </w:tcBorders>
            <w:vAlign w:val="center"/>
          </w:tcPr>
          <w:p w14:paraId="0AB1581C" w14:textId="77777777" w:rsidR="00FB6438" w:rsidRPr="00CB7610" w:rsidRDefault="00FB6438" w:rsidP="009E733F">
            <w:pPr>
              <w:rPr>
                <w:rFonts w:ascii="Times New Roman" w:hAnsi="Times New Roman"/>
                <w:b/>
                <w:i/>
                <w:color w:val="000000" w:themeColor="text1"/>
              </w:rPr>
            </w:pPr>
            <w:r w:rsidRPr="00CB7610">
              <w:rPr>
                <w:rFonts w:ascii="Times New Roman" w:hAnsi="Times New Roman"/>
                <w:b/>
                <w:i/>
                <w:color w:val="000000" w:themeColor="text1"/>
              </w:rPr>
              <w:t>Cognitive Reappraisal</w:t>
            </w:r>
          </w:p>
        </w:tc>
        <w:tc>
          <w:tcPr>
            <w:tcW w:w="895" w:type="pct"/>
            <w:tcBorders>
              <w:top w:val="single" w:sz="4" w:space="0" w:color="auto"/>
              <w:left w:val="nil"/>
              <w:bottom w:val="single" w:sz="4" w:space="0" w:color="auto"/>
              <w:right w:val="nil"/>
            </w:tcBorders>
          </w:tcPr>
          <w:p w14:paraId="508DF09B" w14:textId="77777777" w:rsidR="00FB6438" w:rsidRPr="00CB7610" w:rsidRDefault="00FB6438" w:rsidP="009E733F">
            <w:pPr>
              <w:rPr>
                <w:rFonts w:ascii="Times New Roman" w:hAnsi="Times New Roman"/>
                <w:b/>
                <w:i/>
                <w:color w:val="000000" w:themeColor="text1"/>
              </w:rPr>
            </w:pPr>
          </w:p>
        </w:tc>
      </w:tr>
      <w:tr w:rsidR="00CB7610" w:rsidRPr="00CB7610" w14:paraId="39729C23" w14:textId="77777777" w:rsidTr="00975FDB">
        <w:trPr>
          <w:trHeight w:val="589"/>
        </w:trPr>
        <w:tc>
          <w:tcPr>
            <w:tcW w:w="832" w:type="pct"/>
            <w:tcBorders>
              <w:top w:val="single" w:sz="4" w:space="0" w:color="auto"/>
            </w:tcBorders>
            <w:vAlign w:val="center"/>
          </w:tcPr>
          <w:p w14:paraId="6A4BC88C" w14:textId="31B01B99" w:rsidR="00FB6438" w:rsidRPr="00CB7610" w:rsidRDefault="00D772DC" w:rsidP="003A2F87">
            <w:pPr>
              <w:jc w:val="center"/>
              <w:rPr>
                <w:rFonts w:ascii="Times New Roman" w:hAnsi="Times New Roman"/>
                <w:color w:val="000000" w:themeColor="text1"/>
              </w:rPr>
            </w:pPr>
            <w:r w:rsidRPr="00CB7610">
              <w:rPr>
                <w:rFonts w:ascii="Times New Roman" w:hAnsi="Times New Roman"/>
                <w:i/>
                <w:color w:val="000000" w:themeColor="text1"/>
              </w:rPr>
              <w:t>Training</w:t>
            </w:r>
            <w:r w:rsidR="00FB6438" w:rsidRPr="00CB7610">
              <w:rPr>
                <w:rFonts w:ascii="Times New Roman" w:hAnsi="Times New Roman"/>
                <w:i/>
                <w:color w:val="000000" w:themeColor="text1"/>
              </w:rPr>
              <w:t xml:space="preserve"> model</w:t>
            </w:r>
          </w:p>
        </w:tc>
        <w:tc>
          <w:tcPr>
            <w:tcW w:w="723" w:type="pct"/>
            <w:tcBorders>
              <w:top w:val="single" w:sz="4" w:space="0" w:color="auto"/>
            </w:tcBorders>
            <w:vAlign w:val="center"/>
          </w:tcPr>
          <w:p w14:paraId="7859834A" w14:textId="77777777" w:rsidR="00FB6438" w:rsidRPr="00CB7610" w:rsidRDefault="00FB6438" w:rsidP="003A2F87">
            <w:pPr>
              <w:jc w:val="center"/>
              <w:rPr>
                <w:rFonts w:ascii="Times New Roman" w:hAnsi="Times New Roman"/>
                <w:color w:val="000000" w:themeColor="text1"/>
              </w:rPr>
            </w:pPr>
          </w:p>
        </w:tc>
        <w:tc>
          <w:tcPr>
            <w:tcW w:w="608" w:type="pct"/>
            <w:tcBorders>
              <w:top w:val="single" w:sz="4" w:space="0" w:color="auto"/>
            </w:tcBorders>
            <w:vAlign w:val="center"/>
          </w:tcPr>
          <w:p w14:paraId="1D0EA552" w14:textId="77777777" w:rsidR="00FB6438" w:rsidRPr="00CB7610" w:rsidRDefault="00FB6438" w:rsidP="003A2F87">
            <w:pPr>
              <w:jc w:val="center"/>
              <w:rPr>
                <w:rFonts w:ascii="Times New Roman" w:hAnsi="Times New Roman"/>
                <w:color w:val="000000" w:themeColor="text1"/>
              </w:rPr>
            </w:pPr>
          </w:p>
        </w:tc>
        <w:tc>
          <w:tcPr>
            <w:tcW w:w="713" w:type="pct"/>
            <w:tcBorders>
              <w:top w:val="single" w:sz="4" w:space="0" w:color="auto"/>
            </w:tcBorders>
            <w:vAlign w:val="center"/>
          </w:tcPr>
          <w:p w14:paraId="55E902F2" w14:textId="0002E30A" w:rsidR="00FB6438" w:rsidRPr="00CB7610" w:rsidRDefault="008C39AF" w:rsidP="003A2F87">
            <w:pPr>
              <w:jc w:val="center"/>
              <w:rPr>
                <w:rFonts w:ascii="Times New Roman" w:hAnsi="Times New Roman"/>
                <w:color w:val="000000" w:themeColor="text1"/>
              </w:rPr>
            </w:pPr>
            <w:r w:rsidRPr="00CB7610">
              <w:rPr>
                <w:rFonts w:ascii="Times New Roman" w:hAnsi="Times New Roman"/>
                <w:color w:val="000000" w:themeColor="text1"/>
              </w:rPr>
              <w:t>73.6</w:t>
            </w:r>
            <w:r w:rsidR="00FB6438" w:rsidRPr="00CB7610">
              <w:rPr>
                <w:rFonts w:ascii="Times New Roman" w:hAnsi="Times New Roman"/>
                <w:color w:val="000000" w:themeColor="text1"/>
              </w:rPr>
              <w:t>%</w:t>
            </w:r>
          </w:p>
          <w:p w14:paraId="6722D4AE" w14:textId="1A0B655F" w:rsidR="00FB6438" w:rsidRPr="00CB7610" w:rsidRDefault="00FB6438" w:rsidP="003A2F87">
            <w:pPr>
              <w:jc w:val="center"/>
              <w:rPr>
                <w:rFonts w:ascii="Times New Roman" w:hAnsi="Times New Roman"/>
                <w:color w:val="000000" w:themeColor="text1"/>
              </w:rPr>
            </w:pPr>
            <w:r w:rsidRPr="00CB7610">
              <w:rPr>
                <w:rFonts w:ascii="Times New Roman" w:hAnsi="Times New Roman"/>
                <w:color w:val="000000" w:themeColor="text1"/>
              </w:rPr>
              <w:t>(</w:t>
            </w:r>
            <w:r w:rsidR="0039634E" w:rsidRPr="00CB7610">
              <w:rPr>
                <w:rFonts w:ascii="Times New Roman" w:hAnsi="Times New Roman"/>
                <w:color w:val="000000" w:themeColor="text1"/>
              </w:rPr>
              <w:t>48</w:t>
            </w:r>
            <w:r w:rsidRPr="00CB7610">
              <w:rPr>
                <w:rFonts w:ascii="Times New Roman" w:hAnsi="Times New Roman"/>
                <w:color w:val="000000" w:themeColor="text1"/>
              </w:rPr>
              <w:t xml:space="preserve">%, </w:t>
            </w:r>
            <w:r w:rsidR="0039634E" w:rsidRPr="00CB7610">
              <w:rPr>
                <w:rFonts w:ascii="Times New Roman" w:hAnsi="Times New Roman"/>
                <w:color w:val="000000" w:themeColor="text1"/>
              </w:rPr>
              <w:t>90</w:t>
            </w:r>
            <w:r w:rsidRPr="00CB7610">
              <w:rPr>
                <w:rFonts w:ascii="Times New Roman" w:hAnsi="Times New Roman"/>
                <w:color w:val="000000" w:themeColor="text1"/>
              </w:rPr>
              <w:t>%)</w:t>
            </w:r>
          </w:p>
        </w:tc>
        <w:tc>
          <w:tcPr>
            <w:tcW w:w="624" w:type="pct"/>
            <w:tcBorders>
              <w:top w:val="single" w:sz="4" w:space="0" w:color="auto"/>
            </w:tcBorders>
            <w:vAlign w:val="center"/>
          </w:tcPr>
          <w:p w14:paraId="3E45FE17" w14:textId="39E1585E" w:rsidR="00FB6438" w:rsidRPr="00CB7610" w:rsidRDefault="0039634E" w:rsidP="003A2F87">
            <w:pPr>
              <w:jc w:val="center"/>
              <w:rPr>
                <w:rFonts w:ascii="Times New Roman" w:hAnsi="Times New Roman"/>
                <w:color w:val="000000" w:themeColor="text1"/>
              </w:rPr>
            </w:pPr>
            <w:r w:rsidRPr="00CB7610">
              <w:rPr>
                <w:rFonts w:ascii="Times New Roman" w:hAnsi="Times New Roman"/>
                <w:color w:val="000000" w:themeColor="text1"/>
              </w:rPr>
              <w:t>84.6</w:t>
            </w:r>
            <w:r w:rsidR="00FB6438" w:rsidRPr="00CB7610">
              <w:rPr>
                <w:rFonts w:ascii="Times New Roman" w:hAnsi="Times New Roman"/>
                <w:color w:val="000000" w:themeColor="text1"/>
              </w:rPr>
              <w:t>%</w:t>
            </w:r>
          </w:p>
        </w:tc>
        <w:tc>
          <w:tcPr>
            <w:tcW w:w="605" w:type="pct"/>
            <w:tcBorders>
              <w:top w:val="single" w:sz="4" w:space="0" w:color="auto"/>
            </w:tcBorders>
            <w:vAlign w:val="center"/>
          </w:tcPr>
          <w:p w14:paraId="1E317AE5" w14:textId="6F8EB2AB" w:rsidR="00FB6438" w:rsidRPr="00CB7610" w:rsidRDefault="0039634E" w:rsidP="003A2F87">
            <w:pPr>
              <w:jc w:val="center"/>
              <w:rPr>
                <w:rFonts w:ascii="Times New Roman" w:hAnsi="Times New Roman"/>
                <w:color w:val="000000" w:themeColor="text1"/>
              </w:rPr>
            </w:pPr>
            <w:r w:rsidRPr="00CB7610">
              <w:rPr>
                <w:rFonts w:ascii="Times New Roman" w:hAnsi="Times New Roman"/>
                <w:color w:val="000000" w:themeColor="text1"/>
              </w:rPr>
              <w:t>50.0</w:t>
            </w:r>
            <w:r w:rsidR="00FB6438" w:rsidRPr="00CB7610">
              <w:rPr>
                <w:rFonts w:ascii="Times New Roman" w:hAnsi="Times New Roman"/>
                <w:color w:val="000000" w:themeColor="text1"/>
              </w:rPr>
              <w:t>%</w:t>
            </w:r>
          </w:p>
        </w:tc>
        <w:tc>
          <w:tcPr>
            <w:tcW w:w="895" w:type="pct"/>
            <w:tcBorders>
              <w:top w:val="single" w:sz="4" w:space="0" w:color="auto"/>
            </w:tcBorders>
            <w:vAlign w:val="center"/>
          </w:tcPr>
          <w:p w14:paraId="6B44620E" w14:textId="6E01514C" w:rsidR="00FB6438" w:rsidRPr="00CB7610" w:rsidRDefault="0039634E" w:rsidP="00FB6438">
            <w:pPr>
              <w:jc w:val="center"/>
              <w:rPr>
                <w:rFonts w:ascii="Times New Roman" w:hAnsi="Times New Roman"/>
                <w:color w:val="000000" w:themeColor="text1"/>
              </w:rPr>
            </w:pPr>
            <w:r w:rsidRPr="00CB7610">
              <w:rPr>
                <w:rFonts w:ascii="Times New Roman" w:hAnsi="Times New Roman"/>
                <w:color w:val="000000" w:themeColor="text1"/>
              </w:rPr>
              <w:t>60.0</w:t>
            </w:r>
            <w:r w:rsidR="00FB6438" w:rsidRPr="00CB7610">
              <w:rPr>
                <w:rFonts w:ascii="Times New Roman" w:hAnsi="Times New Roman"/>
                <w:color w:val="000000" w:themeColor="text1"/>
              </w:rPr>
              <w:t>%/</w:t>
            </w:r>
            <w:r w:rsidR="0042409E" w:rsidRPr="00CB7610">
              <w:rPr>
                <w:rFonts w:ascii="Times New Roman" w:hAnsi="Times New Roman"/>
                <w:color w:val="000000" w:themeColor="text1"/>
              </w:rPr>
              <w:t>7</w:t>
            </w:r>
            <w:r w:rsidRPr="00CB7610">
              <w:rPr>
                <w:rFonts w:ascii="Times New Roman" w:hAnsi="Times New Roman"/>
                <w:color w:val="000000" w:themeColor="text1"/>
              </w:rPr>
              <w:t>8</w:t>
            </w:r>
            <w:r w:rsidR="0042409E" w:rsidRPr="00CB7610">
              <w:rPr>
                <w:rFonts w:ascii="Times New Roman" w:hAnsi="Times New Roman"/>
                <w:color w:val="000000" w:themeColor="text1"/>
              </w:rPr>
              <w:t>.</w:t>
            </w:r>
            <w:r w:rsidRPr="00CB7610">
              <w:rPr>
                <w:rFonts w:ascii="Times New Roman" w:hAnsi="Times New Roman"/>
                <w:color w:val="000000" w:themeColor="text1"/>
              </w:rPr>
              <w:t>5</w:t>
            </w:r>
            <w:r w:rsidR="00FB6438" w:rsidRPr="00CB7610">
              <w:rPr>
                <w:rFonts w:ascii="Times New Roman" w:hAnsi="Times New Roman"/>
                <w:color w:val="000000" w:themeColor="text1"/>
              </w:rPr>
              <w:t>%</w:t>
            </w:r>
          </w:p>
        </w:tc>
      </w:tr>
      <w:tr w:rsidR="00CB7610" w:rsidRPr="00CB7610" w14:paraId="2544BE1E" w14:textId="77777777" w:rsidTr="00975FDB">
        <w:trPr>
          <w:trHeight w:val="78"/>
        </w:trPr>
        <w:tc>
          <w:tcPr>
            <w:tcW w:w="832" w:type="pct"/>
            <w:vAlign w:val="center"/>
          </w:tcPr>
          <w:p w14:paraId="7C65129F" w14:textId="5C112A10" w:rsidR="000F6BF9" w:rsidRPr="00CB7610" w:rsidRDefault="000F6BF9" w:rsidP="000F6BF9">
            <w:pPr>
              <w:jc w:val="center"/>
              <w:rPr>
                <w:rFonts w:ascii="Times New Roman" w:hAnsi="Times New Roman"/>
                <w:i/>
                <w:color w:val="000000" w:themeColor="text1"/>
              </w:rPr>
            </w:pPr>
            <w:r w:rsidRPr="00CB7610">
              <w:rPr>
                <w:rFonts w:ascii="Times New Roman" w:hAnsi="Times New Roman"/>
                <w:i/>
                <w:color w:val="000000" w:themeColor="text1"/>
              </w:rPr>
              <w:t>Cross-validated model</w:t>
            </w:r>
          </w:p>
        </w:tc>
        <w:tc>
          <w:tcPr>
            <w:tcW w:w="723" w:type="pct"/>
            <w:vAlign w:val="center"/>
          </w:tcPr>
          <w:p w14:paraId="4C88532D" w14:textId="77777777" w:rsidR="000F6BF9" w:rsidRPr="00CB7610" w:rsidRDefault="000F6BF9" w:rsidP="000F6BF9">
            <w:pPr>
              <w:jc w:val="center"/>
              <w:rPr>
                <w:rFonts w:ascii="Times New Roman" w:hAnsi="Times New Roman"/>
                <w:color w:val="000000" w:themeColor="text1"/>
              </w:rPr>
            </w:pPr>
          </w:p>
        </w:tc>
        <w:tc>
          <w:tcPr>
            <w:tcW w:w="608" w:type="pct"/>
            <w:vAlign w:val="center"/>
          </w:tcPr>
          <w:p w14:paraId="24EBB11A" w14:textId="77777777" w:rsidR="000F6BF9" w:rsidRPr="00CB7610" w:rsidRDefault="000F6BF9" w:rsidP="000F6BF9">
            <w:pPr>
              <w:jc w:val="center"/>
              <w:rPr>
                <w:rFonts w:ascii="Times New Roman" w:hAnsi="Times New Roman"/>
                <w:color w:val="000000" w:themeColor="text1"/>
              </w:rPr>
            </w:pPr>
          </w:p>
        </w:tc>
        <w:tc>
          <w:tcPr>
            <w:tcW w:w="713" w:type="pct"/>
            <w:vAlign w:val="center"/>
          </w:tcPr>
          <w:p w14:paraId="19878181" w14:textId="77777777" w:rsidR="000F6BF9" w:rsidRPr="00CB7610" w:rsidRDefault="000F6BF9" w:rsidP="000F6BF9">
            <w:pPr>
              <w:jc w:val="center"/>
              <w:rPr>
                <w:rFonts w:ascii="Times New Roman" w:hAnsi="Times New Roman"/>
                <w:color w:val="000000" w:themeColor="text1"/>
              </w:rPr>
            </w:pPr>
            <w:r w:rsidRPr="00CB7610">
              <w:rPr>
                <w:rFonts w:ascii="Times New Roman" w:hAnsi="Times New Roman"/>
                <w:color w:val="000000" w:themeColor="text1"/>
              </w:rPr>
              <w:t>66.7%</w:t>
            </w:r>
          </w:p>
          <w:p w14:paraId="00F5FE6D" w14:textId="7E7FF598" w:rsidR="000F6BF9" w:rsidRPr="00CB7610" w:rsidRDefault="000F6BF9" w:rsidP="000F6BF9">
            <w:pPr>
              <w:jc w:val="center"/>
              <w:rPr>
                <w:rFonts w:ascii="Times New Roman" w:hAnsi="Times New Roman"/>
                <w:color w:val="000000" w:themeColor="text1"/>
              </w:rPr>
            </w:pPr>
            <w:r w:rsidRPr="00CB7610">
              <w:rPr>
                <w:rFonts w:ascii="Times New Roman" w:hAnsi="Times New Roman"/>
                <w:color w:val="000000" w:themeColor="text1"/>
              </w:rPr>
              <w:t>(41%, 86%)</w:t>
            </w:r>
          </w:p>
        </w:tc>
        <w:tc>
          <w:tcPr>
            <w:tcW w:w="624" w:type="pct"/>
            <w:vAlign w:val="center"/>
          </w:tcPr>
          <w:p w14:paraId="782E561D" w14:textId="0DFDD038" w:rsidR="000F6BF9" w:rsidRPr="00CB7610" w:rsidRDefault="000F6BF9" w:rsidP="000F6BF9">
            <w:pPr>
              <w:jc w:val="center"/>
              <w:rPr>
                <w:rFonts w:ascii="Times New Roman" w:hAnsi="Times New Roman"/>
                <w:color w:val="000000" w:themeColor="text1"/>
              </w:rPr>
            </w:pPr>
            <w:r w:rsidRPr="00CB7610">
              <w:rPr>
                <w:rFonts w:ascii="Times New Roman" w:hAnsi="Times New Roman"/>
                <w:color w:val="000000" w:themeColor="text1"/>
              </w:rPr>
              <w:t>67%</w:t>
            </w:r>
          </w:p>
        </w:tc>
        <w:tc>
          <w:tcPr>
            <w:tcW w:w="605" w:type="pct"/>
            <w:vAlign w:val="center"/>
          </w:tcPr>
          <w:p w14:paraId="24AA916C" w14:textId="5D299B88" w:rsidR="000F6BF9" w:rsidRPr="00CB7610" w:rsidRDefault="000F6BF9" w:rsidP="000F6BF9">
            <w:pPr>
              <w:jc w:val="center"/>
              <w:rPr>
                <w:rFonts w:ascii="Times New Roman" w:hAnsi="Times New Roman"/>
                <w:color w:val="000000" w:themeColor="text1"/>
              </w:rPr>
            </w:pPr>
            <w:r w:rsidRPr="00CB7610">
              <w:rPr>
                <w:rFonts w:ascii="Times New Roman" w:hAnsi="Times New Roman"/>
                <w:color w:val="000000" w:themeColor="text1"/>
              </w:rPr>
              <w:t>67%</w:t>
            </w:r>
          </w:p>
        </w:tc>
        <w:tc>
          <w:tcPr>
            <w:tcW w:w="895" w:type="pct"/>
            <w:vAlign w:val="center"/>
          </w:tcPr>
          <w:p w14:paraId="3E99970E" w14:textId="1FE5B6CE" w:rsidR="000F6BF9" w:rsidRPr="00CB7610" w:rsidRDefault="000F6BF9" w:rsidP="000F6BF9">
            <w:pPr>
              <w:jc w:val="center"/>
              <w:rPr>
                <w:rFonts w:ascii="Times New Roman" w:hAnsi="Times New Roman"/>
                <w:color w:val="000000" w:themeColor="text1"/>
              </w:rPr>
            </w:pPr>
            <w:r w:rsidRPr="00CB7610">
              <w:rPr>
                <w:rFonts w:ascii="Times New Roman" w:hAnsi="Times New Roman"/>
                <w:color w:val="000000" w:themeColor="text1"/>
              </w:rPr>
              <w:t>50.0%/80</w:t>
            </w:r>
            <w:r w:rsidR="00A250A4" w:rsidRPr="00CB7610">
              <w:rPr>
                <w:rFonts w:ascii="Times New Roman" w:hAnsi="Times New Roman"/>
                <w:color w:val="000000" w:themeColor="text1"/>
              </w:rPr>
              <w:t>.0</w:t>
            </w:r>
            <w:r w:rsidRPr="00CB7610">
              <w:rPr>
                <w:rFonts w:ascii="Times New Roman" w:hAnsi="Times New Roman"/>
                <w:color w:val="000000" w:themeColor="text1"/>
              </w:rPr>
              <w:t>%</w:t>
            </w:r>
          </w:p>
        </w:tc>
      </w:tr>
      <w:tr w:rsidR="00CB7610" w:rsidRPr="00CB7610" w14:paraId="5FF87617" w14:textId="77777777" w:rsidTr="00975FDB">
        <w:trPr>
          <w:trHeight w:val="332"/>
        </w:trPr>
        <w:tc>
          <w:tcPr>
            <w:tcW w:w="832" w:type="pct"/>
            <w:vAlign w:val="center"/>
          </w:tcPr>
          <w:p w14:paraId="7CDCB7AA" w14:textId="77777777" w:rsidR="000F6BF9" w:rsidRPr="00CB7610" w:rsidRDefault="000F6BF9" w:rsidP="000F6BF9">
            <w:pPr>
              <w:jc w:val="center"/>
              <w:rPr>
                <w:rFonts w:ascii="Times New Roman" w:hAnsi="Times New Roman"/>
                <w:color w:val="000000" w:themeColor="text1"/>
              </w:rPr>
            </w:pPr>
          </w:p>
        </w:tc>
        <w:tc>
          <w:tcPr>
            <w:tcW w:w="723" w:type="pct"/>
            <w:vAlign w:val="center"/>
          </w:tcPr>
          <w:p w14:paraId="3A7EE381" w14:textId="77777777" w:rsidR="000F6BF9" w:rsidRPr="00CB7610" w:rsidRDefault="000F6BF9" w:rsidP="000F6BF9">
            <w:pPr>
              <w:jc w:val="center"/>
              <w:rPr>
                <w:rFonts w:ascii="Times New Roman" w:hAnsi="Times New Roman"/>
                <w:color w:val="000000" w:themeColor="text1"/>
              </w:rPr>
            </w:pPr>
            <w:r w:rsidRPr="00CB7610">
              <w:rPr>
                <w:rFonts w:ascii="Times New Roman" w:hAnsi="Times New Roman"/>
                <w:color w:val="000000" w:themeColor="text1"/>
              </w:rPr>
              <w:t>L Amygdala</w:t>
            </w:r>
          </w:p>
        </w:tc>
        <w:tc>
          <w:tcPr>
            <w:tcW w:w="608" w:type="pct"/>
            <w:vAlign w:val="center"/>
          </w:tcPr>
          <w:p w14:paraId="30EA9153" w14:textId="77777777" w:rsidR="000F6BF9" w:rsidRPr="00CB7610" w:rsidRDefault="000F6BF9" w:rsidP="000F6BF9">
            <w:pPr>
              <w:jc w:val="center"/>
              <w:rPr>
                <w:rFonts w:ascii="Times New Roman" w:hAnsi="Times New Roman"/>
                <w:color w:val="000000" w:themeColor="text1"/>
                <w:vertAlign w:val="superscript"/>
              </w:rPr>
            </w:pPr>
            <w:r w:rsidRPr="00CB7610">
              <w:rPr>
                <w:rFonts w:ascii="Times New Roman" w:hAnsi="Times New Roman"/>
                <w:color w:val="000000" w:themeColor="text1"/>
              </w:rPr>
              <w:t>3.65e</w:t>
            </w:r>
            <w:r w:rsidRPr="00CB7610">
              <w:rPr>
                <w:rFonts w:ascii="Times New Roman" w:hAnsi="Times New Roman"/>
                <w:color w:val="000000" w:themeColor="text1"/>
                <w:vertAlign w:val="superscript"/>
              </w:rPr>
              <w:t>13</w:t>
            </w:r>
          </w:p>
        </w:tc>
        <w:tc>
          <w:tcPr>
            <w:tcW w:w="713" w:type="pct"/>
            <w:vAlign w:val="center"/>
          </w:tcPr>
          <w:p w14:paraId="31D5DF3E" w14:textId="77777777" w:rsidR="000F6BF9" w:rsidRPr="00CB7610" w:rsidRDefault="000F6BF9" w:rsidP="000F6BF9">
            <w:pPr>
              <w:jc w:val="center"/>
              <w:rPr>
                <w:rFonts w:ascii="Times New Roman" w:hAnsi="Times New Roman"/>
                <w:color w:val="000000" w:themeColor="text1"/>
              </w:rPr>
            </w:pPr>
          </w:p>
        </w:tc>
        <w:tc>
          <w:tcPr>
            <w:tcW w:w="624" w:type="pct"/>
            <w:vAlign w:val="center"/>
          </w:tcPr>
          <w:p w14:paraId="74E208F0" w14:textId="77777777" w:rsidR="000F6BF9" w:rsidRPr="00CB7610" w:rsidRDefault="000F6BF9" w:rsidP="000F6BF9">
            <w:pPr>
              <w:jc w:val="center"/>
              <w:rPr>
                <w:rFonts w:ascii="Times New Roman" w:hAnsi="Times New Roman"/>
                <w:color w:val="000000" w:themeColor="text1"/>
              </w:rPr>
            </w:pPr>
          </w:p>
        </w:tc>
        <w:tc>
          <w:tcPr>
            <w:tcW w:w="605" w:type="pct"/>
            <w:vAlign w:val="center"/>
          </w:tcPr>
          <w:p w14:paraId="1E7DE0F7" w14:textId="77777777" w:rsidR="000F6BF9" w:rsidRPr="00CB7610" w:rsidRDefault="000F6BF9" w:rsidP="000F6BF9">
            <w:pPr>
              <w:jc w:val="center"/>
              <w:rPr>
                <w:rFonts w:ascii="Times New Roman" w:hAnsi="Times New Roman"/>
                <w:color w:val="000000" w:themeColor="text1"/>
              </w:rPr>
            </w:pPr>
          </w:p>
        </w:tc>
        <w:tc>
          <w:tcPr>
            <w:tcW w:w="895" w:type="pct"/>
            <w:vAlign w:val="center"/>
          </w:tcPr>
          <w:p w14:paraId="5E2C2E48" w14:textId="77777777" w:rsidR="000F6BF9" w:rsidRPr="00CB7610" w:rsidRDefault="000F6BF9" w:rsidP="000F6BF9">
            <w:pPr>
              <w:jc w:val="center"/>
              <w:rPr>
                <w:rFonts w:ascii="Times New Roman" w:hAnsi="Times New Roman"/>
                <w:color w:val="000000" w:themeColor="text1"/>
              </w:rPr>
            </w:pPr>
          </w:p>
        </w:tc>
      </w:tr>
      <w:tr w:rsidR="00CB7610" w:rsidRPr="00CB7610" w14:paraId="2FE623FC" w14:textId="77777777" w:rsidTr="00975FDB">
        <w:trPr>
          <w:trHeight w:val="332"/>
        </w:trPr>
        <w:tc>
          <w:tcPr>
            <w:tcW w:w="832" w:type="pct"/>
            <w:vAlign w:val="center"/>
          </w:tcPr>
          <w:p w14:paraId="59D74CCF" w14:textId="77777777" w:rsidR="000F6BF9" w:rsidRPr="00CB7610" w:rsidRDefault="000F6BF9" w:rsidP="000F6BF9">
            <w:pPr>
              <w:jc w:val="center"/>
              <w:rPr>
                <w:rFonts w:ascii="Times New Roman" w:hAnsi="Times New Roman"/>
                <w:color w:val="000000" w:themeColor="text1"/>
              </w:rPr>
            </w:pPr>
          </w:p>
        </w:tc>
        <w:tc>
          <w:tcPr>
            <w:tcW w:w="723" w:type="pct"/>
            <w:vAlign w:val="center"/>
          </w:tcPr>
          <w:p w14:paraId="33AA9617" w14:textId="77777777" w:rsidR="000F6BF9" w:rsidRPr="00CB7610" w:rsidRDefault="000F6BF9" w:rsidP="000F6BF9">
            <w:pPr>
              <w:jc w:val="center"/>
              <w:rPr>
                <w:rFonts w:ascii="Times New Roman" w:hAnsi="Times New Roman"/>
                <w:color w:val="000000" w:themeColor="text1"/>
              </w:rPr>
            </w:pPr>
            <w:r w:rsidRPr="00CB7610">
              <w:rPr>
                <w:rFonts w:ascii="Times New Roman" w:hAnsi="Times New Roman"/>
                <w:color w:val="000000" w:themeColor="text1"/>
              </w:rPr>
              <w:t>R Amygdala</w:t>
            </w:r>
          </w:p>
        </w:tc>
        <w:tc>
          <w:tcPr>
            <w:tcW w:w="608" w:type="pct"/>
            <w:vAlign w:val="center"/>
          </w:tcPr>
          <w:p w14:paraId="324CB19F" w14:textId="77777777" w:rsidR="000F6BF9" w:rsidRPr="00CB7610" w:rsidRDefault="000F6BF9" w:rsidP="000F6BF9">
            <w:pPr>
              <w:jc w:val="center"/>
              <w:rPr>
                <w:rFonts w:ascii="Times New Roman" w:hAnsi="Times New Roman"/>
                <w:color w:val="000000" w:themeColor="text1"/>
              </w:rPr>
            </w:pPr>
            <w:r w:rsidRPr="00CB7610">
              <w:rPr>
                <w:rFonts w:ascii="Times New Roman" w:hAnsi="Times New Roman"/>
                <w:color w:val="000000" w:themeColor="text1"/>
              </w:rPr>
              <w:t>1.08e</w:t>
            </w:r>
            <w:r w:rsidRPr="00CB7610">
              <w:rPr>
                <w:rFonts w:ascii="Times New Roman" w:hAnsi="Times New Roman"/>
                <w:color w:val="000000" w:themeColor="text1"/>
                <w:vertAlign w:val="superscript"/>
              </w:rPr>
              <w:t>14</w:t>
            </w:r>
          </w:p>
        </w:tc>
        <w:tc>
          <w:tcPr>
            <w:tcW w:w="713" w:type="pct"/>
            <w:vAlign w:val="center"/>
          </w:tcPr>
          <w:p w14:paraId="4346DC41" w14:textId="77777777" w:rsidR="000F6BF9" w:rsidRPr="00CB7610" w:rsidRDefault="000F6BF9" w:rsidP="000F6BF9">
            <w:pPr>
              <w:jc w:val="center"/>
              <w:rPr>
                <w:rFonts w:ascii="Times New Roman" w:hAnsi="Times New Roman"/>
                <w:color w:val="000000" w:themeColor="text1"/>
              </w:rPr>
            </w:pPr>
          </w:p>
        </w:tc>
        <w:tc>
          <w:tcPr>
            <w:tcW w:w="624" w:type="pct"/>
            <w:vAlign w:val="center"/>
          </w:tcPr>
          <w:p w14:paraId="107C8BFF" w14:textId="77777777" w:rsidR="000F6BF9" w:rsidRPr="00CB7610" w:rsidRDefault="000F6BF9" w:rsidP="000F6BF9">
            <w:pPr>
              <w:jc w:val="center"/>
              <w:rPr>
                <w:rFonts w:ascii="Times New Roman" w:hAnsi="Times New Roman"/>
                <w:color w:val="000000" w:themeColor="text1"/>
              </w:rPr>
            </w:pPr>
          </w:p>
        </w:tc>
        <w:tc>
          <w:tcPr>
            <w:tcW w:w="605" w:type="pct"/>
            <w:vAlign w:val="center"/>
          </w:tcPr>
          <w:p w14:paraId="15137C12" w14:textId="77777777" w:rsidR="000F6BF9" w:rsidRPr="00CB7610" w:rsidRDefault="000F6BF9" w:rsidP="000F6BF9">
            <w:pPr>
              <w:jc w:val="center"/>
              <w:rPr>
                <w:rFonts w:ascii="Times New Roman" w:hAnsi="Times New Roman"/>
                <w:color w:val="000000" w:themeColor="text1"/>
              </w:rPr>
            </w:pPr>
          </w:p>
        </w:tc>
        <w:tc>
          <w:tcPr>
            <w:tcW w:w="895" w:type="pct"/>
            <w:vAlign w:val="center"/>
          </w:tcPr>
          <w:p w14:paraId="278B8E7D" w14:textId="77777777" w:rsidR="000F6BF9" w:rsidRPr="00CB7610" w:rsidRDefault="000F6BF9" w:rsidP="000F6BF9">
            <w:pPr>
              <w:jc w:val="center"/>
              <w:rPr>
                <w:rFonts w:ascii="Times New Roman" w:hAnsi="Times New Roman"/>
                <w:color w:val="000000" w:themeColor="text1"/>
              </w:rPr>
            </w:pPr>
          </w:p>
        </w:tc>
      </w:tr>
      <w:tr w:rsidR="00CB7610" w:rsidRPr="00CB7610" w14:paraId="56F5456E" w14:textId="77777777" w:rsidTr="00975FDB">
        <w:trPr>
          <w:trHeight w:val="332"/>
        </w:trPr>
        <w:tc>
          <w:tcPr>
            <w:tcW w:w="832" w:type="pct"/>
            <w:vAlign w:val="center"/>
          </w:tcPr>
          <w:p w14:paraId="2AFF3478" w14:textId="77777777" w:rsidR="000F6BF9" w:rsidRPr="00CB7610" w:rsidRDefault="000F6BF9" w:rsidP="000F6BF9">
            <w:pPr>
              <w:jc w:val="center"/>
              <w:rPr>
                <w:rFonts w:ascii="Times New Roman" w:hAnsi="Times New Roman"/>
                <w:color w:val="000000" w:themeColor="text1"/>
              </w:rPr>
            </w:pPr>
          </w:p>
        </w:tc>
        <w:tc>
          <w:tcPr>
            <w:tcW w:w="723" w:type="pct"/>
            <w:vAlign w:val="center"/>
          </w:tcPr>
          <w:p w14:paraId="1B8CA2BB" w14:textId="77777777" w:rsidR="000F6BF9" w:rsidRPr="00CB7610" w:rsidRDefault="000F6BF9" w:rsidP="000F6BF9">
            <w:pPr>
              <w:jc w:val="center"/>
              <w:rPr>
                <w:rFonts w:ascii="Times New Roman" w:hAnsi="Times New Roman"/>
                <w:color w:val="000000" w:themeColor="text1"/>
              </w:rPr>
            </w:pPr>
            <w:r w:rsidRPr="00CB7610">
              <w:rPr>
                <w:rFonts w:ascii="Times New Roman" w:hAnsi="Times New Roman"/>
                <w:color w:val="000000" w:themeColor="text1"/>
              </w:rPr>
              <w:t>dmPFC</w:t>
            </w:r>
          </w:p>
        </w:tc>
        <w:tc>
          <w:tcPr>
            <w:tcW w:w="608" w:type="pct"/>
            <w:vAlign w:val="center"/>
          </w:tcPr>
          <w:p w14:paraId="7D4BB02E" w14:textId="77777777" w:rsidR="000F6BF9" w:rsidRPr="00CB7610" w:rsidRDefault="000F6BF9" w:rsidP="000F6BF9">
            <w:pPr>
              <w:jc w:val="center"/>
              <w:rPr>
                <w:rFonts w:ascii="Times New Roman" w:hAnsi="Times New Roman"/>
                <w:color w:val="000000" w:themeColor="text1"/>
              </w:rPr>
            </w:pPr>
            <w:r w:rsidRPr="00CB7610">
              <w:rPr>
                <w:rFonts w:ascii="Times New Roman" w:hAnsi="Times New Roman"/>
                <w:color w:val="000000" w:themeColor="text1"/>
              </w:rPr>
              <w:t>1.07e</w:t>
            </w:r>
            <w:r w:rsidRPr="00CB7610">
              <w:rPr>
                <w:rFonts w:ascii="Times New Roman" w:hAnsi="Times New Roman"/>
                <w:color w:val="000000" w:themeColor="text1"/>
                <w:vertAlign w:val="superscript"/>
              </w:rPr>
              <w:t>14</w:t>
            </w:r>
          </w:p>
        </w:tc>
        <w:tc>
          <w:tcPr>
            <w:tcW w:w="713" w:type="pct"/>
            <w:vAlign w:val="center"/>
          </w:tcPr>
          <w:p w14:paraId="5BB2C327" w14:textId="77777777" w:rsidR="000F6BF9" w:rsidRPr="00CB7610" w:rsidRDefault="000F6BF9" w:rsidP="000F6BF9">
            <w:pPr>
              <w:jc w:val="center"/>
              <w:rPr>
                <w:rFonts w:ascii="Times New Roman" w:hAnsi="Times New Roman"/>
                <w:color w:val="000000" w:themeColor="text1"/>
              </w:rPr>
            </w:pPr>
          </w:p>
        </w:tc>
        <w:tc>
          <w:tcPr>
            <w:tcW w:w="624" w:type="pct"/>
            <w:vAlign w:val="center"/>
          </w:tcPr>
          <w:p w14:paraId="73F5A57A" w14:textId="77777777" w:rsidR="000F6BF9" w:rsidRPr="00CB7610" w:rsidRDefault="000F6BF9" w:rsidP="000F6BF9">
            <w:pPr>
              <w:jc w:val="center"/>
              <w:rPr>
                <w:rFonts w:ascii="Times New Roman" w:hAnsi="Times New Roman"/>
                <w:color w:val="000000" w:themeColor="text1"/>
              </w:rPr>
            </w:pPr>
          </w:p>
        </w:tc>
        <w:tc>
          <w:tcPr>
            <w:tcW w:w="605" w:type="pct"/>
            <w:vAlign w:val="center"/>
          </w:tcPr>
          <w:p w14:paraId="31DA3241" w14:textId="77777777" w:rsidR="000F6BF9" w:rsidRPr="00CB7610" w:rsidRDefault="000F6BF9" w:rsidP="000F6BF9">
            <w:pPr>
              <w:jc w:val="center"/>
              <w:rPr>
                <w:rFonts w:ascii="Times New Roman" w:hAnsi="Times New Roman"/>
                <w:color w:val="000000" w:themeColor="text1"/>
              </w:rPr>
            </w:pPr>
          </w:p>
        </w:tc>
        <w:tc>
          <w:tcPr>
            <w:tcW w:w="895" w:type="pct"/>
            <w:vAlign w:val="center"/>
          </w:tcPr>
          <w:p w14:paraId="1AC6C80C" w14:textId="77777777" w:rsidR="000F6BF9" w:rsidRPr="00CB7610" w:rsidRDefault="000F6BF9" w:rsidP="000F6BF9">
            <w:pPr>
              <w:jc w:val="center"/>
              <w:rPr>
                <w:rFonts w:ascii="Times New Roman" w:hAnsi="Times New Roman"/>
                <w:color w:val="000000" w:themeColor="text1"/>
              </w:rPr>
            </w:pPr>
          </w:p>
        </w:tc>
      </w:tr>
      <w:tr w:rsidR="00CB7610" w:rsidRPr="00CB7610" w14:paraId="40D85E0B" w14:textId="77777777" w:rsidTr="00975FDB">
        <w:trPr>
          <w:trHeight w:val="332"/>
        </w:trPr>
        <w:tc>
          <w:tcPr>
            <w:tcW w:w="832" w:type="pct"/>
            <w:vAlign w:val="center"/>
          </w:tcPr>
          <w:p w14:paraId="1A757B55" w14:textId="77777777" w:rsidR="000F6BF9" w:rsidRPr="00CB7610" w:rsidRDefault="000F6BF9" w:rsidP="000F6BF9">
            <w:pPr>
              <w:jc w:val="center"/>
              <w:rPr>
                <w:rFonts w:ascii="Times New Roman" w:hAnsi="Times New Roman"/>
                <w:color w:val="000000" w:themeColor="text1"/>
              </w:rPr>
            </w:pPr>
          </w:p>
        </w:tc>
        <w:tc>
          <w:tcPr>
            <w:tcW w:w="723" w:type="pct"/>
            <w:vAlign w:val="center"/>
          </w:tcPr>
          <w:p w14:paraId="280934B6" w14:textId="77777777" w:rsidR="000F6BF9" w:rsidRPr="00CB7610" w:rsidRDefault="000F6BF9" w:rsidP="000F6BF9">
            <w:pPr>
              <w:jc w:val="center"/>
              <w:rPr>
                <w:rFonts w:ascii="Times New Roman" w:hAnsi="Times New Roman"/>
                <w:color w:val="000000" w:themeColor="text1"/>
              </w:rPr>
            </w:pPr>
            <w:r w:rsidRPr="00CB7610">
              <w:rPr>
                <w:rFonts w:ascii="Times New Roman" w:hAnsi="Times New Roman"/>
                <w:color w:val="000000" w:themeColor="text1"/>
              </w:rPr>
              <w:t>L dlPFC</w:t>
            </w:r>
          </w:p>
        </w:tc>
        <w:tc>
          <w:tcPr>
            <w:tcW w:w="608" w:type="pct"/>
            <w:vAlign w:val="center"/>
          </w:tcPr>
          <w:p w14:paraId="0437F2E0" w14:textId="77777777" w:rsidR="000F6BF9" w:rsidRPr="00CB7610" w:rsidRDefault="000F6BF9" w:rsidP="000F6BF9">
            <w:pPr>
              <w:jc w:val="center"/>
              <w:rPr>
                <w:rFonts w:ascii="Times New Roman" w:hAnsi="Times New Roman"/>
                <w:color w:val="000000" w:themeColor="text1"/>
              </w:rPr>
            </w:pPr>
            <w:r w:rsidRPr="00CB7610">
              <w:rPr>
                <w:rFonts w:ascii="Times New Roman" w:hAnsi="Times New Roman"/>
                <w:color w:val="000000" w:themeColor="text1"/>
              </w:rPr>
              <w:t>-9.75e</w:t>
            </w:r>
            <w:r w:rsidRPr="00CB7610">
              <w:rPr>
                <w:rFonts w:ascii="Times New Roman" w:hAnsi="Times New Roman"/>
                <w:color w:val="000000" w:themeColor="text1"/>
                <w:vertAlign w:val="superscript"/>
              </w:rPr>
              <w:t>13</w:t>
            </w:r>
          </w:p>
        </w:tc>
        <w:tc>
          <w:tcPr>
            <w:tcW w:w="713" w:type="pct"/>
            <w:vAlign w:val="center"/>
          </w:tcPr>
          <w:p w14:paraId="716D3D29" w14:textId="77777777" w:rsidR="000F6BF9" w:rsidRPr="00CB7610" w:rsidRDefault="000F6BF9" w:rsidP="000F6BF9">
            <w:pPr>
              <w:jc w:val="center"/>
              <w:rPr>
                <w:rFonts w:ascii="Times New Roman" w:hAnsi="Times New Roman"/>
                <w:color w:val="000000" w:themeColor="text1"/>
              </w:rPr>
            </w:pPr>
          </w:p>
        </w:tc>
        <w:tc>
          <w:tcPr>
            <w:tcW w:w="624" w:type="pct"/>
            <w:vAlign w:val="center"/>
          </w:tcPr>
          <w:p w14:paraId="06D03A2B" w14:textId="77777777" w:rsidR="000F6BF9" w:rsidRPr="00CB7610" w:rsidRDefault="000F6BF9" w:rsidP="000F6BF9">
            <w:pPr>
              <w:jc w:val="center"/>
              <w:rPr>
                <w:rFonts w:ascii="Times New Roman" w:hAnsi="Times New Roman"/>
                <w:color w:val="000000" w:themeColor="text1"/>
              </w:rPr>
            </w:pPr>
          </w:p>
        </w:tc>
        <w:tc>
          <w:tcPr>
            <w:tcW w:w="605" w:type="pct"/>
            <w:vAlign w:val="center"/>
          </w:tcPr>
          <w:p w14:paraId="7D54493A" w14:textId="77777777" w:rsidR="000F6BF9" w:rsidRPr="00CB7610" w:rsidRDefault="000F6BF9" w:rsidP="000F6BF9">
            <w:pPr>
              <w:jc w:val="center"/>
              <w:rPr>
                <w:rFonts w:ascii="Times New Roman" w:hAnsi="Times New Roman"/>
                <w:color w:val="000000" w:themeColor="text1"/>
              </w:rPr>
            </w:pPr>
          </w:p>
        </w:tc>
        <w:tc>
          <w:tcPr>
            <w:tcW w:w="895" w:type="pct"/>
            <w:vAlign w:val="center"/>
          </w:tcPr>
          <w:p w14:paraId="258A2C75" w14:textId="77777777" w:rsidR="000F6BF9" w:rsidRPr="00CB7610" w:rsidRDefault="000F6BF9" w:rsidP="000F6BF9">
            <w:pPr>
              <w:jc w:val="center"/>
              <w:rPr>
                <w:rFonts w:ascii="Times New Roman" w:hAnsi="Times New Roman"/>
                <w:color w:val="000000" w:themeColor="text1"/>
              </w:rPr>
            </w:pPr>
          </w:p>
        </w:tc>
      </w:tr>
      <w:tr w:rsidR="00CB7610" w:rsidRPr="00CB7610" w14:paraId="5C2912C7" w14:textId="77777777" w:rsidTr="00975FDB">
        <w:trPr>
          <w:trHeight w:val="332"/>
        </w:trPr>
        <w:tc>
          <w:tcPr>
            <w:tcW w:w="832" w:type="pct"/>
            <w:vAlign w:val="center"/>
          </w:tcPr>
          <w:p w14:paraId="479CA828" w14:textId="77777777" w:rsidR="000F6BF9" w:rsidRPr="00CB7610" w:rsidRDefault="000F6BF9" w:rsidP="000F6BF9">
            <w:pPr>
              <w:jc w:val="center"/>
              <w:rPr>
                <w:rFonts w:ascii="Times New Roman" w:hAnsi="Times New Roman"/>
                <w:color w:val="000000" w:themeColor="text1"/>
              </w:rPr>
            </w:pPr>
          </w:p>
        </w:tc>
        <w:tc>
          <w:tcPr>
            <w:tcW w:w="723" w:type="pct"/>
            <w:vAlign w:val="center"/>
          </w:tcPr>
          <w:p w14:paraId="5FEBF067" w14:textId="77777777" w:rsidR="000F6BF9" w:rsidRPr="00CB7610" w:rsidRDefault="000F6BF9" w:rsidP="000F6BF9">
            <w:pPr>
              <w:jc w:val="center"/>
              <w:rPr>
                <w:rFonts w:ascii="Times New Roman" w:hAnsi="Times New Roman"/>
                <w:color w:val="000000" w:themeColor="text1"/>
              </w:rPr>
            </w:pPr>
          </w:p>
        </w:tc>
        <w:tc>
          <w:tcPr>
            <w:tcW w:w="608" w:type="pct"/>
            <w:vAlign w:val="center"/>
          </w:tcPr>
          <w:p w14:paraId="79729281" w14:textId="77777777" w:rsidR="000F6BF9" w:rsidRPr="00CB7610" w:rsidRDefault="000F6BF9" w:rsidP="000F6BF9">
            <w:pPr>
              <w:jc w:val="center"/>
              <w:rPr>
                <w:rFonts w:ascii="Times New Roman" w:hAnsi="Times New Roman"/>
                <w:color w:val="000000" w:themeColor="text1"/>
              </w:rPr>
            </w:pPr>
            <w:r w:rsidRPr="00CB7610">
              <w:rPr>
                <w:rFonts w:ascii="Times New Roman" w:hAnsi="Times New Roman"/>
                <w:color w:val="000000" w:themeColor="text1"/>
              </w:rPr>
              <w:t>-8.39e</w:t>
            </w:r>
            <w:r w:rsidRPr="00CB7610">
              <w:rPr>
                <w:rFonts w:ascii="Times New Roman" w:hAnsi="Times New Roman"/>
                <w:color w:val="000000" w:themeColor="text1"/>
                <w:vertAlign w:val="superscript"/>
              </w:rPr>
              <w:t>13</w:t>
            </w:r>
          </w:p>
        </w:tc>
        <w:tc>
          <w:tcPr>
            <w:tcW w:w="713" w:type="pct"/>
            <w:vAlign w:val="center"/>
          </w:tcPr>
          <w:p w14:paraId="3B6B5F11" w14:textId="77777777" w:rsidR="000F6BF9" w:rsidRPr="00CB7610" w:rsidRDefault="000F6BF9" w:rsidP="000F6BF9">
            <w:pPr>
              <w:jc w:val="center"/>
              <w:rPr>
                <w:rFonts w:ascii="Times New Roman" w:hAnsi="Times New Roman"/>
                <w:color w:val="000000" w:themeColor="text1"/>
              </w:rPr>
            </w:pPr>
          </w:p>
        </w:tc>
        <w:tc>
          <w:tcPr>
            <w:tcW w:w="624" w:type="pct"/>
            <w:vAlign w:val="center"/>
          </w:tcPr>
          <w:p w14:paraId="212AE0ED" w14:textId="77777777" w:rsidR="000F6BF9" w:rsidRPr="00CB7610" w:rsidRDefault="000F6BF9" w:rsidP="000F6BF9">
            <w:pPr>
              <w:jc w:val="center"/>
              <w:rPr>
                <w:rFonts w:ascii="Times New Roman" w:hAnsi="Times New Roman"/>
                <w:color w:val="000000" w:themeColor="text1"/>
              </w:rPr>
            </w:pPr>
          </w:p>
        </w:tc>
        <w:tc>
          <w:tcPr>
            <w:tcW w:w="605" w:type="pct"/>
            <w:vAlign w:val="center"/>
          </w:tcPr>
          <w:p w14:paraId="05039E19" w14:textId="77777777" w:rsidR="000F6BF9" w:rsidRPr="00CB7610" w:rsidRDefault="000F6BF9" w:rsidP="000F6BF9">
            <w:pPr>
              <w:jc w:val="center"/>
              <w:rPr>
                <w:rFonts w:ascii="Times New Roman" w:hAnsi="Times New Roman"/>
                <w:color w:val="000000" w:themeColor="text1"/>
              </w:rPr>
            </w:pPr>
          </w:p>
        </w:tc>
        <w:tc>
          <w:tcPr>
            <w:tcW w:w="895" w:type="pct"/>
            <w:vAlign w:val="center"/>
          </w:tcPr>
          <w:p w14:paraId="76D4C8D2" w14:textId="77777777" w:rsidR="000F6BF9" w:rsidRPr="00CB7610" w:rsidRDefault="000F6BF9" w:rsidP="000F6BF9">
            <w:pPr>
              <w:jc w:val="center"/>
              <w:rPr>
                <w:rFonts w:ascii="Times New Roman" w:hAnsi="Times New Roman"/>
                <w:color w:val="000000" w:themeColor="text1"/>
              </w:rPr>
            </w:pPr>
          </w:p>
        </w:tc>
      </w:tr>
      <w:tr w:rsidR="00CB7610" w:rsidRPr="00CB7610" w14:paraId="41591608" w14:textId="77777777" w:rsidTr="00975FDB">
        <w:trPr>
          <w:trHeight w:val="332"/>
        </w:trPr>
        <w:tc>
          <w:tcPr>
            <w:tcW w:w="832" w:type="pct"/>
            <w:vAlign w:val="center"/>
          </w:tcPr>
          <w:p w14:paraId="2EC24B1D" w14:textId="77777777" w:rsidR="000F6BF9" w:rsidRPr="00CB7610" w:rsidRDefault="000F6BF9" w:rsidP="000F6BF9">
            <w:pPr>
              <w:jc w:val="center"/>
              <w:rPr>
                <w:rFonts w:ascii="Times New Roman" w:hAnsi="Times New Roman"/>
                <w:color w:val="000000" w:themeColor="text1"/>
              </w:rPr>
            </w:pPr>
          </w:p>
        </w:tc>
        <w:tc>
          <w:tcPr>
            <w:tcW w:w="723" w:type="pct"/>
            <w:vAlign w:val="center"/>
          </w:tcPr>
          <w:p w14:paraId="6EC863CF" w14:textId="77777777" w:rsidR="000F6BF9" w:rsidRPr="00CB7610" w:rsidRDefault="000F6BF9" w:rsidP="000F6BF9">
            <w:pPr>
              <w:jc w:val="center"/>
              <w:rPr>
                <w:rFonts w:ascii="Times New Roman" w:hAnsi="Times New Roman"/>
                <w:color w:val="000000" w:themeColor="text1"/>
              </w:rPr>
            </w:pPr>
            <w:r w:rsidRPr="00CB7610">
              <w:rPr>
                <w:rFonts w:ascii="Times New Roman" w:hAnsi="Times New Roman"/>
                <w:color w:val="000000" w:themeColor="text1"/>
              </w:rPr>
              <w:t>R dlPFC</w:t>
            </w:r>
          </w:p>
        </w:tc>
        <w:tc>
          <w:tcPr>
            <w:tcW w:w="608" w:type="pct"/>
            <w:vAlign w:val="center"/>
          </w:tcPr>
          <w:p w14:paraId="18A9F8F5" w14:textId="77777777" w:rsidR="000F6BF9" w:rsidRPr="00CB7610" w:rsidRDefault="000F6BF9" w:rsidP="000F6BF9">
            <w:pPr>
              <w:jc w:val="center"/>
              <w:rPr>
                <w:rFonts w:ascii="Times New Roman" w:hAnsi="Times New Roman"/>
                <w:color w:val="000000" w:themeColor="text1"/>
              </w:rPr>
            </w:pPr>
            <w:r w:rsidRPr="00CB7610">
              <w:rPr>
                <w:rFonts w:ascii="Times New Roman" w:hAnsi="Times New Roman"/>
                <w:color w:val="000000" w:themeColor="text1"/>
              </w:rPr>
              <w:t xml:space="preserve">   3.36e</w:t>
            </w:r>
            <w:r w:rsidRPr="00CB7610">
              <w:rPr>
                <w:rFonts w:ascii="Times New Roman" w:hAnsi="Times New Roman"/>
                <w:color w:val="000000" w:themeColor="text1"/>
                <w:vertAlign w:val="superscript"/>
              </w:rPr>
              <w:t>14</w:t>
            </w:r>
            <w:r w:rsidRPr="00CB7610">
              <w:rPr>
                <w:rFonts w:ascii="Times New Roman" w:hAnsi="Times New Roman"/>
                <w:color w:val="000000" w:themeColor="text1"/>
              </w:rPr>
              <w:t>*</w:t>
            </w:r>
          </w:p>
        </w:tc>
        <w:tc>
          <w:tcPr>
            <w:tcW w:w="713" w:type="pct"/>
            <w:vAlign w:val="center"/>
          </w:tcPr>
          <w:p w14:paraId="4BC0931D" w14:textId="77777777" w:rsidR="000F6BF9" w:rsidRPr="00CB7610" w:rsidRDefault="000F6BF9" w:rsidP="000F6BF9">
            <w:pPr>
              <w:jc w:val="center"/>
              <w:rPr>
                <w:rFonts w:ascii="Times New Roman" w:hAnsi="Times New Roman"/>
                <w:color w:val="000000" w:themeColor="text1"/>
              </w:rPr>
            </w:pPr>
          </w:p>
        </w:tc>
        <w:tc>
          <w:tcPr>
            <w:tcW w:w="624" w:type="pct"/>
            <w:vAlign w:val="center"/>
          </w:tcPr>
          <w:p w14:paraId="35D89DA5" w14:textId="77777777" w:rsidR="000F6BF9" w:rsidRPr="00CB7610" w:rsidRDefault="000F6BF9" w:rsidP="000F6BF9">
            <w:pPr>
              <w:jc w:val="center"/>
              <w:rPr>
                <w:rFonts w:ascii="Times New Roman" w:hAnsi="Times New Roman"/>
                <w:color w:val="000000" w:themeColor="text1"/>
              </w:rPr>
            </w:pPr>
          </w:p>
        </w:tc>
        <w:tc>
          <w:tcPr>
            <w:tcW w:w="605" w:type="pct"/>
            <w:vAlign w:val="center"/>
          </w:tcPr>
          <w:p w14:paraId="5224A22D" w14:textId="77777777" w:rsidR="000F6BF9" w:rsidRPr="00CB7610" w:rsidRDefault="000F6BF9" w:rsidP="000F6BF9">
            <w:pPr>
              <w:jc w:val="center"/>
              <w:rPr>
                <w:rFonts w:ascii="Times New Roman" w:hAnsi="Times New Roman"/>
                <w:color w:val="000000" w:themeColor="text1"/>
              </w:rPr>
            </w:pPr>
          </w:p>
        </w:tc>
        <w:tc>
          <w:tcPr>
            <w:tcW w:w="895" w:type="pct"/>
            <w:vAlign w:val="center"/>
          </w:tcPr>
          <w:p w14:paraId="626E6D04" w14:textId="77777777" w:rsidR="000F6BF9" w:rsidRPr="00CB7610" w:rsidRDefault="000F6BF9" w:rsidP="000F6BF9">
            <w:pPr>
              <w:jc w:val="center"/>
              <w:rPr>
                <w:rFonts w:ascii="Times New Roman" w:hAnsi="Times New Roman"/>
                <w:color w:val="000000" w:themeColor="text1"/>
              </w:rPr>
            </w:pPr>
          </w:p>
        </w:tc>
      </w:tr>
      <w:tr w:rsidR="00CB7610" w:rsidRPr="00CB7610" w14:paraId="4BBFC295" w14:textId="77777777" w:rsidTr="00975FDB">
        <w:trPr>
          <w:trHeight w:val="332"/>
        </w:trPr>
        <w:tc>
          <w:tcPr>
            <w:tcW w:w="832" w:type="pct"/>
            <w:tcBorders>
              <w:bottom w:val="single" w:sz="4" w:space="0" w:color="auto"/>
            </w:tcBorders>
            <w:vAlign w:val="center"/>
          </w:tcPr>
          <w:p w14:paraId="11AF1A1C" w14:textId="77777777" w:rsidR="000F6BF9" w:rsidRPr="00CB7610" w:rsidRDefault="000F6BF9" w:rsidP="000F6BF9">
            <w:pPr>
              <w:jc w:val="center"/>
              <w:rPr>
                <w:rFonts w:ascii="Times New Roman" w:hAnsi="Times New Roman"/>
                <w:i/>
                <w:color w:val="000000" w:themeColor="text1"/>
              </w:rPr>
            </w:pPr>
          </w:p>
        </w:tc>
        <w:tc>
          <w:tcPr>
            <w:tcW w:w="723" w:type="pct"/>
            <w:tcBorders>
              <w:bottom w:val="single" w:sz="4" w:space="0" w:color="auto"/>
            </w:tcBorders>
            <w:vAlign w:val="center"/>
          </w:tcPr>
          <w:p w14:paraId="0589588D" w14:textId="77777777" w:rsidR="000F6BF9" w:rsidRPr="00CB7610" w:rsidRDefault="000F6BF9" w:rsidP="000F6BF9">
            <w:pPr>
              <w:jc w:val="center"/>
              <w:rPr>
                <w:rFonts w:ascii="Times New Roman" w:hAnsi="Times New Roman"/>
                <w:color w:val="000000" w:themeColor="text1"/>
              </w:rPr>
            </w:pPr>
          </w:p>
        </w:tc>
        <w:tc>
          <w:tcPr>
            <w:tcW w:w="608" w:type="pct"/>
            <w:tcBorders>
              <w:bottom w:val="single" w:sz="4" w:space="0" w:color="auto"/>
            </w:tcBorders>
            <w:vAlign w:val="center"/>
          </w:tcPr>
          <w:p w14:paraId="0116CB6E" w14:textId="77777777" w:rsidR="000F6BF9" w:rsidRPr="00CB7610" w:rsidRDefault="000F6BF9" w:rsidP="000F6BF9">
            <w:pPr>
              <w:jc w:val="center"/>
              <w:rPr>
                <w:rFonts w:ascii="Times New Roman" w:hAnsi="Times New Roman"/>
                <w:color w:val="000000" w:themeColor="text1"/>
              </w:rPr>
            </w:pPr>
            <w:r w:rsidRPr="00CB7610">
              <w:rPr>
                <w:rFonts w:ascii="Times New Roman" w:hAnsi="Times New Roman"/>
                <w:color w:val="000000" w:themeColor="text1"/>
              </w:rPr>
              <w:t>-1.59e</w:t>
            </w:r>
            <w:r w:rsidRPr="00CB7610">
              <w:rPr>
                <w:rFonts w:ascii="Times New Roman" w:hAnsi="Times New Roman"/>
                <w:color w:val="000000" w:themeColor="text1"/>
                <w:vertAlign w:val="superscript"/>
              </w:rPr>
              <w:t>14</w:t>
            </w:r>
          </w:p>
        </w:tc>
        <w:tc>
          <w:tcPr>
            <w:tcW w:w="713" w:type="pct"/>
            <w:tcBorders>
              <w:bottom w:val="single" w:sz="4" w:space="0" w:color="auto"/>
            </w:tcBorders>
            <w:vAlign w:val="center"/>
          </w:tcPr>
          <w:p w14:paraId="6286E2E5" w14:textId="77777777" w:rsidR="000F6BF9" w:rsidRPr="00CB7610" w:rsidRDefault="000F6BF9" w:rsidP="000F6BF9">
            <w:pPr>
              <w:jc w:val="center"/>
              <w:rPr>
                <w:rFonts w:ascii="Times New Roman" w:hAnsi="Times New Roman"/>
                <w:color w:val="000000" w:themeColor="text1"/>
              </w:rPr>
            </w:pPr>
          </w:p>
        </w:tc>
        <w:tc>
          <w:tcPr>
            <w:tcW w:w="624" w:type="pct"/>
            <w:tcBorders>
              <w:bottom w:val="single" w:sz="4" w:space="0" w:color="auto"/>
            </w:tcBorders>
            <w:vAlign w:val="center"/>
          </w:tcPr>
          <w:p w14:paraId="6BBB6446" w14:textId="77777777" w:rsidR="000F6BF9" w:rsidRPr="00CB7610" w:rsidRDefault="000F6BF9" w:rsidP="000F6BF9">
            <w:pPr>
              <w:jc w:val="center"/>
              <w:rPr>
                <w:rFonts w:ascii="Times New Roman" w:hAnsi="Times New Roman"/>
                <w:color w:val="000000" w:themeColor="text1"/>
              </w:rPr>
            </w:pPr>
          </w:p>
        </w:tc>
        <w:tc>
          <w:tcPr>
            <w:tcW w:w="605" w:type="pct"/>
            <w:tcBorders>
              <w:bottom w:val="single" w:sz="4" w:space="0" w:color="auto"/>
            </w:tcBorders>
            <w:vAlign w:val="center"/>
          </w:tcPr>
          <w:p w14:paraId="0F02CB1E" w14:textId="77777777" w:rsidR="000F6BF9" w:rsidRPr="00CB7610" w:rsidRDefault="000F6BF9" w:rsidP="000F6BF9">
            <w:pPr>
              <w:jc w:val="center"/>
              <w:rPr>
                <w:rFonts w:ascii="Times New Roman" w:hAnsi="Times New Roman"/>
                <w:color w:val="000000" w:themeColor="text1"/>
              </w:rPr>
            </w:pPr>
          </w:p>
        </w:tc>
        <w:tc>
          <w:tcPr>
            <w:tcW w:w="895" w:type="pct"/>
            <w:tcBorders>
              <w:bottom w:val="single" w:sz="4" w:space="0" w:color="auto"/>
            </w:tcBorders>
            <w:vAlign w:val="center"/>
          </w:tcPr>
          <w:p w14:paraId="7936F0C6" w14:textId="77777777" w:rsidR="000F6BF9" w:rsidRPr="00CB7610" w:rsidRDefault="000F6BF9" w:rsidP="000F6BF9">
            <w:pPr>
              <w:jc w:val="center"/>
              <w:rPr>
                <w:rFonts w:ascii="Times New Roman" w:hAnsi="Times New Roman"/>
                <w:color w:val="000000" w:themeColor="text1"/>
              </w:rPr>
            </w:pPr>
          </w:p>
        </w:tc>
      </w:tr>
      <w:tr w:rsidR="00CB7610" w:rsidRPr="00CB7610" w14:paraId="34D316E7" w14:textId="77777777" w:rsidTr="00975FDB">
        <w:trPr>
          <w:trHeight w:val="78"/>
        </w:trPr>
        <w:tc>
          <w:tcPr>
            <w:tcW w:w="4105" w:type="pct"/>
            <w:gridSpan w:val="6"/>
            <w:tcBorders>
              <w:bottom w:val="single" w:sz="4" w:space="0" w:color="auto"/>
            </w:tcBorders>
            <w:vAlign w:val="center"/>
          </w:tcPr>
          <w:p w14:paraId="1698A247" w14:textId="77777777" w:rsidR="000F6BF9" w:rsidRPr="00CB7610" w:rsidRDefault="000F6BF9" w:rsidP="000F6BF9">
            <w:pPr>
              <w:rPr>
                <w:rFonts w:ascii="Times New Roman" w:hAnsi="Times New Roman"/>
                <w:b/>
                <w:i/>
                <w:color w:val="000000" w:themeColor="text1"/>
              </w:rPr>
            </w:pPr>
            <w:r w:rsidRPr="00CB7610">
              <w:rPr>
                <w:rFonts w:ascii="Times New Roman" w:hAnsi="Times New Roman"/>
                <w:b/>
                <w:i/>
                <w:color w:val="000000" w:themeColor="text1"/>
              </w:rPr>
              <w:t>Emotional Reactivity</w:t>
            </w:r>
          </w:p>
        </w:tc>
        <w:tc>
          <w:tcPr>
            <w:tcW w:w="895" w:type="pct"/>
            <w:tcBorders>
              <w:bottom w:val="single" w:sz="4" w:space="0" w:color="auto"/>
            </w:tcBorders>
            <w:vAlign w:val="center"/>
          </w:tcPr>
          <w:p w14:paraId="78963097" w14:textId="77777777" w:rsidR="000F6BF9" w:rsidRPr="00CB7610" w:rsidRDefault="000F6BF9" w:rsidP="000F6BF9">
            <w:pPr>
              <w:jc w:val="center"/>
              <w:rPr>
                <w:rFonts w:ascii="Times New Roman" w:hAnsi="Times New Roman"/>
                <w:b/>
                <w:i/>
                <w:color w:val="000000" w:themeColor="text1"/>
              </w:rPr>
            </w:pPr>
          </w:p>
        </w:tc>
      </w:tr>
      <w:tr w:rsidR="00CB7610" w:rsidRPr="00CB7610" w14:paraId="3BCD5290" w14:textId="77777777" w:rsidTr="00975FDB">
        <w:trPr>
          <w:trHeight w:val="584"/>
        </w:trPr>
        <w:tc>
          <w:tcPr>
            <w:tcW w:w="832" w:type="pct"/>
            <w:vAlign w:val="center"/>
          </w:tcPr>
          <w:p w14:paraId="2122741C" w14:textId="5FF0F6CC" w:rsidR="000F6BF9" w:rsidRPr="00CB7610" w:rsidRDefault="00D772DC" w:rsidP="000F6BF9">
            <w:pPr>
              <w:jc w:val="center"/>
              <w:rPr>
                <w:rFonts w:ascii="Times New Roman" w:hAnsi="Times New Roman"/>
                <w:color w:val="000000" w:themeColor="text1"/>
              </w:rPr>
            </w:pPr>
            <w:r w:rsidRPr="00CB7610">
              <w:rPr>
                <w:rFonts w:ascii="Times New Roman" w:hAnsi="Times New Roman"/>
                <w:i/>
                <w:color w:val="000000" w:themeColor="text1"/>
              </w:rPr>
              <w:t>Training</w:t>
            </w:r>
            <w:r w:rsidR="000F6BF9" w:rsidRPr="00CB7610">
              <w:rPr>
                <w:rFonts w:ascii="Times New Roman" w:hAnsi="Times New Roman"/>
                <w:i/>
                <w:color w:val="000000" w:themeColor="text1"/>
              </w:rPr>
              <w:t xml:space="preserve"> model</w:t>
            </w:r>
          </w:p>
        </w:tc>
        <w:tc>
          <w:tcPr>
            <w:tcW w:w="723" w:type="pct"/>
            <w:vAlign w:val="center"/>
          </w:tcPr>
          <w:p w14:paraId="41CD27FE" w14:textId="77777777" w:rsidR="000F6BF9" w:rsidRPr="00CB7610" w:rsidRDefault="000F6BF9" w:rsidP="000F6BF9">
            <w:pPr>
              <w:jc w:val="center"/>
              <w:rPr>
                <w:rFonts w:ascii="Times New Roman" w:hAnsi="Times New Roman"/>
                <w:color w:val="000000" w:themeColor="text1"/>
              </w:rPr>
            </w:pPr>
          </w:p>
        </w:tc>
        <w:tc>
          <w:tcPr>
            <w:tcW w:w="608" w:type="pct"/>
            <w:vAlign w:val="center"/>
          </w:tcPr>
          <w:p w14:paraId="76842299" w14:textId="77777777" w:rsidR="000F6BF9" w:rsidRPr="00CB7610" w:rsidRDefault="000F6BF9" w:rsidP="000F6BF9">
            <w:pPr>
              <w:jc w:val="center"/>
              <w:rPr>
                <w:rFonts w:ascii="Times New Roman" w:hAnsi="Times New Roman"/>
                <w:color w:val="000000" w:themeColor="text1"/>
              </w:rPr>
            </w:pPr>
          </w:p>
        </w:tc>
        <w:tc>
          <w:tcPr>
            <w:tcW w:w="713" w:type="pct"/>
            <w:vAlign w:val="center"/>
          </w:tcPr>
          <w:p w14:paraId="463033EE" w14:textId="0A1DAE21" w:rsidR="000F6BF9" w:rsidRPr="00CB7610" w:rsidRDefault="002F67C3" w:rsidP="000F6BF9">
            <w:pPr>
              <w:jc w:val="center"/>
              <w:rPr>
                <w:rFonts w:ascii="Times New Roman" w:hAnsi="Times New Roman"/>
                <w:color w:val="000000" w:themeColor="text1"/>
              </w:rPr>
            </w:pPr>
            <w:r w:rsidRPr="00CB7610">
              <w:rPr>
                <w:rFonts w:ascii="Times New Roman" w:hAnsi="Times New Roman"/>
                <w:color w:val="000000" w:themeColor="text1"/>
              </w:rPr>
              <w:t>8</w:t>
            </w:r>
            <w:r w:rsidR="0039634E" w:rsidRPr="00CB7610">
              <w:rPr>
                <w:rFonts w:ascii="Times New Roman" w:hAnsi="Times New Roman"/>
                <w:color w:val="000000" w:themeColor="text1"/>
              </w:rPr>
              <w:t>9</w:t>
            </w:r>
            <w:r w:rsidRPr="00CB7610">
              <w:rPr>
                <w:rFonts w:ascii="Times New Roman" w:hAnsi="Times New Roman"/>
                <w:color w:val="000000" w:themeColor="text1"/>
              </w:rPr>
              <w:t>.</w:t>
            </w:r>
            <w:r w:rsidR="0039634E" w:rsidRPr="00CB7610">
              <w:rPr>
                <w:rFonts w:ascii="Times New Roman" w:hAnsi="Times New Roman"/>
                <w:color w:val="000000" w:themeColor="text1"/>
              </w:rPr>
              <w:t>4</w:t>
            </w:r>
            <w:r w:rsidR="000F6BF9" w:rsidRPr="00CB7610">
              <w:rPr>
                <w:rFonts w:ascii="Times New Roman" w:hAnsi="Times New Roman"/>
                <w:color w:val="000000" w:themeColor="text1"/>
              </w:rPr>
              <w:t>%</w:t>
            </w:r>
          </w:p>
          <w:p w14:paraId="4244FE1D" w14:textId="2E36F73B" w:rsidR="000F6BF9" w:rsidRPr="00CB7610" w:rsidRDefault="000F6BF9" w:rsidP="000F6BF9">
            <w:pPr>
              <w:jc w:val="center"/>
              <w:rPr>
                <w:rFonts w:ascii="Times New Roman" w:hAnsi="Times New Roman"/>
                <w:color w:val="000000" w:themeColor="text1"/>
              </w:rPr>
            </w:pPr>
            <w:r w:rsidRPr="00CB7610">
              <w:rPr>
                <w:rFonts w:ascii="Times New Roman" w:hAnsi="Times New Roman"/>
                <w:color w:val="000000" w:themeColor="text1"/>
              </w:rPr>
              <w:t>(</w:t>
            </w:r>
            <w:r w:rsidR="002F67C3" w:rsidRPr="00CB7610">
              <w:rPr>
                <w:rFonts w:ascii="Times New Roman" w:hAnsi="Times New Roman"/>
                <w:color w:val="000000" w:themeColor="text1"/>
              </w:rPr>
              <w:t>6</w:t>
            </w:r>
            <w:r w:rsidR="0039634E" w:rsidRPr="00CB7610">
              <w:rPr>
                <w:rFonts w:ascii="Times New Roman" w:hAnsi="Times New Roman"/>
                <w:color w:val="000000" w:themeColor="text1"/>
              </w:rPr>
              <w:t>6</w:t>
            </w:r>
            <w:r w:rsidRPr="00CB7610">
              <w:rPr>
                <w:rFonts w:ascii="Times New Roman" w:hAnsi="Times New Roman"/>
                <w:color w:val="000000" w:themeColor="text1"/>
              </w:rPr>
              <w:t xml:space="preserve">%, </w:t>
            </w:r>
            <w:r w:rsidR="002F67C3" w:rsidRPr="00CB7610">
              <w:rPr>
                <w:rFonts w:ascii="Times New Roman" w:hAnsi="Times New Roman"/>
                <w:color w:val="000000" w:themeColor="text1"/>
              </w:rPr>
              <w:t>9</w:t>
            </w:r>
            <w:r w:rsidR="0039634E" w:rsidRPr="00CB7610">
              <w:rPr>
                <w:rFonts w:ascii="Times New Roman" w:hAnsi="Times New Roman"/>
                <w:color w:val="000000" w:themeColor="text1"/>
              </w:rPr>
              <w:t>8</w:t>
            </w:r>
            <w:r w:rsidRPr="00CB7610">
              <w:rPr>
                <w:rFonts w:ascii="Times New Roman" w:hAnsi="Times New Roman"/>
                <w:color w:val="000000" w:themeColor="text1"/>
              </w:rPr>
              <w:t>%)</w:t>
            </w:r>
          </w:p>
        </w:tc>
        <w:tc>
          <w:tcPr>
            <w:tcW w:w="624" w:type="pct"/>
            <w:vAlign w:val="center"/>
          </w:tcPr>
          <w:p w14:paraId="6BD57167" w14:textId="04E74B01" w:rsidR="000F6BF9" w:rsidRPr="00CB7610" w:rsidRDefault="002F67C3" w:rsidP="000F6BF9">
            <w:pPr>
              <w:jc w:val="center"/>
              <w:rPr>
                <w:rFonts w:ascii="Times New Roman" w:hAnsi="Times New Roman"/>
                <w:color w:val="000000" w:themeColor="text1"/>
              </w:rPr>
            </w:pPr>
            <w:r w:rsidRPr="00CB7610">
              <w:rPr>
                <w:rFonts w:ascii="Times New Roman" w:hAnsi="Times New Roman"/>
                <w:color w:val="000000" w:themeColor="text1"/>
              </w:rPr>
              <w:t>92.0</w:t>
            </w:r>
            <w:r w:rsidR="000F6BF9" w:rsidRPr="00CB7610">
              <w:rPr>
                <w:rFonts w:ascii="Times New Roman" w:hAnsi="Times New Roman"/>
                <w:color w:val="000000" w:themeColor="text1"/>
              </w:rPr>
              <w:t>%</w:t>
            </w:r>
          </w:p>
        </w:tc>
        <w:tc>
          <w:tcPr>
            <w:tcW w:w="605" w:type="pct"/>
            <w:vAlign w:val="center"/>
          </w:tcPr>
          <w:p w14:paraId="766C7892" w14:textId="6E542D1F" w:rsidR="000F6BF9" w:rsidRPr="00CB7610" w:rsidRDefault="0039634E" w:rsidP="002F67C3">
            <w:pPr>
              <w:jc w:val="center"/>
              <w:rPr>
                <w:rFonts w:ascii="Times New Roman" w:hAnsi="Times New Roman"/>
                <w:color w:val="000000" w:themeColor="text1"/>
              </w:rPr>
            </w:pPr>
            <w:r w:rsidRPr="00CB7610">
              <w:rPr>
                <w:rFonts w:ascii="Times New Roman" w:hAnsi="Times New Roman"/>
                <w:color w:val="000000" w:themeColor="text1"/>
              </w:rPr>
              <w:t>83.3%</w:t>
            </w:r>
          </w:p>
        </w:tc>
        <w:tc>
          <w:tcPr>
            <w:tcW w:w="895" w:type="pct"/>
            <w:vAlign w:val="center"/>
          </w:tcPr>
          <w:p w14:paraId="3A5A787E" w14:textId="21883FE2" w:rsidR="000F6BF9" w:rsidRPr="00CB7610" w:rsidRDefault="0039634E" w:rsidP="000F6BF9">
            <w:pPr>
              <w:jc w:val="center"/>
              <w:rPr>
                <w:rFonts w:ascii="Times New Roman" w:hAnsi="Times New Roman"/>
                <w:color w:val="000000" w:themeColor="text1"/>
              </w:rPr>
            </w:pPr>
            <w:r w:rsidRPr="00CB7610">
              <w:rPr>
                <w:rFonts w:ascii="Times New Roman" w:hAnsi="Times New Roman"/>
                <w:color w:val="000000" w:themeColor="text1"/>
              </w:rPr>
              <w:t>83.3</w:t>
            </w:r>
            <w:r w:rsidR="000F6BF9" w:rsidRPr="00CB7610">
              <w:rPr>
                <w:rFonts w:ascii="Times New Roman" w:hAnsi="Times New Roman"/>
                <w:color w:val="000000" w:themeColor="text1"/>
              </w:rPr>
              <w:t>%/</w:t>
            </w:r>
            <w:r w:rsidRPr="00CB7610">
              <w:rPr>
                <w:rFonts w:ascii="Times New Roman" w:hAnsi="Times New Roman"/>
                <w:color w:val="000000" w:themeColor="text1"/>
              </w:rPr>
              <w:t>92.3</w:t>
            </w:r>
            <w:r w:rsidR="000F6BF9" w:rsidRPr="00CB7610">
              <w:rPr>
                <w:rFonts w:ascii="Times New Roman" w:hAnsi="Times New Roman"/>
                <w:color w:val="000000" w:themeColor="text1"/>
              </w:rPr>
              <w:t>%</w:t>
            </w:r>
          </w:p>
        </w:tc>
      </w:tr>
      <w:tr w:rsidR="00CB7610" w:rsidRPr="00CB7610" w14:paraId="604FE88C" w14:textId="77777777" w:rsidTr="00975FDB">
        <w:trPr>
          <w:trHeight w:val="312"/>
        </w:trPr>
        <w:tc>
          <w:tcPr>
            <w:tcW w:w="832" w:type="pct"/>
            <w:vAlign w:val="center"/>
          </w:tcPr>
          <w:p w14:paraId="78E0F712" w14:textId="18237014" w:rsidR="00D77708" w:rsidRPr="00CB7610" w:rsidRDefault="00D77708" w:rsidP="00D77708">
            <w:pPr>
              <w:jc w:val="center"/>
              <w:rPr>
                <w:rFonts w:ascii="Times New Roman" w:hAnsi="Times New Roman"/>
                <w:i/>
                <w:color w:val="000000" w:themeColor="text1"/>
              </w:rPr>
            </w:pPr>
            <w:r w:rsidRPr="00CB7610">
              <w:rPr>
                <w:rFonts w:ascii="Times New Roman" w:hAnsi="Times New Roman"/>
                <w:i/>
                <w:color w:val="000000" w:themeColor="text1"/>
              </w:rPr>
              <w:t>Cross-validated model</w:t>
            </w:r>
          </w:p>
        </w:tc>
        <w:tc>
          <w:tcPr>
            <w:tcW w:w="723" w:type="pct"/>
            <w:vAlign w:val="center"/>
          </w:tcPr>
          <w:p w14:paraId="69736F2A" w14:textId="77777777" w:rsidR="00D77708" w:rsidRPr="00CB7610" w:rsidRDefault="00D77708" w:rsidP="00D77708">
            <w:pPr>
              <w:jc w:val="center"/>
              <w:rPr>
                <w:rFonts w:ascii="Times New Roman" w:hAnsi="Times New Roman"/>
                <w:color w:val="000000" w:themeColor="text1"/>
              </w:rPr>
            </w:pPr>
          </w:p>
        </w:tc>
        <w:tc>
          <w:tcPr>
            <w:tcW w:w="608" w:type="pct"/>
            <w:vAlign w:val="center"/>
          </w:tcPr>
          <w:p w14:paraId="0C7C8164" w14:textId="77777777" w:rsidR="00D77708" w:rsidRPr="00CB7610" w:rsidRDefault="00D77708" w:rsidP="00D77708">
            <w:pPr>
              <w:jc w:val="center"/>
              <w:rPr>
                <w:rFonts w:ascii="Times New Roman" w:hAnsi="Times New Roman"/>
                <w:color w:val="000000" w:themeColor="text1"/>
              </w:rPr>
            </w:pPr>
          </w:p>
        </w:tc>
        <w:tc>
          <w:tcPr>
            <w:tcW w:w="713" w:type="pct"/>
            <w:vAlign w:val="center"/>
          </w:tcPr>
          <w:p w14:paraId="228F6C09" w14:textId="77777777" w:rsidR="00D77708" w:rsidRPr="00CB7610" w:rsidRDefault="00D77708" w:rsidP="00D77708">
            <w:pPr>
              <w:jc w:val="center"/>
              <w:rPr>
                <w:rFonts w:ascii="Times New Roman" w:hAnsi="Times New Roman"/>
                <w:color w:val="000000" w:themeColor="text1"/>
              </w:rPr>
            </w:pPr>
            <w:r w:rsidRPr="00CB7610">
              <w:rPr>
                <w:rFonts w:ascii="Times New Roman" w:hAnsi="Times New Roman"/>
                <w:color w:val="000000" w:themeColor="text1"/>
              </w:rPr>
              <w:t>50.0%</w:t>
            </w:r>
          </w:p>
          <w:p w14:paraId="1F7C98B8" w14:textId="733054A8" w:rsidR="00D77708" w:rsidRPr="00CB7610" w:rsidRDefault="00D77708" w:rsidP="00D77708">
            <w:pPr>
              <w:jc w:val="center"/>
              <w:rPr>
                <w:rFonts w:ascii="Times New Roman" w:hAnsi="Times New Roman"/>
                <w:color w:val="000000" w:themeColor="text1"/>
              </w:rPr>
            </w:pPr>
            <w:r w:rsidRPr="00CB7610">
              <w:rPr>
                <w:rFonts w:ascii="Times New Roman" w:hAnsi="Times New Roman"/>
                <w:color w:val="000000" w:themeColor="text1"/>
              </w:rPr>
              <w:t>(26%, 74%)</w:t>
            </w:r>
          </w:p>
        </w:tc>
        <w:tc>
          <w:tcPr>
            <w:tcW w:w="624" w:type="pct"/>
            <w:vAlign w:val="center"/>
          </w:tcPr>
          <w:p w14:paraId="09FB97F3" w14:textId="202CA47F" w:rsidR="00D77708" w:rsidRPr="00CB7610" w:rsidRDefault="00D77708" w:rsidP="00D77708">
            <w:pPr>
              <w:jc w:val="center"/>
              <w:rPr>
                <w:rFonts w:ascii="Times New Roman" w:hAnsi="Times New Roman"/>
                <w:color w:val="000000" w:themeColor="text1"/>
              </w:rPr>
            </w:pPr>
            <w:r w:rsidRPr="00CB7610">
              <w:rPr>
                <w:rFonts w:ascii="Times New Roman" w:hAnsi="Times New Roman"/>
                <w:color w:val="000000" w:themeColor="text1"/>
              </w:rPr>
              <w:t>75.0%</w:t>
            </w:r>
          </w:p>
        </w:tc>
        <w:tc>
          <w:tcPr>
            <w:tcW w:w="605" w:type="pct"/>
            <w:vAlign w:val="center"/>
          </w:tcPr>
          <w:p w14:paraId="1400F53C" w14:textId="6BAF7287" w:rsidR="00D77708" w:rsidRPr="00CB7610" w:rsidRDefault="00D77708" w:rsidP="00D77708">
            <w:pPr>
              <w:jc w:val="center"/>
              <w:rPr>
                <w:rFonts w:ascii="Times New Roman" w:hAnsi="Times New Roman"/>
                <w:color w:val="000000" w:themeColor="text1"/>
              </w:rPr>
            </w:pPr>
            <w:r w:rsidRPr="00CB7610">
              <w:rPr>
                <w:rFonts w:ascii="Times New Roman" w:hAnsi="Times New Roman"/>
                <w:color w:val="000000" w:themeColor="text1"/>
              </w:rPr>
              <w:t>0%</w:t>
            </w:r>
          </w:p>
        </w:tc>
        <w:tc>
          <w:tcPr>
            <w:tcW w:w="895" w:type="pct"/>
            <w:vAlign w:val="center"/>
          </w:tcPr>
          <w:p w14:paraId="03CCBBDE" w14:textId="44C98F71" w:rsidR="00D77708" w:rsidRPr="00CB7610" w:rsidRDefault="00D77708" w:rsidP="00D77708">
            <w:pPr>
              <w:jc w:val="center"/>
              <w:rPr>
                <w:rFonts w:ascii="Times New Roman" w:hAnsi="Times New Roman"/>
                <w:color w:val="000000" w:themeColor="text1"/>
              </w:rPr>
            </w:pPr>
            <w:r w:rsidRPr="00CB7610">
              <w:rPr>
                <w:rFonts w:ascii="Times New Roman" w:hAnsi="Times New Roman"/>
                <w:color w:val="000000" w:themeColor="text1"/>
              </w:rPr>
              <w:t>0%/60.0%</w:t>
            </w:r>
          </w:p>
        </w:tc>
      </w:tr>
      <w:tr w:rsidR="00CB7610" w:rsidRPr="00CB7610" w14:paraId="46AA3D6D" w14:textId="77777777" w:rsidTr="00975FDB">
        <w:trPr>
          <w:trHeight w:val="312"/>
        </w:trPr>
        <w:tc>
          <w:tcPr>
            <w:tcW w:w="832" w:type="pct"/>
            <w:vAlign w:val="center"/>
          </w:tcPr>
          <w:p w14:paraId="4EE54184" w14:textId="77777777" w:rsidR="00D77708" w:rsidRPr="00CB7610" w:rsidRDefault="00D77708" w:rsidP="00D77708">
            <w:pPr>
              <w:jc w:val="center"/>
              <w:rPr>
                <w:rFonts w:ascii="Times New Roman" w:hAnsi="Times New Roman"/>
                <w:color w:val="000000" w:themeColor="text1"/>
              </w:rPr>
            </w:pPr>
          </w:p>
        </w:tc>
        <w:tc>
          <w:tcPr>
            <w:tcW w:w="723" w:type="pct"/>
            <w:vAlign w:val="center"/>
          </w:tcPr>
          <w:p w14:paraId="4C0F51AC" w14:textId="77777777" w:rsidR="00D77708" w:rsidRPr="00CB7610" w:rsidRDefault="00D77708" w:rsidP="00D77708">
            <w:pPr>
              <w:jc w:val="center"/>
              <w:rPr>
                <w:rFonts w:ascii="Times New Roman" w:hAnsi="Times New Roman"/>
                <w:color w:val="000000" w:themeColor="text1"/>
              </w:rPr>
            </w:pPr>
            <w:r w:rsidRPr="00CB7610">
              <w:rPr>
                <w:rFonts w:ascii="Times New Roman" w:hAnsi="Times New Roman"/>
                <w:color w:val="000000" w:themeColor="text1"/>
              </w:rPr>
              <w:t>sgACC</w:t>
            </w:r>
          </w:p>
        </w:tc>
        <w:tc>
          <w:tcPr>
            <w:tcW w:w="608" w:type="pct"/>
          </w:tcPr>
          <w:p w14:paraId="02BD22D5" w14:textId="77777777" w:rsidR="00D77708" w:rsidRPr="00CB7610" w:rsidRDefault="00D77708" w:rsidP="00D77708">
            <w:pPr>
              <w:jc w:val="center"/>
              <w:rPr>
                <w:color w:val="000000" w:themeColor="text1"/>
              </w:rPr>
            </w:pPr>
            <w:r w:rsidRPr="00CB7610">
              <w:rPr>
                <w:rFonts w:ascii="Times New Roman" w:hAnsi="Times New Roman"/>
                <w:color w:val="000000" w:themeColor="text1"/>
              </w:rPr>
              <w:t>2.18e</w:t>
            </w:r>
            <w:r w:rsidRPr="00CB7610">
              <w:rPr>
                <w:rFonts w:ascii="Times New Roman" w:hAnsi="Times New Roman"/>
                <w:color w:val="000000" w:themeColor="text1"/>
                <w:vertAlign w:val="superscript"/>
              </w:rPr>
              <w:t>13</w:t>
            </w:r>
          </w:p>
        </w:tc>
        <w:tc>
          <w:tcPr>
            <w:tcW w:w="713" w:type="pct"/>
            <w:vAlign w:val="center"/>
          </w:tcPr>
          <w:p w14:paraId="2CEDF5B6" w14:textId="77777777" w:rsidR="00D77708" w:rsidRPr="00CB7610" w:rsidRDefault="00D77708" w:rsidP="00D77708">
            <w:pPr>
              <w:jc w:val="center"/>
              <w:rPr>
                <w:rFonts w:ascii="Times New Roman" w:hAnsi="Times New Roman"/>
                <w:color w:val="000000" w:themeColor="text1"/>
              </w:rPr>
            </w:pPr>
          </w:p>
        </w:tc>
        <w:tc>
          <w:tcPr>
            <w:tcW w:w="624" w:type="pct"/>
            <w:vAlign w:val="center"/>
          </w:tcPr>
          <w:p w14:paraId="3FF800AA" w14:textId="77777777" w:rsidR="00D77708" w:rsidRPr="00CB7610" w:rsidRDefault="00D77708" w:rsidP="00D77708">
            <w:pPr>
              <w:jc w:val="center"/>
              <w:rPr>
                <w:rFonts w:ascii="Times New Roman" w:hAnsi="Times New Roman"/>
                <w:color w:val="000000" w:themeColor="text1"/>
              </w:rPr>
            </w:pPr>
          </w:p>
        </w:tc>
        <w:tc>
          <w:tcPr>
            <w:tcW w:w="605" w:type="pct"/>
            <w:vAlign w:val="center"/>
          </w:tcPr>
          <w:p w14:paraId="283E576C" w14:textId="77777777" w:rsidR="00D77708" w:rsidRPr="00CB7610" w:rsidRDefault="00D77708" w:rsidP="00D77708">
            <w:pPr>
              <w:jc w:val="center"/>
              <w:rPr>
                <w:rFonts w:ascii="Times New Roman" w:hAnsi="Times New Roman"/>
                <w:color w:val="000000" w:themeColor="text1"/>
              </w:rPr>
            </w:pPr>
          </w:p>
        </w:tc>
        <w:tc>
          <w:tcPr>
            <w:tcW w:w="895" w:type="pct"/>
            <w:vAlign w:val="center"/>
          </w:tcPr>
          <w:p w14:paraId="7AAC7FA8" w14:textId="77777777" w:rsidR="00D77708" w:rsidRPr="00CB7610" w:rsidRDefault="00D77708" w:rsidP="00D77708">
            <w:pPr>
              <w:jc w:val="center"/>
              <w:rPr>
                <w:rFonts w:ascii="Times New Roman" w:hAnsi="Times New Roman"/>
                <w:color w:val="000000" w:themeColor="text1"/>
              </w:rPr>
            </w:pPr>
          </w:p>
        </w:tc>
      </w:tr>
      <w:tr w:rsidR="00CB7610" w:rsidRPr="00CB7610" w14:paraId="628DB279" w14:textId="77777777" w:rsidTr="00975FDB">
        <w:trPr>
          <w:trHeight w:val="312"/>
        </w:trPr>
        <w:tc>
          <w:tcPr>
            <w:tcW w:w="832" w:type="pct"/>
            <w:vAlign w:val="center"/>
          </w:tcPr>
          <w:p w14:paraId="0C035FEF" w14:textId="77777777" w:rsidR="00D77708" w:rsidRPr="00CB7610" w:rsidRDefault="00D77708" w:rsidP="00D77708">
            <w:pPr>
              <w:jc w:val="center"/>
              <w:rPr>
                <w:rFonts w:ascii="Times New Roman" w:hAnsi="Times New Roman"/>
                <w:color w:val="000000" w:themeColor="text1"/>
              </w:rPr>
            </w:pPr>
          </w:p>
        </w:tc>
        <w:tc>
          <w:tcPr>
            <w:tcW w:w="723" w:type="pct"/>
            <w:vAlign w:val="center"/>
          </w:tcPr>
          <w:p w14:paraId="7884056C" w14:textId="77777777" w:rsidR="00D77708" w:rsidRPr="00CB7610" w:rsidRDefault="00D77708" w:rsidP="00D77708">
            <w:pPr>
              <w:jc w:val="center"/>
              <w:rPr>
                <w:rFonts w:ascii="Times New Roman" w:hAnsi="Times New Roman"/>
                <w:color w:val="000000" w:themeColor="text1"/>
              </w:rPr>
            </w:pPr>
            <w:r w:rsidRPr="00CB7610">
              <w:rPr>
                <w:rFonts w:ascii="Times New Roman" w:hAnsi="Times New Roman"/>
                <w:color w:val="000000" w:themeColor="text1"/>
              </w:rPr>
              <w:t>pgACC</w:t>
            </w:r>
          </w:p>
        </w:tc>
        <w:tc>
          <w:tcPr>
            <w:tcW w:w="608" w:type="pct"/>
          </w:tcPr>
          <w:p w14:paraId="7BD109E0" w14:textId="77777777" w:rsidR="00D77708" w:rsidRPr="00CB7610" w:rsidRDefault="00D77708" w:rsidP="00D77708">
            <w:pPr>
              <w:jc w:val="center"/>
              <w:rPr>
                <w:color w:val="000000" w:themeColor="text1"/>
              </w:rPr>
            </w:pPr>
            <w:r w:rsidRPr="00CB7610">
              <w:rPr>
                <w:rFonts w:ascii="Times New Roman" w:hAnsi="Times New Roman"/>
                <w:color w:val="000000" w:themeColor="text1"/>
              </w:rPr>
              <w:t>-1.21e</w:t>
            </w:r>
            <w:r w:rsidRPr="00CB7610">
              <w:rPr>
                <w:rFonts w:ascii="Times New Roman" w:hAnsi="Times New Roman"/>
                <w:color w:val="000000" w:themeColor="text1"/>
                <w:vertAlign w:val="superscript"/>
              </w:rPr>
              <w:t>13</w:t>
            </w:r>
          </w:p>
        </w:tc>
        <w:tc>
          <w:tcPr>
            <w:tcW w:w="713" w:type="pct"/>
            <w:vAlign w:val="center"/>
          </w:tcPr>
          <w:p w14:paraId="1D74CA24" w14:textId="77777777" w:rsidR="00D77708" w:rsidRPr="00CB7610" w:rsidRDefault="00D77708" w:rsidP="00D77708">
            <w:pPr>
              <w:jc w:val="center"/>
              <w:rPr>
                <w:rFonts w:ascii="Times New Roman" w:hAnsi="Times New Roman"/>
                <w:color w:val="000000" w:themeColor="text1"/>
              </w:rPr>
            </w:pPr>
          </w:p>
        </w:tc>
        <w:tc>
          <w:tcPr>
            <w:tcW w:w="624" w:type="pct"/>
            <w:vAlign w:val="center"/>
          </w:tcPr>
          <w:p w14:paraId="247B92FC" w14:textId="77777777" w:rsidR="00D77708" w:rsidRPr="00CB7610" w:rsidRDefault="00D77708" w:rsidP="00D77708">
            <w:pPr>
              <w:jc w:val="center"/>
              <w:rPr>
                <w:rFonts w:ascii="Times New Roman" w:hAnsi="Times New Roman"/>
                <w:color w:val="000000" w:themeColor="text1"/>
              </w:rPr>
            </w:pPr>
          </w:p>
        </w:tc>
        <w:tc>
          <w:tcPr>
            <w:tcW w:w="605" w:type="pct"/>
            <w:vAlign w:val="center"/>
          </w:tcPr>
          <w:p w14:paraId="33C28119" w14:textId="77777777" w:rsidR="00D77708" w:rsidRPr="00CB7610" w:rsidRDefault="00D77708" w:rsidP="00D77708">
            <w:pPr>
              <w:jc w:val="center"/>
              <w:rPr>
                <w:rFonts w:ascii="Times New Roman" w:hAnsi="Times New Roman"/>
                <w:color w:val="000000" w:themeColor="text1"/>
              </w:rPr>
            </w:pPr>
          </w:p>
        </w:tc>
        <w:tc>
          <w:tcPr>
            <w:tcW w:w="895" w:type="pct"/>
            <w:vAlign w:val="center"/>
          </w:tcPr>
          <w:p w14:paraId="47DF74B9" w14:textId="77777777" w:rsidR="00D77708" w:rsidRPr="00CB7610" w:rsidRDefault="00D77708" w:rsidP="00D77708">
            <w:pPr>
              <w:jc w:val="center"/>
              <w:rPr>
                <w:rFonts w:ascii="Times New Roman" w:hAnsi="Times New Roman"/>
                <w:color w:val="000000" w:themeColor="text1"/>
              </w:rPr>
            </w:pPr>
          </w:p>
        </w:tc>
      </w:tr>
      <w:tr w:rsidR="00CB7610" w:rsidRPr="00CB7610" w14:paraId="44A6414E" w14:textId="77777777" w:rsidTr="00975FDB">
        <w:trPr>
          <w:trHeight w:val="312"/>
        </w:trPr>
        <w:tc>
          <w:tcPr>
            <w:tcW w:w="832" w:type="pct"/>
            <w:vAlign w:val="center"/>
          </w:tcPr>
          <w:p w14:paraId="7104C0EB" w14:textId="77777777" w:rsidR="00D77708" w:rsidRPr="00CB7610" w:rsidRDefault="00D77708" w:rsidP="00D77708">
            <w:pPr>
              <w:jc w:val="center"/>
              <w:rPr>
                <w:rFonts w:ascii="Times New Roman" w:hAnsi="Times New Roman"/>
                <w:color w:val="000000" w:themeColor="text1"/>
              </w:rPr>
            </w:pPr>
          </w:p>
        </w:tc>
        <w:tc>
          <w:tcPr>
            <w:tcW w:w="723" w:type="pct"/>
            <w:vAlign w:val="center"/>
          </w:tcPr>
          <w:p w14:paraId="5E69E5F7" w14:textId="77777777" w:rsidR="00D77708" w:rsidRPr="00CB7610" w:rsidRDefault="00D77708" w:rsidP="00D77708">
            <w:pPr>
              <w:jc w:val="center"/>
              <w:rPr>
                <w:rFonts w:ascii="Times New Roman" w:hAnsi="Times New Roman"/>
                <w:color w:val="000000" w:themeColor="text1"/>
              </w:rPr>
            </w:pPr>
            <w:r w:rsidRPr="00CB7610">
              <w:rPr>
                <w:rFonts w:ascii="Times New Roman" w:hAnsi="Times New Roman"/>
                <w:color w:val="000000" w:themeColor="text1"/>
              </w:rPr>
              <w:t>L Amygdala</w:t>
            </w:r>
          </w:p>
        </w:tc>
        <w:tc>
          <w:tcPr>
            <w:tcW w:w="608" w:type="pct"/>
          </w:tcPr>
          <w:p w14:paraId="1FA81278" w14:textId="77777777" w:rsidR="00D77708" w:rsidRPr="00CB7610" w:rsidRDefault="00D77708" w:rsidP="00D77708">
            <w:pPr>
              <w:jc w:val="center"/>
              <w:rPr>
                <w:color w:val="000000" w:themeColor="text1"/>
              </w:rPr>
            </w:pPr>
            <w:r w:rsidRPr="00CB7610">
              <w:rPr>
                <w:rFonts w:ascii="Times New Roman" w:hAnsi="Times New Roman"/>
                <w:color w:val="000000" w:themeColor="text1"/>
              </w:rPr>
              <w:t>-1.26e</w:t>
            </w:r>
            <w:r w:rsidRPr="00CB7610">
              <w:rPr>
                <w:rFonts w:ascii="Times New Roman" w:hAnsi="Times New Roman"/>
                <w:color w:val="000000" w:themeColor="text1"/>
                <w:vertAlign w:val="superscript"/>
              </w:rPr>
              <w:t>13</w:t>
            </w:r>
          </w:p>
        </w:tc>
        <w:tc>
          <w:tcPr>
            <w:tcW w:w="713" w:type="pct"/>
            <w:vAlign w:val="center"/>
          </w:tcPr>
          <w:p w14:paraId="0DD941FD" w14:textId="77777777" w:rsidR="00D77708" w:rsidRPr="00CB7610" w:rsidRDefault="00D77708" w:rsidP="00D77708">
            <w:pPr>
              <w:jc w:val="center"/>
              <w:rPr>
                <w:rFonts w:ascii="Times New Roman" w:hAnsi="Times New Roman"/>
                <w:color w:val="000000" w:themeColor="text1"/>
              </w:rPr>
            </w:pPr>
          </w:p>
        </w:tc>
        <w:tc>
          <w:tcPr>
            <w:tcW w:w="624" w:type="pct"/>
            <w:vAlign w:val="center"/>
          </w:tcPr>
          <w:p w14:paraId="62C549D2" w14:textId="77777777" w:rsidR="00D77708" w:rsidRPr="00CB7610" w:rsidRDefault="00D77708" w:rsidP="00D77708">
            <w:pPr>
              <w:jc w:val="center"/>
              <w:rPr>
                <w:rFonts w:ascii="Times New Roman" w:hAnsi="Times New Roman"/>
                <w:color w:val="000000" w:themeColor="text1"/>
              </w:rPr>
            </w:pPr>
          </w:p>
        </w:tc>
        <w:tc>
          <w:tcPr>
            <w:tcW w:w="605" w:type="pct"/>
            <w:vAlign w:val="center"/>
          </w:tcPr>
          <w:p w14:paraId="45ADDEFF" w14:textId="77777777" w:rsidR="00D77708" w:rsidRPr="00CB7610" w:rsidRDefault="00D77708" w:rsidP="00D77708">
            <w:pPr>
              <w:jc w:val="center"/>
              <w:rPr>
                <w:rFonts w:ascii="Times New Roman" w:hAnsi="Times New Roman"/>
                <w:color w:val="000000" w:themeColor="text1"/>
              </w:rPr>
            </w:pPr>
          </w:p>
        </w:tc>
        <w:tc>
          <w:tcPr>
            <w:tcW w:w="895" w:type="pct"/>
            <w:vAlign w:val="center"/>
          </w:tcPr>
          <w:p w14:paraId="3A50B115" w14:textId="77777777" w:rsidR="00D77708" w:rsidRPr="00CB7610" w:rsidRDefault="00D77708" w:rsidP="00D77708">
            <w:pPr>
              <w:jc w:val="center"/>
              <w:rPr>
                <w:rFonts w:ascii="Times New Roman" w:hAnsi="Times New Roman"/>
                <w:color w:val="000000" w:themeColor="text1"/>
              </w:rPr>
            </w:pPr>
          </w:p>
        </w:tc>
      </w:tr>
      <w:tr w:rsidR="00CB7610" w:rsidRPr="00CB7610" w14:paraId="5ACC5C04" w14:textId="77777777" w:rsidTr="00975FDB">
        <w:trPr>
          <w:trHeight w:val="312"/>
        </w:trPr>
        <w:tc>
          <w:tcPr>
            <w:tcW w:w="832" w:type="pct"/>
            <w:vAlign w:val="center"/>
          </w:tcPr>
          <w:p w14:paraId="39241C89" w14:textId="77777777" w:rsidR="00D77708" w:rsidRPr="00CB7610" w:rsidRDefault="00D77708" w:rsidP="00D77708">
            <w:pPr>
              <w:jc w:val="center"/>
              <w:rPr>
                <w:rFonts w:ascii="Times New Roman" w:hAnsi="Times New Roman"/>
                <w:color w:val="000000" w:themeColor="text1"/>
              </w:rPr>
            </w:pPr>
          </w:p>
        </w:tc>
        <w:tc>
          <w:tcPr>
            <w:tcW w:w="723" w:type="pct"/>
            <w:vAlign w:val="center"/>
          </w:tcPr>
          <w:p w14:paraId="39678D62" w14:textId="77777777" w:rsidR="00D77708" w:rsidRPr="00CB7610" w:rsidRDefault="00D77708" w:rsidP="00D77708">
            <w:pPr>
              <w:jc w:val="center"/>
              <w:rPr>
                <w:rFonts w:ascii="Times New Roman" w:hAnsi="Times New Roman"/>
                <w:color w:val="000000" w:themeColor="text1"/>
              </w:rPr>
            </w:pPr>
            <w:r w:rsidRPr="00CB7610">
              <w:rPr>
                <w:rFonts w:ascii="Times New Roman" w:hAnsi="Times New Roman"/>
                <w:color w:val="000000" w:themeColor="text1"/>
              </w:rPr>
              <w:t>R Amygdala</w:t>
            </w:r>
          </w:p>
        </w:tc>
        <w:tc>
          <w:tcPr>
            <w:tcW w:w="608" w:type="pct"/>
          </w:tcPr>
          <w:p w14:paraId="54A7CBBB" w14:textId="77777777" w:rsidR="00D77708" w:rsidRPr="00CB7610" w:rsidRDefault="00D77708" w:rsidP="00D77708">
            <w:pPr>
              <w:jc w:val="center"/>
              <w:rPr>
                <w:color w:val="000000" w:themeColor="text1"/>
              </w:rPr>
            </w:pPr>
            <w:r w:rsidRPr="00CB7610">
              <w:rPr>
                <w:rFonts w:ascii="Times New Roman" w:hAnsi="Times New Roman"/>
                <w:color w:val="000000" w:themeColor="text1"/>
              </w:rPr>
              <w:t>-5.18e</w:t>
            </w:r>
            <w:r w:rsidRPr="00CB7610">
              <w:rPr>
                <w:rFonts w:ascii="Times New Roman" w:hAnsi="Times New Roman"/>
                <w:color w:val="000000" w:themeColor="text1"/>
                <w:vertAlign w:val="superscript"/>
              </w:rPr>
              <w:t>13</w:t>
            </w:r>
          </w:p>
        </w:tc>
        <w:tc>
          <w:tcPr>
            <w:tcW w:w="713" w:type="pct"/>
            <w:vAlign w:val="center"/>
          </w:tcPr>
          <w:p w14:paraId="443FAAB0" w14:textId="77777777" w:rsidR="00D77708" w:rsidRPr="00CB7610" w:rsidRDefault="00D77708" w:rsidP="00D77708">
            <w:pPr>
              <w:jc w:val="center"/>
              <w:rPr>
                <w:rFonts w:ascii="Times New Roman" w:hAnsi="Times New Roman"/>
                <w:color w:val="000000" w:themeColor="text1"/>
              </w:rPr>
            </w:pPr>
          </w:p>
        </w:tc>
        <w:tc>
          <w:tcPr>
            <w:tcW w:w="624" w:type="pct"/>
            <w:vAlign w:val="center"/>
          </w:tcPr>
          <w:p w14:paraId="5983EF0A" w14:textId="77777777" w:rsidR="00D77708" w:rsidRPr="00CB7610" w:rsidRDefault="00D77708" w:rsidP="00D77708">
            <w:pPr>
              <w:jc w:val="center"/>
              <w:rPr>
                <w:rFonts w:ascii="Times New Roman" w:hAnsi="Times New Roman"/>
                <w:color w:val="000000" w:themeColor="text1"/>
              </w:rPr>
            </w:pPr>
          </w:p>
        </w:tc>
        <w:tc>
          <w:tcPr>
            <w:tcW w:w="605" w:type="pct"/>
            <w:vAlign w:val="center"/>
          </w:tcPr>
          <w:p w14:paraId="357628F4" w14:textId="77777777" w:rsidR="00D77708" w:rsidRPr="00CB7610" w:rsidRDefault="00D77708" w:rsidP="00D77708">
            <w:pPr>
              <w:jc w:val="center"/>
              <w:rPr>
                <w:rFonts w:ascii="Times New Roman" w:hAnsi="Times New Roman"/>
                <w:color w:val="000000" w:themeColor="text1"/>
              </w:rPr>
            </w:pPr>
          </w:p>
        </w:tc>
        <w:tc>
          <w:tcPr>
            <w:tcW w:w="895" w:type="pct"/>
            <w:vAlign w:val="center"/>
          </w:tcPr>
          <w:p w14:paraId="110DD5B6" w14:textId="77777777" w:rsidR="00D77708" w:rsidRPr="00CB7610" w:rsidRDefault="00D77708" w:rsidP="00D77708">
            <w:pPr>
              <w:jc w:val="center"/>
              <w:rPr>
                <w:rFonts w:ascii="Times New Roman" w:hAnsi="Times New Roman"/>
                <w:color w:val="000000" w:themeColor="text1"/>
              </w:rPr>
            </w:pPr>
          </w:p>
        </w:tc>
      </w:tr>
      <w:tr w:rsidR="00CB7610" w:rsidRPr="00CB7610" w14:paraId="2ABD0C2E" w14:textId="77777777" w:rsidTr="00975FDB">
        <w:trPr>
          <w:trHeight w:val="312"/>
        </w:trPr>
        <w:tc>
          <w:tcPr>
            <w:tcW w:w="832" w:type="pct"/>
            <w:vAlign w:val="center"/>
          </w:tcPr>
          <w:p w14:paraId="6CF2E86E" w14:textId="77777777" w:rsidR="00D77708" w:rsidRPr="00CB7610" w:rsidRDefault="00D77708" w:rsidP="00D77708">
            <w:pPr>
              <w:jc w:val="center"/>
              <w:rPr>
                <w:rFonts w:ascii="Times New Roman" w:hAnsi="Times New Roman"/>
                <w:color w:val="000000" w:themeColor="text1"/>
              </w:rPr>
            </w:pPr>
          </w:p>
        </w:tc>
        <w:tc>
          <w:tcPr>
            <w:tcW w:w="723" w:type="pct"/>
            <w:vAlign w:val="center"/>
          </w:tcPr>
          <w:p w14:paraId="3DCBC224" w14:textId="77777777" w:rsidR="00D77708" w:rsidRPr="00CB7610" w:rsidRDefault="00D77708" w:rsidP="00D77708">
            <w:pPr>
              <w:jc w:val="center"/>
              <w:rPr>
                <w:rFonts w:ascii="Times New Roman" w:hAnsi="Times New Roman"/>
                <w:color w:val="000000" w:themeColor="text1"/>
              </w:rPr>
            </w:pPr>
            <w:r w:rsidRPr="00CB7610">
              <w:rPr>
                <w:rFonts w:ascii="Times New Roman" w:hAnsi="Times New Roman"/>
                <w:color w:val="000000" w:themeColor="text1"/>
              </w:rPr>
              <w:t>L Insula</w:t>
            </w:r>
          </w:p>
        </w:tc>
        <w:tc>
          <w:tcPr>
            <w:tcW w:w="608" w:type="pct"/>
          </w:tcPr>
          <w:p w14:paraId="4CE3B46C" w14:textId="77777777" w:rsidR="00D77708" w:rsidRPr="00CB7610" w:rsidRDefault="00D77708" w:rsidP="00D77708">
            <w:pPr>
              <w:jc w:val="center"/>
              <w:rPr>
                <w:color w:val="000000" w:themeColor="text1"/>
              </w:rPr>
            </w:pPr>
            <w:r w:rsidRPr="00CB7610">
              <w:rPr>
                <w:rFonts w:ascii="Times New Roman" w:hAnsi="Times New Roman"/>
                <w:color w:val="000000" w:themeColor="text1"/>
              </w:rPr>
              <w:t>-1.53e</w:t>
            </w:r>
            <w:r w:rsidRPr="00CB7610">
              <w:rPr>
                <w:rFonts w:ascii="Times New Roman" w:hAnsi="Times New Roman"/>
                <w:color w:val="000000" w:themeColor="text1"/>
                <w:vertAlign w:val="superscript"/>
              </w:rPr>
              <w:t>13</w:t>
            </w:r>
          </w:p>
        </w:tc>
        <w:tc>
          <w:tcPr>
            <w:tcW w:w="713" w:type="pct"/>
            <w:vAlign w:val="center"/>
          </w:tcPr>
          <w:p w14:paraId="568D68CD" w14:textId="77777777" w:rsidR="00D77708" w:rsidRPr="00CB7610" w:rsidRDefault="00D77708" w:rsidP="00D77708">
            <w:pPr>
              <w:jc w:val="center"/>
              <w:rPr>
                <w:rFonts w:ascii="Times New Roman" w:hAnsi="Times New Roman"/>
                <w:color w:val="000000" w:themeColor="text1"/>
              </w:rPr>
            </w:pPr>
          </w:p>
        </w:tc>
        <w:tc>
          <w:tcPr>
            <w:tcW w:w="624" w:type="pct"/>
            <w:vAlign w:val="center"/>
          </w:tcPr>
          <w:p w14:paraId="09FA6AF3" w14:textId="77777777" w:rsidR="00D77708" w:rsidRPr="00CB7610" w:rsidRDefault="00D77708" w:rsidP="00D77708">
            <w:pPr>
              <w:jc w:val="center"/>
              <w:rPr>
                <w:rFonts w:ascii="Times New Roman" w:hAnsi="Times New Roman"/>
                <w:color w:val="000000" w:themeColor="text1"/>
              </w:rPr>
            </w:pPr>
          </w:p>
        </w:tc>
        <w:tc>
          <w:tcPr>
            <w:tcW w:w="605" w:type="pct"/>
            <w:vAlign w:val="center"/>
          </w:tcPr>
          <w:p w14:paraId="66E5A406" w14:textId="77777777" w:rsidR="00D77708" w:rsidRPr="00CB7610" w:rsidRDefault="00D77708" w:rsidP="00D77708">
            <w:pPr>
              <w:jc w:val="center"/>
              <w:rPr>
                <w:rFonts w:ascii="Times New Roman" w:hAnsi="Times New Roman"/>
                <w:color w:val="000000" w:themeColor="text1"/>
              </w:rPr>
            </w:pPr>
          </w:p>
        </w:tc>
        <w:tc>
          <w:tcPr>
            <w:tcW w:w="895" w:type="pct"/>
            <w:vAlign w:val="center"/>
          </w:tcPr>
          <w:p w14:paraId="12D2596B" w14:textId="77777777" w:rsidR="00D77708" w:rsidRPr="00CB7610" w:rsidRDefault="00D77708" w:rsidP="00D77708">
            <w:pPr>
              <w:jc w:val="center"/>
              <w:rPr>
                <w:rFonts w:ascii="Times New Roman" w:hAnsi="Times New Roman"/>
                <w:color w:val="000000" w:themeColor="text1"/>
              </w:rPr>
            </w:pPr>
          </w:p>
        </w:tc>
      </w:tr>
      <w:tr w:rsidR="00CB7610" w:rsidRPr="00CB7610" w14:paraId="0BB066D0" w14:textId="77777777" w:rsidTr="00975FDB">
        <w:trPr>
          <w:trHeight w:val="312"/>
        </w:trPr>
        <w:tc>
          <w:tcPr>
            <w:tcW w:w="832" w:type="pct"/>
            <w:vAlign w:val="center"/>
          </w:tcPr>
          <w:p w14:paraId="3188FDEE" w14:textId="77777777" w:rsidR="00D77708" w:rsidRPr="00CB7610" w:rsidRDefault="00D77708" w:rsidP="00D77708">
            <w:pPr>
              <w:jc w:val="center"/>
              <w:rPr>
                <w:rFonts w:ascii="Times New Roman" w:hAnsi="Times New Roman"/>
                <w:color w:val="000000" w:themeColor="text1"/>
              </w:rPr>
            </w:pPr>
          </w:p>
        </w:tc>
        <w:tc>
          <w:tcPr>
            <w:tcW w:w="723" w:type="pct"/>
            <w:vAlign w:val="center"/>
          </w:tcPr>
          <w:p w14:paraId="6F82564B" w14:textId="77777777" w:rsidR="00D77708" w:rsidRPr="00CB7610" w:rsidRDefault="00D77708" w:rsidP="00D77708">
            <w:pPr>
              <w:jc w:val="center"/>
              <w:rPr>
                <w:rFonts w:ascii="Times New Roman" w:hAnsi="Times New Roman"/>
                <w:color w:val="000000" w:themeColor="text1"/>
              </w:rPr>
            </w:pPr>
            <w:r w:rsidRPr="00CB7610">
              <w:rPr>
                <w:rFonts w:ascii="Times New Roman" w:hAnsi="Times New Roman"/>
                <w:color w:val="000000" w:themeColor="text1"/>
              </w:rPr>
              <w:t>R Insula</w:t>
            </w:r>
          </w:p>
        </w:tc>
        <w:tc>
          <w:tcPr>
            <w:tcW w:w="608" w:type="pct"/>
          </w:tcPr>
          <w:p w14:paraId="76357C58" w14:textId="77777777" w:rsidR="00D77708" w:rsidRPr="00CB7610" w:rsidRDefault="00D77708" w:rsidP="00D77708">
            <w:pPr>
              <w:jc w:val="center"/>
              <w:rPr>
                <w:color w:val="000000" w:themeColor="text1"/>
              </w:rPr>
            </w:pPr>
            <w:r w:rsidRPr="00CB7610">
              <w:rPr>
                <w:rFonts w:ascii="Times New Roman" w:hAnsi="Times New Roman"/>
                <w:color w:val="000000" w:themeColor="text1"/>
              </w:rPr>
              <w:t>1.43e</w:t>
            </w:r>
            <w:r w:rsidRPr="00CB7610">
              <w:rPr>
                <w:rFonts w:ascii="Times New Roman" w:hAnsi="Times New Roman"/>
                <w:color w:val="000000" w:themeColor="text1"/>
                <w:vertAlign w:val="superscript"/>
              </w:rPr>
              <w:t>13</w:t>
            </w:r>
          </w:p>
        </w:tc>
        <w:tc>
          <w:tcPr>
            <w:tcW w:w="713" w:type="pct"/>
            <w:vAlign w:val="center"/>
          </w:tcPr>
          <w:p w14:paraId="7CF03AF8" w14:textId="77777777" w:rsidR="00D77708" w:rsidRPr="00CB7610" w:rsidRDefault="00D77708" w:rsidP="00D77708">
            <w:pPr>
              <w:jc w:val="center"/>
              <w:rPr>
                <w:rFonts w:ascii="Times New Roman" w:hAnsi="Times New Roman"/>
                <w:color w:val="000000" w:themeColor="text1"/>
              </w:rPr>
            </w:pPr>
          </w:p>
        </w:tc>
        <w:tc>
          <w:tcPr>
            <w:tcW w:w="624" w:type="pct"/>
            <w:vAlign w:val="center"/>
          </w:tcPr>
          <w:p w14:paraId="271337CD" w14:textId="77777777" w:rsidR="00D77708" w:rsidRPr="00CB7610" w:rsidRDefault="00D77708" w:rsidP="00D77708">
            <w:pPr>
              <w:jc w:val="center"/>
              <w:rPr>
                <w:rFonts w:ascii="Times New Roman" w:hAnsi="Times New Roman"/>
                <w:color w:val="000000" w:themeColor="text1"/>
              </w:rPr>
            </w:pPr>
          </w:p>
        </w:tc>
        <w:tc>
          <w:tcPr>
            <w:tcW w:w="605" w:type="pct"/>
            <w:vAlign w:val="center"/>
          </w:tcPr>
          <w:p w14:paraId="2750891E" w14:textId="77777777" w:rsidR="00D77708" w:rsidRPr="00CB7610" w:rsidRDefault="00D77708" w:rsidP="00D77708">
            <w:pPr>
              <w:jc w:val="center"/>
              <w:rPr>
                <w:rFonts w:ascii="Times New Roman" w:hAnsi="Times New Roman"/>
                <w:color w:val="000000" w:themeColor="text1"/>
              </w:rPr>
            </w:pPr>
          </w:p>
        </w:tc>
        <w:tc>
          <w:tcPr>
            <w:tcW w:w="895" w:type="pct"/>
            <w:vAlign w:val="center"/>
          </w:tcPr>
          <w:p w14:paraId="57A90EFA" w14:textId="77777777" w:rsidR="00D77708" w:rsidRPr="00CB7610" w:rsidRDefault="00D77708" w:rsidP="00D77708">
            <w:pPr>
              <w:jc w:val="center"/>
              <w:rPr>
                <w:rFonts w:ascii="Times New Roman" w:hAnsi="Times New Roman"/>
                <w:color w:val="000000" w:themeColor="text1"/>
              </w:rPr>
            </w:pPr>
          </w:p>
        </w:tc>
      </w:tr>
      <w:tr w:rsidR="00CB7610" w:rsidRPr="00CB7610" w14:paraId="764F0779" w14:textId="77777777" w:rsidTr="00975FDB">
        <w:trPr>
          <w:trHeight w:val="312"/>
        </w:trPr>
        <w:tc>
          <w:tcPr>
            <w:tcW w:w="832" w:type="pct"/>
            <w:tcBorders>
              <w:top w:val="nil"/>
              <w:left w:val="nil"/>
              <w:right w:val="nil"/>
            </w:tcBorders>
            <w:vAlign w:val="center"/>
          </w:tcPr>
          <w:p w14:paraId="0964F2D0" w14:textId="77777777" w:rsidR="00D77708" w:rsidRPr="00CB7610" w:rsidRDefault="00D77708" w:rsidP="00D77708">
            <w:pPr>
              <w:jc w:val="center"/>
              <w:rPr>
                <w:rFonts w:ascii="Times New Roman" w:hAnsi="Times New Roman"/>
                <w:color w:val="000000" w:themeColor="text1"/>
              </w:rPr>
            </w:pPr>
          </w:p>
        </w:tc>
        <w:tc>
          <w:tcPr>
            <w:tcW w:w="723" w:type="pct"/>
            <w:tcBorders>
              <w:top w:val="nil"/>
              <w:left w:val="nil"/>
              <w:right w:val="nil"/>
            </w:tcBorders>
            <w:vAlign w:val="center"/>
          </w:tcPr>
          <w:p w14:paraId="00C3C05A" w14:textId="77777777" w:rsidR="00D77708" w:rsidRPr="00CB7610" w:rsidRDefault="00D77708" w:rsidP="00D77708">
            <w:pPr>
              <w:jc w:val="center"/>
              <w:rPr>
                <w:rFonts w:ascii="Times New Roman" w:hAnsi="Times New Roman"/>
                <w:color w:val="000000" w:themeColor="text1"/>
              </w:rPr>
            </w:pPr>
            <w:r w:rsidRPr="00CB7610">
              <w:rPr>
                <w:rFonts w:ascii="Times New Roman" w:hAnsi="Times New Roman"/>
                <w:color w:val="000000" w:themeColor="text1"/>
              </w:rPr>
              <w:t>L Hippocampus</w:t>
            </w:r>
          </w:p>
        </w:tc>
        <w:tc>
          <w:tcPr>
            <w:tcW w:w="608" w:type="pct"/>
            <w:tcBorders>
              <w:top w:val="nil"/>
              <w:left w:val="nil"/>
              <w:right w:val="nil"/>
            </w:tcBorders>
          </w:tcPr>
          <w:p w14:paraId="70B6E54E" w14:textId="77777777" w:rsidR="00D77708" w:rsidRPr="00CB7610" w:rsidRDefault="00D77708" w:rsidP="00D77708">
            <w:pPr>
              <w:jc w:val="center"/>
              <w:rPr>
                <w:color w:val="000000" w:themeColor="text1"/>
              </w:rPr>
            </w:pPr>
            <w:r w:rsidRPr="00CB7610">
              <w:rPr>
                <w:rFonts w:ascii="Times New Roman" w:hAnsi="Times New Roman"/>
                <w:color w:val="000000" w:themeColor="text1"/>
              </w:rPr>
              <w:t>-1.67e</w:t>
            </w:r>
            <w:r w:rsidRPr="00CB7610">
              <w:rPr>
                <w:rFonts w:ascii="Times New Roman" w:hAnsi="Times New Roman"/>
                <w:color w:val="000000" w:themeColor="text1"/>
                <w:vertAlign w:val="superscript"/>
              </w:rPr>
              <w:t>13</w:t>
            </w:r>
          </w:p>
        </w:tc>
        <w:tc>
          <w:tcPr>
            <w:tcW w:w="713" w:type="pct"/>
            <w:tcBorders>
              <w:top w:val="nil"/>
              <w:left w:val="nil"/>
              <w:right w:val="nil"/>
            </w:tcBorders>
            <w:vAlign w:val="center"/>
          </w:tcPr>
          <w:p w14:paraId="3387CC69" w14:textId="77777777" w:rsidR="00D77708" w:rsidRPr="00CB7610" w:rsidRDefault="00D77708" w:rsidP="00D77708">
            <w:pPr>
              <w:jc w:val="center"/>
              <w:rPr>
                <w:rFonts w:ascii="Times New Roman" w:hAnsi="Times New Roman"/>
                <w:color w:val="000000" w:themeColor="text1"/>
              </w:rPr>
            </w:pPr>
          </w:p>
        </w:tc>
        <w:tc>
          <w:tcPr>
            <w:tcW w:w="624" w:type="pct"/>
            <w:tcBorders>
              <w:top w:val="nil"/>
              <w:left w:val="nil"/>
              <w:right w:val="nil"/>
            </w:tcBorders>
            <w:vAlign w:val="center"/>
          </w:tcPr>
          <w:p w14:paraId="7BB9ACE3" w14:textId="77777777" w:rsidR="00D77708" w:rsidRPr="00CB7610" w:rsidRDefault="00D77708" w:rsidP="00D77708">
            <w:pPr>
              <w:jc w:val="center"/>
              <w:rPr>
                <w:rFonts w:ascii="Times New Roman" w:hAnsi="Times New Roman"/>
                <w:color w:val="000000" w:themeColor="text1"/>
              </w:rPr>
            </w:pPr>
          </w:p>
        </w:tc>
        <w:tc>
          <w:tcPr>
            <w:tcW w:w="605" w:type="pct"/>
            <w:tcBorders>
              <w:top w:val="nil"/>
              <w:left w:val="nil"/>
              <w:right w:val="nil"/>
            </w:tcBorders>
            <w:vAlign w:val="center"/>
          </w:tcPr>
          <w:p w14:paraId="1D2A6B04" w14:textId="77777777" w:rsidR="00D77708" w:rsidRPr="00CB7610" w:rsidRDefault="00D77708" w:rsidP="00D77708">
            <w:pPr>
              <w:jc w:val="center"/>
              <w:rPr>
                <w:rFonts w:ascii="Times New Roman" w:hAnsi="Times New Roman"/>
                <w:color w:val="000000" w:themeColor="text1"/>
              </w:rPr>
            </w:pPr>
          </w:p>
        </w:tc>
        <w:tc>
          <w:tcPr>
            <w:tcW w:w="895" w:type="pct"/>
            <w:tcBorders>
              <w:top w:val="nil"/>
              <w:left w:val="nil"/>
              <w:right w:val="nil"/>
            </w:tcBorders>
            <w:vAlign w:val="center"/>
          </w:tcPr>
          <w:p w14:paraId="7F583750" w14:textId="77777777" w:rsidR="00D77708" w:rsidRPr="00CB7610" w:rsidRDefault="00D77708" w:rsidP="00D77708">
            <w:pPr>
              <w:jc w:val="center"/>
              <w:rPr>
                <w:rFonts w:ascii="Times New Roman" w:hAnsi="Times New Roman"/>
                <w:color w:val="000000" w:themeColor="text1"/>
              </w:rPr>
            </w:pPr>
          </w:p>
        </w:tc>
      </w:tr>
      <w:tr w:rsidR="00CB7610" w:rsidRPr="00CB7610" w14:paraId="65B09A26" w14:textId="77777777" w:rsidTr="00975FDB">
        <w:trPr>
          <w:trHeight w:val="312"/>
        </w:trPr>
        <w:tc>
          <w:tcPr>
            <w:tcW w:w="832" w:type="pct"/>
            <w:tcBorders>
              <w:top w:val="nil"/>
              <w:left w:val="nil"/>
              <w:bottom w:val="single" w:sz="18" w:space="0" w:color="auto"/>
              <w:right w:val="nil"/>
            </w:tcBorders>
            <w:vAlign w:val="center"/>
          </w:tcPr>
          <w:p w14:paraId="50DEA045" w14:textId="77777777" w:rsidR="00D77708" w:rsidRPr="00CB7610" w:rsidRDefault="00D77708" w:rsidP="00D77708">
            <w:pPr>
              <w:jc w:val="center"/>
              <w:rPr>
                <w:rFonts w:ascii="Times New Roman" w:hAnsi="Times New Roman"/>
                <w:color w:val="000000" w:themeColor="text1"/>
              </w:rPr>
            </w:pPr>
          </w:p>
        </w:tc>
        <w:tc>
          <w:tcPr>
            <w:tcW w:w="723" w:type="pct"/>
            <w:tcBorders>
              <w:top w:val="nil"/>
              <w:left w:val="nil"/>
              <w:bottom w:val="single" w:sz="18" w:space="0" w:color="auto"/>
              <w:right w:val="nil"/>
            </w:tcBorders>
            <w:vAlign w:val="center"/>
          </w:tcPr>
          <w:p w14:paraId="07B765E4" w14:textId="77777777" w:rsidR="00D77708" w:rsidRPr="00CB7610" w:rsidRDefault="00D77708" w:rsidP="00D77708">
            <w:pPr>
              <w:jc w:val="center"/>
              <w:rPr>
                <w:rFonts w:ascii="Times New Roman" w:hAnsi="Times New Roman"/>
                <w:color w:val="000000" w:themeColor="text1"/>
              </w:rPr>
            </w:pPr>
            <w:r w:rsidRPr="00CB7610">
              <w:rPr>
                <w:rFonts w:ascii="Times New Roman" w:hAnsi="Times New Roman"/>
                <w:color w:val="000000" w:themeColor="text1"/>
              </w:rPr>
              <w:t>R Hippocampus</w:t>
            </w:r>
          </w:p>
        </w:tc>
        <w:tc>
          <w:tcPr>
            <w:tcW w:w="608" w:type="pct"/>
            <w:tcBorders>
              <w:top w:val="nil"/>
              <w:left w:val="nil"/>
              <w:bottom w:val="single" w:sz="18" w:space="0" w:color="auto"/>
              <w:right w:val="nil"/>
            </w:tcBorders>
          </w:tcPr>
          <w:p w14:paraId="21CC81BE" w14:textId="77777777" w:rsidR="00D77708" w:rsidRPr="00CB7610" w:rsidRDefault="00D77708" w:rsidP="00D77708">
            <w:pPr>
              <w:jc w:val="center"/>
              <w:rPr>
                <w:color w:val="000000" w:themeColor="text1"/>
              </w:rPr>
            </w:pPr>
            <w:r w:rsidRPr="00CB7610">
              <w:rPr>
                <w:rFonts w:ascii="Times New Roman" w:hAnsi="Times New Roman"/>
                <w:color w:val="000000" w:themeColor="text1"/>
              </w:rPr>
              <w:t xml:space="preserve">   5.99e</w:t>
            </w:r>
            <w:r w:rsidRPr="00CB7610">
              <w:rPr>
                <w:rFonts w:ascii="Times New Roman" w:hAnsi="Times New Roman"/>
                <w:color w:val="000000" w:themeColor="text1"/>
                <w:vertAlign w:val="superscript"/>
              </w:rPr>
              <w:t>13</w:t>
            </w:r>
            <w:r w:rsidRPr="00CB7610">
              <w:rPr>
                <w:rFonts w:ascii="Times New Roman" w:hAnsi="Times New Roman"/>
                <w:color w:val="000000" w:themeColor="text1"/>
              </w:rPr>
              <w:t>*</w:t>
            </w:r>
          </w:p>
        </w:tc>
        <w:tc>
          <w:tcPr>
            <w:tcW w:w="713" w:type="pct"/>
            <w:tcBorders>
              <w:top w:val="nil"/>
              <w:left w:val="nil"/>
              <w:bottom w:val="single" w:sz="18" w:space="0" w:color="auto"/>
              <w:right w:val="nil"/>
            </w:tcBorders>
            <w:vAlign w:val="center"/>
          </w:tcPr>
          <w:p w14:paraId="3D9A2C6B" w14:textId="77777777" w:rsidR="00D77708" w:rsidRPr="00CB7610" w:rsidRDefault="00D77708" w:rsidP="00D77708">
            <w:pPr>
              <w:jc w:val="center"/>
              <w:rPr>
                <w:rFonts w:ascii="Times New Roman" w:hAnsi="Times New Roman"/>
                <w:color w:val="000000" w:themeColor="text1"/>
              </w:rPr>
            </w:pPr>
          </w:p>
        </w:tc>
        <w:tc>
          <w:tcPr>
            <w:tcW w:w="624" w:type="pct"/>
            <w:tcBorders>
              <w:top w:val="nil"/>
              <w:left w:val="nil"/>
              <w:bottom w:val="single" w:sz="18" w:space="0" w:color="auto"/>
              <w:right w:val="nil"/>
            </w:tcBorders>
            <w:vAlign w:val="center"/>
          </w:tcPr>
          <w:p w14:paraId="5EA6C8E8" w14:textId="77777777" w:rsidR="00D77708" w:rsidRPr="00CB7610" w:rsidRDefault="00D77708" w:rsidP="00D77708">
            <w:pPr>
              <w:jc w:val="center"/>
              <w:rPr>
                <w:rFonts w:ascii="Times New Roman" w:hAnsi="Times New Roman"/>
                <w:color w:val="000000" w:themeColor="text1"/>
              </w:rPr>
            </w:pPr>
          </w:p>
        </w:tc>
        <w:tc>
          <w:tcPr>
            <w:tcW w:w="605" w:type="pct"/>
            <w:tcBorders>
              <w:top w:val="nil"/>
              <w:left w:val="nil"/>
              <w:bottom w:val="single" w:sz="18" w:space="0" w:color="auto"/>
              <w:right w:val="nil"/>
            </w:tcBorders>
            <w:vAlign w:val="center"/>
          </w:tcPr>
          <w:p w14:paraId="3F76436C" w14:textId="77777777" w:rsidR="00D77708" w:rsidRPr="00CB7610" w:rsidRDefault="00D77708" w:rsidP="00D77708">
            <w:pPr>
              <w:jc w:val="center"/>
              <w:rPr>
                <w:rFonts w:ascii="Times New Roman" w:hAnsi="Times New Roman"/>
                <w:color w:val="000000" w:themeColor="text1"/>
              </w:rPr>
            </w:pPr>
          </w:p>
        </w:tc>
        <w:tc>
          <w:tcPr>
            <w:tcW w:w="895" w:type="pct"/>
            <w:tcBorders>
              <w:top w:val="nil"/>
              <w:left w:val="nil"/>
              <w:bottom w:val="single" w:sz="18" w:space="0" w:color="auto"/>
              <w:right w:val="nil"/>
            </w:tcBorders>
            <w:vAlign w:val="center"/>
          </w:tcPr>
          <w:p w14:paraId="37056997" w14:textId="77777777" w:rsidR="00D77708" w:rsidRPr="00CB7610" w:rsidRDefault="00D77708" w:rsidP="00D77708">
            <w:pPr>
              <w:jc w:val="center"/>
              <w:rPr>
                <w:rFonts w:ascii="Times New Roman" w:hAnsi="Times New Roman"/>
                <w:color w:val="000000" w:themeColor="text1"/>
              </w:rPr>
            </w:pPr>
          </w:p>
        </w:tc>
      </w:tr>
    </w:tbl>
    <w:p w14:paraId="43168AE8" w14:textId="77777777" w:rsidR="005E6BDE" w:rsidRPr="00CB7610" w:rsidRDefault="005E6BDE" w:rsidP="003E7415">
      <w:pPr>
        <w:pStyle w:val="Normal1"/>
        <w:spacing w:after="200" w:line="276" w:lineRule="auto"/>
        <w:rPr>
          <w:color w:val="000000" w:themeColor="text1"/>
        </w:rPr>
      </w:pPr>
    </w:p>
    <w:bookmarkEnd w:id="3"/>
    <w:p w14:paraId="5C3EDB60" w14:textId="50FF48EC" w:rsidR="00FF2688" w:rsidRPr="00CB7610" w:rsidRDefault="004F1828" w:rsidP="00FF2688">
      <w:pPr>
        <w:pStyle w:val="Normal1"/>
        <w:spacing w:line="480" w:lineRule="auto"/>
        <w:rPr>
          <w:b/>
          <w:color w:val="000000" w:themeColor="text1"/>
        </w:rPr>
      </w:pPr>
      <w:r w:rsidRPr="00CB7610">
        <w:rPr>
          <w:color w:val="000000" w:themeColor="text1"/>
        </w:rPr>
        <w:br w:type="page"/>
      </w:r>
      <w:r w:rsidR="00FF2688" w:rsidRPr="00CB7610">
        <w:rPr>
          <w:b/>
          <w:color w:val="000000" w:themeColor="text1"/>
        </w:rPr>
        <w:lastRenderedPageBreak/>
        <w:t>Identification</w:t>
      </w:r>
      <w:r w:rsidR="00AA26E5" w:rsidRPr="00CB7610">
        <w:rPr>
          <w:b/>
          <w:color w:val="000000" w:themeColor="text1"/>
        </w:rPr>
        <w:t xml:space="preserve"> and cross-validation</w:t>
      </w:r>
      <w:r w:rsidR="00FF2688" w:rsidRPr="00CB7610">
        <w:rPr>
          <w:b/>
          <w:color w:val="000000" w:themeColor="text1"/>
        </w:rPr>
        <w:t xml:space="preserve"> of best </w:t>
      </w:r>
      <w:r w:rsidR="000937F1" w:rsidRPr="00CB7610">
        <w:rPr>
          <w:b/>
          <w:color w:val="000000" w:themeColor="text1"/>
        </w:rPr>
        <w:t xml:space="preserve">neural measures </w:t>
      </w:r>
      <w:r w:rsidR="00FF2688" w:rsidRPr="00CB7610">
        <w:rPr>
          <w:b/>
          <w:color w:val="000000" w:themeColor="text1"/>
        </w:rPr>
        <w:t xml:space="preserve">model </w:t>
      </w:r>
      <w:r w:rsidR="00AA26E5" w:rsidRPr="00CB7610">
        <w:rPr>
          <w:b/>
          <w:color w:val="000000" w:themeColor="text1"/>
        </w:rPr>
        <w:t>in</w:t>
      </w:r>
      <w:r w:rsidR="00FF2688" w:rsidRPr="00CB7610">
        <w:rPr>
          <w:b/>
          <w:color w:val="000000" w:themeColor="text1"/>
        </w:rPr>
        <w:t xml:space="preserve"> predict</w:t>
      </w:r>
      <w:r w:rsidR="00AA26E5" w:rsidRPr="00CB7610">
        <w:rPr>
          <w:b/>
          <w:color w:val="000000" w:themeColor="text1"/>
        </w:rPr>
        <w:t>ing</w:t>
      </w:r>
      <w:r w:rsidR="00FF2688" w:rsidRPr="00CB7610">
        <w:rPr>
          <w:b/>
          <w:color w:val="000000" w:themeColor="text1"/>
        </w:rPr>
        <w:t xml:space="preserve"> </w:t>
      </w:r>
      <w:r w:rsidR="00AA26E5" w:rsidRPr="00CB7610">
        <w:rPr>
          <w:b/>
          <w:color w:val="000000" w:themeColor="text1"/>
        </w:rPr>
        <w:t>treatment response</w:t>
      </w:r>
      <w:r w:rsidR="00FF2688" w:rsidRPr="00CB7610">
        <w:rPr>
          <w:b/>
          <w:color w:val="000000" w:themeColor="text1"/>
        </w:rPr>
        <w:t xml:space="preserve">. </w:t>
      </w:r>
    </w:p>
    <w:p w14:paraId="7272CA5D" w14:textId="148AC552" w:rsidR="00FF2688" w:rsidRPr="00CB7610" w:rsidRDefault="00FF2688" w:rsidP="00FF2688">
      <w:pPr>
        <w:pStyle w:val="Normal1"/>
        <w:spacing w:line="480" w:lineRule="auto"/>
        <w:rPr>
          <w:color w:val="000000" w:themeColor="text1"/>
        </w:rPr>
      </w:pPr>
      <w:r w:rsidRPr="00CB7610">
        <w:rPr>
          <w:color w:val="000000" w:themeColor="text1"/>
        </w:rPr>
        <w:t>For</w:t>
      </w:r>
      <w:r w:rsidR="00D76D6E" w:rsidRPr="00CB7610">
        <w:rPr>
          <w:color w:val="000000" w:themeColor="text1"/>
        </w:rPr>
        <w:t xml:space="preserve"> determining the best predictive model, we ran a backwards stepwise binary logistic regression inputting all clinical variables and all significant neural measures for b</w:t>
      </w:r>
      <w:r w:rsidRPr="00CB7610">
        <w:rPr>
          <w:color w:val="000000" w:themeColor="text1"/>
        </w:rPr>
        <w:t>oth cognitive reappraisal (THINK vs WATCH) and emotional reactivity (WATCH vs NEUTRAL) contrasts</w:t>
      </w:r>
      <w:r w:rsidR="00D76D6E" w:rsidRPr="00CB7610">
        <w:rPr>
          <w:color w:val="000000" w:themeColor="text1"/>
        </w:rPr>
        <w:t>. The best predictive model</w:t>
      </w:r>
      <w:r w:rsidR="004D5AB7" w:rsidRPr="00CB7610">
        <w:rPr>
          <w:color w:val="000000" w:themeColor="text1"/>
        </w:rPr>
        <w:t xml:space="preserve"> significantly predicted treatment response (p&lt;0.001, χ</w:t>
      </w:r>
      <w:r w:rsidR="004D5AB7" w:rsidRPr="00CB7610">
        <w:rPr>
          <w:color w:val="000000" w:themeColor="text1"/>
          <w:vertAlign w:val="superscript"/>
        </w:rPr>
        <w:t>2</w:t>
      </w:r>
      <w:r w:rsidR="004D5AB7" w:rsidRPr="00CB7610">
        <w:rPr>
          <w:color w:val="000000" w:themeColor="text1"/>
        </w:rPr>
        <w:t xml:space="preserve">=20.22, accuracy = 89.2%, specificity = 83.3%, sensitivity = 92.0%), and retained </w:t>
      </w:r>
      <w:r w:rsidR="00D76D6E" w:rsidRPr="00CB7610">
        <w:rPr>
          <w:color w:val="000000" w:themeColor="text1"/>
        </w:rPr>
        <w:t xml:space="preserve">left hippocampal activation </w:t>
      </w:r>
      <w:r w:rsidR="001944CB" w:rsidRPr="00CB7610">
        <w:rPr>
          <w:color w:val="000000" w:themeColor="text1"/>
        </w:rPr>
        <w:t xml:space="preserve">(p=0.017) </w:t>
      </w:r>
      <w:r w:rsidR="00D76D6E" w:rsidRPr="00CB7610">
        <w:rPr>
          <w:color w:val="000000" w:themeColor="text1"/>
        </w:rPr>
        <w:t xml:space="preserve">and left amygdala to right insula connectivity </w:t>
      </w:r>
      <w:r w:rsidR="001944CB" w:rsidRPr="00CB7610">
        <w:rPr>
          <w:color w:val="000000" w:themeColor="text1"/>
        </w:rPr>
        <w:t xml:space="preserve">(p=0.014) </w:t>
      </w:r>
      <w:r w:rsidR="00D76D6E" w:rsidRPr="00CB7610">
        <w:rPr>
          <w:color w:val="000000" w:themeColor="text1"/>
        </w:rPr>
        <w:t xml:space="preserve">(related to the emotional reactivity contrast) as the significant features </w:t>
      </w:r>
      <w:r w:rsidR="004D5AB7" w:rsidRPr="00CB7610">
        <w:rPr>
          <w:color w:val="000000" w:themeColor="text1"/>
        </w:rPr>
        <w:t>in a model</w:t>
      </w:r>
      <w:r w:rsidR="00D76D6E" w:rsidRPr="00CB7610">
        <w:rPr>
          <w:color w:val="000000" w:themeColor="text1"/>
        </w:rPr>
        <w:t xml:space="preserve"> </w:t>
      </w:r>
      <w:r w:rsidR="001944CB" w:rsidRPr="00CB7610">
        <w:rPr>
          <w:color w:val="000000" w:themeColor="text1"/>
        </w:rPr>
        <w:t xml:space="preserve">that </w:t>
      </w:r>
      <w:r w:rsidR="00D76D6E" w:rsidRPr="00CB7610">
        <w:rPr>
          <w:color w:val="000000" w:themeColor="text1"/>
        </w:rPr>
        <w:t xml:space="preserve">best predicted treatment response. </w:t>
      </w:r>
      <w:r w:rsidR="004D5AB7" w:rsidRPr="00CB7610">
        <w:rPr>
          <w:color w:val="000000" w:themeColor="text1"/>
        </w:rPr>
        <w:t>These two variables were then included in a c</w:t>
      </w:r>
      <w:r w:rsidRPr="00CB7610">
        <w:rPr>
          <w:color w:val="000000" w:themeColor="text1"/>
        </w:rPr>
        <w:t xml:space="preserve">ross-validation regression </w:t>
      </w:r>
      <w:r w:rsidR="004D5AB7" w:rsidRPr="00CB7610">
        <w:rPr>
          <w:color w:val="000000" w:themeColor="text1"/>
        </w:rPr>
        <w:t>analysis</w:t>
      </w:r>
      <w:r w:rsidRPr="00CB7610">
        <w:rPr>
          <w:color w:val="000000" w:themeColor="text1"/>
        </w:rPr>
        <w:t xml:space="preserve">, to determine the prediction </w:t>
      </w:r>
      <w:r w:rsidR="004D5AB7" w:rsidRPr="00CB7610">
        <w:rPr>
          <w:color w:val="000000" w:themeColor="text1"/>
        </w:rPr>
        <w:t>accuracy</w:t>
      </w:r>
      <w:r w:rsidRPr="00CB7610">
        <w:rPr>
          <w:color w:val="000000" w:themeColor="text1"/>
        </w:rPr>
        <w:t xml:space="preserve"> of </w:t>
      </w:r>
      <w:r w:rsidR="004D5AB7" w:rsidRPr="00CB7610">
        <w:rPr>
          <w:color w:val="000000" w:themeColor="text1"/>
        </w:rPr>
        <w:t>this “best predictive model”</w:t>
      </w:r>
      <w:r w:rsidRPr="00CB7610">
        <w:rPr>
          <w:color w:val="000000" w:themeColor="text1"/>
        </w:rPr>
        <w:t xml:space="preserve"> in predicting</w:t>
      </w:r>
      <w:r w:rsidR="004D5AB7" w:rsidRPr="00CB7610">
        <w:rPr>
          <w:color w:val="000000" w:themeColor="text1"/>
        </w:rPr>
        <w:t xml:space="preserve"> treatment outcome</w:t>
      </w:r>
      <w:r w:rsidR="00597E88" w:rsidRPr="00CB7610">
        <w:rPr>
          <w:color w:val="000000" w:themeColor="text1"/>
        </w:rPr>
        <w:t>.</w:t>
      </w:r>
    </w:p>
    <w:p w14:paraId="4EC44602" w14:textId="1FF72C1D" w:rsidR="004D5AB7" w:rsidRPr="00CB7610" w:rsidRDefault="00D84C8F" w:rsidP="004D5AB7">
      <w:pPr>
        <w:pStyle w:val="Normal1"/>
        <w:spacing w:line="480" w:lineRule="auto"/>
        <w:rPr>
          <w:color w:val="000000" w:themeColor="text1"/>
        </w:rPr>
      </w:pPr>
      <w:r w:rsidRPr="00CB7610">
        <w:rPr>
          <w:color w:val="000000" w:themeColor="text1"/>
        </w:rPr>
        <w:t xml:space="preserve">The model coefficient values for each predictor are listed in Table S9. </w:t>
      </w:r>
      <w:r w:rsidR="001944CB" w:rsidRPr="00CB7610">
        <w:rPr>
          <w:color w:val="000000" w:themeColor="text1"/>
        </w:rPr>
        <w:t>The</w:t>
      </w:r>
      <w:r w:rsidR="004D5AB7" w:rsidRPr="00CB7610">
        <w:rPr>
          <w:color w:val="000000" w:themeColor="text1"/>
        </w:rPr>
        <w:t xml:space="preserve"> most significant contributor to the model </w:t>
      </w:r>
      <w:r w:rsidR="00542DB3" w:rsidRPr="00CB7610">
        <w:rPr>
          <w:color w:val="000000" w:themeColor="text1"/>
        </w:rPr>
        <w:t xml:space="preserve">best </w:t>
      </w:r>
      <w:r w:rsidR="004D5AB7" w:rsidRPr="00CB7610">
        <w:rPr>
          <w:color w:val="000000" w:themeColor="text1"/>
        </w:rPr>
        <w:t xml:space="preserve">predicting treatment response was found to be </w:t>
      </w:r>
      <w:r w:rsidR="00542DB3" w:rsidRPr="00CB7610">
        <w:rPr>
          <w:color w:val="000000" w:themeColor="text1"/>
        </w:rPr>
        <w:t xml:space="preserve">left amygdala to right insula connectivity, which replicates the above noted whole-sample best predictive model results. </w:t>
      </w:r>
      <w:r w:rsidR="003146F8" w:rsidRPr="00CB7610">
        <w:rPr>
          <w:color w:val="000000" w:themeColor="text1"/>
        </w:rPr>
        <w:t xml:space="preserve">This cross-validated binary logistic regression analysis had an overall cross-validated accuracy of 88.9%. However, this estimate could be inflated due to an internal validation in the same dataset and should be tested for replication in an independent cohort.  </w:t>
      </w:r>
    </w:p>
    <w:p w14:paraId="637A73FF" w14:textId="6BC0E543" w:rsidR="00542DB3" w:rsidRPr="00CB7610" w:rsidRDefault="00542DB3" w:rsidP="004D5AB7">
      <w:pPr>
        <w:pStyle w:val="Normal1"/>
        <w:spacing w:line="480" w:lineRule="auto"/>
        <w:rPr>
          <w:color w:val="000000" w:themeColor="text1"/>
        </w:rPr>
      </w:pPr>
    </w:p>
    <w:p w14:paraId="62281D32" w14:textId="37F4E9B2" w:rsidR="00542DB3" w:rsidRPr="00CB7610" w:rsidRDefault="00542DB3" w:rsidP="004D5AB7">
      <w:pPr>
        <w:pStyle w:val="Normal1"/>
        <w:spacing w:line="480" w:lineRule="auto"/>
        <w:rPr>
          <w:color w:val="000000" w:themeColor="text1"/>
        </w:rPr>
      </w:pPr>
    </w:p>
    <w:p w14:paraId="49B62608" w14:textId="77777777" w:rsidR="00542DB3" w:rsidRPr="00CB7610" w:rsidRDefault="00542DB3" w:rsidP="004D5AB7">
      <w:pPr>
        <w:pStyle w:val="Normal1"/>
        <w:spacing w:line="480" w:lineRule="auto"/>
        <w:rPr>
          <w:color w:val="000000" w:themeColor="text1"/>
        </w:rPr>
      </w:pPr>
    </w:p>
    <w:p w14:paraId="41F22887" w14:textId="2B32CFD7" w:rsidR="00FF2688" w:rsidRPr="00CB7610" w:rsidRDefault="00FF2688">
      <w:pPr>
        <w:pStyle w:val="Normal1"/>
        <w:rPr>
          <w:b/>
          <w:color w:val="000000" w:themeColor="text1"/>
        </w:rPr>
      </w:pPr>
    </w:p>
    <w:p w14:paraId="575C39DB" w14:textId="77777777" w:rsidR="00AA26E5" w:rsidRPr="00CB7610" w:rsidRDefault="00AA26E5">
      <w:pPr>
        <w:pStyle w:val="Normal1"/>
        <w:rPr>
          <w:b/>
          <w:color w:val="000000" w:themeColor="text1"/>
        </w:rPr>
      </w:pPr>
    </w:p>
    <w:p w14:paraId="43141B75" w14:textId="77777777" w:rsidR="00FF2688" w:rsidRPr="00CB7610" w:rsidRDefault="00FF2688">
      <w:pPr>
        <w:pStyle w:val="Normal1"/>
        <w:rPr>
          <w:b/>
          <w:color w:val="000000" w:themeColor="text1"/>
        </w:rPr>
      </w:pPr>
    </w:p>
    <w:p w14:paraId="212B3157" w14:textId="77777777" w:rsidR="00FF2688" w:rsidRPr="00CB7610" w:rsidRDefault="00FF2688">
      <w:pPr>
        <w:pStyle w:val="Normal1"/>
        <w:rPr>
          <w:b/>
          <w:color w:val="000000" w:themeColor="text1"/>
        </w:rPr>
      </w:pPr>
    </w:p>
    <w:p w14:paraId="6BF57185" w14:textId="371FC776" w:rsidR="00FF2688" w:rsidRPr="00CB7610" w:rsidRDefault="004D5AB7" w:rsidP="00303A2E">
      <w:pPr>
        <w:spacing w:line="240" w:lineRule="auto"/>
        <w:rPr>
          <w:rFonts w:ascii="Times New Roman" w:eastAsia="Times New Roman" w:hAnsi="Times New Roman" w:cs="Times New Roman"/>
          <w:color w:val="000000" w:themeColor="text1"/>
          <w:szCs w:val="24"/>
        </w:rPr>
      </w:pPr>
      <w:r w:rsidRPr="00CB7610">
        <w:rPr>
          <w:rFonts w:ascii="Times New Roman" w:eastAsia="Times New Roman" w:hAnsi="Times New Roman" w:cs="Times New Roman"/>
          <w:b/>
          <w:color w:val="000000" w:themeColor="text1"/>
          <w:szCs w:val="24"/>
        </w:rPr>
        <w:lastRenderedPageBreak/>
        <w:t>Table S</w:t>
      </w:r>
      <w:r w:rsidR="00D84C8F" w:rsidRPr="00CB7610">
        <w:rPr>
          <w:rFonts w:ascii="Times New Roman" w:eastAsia="Times New Roman" w:hAnsi="Times New Roman" w:cs="Times New Roman"/>
          <w:b/>
          <w:color w:val="000000" w:themeColor="text1"/>
          <w:szCs w:val="24"/>
        </w:rPr>
        <w:t>9</w:t>
      </w:r>
      <w:r w:rsidRPr="00CB7610">
        <w:rPr>
          <w:rFonts w:ascii="Times New Roman" w:eastAsia="Times New Roman" w:hAnsi="Times New Roman" w:cs="Times New Roman"/>
          <w:b/>
          <w:color w:val="000000" w:themeColor="text1"/>
          <w:szCs w:val="24"/>
        </w:rPr>
        <w:t xml:space="preserve">. </w:t>
      </w:r>
      <w:r w:rsidRPr="00CB7610">
        <w:rPr>
          <w:rFonts w:ascii="Times New Roman" w:hAnsi="Times New Roman" w:cs="Times New Roman"/>
          <w:color w:val="000000" w:themeColor="text1"/>
        </w:rPr>
        <w:t xml:space="preserve">Cross-validated binary logistic regression </w:t>
      </w:r>
      <w:r w:rsidR="00962515" w:rsidRPr="00CB7610">
        <w:rPr>
          <w:rFonts w:ascii="Times New Roman" w:hAnsi="Times New Roman" w:cs="Times New Roman"/>
          <w:color w:val="000000" w:themeColor="text1"/>
        </w:rPr>
        <w:t>for best predictive model of treatment response</w:t>
      </w:r>
      <w:r w:rsidRPr="00CB7610">
        <w:rPr>
          <w:rFonts w:ascii="Times New Roman" w:hAnsi="Times New Roman" w:cs="Times New Roman"/>
          <w:color w:val="000000" w:themeColor="text1"/>
        </w:rPr>
        <w:t xml:space="preserve">. </w:t>
      </w:r>
      <w:r w:rsidRPr="00CB7610">
        <w:rPr>
          <w:rFonts w:ascii="Times New Roman" w:eastAsia="Times New Roman" w:hAnsi="Times New Roman" w:cs="Times New Roman"/>
          <w:color w:val="000000" w:themeColor="text1"/>
          <w:szCs w:val="24"/>
        </w:rPr>
        <w:t xml:space="preserve">Extracted betas for the </w:t>
      </w:r>
      <w:r w:rsidR="00962515" w:rsidRPr="00CB7610">
        <w:rPr>
          <w:rFonts w:ascii="Times New Roman" w:eastAsia="Times New Roman" w:hAnsi="Times New Roman" w:cs="Times New Roman"/>
          <w:color w:val="000000" w:themeColor="text1"/>
          <w:szCs w:val="24"/>
        </w:rPr>
        <w:t xml:space="preserve">ROIs identified as the significant features of the best predictive model were included in a binary logistic regression model that was cross-validated after bootstrapping. </w:t>
      </w:r>
      <w:r w:rsidRPr="00CB7610">
        <w:rPr>
          <w:rFonts w:ascii="Times New Roman" w:eastAsia="Times New Roman" w:hAnsi="Times New Roman" w:cs="Times New Roman"/>
          <w:color w:val="000000" w:themeColor="text1"/>
          <w:szCs w:val="24"/>
        </w:rPr>
        <w:t xml:space="preserve">The table lists the overall model accuracy, confidence interval, specificity, sensitivity of the training and cross-validated models, and the coefficient beta values of the cross-validated model, to determine which variable most contributes to the test model. (L-left, R- Right. * denotes the most weighted coefficient value). </w:t>
      </w:r>
    </w:p>
    <w:tbl>
      <w:tblPr>
        <w:tblStyle w:val="TableGrid"/>
        <w:tblpPr w:leftFromText="181" w:rightFromText="181" w:vertAnchor="text" w:horzAnchor="margin" w:tblpXSpec="center" w:tblpY="260"/>
        <w:tblOverlap w:val="never"/>
        <w:tblW w:w="64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6"/>
        <w:gridCol w:w="1290"/>
        <w:gridCol w:w="1654"/>
        <w:gridCol w:w="1324"/>
        <w:gridCol w:w="1422"/>
        <w:gridCol w:w="1222"/>
        <w:gridCol w:w="1324"/>
        <w:gridCol w:w="1912"/>
      </w:tblGrid>
      <w:tr w:rsidR="00CB7610" w:rsidRPr="00CB7610" w14:paraId="2A19BD47" w14:textId="77777777" w:rsidTr="000F6EE8">
        <w:trPr>
          <w:trHeight w:val="635"/>
        </w:trPr>
        <w:tc>
          <w:tcPr>
            <w:tcW w:w="791" w:type="pct"/>
            <w:tcBorders>
              <w:top w:val="single" w:sz="18" w:space="0" w:color="auto"/>
              <w:left w:val="nil"/>
              <w:bottom w:val="single" w:sz="4" w:space="0" w:color="auto"/>
              <w:right w:val="nil"/>
            </w:tcBorders>
            <w:vAlign w:val="bottom"/>
          </w:tcPr>
          <w:p w14:paraId="4BF47FAF" w14:textId="77777777" w:rsidR="004D5AB7" w:rsidRPr="00CB7610" w:rsidRDefault="004D5AB7" w:rsidP="000F6EE8">
            <w:pPr>
              <w:jc w:val="center"/>
              <w:rPr>
                <w:rFonts w:ascii="Times New Roman" w:hAnsi="Times New Roman"/>
                <w:color w:val="000000" w:themeColor="text1"/>
              </w:rPr>
            </w:pPr>
          </w:p>
        </w:tc>
        <w:tc>
          <w:tcPr>
            <w:tcW w:w="535" w:type="pct"/>
            <w:tcBorders>
              <w:top w:val="single" w:sz="18" w:space="0" w:color="auto"/>
              <w:left w:val="nil"/>
              <w:bottom w:val="single" w:sz="4" w:space="0" w:color="auto"/>
              <w:right w:val="nil"/>
            </w:tcBorders>
            <w:vAlign w:val="center"/>
          </w:tcPr>
          <w:p w14:paraId="7DD348D8" w14:textId="77777777" w:rsidR="004D5AB7" w:rsidRPr="00CB7610" w:rsidRDefault="004D5AB7" w:rsidP="000F6EE8">
            <w:pPr>
              <w:jc w:val="center"/>
              <w:rPr>
                <w:rFonts w:ascii="Times New Roman" w:hAnsi="Times New Roman"/>
                <w:b/>
                <w:color w:val="000000" w:themeColor="text1"/>
              </w:rPr>
            </w:pPr>
            <w:r w:rsidRPr="00CB7610">
              <w:rPr>
                <w:rFonts w:ascii="Times New Roman" w:hAnsi="Times New Roman"/>
                <w:b/>
                <w:color w:val="000000" w:themeColor="text1"/>
              </w:rPr>
              <w:t>Contrast</w:t>
            </w:r>
          </w:p>
        </w:tc>
        <w:tc>
          <w:tcPr>
            <w:tcW w:w="686" w:type="pct"/>
            <w:tcBorders>
              <w:top w:val="single" w:sz="18" w:space="0" w:color="auto"/>
              <w:left w:val="nil"/>
              <w:bottom w:val="single" w:sz="4" w:space="0" w:color="auto"/>
              <w:right w:val="nil"/>
            </w:tcBorders>
            <w:vAlign w:val="center"/>
          </w:tcPr>
          <w:p w14:paraId="2D9E725E" w14:textId="77777777" w:rsidR="004D5AB7" w:rsidRPr="00CB7610" w:rsidRDefault="004D5AB7" w:rsidP="000F6EE8">
            <w:pPr>
              <w:jc w:val="center"/>
              <w:rPr>
                <w:rFonts w:ascii="Times New Roman" w:hAnsi="Times New Roman"/>
                <w:b/>
                <w:color w:val="000000" w:themeColor="text1"/>
              </w:rPr>
            </w:pPr>
            <w:r w:rsidRPr="00CB7610">
              <w:rPr>
                <w:rFonts w:ascii="Times New Roman" w:hAnsi="Times New Roman"/>
                <w:b/>
                <w:color w:val="000000" w:themeColor="text1"/>
              </w:rPr>
              <w:t>Variable</w:t>
            </w:r>
          </w:p>
        </w:tc>
        <w:tc>
          <w:tcPr>
            <w:tcW w:w="549" w:type="pct"/>
            <w:tcBorders>
              <w:top w:val="single" w:sz="18" w:space="0" w:color="auto"/>
              <w:left w:val="nil"/>
              <w:bottom w:val="single" w:sz="4" w:space="0" w:color="auto"/>
              <w:right w:val="nil"/>
            </w:tcBorders>
            <w:vAlign w:val="center"/>
          </w:tcPr>
          <w:p w14:paraId="32964934" w14:textId="77777777" w:rsidR="004D5AB7" w:rsidRPr="00CB7610" w:rsidRDefault="004D5AB7" w:rsidP="000F6EE8">
            <w:pPr>
              <w:jc w:val="center"/>
              <w:rPr>
                <w:rFonts w:ascii="Times New Roman" w:hAnsi="Times New Roman"/>
                <w:b/>
                <w:color w:val="000000" w:themeColor="text1"/>
              </w:rPr>
            </w:pPr>
            <w:r w:rsidRPr="00CB7610">
              <w:rPr>
                <w:rFonts w:ascii="Times New Roman" w:hAnsi="Times New Roman"/>
                <w:b/>
                <w:color w:val="000000" w:themeColor="text1"/>
              </w:rPr>
              <w:t>Coefficient β values</w:t>
            </w:r>
          </w:p>
        </w:tc>
        <w:tc>
          <w:tcPr>
            <w:tcW w:w="590" w:type="pct"/>
            <w:tcBorders>
              <w:top w:val="single" w:sz="18" w:space="0" w:color="auto"/>
              <w:left w:val="nil"/>
              <w:bottom w:val="single" w:sz="4" w:space="0" w:color="auto"/>
              <w:right w:val="nil"/>
            </w:tcBorders>
            <w:vAlign w:val="center"/>
          </w:tcPr>
          <w:p w14:paraId="4A832D8D" w14:textId="77777777" w:rsidR="004D5AB7" w:rsidRPr="00CB7610" w:rsidRDefault="004D5AB7" w:rsidP="000F6EE8">
            <w:pPr>
              <w:jc w:val="center"/>
              <w:rPr>
                <w:rFonts w:ascii="Times New Roman" w:hAnsi="Times New Roman"/>
                <w:b/>
                <w:color w:val="000000" w:themeColor="text1"/>
              </w:rPr>
            </w:pPr>
            <w:r w:rsidRPr="00CB7610">
              <w:rPr>
                <w:rFonts w:ascii="Times New Roman" w:hAnsi="Times New Roman"/>
                <w:b/>
                <w:color w:val="000000" w:themeColor="text1"/>
              </w:rPr>
              <w:t>% accuracy</w:t>
            </w:r>
          </w:p>
          <w:p w14:paraId="25775603" w14:textId="77777777" w:rsidR="004D5AB7" w:rsidRPr="00CB7610" w:rsidRDefault="004D5AB7" w:rsidP="000F6EE8">
            <w:pPr>
              <w:jc w:val="center"/>
              <w:rPr>
                <w:rFonts w:ascii="Times New Roman" w:hAnsi="Times New Roman"/>
                <w:b/>
                <w:color w:val="000000" w:themeColor="text1"/>
              </w:rPr>
            </w:pPr>
            <w:r w:rsidRPr="00CB7610">
              <w:rPr>
                <w:rFonts w:ascii="Times New Roman" w:hAnsi="Times New Roman"/>
                <w:b/>
                <w:color w:val="000000" w:themeColor="text1"/>
              </w:rPr>
              <w:t>(95% CI)</w:t>
            </w:r>
          </w:p>
        </w:tc>
        <w:tc>
          <w:tcPr>
            <w:tcW w:w="507" w:type="pct"/>
            <w:tcBorders>
              <w:top w:val="single" w:sz="18" w:space="0" w:color="auto"/>
              <w:left w:val="nil"/>
              <w:bottom w:val="single" w:sz="4" w:space="0" w:color="auto"/>
              <w:right w:val="nil"/>
            </w:tcBorders>
            <w:vAlign w:val="center"/>
          </w:tcPr>
          <w:p w14:paraId="6E2B781F" w14:textId="77777777" w:rsidR="004D5AB7" w:rsidRPr="00CB7610" w:rsidRDefault="004D5AB7" w:rsidP="000F6EE8">
            <w:pPr>
              <w:jc w:val="center"/>
              <w:rPr>
                <w:rFonts w:ascii="Times New Roman" w:hAnsi="Times New Roman"/>
                <w:b/>
                <w:color w:val="000000" w:themeColor="text1"/>
              </w:rPr>
            </w:pPr>
            <w:r w:rsidRPr="00CB7610">
              <w:rPr>
                <w:rFonts w:ascii="Times New Roman" w:hAnsi="Times New Roman"/>
                <w:b/>
                <w:color w:val="000000" w:themeColor="text1"/>
              </w:rPr>
              <w:t>% specificity</w:t>
            </w:r>
          </w:p>
        </w:tc>
        <w:tc>
          <w:tcPr>
            <w:tcW w:w="549" w:type="pct"/>
            <w:tcBorders>
              <w:top w:val="single" w:sz="18" w:space="0" w:color="auto"/>
              <w:left w:val="nil"/>
              <w:bottom w:val="single" w:sz="4" w:space="0" w:color="auto"/>
              <w:right w:val="nil"/>
            </w:tcBorders>
            <w:vAlign w:val="center"/>
          </w:tcPr>
          <w:p w14:paraId="14AC1E99" w14:textId="77777777" w:rsidR="004D5AB7" w:rsidRPr="00CB7610" w:rsidRDefault="004D5AB7" w:rsidP="000F6EE8">
            <w:pPr>
              <w:jc w:val="center"/>
              <w:rPr>
                <w:rFonts w:ascii="Times New Roman" w:hAnsi="Times New Roman"/>
                <w:b/>
                <w:color w:val="000000" w:themeColor="text1"/>
              </w:rPr>
            </w:pPr>
            <w:r w:rsidRPr="00CB7610">
              <w:rPr>
                <w:rFonts w:ascii="Times New Roman" w:hAnsi="Times New Roman"/>
                <w:b/>
                <w:color w:val="000000" w:themeColor="text1"/>
              </w:rPr>
              <w:t>%</w:t>
            </w:r>
          </w:p>
          <w:p w14:paraId="2A1E8543" w14:textId="77777777" w:rsidR="004D5AB7" w:rsidRPr="00CB7610" w:rsidRDefault="004D5AB7" w:rsidP="000F6EE8">
            <w:pPr>
              <w:jc w:val="center"/>
              <w:rPr>
                <w:rFonts w:ascii="Times New Roman" w:hAnsi="Times New Roman"/>
                <w:b/>
                <w:color w:val="000000" w:themeColor="text1"/>
              </w:rPr>
            </w:pPr>
            <w:r w:rsidRPr="00CB7610">
              <w:rPr>
                <w:rFonts w:ascii="Times New Roman" w:hAnsi="Times New Roman"/>
                <w:b/>
                <w:color w:val="000000" w:themeColor="text1"/>
              </w:rPr>
              <w:t>sensitivity</w:t>
            </w:r>
          </w:p>
        </w:tc>
        <w:tc>
          <w:tcPr>
            <w:tcW w:w="793" w:type="pct"/>
            <w:tcBorders>
              <w:top w:val="single" w:sz="18" w:space="0" w:color="auto"/>
              <w:left w:val="nil"/>
              <w:bottom w:val="single" w:sz="4" w:space="0" w:color="auto"/>
              <w:right w:val="nil"/>
            </w:tcBorders>
            <w:vAlign w:val="center"/>
          </w:tcPr>
          <w:p w14:paraId="6FEB1F39" w14:textId="77777777" w:rsidR="004D5AB7" w:rsidRPr="00CB7610" w:rsidRDefault="004D5AB7" w:rsidP="000F6EE8">
            <w:pPr>
              <w:jc w:val="center"/>
              <w:rPr>
                <w:rFonts w:ascii="Times New Roman" w:hAnsi="Times New Roman"/>
                <w:b/>
                <w:color w:val="000000" w:themeColor="text1"/>
              </w:rPr>
            </w:pPr>
            <w:r w:rsidRPr="00CB7610">
              <w:rPr>
                <w:rFonts w:ascii="Times New Roman" w:hAnsi="Times New Roman"/>
                <w:b/>
                <w:color w:val="000000" w:themeColor="text1"/>
              </w:rPr>
              <w:t>Positive/Negative Predictive Value</w:t>
            </w:r>
          </w:p>
        </w:tc>
      </w:tr>
      <w:tr w:rsidR="00CB7610" w:rsidRPr="00CB7610" w14:paraId="7DE649F5" w14:textId="77777777" w:rsidTr="000F6EE8">
        <w:trPr>
          <w:trHeight w:val="38"/>
        </w:trPr>
        <w:tc>
          <w:tcPr>
            <w:tcW w:w="5000" w:type="pct"/>
            <w:gridSpan w:val="8"/>
            <w:tcBorders>
              <w:top w:val="single" w:sz="4" w:space="0" w:color="auto"/>
              <w:left w:val="nil"/>
              <w:bottom w:val="single" w:sz="4" w:space="0" w:color="auto"/>
              <w:right w:val="nil"/>
            </w:tcBorders>
          </w:tcPr>
          <w:p w14:paraId="387F121A" w14:textId="77777777" w:rsidR="004D5AB7" w:rsidRPr="00CB7610" w:rsidRDefault="004D5AB7" w:rsidP="000F6EE8">
            <w:pPr>
              <w:rPr>
                <w:rFonts w:ascii="Times New Roman" w:hAnsi="Times New Roman"/>
                <w:b/>
                <w:i/>
                <w:color w:val="000000" w:themeColor="text1"/>
              </w:rPr>
            </w:pPr>
          </w:p>
        </w:tc>
      </w:tr>
      <w:tr w:rsidR="00CB7610" w:rsidRPr="00CB7610" w14:paraId="467CBB93" w14:textId="77777777" w:rsidTr="000F6EE8">
        <w:trPr>
          <w:trHeight w:val="576"/>
        </w:trPr>
        <w:tc>
          <w:tcPr>
            <w:tcW w:w="791" w:type="pct"/>
            <w:tcBorders>
              <w:top w:val="single" w:sz="4" w:space="0" w:color="auto"/>
            </w:tcBorders>
            <w:vAlign w:val="center"/>
          </w:tcPr>
          <w:p w14:paraId="06B02608" w14:textId="77777777" w:rsidR="004D5AB7" w:rsidRPr="00CB7610" w:rsidRDefault="004D5AB7" w:rsidP="000F6EE8">
            <w:pPr>
              <w:jc w:val="center"/>
              <w:rPr>
                <w:rFonts w:ascii="Times New Roman" w:hAnsi="Times New Roman"/>
                <w:color w:val="000000" w:themeColor="text1"/>
              </w:rPr>
            </w:pPr>
            <w:r w:rsidRPr="00CB7610">
              <w:rPr>
                <w:rFonts w:ascii="Times New Roman" w:hAnsi="Times New Roman"/>
                <w:i/>
                <w:color w:val="000000" w:themeColor="text1"/>
              </w:rPr>
              <w:t>Training model</w:t>
            </w:r>
          </w:p>
        </w:tc>
        <w:tc>
          <w:tcPr>
            <w:tcW w:w="535" w:type="pct"/>
            <w:tcBorders>
              <w:top w:val="single" w:sz="4" w:space="0" w:color="auto"/>
            </w:tcBorders>
          </w:tcPr>
          <w:p w14:paraId="2EAFB548" w14:textId="77777777" w:rsidR="004D5AB7" w:rsidRPr="00CB7610" w:rsidRDefault="004D5AB7" w:rsidP="000F6EE8">
            <w:pPr>
              <w:jc w:val="center"/>
              <w:rPr>
                <w:rFonts w:ascii="Times New Roman" w:hAnsi="Times New Roman"/>
                <w:color w:val="000000" w:themeColor="text1"/>
              </w:rPr>
            </w:pPr>
          </w:p>
        </w:tc>
        <w:tc>
          <w:tcPr>
            <w:tcW w:w="686" w:type="pct"/>
            <w:tcBorders>
              <w:top w:val="single" w:sz="4" w:space="0" w:color="auto"/>
            </w:tcBorders>
            <w:vAlign w:val="center"/>
          </w:tcPr>
          <w:p w14:paraId="25CA63B9" w14:textId="77777777" w:rsidR="004D5AB7" w:rsidRPr="00CB7610" w:rsidRDefault="004D5AB7" w:rsidP="000F6EE8">
            <w:pPr>
              <w:jc w:val="center"/>
              <w:rPr>
                <w:rFonts w:ascii="Times New Roman" w:hAnsi="Times New Roman"/>
                <w:color w:val="000000" w:themeColor="text1"/>
              </w:rPr>
            </w:pPr>
          </w:p>
        </w:tc>
        <w:tc>
          <w:tcPr>
            <w:tcW w:w="549" w:type="pct"/>
            <w:tcBorders>
              <w:top w:val="single" w:sz="4" w:space="0" w:color="auto"/>
            </w:tcBorders>
            <w:vAlign w:val="center"/>
          </w:tcPr>
          <w:p w14:paraId="60607E81" w14:textId="77777777" w:rsidR="004D5AB7" w:rsidRPr="00CB7610" w:rsidRDefault="004D5AB7" w:rsidP="000F6EE8">
            <w:pPr>
              <w:jc w:val="center"/>
              <w:rPr>
                <w:rFonts w:ascii="Times New Roman" w:hAnsi="Times New Roman"/>
                <w:color w:val="000000" w:themeColor="text1"/>
              </w:rPr>
            </w:pPr>
          </w:p>
        </w:tc>
        <w:tc>
          <w:tcPr>
            <w:tcW w:w="590" w:type="pct"/>
            <w:tcBorders>
              <w:top w:val="single" w:sz="4" w:space="0" w:color="auto"/>
            </w:tcBorders>
            <w:vAlign w:val="center"/>
          </w:tcPr>
          <w:p w14:paraId="70E213F2" w14:textId="77777777" w:rsidR="004D5AB7" w:rsidRPr="00CB7610" w:rsidRDefault="004D5AB7" w:rsidP="000F6EE8">
            <w:pPr>
              <w:jc w:val="center"/>
              <w:rPr>
                <w:rFonts w:ascii="Times New Roman" w:hAnsi="Times New Roman"/>
                <w:color w:val="000000" w:themeColor="text1"/>
              </w:rPr>
            </w:pPr>
            <w:r w:rsidRPr="00CB7610">
              <w:rPr>
                <w:rFonts w:ascii="Times New Roman" w:hAnsi="Times New Roman"/>
                <w:color w:val="000000" w:themeColor="text1"/>
              </w:rPr>
              <w:t>73.7%</w:t>
            </w:r>
          </w:p>
          <w:p w14:paraId="2C241923" w14:textId="77777777" w:rsidR="004D5AB7" w:rsidRPr="00CB7610" w:rsidRDefault="004D5AB7" w:rsidP="000F6EE8">
            <w:pPr>
              <w:jc w:val="center"/>
              <w:rPr>
                <w:rFonts w:ascii="Times New Roman" w:hAnsi="Times New Roman"/>
                <w:color w:val="000000" w:themeColor="text1"/>
              </w:rPr>
            </w:pPr>
            <w:r w:rsidRPr="00CB7610">
              <w:rPr>
                <w:rFonts w:ascii="Times New Roman" w:hAnsi="Times New Roman"/>
                <w:color w:val="000000" w:themeColor="text1"/>
              </w:rPr>
              <w:t>(48%, 91%)</w:t>
            </w:r>
          </w:p>
        </w:tc>
        <w:tc>
          <w:tcPr>
            <w:tcW w:w="507" w:type="pct"/>
            <w:tcBorders>
              <w:top w:val="single" w:sz="4" w:space="0" w:color="auto"/>
            </w:tcBorders>
            <w:vAlign w:val="center"/>
          </w:tcPr>
          <w:p w14:paraId="7FE50EAE" w14:textId="77777777" w:rsidR="004D5AB7" w:rsidRPr="00CB7610" w:rsidRDefault="004D5AB7" w:rsidP="000F6EE8">
            <w:pPr>
              <w:jc w:val="center"/>
              <w:rPr>
                <w:rFonts w:ascii="Times New Roman" w:hAnsi="Times New Roman"/>
                <w:color w:val="000000" w:themeColor="text1"/>
              </w:rPr>
            </w:pPr>
            <w:r w:rsidRPr="00CB7610">
              <w:rPr>
                <w:rFonts w:ascii="Times New Roman" w:hAnsi="Times New Roman"/>
                <w:color w:val="000000" w:themeColor="text1"/>
              </w:rPr>
              <w:t>92.3%</w:t>
            </w:r>
          </w:p>
        </w:tc>
        <w:tc>
          <w:tcPr>
            <w:tcW w:w="549" w:type="pct"/>
            <w:tcBorders>
              <w:top w:val="single" w:sz="4" w:space="0" w:color="auto"/>
            </w:tcBorders>
            <w:vAlign w:val="center"/>
          </w:tcPr>
          <w:p w14:paraId="1171278B" w14:textId="77777777" w:rsidR="004D5AB7" w:rsidRPr="00CB7610" w:rsidRDefault="004D5AB7" w:rsidP="000F6EE8">
            <w:pPr>
              <w:jc w:val="center"/>
              <w:rPr>
                <w:rFonts w:ascii="Times New Roman" w:hAnsi="Times New Roman"/>
                <w:color w:val="000000" w:themeColor="text1"/>
              </w:rPr>
            </w:pPr>
            <w:r w:rsidRPr="00CB7610">
              <w:rPr>
                <w:rFonts w:ascii="Times New Roman" w:hAnsi="Times New Roman"/>
                <w:color w:val="000000" w:themeColor="text1"/>
              </w:rPr>
              <w:t>33.3%</w:t>
            </w:r>
          </w:p>
        </w:tc>
        <w:tc>
          <w:tcPr>
            <w:tcW w:w="793" w:type="pct"/>
            <w:tcBorders>
              <w:top w:val="single" w:sz="4" w:space="0" w:color="auto"/>
            </w:tcBorders>
            <w:vAlign w:val="center"/>
          </w:tcPr>
          <w:p w14:paraId="3D06BC90" w14:textId="77777777" w:rsidR="004D5AB7" w:rsidRPr="00CB7610" w:rsidRDefault="004D5AB7" w:rsidP="000F6EE8">
            <w:pPr>
              <w:jc w:val="center"/>
              <w:rPr>
                <w:rFonts w:ascii="Times New Roman" w:hAnsi="Times New Roman"/>
                <w:color w:val="000000" w:themeColor="text1"/>
              </w:rPr>
            </w:pPr>
            <w:r w:rsidRPr="00CB7610">
              <w:rPr>
                <w:rFonts w:ascii="Times New Roman" w:hAnsi="Times New Roman"/>
                <w:color w:val="000000" w:themeColor="text1"/>
              </w:rPr>
              <w:t>66.7%/75.0%</w:t>
            </w:r>
          </w:p>
        </w:tc>
      </w:tr>
      <w:tr w:rsidR="00CB7610" w:rsidRPr="00CB7610" w14:paraId="7B7644F2" w14:textId="77777777" w:rsidTr="000F6EE8">
        <w:trPr>
          <w:trHeight w:val="76"/>
        </w:trPr>
        <w:tc>
          <w:tcPr>
            <w:tcW w:w="791" w:type="pct"/>
            <w:vAlign w:val="center"/>
          </w:tcPr>
          <w:p w14:paraId="3A34D962" w14:textId="77777777" w:rsidR="004D5AB7" w:rsidRPr="00CB7610" w:rsidRDefault="004D5AB7" w:rsidP="000F6EE8">
            <w:pPr>
              <w:jc w:val="center"/>
              <w:rPr>
                <w:rFonts w:ascii="Times New Roman" w:hAnsi="Times New Roman"/>
                <w:i/>
                <w:color w:val="000000" w:themeColor="text1"/>
              </w:rPr>
            </w:pPr>
            <w:r w:rsidRPr="00CB7610">
              <w:rPr>
                <w:rFonts w:ascii="Times New Roman" w:hAnsi="Times New Roman"/>
                <w:i/>
                <w:color w:val="000000" w:themeColor="text1"/>
              </w:rPr>
              <w:t>Cross-validated model</w:t>
            </w:r>
          </w:p>
        </w:tc>
        <w:tc>
          <w:tcPr>
            <w:tcW w:w="535" w:type="pct"/>
          </w:tcPr>
          <w:p w14:paraId="18845C6C" w14:textId="77777777" w:rsidR="004D5AB7" w:rsidRPr="00CB7610" w:rsidRDefault="004D5AB7" w:rsidP="000F6EE8">
            <w:pPr>
              <w:jc w:val="center"/>
              <w:rPr>
                <w:rFonts w:ascii="Times New Roman" w:hAnsi="Times New Roman"/>
                <w:color w:val="000000" w:themeColor="text1"/>
              </w:rPr>
            </w:pPr>
          </w:p>
        </w:tc>
        <w:tc>
          <w:tcPr>
            <w:tcW w:w="686" w:type="pct"/>
            <w:vAlign w:val="center"/>
          </w:tcPr>
          <w:p w14:paraId="28DA4A37" w14:textId="77777777" w:rsidR="004D5AB7" w:rsidRPr="00CB7610" w:rsidRDefault="004D5AB7" w:rsidP="000F6EE8">
            <w:pPr>
              <w:jc w:val="center"/>
              <w:rPr>
                <w:rFonts w:ascii="Times New Roman" w:hAnsi="Times New Roman"/>
                <w:color w:val="000000" w:themeColor="text1"/>
              </w:rPr>
            </w:pPr>
          </w:p>
        </w:tc>
        <w:tc>
          <w:tcPr>
            <w:tcW w:w="549" w:type="pct"/>
            <w:vAlign w:val="center"/>
          </w:tcPr>
          <w:p w14:paraId="595DF58C" w14:textId="77777777" w:rsidR="004D5AB7" w:rsidRPr="00CB7610" w:rsidRDefault="004D5AB7" w:rsidP="000F6EE8">
            <w:pPr>
              <w:jc w:val="center"/>
              <w:rPr>
                <w:rFonts w:ascii="Times New Roman" w:hAnsi="Times New Roman"/>
                <w:color w:val="000000" w:themeColor="text1"/>
              </w:rPr>
            </w:pPr>
          </w:p>
        </w:tc>
        <w:tc>
          <w:tcPr>
            <w:tcW w:w="590" w:type="pct"/>
            <w:vAlign w:val="center"/>
          </w:tcPr>
          <w:p w14:paraId="04A1E656" w14:textId="77777777" w:rsidR="004D5AB7" w:rsidRPr="00CB7610" w:rsidRDefault="004D5AB7" w:rsidP="000F6EE8">
            <w:pPr>
              <w:jc w:val="center"/>
              <w:rPr>
                <w:rFonts w:ascii="Times New Roman" w:hAnsi="Times New Roman"/>
                <w:color w:val="000000" w:themeColor="text1"/>
              </w:rPr>
            </w:pPr>
            <w:r w:rsidRPr="00CB7610">
              <w:rPr>
                <w:rFonts w:ascii="Times New Roman" w:hAnsi="Times New Roman"/>
                <w:color w:val="000000" w:themeColor="text1"/>
              </w:rPr>
              <w:t>88.9%</w:t>
            </w:r>
          </w:p>
          <w:p w14:paraId="520E28FD" w14:textId="77777777" w:rsidR="004D5AB7" w:rsidRPr="00CB7610" w:rsidRDefault="004D5AB7" w:rsidP="000F6EE8">
            <w:pPr>
              <w:jc w:val="center"/>
              <w:rPr>
                <w:rFonts w:ascii="Times New Roman" w:hAnsi="Times New Roman"/>
                <w:color w:val="000000" w:themeColor="text1"/>
              </w:rPr>
            </w:pPr>
            <w:r w:rsidRPr="00CB7610">
              <w:rPr>
                <w:rFonts w:ascii="Times New Roman" w:hAnsi="Times New Roman"/>
                <w:color w:val="000000" w:themeColor="text1"/>
              </w:rPr>
              <w:t>(65%, 98%)</w:t>
            </w:r>
          </w:p>
        </w:tc>
        <w:tc>
          <w:tcPr>
            <w:tcW w:w="507" w:type="pct"/>
            <w:vAlign w:val="center"/>
          </w:tcPr>
          <w:p w14:paraId="04475126" w14:textId="77777777" w:rsidR="004D5AB7" w:rsidRPr="00CB7610" w:rsidRDefault="004D5AB7" w:rsidP="000F6EE8">
            <w:pPr>
              <w:jc w:val="center"/>
              <w:rPr>
                <w:rFonts w:ascii="Times New Roman" w:hAnsi="Times New Roman"/>
                <w:color w:val="000000" w:themeColor="text1"/>
              </w:rPr>
            </w:pPr>
            <w:r w:rsidRPr="00CB7610">
              <w:rPr>
                <w:rFonts w:ascii="Times New Roman" w:hAnsi="Times New Roman"/>
                <w:color w:val="000000" w:themeColor="text1"/>
              </w:rPr>
              <w:t>100%</w:t>
            </w:r>
          </w:p>
        </w:tc>
        <w:tc>
          <w:tcPr>
            <w:tcW w:w="549" w:type="pct"/>
            <w:vAlign w:val="center"/>
          </w:tcPr>
          <w:p w14:paraId="3F00CD1C" w14:textId="77777777" w:rsidR="004D5AB7" w:rsidRPr="00CB7610" w:rsidRDefault="004D5AB7" w:rsidP="000F6EE8">
            <w:pPr>
              <w:jc w:val="center"/>
              <w:rPr>
                <w:rFonts w:ascii="Times New Roman" w:hAnsi="Times New Roman"/>
                <w:color w:val="000000" w:themeColor="text1"/>
              </w:rPr>
            </w:pPr>
            <w:r w:rsidRPr="00CB7610">
              <w:rPr>
                <w:rFonts w:ascii="Times New Roman" w:hAnsi="Times New Roman"/>
                <w:color w:val="000000" w:themeColor="text1"/>
              </w:rPr>
              <w:t>66.7%</w:t>
            </w:r>
          </w:p>
        </w:tc>
        <w:tc>
          <w:tcPr>
            <w:tcW w:w="793" w:type="pct"/>
            <w:vAlign w:val="center"/>
          </w:tcPr>
          <w:p w14:paraId="1CC98EC1" w14:textId="77777777" w:rsidR="004D5AB7" w:rsidRPr="00CB7610" w:rsidRDefault="004D5AB7" w:rsidP="000F6EE8">
            <w:pPr>
              <w:jc w:val="center"/>
              <w:rPr>
                <w:rFonts w:ascii="Times New Roman" w:hAnsi="Times New Roman"/>
                <w:color w:val="000000" w:themeColor="text1"/>
              </w:rPr>
            </w:pPr>
            <w:r w:rsidRPr="00CB7610">
              <w:rPr>
                <w:rFonts w:ascii="Times New Roman" w:hAnsi="Times New Roman"/>
                <w:color w:val="000000" w:themeColor="text1"/>
              </w:rPr>
              <w:t>100%/85.7%</w:t>
            </w:r>
          </w:p>
        </w:tc>
      </w:tr>
      <w:tr w:rsidR="00CB7610" w:rsidRPr="00CB7610" w14:paraId="1919CE12" w14:textId="77777777" w:rsidTr="000F6EE8">
        <w:trPr>
          <w:trHeight w:val="305"/>
        </w:trPr>
        <w:tc>
          <w:tcPr>
            <w:tcW w:w="791" w:type="pct"/>
            <w:vAlign w:val="center"/>
          </w:tcPr>
          <w:p w14:paraId="033FF905" w14:textId="77777777" w:rsidR="004D5AB7" w:rsidRPr="00CB7610" w:rsidRDefault="004D5AB7" w:rsidP="000F6EE8">
            <w:pPr>
              <w:jc w:val="center"/>
              <w:rPr>
                <w:rFonts w:ascii="Times New Roman" w:hAnsi="Times New Roman"/>
                <w:color w:val="000000" w:themeColor="text1"/>
              </w:rPr>
            </w:pPr>
          </w:p>
        </w:tc>
        <w:tc>
          <w:tcPr>
            <w:tcW w:w="535" w:type="pct"/>
          </w:tcPr>
          <w:p w14:paraId="4840E718" w14:textId="77777777" w:rsidR="004D5AB7" w:rsidRPr="00CB7610" w:rsidRDefault="004D5AB7" w:rsidP="000F6EE8">
            <w:pPr>
              <w:jc w:val="center"/>
              <w:rPr>
                <w:rFonts w:ascii="Times New Roman" w:hAnsi="Times New Roman"/>
                <w:color w:val="000000" w:themeColor="text1"/>
              </w:rPr>
            </w:pPr>
            <w:r w:rsidRPr="00CB7610">
              <w:rPr>
                <w:rFonts w:ascii="Times New Roman" w:hAnsi="Times New Roman"/>
                <w:color w:val="000000" w:themeColor="text1"/>
              </w:rPr>
              <w:t>Watch vs Neutral</w:t>
            </w:r>
          </w:p>
        </w:tc>
        <w:tc>
          <w:tcPr>
            <w:tcW w:w="686" w:type="pct"/>
            <w:vAlign w:val="center"/>
          </w:tcPr>
          <w:p w14:paraId="7CEE58FC" w14:textId="77777777" w:rsidR="004D5AB7" w:rsidRPr="00CB7610" w:rsidRDefault="004D5AB7" w:rsidP="000F6EE8">
            <w:pPr>
              <w:jc w:val="center"/>
              <w:rPr>
                <w:rFonts w:ascii="Times New Roman" w:hAnsi="Times New Roman"/>
                <w:color w:val="000000" w:themeColor="text1"/>
              </w:rPr>
            </w:pPr>
            <w:r w:rsidRPr="00CB7610">
              <w:rPr>
                <w:rFonts w:ascii="Times New Roman" w:hAnsi="Times New Roman"/>
                <w:color w:val="000000" w:themeColor="text1"/>
              </w:rPr>
              <w:t>L Hippocampus</w:t>
            </w:r>
          </w:p>
        </w:tc>
        <w:tc>
          <w:tcPr>
            <w:tcW w:w="549" w:type="pct"/>
            <w:vAlign w:val="center"/>
          </w:tcPr>
          <w:p w14:paraId="5ED8C783" w14:textId="77777777" w:rsidR="004D5AB7" w:rsidRPr="00CB7610" w:rsidRDefault="004D5AB7" w:rsidP="000F6EE8">
            <w:pPr>
              <w:jc w:val="center"/>
              <w:rPr>
                <w:rFonts w:ascii="Times New Roman" w:hAnsi="Times New Roman"/>
                <w:color w:val="000000" w:themeColor="text1"/>
              </w:rPr>
            </w:pPr>
            <w:r w:rsidRPr="00CB7610">
              <w:rPr>
                <w:rFonts w:ascii="Times New Roman" w:hAnsi="Times New Roman"/>
                <w:color w:val="000000" w:themeColor="text1"/>
              </w:rPr>
              <w:t>125.1</w:t>
            </w:r>
          </w:p>
        </w:tc>
        <w:tc>
          <w:tcPr>
            <w:tcW w:w="590" w:type="pct"/>
            <w:vAlign w:val="center"/>
          </w:tcPr>
          <w:p w14:paraId="3D6AD21E" w14:textId="77777777" w:rsidR="004D5AB7" w:rsidRPr="00CB7610" w:rsidRDefault="004D5AB7" w:rsidP="000F6EE8">
            <w:pPr>
              <w:jc w:val="center"/>
              <w:rPr>
                <w:rFonts w:ascii="Times New Roman" w:hAnsi="Times New Roman"/>
                <w:color w:val="000000" w:themeColor="text1"/>
              </w:rPr>
            </w:pPr>
          </w:p>
        </w:tc>
        <w:tc>
          <w:tcPr>
            <w:tcW w:w="507" w:type="pct"/>
            <w:vAlign w:val="center"/>
          </w:tcPr>
          <w:p w14:paraId="460BA775" w14:textId="77777777" w:rsidR="004D5AB7" w:rsidRPr="00CB7610" w:rsidRDefault="004D5AB7" w:rsidP="000F6EE8">
            <w:pPr>
              <w:jc w:val="center"/>
              <w:rPr>
                <w:rFonts w:ascii="Times New Roman" w:hAnsi="Times New Roman"/>
                <w:color w:val="000000" w:themeColor="text1"/>
              </w:rPr>
            </w:pPr>
          </w:p>
        </w:tc>
        <w:tc>
          <w:tcPr>
            <w:tcW w:w="549" w:type="pct"/>
            <w:vAlign w:val="center"/>
          </w:tcPr>
          <w:p w14:paraId="4824162F" w14:textId="77777777" w:rsidR="004D5AB7" w:rsidRPr="00CB7610" w:rsidRDefault="004D5AB7" w:rsidP="000F6EE8">
            <w:pPr>
              <w:jc w:val="center"/>
              <w:rPr>
                <w:rFonts w:ascii="Times New Roman" w:hAnsi="Times New Roman"/>
                <w:color w:val="000000" w:themeColor="text1"/>
              </w:rPr>
            </w:pPr>
          </w:p>
        </w:tc>
        <w:tc>
          <w:tcPr>
            <w:tcW w:w="793" w:type="pct"/>
            <w:vAlign w:val="center"/>
          </w:tcPr>
          <w:p w14:paraId="2B73EB62" w14:textId="77777777" w:rsidR="004D5AB7" w:rsidRPr="00CB7610" w:rsidRDefault="004D5AB7" w:rsidP="000F6EE8">
            <w:pPr>
              <w:jc w:val="center"/>
              <w:rPr>
                <w:rFonts w:ascii="Times New Roman" w:hAnsi="Times New Roman"/>
                <w:color w:val="000000" w:themeColor="text1"/>
              </w:rPr>
            </w:pPr>
          </w:p>
        </w:tc>
      </w:tr>
      <w:tr w:rsidR="00CB7610" w:rsidRPr="00CB7610" w14:paraId="7E29C481" w14:textId="77777777" w:rsidTr="000F6EE8">
        <w:trPr>
          <w:trHeight w:val="305"/>
        </w:trPr>
        <w:tc>
          <w:tcPr>
            <w:tcW w:w="791" w:type="pct"/>
            <w:tcBorders>
              <w:top w:val="nil"/>
              <w:left w:val="nil"/>
              <w:bottom w:val="single" w:sz="18" w:space="0" w:color="auto"/>
              <w:right w:val="nil"/>
            </w:tcBorders>
            <w:vAlign w:val="center"/>
          </w:tcPr>
          <w:p w14:paraId="0E033640" w14:textId="77777777" w:rsidR="004D5AB7" w:rsidRPr="00CB7610" w:rsidRDefault="004D5AB7" w:rsidP="000F6EE8">
            <w:pPr>
              <w:jc w:val="center"/>
              <w:rPr>
                <w:rFonts w:ascii="Times New Roman" w:hAnsi="Times New Roman"/>
                <w:color w:val="000000" w:themeColor="text1"/>
              </w:rPr>
            </w:pPr>
          </w:p>
        </w:tc>
        <w:tc>
          <w:tcPr>
            <w:tcW w:w="535" w:type="pct"/>
            <w:tcBorders>
              <w:top w:val="nil"/>
              <w:left w:val="nil"/>
              <w:bottom w:val="single" w:sz="18" w:space="0" w:color="auto"/>
              <w:right w:val="nil"/>
            </w:tcBorders>
          </w:tcPr>
          <w:p w14:paraId="2C44E116" w14:textId="77777777" w:rsidR="004D5AB7" w:rsidRPr="00CB7610" w:rsidRDefault="004D5AB7" w:rsidP="000F6EE8">
            <w:pPr>
              <w:jc w:val="center"/>
              <w:rPr>
                <w:rFonts w:ascii="Times New Roman" w:hAnsi="Times New Roman"/>
                <w:color w:val="000000" w:themeColor="text1"/>
              </w:rPr>
            </w:pPr>
            <w:r w:rsidRPr="00CB7610">
              <w:rPr>
                <w:rFonts w:ascii="Times New Roman" w:hAnsi="Times New Roman"/>
                <w:color w:val="000000" w:themeColor="text1"/>
              </w:rPr>
              <w:t>Watch vs Neutral</w:t>
            </w:r>
          </w:p>
        </w:tc>
        <w:tc>
          <w:tcPr>
            <w:tcW w:w="686" w:type="pct"/>
            <w:tcBorders>
              <w:top w:val="nil"/>
              <w:left w:val="nil"/>
              <w:bottom w:val="single" w:sz="18" w:space="0" w:color="auto"/>
              <w:right w:val="nil"/>
            </w:tcBorders>
            <w:vAlign w:val="center"/>
          </w:tcPr>
          <w:p w14:paraId="697BC66E" w14:textId="77777777" w:rsidR="004D5AB7" w:rsidRPr="00CB7610" w:rsidRDefault="004D5AB7" w:rsidP="000F6EE8">
            <w:pPr>
              <w:jc w:val="center"/>
              <w:rPr>
                <w:rFonts w:ascii="Times New Roman" w:hAnsi="Times New Roman"/>
                <w:color w:val="000000" w:themeColor="text1"/>
              </w:rPr>
            </w:pPr>
            <w:r w:rsidRPr="00CB7610">
              <w:rPr>
                <w:rFonts w:ascii="Times New Roman" w:hAnsi="Times New Roman"/>
                <w:color w:val="000000" w:themeColor="text1"/>
              </w:rPr>
              <w:t>L Amygdala &lt;&gt; R Insula</w:t>
            </w:r>
          </w:p>
        </w:tc>
        <w:tc>
          <w:tcPr>
            <w:tcW w:w="549" w:type="pct"/>
            <w:tcBorders>
              <w:top w:val="nil"/>
              <w:left w:val="nil"/>
              <w:bottom w:val="single" w:sz="18" w:space="0" w:color="auto"/>
              <w:right w:val="nil"/>
            </w:tcBorders>
            <w:vAlign w:val="center"/>
          </w:tcPr>
          <w:p w14:paraId="4C786811" w14:textId="77777777" w:rsidR="004D5AB7" w:rsidRPr="00CB7610" w:rsidRDefault="004D5AB7" w:rsidP="000F6EE8">
            <w:pPr>
              <w:jc w:val="center"/>
              <w:rPr>
                <w:rFonts w:ascii="Times New Roman" w:hAnsi="Times New Roman"/>
                <w:color w:val="000000" w:themeColor="text1"/>
              </w:rPr>
            </w:pPr>
            <w:r w:rsidRPr="00CB7610">
              <w:rPr>
                <w:rFonts w:ascii="Times New Roman" w:hAnsi="Times New Roman"/>
                <w:color w:val="000000" w:themeColor="text1"/>
              </w:rPr>
              <w:t>-187.9*</w:t>
            </w:r>
          </w:p>
        </w:tc>
        <w:tc>
          <w:tcPr>
            <w:tcW w:w="590" w:type="pct"/>
            <w:tcBorders>
              <w:top w:val="nil"/>
              <w:left w:val="nil"/>
              <w:bottom w:val="single" w:sz="18" w:space="0" w:color="auto"/>
              <w:right w:val="nil"/>
            </w:tcBorders>
            <w:vAlign w:val="center"/>
          </w:tcPr>
          <w:p w14:paraId="423D228D" w14:textId="77777777" w:rsidR="004D5AB7" w:rsidRPr="00CB7610" w:rsidRDefault="004D5AB7" w:rsidP="000F6EE8">
            <w:pPr>
              <w:jc w:val="center"/>
              <w:rPr>
                <w:rFonts w:ascii="Times New Roman" w:hAnsi="Times New Roman"/>
                <w:color w:val="000000" w:themeColor="text1"/>
              </w:rPr>
            </w:pPr>
          </w:p>
        </w:tc>
        <w:tc>
          <w:tcPr>
            <w:tcW w:w="507" w:type="pct"/>
            <w:tcBorders>
              <w:top w:val="nil"/>
              <w:left w:val="nil"/>
              <w:bottom w:val="single" w:sz="18" w:space="0" w:color="auto"/>
              <w:right w:val="nil"/>
            </w:tcBorders>
            <w:vAlign w:val="center"/>
          </w:tcPr>
          <w:p w14:paraId="3E6354EA" w14:textId="77777777" w:rsidR="004D5AB7" w:rsidRPr="00CB7610" w:rsidRDefault="004D5AB7" w:rsidP="000F6EE8">
            <w:pPr>
              <w:jc w:val="center"/>
              <w:rPr>
                <w:rFonts w:ascii="Times New Roman" w:hAnsi="Times New Roman"/>
                <w:color w:val="000000" w:themeColor="text1"/>
              </w:rPr>
            </w:pPr>
          </w:p>
        </w:tc>
        <w:tc>
          <w:tcPr>
            <w:tcW w:w="549" w:type="pct"/>
            <w:tcBorders>
              <w:top w:val="nil"/>
              <w:left w:val="nil"/>
              <w:bottom w:val="single" w:sz="18" w:space="0" w:color="auto"/>
              <w:right w:val="nil"/>
            </w:tcBorders>
            <w:vAlign w:val="center"/>
          </w:tcPr>
          <w:p w14:paraId="03BD58BF" w14:textId="77777777" w:rsidR="004D5AB7" w:rsidRPr="00CB7610" w:rsidRDefault="004D5AB7" w:rsidP="000F6EE8">
            <w:pPr>
              <w:jc w:val="center"/>
              <w:rPr>
                <w:rFonts w:ascii="Times New Roman" w:hAnsi="Times New Roman"/>
                <w:color w:val="000000" w:themeColor="text1"/>
              </w:rPr>
            </w:pPr>
          </w:p>
        </w:tc>
        <w:tc>
          <w:tcPr>
            <w:tcW w:w="793" w:type="pct"/>
            <w:tcBorders>
              <w:top w:val="nil"/>
              <w:left w:val="nil"/>
              <w:bottom w:val="single" w:sz="18" w:space="0" w:color="auto"/>
              <w:right w:val="nil"/>
            </w:tcBorders>
            <w:vAlign w:val="center"/>
          </w:tcPr>
          <w:p w14:paraId="120252A8" w14:textId="77777777" w:rsidR="004D5AB7" w:rsidRPr="00CB7610" w:rsidRDefault="004D5AB7" w:rsidP="000F6EE8">
            <w:pPr>
              <w:jc w:val="center"/>
              <w:rPr>
                <w:rFonts w:ascii="Times New Roman" w:hAnsi="Times New Roman"/>
                <w:color w:val="000000" w:themeColor="text1"/>
              </w:rPr>
            </w:pPr>
          </w:p>
        </w:tc>
      </w:tr>
    </w:tbl>
    <w:p w14:paraId="55DE4B1D" w14:textId="77777777" w:rsidR="004D5AB7" w:rsidRPr="00CB7610" w:rsidRDefault="004D5AB7">
      <w:pPr>
        <w:pStyle w:val="Normal1"/>
        <w:rPr>
          <w:b/>
          <w:color w:val="000000" w:themeColor="text1"/>
        </w:rPr>
      </w:pPr>
    </w:p>
    <w:p w14:paraId="1F601CB8" w14:textId="77777777" w:rsidR="00FF2688" w:rsidRPr="00CB7610" w:rsidRDefault="00FF2688">
      <w:pPr>
        <w:pStyle w:val="Normal1"/>
        <w:rPr>
          <w:b/>
          <w:color w:val="000000" w:themeColor="text1"/>
        </w:rPr>
      </w:pPr>
    </w:p>
    <w:p w14:paraId="71E0FBB0" w14:textId="77777777" w:rsidR="00FF2688" w:rsidRPr="00CB7610" w:rsidRDefault="00FF2688">
      <w:pPr>
        <w:pStyle w:val="Normal1"/>
        <w:rPr>
          <w:b/>
          <w:color w:val="000000" w:themeColor="text1"/>
        </w:rPr>
      </w:pPr>
    </w:p>
    <w:p w14:paraId="1480B8B3" w14:textId="77777777" w:rsidR="00FF2688" w:rsidRPr="00CB7610" w:rsidRDefault="00FF2688">
      <w:pPr>
        <w:pStyle w:val="Normal1"/>
        <w:rPr>
          <w:b/>
          <w:color w:val="000000" w:themeColor="text1"/>
        </w:rPr>
      </w:pPr>
    </w:p>
    <w:p w14:paraId="3F2E6DB3" w14:textId="77777777" w:rsidR="00FF2688" w:rsidRPr="00CB7610" w:rsidRDefault="00FF2688">
      <w:pPr>
        <w:pStyle w:val="Normal1"/>
        <w:rPr>
          <w:b/>
          <w:color w:val="000000" w:themeColor="text1"/>
        </w:rPr>
      </w:pPr>
    </w:p>
    <w:p w14:paraId="10CA0A4C" w14:textId="77777777" w:rsidR="00FF2688" w:rsidRPr="00CB7610" w:rsidRDefault="00FF2688">
      <w:pPr>
        <w:pStyle w:val="Normal1"/>
        <w:rPr>
          <w:b/>
          <w:color w:val="000000" w:themeColor="text1"/>
        </w:rPr>
      </w:pPr>
    </w:p>
    <w:p w14:paraId="56E4B424" w14:textId="77777777" w:rsidR="00FF2688" w:rsidRPr="00CB7610" w:rsidRDefault="00FF2688">
      <w:pPr>
        <w:pStyle w:val="Normal1"/>
        <w:rPr>
          <w:b/>
          <w:color w:val="000000" w:themeColor="text1"/>
        </w:rPr>
      </w:pPr>
    </w:p>
    <w:p w14:paraId="0822F8E3" w14:textId="77777777" w:rsidR="00FF2688" w:rsidRPr="00CB7610" w:rsidRDefault="00FF2688">
      <w:pPr>
        <w:pStyle w:val="Normal1"/>
        <w:rPr>
          <w:b/>
          <w:color w:val="000000" w:themeColor="text1"/>
        </w:rPr>
      </w:pPr>
    </w:p>
    <w:p w14:paraId="26B2244B" w14:textId="77777777" w:rsidR="00FF2688" w:rsidRPr="00CB7610" w:rsidRDefault="00FF2688">
      <w:pPr>
        <w:pStyle w:val="Normal1"/>
        <w:rPr>
          <w:b/>
          <w:color w:val="000000" w:themeColor="text1"/>
        </w:rPr>
      </w:pPr>
    </w:p>
    <w:p w14:paraId="46FD9010" w14:textId="77777777" w:rsidR="00FF2688" w:rsidRPr="00CB7610" w:rsidRDefault="00FF2688">
      <w:pPr>
        <w:pStyle w:val="Normal1"/>
        <w:rPr>
          <w:b/>
          <w:color w:val="000000" w:themeColor="text1"/>
        </w:rPr>
      </w:pPr>
    </w:p>
    <w:p w14:paraId="1405449E" w14:textId="77777777" w:rsidR="00FF2688" w:rsidRPr="00CB7610" w:rsidRDefault="00FF2688">
      <w:pPr>
        <w:pStyle w:val="Normal1"/>
        <w:rPr>
          <w:b/>
          <w:color w:val="000000" w:themeColor="text1"/>
        </w:rPr>
      </w:pPr>
    </w:p>
    <w:p w14:paraId="374BCC68" w14:textId="7980F58B" w:rsidR="00FF2688" w:rsidRPr="00CB7610" w:rsidRDefault="00FF2688">
      <w:pPr>
        <w:pStyle w:val="Normal1"/>
        <w:rPr>
          <w:b/>
          <w:color w:val="000000" w:themeColor="text1"/>
        </w:rPr>
      </w:pPr>
    </w:p>
    <w:p w14:paraId="6358D77F" w14:textId="625002AB" w:rsidR="000F6EE8" w:rsidRPr="00CB7610" w:rsidRDefault="000F6EE8">
      <w:pPr>
        <w:pStyle w:val="Normal1"/>
        <w:rPr>
          <w:b/>
          <w:color w:val="000000" w:themeColor="text1"/>
        </w:rPr>
      </w:pPr>
    </w:p>
    <w:p w14:paraId="32834AAA" w14:textId="71D42EDA" w:rsidR="000F6EE8" w:rsidRPr="00CB7610" w:rsidRDefault="000F6EE8">
      <w:pPr>
        <w:pStyle w:val="Normal1"/>
        <w:rPr>
          <w:b/>
          <w:color w:val="000000" w:themeColor="text1"/>
        </w:rPr>
      </w:pPr>
    </w:p>
    <w:p w14:paraId="74164BE4" w14:textId="166A5CD9" w:rsidR="000F6EE8" w:rsidRPr="00CB7610" w:rsidRDefault="000F6EE8">
      <w:pPr>
        <w:pStyle w:val="Normal1"/>
        <w:rPr>
          <w:b/>
          <w:color w:val="000000" w:themeColor="text1"/>
        </w:rPr>
      </w:pPr>
    </w:p>
    <w:p w14:paraId="09789D6B" w14:textId="77777777" w:rsidR="000F6EE8" w:rsidRPr="00CB7610" w:rsidRDefault="000F6EE8">
      <w:pPr>
        <w:pStyle w:val="Normal1"/>
        <w:rPr>
          <w:b/>
          <w:color w:val="000000" w:themeColor="text1"/>
        </w:rPr>
      </w:pPr>
    </w:p>
    <w:p w14:paraId="40432DBF" w14:textId="77777777" w:rsidR="00FF2688" w:rsidRPr="00CB7610" w:rsidRDefault="00FF2688">
      <w:pPr>
        <w:pStyle w:val="Normal1"/>
        <w:rPr>
          <w:b/>
          <w:color w:val="000000" w:themeColor="text1"/>
        </w:rPr>
      </w:pPr>
    </w:p>
    <w:p w14:paraId="3F815ED9" w14:textId="77777777" w:rsidR="00FF2688" w:rsidRPr="00CB7610" w:rsidRDefault="00FF2688">
      <w:pPr>
        <w:pStyle w:val="Normal1"/>
        <w:rPr>
          <w:b/>
          <w:color w:val="000000" w:themeColor="text1"/>
        </w:rPr>
      </w:pPr>
    </w:p>
    <w:p w14:paraId="37BC8A16" w14:textId="77777777" w:rsidR="00FF2688" w:rsidRPr="00CB7610" w:rsidRDefault="00FF2688">
      <w:pPr>
        <w:pStyle w:val="Normal1"/>
        <w:rPr>
          <w:b/>
          <w:color w:val="000000" w:themeColor="text1"/>
        </w:rPr>
      </w:pPr>
    </w:p>
    <w:p w14:paraId="41FF3634" w14:textId="77777777" w:rsidR="00FF2688" w:rsidRPr="00CB7610" w:rsidRDefault="00FF2688">
      <w:pPr>
        <w:pStyle w:val="Normal1"/>
        <w:rPr>
          <w:b/>
          <w:color w:val="000000" w:themeColor="text1"/>
        </w:rPr>
      </w:pPr>
    </w:p>
    <w:p w14:paraId="093146BF" w14:textId="77777777" w:rsidR="00FF2688" w:rsidRPr="00CB7610" w:rsidRDefault="00FF2688">
      <w:pPr>
        <w:pStyle w:val="Normal1"/>
        <w:rPr>
          <w:b/>
          <w:color w:val="000000" w:themeColor="text1"/>
        </w:rPr>
      </w:pPr>
    </w:p>
    <w:p w14:paraId="6D8CB206" w14:textId="75C03F39" w:rsidR="00FF2688" w:rsidRPr="00CB7610" w:rsidRDefault="00FF2688">
      <w:pPr>
        <w:pStyle w:val="Normal1"/>
        <w:rPr>
          <w:b/>
          <w:color w:val="000000" w:themeColor="text1"/>
        </w:rPr>
      </w:pPr>
    </w:p>
    <w:p w14:paraId="6B465C26" w14:textId="77777777" w:rsidR="00B9593D" w:rsidRPr="00CB7610" w:rsidRDefault="00B9593D">
      <w:pPr>
        <w:pStyle w:val="Normal1"/>
        <w:rPr>
          <w:b/>
          <w:color w:val="000000" w:themeColor="text1"/>
        </w:rPr>
      </w:pPr>
    </w:p>
    <w:p w14:paraId="2E7EA4C0" w14:textId="77777777" w:rsidR="00FF2688" w:rsidRPr="00CB7610" w:rsidRDefault="00FF2688">
      <w:pPr>
        <w:pStyle w:val="Normal1"/>
        <w:rPr>
          <w:b/>
          <w:color w:val="000000" w:themeColor="text1"/>
        </w:rPr>
      </w:pPr>
    </w:p>
    <w:p w14:paraId="7F4008FD" w14:textId="77777777" w:rsidR="00FF2688" w:rsidRPr="00CB7610" w:rsidRDefault="00FF2688">
      <w:pPr>
        <w:pStyle w:val="Normal1"/>
        <w:rPr>
          <w:b/>
          <w:color w:val="000000" w:themeColor="text1"/>
        </w:rPr>
      </w:pPr>
    </w:p>
    <w:p w14:paraId="2F193B49" w14:textId="77777777" w:rsidR="00FF2688" w:rsidRPr="00CB7610" w:rsidRDefault="00FF2688">
      <w:pPr>
        <w:pStyle w:val="Normal1"/>
        <w:rPr>
          <w:b/>
          <w:color w:val="000000" w:themeColor="text1"/>
        </w:rPr>
      </w:pPr>
    </w:p>
    <w:p w14:paraId="194A84EB" w14:textId="77777777" w:rsidR="00FF2688" w:rsidRPr="00CB7610" w:rsidRDefault="00FF2688">
      <w:pPr>
        <w:pStyle w:val="Normal1"/>
        <w:rPr>
          <w:b/>
          <w:color w:val="000000" w:themeColor="text1"/>
        </w:rPr>
      </w:pPr>
    </w:p>
    <w:p w14:paraId="73FEFAEA" w14:textId="76042D4B" w:rsidR="0050011B" w:rsidRPr="00CB7610" w:rsidRDefault="00801E02">
      <w:pPr>
        <w:pStyle w:val="Normal1"/>
        <w:rPr>
          <w:b/>
          <w:color w:val="000000" w:themeColor="text1"/>
        </w:rPr>
      </w:pPr>
      <w:r w:rsidRPr="00CB7610">
        <w:rPr>
          <w:b/>
          <w:color w:val="000000" w:themeColor="text1"/>
        </w:rPr>
        <w:lastRenderedPageBreak/>
        <w:t xml:space="preserve">Testing </w:t>
      </w:r>
      <w:r w:rsidR="004F1828" w:rsidRPr="00CB7610">
        <w:rPr>
          <w:b/>
          <w:color w:val="000000" w:themeColor="text1"/>
        </w:rPr>
        <w:t>effect</w:t>
      </w:r>
      <w:r w:rsidRPr="00CB7610">
        <w:rPr>
          <w:b/>
          <w:color w:val="000000" w:themeColor="text1"/>
        </w:rPr>
        <w:t>s</w:t>
      </w:r>
      <w:r w:rsidR="004F1828" w:rsidRPr="00CB7610">
        <w:rPr>
          <w:b/>
          <w:color w:val="000000" w:themeColor="text1"/>
        </w:rPr>
        <w:t xml:space="preserve"> o</w:t>
      </w:r>
      <w:r w:rsidRPr="00CB7610">
        <w:rPr>
          <w:b/>
          <w:color w:val="000000" w:themeColor="text1"/>
        </w:rPr>
        <w:t>f</w:t>
      </w:r>
      <w:r w:rsidR="004F1828" w:rsidRPr="00CB7610">
        <w:rPr>
          <w:b/>
          <w:color w:val="000000" w:themeColor="text1"/>
        </w:rPr>
        <w:t xml:space="preserve"> cu</w:t>
      </w:r>
      <w:r w:rsidR="00345A3F" w:rsidRPr="00CB7610">
        <w:rPr>
          <w:b/>
          <w:color w:val="000000" w:themeColor="text1"/>
        </w:rPr>
        <w:t>rrent antidepressant medication use</w:t>
      </w:r>
      <w:r w:rsidR="004F1828" w:rsidRPr="00CB7610">
        <w:rPr>
          <w:b/>
          <w:color w:val="000000" w:themeColor="text1"/>
        </w:rPr>
        <w:t xml:space="preserve"> on findings</w:t>
      </w:r>
    </w:p>
    <w:p w14:paraId="17ECE337" w14:textId="77777777" w:rsidR="0050011B" w:rsidRPr="00CB7610" w:rsidRDefault="0050011B">
      <w:pPr>
        <w:pStyle w:val="Normal1"/>
        <w:rPr>
          <w:b/>
          <w:color w:val="000000" w:themeColor="text1"/>
          <w:u w:val="single"/>
        </w:rPr>
      </w:pPr>
    </w:p>
    <w:p w14:paraId="75D5605C" w14:textId="2DD532FE" w:rsidR="0050011B" w:rsidRPr="00CB7610" w:rsidRDefault="004F1828" w:rsidP="00801E02">
      <w:pPr>
        <w:pStyle w:val="Normal1"/>
        <w:spacing w:line="480" w:lineRule="auto"/>
        <w:rPr>
          <w:color w:val="000000" w:themeColor="text1"/>
        </w:rPr>
      </w:pPr>
      <w:r w:rsidRPr="00CB7610">
        <w:rPr>
          <w:color w:val="000000" w:themeColor="text1"/>
        </w:rPr>
        <w:t xml:space="preserve">To </w:t>
      </w:r>
      <w:r w:rsidR="00801E02" w:rsidRPr="00CB7610">
        <w:rPr>
          <w:color w:val="000000" w:themeColor="text1"/>
        </w:rPr>
        <w:t>examine</w:t>
      </w:r>
      <w:r w:rsidRPr="00CB7610">
        <w:rPr>
          <w:color w:val="000000" w:themeColor="text1"/>
        </w:rPr>
        <w:t xml:space="preserve"> if the current associations between symptom change and pretreatment neural activations</w:t>
      </w:r>
      <w:r w:rsidR="00D17D1E" w:rsidRPr="00CB7610">
        <w:rPr>
          <w:color w:val="000000" w:themeColor="text1"/>
        </w:rPr>
        <w:t xml:space="preserve"> and connectivity</w:t>
      </w:r>
      <w:r w:rsidRPr="00CB7610">
        <w:rPr>
          <w:color w:val="000000" w:themeColor="text1"/>
        </w:rPr>
        <w:t xml:space="preserve"> were not confounded by use of antidepressant medications, we re-ran the</w:t>
      </w:r>
      <w:r w:rsidR="00801E02" w:rsidRPr="00CB7610">
        <w:rPr>
          <w:color w:val="000000" w:themeColor="text1"/>
        </w:rPr>
        <w:t xml:space="preserve"> significant</w:t>
      </w:r>
      <w:r w:rsidRPr="00CB7610">
        <w:rPr>
          <w:color w:val="000000" w:themeColor="text1"/>
        </w:rPr>
        <w:t xml:space="preserve"> </w:t>
      </w:r>
      <w:r w:rsidR="00801E02" w:rsidRPr="00CB7610">
        <w:rPr>
          <w:color w:val="000000" w:themeColor="text1"/>
        </w:rPr>
        <w:t xml:space="preserve">activation and connectivity </w:t>
      </w:r>
      <w:r w:rsidRPr="00CB7610">
        <w:rPr>
          <w:color w:val="000000" w:themeColor="text1"/>
        </w:rPr>
        <w:t>correlations</w:t>
      </w:r>
      <w:r w:rsidR="00801E02" w:rsidRPr="00CB7610">
        <w:rPr>
          <w:color w:val="000000" w:themeColor="text1"/>
        </w:rPr>
        <w:t xml:space="preserve"> of both cognitive reappraisal (THINK vs WATCH) and emotional reactivity (WATCH vs NEUTRAL)</w:t>
      </w:r>
      <w:r w:rsidRPr="00CB7610">
        <w:rPr>
          <w:color w:val="000000" w:themeColor="text1"/>
        </w:rPr>
        <w:t xml:space="preserve"> </w:t>
      </w:r>
      <w:r w:rsidR="00801E02" w:rsidRPr="00CB7610">
        <w:rPr>
          <w:color w:val="000000" w:themeColor="text1"/>
        </w:rPr>
        <w:t>including only the 26 patients not on any current antidepressants</w:t>
      </w:r>
      <w:r w:rsidR="00825033" w:rsidRPr="00CB7610">
        <w:rPr>
          <w:color w:val="000000" w:themeColor="text1"/>
        </w:rPr>
        <w:t xml:space="preserve"> at time of </w:t>
      </w:r>
      <w:r w:rsidR="009F4AA5" w:rsidRPr="00CB7610">
        <w:rPr>
          <w:color w:val="000000" w:themeColor="text1"/>
        </w:rPr>
        <w:t>TF-</w:t>
      </w:r>
      <w:r w:rsidR="00825033" w:rsidRPr="00CB7610">
        <w:rPr>
          <w:color w:val="000000" w:themeColor="text1"/>
        </w:rPr>
        <w:t>CBT treatment</w:t>
      </w:r>
      <w:r w:rsidR="00E64499" w:rsidRPr="00CB7610">
        <w:rPr>
          <w:color w:val="000000" w:themeColor="text1"/>
        </w:rPr>
        <w:t xml:space="preserve"> (Table S</w:t>
      </w:r>
      <w:r w:rsidR="002C706C" w:rsidRPr="00CB7610">
        <w:rPr>
          <w:color w:val="000000" w:themeColor="text1"/>
        </w:rPr>
        <w:t>10</w:t>
      </w:r>
      <w:r w:rsidR="00E64499" w:rsidRPr="00CB7610">
        <w:rPr>
          <w:color w:val="000000" w:themeColor="text1"/>
        </w:rPr>
        <w:t>)</w:t>
      </w:r>
      <w:r w:rsidR="00801E02" w:rsidRPr="00CB7610">
        <w:rPr>
          <w:color w:val="000000" w:themeColor="text1"/>
        </w:rPr>
        <w:t xml:space="preserve">. </w:t>
      </w:r>
      <w:r w:rsidR="0098452D" w:rsidRPr="00CB7610">
        <w:rPr>
          <w:color w:val="000000" w:themeColor="text1"/>
        </w:rPr>
        <w:t>Furthermore,</w:t>
      </w:r>
      <w:r w:rsidR="00801E02" w:rsidRPr="00CB7610">
        <w:rPr>
          <w:color w:val="000000" w:themeColor="text1"/>
        </w:rPr>
        <w:t xml:space="preserve"> we </w:t>
      </w:r>
      <w:r w:rsidR="002B464A" w:rsidRPr="00CB7610">
        <w:rPr>
          <w:color w:val="000000" w:themeColor="text1"/>
        </w:rPr>
        <w:t xml:space="preserve">also </w:t>
      </w:r>
      <w:r w:rsidR="0008061E" w:rsidRPr="00CB7610">
        <w:rPr>
          <w:color w:val="000000" w:themeColor="text1"/>
        </w:rPr>
        <w:t>re-ran</w:t>
      </w:r>
      <w:r w:rsidR="00801E02" w:rsidRPr="00CB7610">
        <w:rPr>
          <w:color w:val="000000" w:themeColor="text1"/>
        </w:rPr>
        <w:t xml:space="preserve"> correlations </w:t>
      </w:r>
      <w:r w:rsidR="00BB4498" w:rsidRPr="00CB7610">
        <w:rPr>
          <w:color w:val="000000" w:themeColor="text1"/>
        </w:rPr>
        <w:t xml:space="preserve">of symptom change </w:t>
      </w:r>
      <w:r w:rsidR="00801E02" w:rsidRPr="00CB7610">
        <w:rPr>
          <w:color w:val="000000" w:themeColor="text1"/>
        </w:rPr>
        <w:t>with neural measures controlling for anti-depressant use</w:t>
      </w:r>
      <w:r w:rsidR="00E64499" w:rsidRPr="00CB7610">
        <w:rPr>
          <w:color w:val="000000" w:themeColor="text1"/>
        </w:rPr>
        <w:t xml:space="preserve"> (Table S</w:t>
      </w:r>
      <w:r w:rsidR="002C706C" w:rsidRPr="00CB7610">
        <w:rPr>
          <w:color w:val="000000" w:themeColor="text1"/>
        </w:rPr>
        <w:t>11</w:t>
      </w:r>
      <w:r w:rsidR="00E64499" w:rsidRPr="00CB7610">
        <w:rPr>
          <w:color w:val="000000" w:themeColor="text1"/>
        </w:rPr>
        <w:t>)</w:t>
      </w:r>
      <w:r w:rsidR="00553E71" w:rsidRPr="00CB7610">
        <w:rPr>
          <w:color w:val="000000" w:themeColor="text1"/>
        </w:rPr>
        <w:t>.</w:t>
      </w:r>
      <w:r w:rsidR="00801E02" w:rsidRPr="00CB7610">
        <w:rPr>
          <w:color w:val="000000" w:themeColor="text1"/>
        </w:rPr>
        <w:t xml:space="preserve"> </w:t>
      </w:r>
    </w:p>
    <w:p w14:paraId="15DEB025" w14:textId="77777777" w:rsidR="00356213" w:rsidRPr="00CB7610" w:rsidRDefault="00C150CD" w:rsidP="00801E02">
      <w:pPr>
        <w:pStyle w:val="Normal1"/>
        <w:spacing w:line="480" w:lineRule="auto"/>
        <w:rPr>
          <w:color w:val="000000" w:themeColor="text1"/>
        </w:rPr>
      </w:pPr>
      <w:r w:rsidRPr="00CB7610">
        <w:rPr>
          <w:color w:val="000000" w:themeColor="text1"/>
        </w:rPr>
        <w:t xml:space="preserve">All identified significant associations between symptom change and pre-treatment neural measures </w:t>
      </w:r>
      <w:r w:rsidR="00356213" w:rsidRPr="00CB7610">
        <w:rPr>
          <w:color w:val="000000" w:themeColor="text1"/>
        </w:rPr>
        <w:t xml:space="preserve">were not confounded by antidepressant use based on both analyses. </w:t>
      </w:r>
    </w:p>
    <w:p w14:paraId="0D3697BB" w14:textId="6367AF03" w:rsidR="00801E02" w:rsidRPr="00CB7610" w:rsidRDefault="00801E02" w:rsidP="00801E02">
      <w:pPr>
        <w:pStyle w:val="Normal1"/>
        <w:rPr>
          <w:color w:val="000000" w:themeColor="text1"/>
        </w:rPr>
      </w:pPr>
    </w:p>
    <w:p w14:paraId="1BB1EE9E" w14:textId="172FF2FE" w:rsidR="00102D98" w:rsidRPr="00CB7610" w:rsidRDefault="00102D98" w:rsidP="00801E02">
      <w:pPr>
        <w:pStyle w:val="Normal1"/>
        <w:rPr>
          <w:color w:val="000000" w:themeColor="text1"/>
        </w:rPr>
      </w:pPr>
    </w:p>
    <w:p w14:paraId="2589C654" w14:textId="318A4601" w:rsidR="00102D98" w:rsidRPr="00CB7610" w:rsidRDefault="00102D98" w:rsidP="00801E02">
      <w:pPr>
        <w:pStyle w:val="Normal1"/>
        <w:rPr>
          <w:color w:val="000000" w:themeColor="text1"/>
        </w:rPr>
      </w:pPr>
    </w:p>
    <w:p w14:paraId="20AC64C3" w14:textId="10A262DC" w:rsidR="00102D98" w:rsidRPr="00CB7610" w:rsidRDefault="00102D98" w:rsidP="00801E02">
      <w:pPr>
        <w:pStyle w:val="Normal1"/>
        <w:rPr>
          <w:color w:val="000000" w:themeColor="text1"/>
        </w:rPr>
      </w:pPr>
    </w:p>
    <w:p w14:paraId="40B7597B" w14:textId="54F08911" w:rsidR="00102D98" w:rsidRPr="00CB7610" w:rsidRDefault="00102D98" w:rsidP="00801E02">
      <w:pPr>
        <w:pStyle w:val="Normal1"/>
        <w:rPr>
          <w:color w:val="000000" w:themeColor="text1"/>
        </w:rPr>
      </w:pPr>
    </w:p>
    <w:p w14:paraId="2AC732A9" w14:textId="36EF3CEF" w:rsidR="00102D98" w:rsidRPr="00CB7610" w:rsidRDefault="00102D98" w:rsidP="00801E02">
      <w:pPr>
        <w:pStyle w:val="Normal1"/>
        <w:rPr>
          <w:color w:val="000000" w:themeColor="text1"/>
        </w:rPr>
      </w:pPr>
    </w:p>
    <w:p w14:paraId="130177DD" w14:textId="3A60275C" w:rsidR="00102D98" w:rsidRPr="00CB7610" w:rsidRDefault="00102D98" w:rsidP="00801E02">
      <w:pPr>
        <w:pStyle w:val="Normal1"/>
        <w:rPr>
          <w:color w:val="000000" w:themeColor="text1"/>
        </w:rPr>
      </w:pPr>
    </w:p>
    <w:p w14:paraId="15D2D89B" w14:textId="54CC602A" w:rsidR="00102D98" w:rsidRPr="00CB7610" w:rsidRDefault="00102D98" w:rsidP="00801E02">
      <w:pPr>
        <w:pStyle w:val="Normal1"/>
        <w:rPr>
          <w:color w:val="000000" w:themeColor="text1"/>
        </w:rPr>
      </w:pPr>
    </w:p>
    <w:p w14:paraId="3F920B64" w14:textId="60CBD6E4" w:rsidR="00102D98" w:rsidRPr="00CB7610" w:rsidRDefault="00102D98" w:rsidP="00801E02">
      <w:pPr>
        <w:pStyle w:val="Normal1"/>
        <w:rPr>
          <w:color w:val="000000" w:themeColor="text1"/>
        </w:rPr>
      </w:pPr>
    </w:p>
    <w:p w14:paraId="06FFC152" w14:textId="1CA82E20" w:rsidR="00102D98" w:rsidRPr="00CB7610" w:rsidRDefault="00102D98" w:rsidP="00801E02">
      <w:pPr>
        <w:pStyle w:val="Normal1"/>
        <w:rPr>
          <w:color w:val="000000" w:themeColor="text1"/>
        </w:rPr>
      </w:pPr>
    </w:p>
    <w:p w14:paraId="7AFE321A" w14:textId="04D4FD4B" w:rsidR="00102D98" w:rsidRPr="00CB7610" w:rsidRDefault="00102D98" w:rsidP="00801E02">
      <w:pPr>
        <w:pStyle w:val="Normal1"/>
        <w:rPr>
          <w:color w:val="000000" w:themeColor="text1"/>
        </w:rPr>
      </w:pPr>
    </w:p>
    <w:p w14:paraId="7A05E4CF" w14:textId="4F27CCBD" w:rsidR="00102D98" w:rsidRPr="00CB7610" w:rsidRDefault="00102D98" w:rsidP="00801E02">
      <w:pPr>
        <w:pStyle w:val="Normal1"/>
        <w:rPr>
          <w:color w:val="000000" w:themeColor="text1"/>
        </w:rPr>
      </w:pPr>
    </w:p>
    <w:p w14:paraId="44E64C19" w14:textId="520221F7" w:rsidR="00102D98" w:rsidRPr="00CB7610" w:rsidRDefault="00102D98" w:rsidP="00801E02">
      <w:pPr>
        <w:pStyle w:val="Normal1"/>
        <w:rPr>
          <w:color w:val="000000" w:themeColor="text1"/>
        </w:rPr>
      </w:pPr>
    </w:p>
    <w:p w14:paraId="36DDD420" w14:textId="771FAFD4" w:rsidR="00102D98" w:rsidRPr="00CB7610" w:rsidRDefault="00102D98" w:rsidP="00801E02">
      <w:pPr>
        <w:pStyle w:val="Normal1"/>
        <w:rPr>
          <w:color w:val="000000" w:themeColor="text1"/>
        </w:rPr>
      </w:pPr>
    </w:p>
    <w:p w14:paraId="15A960EA" w14:textId="1DF79F17" w:rsidR="00102D98" w:rsidRPr="00CB7610" w:rsidRDefault="00102D98" w:rsidP="00801E02">
      <w:pPr>
        <w:pStyle w:val="Normal1"/>
        <w:rPr>
          <w:color w:val="000000" w:themeColor="text1"/>
        </w:rPr>
      </w:pPr>
    </w:p>
    <w:p w14:paraId="3F9F0408" w14:textId="526A761B" w:rsidR="00102D98" w:rsidRPr="00CB7610" w:rsidRDefault="00102D98" w:rsidP="00801E02">
      <w:pPr>
        <w:pStyle w:val="Normal1"/>
        <w:rPr>
          <w:color w:val="000000" w:themeColor="text1"/>
        </w:rPr>
      </w:pPr>
    </w:p>
    <w:p w14:paraId="5941C36C" w14:textId="4AF2E95D" w:rsidR="00102D98" w:rsidRPr="00CB7610" w:rsidRDefault="00102D98" w:rsidP="00801E02">
      <w:pPr>
        <w:pStyle w:val="Normal1"/>
        <w:rPr>
          <w:color w:val="000000" w:themeColor="text1"/>
        </w:rPr>
      </w:pPr>
    </w:p>
    <w:p w14:paraId="63EF7A89" w14:textId="753CCD3B" w:rsidR="00102D98" w:rsidRPr="00CB7610" w:rsidRDefault="00102D98" w:rsidP="00801E02">
      <w:pPr>
        <w:pStyle w:val="Normal1"/>
        <w:rPr>
          <w:color w:val="000000" w:themeColor="text1"/>
        </w:rPr>
      </w:pPr>
    </w:p>
    <w:p w14:paraId="389A4D1D" w14:textId="128D34F8" w:rsidR="00102D98" w:rsidRPr="00CB7610" w:rsidRDefault="00102D98" w:rsidP="00801E02">
      <w:pPr>
        <w:pStyle w:val="Normal1"/>
        <w:rPr>
          <w:color w:val="000000" w:themeColor="text1"/>
        </w:rPr>
      </w:pPr>
    </w:p>
    <w:p w14:paraId="4E35C2FE" w14:textId="7F866D40" w:rsidR="00102D98" w:rsidRPr="00CB7610" w:rsidRDefault="00102D98" w:rsidP="00801E02">
      <w:pPr>
        <w:pStyle w:val="Normal1"/>
        <w:rPr>
          <w:color w:val="000000" w:themeColor="text1"/>
        </w:rPr>
      </w:pPr>
    </w:p>
    <w:p w14:paraId="631A2E6D" w14:textId="7E74074D" w:rsidR="00102D98" w:rsidRPr="00CB7610" w:rsidRDefault="00102D98" w:rsidP="00801E02">
      <w:pPr>
        <w:pStyle w:val="Normal1"/>
        <w:rPr>
          <w:color w:val="000000" w:themeColor="text1"/>
        </w:rPr>
      </w:pPr>
    </w:p>
    <w:p w14:paraId="444910E7" w14:textId="421A588B" w:rsidR="00102D98" w:rsidRPr="00CB7610" w:rsidRDefault="00102D98" w:rsidP="00801E02">
      <w:pPr>
        <w:pStyle w:val="Normal1"/>
        <w:rPr>
          <w:color w:val="000000" w:themeColor="text1"/>
        </w:rPr>
      </w:pPr>
    </w:p>
    <w:p w14:paraId="07C3922F" w14:textId="77777777" w:rsidR="00102D98" w:rsidRPr="00CB7610" w:rsidRDefault="00102D98" w:rsidP="00801E02">
      <w:pPr>
        <w:pStyle w:val="Normal1"/>
        <w:rPr>
          <w:color w:val="000000" w:themeColor="text1"/>
        </w:rPr>
      </w:pPr>
    </w:p>
    <w:p w14:paraId="0267A127" w14:textId="77777777" w:rsidR="00801E02" w:rsidRPr="00CB7610" w:rsidRDefault="00801E02" w:rsidP="00801E02">
      <w:pPr>
        <w:pStyle w:val="Normal1"/>
        <w:rPr>
          <w:color w:val="000000" w:themeColor="text1"/>
        </w:rPr>
      </w:pPr>
    </w:p>
    <w:p w14:paraId="5C9DFBD4" w14:textId="77777777" w:rsidR="0050011B" w:rsidRPr="00CB7610" w:rsidRDefault="0050011B">
      <w:pPr>
        <w:pStyle w:val="Normal1"/>
        <w:rPr>
          <w:color w:val="000000" w:themeColor="text1"/>
        </w:rPr>
      </w:pPr>
    </w:p>
    <w:p w14:paraId="7C194E7C" w14:textId="42988D9F" w:rsidR="009E4333" w:rsidRPr="00CB7610" w:rsidRDefault="00801E02" w:rsidP="00A078D2">
      <w:pPr>
        <w:pStyle w:val="Normal1"/>
        <w:spacing w:after="200"/>
        <w:rPr>
          <w:color w:val="000000" w:themeColor="text1"/>
        </w:rPr>
      </w:pPr>
      <w:r w:rsidRPr="00CB7610">
        <w:rPr>
          <w:b/>
          <w:color w:val="000000" w:themeColor="text1"/>
        </w:rPr>
        <w:lastRenderedPageBreak/>
        <w:t>Table S</w:t>
      </w:r>
      <w:r w:rsidR="002223B0" w:rsidRPr="00CB7610">
        <w:rPr>
          <w:b/>
          <w:color w:val="000000" w:themeColor="text1"/>
        </w:rPr>
        <w:t>10</w:t>
      </w:r>
      <w:r w:rsidRPr="00CB7610">
        <w:rPr>
          <w:b/>
          <w:color w:val="000000" w:themeColor="text1"/>
        </w:rPr>
        <w:t>.</w:t>
      </w:r>
      <w:r w:rsidRPr="00CB7610">
        <w:rPr>
          <w:color w:val="000000" w:themeColor="text1"/>
        </w:rPr>
        <w:t xml:space="preserve"> </w:t>
      </w:r>
      <w:r w:rsidR="00246D85" w:rsidRPr="00CB7610">
        <w:rPr>
          <w:color w:val="000000" w:themeColor="text1"/>
        </w:rPr>
        <w:t>Bivariate correlation</w:t>
      </w:r>
      <w:r w:rsidR="004A55E0" w:rsidRPr="00CB7610">
        <w:rPr>
          <w:color w:val="000000" w:themeColor="text1"/>
        </w:rPr>
        <w:t xml:space="preserve"> analyses for cognitive reappraisal and emotional reactivity activation and connectivity with un</w:t>
      </w:r>
      <w:r w:rsidR="00246D85" w:rsidRPr="00CB7610">
        <w:rPr>
          <w:color w:val="000000" w:themeColor="text1"/>
        </w:rPr>
        <w:t>medicated patients</w:t>
      </w:r>
      <w:r w:rsidR="004A55E0" w:rsidRPr="00CB7610">
        <w:rPr>
          <w:color w:val="000000" w:themeColor="text1"/>
        </w:rPr>
        <w:t>. Extracted betas for significant activation and connectivity results for each contrast are included, and each is correlated with symptom change, including only 26 currently unmedicated patients, to determine whether results hold with unmedicated patients</w:t>
      </w:r>
      <w:r w:rsidR="009E4333" w:rsidRPr="00CB7610">
        <w:rPr>
          <w:color w:val="000000" w:themeColor="text1"/>
        </w:rPr>
        <w:t xml:space="preserve">. (L-left, R- Right, HPC – hippocampus, sgACC – subgenual anterior cingulate cortex, pgACC – pregenual anterior cingulate cortex).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5"/>
        <w:gridCol w:w="2304"/>
        <w:gridCol w:w="1621"/>
      </w:tblGrid>
      <w:tr w:rsidR="00CB7610" w:rsidRPr="00CB7610" w14:paraId="7F77EF05" w14:textId="77777777">
        <w:trPr>
          <w:trHeight w:val="537"/>
        </w:trPr>
        <w:tc>
          <w:tcPr>
            <w:tcW w:w="2903" w:type="pct"/>
            <w:tcBorders>
              <w:top w:val="single" w:sz="18" w:space="0" w:color="auto"/>
              <w:bottom w:val="single" w:sz="2" w:space="0" w:color="auto"/>
            </w:tcBorders>
            <w:vAlign w:val="center"/>
          </w:tcPr>
          <w:p w14:paraId="71E4DC30" w14:textId="77777777" w:rsidR="003D102D" w:rsidRPr="00CB7610" w:rsidRDefault="003D102D" w:rsidP="003D102D">
            <w:pPr>
              <w:jc w:val="center"/>
              <w:rPr>
                <w:rFonts w:ascii="Times New Roman" w:hAnsi="Times New Roman"/>
                <w:b/>
                <w:color w:val="000000" w:themeColor="text1"/>
              </w:rPr>
            </w:pPr>
            <w:r w:rsidRPr="00CB7610">
              <w:rPr>
                <w:rFonts w:ascii="Times New Roman" w:hAnsi="Times New Roman"/>
                <w:b/>
                <w:color w:val="000000" w:themeColor="text1"/>
              </w:rPr>
              <w:t>Brain Region</w:t>
            </w:r>
          </w:p>
        </w:tc>
        <w:tc>
          <w:tcPr>
            <w:tcW w:w="1231" w:type="pct"/>
            <w:tcBorders>
              <w:top w:val="single" w:sz="18" w:space="0" w:color="auto"/>
              <w:bottom w:val="single" w:sz="2" w:space="0" w:color="auto"/>
            </w:tcBorders>
            <w:vAlign w:val="center"/>
          </w:tcPr>
          <w:p w14:paraId="73E00210" w14:textId="77777777" w:rsidR="003D102D" w:rsidRPr="00CB7610" w:rsidRDefault="003D102D" w:rsidP="003D102D">
            <w:pPr>
              <w:jc w:val="center"/>
              <w:rPr>
                <w:rFonts w:ascii="Times New Roman" w:hAnsi="Times New Roman"/>
                <w:b/>
                <w:color w:val="000000" w:themeColor="text1"/>
              </w:rPr>
            </w:pPr>
            <w:r w:rsidRPr="00CB7610">
              <w:rPr>
                <w:rFonts w:ascii="Times New Roman" w:hAnsi="Times New Roman"/>
                <w:b/>
                <w:color w:val="000000" w:themeColor="text1"/>
              </w:rPr>
              <w:t>Pearson</w:t>
            </w:r>
          </w:p>
          <w:p w14:paraId="73BC1DEA" w14:textId="77777777" w:rsidR="003D102D" w:rsidRPr="00CB7610" w:rsidRDefault="003D102D" w:rsidP="003D102D">
            <w:pPr>
              <w:jc w:val="center"/>
              <w:rPr>
                <w:rFonts w:ascii="Times New Roman" w:hAnsi="Times New Roman"/>
                <w:b/>
                <w:color w:val="000000" w:themeColor="text1"/>
              </w:rPr>
            </w:pPr>
            <w:r w:rsidRPr="00CB7610">
              <w:rPr>
                <w:rFonts w:ascii="Times New Roman" w:hAnsi="Times New Roman"/>
                <w:b/>
                <w:color w:val="000000" w:themeColor="text1"/>
              </w:rPr>
              <w:t>Correlation</w:t>
            </w:r>
          </w:p>
        </w:tc>
        <w:tc>
          <w:tcPr>
            <w:tcW w:w="866" w:type="pct"/>
            <w:tcBorders>
              <w:top w:val="single" w:sz="18" w:space="0" w:color="auto"/>
              <w:bottom w:val="single" w:sz="2" w:space="0" w:color="auto"/>
            </w:tcBorders>
            <w:vAlign w:val="center"/>
          </w:tcPr>
          <w:p w14:paraId="12D48ED3" w14:textId="77777777" w:rsidR="003D102D" w:rsidRPr="00CB7610" w:rsidRDefault="003D102D" w:rsidP="003D102D">
            <w:pPr>
              <w:jc w:val="center"/>
              <w:rPr>
                <w:rFonts w:ascii="Times New Roman" w:hAnsi="Times New Roman"/>
                <w:b/>
                <w:color w:val="000000" w:themeColor="text1"/>
              </w:rPr>
            </w:pPr>
            <w:r w:rsidRPr="00CB7610">
              <w:rPr>
                <w:rFonts w:ascii="Times New Roman" w:hAnsi="Times New Roman"/>
                <w:b/>
                <w:color w:val="000000" w:themeColor="text1"/>
              </w:rPr>
              <w:t>P-value</w:t>
            </w:r>
          </w:p>
        </w:tc>
      </w:tr>
      <w:tr w:rsidR="00CB7610" w:rsidRPr="00CB7610" w14:paraId="5A98525E" w14:textId="77777777">
        <w:trPr>
          <w:trHeight w:val="342"/>
        </w:trPr>
        <w:tc>
          <w:tcPr>
            <w:tcW w:w="2903" w:type="pct"/>
            <w:tcBorders>
              <w:top w:val="single" w:sz="2" w:space="0" w:color="auto"/>
              <w:bottom w:val="single" w:sz="2" w:space="0" w:color="auto"/>
            </w:tcBorders>
            <w:vAlign w:val="center"/>
          </w:tcPr>
          <w:p w14:paraId="37197FC3" w14:textId="77777777" w:rsidR="003D102D" w:rsidRPr="00CB7610" w:rsidRDefault="003D102D" w:rsidP="003D102D">
            <w:pPr>
              <w:rPr>
                <w:rFonts w:ascii="Times New Roman" w:hAnsi="Times New Roman"/>
                <w:b/>
                <w:i/>
                <w:color w:val="000000" w:themeColor="text1"/>
              </w:rPr>
            </w:pPr>
            <w:r w:rsidRPr="00CB7610">
              <w:rPr>
                <w:rFonts w:ascii="Times New Roman" w:hAnsi="Times New Roman"/>
                <w:b/>
                <w:i/>
                <w:color w:val="000000" w:themeColor="text1"/>
              </w:rPr>
              <w:t>Cognitive Reappraisal</w:t>
            </w:r>
          </w:p>
        </w:tc>
        <w:tc>
          <w:tcPr>
            <w:tcW w:w="1231" w:type="pct"/>
            <w:tcBorders>
              <w:top w:val="single" w:sz="2" w:space="0" w:color="auto"/>
              <w:bottom w:val="single" w:sz="2" w:space="0" w:color="auto"/>
            </w:tcBorders>
            <w:vAlign w:val="center"/>
          </w:tcPr>
          <w:p w14:paraId="684739DF" w14:textId="77777777" w:rsidR="003D102D" w:rsidRPr="00CB7610" w:rsidRDefault="003D102D" w:rsidP="003D102D">
            <w:pPr>
              <w:jc w:val="center"/>
              <w:rPr>
                <w:rFonts w:ascii="Times New Roman" w:hAnsi="Times New Roman"/>
                <w:i/>
                <w:color w:val="000000" w:themeColor="text1"/>
                <w:vertAlign w:val="superscript"/>
              </w:rPr>
            </w:pPr>
          </w:p>
        </w:tc>
        <w:tc>
          <w:tcPr>
            <w:tcW w:w="866" w:type="pct"/>
            <w:tcBorders>
              <w:top w:val="single" w:sz="2" w:space="0" w:color="auto"/>
              <w:bottom w:val="single" w:sz="2" w:space="0" w:color="auto"/>
            </w:tcBorders>
            <w:vAlign w:val="center"/>
          </w:tcPr>
          <w:p w14:paraId="0F841EA5" w14:textId="77777777" w:rsidR="003D102D" w:rsidRPr="00CB7610" w:rsidRDefault="003D102D" w:rsidP="003D102D">
            <w:pPr>
              <w:jc w:val="center"/>
              <w:rPr>
                <w:rFonts w:ascii="Times New Roman" w:hAnsi="Times New Roman"/>
                <w:i/>
                <w:color w:val="000000" w:themeColor="text1"/>
              </w:rPr>
            </w:pPr>
          </w:p>
        </w:tc>
      </w:tr>
      <w:tr w:rsidR="00CB7610" w:rsidRPr="00CB7610" w14:paraId="38FF406B" w14:textId="77777777">
        <w:trPr>
          <w:trHeight w:val="276"/>
        </w:trPr>
        <w:tc>
          <w:tcPr>
            <w:tcW w:w="5000" w:type="pct"/>
            <w:gridSpan w:val="3"/>
            <w:tcBorders>
              <w:top w:val="single" w:sz="2" w:space="0" w:color="auto"/>
              <w:bottom w:val="single" w:sz="4" w:space="0" w:color="auto"/>
            </w:tcBorders>
            <w:vAlign w:val="center"/>
          </w:tcPr>
          <w:p w14:paraId="209CC35B" w14:textId="77777777" w:rsidR="003D102D" w:rsidRPr="00CB7610" w:rsidRDefault="003D102D" w:rsidP="003D102D">
            <w:pPr>
              <w:rPr>
                <w:rFonts w:ascii="Times New Roman" w:hAnsi="Times New Roman"/>
                <w:color w:val="000000" w:themeColor="text1"/>
              </w:rPr>
            </w:pPr>
            <w:r w:rsidRPr="00CB7610">
              <w:rPr>
                <w:rFonts w:ascii="Times New Roman" w:hAnsi="Times New Roman"/>
                <w:i/>
                <w:color w:val="000000" w:themeColor="text1"/>
              </w:rPr>
              <w:t>Correlation between reduction in PTSD severity and activation or connectivity</w:t>
            </w:r>
          </w:p>
        </w:tc>
      </w:tr>
      <w:tr w:rsidR="00CB7610" w:rsidRPr="00CB7610" w14:paraId="27EE9B89" w14:textId="77777777">
        <w:trPr>
          <w:trHeight w:val="333"/>
        </w:trPr>
        <w:tc>
          <w:tcPr>
            <w:tcW w:w="2903" w:type="pct"/>
            <w:tcBorders>
              <w:top w:val="single" w:sz="4" w:space="0" w:color="auto"/>
            </w:tcBorders>
            <w:vAlign w:val="center"/>
          </w:tcPr>
          <w:p w14:paraId="335711DA"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L Amygdala</w:t>
            </w:r>
          </w:p>
        </w:tc>
        <w:tc>
          <w:tcPr>
            <w:tcW w:w="1231" w:type="pct"/>
            <w:tcBorders>
              <w:top w:val="single" w:sz="4" w:space="0" w:color="auto"/>
            </w:tcBorders>
            <w:vAlign w:val="center"/>
          </w:tcPr>
          <w:p w14:paraId="2E54AEE4"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-0.484</w:t>
            </w:r>
          </w:p>
        </w:tc>
        <w:tc>
          <w:tcPr>
            <w:tcW w:w="866" w:type="pct"/>
            <w:tcBorders>
              <w:top w:val="single" w:sz="4" w:space="0" w:color="auto"/>
            </w:tcBorders>
            <w:vAlign w:val="center"/>
          </w:tcPr>
          <w:p w14:paraId="01C61A61"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0.012</w:t>
            </w:r>
          </w:p>
        </w:tc>
      </w:tr>
      <w:tr w:rsidR="00CB7610" w:rsidRPr="00CB7610" w14:paraId="3A763112" w14:textId="77777777">
        <w:trPr>
          <w:trHeight w:val="223"/>
        </w:trPr>
        <w:tc>
          <w:tcPr>
            <w:tcW w:w="2903" w:type="pct"/>
            <w:tcBorders>
              <w:top w:val="single" w:sz="4" w:space="0" w:color="auto"/>
              <w:bottom w:val="single" w:sz="4" w:space="0" w:color="auto"/>
            </w:tcBorders>
            <w:vAlign w:val="center"/>
          </w:tcPr>
          <w:p w14:paraId="07D19544" w14:textId="77777777" w:rsidR="003D102D" w:rsidRPr="00CB7610" w:rsidRDefault="003D102D" w:rsidP="003D102D">
            <w:pPr>
              <w:rPr>
                <w:rFonts w:ascii="Times New Roman" w:hAnsi="Times New Roman"/>
                <w:color w:val="000000" w:themeColor="text1"/>
              </w:rPr>
            </w:pPr>
            <w:r w:rsidRPr="00CB7610">
              <w:rPr>
                <w:rFonts w:ascii="Times New Roman" w:hAnsi="Times New Roman"/>
                <w:b/>
                <w:i/>
                <w:color w:val="000000" w:themeColor="text1"/>
              </w:rPr>
              <w:t>Emotional Reactivity</w:t>
            </w:r>
          </w:p>
        </w:tc>
        <w:tc>
          <w:tcPr>
            <w:tcW w:w="1231" w:type="pct"/>
            <w:tcBorders>
              <w:top w:val="single" w:sz="4" w:space="0" w:color="auto"/>
              <w:bottom w:val="single" w:sz="4" w:space="0" w:color="auto"/>
            </w:tcBorders>
            <w:vAlign w:val="center"/>
          </w:tcPr>
          <w:p w14:paraId="0E58088E" w14:textId="77777777" w:rsidR="003D102D" w:rsidRPr="00CB7610" w:rsidRDefault="003D102D" w:rsidP="003D102D">
            <w:pPr>
              <w:rPr>
                <w:rFonts w:ascii="Times New Roman" w:hAnsi="Times New Roman"/>
                <w:color w:val="000000" w:themeColor="text1"/>
              </w:rPr>
            </w:pPr>
          </w:p>
        </w:tc>
        <w:tc>
          <w:tcPr>
            <w:tcW w:w="866" w:type="pct"/>
            <w:tcBorders>
              <w:top w:val="single" w:sz="4" w:space="0" w:color="auto"/>
              <w:bottom w:val="single" w:sz="4" w:space="0" w:color="auto"/>
            </w:tcBorders>
            <w:vAlign w:val="center"/>
          </w:tcPr>
          <w:p w14:paraId="624CE190" w14:textId="77777777" w:rsidR="003D102D" w:rsidRPr="00CB7610" w:rsidRDefault="003D102D" w:rsidP="003D102D">
            <w:pPr>
              <w:rPr>
                <w:rFonts w:ascii="Times New Roman" w:hAnsi="Times New Roman"/>
                <w:color w:val="000000" w:themeColor="text1"/>
              </w:rPr>
            </w:pPr>
          </w:p>
        </w:tc>
      </w:tr>
      <w:tr w:rsidR="00CB7610" w:rsidRPr="00CB7610" w14:paraId="774BE6DB" w14:textId="77777777">
        <w:trPr>
          <w:trHeight w:val="70"/>
        </w:trPr>
        <w:tc>
          <w:tcPr>
            <w:tcW w:w="5000" w:type="pct"/>
            <w:gridSpan w:val="3"/>
            <w:tcBorders>
              <w:top w:val="single" w:sz="4" w:space="0" w:color="auto"/>
              <w:bottom w:val="single" w:sz="4" w:space="0" w:color="auto"/>
            </w:tcBorders>
            <w:vAlign w:val="center"/>
          </w:tcPr>
          <w:p w14:paraId="63455E9F" w14:textId="77777777" w:rsidR="003D102D" w:rsidRPr="00CB7610" w:rsidRDefault="003D102D" w:rsidP="003D102D">
            <w:pPr>
              <w:rPr>
                <w:rFonts w:ascii="Times New Roman" w:hAnsi="Times New Roman"/>
                <w:color w:val="000000" w:themeColor="text1"/>
              </w:rPr>
            </w:pPr>
            <w:r w:rsidRPr="00CB7610">
              <w:rPr>
                <w:rFonts w:ascii="Times New Roman" w:hAnsi="Times New Roman"/>
                <w:i/>
                <w:color w:val="000000" w:themeColor="text1"/>
              </w:rPr>
              <w:t>Correlation between reduction in PTSD severity and activation or connectivity</w:t>
            </w:r>
          </w:p>
        </w:tc>
      </w:tr>
      <w:tr w:rsidR="00CB7610" w:rsidRPr="00CB7610" w14:paraId="4D5DA525" w14:textId="77777777">
        <w:trPr>
          <w:trHeight w:val="70"/>
        </w:trPr>
        <w:tc>
          <w:tcPr>
            <w:tcW w:w="2903" w:type="pct"/>
            <w:tcBorders>
              <w:top w:val="single" w:sz="4" w:space="0" w:color="auto"/>
            </w:tcBorders>
            <w:vAlign w:val="center"/>
          </w:tcPr>
          <w:p w14:paraId="35E44B62"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L Amygdala</w:t>
            </w:r>
          </w:p>
        </w:tc>
        <w:tc>
          <w:tcPr>
            <w:tcW w:w="1231" w:type="pct"/>
            <w:tcBorders>
              <w:top w:val="single" w:sz="4" w:space="0" w:color="auto"/>
            </w:tcBorders>
            <w:vAlign w:val="center"/>
          </w:tcPr>
          <w:p w14:paraId="122CB0C4"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0.585</w:t>
            </w:r>
          </w:p>
        </w:tc>
        <w:tc>
          <w:tcPr>
            <w:tcW w:w="866" w:type="pct"/>
            <w:tcBorders>
              <w:top w:val="single" w:sz="4" w:space="0" w:color="auto"/>
            </w:tcBorders>
            <w:vAlign w:val="center"/>
          </w:tcPr>
          <w:p w14:paraId="57861197"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0.002</w:t>
            </w:r>
          </w:p>
        </w:tc>
      </w:tr>
      <w:tr w:rsidR="00CB7610" w:rsidRPr="00CB7610" w14:paraId="16263A7A" w14:textId="77777777">
        <w:trPr>
          <w:trHeight w:val="95"/>
        </w:trPr>
        <w:tc>
          <w:tcPr>
            <w:tcW w:w="2903" w:type="pct"/>
            <w:vAlign w:val="center"/>
          </w:tcPr>
          <w:p w14:paraId="1C956DBC"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R Amygdala</w:t>
            </w:r>
          </w:p>
        </w:tc>
        <w:tc>
          <w:tcPr>
            <w:tcW w:w="1231" w:type="pct"/>
            <w:vAlign w:val="center"/>
          </w:tcPr>
          <w:p w14:paraId="2B9F915A"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0.448</w:t>
            </w:r>
          </w:p>
        </w:tc>
        <w:tc>
          <w:tcPr>
            <w:tcW w:w="866" w:type="pct"/>
            <w:vAlign w:val="center"/>
          </w:tcPr>
          <w:p w14:paraId="2397EB2F"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0.022</w:t>
            </w:r>
          </w:p>
        </w:tc>
      </w:tr>
      <w:tr w:rsidR="00CB7610" w:rsidRPr="00CB7610" w14:paraId="39FAE665" w14:textId="77777777">
        <w:trPr>
          <w:trHeight w:val="80"/>
        </w:trPr>
        <w:tc>
          <w:tcPr>
            <w:tcW w:w="2903" w:type="pct"/>
            <w:vAlign w:val="center"/>
          </w:tcPr>
          <w:p w14:paraId="539E09F9"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L Hippocampus</w:t>
            </w:r>
          </w:p>
        </w:tc>
        <w:tc>
          <w:tcPr>
            <w:tcW w:w="1231" w:type="pct"/>
            <w:vAlign w:val="center"/>
          </w:tcPr>
          <w:p w14:paraId="70F18360"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0.574</w:t>
            </w:r>
          </w:p>
        </w:tc>
        <w:tc>
          <w:tcPr>
            <w:tcW w:w="866" w:type="pct"/>
            <w:vAlign w:val="center"/>
          </w:tcPr>
          <w:p w14:paraId="7C49E59E"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0.002</w:t>
            </w:r>
          </w:p>
        </w:tc>
      </w:tr>
      <w:tr w:rsidR="00CB7610" w:rsidRPr="00CB7610" w14:paraId="2A97CF14" w14:textId="77777777">
        <w:trPr>
          <w:trHeight w:val="159"/>
        </w:trPr>
        <w:tc>
          <w:tcPr>
            <w:tcW w:w="2903" w:type="pct"/>
            <w:vAlign w:val="center"/>
          </w:tcPr>
          <w:p w14:paraId="69657E3D"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R Hippocampus</w:t>
            </w:r>
          </w:p>
        </w:tc>
        <w:tc>
          <w:tcPr>
            <w:tcW w:w="1231" w:type="pct"/>
            <w:vAlign w:val="center"/>
          </w:tcPr>
          <w:p w14:paraId="75A8EA49"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0.543</w:t>
            </w:r>
          </w:p>
        </w:tc>
        <w:tc>
          <w:tcPr>
            <w:tcW w:w="866" w:type="pct"/>
            <w:vAlign w:val="center"/>
          </w:tcPr>
          <w:p w14:paraId="6C30E395"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0.004</w:t>
            </w:r>
          </w:p>
        </w:tc>
      </w:tr>
      <w:tr w:rsidR="00CB7610" w:rsidRPr="00CB7610" w14:paraId="54E6E2BE" w14:textId="77777777">
        <w:trPr>
          <w:trHeight w:val="80"/>
        </w:trPr>
        <w:tc>
          <w:tcPr>
            <w:tcW w:w="2903" w:type="pct"/>
            <w:vAlign w:val="center"/>
          </w:tcPr>
          <w:p w14:paraId="1CF00729"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L Amygdala &lt;&gt; sgACC</w:t>
            </w:r>
          </w:p>
        </w:tc>
        <w:tc>
          <w:tcPr>
            <w:tcW w:w="1231" w:type="pct"/>
            <w:vAlign w:val="center"/>
          </w:tcPr>
          <w:p w14:paraId="3F4F8204"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-0.596</w:t>
            </w:r>
          </w:p>
        </w:tc>
        <w:tc>
          <w:tcPr>
            <w:tcW w:w="866" w:type="pct"/>
            <w:vAlign w:val="center"/>
          </w:tcPr>
          <w:p w14:paraId="683BB04A"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0.001</w:t>
            </w:r>
          </w:p>
        </w:tc>
      </w:tr>
      <w:tr w:rsidR="00CB7610" w:rsidRPr="00CB7610" w14:paraId="53D2EBB2" w14:textId="77777777">
        <w:trPr>
          <w:trHeight w:val="80"/>
        </w:trPr>
        <w:tc>
          <w:tcPr>
            <w:tcW w:w="2903" w:type="pct"/>
            <w:vAlign w:val="center"/>
          </w:tcPr>
          <w:p w14:paraId="38958763"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L Amygdala &lt;&gt; pgACC</w:t>
            </w:r>
          </w:p>
        </w:tc>
        <w:tc>
          <w:tcPr>
            <w:tcW w:w="1231" w:type="pct"/>
            <w:vAlign w:val="center"/>
          </w:tcPr>
          <w:p w14:paraId="5B77BE2D"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-0.464</w:t>
            </w:r>
          </w:p>
        </w:tc>
        <w:tc>
          <w:tcPr>
            <w:tcW w:w="866" w:type="pct"/>
            <w:vAlign w:val="center"/>
          </w:tcPr>
          <w:p w14:paraId="1BC79CB1"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0.017</w:t>
            </w:r>
          </w:p>
        </w:tc>
      </w:tr>
      <w:tr w:rsidR="00CB7610" w:rsidRPr="00CB7610" w14:paraId="39F76D50" w14:textId="77777777">
        <w:trPr>
          <w:trHeight w:val="80"/>
        </w:trPr>
        <w:tc>
          <w:tcPr>
            <w:tcW w:w="2903" w:type="pct"/>
            <w:vAlign w:val="center"/>
          </w:tcPr>
          <w:p w14:paraId="5DA8EABF"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L Amygdala &lt;&gt; R Insula</w:t>
            </w:r>
          </w:p>
        </w:tc>
        <w:tc>
          <w:tcPr>
            <w:tcW w:w="1231" w:type="pct"/>
            <w:vAlign w:val="center"/>
          </w:tcPr>
          <w:p w14:paraId="34428E7C"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-0.455</w:t>
            </w:r>
          </w:p>
        </w:tc>
        <w:tc>
          <w:tcPr>
            <w:tcW w:w="866" w:type="pct"/>
            <w:vAlign w:val="center"/>
          </w:tcPr>
          <w:p w14:paraId="7860F081"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0.02</w:t>
            </w:r>
          </w:p>
        </w:tc>
      </w:tr>
      <w:tr w:rsidR="00CB7610" w:rsidRPr="00CB7610" w14:paraId="1DFFB903" w14:textId="77777777">
        <w:trPr>
          <w:trHeight w:val="80"/>
        </w:trPr>
        <w:tc>
          <w:tcPr>
            <w:tcW w:w="2903" w:type="pct"/>
            <w:vAlign w:val="center"/>
          </w:tcPr>
          <w:p w14:paraId="642977FE"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R Amygdala &lt;&gt; R Hippocampus</w:t>
            </w:r>
          </w:p>
        </w:tc>
        <w:tc>
          <w:tcPr>
            <w:tcW w:w="1231" w:type="pct"/>
            <w:vAlign w:val="center"/>
          </w:tcPr>
          <w:p w14:paraId="25ED34A0"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0.636</w:t>
            </w:r>
          </w:p>
        </w:tc>
        <w:tc>
          <w:tcPr>
            <w:tcW w:w="866" w:type="pct"/>
            <w:vAlign w:val="center"/>
          </w:tcPr>
          <w:p w14:paraId="1808A070"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&lt;0.001</w:t>
            </w:r>
          </w:p>
        </w:tc>
      </w:tr>
      <w:tr w:rsidR="003D102D" w:rsidRPr="00CB7610" w14:paraId="780157CA" w14:textId="77777777">
        <w:trPr>
          <w:trHeight w:val="80"/>
        </w:trPr>
        <w:tc>
          <w:tcPr>
            <w:tcW w:w="2903" w:type="pct"/>
            <w:tcBorders>
              <w:bottom w:val="single" w:sz="18" w:space="0" w:color="auto"/>
            </w:tcBorders>
            <w:vAlign w:val="center"/>
          </w:tcPr>
          <w:p w14:paraId="76697723"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L Hippocampus &lt;&gt; R Amygdala</w:t>
            </w:r>
          </w:p>
        </w:tc>
        <w:tc>
          <w:tcPr>
            <w:tcW w:w="1231" w:type="pct"/>
            <w:tcBorders>
              <w:bottom w:val="single" w:sz="18" w:space="0" w:color="auto"/>
            </w:tcBorders>
            <w:vAlign w:val="center"/>
          </w:tcPr>
          <w:p w14:paraId="470C6BC1"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-0.458</w:t>
            </w:r>
          </w:p>
        </w:tc>
        <w:tc>
          <w:tcPr>
            <w:tcW w:w="866" w:type="pct"/>
            <w:tcBorders>
              <w:bottom w:val="single" w:sz="18" w:space="0" w:color="auto"/>
            </w:tcBorders>
            <w:vAlign w:val="center"/>
          </w:tcPr>
          <w:p w14:paraId="428EB6A3" w14:textId="77777777" w:rsidR="003D102D" w:rsidRPr="00CB7610" w:rsidRDefault="003D102D" w:rsidP="003D102D">
            <w:pPr>
              <w:jc w:val="center"/>
              <w:rPr>
                <w:rFonts w:ascii="Times New Roman" w:hAnsi="Times New Roman"/>
                <w:color w:val="000000" w:themeColor="text1"/>
              </w:rPr>
            </w:pPr>
            <w:r w:rsidRPr="00CB7610">
              <w:rPr>
                <w:rFonts w:ascii="Times New Roman" w:hAnsi="Times New Roman"/>
                <w:color w:val="000000" w:themeColor="text1"/>
              </w:rPr>
              <w:t>0.019</w:t>
            </w:r>
          </w:p>
        </w:tc>
      </w:tr>
    </w:tbl>
    <w:p w14:paraId="0C14CDC5" w14:textId="77777777" w:rsidR="00D2012F" w:rsidRPr="00CB7610" w:rsidRDefault="00D2012F" w:rsidP="00246D85">
      <w:pPr>
        <w:pStyle w:val="Normal1"/>
        <w:rPr>
          <w:b/>
          <w:color w:val="000000" w:themeColor="text1"/>
        </w:rPr>
      </w:pPr>
    </w:p>
    <w:p w14:paraId="1131D3FC" w14:textId="5C3A40ED" w:rsidR="00D2012F" w:rsidRPr="00CB7610" w:rsidRDefault="00932179" w:rsidP="00246D85">
      <w:pPr>
        <w:pStyle w:val="Normal1"/>
        <w:rPr>
          <w:color w:val="000000" w:themeColor="text1"/>
        </w:rPr>
      </w:pPr>
      <w:r w:rsidRPr="00CB7610">
        <w:rPr>
          <w:b/>
          <w:color w:val="000000" w:themeColor="text1"/>
        </w:rPr>
        <w:t>T</w:t>
      </w:r>
      <w:r w:rsidR="00246D85" w:rsidRPr="00CB7610">
        <w:rPr>
          <w:b/>
          <w:color w:val="000000" w:themeColor="text1"/>
        </w:rPr>
        <w:t>able S</w:t>
      </w:r>
      <w:r w:rsidR="002223B0" w:rsidRPr="00CB7610">
        <w:rPr>
          <w:b/>
          <w:color w:val="000000" w:themeColor="text1"/>
        </w:rPr>
        <w:t>11</w:t>
      </w:r>
      <w:r w:rsidR="00246D85" w:rsidRPr="00CB7610">
        <w:rPr>
          <w:b/>
          <w:color w:val="000000" w:themeColor="text1"/>
        </w:rPr>
        <w:t>.</w:t>
      </w:r>
      <w:r w:rsidR="00246D85" w:rsidRPr="00CB7610">
        <w:rPr>
          <w:color w:val="000000" w:themeColor="text1"/>
        </w:rPr>
        <w:t xml:space="preserve"> </w:t>
      </w:r>
      <w:bookmarkStart w:id="4" w:name="_Hlk523731529"/>
      <w:r w:rsidR="008F5D0B" w:rsidRPr="00CB7610">
        <w:rPr>
          <w:color w:val="000000" w:themeColor="text1"/>
        </w:rPr>
        <w:t>Partial correlations controlling for antidepressant use with cognitive reappraisal and emotional reactivity activation and connectivity</w:t>
      </w:r>
      <w:r w:rsidR="00C71DE6" w:rsidRPr="00CB7610">
        <w:rPr>
          <w:color w:val="000000" w:themeColor="text1"/>
        </w:rPr>
        <w:t xml:space="preserve"> and PTSD symptom change</w:t>
      </w:r>
      <w:r w:rsidR="00246D85" w:rsidRPr="00CB7610">
        <w:rPr>
          <w:color w:val="000000" w:themeColor="text1"/>
        </w:rPr>
        <w:t xml:space="preserve">. </w:t>
      </w:r>
      <w:r w:rsidR="00C74B42" w:rsidRPr="00CB7610">
        <w:rPr>
          <w:color w:val="000000" w:themeColor="text1"/>
        </w:rPr>
        <w:t>Extracted betas for significant activation and connectivity results for each contrast are included in partial correlations, with each correlated with symptom change whilst controlling for anti-depressant use</w:t>
      </w:r>
      <w:r w:rsidR="00246D85" w:rsidRPr="00CB7610">
        <w:rPr>
          <w:color w:val="000000" w:themeColor="text1"/>
        </w:rPr>
        <w:t xml:space="preserve">. </w:t>
      </w:r>
      <w:r w:rsidR="009E4333" w:rsidRPr="00CB7610">
        <w:rPr>
          <w:color w:val="000000" w:themeColor="text1"/>
        </w:rPr>
        <w:t>(L-left, R- Right, HPC – hippocampus, sgACC – subgenual anterior cingulate cortex, pgACC – pregenual anterior cingulate cortex).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5"/>
        <w:gridCol w:w="2304"/>
        <w:gridCol w:w="1621"/>
      </w:tblGrid>
      <w:tr w:rsidR="00CB7610" w:rsidRPr="00CB7610" w14:paraId="17E69177" w14:textId="77777777" w:rsidTr="00D2012F">
        <w:trPr>
          <w:trHeight w:val="537"/>
        </w:trPr>
        <w:tc>
          <w:tcPr>
            <w:tcW w:w="2903" w:type="pct"/>
            <w:tcBorders>
              <w:top w:val="single" w:sz="18" w:space="0" w:color="auto"/>
              <w:bottom w:val="single" w:sz="2" w:space="0" w:color="auto"/>
            </w:tcBorders>
            <w:vAlign w:val="center"/>
          </w:tcPr>
          <w:bookmarkEnd w:id="4"/>
          <w:p w14:paraId="7712AAEB" w14:textId="77777777" w:rsidR="003D102D" w:rsidRPr="00CB7610" w:rsidRDefault="003D102D" w:rsidP="006A7748">
            <w:pPr>
              <w:jc w:val="center"/>
              <w:rPr>
                <w:rFonts w:ascii="Times New Roman" w:hAnsi="Times New Roman"/>
                <w:b/>
                <w:color w:val="000000" w:themeColor="text1"/>
              </w:rPr>
            </w:pPr>
            <w:r w:rsidRPr="00CB7610">
              <w:rPr>
                <w:rFonts w:ascii="Times New Roman" w:hAnsi="Times New Roman"/>
                <w:b/>
                <w:color w:val="000000" w:themeColor="text1"/>
              </w:rPr>
              <w:t>Brain Region</w:t>
            </w:r>
          </w:p>
        </w:tc>
        <w:tc>
          <w:tcPr>
            <w:tcW w:w="1231" w:type="pct"/>
            <w:tcBorders>
              <w:top w:val="single" w:sz="18" w:space="0" w:color="auto"/>
              <w:bottom w:val="single" w:sz="2" w:space="0" w:color="auto"/>
            </w:tcBorders>
            <w:vAlign w:val="center"/>
          </w:tcPr>
          <w:p w14:paraId="2233FEBF" w14:textId="77777777" w:rsidR="003D102D" w:rsidRPr="00CB7610" w:rsidRDefault="003D102D" w:rsidP="006A7748">
            <w:pPr>
              <w:jc w:val="center"/>
              <w:rPr>
                <w:rFonts w:ascii="Times New Roman" w:hAnsi="Times New Roman"/>
                <w:b/>
                <w:color w:val="000000" w:themeColor="text1"/>
              </w:rPr>
            </w:pPr>
            <w:r w:rsidRPr="00CB7610">
              <w:rPr>
                <w:rFonts w:ascii="Times New Roman" w:hAnsi="Times New Roman"/>
                <w:b/>
                <w:color w:val="000000" w:themeColor="text1"/>
              </w:rPr>
              <w:t>Pearson</w:t>
            </w:r>
          </w:p>
          <w:p w14:paraId="3FC0A527" w14:textId="77777777" w:rsidR="003D102D" w:rsidRPr="00CB7610" w:rsidRDefault="003D102D" w:rsidP="006A7748">
            <w:pPr>
              <w:jc w:val="center"/>
              <w:rPr>
                <w:rFonts w:ascii="Times New Roman" w:hAnsi="Times New Roman"/>
                <w:b/>
                <w:color w:val="000000" w:themeColor="text1"/>
              </w:rPr>
            </w:pPr>
            <w:r w:rsidRPr="00CB7610">
              <w:rPr>
                <w:rFonts w:ascii="Times New Roman" w:hAnsi="Times New Roman"/>
                <w:b/>
                <w:color w:val="000000" w:themeColor="text1"/>
              </w:rPr>
              <w:t>Correlation</w:t>
            </w:r>
          </w:p>
        </w:tc>
        <w:tc>
          <w:tcPr>
            <w:tcW w:w="866" w:type="pct"/>
            <w:tcBorders>
              <w:top w:val="single" w:sz="18" w:space="0" w:color="auto"/>
              <w:bottom w:val="single" w:sz="2" w:space="0" w:color="auto"/>
            </w:tcBorders>
            <w:vAlign w:val="center"/>
          </w:tcPr>
          <w:p w14:paraId="5C8C92BF" w14:textId="77777777" w:rsidR="003D102D" w:rsidRPr="00CB7610" w:rsidRDefault="003D102D" w:rsidP="006A7748">
            <w:pPr>
              <w:jc w:val="center"/>
              <w:rPr>
                <w:rFonts w:ascii="Times New Roman" w:hAnsi="Times New Roman"/>
                <w:b/>
                <w:color w:val="000000" w:themeColor="text1"/>
              </w:rPr>
            </w:pPr>
            <w:r w:rsidRPr="00CB7610">
              <w:rPr>
                <w:rFonts w:ascii="Times New Roman" w:hAnsi="Times New Roman"/>
                <w:b/>
                <w:color w:val="000000" w:themeColor="text1"/>
              </w:rPr>
              <w:t>P-value</w:t>
            </w:r>
          </w:p>
        </w:tc>
      </w:tr>
      <w:tr w:rsidR="00CB7610" w:rsidRPr="00CB7610" w14:paraId="41F19F29" w14:textId="77777777" w:rsidTr="00D2012F">
        <w:trPr>
          <w:trHeight w:val="342"/>
        </w:trPr>
        <w:tc>
          <w:tcPr>
            <w:tcW w:w="2903" w:type="pct"/>
            <w:tcBorders>
              <w:top w:val="single" w:sz="2" w:space="0" w:color="auto"/>
              <w:bottom w:val="single" w:sz="2" w:space="0" w:color="auto"/>
            </w:tcBorders>
            <w:vAlign w:val="center"/>
          </w:tcPr>
          <w:p w14:paraId="0367412D" w14:textId="77777777" w:rsidR="003D102D" w:rsidRPr="00CB7610" w:rsidRDefault="003D102D" w:rsidP="006A7748">
            <w:pPr>
              <w:rPr>
                <w:rFonts w:ascii="Times New Roman" w:hAnsi="Times New Roman"/>
                <w:b/>
                <w:i/>
                <w:color w:val="000000" w:themeColor="text1"/>
              </w:rPr>
            </w:pPr>
            <w:r w:rsidRPr="00CB7610">
              <w:rPr>
                <w:rFonts w:ascii="Times New Roman" w:hAnsi="Times New Roman"/>
                <w:b/>
                <w:i/>
                <w:color w:val="000000" w:themeColor="text1"/>
              </w:rPr>
              <w:t>Cognitive Reappraisal</w:t>
            </w:r>
          </w:p>
        </w:tc>
        <w:tc>
          <w:tcPr>
            <w:tcW w:w="1231" w:type="pct"/>
            <w:tcBorders>
              <w:top w:val="single" w:sz="2" w:space="0" w:color="auto"/>
              <w:bottom w:val="single" w:sz="2" w:space="0" w:color="auto"/>
            </w:tcBorders>
            <w:vAlign w:val="center"/>
          </w:tcPr>
          <w:p w14:paraId="2B3BFEA4" w14:textId="77777777" w:rsidR="003D102D" w:rsidRPr="00CB7610" w:rsidRDefault="003D102D" w:rsidP="006A7748">
            <w:pPr>
              <w:jc w:val="center"/>
              <w:rPr>
                <w:rFonts w:ascii="Times New Roman" w:hAnsi="Times New Roman"/>
                <w:i/>
                <w:color w:val="000000" w:themeColor="text1"/>
                <w:vertAlign w:val="superscript"/>
              </w:rPr>
            </w:pPr>
          </w:p>
        </w:tc>
        <w:tc>
          <w:tcPr>
            <w:tcW w:w="866" w:type="pct"/>
            <w:tcBorders>
              <w:top w:val="single" w:sz="2" w:space="0" w:color="auto"/>
              <w:bottom w:val="single" w:sz="2" w:space="0" w:color="auto"/>
            </w:tcBorders>
            <w:vAlign w:val="center"/>
          </w:tcPr>
          <w:p w14:paraId="37A4A242" w14:textId="77777777" w:rsidR="003D102D" w:rsidRPr="00CB7610" w:rsidRDefault="003D102D" w:rsidP="006A7748">
            <w:pPr>
              <w:jc w:val="center"/>
              <w:rPr>
                <w:rFonts w:ascii="Times New Roman" w:hAnsi="Times New Roman"/>
                <w:i/>
                <w:color w:val="000000" w:themeColor="text1"/>
              </w:rPr>
            </w:pPr>
          </w:p>
        </w:tc>
      </w:tr>
      <w:tr w:rsidR="00CB7610" w:rsidRPr="00CB7610" w14:paraId="0A7D9643" w14:textId="77777777" w:rsidTr="00D2012F">
        <w:trPr>
          <w:trHeight w:val="276"/>
        </w:trPr>
        <w:tc>
          <w:tcPr>
            <w:tcW w:w="5000" w:type="pct"/>
            <w:gridSpan w:val="3"/>
            <w:tcBorders>
              <w:top w:val="single" w:sz="2" w:space="0" w:color="auto"/>
              <w:bottom w:val="single" w:sz="4" w:space="0" w:color="auto"/>
            </w:tcBorders>
            <w:vAlign w:val="center"/>
          </w:tcPr>
          <w:p w14:paraId="6D73B1EC" w14:textId="77777777" w:rsidR="003D102D" w:rsidRPr="00CB7610" w:rsidRDefault="003D102D" w:rsidP="006A7748">
            <w:pPr>
              <w:rPr>
                <w:rFonts w:ascii="Times New Roman" w:hAnsi="Times New Roman"/>
                <w:color w:val="000000" w:themeColor="text1"/>
              </w:rPr>
            </w:pPr>
            <w:r w:rsidRPr="00CB7610">
              <w:rPr>
                <w:rFonts w:ascii="Times New Roman" w:hAnsi="Times New Roman"/>
                <w:i/>
                <w:color w:val="000000" w:themeColor="text1"/>
              </w:rPr>
              <w:t>Correlation between reduction in PTSD severity and activation or connectivity</w:t>
            </w:r>
          </w:p>
        </w:tc>
      </w:tr>
      <w:tr w:rsidR="00CB7610" w:rsidRPr="00CB7610" w14:paraId="74978AFE" w14:textId="77777777" w:rsidTr="00D2012F">
        <w:trPr>
          <w:trHeight w:val="290"/>
        </w:trPr>
        <w:tc>
          <w:tcPr>
            <w:tcW w:w="2903" w:type="pct"/>
            <w:tcBorders>
              <w:top w:val="single" w:sz="4" w:space="0" w:color="auto"/>
            </w:tcBorders>
            <w:vAlign w:val="center"/>
          </w:tcPr>
          <w:p w14:paraId="0EFA2EA2"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L Amygdala</w:t>
            </w:r>
          </w:p>
        </w:tc>
        <w:tc>
          <w:tcPr>
            <w:tcW w:w="1231" w:type="pct"/>
            <w:tcBorders>
              <w:top w:val="single" w:sz="4" w:space="0" w:color="auto"/>
            </w:tcBorders>
            <w:vAlign w:val="center"/>
          </w:tcPr>
          <w:p w14:paraId="2EDBA95C"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-0.483</w:t>
            </w:r>
          </w:p>
        </w:tc>
        <w:tc>
          <w:tcPr>
            <w:tcW w:w="866" w:type="pct"/>
            <w:tcBorders>
              <w:top w:val="single" w:sz="4" w:space="0" w:color="auto"/>
            </w:tcBorders>
            <w:vAlign w:val="center"/>
          </w:tcPr>
          <w:p w14:paraId="3BFD0437"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0.003</w:t>
            </w:r>
          </w:p>
        </w:tc>
      </w:tr>
      <w:tr w:rsidR="00CB7610" w:rsidRPr="00CB7610" w14:paraId="01EEFBED" w14:textId="77777777" w:rsidTr="00D2012F">
        <w:trPr>
          <w:trHeight w:val="70"/>
        </w:trPr>
        <w:tc>
          <w:tcPr>
            <w:tcW w:w="2903" w:type="pct"/>
            <w:tcBorders>
              <w:top w:val="single" w:sz="4" w:space="0" w:color="auto"/>
              <w:bottom w:val="single" w:sz="4" w:space="0" w:color="auto"/>
            </w:tcBorders>
            <w:vAlign w:val="center"/>
          </w:tcPr>
          <w:p w14:paraId="74BC2A61" w14:textId="77777777" w:rsidR="003D102D" w:rsidRPr="00CB7610" w:rsidRDefault="003D102D" w:rsidP="006A7748">
            <w:pPr>
              <w:rPr>
                <w:rFonts w:ascii="Times New Roman" w:hAnsi="Times New Roman"/>
                <w:color w:val="000000" w:themeColor="text1"/>
              </w:rPr>
            </w:pPr>
            <w:r w:rsidRPr="00CB7610">
              <w:rPr>
                <w:rFonts w:ascii="Times New Roman" w:hAnsi="Times New Roman"/>
                <w:b/>
                <w:i/>
                <w:color w:val="000000" w:themeColor="text1"/>
              </w:rPr>
              <w:t>Emotional Reactivity</w:t>
            </w:r>
          </w:p>
        </w:tc>
        <w:tc>
          <w:tcPr>
            <w:tcW w:w="1231" w:type="pct"/>
            <w:tcBorders>
              <w:top w:val="single" w:sz="4" w:space="0" w:color="auto"/>
              <w:bottom w:val="single" w:sz="4" w:space="0" w:color="auto"/>
            </w:tcBorders>
            <w:vAlign w:val="center"/>
          </w:tcPr>
          <w:p w14:paraId="71B2D208" w14:textId="77777777" w:rsidR="003D102D" w:rsidRPr="00CB7610" w:rsidRDefault="003D102D" w:rsidP="006A7748">
            <w:pPr>
              <w:rPr>
                <w:rFonts w:ascii="Times New Roman" w:hAnsi="Times New Roman"/>
                <w:color w:val="000000" w:themeColor="text1"/>
              </w:rPr>
            </w:pPr>
          </w:p>
        </w:tc>
        <w:tc>
          <w:tcPr>
            <w:tcW w:w="866" w:type="pct"/>
            <w:tcBorders>
              <w:top w:val="single" w:sz="4" w:space="0" w:color="auto"/>
              <w:bottom w:val="single" w:sz="4" w:space="0" w:color="auto"/>
            </w:tcBorders>
            <w:vAlign w:val="center"/>
          </w:tcPr>
          <w:p w14:paraId="7430746A" w14:textId="77777777" w:rsidR="003D102D" w:rsidRPr="00CB7610" w:rsidRDefault="003D102D" w:rsidP="006A7748">
            <w:pPr>
              <w:rPr>
                <w:rFonts w:ascii="Times New Roman" w:hAnsi="Times New Roman"/>
                <w:color w:val="000000" w:themeColor="text1"/>
              </w:rPr>
            </w:pPr>
          </w:p>
        </w:tc>
      </w:tr>
      <w:tr w:rsidR="00CB7610" w:rsidRPr="00CB7610" w14:paraId="5AA67F63" w14:textId="77777777" w:rsidTr="00D2012F">
        <w:trPr>
          <w:trHeight w:val="70"/>
        </w:trPr>
        <w:tc>
          <w:tcPr>
            <w:tcW w:w="5000" w:type="pct"/>
            <w:gridSpan w:val="3"/>
            <w:tcBorders>
              <w:top w:val="single" w:sz="4" w:space="0" w:color="auto"/>
              <w:bottom w:val="single" w:sz="4" w:space="0" w:color="auto"/>
            </w:tcBorders>
            <w:vAlign w:val="center"/>
          </w:tcPr>
          <w:p w14:paraId="4843587D" w14:textId="77777777" w:rsidR="003D102D" w:rsidRPr="00CB7610" w:rsidRDefault="003D102D" w:rsidP="006A7748">
            <w:pPr>
              <w:rPr>
                <w:rFonts w:ascii="Times New Roman" w:hAnsi="Times New Roman"/>
                <w:color w:val="000000" w:themeColor="text1"/>
              </w:rPr>
            </w:pPr>
            <w:r w:rsidRPr="00CB7610">
              <w:rPr>
                <w:rFonts w:ascii="Times New Roman" w:hAnsi="Times New Roman"/>
                <w:i/>
                <w:color w:val="000000" w:themeColor="text1"/>
              </w:rPr>
              <w:t>Correlation between reduction in PTSD severity and activation or connectivity</w:t>
            </w:r>
          </w:p>
        </w:tc>
      </w:tr>
      <w:tr w:rsidR="00CB7610" w:rsidRPr="00CB7610" w14:paraId="176AEB16" w14:textId="77777777" w:rsidTr="00D2012F">
        <w:trPr>
          <w:trHeight w:val="70"/>
        </w:trPr>
        <w:tc>
          <w:tcPr>
            <w:tcW w:w="2903" w:type="pct"/>
            <w:tcBorders>
              <w:top w:val="single" w:sz="4" w:space="0" w:color="auto"/>
            </w:tcBorders>
            <w:vAlign w:val="center"/>
          </w:tcPr>
          <w:p w14:paraId="4071F0DA"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L Amygdala</w:t>
            </w:r>
          </w:p>
        </w:tc>
        <w:tc>
          <w:tcPr>
            <w:tcW w:w="1231" w:type="pct"/>
            <w:tcBorders>
              <w:top w:val="single" w:sz="4" w:space="0" w:color="auto"/>
            </w:tcBorders>
            <w:vAlign w:val="center"/>
          </w:tcPr>
          <w:p w14:paraId="6E31A6A5"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0.479</w:t>
            </w:r>
          </w:p>
        </w:tc>
        <w:tc>
          <w:tcPr>
            <w:tcW w:w="866" w:type="pct"/>
            <w:tcBorders>
              <w:top w:val="single" w:sz="4" w:space="0" w:color="auto"/>
            </w:tcBorders>
            <w:vAlign w:val="center"/>
          </w:tcPr>
          <w:p w14:paraId="01D304C7"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0.004</w:t>
            </w:r>
          </w:p>
        </w:tc>
      </w:tr>
      <w:tr w:rsidR="00CB7610" w:rsidRPr="00CB7610" w14:paraId="079493B8" w14:textId="77777777" w:rsidTr="00D2012F">
        <w:trPr>
          <w:trHeight w:val="95"/>
        </w:trPr>
        <w:tc>
          <w:tcPr>
            <w:tcW w:w="2903" w:type="pct"/>
            <w:vAlign w:val="center"/>
          </w:tcPr>
          <w:p w14:paraId="7BC96596"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R Amygdala</w:t>
            </w:r>
          </w:p>
        </w:tc>
        <w:tc>
          <w:tcPr>
            <w:tcW w:w="1231" w:type="pct"/>
            <w:vAlign w:val="center"/>
          </w:tcPr>
          <w:p w14:paraId="784B1DFB"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0.441</w:t>
            </w:r>
          </w:p>
        </w:tc>
        <w:tc>
          <w:tcPr>
            <w:tcW w:w="866" w:type="pct"/>
            <w:vAlign w:val="center"/>
          </w:tcPr>
          <w:p w14:paraId="74CA1500"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0.008</w:t>
            </w:r>
          </w:p>
        </w:tc>
      </w:tr>
      <w:tr w:rsidR="00CB7610" w:rsidRPr="00CB7610" w14:paraId="183CB7F0" w14:textId="77777777" w:rsidTr="00D2012F">
        <w:trPr>
          <w:trHeight w:val="80"/>
        </w:trPr>
        <w:tc>
          <w:tcPr>
            <w:tcW w:w="2903" w:type="pct"/>
            <w:vAlign w:val="center"/>
          </w:tcPr>
          <w:p w14:paraId="69F3B0EA"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L Hippocampus</w:t>
            </w:r>
          </w:p>
        </w:tc>
        <w:tc>
          <w:tcPr>
            <w:tcW w:w="1231" w:type="pct"/>
            <w:vAlign w:val="center"/>
          </w:tcPr>
          <w:p w14:paraId="44D6EE41"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0.549</w:t>
            </w:r>
          </w:p>
        </w:tc>
        <w:tc>
          <w:tcPr>
            <w:tcW w:w="866" w:type="pct"/>
            <w:vAlign w:val="center"/>
          </w:tcPr>
          <w:p w14:paraId="047F0703"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0.001</w:t>
            </w:r>
          </w:p>
        </w:tc>
      </w:tr>
      <w:tr w:rsidR="00CB7610" w:rsidRPr="00CB7610" w14:paraId="1B5FDF2F" w14:textId="77777777" w:rsidTr="00D2012F">
        <w:trPr>
          <w:trHeight w:val="159"/>
        </w:trPr>
        <w:tc>
          <w:tcPr>
            <w:tcW w:w="2903" w:type="pct"/>
            <w:vAlign w:val="center"/>
          </w:tcPr>
          <w:p w14:paraId="6C692E5A"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R Hippocampus</w:t>
            </w:r>
          </w:p>
        </w:tc>
        <w:tc>
          <w:tcPr>
            <w:tcW w:w="1231" w:type="pct"/>
            <w:vAlign w:val="center"/>
          </w:tcPr>
          <w:p w14:paraId="1A242D6E"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0.511</w:t>
            </w:r>
          </w:p>
        </w:tc>
        <w:tc>
          <w:tcPr>
            <w:tcW w:w="866" w:type="pct"/>
            <w:vAlign w:val="center"/>
          </w:tcPr>
          <w:p w14:paraId="78EF9CD0"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0.002</w:t>
            </w:r>
          </w:p>
        </w:tc>
      </w:tr>
      <w:tr w:rsidR="00CB7610" w:rsidRPr="00CB7610" w14:paraId="5AAF3BA6" w14:textId="77777777" w:rsidTr="00D2012F">
        <w:trPr>
          <w:trHeight w:val="80"/>
        </w:trPr>
        <w:tc>
          <w:tcPr>
            <w:tcW w:w="2903" w:type="pct"/>
            <w:vAlign w:val="center"/>
          </w:tcPr>
          <w:p w14:paraId="4801DF39"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L Amygdala &lt;&gt; sgACC</w:t>
            </w:r>
          </w:p>
        </w:tc>
        <w:tc>
          <w:tcPr>
            <w:tcW w:w="1231" w:type="pct"/>
            <w:vAlign w:val="center"/>
          </w:tcPr>
          <w:p w14:paraId="0ADD5CAF"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-0.468</w:t>
            </w:r>
          </w:p>
        </w:tc>
        <w:tc>
          <w:tcPr>
            <w:tcW w:w="866" w:type="pct"/>
            <w:vAlign w:val="center"/>
          </w:tcPr>
          <w:p w14:paraId="69396A48"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0.005</w:t>
            </w:r>
          </w:p>
        </w:tc>
      </w:tr>
      <w:tr w:rsidR="00CB7610" w:rsidRPr="00CB7610" w14:paraId="448F0E85" w14:textId="77777777" w:rsidTr="00D2012F">
        <w:trPr>
          <w:trHeight w:val="80"/>
        </w:trPr>
        <w:tc>
          <w:tcPr>
            <w:tcW w:w="2903" w:type="pct"/>
            <w:vAlign w:val="center"/>
          </w:tcPr>
          <w:p w14:paraId="0F9033F0"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L Amygdala &lt;&gt; pgACC</w:t>
            </w:r>
          </w:p>
        </w:tc>
        <w:tc>
          <w:tcPr>
            <w:tcW w:w="1231" w:type="pct"/>
            <w:vAlign w:val="center"/>
          </w:tcPr>
          <w:p w14:paraId="2A252F7E"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-0.508</w:t>
            </w:r>
          </w:p>
        </w:tc>
        <w:tc>
          <w:tcPr>
            <w:tcW w:w="866" w:type="pct"/>
            <w:vAlign w:val="center"/>
          </w:tcPr>
          <w:p w14:paraId="6F9BBC2D"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0.002</w:t>
            </w:r>
          </w:p>
        </w:tc>
      </w:tr>
      <w:tr w:rsidR="00CB7610" w:rsidRPr="00CB7610" w14:paraId="55C73D5E" w14:textId="77777777" w:rsidTr="00D2012F">
        <w:trPr>
          <w:trHeight w:val="80"/>
        </w:trPr>
        <w:tc>
          <w:tcPr>
            <w:tcW w:w="2903" w:type="pct"/>
            <w:vAlign w:val="center"/>
          </w:tcPr>
          <w:p w14:paraId="3F2CEE0A"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L Amygdala &lt;&gt; R Insula</w:t>
            </w:r>
          </w:p>
        </w:tc>
        <w:tc>
          <w:tcPr>
            <w:tcW w:w="1231" w:type="pct"/>
            <w:vAlign w:val="center"/>
          </w:tcPr>
          <w:p w14:paraId="39B4DAC9"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-0.562</w:t>
            </w:r>
          </w:p>
        </w:tc>
        <w:tc>
          <w:tcPr>
            <w:tcW w:w="866" w:type="pct"/>
            <w:vAlign w:val="center"/>
          </w:tcPr>
          <w:p w14:paraId="6A3A3319"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&lt;0.001</w:t>
            </w:r>
          </w:p>
        </w:tc>
      </w:tr>
      <w:tr w:rsidR="00CB7610" w:rsidRPr="00CB7610" w14:paraId="0627F264" w14:textId="77777777" w:rsidTr="00D2012F">
        <w:trPr>
          <w:trHeight w:val="80"/>
        </w:trPr>
        <w:tc>
          <w:tcPr>
            <w:tcW w:w="2903" w:type="pct"/>
            <w:vAlign w:val="center"/>
          </w:tcPr>
          <w:p w14:paraId="578A1F94"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R Amygdala &lt;&gt; R Hippocampus</w:t>
            </w:r>
          </w:p>
        </w:tc>
        <w:tc>
          <w:tcPr>
            <w:tcW w:w="1231" w:type="pct"/>
            <w:vAlign w:val="center"/>
          </w:tcPr>
          <w:p w14:paraId="68EA6833"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0.532</w:t>
            </w:r>
          </w:p>
        </w:tc>
        <w:tc>
          <w:tcPr>
            <w:tcW w:w="866" w:type="pct"/>
            <w:vAlign w:val="center"/>
          </w:tcPr>
          <w:p w14:paraId="03AC5AE7"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0.001</w:t>
            </w:r>
          </w:p>
        </w:tc>
      </w:tr>
      <w:tr w:rsidR="003D102D" w:rsidRPr="00CB7610" w14:paraId="76DDBE77" w14:textId="77777777" w:rsidTr="00D2012F">
        <w:trPr>
          <w:trHeight w:val="80"/>
        </w:trPr>
        <w:tc>
          <w:tcPr>
            <w:tcW w:w="2903" w:type="pct"/>
            <w:tcBorders>
              <w:bottom w:val="single" w:sz="18" w:space="0" w:color="auto"/>
            </w:tcBorders>
            <w:vAlign w:val="center"/>
          </w:tcPr>
          <w:p w14:paraId="458A88B8" w14:textId="6CE1F451"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L Hipp</w:t>
            </w:r>
            <w:r w:rsidR="00932179" w:rsidRPr="00CB7610">
              <w:rPr>
                <w:rFonts w:ascii="Times New Roman" w:hAnsi="Times New Roman"/>
                <w:color w:val="000000" w:themeColor="text1"/>
              </w:rPr>
              <w:t>o</w:t>
            </w:r>
            <w:r w:rsidRPr="00CB7610">
              <w:rPr>
                <w:rFonts w:ascii="Times New Roman" w:hAnsi="Times New Roman"/>
                <w:color w:val="000000" w:themeColor="text1"/>
              </w:rPr>
              <w:t>campus &lt;&gt; R Amygdala</w:t>
            </w:r>
          </w:p>
        </w:tc>
        <w:tc>
          <w:tcPr>
            <w:tcW w:w="1231" w:type="pct"/>
            <w:tcBorders>
              <w:bottom w:val="single" w:sz="18" w:space="0" w:color="auto"/>
            </w:tcBorders>
            <w:vAlign w:val="center"/>
          </w:tcPr>
          <w:p w14:paraId="6EABE2FE"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-0.454</w:t>
            </w:r>
          </w:p>
        </w:tc>
        <w:tc>
          <w:tcPr>
            <w:tcW w:w="866" w:type="pct"/>
            <w:tcBorders>
              <w:bottom w:val="single" w:sz="18" w:space="0" w:color="auto"/>
            </w:tcBorders>
            <w:vAlign w:val="center"/>
          </w:tcPr>
          <w:p w14:paraId="5330168B" w14:textId="77777777" w:rsidR="003D102D" w:rsidRPr="00CB7610" w:rsidRDefault="003D102D" w:rsidP="006A7748">
            <w:pPr>
              <w:jc w:val="center"/>
              <w:rPr>
                <w:rFonts w:ascii="Times New Roman" w:hAnsi="Times New Roman"/>
                <w:color w:val="000000" w:themeColor="text1"/>
              </w:rPr>
            </w:pPr>
            <w:r w:rsidRPr="00CB7610">
              <w:rPr>
                <w:rFonts w:ascii="Times New Roman" w:hAnsi="Times New Roman"/>
                <w:color w:val="000000" w:themeColor="text1"/>
              </w:rPr>
              <w:t>0.006</w:t>
            </w:r>
          </w:p>
        </w:tc>
      </w:tr>
    </w:tbl>
    <w:p w14:paraId="5D413172" w14:textId="015FF012" w:rsidR="00FE6038" w:rsidRPr="00CB7610" w:rsidRDefault="00FE6038" w:rsidP="00D2012F">
      <w:pPr>
        <w:pStyle w:val="Normal1"/>
        <w:rPr>
          <w:color w:val="000000" w:themeColor="text1"/>
        </w:rPr>
      </w:pPr>
    </w:p>
    <w:sectPr w:rsidR="00FE6038" w:rsidRPr="00CB7610" w:rsidSect="00F32211">
      <w:pgSz w:w="12240" w:h="15840"/>
      <w:pgMar w:top="1440" w:right="1440" w:bottom="1440" w:left="1440"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83322" w14:textId="77777777" w:rsidR="00027B64" w:rsidRDefault="00027B64" w:rsidP="0006499F">
      <w:pPr>
        <w:spacing w:line="240" w:lineRule="auto"/>
      </w:pPr>
      <w:r>
        <w:separator/>
      </w:r>
    </w:p>
  </w:endnote>
  <w:endnote w:type="continuationSeparator" w:id="0">
    <w:p w14:paraId="2949E67E" w14:textId="77777777" w:rsidR="00027B64" w:rsidRDefault="00027B64" w:rsidP="00064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jaVu Sans">
    <w:altName w:val="Verdana"/>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 PL UMing HK">
    <w:charset w:val="00"/>
    <w:family w:val="auto"/>
    <w:pitch w:val="variable"/>
  </w:font>
  <w:font w:name="Lohit Devanagar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3A5DA" w14:textId="77777777" w:rsidR="00027B64" w:rsidRDefault="00027B64" w:rsidP="0006499F">
      <w:pPr>
        <w:spacing w:line="240" w:lineRule="auto"/>
      </w:pPr>
      <w:r>
        <w:separator/>
      </w:r>
    </w:p>
  </w:footnote>
  <w:footnote w:type="continuationSeparator" w:id="0">
    <w:p w14:paraId="1CECD126" w14:textId="77777777" w:rsidR="00027B64" w:rsidRDefault="00027B64" w:rsidP="000649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10E"/>
    <w:multiLevelType w:val="hybridMultilevel"/>
    <w:tmpl w:val="A0D6DAF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9D0F99"/>
    <w:multiLevelType w:val="multilevel"/>
    <w:tmpl w:val="35069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B268CF"/>
    <w:multiLevelType w:val="multilevel"/>
    <w:tmpl w:val="115438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EC516EE"/>
    <w:multiLevelType w:val="multilevel"/>
    <w:tmpl w:val="A906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3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1B"/>
    <w:rsid w:val="00005913"/>
    <w:rsid w:val="000077B3"/>
    <w:rsid w:val="00027903"/>
    <w:rsid w:val="00027B64"/>
    <w:rsid w:val="00031369"/>
    <w:rsid w:val="00047AF5"/>
    <w:rsid w:val="0005217A"/>
    <w:rsid w:val="00053219"/>
    <w:rsid w:val="00055B30"/>
    <w:rsid w:val="00060F06"/>
    <w:rsid w:val="0006499F"/>
    <w:rsid w:val="00073122"/>
    <w:rsid w:val="0007753F"/>
    <w:rsid w:val="0008061E"/>
    <w:rsid w:val="000849FF"/>
    <w:rsid w:val="000937F1"/>
    <w:rsid w:val="0009435A"/>
    <w:rsid w:val="00094525"/>
    <w:rsid w:val="00096BD2"/>
    <w:rsid w:val="00097893"/>
    <w:rsid w:val="000A7D0D"/>
    <w:rsid w:val="000B0E24"/>
    <w:rsid w:val="000B1815"/>
    <w:rsid w:val="000B6A0F"/>
    <w:rsid w:val="000C0055"/>
    <w:rsid w:val="000C2744"/>
    <w:rsid w:val="000D1B1A"/>
    <w:rsid w:val="000D575C"/>
    <w:rsid w:val="000D5B83"/>
    <w:rsid w:val="000E090D"/>
    <w:rsid w:val="000F3AC5"/>
    <w:rsid w:val="000F4626"/>
    <w:rsid w:val="000F5BF9"/>
    <w:rsid w:val="000F6BF9"/>
    <w:rsid w:val="000F6EE8"/>
    <w:rsid w:val="00102D98"/>
    <w:rsid w:val="00103BCA"/>
    <w:rsid w:val="00105F52"/>
    <w:rsid w:val="00107F0D"/>
    <w:rsid w:val="00114930"/>
    <w:rsid w:val="001170E6"/>
    <w:rsid w:val="001238A1"/>
    <w:rsid w:val="001309AE"/>
    <w:rsid w:val="00130DD2"/>
    <w:rsid w:val="00133AE6"/>
    <w:rsid w:val="001430A6"/>
    <w:rsid w:val="001434EC"/>
    <w:rsid w:val="00152382"/>
    <w:rsid w:val="00157BC5"/>
    <w:rsid w:val="00160DC5"/>
    <w:rsid w:val="00161EA4"/>
    <w:rsid w:val="00172C20"/>
    <w:rsid w:val="00175B29"/>
    <w:rsid w:val="00191D1D"/>
    <w:rsid w:val="00193835"/>
    <w:rsid w:val="001944CB"/>
    <w:rsid w:val="0019506B"/>
    <w:rsid w:val="001977FD"/>
    <w:rsid w:val="001A5A31"/>
    <w:rsid w:val="001C0E1D"/>
    <w:rsid w:val="001C1D3C"/>
    <w:rsid w:val="001D3663"/>
    <w:rsid w:val="001D3BDA"/>
    <w:rsid w:val="001D62C0"/>
    <w:rsid w:val="001E4EAB"/>
    <w:rsid w:val="001F56F3"/>
    <w:rsid w:val="001F67BD"/>
    <w:rsid w:val="00204143"/>
    <w:rsid w:val="00217E70"/>
    <w:rsid w:val="002219A5"/>
    <w:rsid w:val="002223B0"/>
    <w:rsid w:val="00224A34"/>
    <w:rsid w:val="002305FD"/>
    <w:rsid w:val="00240024"/>
    <w:rsid w:val="002417DA"/>
    <w:rsid w:val="00243FD6"/>
    <w:rsid w:val="00246D85"/>
    <w:rsid w:val="00250423"/>
    <w:rsid w:val="00251561"/>
    <w:rsid w:val="002542A3"/>
    <w:rsid w:val="00265DAA"/>
    <w:rsid w:val="0027055C"/>
    <w:rsid w:val="00270EC9"/>
    <w:rsid w:val="00275CE0"/>
    <w:rsid w:val="00280EDA"/>
    <w:rsid w:val="00281D61"/>
    <w:rsid w:val="002973CA"/>
    <w:rsid w:val="002A7CBF"/>
    <w:rsid w:val="002B0426"/>
    <w:rsid w:val="002B464A"/>
    <w:rsid w:val="002B5681"/>
    <w:rsid w:val="002B7CF9"/>
    <w:rsid w:val="002C415F"/>
    <w:rsid w:val="002C4C94"/>
    <w:rsid w:val="002C706C"/>
    <w:rsid w:val="002E2A6B"/>
    <w:rsid w:val="002E3D24"/>
    <w:rsid w:val="002F0EE5"/>
    <w:rsid w:val="002F67C3"/>
    <w:rsid w:val="002F6A13"/>
    <w:rsid w:val="00303A2E"/>
    <w:rsid w:val="00304D15"/>
    <w:rsid w:val="00307679"/>
    <w:rsid w:val="003146F8"/>
    <w:rsid w:val="0031652F"/>
    <w:rsid w:val="00317053"/>
    <w:rsid w:val="00317A38"/>
    <w:rsid w:val="00321345"/>
    <w:rsid w:val="00337962"/>
    <w:rsid w:val="00343362"/>
    <w:rsid w:val="00345A3F"/>
    <w:rsid w:val="00354BA0"/>
    <w:rsid w:val="00355159"/>
    <w:rsid w:val="00356213"/>
    <w:rsid w:val="003572C1"/>
    <w:rsid w:val="003617EF"/>
    <w:rsid w:val="00366DCC"/>
    <w:rsid w:val="0036745C"/>
    <w:rsid w:val="0036783E"/>
    <w:rsid w:val="00395D79"/>
    <w:rsid w:val="0039634E"/>
    <w:rsid w:val="003972F8"/>
    <w:rsid w:val="003A139A"/>
    <w:rsid w:val="003A2F87"/>
    <w:rsid w:val="003A529A"/>
    <w:rsid w:val="003B1639"/>
    <w:rsid w:val="003B4EEB"/>
    <w:rsid w:val="003B54BC"/>
    <w:rsid w:val="003C0034"/>
    <w:rsid w:val="003C3FFC"/>
    <w:rsid w:val="003C5A1B"/>
    <w:rsid w:val="003C6245"/>
    <w:rsid w:val="003D102D"/>
    <w:rsid w:val="003D27F0"/>
    <w:rsid w:val="003D3FFA"/>
    <w:rsid w:val="003D504D"/>
    <w:rsid w:val="003D569D"/>
    <w:rsid w:val="003E00F7"/>
    <w:rsid w:val="003E7415"/>
    <w:rsid w:val="003F3DF7"/>
    <w:rsid w:val="003F73AA"/>
    <w:rsid w:val="00401653"/>
    <w:rsid w:val="004027B4"/>
    <w:rsid w:val="004064B7"/>
    <w:rsid w:val="0041142A"/>
    <w:rsid w:val="0042126C"/>
    <w:rsid w:val="0042376B"/>
    <w:rsid w:val="0042409E"/>
    <w:rsid w:val="0042763F"/>
    <w:rsid w:val="00431421"/>
    <w:rsid w:val="0043765F"/>
    <w:rsid w:val="004427D3"/>
    <w:rsid w:val="00442D6B"/>
    <w:rsid w:val="0044318D"/>
    <w:rsid w:val="0045556A"/>
    <w:rsid w:val="004569D2"/>
    <w:rsid w:val="0045741E"/>
    <w:rsid w:val="00463BBF"/>
    <w:rsid w:val="004663B3"/>
    <w:rsid w:val="00466808"/>
    <w:rsid w:val="0047355C"/>
    <w:rsid w:val="00487C45"/>
    <w:rsid w:val="0049391B"/>
    <w:rsid w:val="00494C69"/>
    <w:rsid w:val="00495BF3"/>
    <w:rsid w:val="004A1F81"/>
    <w:rsid w:val="004A529C"/>
    <w:rsid w:val="004A55E0"/>
    <w:rsid w:val="004A55EE"/>
    <w:rsid w:val="004B0759"/>
    <w:rsid w:val="004B231F"/>
    <w:rsid w:val="004C018D"/>
    <w:rsid w:val="004C071C"/>
    <w:rsid w:val="004C29D8"/>
    <w:rsid w:val="004D32DE"/>
    <w:rsid w:val="004D5AB7"/>
    <w:rsid w:val="004E2248"/>
    <w:rsid w:val="004E343B"/>
    <w:rsid w:val="004E4B3B"/>
    <w:rsid w:val="004E596A"/>
    <w:rsid w:val="004E653B"/>
    <w:rsid w:val="004F1828"/>
    <w:rsid w:val="004F2C6E"/>
    <w:rsid w:val="0050011B"/>
    <w:rsid w:val="00501CC0"/>
    <w:rsid w:val="00510772"/>
    <w:rsid w:val="00514CE5"/>
    <w:rsid w:val="00515F36"/>
    <w:rsid w:val="00522A97"/>
    <w:rsid w:val="005279E6"/>
    <w:rsid w:val="0053398C"/>
    <w:rsid w:val="00536403"/>
    <w:rsid w:val="00536CA3"/>
    <w:rsid w:val="00537D0F"/>
    <w:rsid w:val="00542DB3"/>
    <w:rsid w:val="00550F94"/>
    <w:rsid w:val="00553E71"/>
    <w:rsid w:val="00555F48"/>
    <w:rsid w:val="005560F7"/>
    <w:rsid w:val="00563C92"/>
    <w:rsid w:val="005653CE"/>
    <w:rsid w:val="005659E8"/>
    <w:rsid w:val="00567747"/>
    <w:rsid w:val="005678E0"/>
    <w:rsid w:val="00573733"/>
    <w:rsid w:val="00573981"/>
    <w:rsid w:val="00574E78"/>
    <w:rsid w:val="005767C3"/>
    <w:rsid w:val="005916BA"/>
    <w:rsid w:val="00595B7B"/>
    <w:rsid w:val="00597BEB"/>
    <w:rsid w:val="00597E88"/>
    <w:rsid w:val="005A1BD2"/>
    <w:rsid w:val="005A5036"/>
    <w:rsid w:val="005B3558"/>
    <w:rsid w:val="005B382B"/>
    <w:rsid w:val="005B7DDC"/>
    <w:rsid w:val="005C2D5C"/>
    <w:rsid w:val="005C2EE0"/>
    <w:rsid w:val="005C3FF9"/>
    <w:rsid w:val="005C4FE6"/>
    <w:rsid w:val="005C6E87"/>
    <w:rsid w:val="005D3A84"/>
    <w:rsid w:val="005D6ADE"/>
    <w:rsid w:val="005D6FED"/>
    <w:rsid w:val="005E2441"/>
    <w:rsid w:val="005E2FF1"/>
    <w:rsid w:val="005E6BDE"/>
    <w:rsid w:val="005F66A3"/>
    <w:rsid w:val="005F79F8"/>
    <w:rsid w:val="0060570E"/>
    <w:rsid w:val="00605C0E"/>
    <w:rsid w:val="00607622"/>
    <w:rsid w:val="00615CBB"/>
    <w:rsid w:val="00621B30"/>
    <w:rsid w:val="0062321B"/>
    <w:rsid w:val="00626E7C"/>
    <w:rsid w:val="006364A6"/>
    <w:rsid w:val="00637A44"/>
    <w:rsid w:val="00637A91"/>
    <w:rsid w:val="0064038D"/>
    <w:rsid w:val="0064181F"/>
    <w:rsid w:val="00645FE7"/>
    <w:rsid w:val="00646B07"/>
    <w:rsid w:val="00653C24"/>
    <w:rsid w:val="00655C41"/>
    <w:rsid w:val="00657065"/>
    <w:rsid w:val="00660580"/>
    <w:rsid w:val="00661615"/>
    <w:rsid w:val="006705DF"/>
    <w:rsid w:val="00674171"/>
    <w:rsid w:val="00675877"/>
    <w:rsid w:val="00676ADE"/>
    <w:rsid w:val="00676EF3"/>
    <w:rsid w:val="00683132"/>
    <w:rsid w:val="00686C4E"/>
    <w:rsid w:val="006949AB"/>
    <w:rsid w:val="006A2FD3"/>
    <w:rsid w:val="006A6AF3"/>
    <w:rsid w:val="006A764B"/>
    <w:rsid w:val="006A7748"/>
    <w:rsid w:val="006B47FB"/>
    <w:rsid w:val="006B74EB"/>
    <w:rsid w:val="006C60DE"/>
    <w:rsid w:val="006D1B61"/>
    <w:rsid w:val="006D7252"/>
    <w:rsid w:val="006D7EAC"/>
    <w:rsid w:val="006E0B4D"/>
    <w:rsid w:val="007052AC"/>
    <w:rsid w:val="0070686E"/>
    <w:rsid w:val="00730564"/>
    <w:rsid w:val="0073095E"/>
    <w:rsid w:val="00735F37"/>
    <w:rsid w:val="007361AF"/>
    <w:rsid w:val="007442F9"/>
    <w:rsid w:val="00745814"/>
    <w:rsid w:val="00745C90"/>
    <w:rsid w:val="007467A4"/>
    <w:rsid w:val="00752039"/>
    <w:rsid w:val="007565C4"/>
    <w:rsid w:val="00763014"/>
    <w:rsid w:val="00763E31"/>
    <w:rsid w:val="00765624"/>
    <w:rsid w:val="007660B1"/>
    <w:rsid w:val="007716B8"/>
    <w:rsid w:val="00772A94"/>
    <w:rsid w:val="0077555F"/>
    <w:rsid w:val="007816E3"/>
    <w:rsid w:val="007857D2"/>
    <w:rsid w:val="00790CEF"/>
    <w:rsid w:val="007A106D"/>
    <w:rsid w:val="007A4588"/>
    <w:rsid w:val="007A5F21"/>
    <w:rsid w:val="007B1C8B"/>
    <w:rsid w:val="007B39EF"/>
    <w:rsid w:val="007C33BB"/>
    <w:rsid w:val="007C488F"/>
    <w:rsid w:val="007C71AB"/>
    <w:rsid w:val="007D0F7E"/>
    <w:rsid w:val="007D1DD7"/>
    <w:rsid w:val="007D4142"/>
    <w:rsid w:val="007D67FC"/>
    <w:rsid w:val="007E1BE7"/>
    <w:rsid w:val="007E373A"/>
    <w:rsid w:val="007E75B8"/>
    <w:rsid w:val="007F00C2"/>
    <w:rsid w:val="007F2B59"/>
    <w:rsid w:val="007F2C6A"/>
    <w:rsid w:val="007F5359"/>
    <w:rsid w:val="00801E02"/>
    <w:rsid w:val="0080721A"/>
    <w:rsid w:val="00812F29"/>
    <w:rsid w:val="00821717"/>
    <w:rsid w:val="00823E00"/>
    <w:rsid w:val="00824CAF"/>
    <w:rsid w:val="00825033"/>
    <w:rsid w:val="00862A2F"/>
    <w:rsid w:val="008630BF"/>
    <w:rsid w:val="00863DCD"/>
    <w:rsid w:val="00871B96"/>
    <w:rsid w:val="00873137"/>
    <w:rsid w:val="00880A3E"/>
    <w:rsid w:val="00885672"/>
    <w:rsid w:val="00887CC5"/>
    <w:rsid w:val="00894A2D"/>
    <w:rsid w:val="008A387C"/>
    <w:rsid w:val="008A500D"/>
    <w:rsid w:val="008A6935"/>
    <w:rsid w:val="008B18BC"/>
    <w:rsid w:val="008B2068"/>
    <w:rsid w:val="008B207C"/>
    <w:rsid w:val="008B2FA7"/>
    <w:rsid w:val="008B3D69"/>
    <w:rsid w:val="008B3E9A"/>
    <w:rsid w:val="008B40CC"/>
    <w:rsid w:val="008B77BF"/>
    <w:rsid w:val="008C0E90"/>
    <w:rsid w:val="008C39AF"/>
    <w:rsid w:val="008C3E37"/>
    <w:rsid w:val="008D0225"/>
    <w:rsid w:val="008D02F5"/>
    <w:rsid w:val="008D76B9"/>
    <w:rsid w:val="008D7AAD"/>
    <w:rsid w:val="008E0442"/>
    <w:rsid w:val="008E0A6D"/>
    <w:rsid w:val="008E3DA6"/>
    <w:rsid w:val="008F0F2A"/>
    <w:rsid w:val="008F12EA"/>
    <w:rsid w:val="008F5D0B"/>
    <w:rsid w:val="008F6D88"/>
    <w:rsid w:val="00902008"/>
    <w:rsid w:val="00903B7B"/>
    <w:rsid w:val="00904088"/>
    <w:rsid w:val="00905D72"/>
    <w:rsid w:val="009112C8"/>
    <w:rsid w:val="00920F96"/>
    <w:rsid w:val="00926139"/>
    <w:rsid w:val="009273DA"/>
    <w:rsid w:val="009278BC"/>
    <w:rsid w:val="00932179"/>
    <w:rsid w:val="00932949"/>
    <w:rsid w:val="00933929"/>
    <w:rsid w:val="00941CF7"/>
    <w:rsid w:val="00944AF7"/>
    <w:rsid w:val="00955B7C"/>
    <w:rsid w:val="00961BDA"/>
    <w:rsid w:val="00962515"/>
    <w:rsid w:val="0096488E"/>
    <w:rsid w:val="009675C4"/>
    <w:rsid w:val="00971254"/>
    <w:rsid w:val="00974A2D"/>
    <w:rsid w:val="00975FDB"/>
    <w:rsid w:val="00977DC6"/>
    <w:rsid w:val="00983826"/>
    <w:rsid w:val="0098452D"/>
    <w:rsid w:val="009874A2"/>
    <w:rsid w:val="009918F3"/>
    <w:rsid w:val="009922CB"/>
    <w:rsid w:val="00993CCF"/>
    <w:rsid w:val="00993EBC"/>
    <w:rsid w:val="009A10FE"/>
    <w:rsid w:val="009C0070"/>
    <w:rsid w:val="009D2519"/>
    <w:rsid w:val="009D2A3F"/>
    <w:rsid w:val="009D6C92"/>
    <w:rsid w:val="009D7979"/>
    <w:rsid w:val="009E4333"/>
    <w:rsid w:val="009E733F"/>
    <w:rsid w:val="009F0187"/>
    <w:rsid w:val="009F1105"/>
    <w:rsid w:val="009F22DC"/>
    <w:rsid w:val="009F2FF0"/>
    <w:rsid w:val="009F4414"/>
    <w:rsid w:val="009F4AA5"/>
    <w:rsid w:val="009F5BFD"/>
    <w:rsid w:val="00A078D2"/>
    <w:rsid w:val="00A15EBA"/>
    <w:rsid w:val="00A165B8"/>
    <w:rsid w:val="00A201B8"/>
    <w:rsid w:val="00A2350C"/>
    <w:rsid w:val="00A250A4"/>
    <w:rsid w:val="00A2697E"/>
    <w:rsid w:val="00A32B24"/>
    <w:rsid w:val="00A361E5"/>
    <w:rsid w:val="00A54613"/>
    <w:rsid w:val="00A560D7"/>
    <w:rsid w:val="00A72CD2"/>
    <w:rsid w:val="00A8173B"/>
    <w:rsid w:val="00A84D14"/>
    <w:rsid w:val="00A873E8"/>
    <w:rsid w:val="00A93C00"/>
    <w:rsid w:val="00A95D09"/>
    <w:rsid w:val="00AA26E5"/>
    <w:rsid w:val="00AA6C8C"/>
    <w:rsid w:val="00AB4609"/>
    <w:rsid w:val="00AC0278"/>
    <w:rsid w:val="00AC0CCC"/>
    <w:rsid w:val="00AC0CF7"/>
    <w:rsid w:val="00AC0F19"/>
    <w:rsid w:val="00AC3010"/>
    <w:rsid w:val="00AC5C6D"/>
    <w:rsid w:val="00AC7839"/>
    <w:rsid w:val="00AD05CB"/>
    <w:rsid w:val="00AD4B2B"/>
    <w:rsid w:val="00AE5349"/>
    <w:rsid w:val="00AE6971"/>
    <w:rsid w:val="00AF55AC"/>
    <w:rsid w:val="00AF7EB7"/>
    <w:rsid w:val="00B061B5"/>
    <w:rsid w:val="00B06CAB"/>
    <w:rsid w:val="00B20F38"/>
    <w:rsid w:val="00B22F9E"/>
    <w:rsid w:val="00B23901"/>
    <w:rsid w:val="00B27E91"/>
    <w:rsid w:val="00B34A0F"/>
    <w:rsid w:val="00B356A0"/>
    <w:rsid w:val="00B4260A"/>
    <w:rsid w:val="00B44916"/>
    <w:rsid w:val="00B44B19"/>
    <w:rsid w:val="00B50EAC"/>
    <w:rsid w:val="00B52E08"/>
    <w:rsid w:val="00B53680"/>
    <w:rsid w:val="00B64F1E"/>
    <w:rsid w:val="00B73D1D"/>
    <w:rsid w:val="00B767A6"/>
    <w:rsid w:val="00B77F3B"/>
    <w:rsid w:val="00B827A1"/>
    <w:rsid w:val="00B91B3A"/>
    <w:rsid w:val="00B93876"/>
    <w:rsid w:val="00B93D19"/>
    <w:rsid w:val="00B9593D"/>
    <w:rsid w:val="00B969F4"/>
    <w:rsid w:val="00B97FA8"/>
    <w:rsid w:val="00BA2DF9"/>
    <w:rsid w:val="00BA37C8"/>
    <w:rsid w:val="00BA61B3"/>
    <w:rsid w:val="00BB4138"/>
    <w:rsid w:val="00BB41F8"/>
    <w:rsid w:val="00BB4498"/>
    <w:rsid w:val="00BB7479"/>
    <w:rsid w:val="00BC28A6"/>
    <w:rsid w:val="00BC3C93"/>
    <w:rsid w:val="00BC54FD"/>
    <w:rsid w:val="00BC71FA"/>
    <w:rsid w:val="00BD40ED"/>
    <w:rsid w:val="00BD6922"/>
    <w:rsid w:val="00BE0A63"/>
    <w:rsid w:val="00BE0ABF"/>
    <w:rsid w:val="00BF1CDB"/>
    <w:rsid w:val="00BF2012"/>
    <w:rsid w:val="00BF2193"/>
    <w:rsid w:val="00BF272F"/>
    <w:rsid w:val="00BF4A8C"/>
    <w:rsid w:val="00C03083"/>
    <w:rsid w:val="00C07F6D"/>
    <w:rsid w:val="00C12C8A"/>
    <w:rsid w:val="00C13FAC"/>
    <w:rsid w:val="00C150CD"/>
    <w:rsid w:val="00C16750"/>
    <w:rsid w:val="00C23083"/>
    <w:rsid w:val="00C3080B"/>
    <w:rsid w:val="00C31EBE"/>
    <w:rsid w:val="00C37E60"/>
    <w:rsid w:val="00C44431"/>
    <w:rsid w:val="00C447A5"/>
    <w:rsid w:val="00C45B2E"/>
    <w:rsid w:val="00C55703"/>
    <w:rsid w:val="00C677CA"/>
    <w:rsid w:val="00C71DE6"/>
    <w:rsid w:val="00C71F70"/>
    <w:rsid w:val="00C74B42"/>
    <w:rsid w:val="00C90B6E"/>
    <w:rsid w:val="00C94BB9"/>
    <w:rsid w:val="00C9605E"/>
    <w:rsid w:val="00CA4501"/>
    <w:rsid w:val="00CB2263"/>
    <w:rsid w:val="00CB3C76"/>
    <w:rsid w:val="00CB7610"/>
    <w:rsid w:val="00CC065A"/>
    <w:rsid w:val="00CC06B1"/>
    <w:rsid w:val="00CC1C79"/>
    <w:rsid w:val="00CD34D4"/>
    <w:rsid w:val="00CD5D37"/>
    <w:rsid w:val="00CD7928"/>
    <w:rsid w:val="00CE0553"/>
    <w:rsid w:val="00CE6286"/>
    <w:rsid w:val="00CE7BF0"/>
    <w:rsid w:val="00CF0F0C"/>
    <w:rsid w:val="00CF33C3"/>
    <w:rsid w:val="00CF3EB5"/>
    <w:rsid w:val="00D01258"/>
    <w:rsid w:val="00D0351A"/>
    <w:rsid w:val="00D04AB6"/>
    <w:rsid w:val="00D1556F"/>
    <w:rsid w:val="00D17C07"/>
    <w:rsid w:val="00D17D1E"/>
    <w:rsid w:val="00D2012F"/>
    <w:rsid w:val="00D31DEA"/>
    <w:rsid w:val="00D35B1C"/>
    <w:rsid w:val="00D41CE9"/>
    <w:rsid w:val="00D5411E"/>
    <w:rsid w:val="00D638C2"/>
    <w:rsid w:val="00D654BF"/>
    <w:rsid w:val="00D6766A"/>
    <w:rsid w:val="00D76D6E"/>
    <w:rsid w:val="00D772DC"/>
    <w:rsid w:val="00D77708"/>
    <w:rsid w:val="00D82749"/>
    <w:rsid w:val="00D84C8F"/>
    <w:rsid w:val="00D94891"/>
    <w:rsid w:val="00DA0B7D"/>
    <w:rsid w:val="00DA41A0"/>
    <w:rsid w:val="00DA5D3A"/>
    <w:rsid w:val="00DB0664"/>
    <w:rsid w:val="00DB1CEE"/>
    <w:rsid w:val="00DB20CC"/>
    <w:rsid w:val="00DB3847"/>
    <w:rsid w:val="00DB7DB4"/>
    <w:rsid w:val="00DC14EF"/>
    <w:rsid w:val="00DC1F92"/>
    <w:rsid w:val="00DC2A67"/>
    <w:rsid w:val="00DC2C33"/>
    <w:rsid w:val="00DD78B5"/>
    <w:rsid w:val="00DE43A7"/>
    <w:rsid w:val="00DE4A09"/>
    <w:rsid w:val="00DE6CAF"/>
    <w:rsid w:val="00DF14CA"/>
    <w:rsid w:val="00DF23D1"/>
    <w:rsid w:val="00DF4CC8"/>
    <w:rsid w:val="00DF4D32"/>
    <w:rsid w:val="00E0013A"/>
    <w:rsid w:val="00E03E8D"/>
    <w:rsid w:val="00E135DE"/>
    <w:rsid w:val="00E15EA8"/>
    <w:rsid w:val="00E1785E"/>
    <w:rsid w:val="00E17B63"/>
    <w:rsid w:val="00E17D0F"/>
    <w:rsid w:val="00E25BB1"/>
    <w:rsid w:val="00E31D4E"/>
    <w:rsid w:val="00E3764B"/>
    <w:rsid w:val="00E407C0"/>
    <w:rsid w:val="00E4328A"/>
    <w:rsid w:val="00E442B7"/>
    <w:rsid w:val="00E501C6"/>
    <w:rsid w:val="00E51639"/>
    <w:rsid w:val="00E61AE2"/>
    <w:rsid w:val="00E64499"/>
    <w:rsid w:val="00E66165"/>
    <w:rsid w:val="00E6661C"/>
    <w:rsid w:val="00E72588"/>
    <w:rsid w:val="00E729A0"/>
    <w:rsid w:val="00E754B1"/>
    <w:rsid w:val="00E91742"/>
    <w:rsid w:val="00E964EB"/>
    <w:rsid w:val="00E96853"/>
    <w:rsid w:val="00EA47E0"/>
    <w:rsid w:val="00EB1686"/>
    <w:rsid w:val="00EB2986"/>
    <w:rsid w:val="00EB3242"/>
    <w:rsid w:val="00EC2990"/>
    <w:rsid w:val="00EC36C4"/>
    <w:rsid w:val="00EC71E8"/>
    <w:rsid w:val="00EC724F"/>
    <w:rsid w:val="00ED2533"/>
    <w:rsid w:val="00ED25C3"/>
    <w:rsid w:val="00ED3989"/>
    <w:rsid w:val="00EE20EA"/>
    <w:rsid w:val="00EE6C9D"/>
    <w:rsid w:val="00EF0EFC"/>
    <w:rsid w:val="00EF191E"/>
    <w:rsid w:val="00EF20B9"/>
    <w:rsid w:val="00EF3E98"/>
    <w:rsid w:val="00EF4E99"/>
    <w:rsid w:val="00EF56CB"/>
    <w:rsid w:val="00EF78C4"/>
    <w:rsid w:val="00F01AB4"/>
    <w:rsid w:val="00F02A21"/>
    <w:rsid w:val="00F06C77"/>
    <w:rsid w:val="00F14B37"/>
    <w:rsid w:val="00F1580B"/>
    <w:rsid w:val="00F206EF"/>
    <w:rsid w:val="00F21D12"/>
    <w:rsid w:val="00F24358"/>
    <w:rsid w:val="00F32211"/>
    <w:rsid w:val="00F37D7A"/>
    <w:rsid w:val="00F37FD2"/>
    <w:rsid w:val="00F41F7C"/>
    <w:rsid w:val="00F450BF"/>
    <w:rsid w:val="00F47388"/>
    <w:rsid w:val="00F473DC"/>
    <w:rsid w:val="00F5233F"/>
    <w:rsid w:val="00F53D21"/>
    <w:rsid w:val="00F554D7"/>
    <w:rsid w:val="00F60BD8"/>
    <w:rsid w:val="00F71B41"/>
    <w:rsid w:val="00F77F99"/>
    <w:rsid w:val="00F902E1"/>
    <w:rsid w:val="00F91182"/>
    <w:rsid w:val="00F973FB"/>
    <w:rsid w:val="00FA1DAA"/>
    <w:rsid w:val="00FA3D6F"/>
    <w:rsid w:val="00FB2E32"/>
    <w:rsid w:val="00FB4F93"/>
    <w:rsid w:val="00FB6438"/>
    <w:rsid w:val="00FB689D"/>
    <w:rsid w:val="00FC2A48"/>
    <w:rsid w:val="00FC63CD"/>
    <w:rsid w:val="00FD6B45"/>
    <w:rsid w:val="00FD70D0"/>
    <w:rsid w:val="00FE0888"/>
    <w:rsid w:val="00FE1708"/>
    <w:rsid w:val="00FE1EBA"/>
    <w:rsid w:val="00FE3BAE"/>
    <w:rsid w:val="00FE6038"/>
    <w:rsid w:val="00FF2688"/>
    <w:rsid w:val="00FF6F8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D194"/>
  <w15:docId w15:val="{7672A9F8-E497-4344-8177-E8548F0D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 w:val="24"/>
        <w:szCs w:val="22"/>
        <w:lang w:val="en-US" w:eastAsia="en-US" w:bidi="ar-SA"/>
      </w:rPr>
    </w:rPrDefault>
    <w:pPrDefault>
      <w:pPr>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2211"/>
    <w:pPr>
      <w:suppressAutoHyphens/>
      <w:spacing w:line="240" w:lineRule="auto"/>
    </w:pPr>
    <w:rPr>
      <w:rFonts w:ascii="Times New Roman" w:eastAsia="Times New Roman" w:hAnsi="Times New Roman" w:cs="Times New Roman"/>
      <w:szCs w:val="24"/>
    </w:rPr>
  </w:style>
  <w:style w:type="character" w:customStyle="1" w:styleId="BodyTextChar">
    <w:name w:val="Body Text Char"/>
    <w:basedOn w:val="DefaultParagraphFont"/>
    <w:rsid w:val="00F32211"/>
    <w:rPr>
      <w:rFonts w:ascii="Times New Roman" w:eastAsia="Times New Roman" w:hAnsi="Times New Roman" w:cs="Times New Roman"/>
      <w:sz w:val="24"/>
      <w:szCs w:val="24"/>
    </w:rPr>
  </w:style>
  <w:style w:type="character" w:styleId="CommentReference">
    <w:name w:val="annotation reference"/>
    <w:basedOn w:val="DefaultParagraphFont"/>
    <w:rsid w:val="00F32211"/>
    <w:rPr>
      <w:sz w:val="16"/>
      <w:szCs w:val="16"/>
    </w:rPr>
  </w:style>
  <w:style w:type="character" w:customStyle="1" w:styleId="CommentTextChar">
    <w:name w:val="Comment Text Char"/>
    <w:basedOn w:val="DefaultParagraphFont"/>
    <w:rsid w:val="00F32211"/>
    <w:rPr>
      <w:rFonts w:ascii="Times New Roman" w:eastAsia="Times New Roman" w:hAnsi="Times New Roman" w:cs="Times New Roman"/>
      <w:sz w:val="20"/>
      <w:szCs w:val="20"/>
    </w:rPr>
  </w:style>
  <w:style w:type="character" w:customStyle="1" w:styleId="CommentSubjectChar">
    <w:name w:val="Comment Subject Char"/>
    <w:basedOn w:val="CommentTextChar"/>
    <w:rsid w:val="00F32211"/>
    <w:rPr>
      <w:rFonts w:ascii="Times New Roman" w:eastAsia="Times New Roman" w:hAnsi="Times New Roman" w:cs="Times New Roman"/>
      <w:b/>
      <w:bCs/>
      <w:sz w:val="20"/>
      <w:szCs w:val="20"/>
    </w:rPr>
  </w:style>
  <w:style w:type="character" w:customStyle="1" w:styleId="BalloonTextChar">
    <w:name w:val="Balloon Text Char"/>
    <w:basedOn w:val="DefaultParagraphFont"/>
    <w:rsid w:val="00F32211"/>
    <w:rPr>
      <w:rFonts w:ascii="Tahoma" w:eastAsia="Times New Roman" w:hAnsi="Tahoma" w:cs="Tahoma"/>
      <w:sz w:val="16"/>
      <w:szCs w:val="16"/>
    </w:rPr>
  </w:style>
  <w:style w:type="character" w:customStyle="1" w:styleId="HeaderChar">
    <w:name w:val="Header Char"/>
    <w:basedOn w:val="DefaultParagraphFont"/>
    <w:rsid w:val="00F32211"/>
  </w:style>
  <w:style w:type="character" w:customStyle="1" w:styleId="FooterChar">
    <w:name w:val="Footer Char"/>
    <w:basedOn w:val="DefaultParagraphFont"/>
    <w:rsid w:val="00F32211"/>
  </w:style>
  <w:style w:type="paragraph" w:customStyle="1" w:styleId="Heading">
    <w:name w:val="Heading"/>
    <w:basedOn w:val="Normal1"/>
    <w:next w:val="TextBody"/>
    <w:rsid w:val="00F32211"/>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1"/>
    <w:rsid w:val="00F32211"/>
    <w:pPr>
      <w:spacing w:line="480" w:lineRule="auto"/>
      <w:jc w:val="center"/>
    </w:pPr>
  </w:style>
  <w:style w:type="paragraph" w:styleId="List">
    <w:name w:val="List"/>
    <w:basedOn w:val="TextBody"/>
    <w:rsid w:val="00F32211"/>
    <w:rPr>
      <w:rFonts w:cs="Lohit Devanagari"/>
    </w:rPr>
  </w:style>
  <w:style w:type="paragraph" w:styleId="Caption">
    <w:name w:val="caption"/>
    <w:basedOn w:val="Normal1"/>
    <w:rsid w:val="00F32211"/>
    <w:pPr>
      <w:suppressLineNumbers/>
      <w:spacing w:before="120" w:after="120"/>
    </w:pPr>
    <w:rPr>
      <w:rFonts w:cs="Lohit Devanagari"/>
      <w:i/>
      <w:iCs/>
    </w:rPr>
  </w:style>
  <w:style w:type="paragraph" w:customStyle="1" w:styleId="Index">
    <w:name w:val="Index"/>
    <w:basedOn w:val="Normal1"/>
    <w:rsid w:val="00F32211"/>
    <w:pPr>
      <w:suppressLineNumbers/>
    </w:pPr>
    <w:rPr>
      <w:rFonts w:cs="Lohit Devanagari"/>
    </w:rPr>
  </w:style>
  <w:style w:type="paragraph" w:styleId="CommentText">
    <w:name w:val="annotation text"/>
    <w:basedOn w:val="Normal1"/>
    <w:rsid w:val="00F32211"/>
    <w:rPr>
      <w:sz w:val="20"/>
      <w:szCs w:val="20"/>
    </w:rPr>
  </w:style>
  <w:style w:type="paragraph" w:styleId="CommentSubject">
    <w:name w:val="annotation subject"/>
    <w:basedOn w:val="CommentText"/>
    <w:rsid w:val="00F32211"/>
    <w:rPr>
      <w:b/>
      <w:bCs/>
    </w:rPr>
  </w:style>
  <w:style w:type="paragraph" w:styleId="BalloonText">
    <w:name w:val="Balloon Text"/>
    <w:basedOn w:val="Normal1"/>
    <w:rsid w:val="00F32211"/>
    <w:rPr>
      <w:rFonts w:ascii="Tahoma" w:eastAsia="Tahoma" w:hAnsi="Tahoma" w:cs="Tahoma"/>
      <w:sz w:val="16"/>
      <w:szCs w:val="16"/>
    </w:rPr>
  </w:style>
  <w:style w:type="paragraph" w:customStyle="1" w:styleId="TableContents">
    <w:name w:val="Table Contents"/>
    <w:basedOn w:val="Normal1"/>
    <w:rsid w:val="00F32211"/>
  </w:style>
  <w:style w:type="paragraph" w:customStyle="1" w:styleId="TableHeading">
    <w:name w:val="Table Heading"/>
    <w:basedOn w:val="TableContents"/>
    <w:rsid w:val="00F32211"/>
  </w:style>
  <w:style w:type="paragraph" w:styleId="Header">
    <w:name w:val="header"/>
    <w:basedOn w:val="Normal1"/>
    <w:rsid w:val="00F32211"/>
    <w:pPr>
      <w:tabs>
        <w:tab w:val="center" w:pos="4680"/>
        <w:tab w:val="right" w:pos="9360"/>
      </w:tabs>
    </w:pPr>
  </w:style>
  <w:style w:type="paragraph" w:styleId="Footer">
    <w:name w:val="footer"/>
    <w:basedOn w:val="Normal1"/>
    <w:rsid w:val="00F32211"/>
    <w:pPr>
      <w:tabs>
        <w:tab w:val="center" w:pos="4680"/>
        <w:tab w:val="right" w:pos="9360"/>
      </w:tabs>
    </w:pPr>
  </w:style>
  <w:style w:type="numbering" w:customStyle="1" w:styleId="NoList1">
    <w:name w:val="No List_1"/>
    <w:rsid w:val="00F32211"/>
  </w:style>
  <w:style w:type="table" w:styleId="TableGrid">
    <w:name w:val="Table Grid"/>
    <w:basedOn w:val="TableNormal"/>
    <w:uiPriority w:val="59"/>
    <w:rsid w:val="00CC1C79"/>
    <w:pPr>
      <w:spacing w:line="240" w:lineRule="auto"/>
      <w:textAlignment w:val="auto"/>
    </w:pPr>
    <w:rPr>
      <w:rFonts w:cs="Times New Roman"/>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2126C"/>
    <w:pPr>
      <w:spacing w:line="240" w:lineRule="auto"/>
      <w:textAlignment w:val="auto"/>
    </w:pPr>
    <w:rPr>
      <w:rFonts w:asciiTheme="minorHAnsi" w:eastAsiaTheme="minorHAnsi" w:hAnsiTheme="minorHAnsi" w:cstheme="minorBidi"/>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71AB"/>
    <w:pPr>
      <w:spacing w:line="240" w:lineRule="auto"/>
      <w:textAlignment w:val="auto"/>
    </w:pPr>
  </w:style>
  <w:style w:type="table" w:customStyle="1" w:styleId="TableGrid2">
    <w:name w:val="Table Grid2"/>
    <w:basedOn w:val="TableNormal"/>
    <w:next w:val="TableGrid"/>
    <w:uiPriority w:val="59"/>
    <w:rsid w:val="00053219"/>
    <w:pPr>
      <w:spacing w:line="240" w:lineRule="auto"/>
      <w:textAlignment w:val="auto"/>
    </w:pPr>
    <w:rPr>
      <w:rFonts w:cs="Times New Roman"/>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6182">
      <w:bodyDiv w:val="1"/>
      <w:marLeft w:val="0"/>
      <w:marRight w:val="0"/>
      <w:marTop w:val="0"/>
      <w:marBottom w:val="0"/>
      <w:divBdr>
        <w:top w:val="none" w:sz="0" w:space="0" w:color="auto"/>
        <w:left w:val="none" w:sz="0" w:space="0" w:color="auto"/>
        <w:bottom w:val="none" w:sz="0" w:space="0" w:color="auto"/>
        <w:right w:val="none" w:sz="0" w:space="0" w:color="auto"/>
      </w:divBdr>
    </w:div>
    <w:div w:id="790126119">
      <w:bodyDiv w:val="1"/>
      <w:marLeft w:val="0"/>
      <w:marRight w:val="0"/>
      <w:marTop w:val="0"/>
      <w:marBottom w:val="0"/>
      <w:divBdr>
        <w:top w:val="none" w:sz="0" w:space="0" w:color="auto"/>
        <w:left w:val="none" w:sz="0" w:space="0" w:color="auto"/>
        <w:bottom w:val="none" w:sz="0" w:space="0" w:color="auto"/>
        <w:right w:val="none" w:sz="0" w:space="0" w:color="auto"/>
      </w:divBdr>
    </w:div>
    <w:div w:id="1317226448">
      <w:bodyDiv w:val="1"/>
      <w:marLeft w:val="0"/>
      <w:marRight w:val="0"/>
      <w:marTop w:val="0"/>
      <w:marBottom w:val="0"/>
      <w:divBdr>
        <w:top w:val="none" w:sz="0" w:space="0" w:color="auto"/>
        <w:left w:val="none" w:sz="0" w:space="0" w:color="auto"/>
        <w:bottom w:val="none" w:sz="0" w:space="0" w:color="auto"/>
        <w:right w:val="none" w:sz="0" w:space="0" w:color="auto"/>
      </w:divBdr>
    </w:div>
    <w:div w:id="1487624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5127</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Mayuresh Korgaonkar</dc:creator>
  <cp:keywords/>
  <dc:description/>
  <cp:lastModifiedBy>Richard Bryant</cp:lastModifiedBy>
  <cp:revision>2</cp:revision>
  <dcterms:created xsi:type="dcterms:W3CDTF">2019-05-04T04:05:00Z</dcterms:created>
  <dcterms:modified xsi:type="dcterms:W3CDTF">2019-05-04T04:05:00Z</dcterms:modified>
  <dc:language>en-US</dc:language>
</cp:coreProperties>
</file>