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F602" w14:textId="1EA5BC8D" w:rsidR="00794B34" w:rsidRPr="00CB5E29" w:rsidRDefault="00794B34" w:rsidP="00794B3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>SUPPLEMENTARY MATERIAL</w:t>
      </w:r>
    </w:p>
    <w:p w14:paraId="573F1D2D" w14:textId="3E6C45F7" w:rsidR="0078284A" w:rsidRPr="00CB5E29" w:rsidRDefault="0078284A" w:rsidP="00794B3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10A7F67" w14:textId="70540F9C" w:rsidR="0078284A" w:rsidRPr="00CB5E29" w:rsidRDefault="0078284A" w:rsidP="0078284A">
      <w:pPr>
        <w:rPr>
          <w:rFonts w:ascii="Arial" w:hAnsi="Arial" w:cs="Arial"/>
          <w:b/>
          <w:sz w:val="20"/>
          <w:szCs w:val="20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 xml:space="preserve">Supplementary </w:t>
      </w:r>
      <w:r w:rsidRPr="00CB5E29">
        <w:rPr>
          <w:rFonts w:ascii="Arial" w:hAnsi="Arial" w:cs="Arial"/>
          <w:b/>
          <w:sz w:val="20"/>
          <w:szCs w:val="20"/>
        </w:rPr>
        <w:t>Table S1</w:t>
      </w:r>
      <w:r w:rsidR="008C2A9E" w:rsidRPr="00CB5E29">
        <w:rPr>
          <w:rFonts w:ascii="Arial" w:hAnsi="Arial" w:cs="Arial"/>
          <w:b/>
          <w:sz w:val="20"/>
          <w:szCs w:val="20"/>
        </w:rPr>
        <w:t>.</w:t>
      </w:r>
      <w:r w:rsidRPr="00CB5E29">
        <w:rPr>
          <w:rFonts w:ascii="Arial" w:hAnsi="Arial" w:cs="Arial"/>
          <w:b/>
          <w:sz w:val="20"/>
          <w:szCs w:val="20"/>
        </w:rPr>
        <w:t xml:space="preserve"> Socio-demographic characteristics and history of substance misuse of the analysed sample</w:t>
      </w:r>
    </w:p>
    <w:tbl>
      <w:tblPr>
        <w:tblStyle w:val="TableGrid"/>
        <w:tblpPr w:leftFromText="180" w:rightFromText="180" w:vertAnchor="page" w:horzAnchor="page" w:tblpX="1789" w:tblpY="6224"/>
        <w:tblW w:w="6941" w:type="dxa"/>
        <w:tblLayout w:type="fixed"/>
        <w:tblLook w:val="04A0" w:firstRow="1" w:lastRow="0" w:firstColumn="1" w:lastColumn="0" w:noHBand="0" w:noVBand="1"/>
      </w:tblPr>
      <w:tblGrid>
        <w:gridCol w:w="3964"/>
        <w:gridCol w:w="1560"/>
        <w:gridCol w:w="1417"/>
      </w:tblGrid>
      <w:tr w:rsidR="0078284A" w:rsidRPr="00CB5E29" w14:paraId="1FEEB821" w14:textId="77777777" w:rsidTr="00406406">
        <w:tc>
          <w:tcPr>
            <w:tcW w:w="3964" w:type="dxa"/>
          </w:tcPr>
          <w:p w14:paraId="4AC65C39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CCCD53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FEP</w:t>
            </w:r>
          </w:p>
          <w:p w14:paraId="69EDC217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N=901</w:t>
            </w:r>
          </w:p>
        </w:tc>
        <w:tc>
          <w:tcPr>
            <w:tcW w:w="1417" w:type="dxa"/>
          </w:tcPr>
          <w:p w14:paraId="613BDD7F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  <w:p w14:paraId="50AD359D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N=1235</w:t>
            </w:r>
          </w:p>
        </w:tc>
      </w:tr>
      <w:tr w:rsidR="0078284A" w:rsidRPr="00CB5E29" w14:paraId="11E1732B" w14:textId="77777777" w:rsidTr="00406406">
        <w:tc>
          <w:tcPr>
            <w:tcW w:w="3964" w:type="dxa"/>
          </w:tcPr>
          <w:p w14:paraId="241A99A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(mean; SD)</w:t>
            </w:r>
          </w:p>
        </w:tc>
        <w:tc>
          <w:tcPr>
            <w:tcW w:w="1560" w:type="dxa"/>
          </w:tcPr>
          <w:p w14:paraId="2B84DF4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30.8 (10.5)</w:t>
            </w:r>
          </w:p>
        </w:tc>
        <w:tc>
          <w:tcPr>
            <w:tcW w:w="1417" w:type="dxa"/>
          </w:tcPr>
          <w:p w14:paraId="2376713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36.1 (13.3)</w:t>
            </w:r>
          </w:p>
        </w:tc>
      </w:tr>
      <w:tr w:rsidR="0078284A" w:rsidRPr="00CB5E29" w14:paraId="065A2C42" w14:textId="77777777" w:rsidTr="00406406">
        <w:tc>
          <w:tcPr>
            <w:tcW w:w="3964" w:type="dxa"/>
          </w:tcPr>
          <w:p w14:paraId="110BF099" w14:textId="44A2F7DF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Sex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(male 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%; N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1219C4F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61.9 (558)</w:t>
            </w:r>
          </w:p>
        </w:tc>
        <w:tc>
          <w:tcPr>
            <w:tcW w:w="1417" w:type="dxa"/>
          </w:tcPr>
          <w:p w14:paraId="01A732F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47 (581)</w:t>
            </w:r>
          </w:p>
        </w:tc>
      </w:tr>
      <w:tr w:rsidR="0078284A" w:rsidRPr="00CB5E29" w14:paraId="30BD9E09" w14:textId="77777777" w:rsidTr="00406406">
        <w:tc>
          <w:tcPr>
            <w:tcW w:w="6941" w:type="dxa"/>
            <w:gridSpan w:val="3"/>
          </w:tcPr>
          <w:p w14:paraId="4C609840" w14:textId="77777777" w:rsidR="0078284A" w:rsidRPr="00CB5E29" w:rsidRDefault="0078284A" w:rsidP="00406406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78284A" w:rsidRPr="00CB5E29" w14:paraId="178B0FE5" w14:textId="77777777" w:rsidTr="00406406">
        <w:trPr>
          <w:trHeight w:val="255"/>
        </w:trPr>
        <w:tc>
          <w:tcPr>
            <w:tcW w:w="3964" w:type="dxa"/>
          </w:tcPr>
          <w:p w14:paraId="75647E22" w14:textId="77777777" w:rsidR="0078284A" w:rsidRPr="00CB5E29" w:rsidRDefault="0078284A" w:rsidP="00406406">
            <w:pPr>
              <w:ind w:left="315" w:hanging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Self-reported Ethnicity</w:t>
            </w:r>
          </w:p>
        </w:tc>
        <w:tc>
          <w:tcPr>
            <w:tcW w:w="1560" w:type="dxa"/>
          </w:tcPr>
          <w:p w14:paraId="2B47C76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B9875E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19CA5A9B" w14:textId="77777777" w:rsidTr="00406406">
        <w:trPr>
          <w:trHeight w:val="241"/>
        </w:trPr>
        <w:tc>
          <w:tcPr>
            <w:tcW w:w="3964" w:type="dxa"/>
          </w:tcPr>
          <w:p w14:paraId="4CED89A6" w14:textId="3E5CD1F2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White </w:t>
            </w:r>
            <w:r w:rsidRPr="00CB5E29">
              <w:rPr>
                <w:rFonts w:ascii="Arial" w:hAnsi="Arial" w:cs="Arial"/>
                <w:sz w:val="20"/>
                <w:szCs w:val="20"/>
              </w:rPr>
              <w:t>(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%; N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4FC68DC1" w14:textId="0239FCDE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59.05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(532)</w:t>
            </w:r>
          </w:p>
        </w:tc>
        <w:tc>
          <w:tcPr>
            <w:tcW w:w="1417" w:type="dxa"/>
          </w:tcPr>
          <w:p w14:paraId="0F3906E6" w14:textId="77777777" w:rsidR="0078284A" w:rsidRPr="00CB5E29" w:rsidRDefault="0078284A" w:rsidP="00406406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75.22 (929)</w:t>
            </w:r>
          </w:p>
        </w:tc>
      </w:tr>
      <w:tr w:rsidR="0078284A" w:rsidRPr="00CB5E29" w14:paraId="088AF7FC" w14:textId="77777777" w:rsidTr="00406406">
        <w:trPr>
          <w:trHeight w:val="175"/>
        </w:trPr>
        <w:tc>
          <w:tcPr>
            <w:tcW w:w="3964" w:type="dxa"/>
          </w:tcPr>
          <w:p w14:paraId="0302B6DE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</w:tc>
        <w:tc>
          <w:tcPr>
            <w:tcW w:w="1560" w:type="dxa"/>
          </w:tcPr>
          <w:p w14:paraId="1A2E0BDD" w14:textId="05A677B1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18.65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(168)</w:t>
            </w:r>
          </w:p>
        </w:tc>
        <w:tc>
          <w:tcPr>
            <w:tcW w:w="1417" w:type="dxa"/>
          </w:tcPr>
          <w:p w14:paraId="7389CD0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9.55 </w:t>
            </w: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(118)</w:t>
            </w:r>
          </w:p>
        </w:tc>
      </w:tr>
      <w:tr w:rsidR="0078284A" w:rsidRPr="00CB5E29" w14:paraId="4300F2B2" w14:textId="77777777" w:rsidTr="00406406">
        <w:trPr>
          <w:trHeight w:val="108"/>
        </w:trPr>
        <w:tc>
          <w:tcPr>
            <w:tcW w:w="3964" w:type="dxa"/>
          </w:tcPr>
          <w:p w14:paraId="565836D1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Mixed</w:t>
            </w:r>
          </w:p>
        </w:tc>
        <w:tc>
          <w:tcPr>
            <w:tcW w:w="1560" w:type="dxa"/>
          </w:tcPr>
          <w:p w14:paraId="113BD99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11.54 (104)</w:t>
            </w:r>
          </w:p>
        </w:tc>
        <w:tc>
          <w:tcPr>
            <w:tcW w:w="1417" w:type="dxa"/>
          </w:tcPr>
          <w:p w14:paraId="4016BA9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9.15 </w:t>
            </w: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(113)</w:t>
            </w:r>
          </w:p>
        </w:tc>
      </w:tr>
      <w:tr w:rsidR="0078284A" w:rsidRPr="00CB5E29" w14:paraId="63875CFA" w14:textId="77777777" w:rsidTr="00406406">
        <w:trPr>
          <w:trHeight w:val="230"/>
        </w:trPr>
        <w:tc>
          <w:tcPr>
            <w:tcW w:w="3964" w:type="dxa"/>
          </w:tcPr>
          <w:p w14:paraId="166B6737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Asian</w:t>
            </w:r>
          </w:p>
        </w:tc>
        <w:tc>
          <w:tcPr>
            <w:tcW w:w="1560" w:type="dxa"/>
          </w:tcPr>
          <w:p w14:paraId="3163669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3.55 (32)</w:t>
            </w:r>
          </w:p>
        </w:tc>
        <w:tc>
          <w:tcPr>
            <w:tcW w:w="1417" w:type="dxa"/>
          </w:tcPr>
          <w:p w14:paraId="4D62D4B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2.67 </w:t>
            </w: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(33)</w:t>
            </w:r>
          </w:p>
        </w:tc>
      </w:tr>
      <w:tr w:rsidR="0078284A" w:rsidRPr="00CB5E29" w14:paraId="66607485" w14:textId="77777777" w:rsidTr="00406406">
        <w:trPr>
          <w:trHeight w:val="175"/>
        </w:trPr>
        <w:tc>
          <w:tcPr>
            <w:tcW w:w="3964" w:type="dxa"/>
          </w:tcPr>
          <w:p w14:paraId="5B06BD42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North African</w:t>
            </w:r>
          </w:p>
        </w:tc>
        <w:tc>
          <w:tcPr>
            <w:tcW w:w="1560" w:type="dxa"/>
          </w:tcPr>
          <w:p w14:paraId="2C977009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4.66 (42)</w:t>
            </w:r>
          </w:p>
        </w:tc>
        <w:tc>
          <w:tcPr>
            <w:tcW w:w="1417" w:type="dxa"/>
          </w:tcPr>
          <w:p w14:paraId="48B1C1B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1.86 </w:t>
            </w: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(23)</w:t>
            </w:r>
          </w:p>
        </w:tc>
      </w:tr>
      <w:tr w:rsidR="0078284A" w:rsidRPr="00CB5E29" w14:paraId="23B335BB" w14:textId="77777777" w:rsidTr="00406406">
        <w:trPr>
          <w:trHeight w:val="71"/>
        </w:trPr>
        <w:tc>
          <w:tcPr>
            <w:tcW w:w="3964" w:type="dxa"/>
          </w:tcPr>
          <w:p w14:paraId="1D630EA0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1560" w:type="dxa"/>
          </w:tcPr>
          <w:p w14:paraId="7C34D0B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2.55 (23)</w:t>
            </w:r>
          </w:p>
        </w:tc>
        <w:tc>
          <w:tcPr>
            <w:tcW w:w="1417" w:type="dxa"/>
          </w:tcPr>
          <w:p w14:paraId="1137C5FD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1.54 </w:t>
            </w: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(19)</w:t>
            </w:r>
          </w:p>
        </w:tc>
      </w:tr>
      <w:tr w:rsidR="0078284A" w:rsidRPr="00CB5E29" w14:paraId="689498E3" w14:textId="77777777" w:rsidTr="00406406">
        <w:trPr>
          <w:trHeight w:val="336"/>
        </w:trPr>
        <w:tc>
          <w:tcPr>
            <w:tcW w:w="6941" w:type="dxa"/>
            <w:gridSpan w:val="3"/>
          </w:tcPr>
          <w:p w14:paraId="2D2110F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59638F0D" w14:textId="77777777" w:rsidTr="00406406">
        <w:trPr>
          <w:trHeight w:val="206"/>
        </w:trPr>
        <w:tc>
          <w:tcPr>
            <w:tcW w:w="3964" w:type="dxa"/>
          </w:tcPr>
          <w:p w14:paraId="27BA2F6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Ever used cannabis</w:t>
            </w:r>
          </w:p>
        </w:tc>
        <w:tc>
          <w:tcPr>
            <w:tcW w:w="1560" w:type="dxa"/>
          </w:tcPr>
          <w:p w14:paraId="2CB974A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BE377D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67995D0B" w14:textId="77777777" w:rsidTr="00406406">
        <w:trPr>
          <w:trHeight w:val="90"/>
        </w:trPr>
        <w:tc>
          <w:tcPr>
            <w:tcW w:w="3964" w:type="dxa"/>
          </w:tcPr>
          <w:p w14:paraId="5B73BAFD" w14:textId="7DC103EA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CB5E29">
              <w:rPr>
                <w:rFonts w:ascii="Arial" w:hAnsi="Arial" w:cs="Arial"/>
                <w:sz w:val="20"/>
                <w:szCs w:val="20"/>
              </w:rPr>
              <w:t>(%;</w:t>
            </w:r>
            <w:r w:rsidR="0006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1560" w:type="dxa"/>
          </w:tcPr>
          <w:p w14:paraId="01D970E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64.93 (585)</w:t>
            </w:r>
          </w:p>
        </w:tc>
        <w:tc>
          <w:tcPr>
            <w:tcW w:w="1417" w:type="dxa"/>
          </w:tcPr>
          <w:p w14:paraId="0DCC099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46.48 (574)</w:t>
            </w:r>
          </w:p>
        </w:tc>
      </w:tr>
      <w:tr w:rsidR="0078284A" w:rsidRPr="00CB5E29" w14:paraId="7C5459A8" w14:textId="77777777" w:rsidTr="00406406">
        <w:trPr>
          <w:trHeight w:val="135"/>
        </w:trPr>
        <w:tc>
          <w:tcPr>
            <w:tcW w:w="3964" w:type="dxa"/>
          </w:tcPr>
          <w:p w14:paraId="019368C2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0F269453" w14:textId="34CA80D1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44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  <w:tc>
          <w:tcPr>
            <w:tcW w:w="1417" w:type="dxa"/>
          </w:tcPr>
          <w:p w14:paraId="5614F052" w14:textId="4D7B587E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05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(13)</w:t>
            </w:r>
          </w:p>
        </w:tc>
      </w:tr>
      <w:tr w:rsidR="0078284A" w:rsidRPr="00CB5E29" w14:paraId="3F5FED64" w14:textId="77777777" w:rsidTr="00406406">
        <w:trPr>
          <w:trHeight w:val="135"/>
        </w:trPr>
        <w:tc>
          <w:tcPr>
            <w:tcW w:w="3964" w:type="dxa"/>
          </w:tcPr>
          <w:p w14:paraId="4B007EB6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D09EF8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37A92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288C4FAE" w14:textId="77777777" w:rsidTr="00406406">
        <w:trPr>
          <w:trHeight w:val="135"/>
        </w:trPr>
        <w:tc>
          <w:tcPr>
            <w:tcW w:w="3964" w:type="dxa"/>
          </w:tcPr>
          <w:p w14:paraId="5E22FB1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Current use of cannabis </w:t>
            </w:r>
          </w:p>
        </w:tc>
        <w:tc>
          <w:tcPr>
            <w:tcW w:w="1560" w:type="dxa"/>
          </w:tcPr>
          <w:p w14:paraId="7F0721B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A5D94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1D877B4" w14:textId="77777777" w:rsidTr="00406406">
        <w:trPr>
          <w:trHeight w:val="135"/>
        </w:trPr>
        <w:tc>
          <w:tcPr>
            <w:tcW w:w="3964" w:type="dxa"/>
          </w:tcPr>
          <w:p w14:paraId="29D9A17A" w14:textId="70C03698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Pr="00CB5E29">
              <w:rPr>
                <w:rFonts w:ascii="Arial" w:hAnsi="Arial" w:cs="Arial"/>
                <w:sz w:val="20"/>
                <w:szCs w:val="20"/>
              </w:rPr>
              <w:t>(%;</w:t>
            </w:r>
            <w:r w:rsidR="0006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1560" w:type="dxa"/>
          </w:tcPr>
          <w:p w14:paraId="1D1481F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21.64 (195)</w:t>
            </w:r>
          </w:p>
        </w:tc>
        <w:tc>
          <w:tcPr>
            <w:tcW w:w="1417" w:type="dxa"/>
          </w:tcPr>
          <w:p w14:paraId="36C9AC0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10.61 (131)</w:t>
            </w:r>
          </w:p>
        </w:tc>
      </w:tr>
      <w:tr w:rsidR="0078284A" w:rsidRPr="00CB5E29" w14:paraId="7B64FACA" w14:textId="77777777" w:rsidTr="00406406">
        <w:trPr>
          <w:trHeight w:val="135"/>
        </w:trPr>
        <w:tc>
          <w:tcPr>
            <w:tcW w:w="3964" w:type="dxa"/>
          </w:tcPr>
          <w:p w14:paraId="18753053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62CBA469" w14:textId="3B8AA532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1.7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8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(16)</w:t>
            </w:r>
          </w:p>
        </w:tc>
        <w:tc>
          <w:tcPr>
            <w:tcW w:w="1417" w:type="dxa"/>
          </w:tcPr>
          <w:p w14:paraId="396F3C3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1.05 (13)</w:t>
            </w:r>
          </w:p>
        </w:tc>
      </w:tr>
      <w:tr w:rsidR="0078284A" w:rsidRPr="00CB5E29" w14:paraId="6A77456F" w14:textId="77777777" w:rsidTr="00406406">
        <w:trPr>
          <w:trHeight w:val="135"/>
        </w:trPr>
        <w:tc>
          <w:tcPr>
            <w:tcW w:w="3964" w:type="dxa"/>
          </w:tcPr>
          <w:p w14:paraId="6BF61329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4A0EC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6682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330CF3A" w14:textId="77777777" w:rsidTr="00406406">
        <w:trPr>
          <w:trHeight w:val="135"/>
        </w:trPr>
        <w:tc>
          <w:tcPr>
            <w:tcW w:w="3964" w:type="dxa"/>
          </w:tcPr>
          <w:p w14:paraId="7CAFB14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Age at first use of cannabis</w:t>
            </w:r>
          </w:p>
        </w:tc>
        <w:tc>
          <w:tcPr>
            <w:tcW w:w="1560" w:type="dxa"/>
          </w:tcPr>
          <w:p w14:paraId="7B30D79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BC42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4697F7F0" w14:textId="77777777" w:rsidTr="00406406">
        <w:trPr>
          <w:trHeight w:val="135"/>
        </w:trPr>
        <w:tc>
          <w:tcPr>
            <w:tcW w:w="3964" w:type="dxa"/>
          </w:tcPr>
          <w:p w14:paraId="328AD3B7" w14:textId="226E2240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Never Used </w:t>
            </w:r>
            <w:r w:rsidRPr="00CB5E29">
              <w:rPr>
                <w:rFonts w:ascii="Arial" w:hAnsi="Arial" w:cs="Arial"/>
                <w:sz w:val="20"/>
                <w:szCs w:val="20"/>
              </w:rPr>
              <w:t>(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%; N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12E8DFD6" w14:textId="0BCDC0EF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63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03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ADFCBBE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52.47 (648)</w:t>
            </w:r>
          </w:p>
        </w:tc>
      </w:tr>
      <w:tr w:rsidR="0078284A" w:rsidRPr="00CB5E29" w14:paraId="5E67B973" w14:textId="77777777" w:rsidTr="00406406">
        <w:trPr>
          <w:trHeight w:val="135"/>
        </w:trPr>
        <w:tc>
          <w:tcPr>
            <w:tcW w:w="3964" w:type="dxa"/>
          </w:tcPr>
          <w:p w14:paraId="4F0F89B4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&lt;=</w:t>
            </w:r>
            <w:proofErr w:type="gramStart"/>
            <w:r w:rsidRPr="00CB5E29">
              <w:rPr>
                <w:rFonts w:ascii="Arial" w:hAnsi="Arial" w:cs="Arial"/>
                <w:b/>
                <w:sz w:val="20"/>
                <w:szCs w:val="20"/>
              </w:rPr>
              <w:t>15 year old</w:t>
            </w:r>
            <w:proofErr w:type="gramEnd"/>
          </w:p>
        </w:tc>
        <w:tc>
          <w:tcPr>
            <w:tcW w:w="1560" w:type="dxa"/>
          </w:tcPr>
          <w:p w14:paraId="22229E3A" w14:textId="3C58AA45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27.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75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(25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0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51CD6C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13.52 (167)</w:t>
            </w:r>
          </w:p>
        </w:tc>
      </w:tr>
      <w:tr w:rsidR="0078284A" w:rsidRPr="00CB5E29" w14:paraId="2E06E25E" w14:textId="77777777" w:rsidTr="00406406">
        <w:trPr>
          <w:trHeight w:val="135"/>
        </w:trPr>
        <w:tc>
          <w:tcPr>
            <w:tcW w:w="3964" w:type="dxa"/>
          </w:tcPr>
          <w:p w14:paraId="4C425CF9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proofErr w:type="gramStart"/>
            <w:r w:rsidRPr="00CB5E29">
              <w:rPr>
                <w:rFonts w:ascii="Arial" w:hAnsi="Arial" w:cs="Arial"/>
                <w:b/>
                <w:sz w:val="20"/>
                <w:szCs w:val="20"/>
              </w:rPr>
              <w:t>16 year old</w:t>
            </w:r>
            <w:proofErr w:type="gramEnd"/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and older</w:t>
            </w:r>
          </w:p>
        </w:tc>
        <w:tc>
          <w:tcPr>
            <w:tcW w:w="1560" w:type="dxa"/>
          </w:tcPr>
          <w:p w14:paraId="28F5A163" w14:textId="74E25EC8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35.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74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22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723D202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32.96 (407)</w:t>
            </w:r>
          </w:p>
        </w:tc>
      </w:tr>
      <w:tr w:rsidR="0078284A" w:rsidRPr="00CB5E29" w14:paraId="06B3DCBC" w14:textId="77777777" w:rsidTr="00406406">
        <w:trPr>
          <w:trHeight w:val="135"/>
        </w:trPr>
        <w:tc>
          <w:tcPr>
            <w:tcW w:w="3964" w:type="dxa"/>
          </w:tcPr>
          <w:p w14:paraId="5926E92B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44CBF93A" w14:textId="125E2C6D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</w:t>
            </w:r>
            <w:r w:rsidR="00AD2AC8" w:rsidRPr="00CB5E29">
              <w:rPr>
                <w:rFonts w:ascii="Arial" w:hAnsi="Arial" w:cs="Arial"/>
                <w:sz w:val="20"/>
                <w:szCs w:val="20"/>
              </w:rPr>
              <w:t>89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(26)</w:t>
            </w:r>
          </w:p>
        </w:tc>
        <w:tc>
          <w:tcPr>
            <w:tcW w:w="1417" w:type="dxa"/>
          </w:tcPr>
          <w:p w14:paraId="6025016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1.05 (13)</w:t>
            </w:r>
          </w:p>
        </w:tc>
      </w:tr>
      <w:tr w:rsidR="0078284A" w:rsidRPr="00CB5E29" w14:paraId="4CE735D7" w14:textId="77777777" w:rsidTr="00406406">
        <w:trPr>
          <w:trHeight w:val="135"/>
        </w:trPr>
        <w:tc>
          <w:tcPr>
            <w:tcW w:w="3964" w:type="dxa"/>
          </w:tcPr>
          <w:p w14:paraId="3D27C5A1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D5873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B0CE4D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34109AF4" w14:textId="77777777" w:rsidTr="00406406">
        <w:trPr>
          <w:trHeight w:val="135"/>
        </w:trPr>
        <w:tc>
          <w:tcPr>
            <w:tcW w:w="3964" w:type="dxa"/>
          </w:tcPr>
          <w:p w14:paraId="5D095916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Money used for cannabis (weekly)</w:t>
            </w:r>
          </w:p>
        </w:tc>
        <w:tc>
          <w:tcPr>
            <w:tcW w:w="1560" w:type="dxa"/>
          </w:tcPr>
          <w:p w14:paraId="4AAB94F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F41E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22520CF4" w14:textId="77777777" w:rsidTr="00406406">
        <w:trPr>
          <w:trHeight w:val="135"/>
        </w:trPr>
        <w:tc>
          <w:tcPr>
            <w:tcW w:w="3964" w:type="dxa"/>
          </w:tcPr>
          <w:p w14:paraId="7C156086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From 0 to 20 euro</w:t>
            </w:r>
          </w:p>
        </w:tc>
        <w:tc>
          <w:tcPr>
            <w:tcW w:w="1560" w:type="dxa"/>
          </w:tcPr>
          <w:p w14:paraId="5B24E55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76.47 (689)</w:t>
            </w:r>
          </w:p>
        </w:tc>
        <w:tc>
          <w:tcPr>
            <w:tcW w:w="1417" w:type="dxa"/>
          </w:tcPr>
          <w:p w14:paraId="31804E8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92.3 (1,140)</w:t>
            </w:r>
          </w:p>
        </w:tc>
      </w:tr>
      <w:tr w:rsidR="0078284A" w:rsidRPr="00CB5E29" w14:paraId="65093257" w14:textId="77777777" w:rsidTr="00406406">
        <w:trPr>
          <w:trHeight w:val="135"/>
        </w:trPr>
        <w:tc>
          <w:tcPr>
            <w:tcW w:w="3964" w:type="dxa"/>
          </w:tcPr>
          <w:p w14:paraId="40C7BA0B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More than 20 euro</w:t>
            </w:r>
          </w:p>
        </w:tc>
        <w:tc>
          <w:tcPr>
            <w:tcW w:w="1560" w:type="dxa"/>
          </w:tcPr>
          <w:p w14:paraId="493903D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16.1 (145)</w:t>
            </w:r>
          </w:p>
        </w:tc>
        <w:tc>
          <w:tcPr>
            <w:tcW w:w="1417" w:type="dxa"/>
          </w:tcPr>
          <w:p w14:paraId="2B548899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3.16 (39)</w:t>
            </w:r>
          </w:p>
        </w:tc>
      </w:tr>
      <w:tr w:rsidR="0078284A" w:rsidRPr="00CB5E29" w14:paraId="14E94943" w14:textId="77777777" w:rsidTr="00406406">
        <w:trPr>
          <w:trHeight w:val="135"/>
        </w:trPr>
        <w:tc>
          <w:tcPr>
            <w:tcW w:w="3964" w:type="dxa"/>
          </w:tcPr>
          <w:p w14:paraId="2CDD2EDD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3C5BA66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7.44 (67)</w:t>
            </w:r>
          </w:p>
        </w:tc>
        <w:tc>
          <w:tcPr>
            <w:tcW w:w="1417" w:type="dxa"/>
          </w:tcPr>
          <w:p w14:paraId="230BC09F" w14:textId="354A5D40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4.53 (56)</w:t>
            </w:r>
          </w:p>
        </w:tc>
      </w:tr>
      <w:tr w:rsidR="0078284A" w:rsidRPr="00CB5E29" w14:paraId="7F87B988" w14:textId="77777777" w:rsidTr="00406406">
        <w:trPr>
          <w:trHeight w:val="135"/>
        </w:trPr>
        <w:tc>
          <w:tcPr>
            <w:tcW w:w="3964" w:type="dxa"/>
          </w:tcPr>
          <w:p w14:paraId="54AC5D57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85AFD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B6BD4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050AF17C" w14:textId="77777777" w:rsidTr="00406406">
        <w:trPr>
          <w:trHeight w:val="135"/>
        </w:trPr>
        <w:tc>
          <w:tcPr>
            <w:tcW w:w="3964" w:type="dxa"/>
          </w:tcPr>
          <w:p w14:paraId="14E5A2D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Lifetime frequency of use</w:t>
            </w:r>
          </w:p>
        </w:tc>
        <w:tc>
          <w:tcPr>
            <w:tcW w:w="1560" w:type="dxa"/>
          </w:tcPr>
          <w:p w14:paraId="48A43B6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88254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5644720" w14:textId="77777777" w:rsidTr="00406406">
        <w:trPr>
          <w:trHeight w:val="135"/>
        </w:trPr>
        <w:tc>
          <w:tcPr>
            <w:tcW w:w="3964" w:type="dxa"/>
          </w:tcPr>
          <w:p w14:paraId="0FDEC99D" w14:textId="7602096B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Never use</w:t>
            </w:r>
          </w:p>
        </w:tc>
        <w:tc>
          <w:tcPr>
            <w:tcW w:w="1560" w:type="dxa"/>
          </w:tcPr>
          <w:p w14:paraId="70E93BE9" w14:textId="565315B5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6</w:t>
            </w:r>
            <w:r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83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(51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EAC5C78" w14:textId="4FBD2AD9" w:rsidR="0078284A" w:rsidRPr="00CB5E29" w:rsidRDefault="0033483D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52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Pr="00CB5E29">
              <w:rPr>
                <w:rFonts w:ascii="Arial" w:hAnsi="Arial" w:cs="Arial"/>
                <w:sz w:val="20"/>
                <w:szCs w:val="20"/>
              </w:rPr>
              <w:t>47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5E29">
              <w:rPr>
                <w:rFonts w:ascii="Arial" w:hAnsi="Arial" w:cs="Arial"/>
                <w:sz w:val="20"/>
                <w:szCs w:val="20"/>
              </w:rPr>
              <w:t>648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8284A" w:rsidRPr="00CB5E29" w14:paraId="6F2E2724" w14:textId="77777777" w:rsidTr="00406406">
        <w:trPr>
          <w:trHeight w:val="135"/>
        </w:trPr>
        <w:tc>
          <w:tcPr>
            <w:tcW w:w="3964" w:type="dxa"/>
          </w:tcPr>
          <w:p w14:paraId="2309872B" w14:textId="3B67C116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33483D" w:rsidRPr="00CB5E29">
              <w:rPr>
                <w:rFonts w:ascii="Arial" w:hAnsi="Arial" w:cs="Arial"/>
                <w:b/>
                <w:sz w:val="20"/>
                <w:szCs w:val="20"/>
              </w:rPr>
              <w:t>Less than daily</w:t>
            </w:r>
          </w:p>
        </w:tc>
        <w:tc>
          <w:tcPr>
            <w:tcW w:w="1560" w:type="dxa"/>
          </w:tcPr>
          <w:p w14:paraId="3F934FDE" w14:textId="2AAE73BE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11.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54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(104)</w:t>
            </w:r>
          </w:p>
        </w:tc>
        <w:tc>
          <w:tcPr>
            <w:tcW w:w="1417" w:type="dxa"/>
          </w:tcPr>
          <w:p w14:paraId="116BC9EC" w14:textId="23FDC1B6" w:rsidR="0078284A" w:rsidRPr="00CB5E29" w:rsidRDefault="0033483D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39.68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>90)</w:t>
            </w:r>
          </w:p>
        </w:tc>
      </w:tr>
      <w:tr w:rsidR="0078284A" w:rsidRPr="00CB5E29" w14:paraId="3BA24C2D" w14:textId="77777777" w:rsidTr="00406406">
        <w:trPr>
          <w:trHeight w:val="135"/>
        </w:trPr>
        <w:tc>
          <w:tcPr>
            <w:tcW w:w="3964" w:type="dxa"/>
          </w:tcPr>
          <w:p w14:paraId="58A08A0F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Daily</w:t>
            </w:r>
          </w:p>
        </w:tc>
        <w:tc>
          <w:tcPr>
            <w:tcW w:w="1560" w:type="dxa"/>
          </w:tcPr>
          <w:p w14:paraId="21DD5690" w14:textId="58400CD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8</w:t>
            </w:r>
            <w:r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86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(2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60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434EA87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6.72 (83)</w:t>
            </w:r>
          </w:p>
        </w:tc>
      </w:tr>
      <w:tr w:rsidR="0078284A" w:rsidRPr="00CB5E29" w14:paraId="018D2AB3" w14:textId="77777777" w:rsidTr="00406406">
        <w:trPr>
          <w:trHeight w:val="135"/>
        </w:trPr>
        <w:tc>
          <w:tcPr>
            <w:tcW w:w="3964" w:type="dxa"/>
          </w:tcPr>
          <w:p w14:paraId="5C513DD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33BEB66D" w14:textId="2385F53C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sz w:val="20"/>
                <w:szCs w:val="20"/>
              </w:rPr>
              <w:t>7 (25)</w:t>
            </w:r>
          </w:p>
        </w:tc>
        <w:tc>
          <w:tcPr>
            <w:tcW w:w="1417" w:type="dxa"/>
          </w:tcPr>
          <w:p w14:paraId="3669527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1.13 (14)</w:t>
            </w:r>
          </w:p>
        </w:tc>
      </w:tr>
      <w:tr w:rsidR="0078284A" w:rsidRPr="00CB5E29" w14:paraId="1853A493" w14:textId="77777777" w:rsidTr="00406406">
        <w:trPr>
          <w:trHeight w:val="135"/>
        </w:trPr>
        <w:tc>
          <w:tcPr>
            <w:tcW w:w="3964" w:type="dxa"/>
          </w:tcPr>
          <w:p w14:paraId="1FABC07D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043C6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8D005D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692CB64A" w14:textId="77777777" w:rsidTr="00406406">
        <w:trPr>
          <w:trHeight w:val="255"/>
        </w:trPr>
        <w:tc>
          <w:tcPr>
            <w:tcW w:w="3964" w:type="dxa"/>
          </w:tcPr>
          <w:p w14:paraId="5BDD60B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Type of cannabis</w:t>
            </w:r>
          </w:p>
        </w:tc>
        <w:tc>
          <w:tcPr>
            <w:tcW w:w="1560" w:type="dxa"/>
          </w:tcPr>
          <w:p w14:paraId="56D5709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4C3F7E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A3FB058" w14:textId="77777777" w:rsidTr="00406406">
        <w:trPr>
          <w:trHeight w:val="135"/>
        </w:trPr>
        <w:tc>
          <w:tcPr>
            <w:tcW w:w="3964" w:type="dxa"/>
          </w:tcPr>
          <w:p w14:paraId="735A15D6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Never used</w:t>
            </w:r>
          </w:p>
        </w:tc>
        <w:tc>
          <w:tcPr>
            <w:tcW w:w="1560" w:type="dxa"/>
          </w:tcPr>
          <w:p w14:paraId="6204B497" w14:textId="2F6418E3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="0023580F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="0023580F" w:rsidRPr="00CB5E29">
              <w:rPr>
                <w:rFonts w:ascii="Arial" w:hAnsi="Arial" w:cs="Arial"/>
                <w:sz w:val="20"/>
                <w:szCs w:val="20"/>
              </w:rPr>
              <w:t>63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23580F" w:rsidRPr="00CB5E29">
              <w:rPr>
                <w:rFonts w:ascii="Arial" w:hAnsi="Arial" w:cs="Arial"/>
                <w:sz w:val="20"/>
                <w:szCs w:val="20"/>
              </w:rPr>
              <w:t>03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990FCD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55.57 (648)</w:t>
            </w:r>
          </w:p>
        </w:tc>
      </w:tr>
      <w:tr w:rsidR="0078284A" w:rsidRPr="00CB5E29" w14:paraId="29DF31F2" w14:textId="77777777" w:rsidTr="00406406">
        <w:trPr>
          <w:trHeight w:val="135"/>
        </w:trPr>
        <w:tc>
          <w:tcPr>
            <w:tcW w:w="3964" w:type="dxa"/>
          </w:tcPr>
          <w:p w14:paraId="785D18AD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Less than 10% THC</w:t>
            </w:r>
          </w:p>
        </w:tc>
        <w:tc>
          <w:tcPr>
            <w:tcW w:w="1560" w:type="dxa"/>
          </w:tcPr>
          <w:p w14:paraId="268896AA" w14:textId="4D8BB423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26.</w:t>
            </w:r>
            <w:r w:rsidR="0023580F" w:rsidRPr="00CB5E29">
              <w:rPr>
                <w:rFonts w:ascii="Arial" w:hAnsi="Arial" w:cs="Arial"/>
                <w:sz w:val="20"/>
                <w:szCs w:val="20"/>
              </w:rPr>
              <w:t>64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(240)</w:t>
            </w:r>
          </w:p>
        </w:tc>
        <w:tc>
          <w:tcPr>
            <w:tcW w:w="1417" w:type="dxa"/>
          </w:tcPr>
          <w:p w14:paraId="6108CE4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23.89 (295)</w:t>
            </w:r>
          </w:p>
        </w:tc>
      </w:tr>
      <w:tr w:rsidR="0078284A" w:rsidRPr="00CB5E29" w14:paraId="09DCDBD8" w14:textId="77777777" w:rsidTr="00406406">
        <w:trPr>
          <w:trHeight w:val="135"/>
        </w:trPr>
        <w:tc>
          <w:tcPr>
            <w:tcW w:w="3964" w:type="dxa"/>
          </w:tcPr>
          <w:p w14:paraId="728BDFD0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More than 10% THC</w:t>
            </w:r>
          </w:p>
        </w:tc>
        <w:tc>
          <w:tcPr>
            <w:tcW w:w="1560" w:type="dxa"/>
          </w:tcPr>
          <w:p w14:paraId="7B1612AA" w14:textId="72ED445A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32.6</w:t>
            </w:r>
            <w:r w:rsidR="0023580F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(294)</w:t>
            </w:r>
          </w:p>
        </w:tc>
        <w:tc>
          <w:tcPr>
            <w:tcW w:w="1417" w:type="dxa"/>
          </w:tcPr>
          <w:p w14:paraId="18D6F76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18.06 (223)</w:t>
            </w:r>
          </w:p>
        </w:tc>
      </w:tr>
      <w:tr w:rsidR="0078284A" w:rsidRPr="00CB5E29" w14:paraId="6E0F16B4" w14:textId="77777777" w:rsidTr="00406406">
        <w:trPr>
          <w:trHeight w:val="135"/>
        </w:trPr>
        <w:tc>
          <w:tcPr>
            <w:tcW w:w="3964" w:type="dxa"/>
          </w:tcPr>
          <w:p w14:paraId="78EAA942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5D6C473B" w14:textId="44E3DEB2" w:rsidR="0078284A" w:rsidRPr="00CB5E29" w:rsidRDefault="0023580F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>.</w:t>
            </w:r>
            <w:r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="0078284A" w:rsidRPr="00CB5E29">
              <w:rPr>
                <w:rFonts w:ascii="Arial" w:hAnsi="Arial" w:cs="Arial"/>
                <w:sz w:val="20"/>
                <w:szCs w:val="20"/>
              </w:rPr>
              <w:t xml:space="preserve"> (64)</w:t>
            </w:r>
          </w:p>
        </w:tc>
        <w:tc>
          <w:tcPr>
            <w:tcW w:w="1417" w:type="dxa"/>
          </w:tcPr>
          <w:p w14:paraId="1DF57ED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5.59 (69)</w:t>
            </w:r>
          </w:p>
        </w:tc>
      </w:tr>
      <w:tr w:rsidR="0078284A" w:rsidRPr="00CB5E29" w14:paraId="2A52B685" w14:textId="77777777" w:rsidTr="00406406">
        <w:trPr>
          <w:trHeight w:val="135"/>
        </w:trPr>
        <w:tc>
          <w:tcPr>
            <w:tcW w:w="3964" w:type="dxa"/>
          </w:tcPr>
          <w:p w14:paraId="53E6DE1E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E3FFE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DE684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3D9CB60" w14:textId="77777777" w:rsidTr="00406406">
        <w:trPr>
          <w:trHeight w:val="71"/>
        </w:trPr>
        <w:tc>
          <w:tcPr>
            <w:tcW w:w="3964" w:type="dxa"/>
          </w:tcPr>
          <w:p w14:paraId="4230E09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Current tobacco use</w:t>
            </w:r>
          </w:p>
        </w:tc>
        <w:tc>
          <w:tcPr>
            <w:tcW w:w="1560" w:type="dxa"/>
          </w:tcPr>
          <w:p w14:paraId="6825A7C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22E6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16B7D445" w14:textId="77777777" w:rsidTr="00406406">
        <w:trPr>
          <w:trHeight w:val="135"/>
        </w:trPr>
        <w:tc>
          <w:tcPr>
            <w:tcW w:w="3964" w:type="dxa"/>
          </w:tcPr>
          <w:p w14:paraId="055C0C0D" w14:textId="4EA3D220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&gt;10 cigarettes x day </w:t>
            </w:r>
            <w:r w:rsidRPr="00CB5E29">
              <w:rPr>
                <w:rFonts w:ascii="Arial" w:hAnsi="Arial" w:cs="Arial"/>
                <w:sz w:val="20"/>
                <w:szCs w:val="20"/>
              </w:rPr>
              <w:t>(%;</w:t>
            </w:r>
            <w:r w:rsidR="0006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N)</w:t>
            </w:r>
          </w:p>
        </w:tc>
        <w:tc>
          <w:tcPr>
            <w:tcW w:w="1560" w:type="dxa"/>
          </w:tcPr>
          <w:p w14:paraId="37471109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28.71 (262)</w:t>
            </w:r>
          </w:p>
        </w:tc>
        <w:tc>
          <w:tcPr>
            <w:tcW w:w="1417" w:type="dxa"/>
          </w:tcPr>
          <w:p w14:paraId="3C65569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eastAsiaTheme="minorEastAsia" w:hAnsi="Arial" w:cs="Arial"/>
                <w:sz w:val="20"/>
                <w:szCs w:val="20"/>
                <w:lang w:val="en-US"/>
              </w:rPr>
              <w:t>10.85 (134)</w:t>
            </w:r>
          </w:p>
        </w:tc>
      </w:tr>
      <w:tr w:rsidR="0078284A" w:rsidRPr="00CB5E29" w14:paraId="3E174DCF" w14:textId="77777777" w:rsidTr="00406406">
        <w:trPr>
          <w:trHeight w:val="135"/>
        </w:trPr>
        <w:tc>
          <w:tcPr>
            <w:tcW w:w="3964" w:type="dxa"/>
          </w:tcPr>
          <w:p w14:paraId="255726BF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1B76326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3.77 (34)</w:t>
            </w:r>
          </w:p>
        </w:tc>
        <w:tc>
          <w:tcPr>
            <w:tcW w:w="1417" w:type="dxa"/>
          </w:tcPr>
          <w:p w14:paraId="207831B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1.94 (24)</w:t>
            </w:r>
          </w:p>
        </w:tc>
      </w:tr>
      <w:tr w:rsidR="0078284A" w:rsidRPr="00CB5E29" w14:paraId="04D871F9" w14:textId="77777777" w:rsidTr="00406406">
        <w:trPr>
          <w:trHeight w:val="135"/>
        </w:trPr>
        <w:tc>
          <w:tcPr>
            <w:tcW w:w="3964" w:type="dxa"/>
          </w:tcPr>
          <w:p w14:paraId="1F10D75E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22EA7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89D5B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45777FE8" w14:textId="77777777" w:rsidTr="00406406">
        <w:trPr>
          <w:trHeight w:val="182"/>
        </w:trPr>
        <w:tc>
          <w:tcPr>
            <w:tcW w:w="3964" w:type="dxa"/>
          </w:tcPr>
          <w:p w14:paraId="7E99228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Current use of other drugs </w:t>
            </w:r>
          </w:p>
        </w:tc>
        <w:tc>
          <w:tcPr>
            <w:tcW w:w="2977" w:type="dxa"/>
            <w:gridSpan w:val="2"/>
          </w:tcPr>
          <w:p w14:paraId="53CEF41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3B42E205" w14:textId="77777777" w:rsidTr="00406406">
        <w:trPr>
          <w:trHeight w:val="201"/>
        </w:trPr>
        <w:tc>
          <w:tcPr>
            <w:tcW w:w="3964" w:type="dxa"/>
          </w:tcPr>
          <w:p w14:paraId="1472C7CB" w14:textId="0F912778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Stimulants </w:t>
            </w:r>
            <w:r w:rsidRPr="00CB5E29">
              <w:rPr>
                <w:rFonts w:ascii="Arial" w:hAnsi="Arial" w:cs="Arial"/>
                <w:sz w:val="20"/>
                <w:szCs w:val="20"/>
              </w:rPr>
              <w:t>(%;</w:t>
            </w:r>
            <w:r w:rsidR="0006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N)</w:t>
            </w:r>
          </w:p>
          <w:p w14:paraId="1267686D" w14:textId="77777777" w:rsidR="0078284A" w:rsidRPr="00CB5E29" w:rsidRDefault="0078284A" w:rsidP="00406406">
            <w:pPr>
              <w:ind w:firstLine="451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241DE17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8.62 (82)</w:t>
            </w:r>
          </w:p>
          <w:p w14:paraId="29601B41" w14:textId="77777777" w:rsidR="0078284A" w:rsidRPr="00CB5E29" w:rsidRDefault="0078284A" w:rsidP="0040640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1.6 (15)</w:t>
            </w:r>
          </w:p>
        </w:tc>
        <w:tc>
          <w:tcPr>
            <w:tcW w:w="1417" w:type="dxa"/>
          </w:tcPr>
          <w:p w14:paraId="670251D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4.53 (56)</w:t>
            </w:r>
          </w:p>
          <w:p w14:paraId="5F0AC56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1.05 (13)</w:t>
            </w:r>
          </w:p>
        </w:tc>
      </w:tr>
      <w:tr w:rsidR="0078284A" w:rsidRPr="00CB5E29" w14:paraId="774AE4C7" w14:textId="77777777" w:rsidTr="00406406">
        <w:trPr>
          <w:trHeight w:val="112"/>
        </w:trPr>
        <w:tc>
          <w:tcPr>
            <w:tcW w:w="3964" w:type="dxa"/>
          </w:tcPr>
          <w:p w14:paraId="0FE5B41C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Hallucinogens</w:t>
            </w:r>
          </w:p>
          <w:p w14:paraId="7A3B44ED" w14:textId="77777777" w:rsidR="0078284A" w:rsidRPr="00CB5E29" w:rsidRDefault="0078284A" w:rsidP="00406406">
            <w:pPr>
              <w:ind w:firstLine="451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4ED01F2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5.23 (49)</w:t>
            </w:r>
          </w:p>
          <w:p w14:paraId="2146DF2D" w14:textId="77777777" w:rsidR="0078284A" w:rsidRPr="00CB5E29" w:rsidRDefault="0078284A" w:rsidP="0040640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1.92 (18)</w:t>
            </w:r>
          </w:p>
        </w:tc>
        <w:tc>
          <w:tcPr>
            <w:tcW w:w="1417" w:type="dxa"/>
          </w:tcPr>
          <w:p w14:paraId="36EC7EF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2.02 (25)</w:t>
            </w:r>
          </w:p>
          <w:p w14:paraId="29CEA2DE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1.21 (15)</w:t>
            </w:r>
          </w:p>
        </w:tc>
      </w:tr>
      <w:tr w:rsidR="0078284A" w:rsidRPr="00CB5E29" w14:paraId="3490BECB" w14:textId="77777777" w:rsidTr="00406406">
        <w:trPr>
          <w:trHeight w:val="71"/>
        </w:trPr>
        <w:tc>
          <w:tcPr>
            <w:tcW w:w="3964" w:type="dxa"/>
          </w:tcPr>
          <w:p w14:paraId="0F37A719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Ketamine</w:t>
            </w:r>
          </w:p>
          <w:p w14:paraId="651226D9" w14:textId="77777777" w:rsidR="0078284A" w:rsidRPr="00CB5E29" w:rsidRDefault="0078284A" w:rsidP="00406406">
            <w:pPr>
              <w:ind w:firstLine="451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0469389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2.13 (20)</w:t>
            </w:r>
          </w:p>
          <w:p w14:paraId="53AC9F98" w14:textId="77777777" w:rsidR="0078284A" w:rsidRPr="00CB5E29" w:rsidRDefault="0078284A" w:rsidP="00406406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1.92 (18)</w:t>
            </w:r>
          </w:p>
        </w:tc>
        <w:tc>
          <w:tcPr>
            <w:tcW w:w="1417" w:type="dxa"/>
          </w:tcPr>
          <w:p w14:paraId="2073608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1.05 (13)</w:t>
            </w:r>
          </w:p>
          <w:p w14:paraId="054B4B3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1.21(15)</w:t>
            </w:r>
          </w:p>
        </w:tc>
      </w:tr>
      <w:tr w:rsidR="0078284A" w:rsidRPr="00CB5E29" w14:paraId="236C6D87" w14:textId="77777777" w:rsidTr="00406406">
        <w:trPr>
          <w:trHeight w:val="444"/>
        </w:trPr>
        <w:tc>
          <w:tcPr>
            <w:tcW w:w="3964" w:type="dxa"/>
          </w:tcPr>
          <w:p w14:paraId="2FF42E5D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Novel Psychoactive Substances</w:t>
            </w:r>
          </w:p>
          <w:p w14:paraId="45A37D9A" w14:textId="77777777" w:rsidR="0078284A" w:rsidRPr="00CB5E29" w:rsidRDefault="0078284A" w:rsidP="00406406">
            <w:pPr>
              <w:ind w:firstLine="451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2C16524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1.39 (13)</w:t>
            </w:r>
          </w:p>
          <w:p w14:paraId="6F5FB673" w14:textId="77777777" w:rsidR="0078284A" w:rsidRPr="00CB5E29" w:rsidRDefault="0078284A" w:rsidP="00406406">
            <w:pPr>
              <w:ind w:firstLine="176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1.71 (16)</w:t>
            </w:r>
          </w:p>
        </w:tc>
        <w:tc>
          <w:tcPr>
            <w:tcW w:w="1417" w:type="dxa"/>
          </w:tcPr>
          <w:p w14:paraId="45E7444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0.65 (8)</w:t>
            </w:r>
          </w:p>
          <w:p w14:paraId="5432296F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1.05 (13)</w:t>
            </w:r>
          </w:p>
        </w:tc>
      </w:tr>
      <w:tr w:rsidR="0078284A" w:rsidRPr="00CB5E29" w14:paraId="63EA9029" w14:textId="77777777" w:rsidTr="00406406">
        <w:trPr>
          <w:trHeight w:val="231"/>
        </w:trPr>
        <w:tc>
          <w:tcPr>
            <w:tcW w:w="3964" w:type="dxa"/>
          </w:tcPr>
          <w:p w14:paraId="11B2A498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Crack</w:t>
            </w:r>
          </w:p>
          <w:p w14:paraId="0D6118D0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6101A2E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2.67 (25)</w:t>
            </w:r>
          </w:p>
          <w:p w14:paraId="16D257E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 1.6 (15)</w:t>
            </w:r>
          </w:p>
        </w:tc>
        <w:tc>
          <w:tcPr>
            <w:tcW w:w="1417" w:type="dxa"/>
          </w:tcPr>
          <w:p w14:paraId="1E81E07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 (0.16)</w:t>
            </w:r>
          </w:p>
          <w:p w14:paraId="778C7ED4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 1.05 (13)</w:t>
            </w:r>
          </w:p>
        </w:tc>
      </w:tr>
      <w:tr w:rsidR="0078284A" w:rsidRPr="00CB5E29" w14:paraId="56433614" w14:textId="77777777" w:rsidTr="00406406">
        <w:trPr>
          <w:trHeight w:val="323"/>
        </w:trPr>
        <w:tc>
          <w:tcPr>
            <w:tcW w:w="3964" w:type="dxa"/>
          </w:tcPr>
          <w:p w14:paraId="38A96C8E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Cocaine</w:t>
            </w:r>
          </w:p>
          <w:p w14:paraId="56B6607F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2DA0CAF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14.94 (140)</w:t>
            </w:r>
          </w:p>
          <w:p w14:paraId="0C9755F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 1.81 (17)</w:t>
            </w:r>
          </w:p>
        </w:tc>
        <w:tc>
          <w:tcPr>
            <w:tcW w:w="1417" w:type="dxa"/>
          </w:tcPr>
          <w:p w14:paraId="24CA0F0B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5.83 (72)</w:t>
            </w:r>
          </w:p>
          <w:p w14:paraId="76AFEDD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  1.13 (14)</w:t>
            </w:r>
          </w:p>
        </w:tc>
      </w:tr>
      <w:tr w:rsidR="0078284A" w:rsidRPr="00CB5E29" w14:paraId="68977A68" w14:textId="77777777" w:rsidTr="00406406">
        <w:trPr>
          <w:trHeight w:val="277"/>
        </w:trPr>
        <w:tc>
          <w:tcPr>
            <w:tcW w:w="3964" w:type="dxa"/>
          </w:tcPr>
          <w:p w14:paraId="6B7E7E4C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C00C1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9BB5B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4FDF7D6B" w14:textId="77777777" w:rsidTr="00406406">
        <w:trPr>
          <w:trHeight w:val="277"/>
        </w:trPr>
        <w:tc>
          <w:tcPr>
            <w:tcW w:w="3964" w:type="dxa"/>
          </w:tcPr>
          <w:p w14:paraId="163FDFD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Current alcohol overuse</w:t>
            </w:r>
          </w:p>
        </w:tc>
        <w:tc>
          <w:tcPr>
            <w:tcW w:w="1560" w:type="dxa"/>
          </w:tcPr>
          <w:p w14:paraId="2B7A2E5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4FA7A8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56D0BF87" w14:textId="77777777" w:rsidTr="00406406">
        <w:trPr>
          <w:trHeight w:val="303"/>
        </w:trPr>
        <w:tc>
          <w:tcPr>
            <w:tcW w:w="3964" w:type="dxa"/>
          </w:tcPr>
          <w:p w14:paraId="4BDB6436" w14:textId="3CBF3CED" w:rsidR="0078284A" w:rsidRPr="00CB5E29" w:rsidRDefault="0078284A" w:rsidP="00406406">
            <w:pPr>
              <w:ind w:left="319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Drinks =&gt;10 units per week </w:t>
            </w:r>
            <w:r w:rsidRPr="00CB5E29">
              <w:rPr>
                <w:rFonts w:ascii="Arial" w:hAnsi="Arial" w:cs="Arial"/>
                <w:sz w:val="20"/>
                <w:szCs w:val="20"/>
              </w:rPr>
              <w:t>(%;</w:t>
            </w:r>
            <w:r w:rsidR="000627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sz w:val="20"/>
                <w:szCs w:val="20"/>
              </w:rPr>
              <w:t>N)</w:t>
            </w:r>
          </w:p>
          <w:p w14:paraId="3AA04C80" w14:textId="77777777" w:rsidR="0078284A" w:rsidRPr="00CB5E29" w:rsidRDefault="0078284A" w:rsidP="00406406">
            <w:pPr>
              <w:ind w:firstLine="315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B5E29">
              <w:rPr>
                <w:rFonts w:ascii="Arial" w:hAnsi="Arial" w:cs="Arial"/>
                <w:sz w:val="20"/>
                <w:szCs w:val="20"/>
              </w:rPr>
              <w:t>Missing</w:t>
            </w:r>
          </w:p>
        </w:tc>
        <w:tc>
          <w:tcPr>
            <w:tcW w:w="1560" w:type="dxa"/>
          </w:tcPr>
          <w:p w14:paraId="32A39F0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10.88 (98)</w:t>
            </w:r>
          </w:p>
          <w:p w14:paraId="4A18587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11.4(103)</w:t>
            </w:r>
          </w:p>
        </w:tc>
        <w:tc>
          <w:tcPr>
            <w:tcW w:w="1417" w:type="dxa"/>
          </w:tcPr>
          <w:p w14:paraId="230671F3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12.47 (154)</w:t>
            </w:r>
          </w:p>
          <w:p w14:paraId="494E2AE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   3.24(40)</w:t>
            </w:r>
          </w:p>
        </w:tc>
      </w:tr>
      <w:tr w:rsidR="0078284A" w:rsidRPr="00CB5E29" w14:paraId="4319CB7E" w14:textId="77777777" w:rsidTr="00406406">
        <w:trPr>
          <w:trHeight w:val="135"/>
        </w:trPr>
        <w:tc>
          <w:tcPr>
            <w:tcW w:w="3964" w:type="dxa"/>
          </w:tcPr>
          <w:p w14:paraId="21506F31" w14:textId="77777777" w:rsidR="0078284A" w:rsidRPr="00CB5E29" w:rsidRDefault="0078284A" w:rsidP="00406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C679C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3A8C00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0A6E65DE" w14:textId="77777777" w:rsidTr="00406406">
        <w:trPr>
          <w:trHeight w:val="135"/>
        </w:trPr>
        <w:tc>
          <w:tcPr>
            <w:tcW w:w="3964" w:type="dxa"/>
          </w:tcPr>
          <w:p w14:paraId="4FA08567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  <w:tc>
          <w:tcPr>
            <w:tcW w:w="1560" w:type="dxa"/>
          </w:tcPr>
          <w:p w14:paraId="5C2A981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94B66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1441F437" w14:textId="77777777" w:rsidTr="00406406">
        <w:trPr>
          <w:trHeight w:val="141"/>
        </w:trPr>
        <w:tc>
          <w:tcPr>
            <w:tcW w:w="3964" w:type="dxa"/>
          </w:tcPr>
          <w:p w14:paraId="4846B902" w14:textId="77777777" w:rsidR="0078284A" w:rsidRPr="00CB5E29" w:rsidRDefault="0078284A" w:rsidP="00406406">
            <w:pPr>
              <w:ind w:left="602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 xml:space="preserve">Schizophrenia </w:t>
            </w:r>
            <w:r w:rsidRPr="00CB5E29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CB5E29">
              <w:rPr>
                <w:rFonts w:ascii="Arial" w:hAnsi="Arial" w:cs="Arial"/>
                <w:sz w:val="20"/>
                <w:szCs w:val="20"/>
              </w:rPr>
              <w:t>%;N</w:t>
            </w:r>
            <w:proofErr w:type="gramEnd"/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5C3466E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13.2 (282)</w:t>
            </w:r>
          </w:p>
        </w:tc>
        <w:tc>
          <w:tcPr>
            <w:tcW w:w="1417" w:type="dxa"/>
          </w:tcPr>
          <w:p w14:paraId="615BA7D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6EE820BA" w14:textId="77777777" w:rsidTr="00406406">
        <w:trPr>
          <w:trHeight w:val="141"/>
        </w:trPr>
        <w:tc>
          <w:tcPr>
            <w:tcW w:w="3964" w:type="dxa"/>
          </w:tcPr>
          <w:p w14:paraId="41429C0D" w14:textId="77777777" w:rsidR="0078284A" w:rsidRPr="00CB5E29" w:rsidRDefault="0078284A" w:rsidP="00406406">
            <w:pPr>
              <w:ind w:left="602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Schizoaffective disorders</w:t>
            </w:r>
          </w:p>
        </w:tc>
        <w:tc>
          <w:tcPr>
            <w:tcW w:w="1560" w:type="dxa"/>
          </w:tcPr>
          <w:p w14:paraId="33696FCC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17.84 (381)</w:t>
            </w:r>
          </w:p>
        </w:tc>
        <w:tc>
          <w:tcPr>
            <w:tcW w:w="1417" w:type="dxa"/>
          </w:tcPr>
          <w:p w14:paraId="6EF2AD1D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3AF6620" w14:textId="77777777" w:rsidTr="00406406">
        <w:trPr>
          <w:trHeight w:val="141"/>
        </w:trPr>
        <w:tc>
          <w:tcPr>
            <w:tcW w:w="3964" w:type="dxa"/>
          </w:tcPr>
          <w:p w14:paraId="5A3C6EB0" w14:textId="77777777" w:rsidR="0078284A" w:rsidRPr="00CB5E29" w:rsidRDefault="0078284A" w:rsidP="00406406">
            <w:pPr>
              <w:ind w:left="602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Bipolar Disorders</w:t>
            </w:r>
          </w:p>
        </w:tc>
        <w:tc>
          <w:tcPr>
            <w:tcW w:w="1560" w:type="dxa"/>
          </w:tcPr>
          <w:p w14:paraId="5B6F3E29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2.48 (53)</w:t>
            </w:r>
          </w:p>
        </w:tc>
        <w:tc>
          <w:tcPr>
            <w:tcW w:w="1417" w:type="dxa"/>
          </w:tcPr>
          <w:p w14:paraId="55B09E2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2673807D" w14:textId="77777777" w:rsidTr="00406406">
        <w:trPr>
          <w:trHeight w:val="141"/>
        </w:trPr>
        <w:tc>
          <w:tcPr>
            <w:tcW w:w="3964" w:type="dxa"/>
          </w:tcPr>
          <w:p w14:paraId="2AEDC96B" w14:textId="77777777" w:rsidR="0078284A" w:rsidRPr="00CB5E29" w:rsidRDefault="0078284A" w:rsidP="00406406">
            <w:pPr>
              <w:ind w:left="602" w:hanging="315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Psychotic Depression</w:t>
            </w:r>
          </w:p>
        </w:tc>
        <w:tc>
          <w:tcPr>
            <w:tcW w:w="1560" w:type="dxa"/>
          </w:tcPr>
          <w:p w14:paraId="7F54E802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1.92 (41)</w:t>
            </w:r>
          </w:p>
        </w:tc>
        <w:tc>
          <w:tcPr>
            <w:tcW w:w="1417" w:type="dxa"/>
          </w:tcPr>
          <w:p w14:paraId="77558245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84A" w:rsidRPr="00CB5E29" w14:paraId="7DD08893" w14:textId="77777777" w:rsidTr="00406406">
        <w:trPr>
          <w:trHeight w:val="71"/>
        </w:trPr>
        <w:tc>
          <w:tcPr>
            <w:tcW w:w="3964" w:type="dxa"/>
          </w:tcPr>
          <w:p w14:paraId="3814F2C8" w14:textId="77777777" w:rsidR="0078284A" w:rsidRPr="00CB5E29" w:rsidRDefault="0078284A" w:rsidP="00406406">
            <w:pPr>
              <w:ind w:left="319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Unspecified Psychosis</w:t>
            </w:r>
          </w:p>
        </w:tc>
        <w:tc>
          <w:tcPr>
            <w:tcW w:w="1560" w:type="dxa"/>
          </w:tcPr>
          <w:p w14:paraId="16B2C56A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6.74 (144)</w:t>
            </w:r>
          </w:p>
        </w:tc>
        <w:tc>
          <w:tcPr>
            <w:tcW w:w="1417" w:type="dxa"/>
          </w:tcPr>
          <w:p w14:paraId="634C366B" w14:textId="77777777" w:rsidR="0078284A" w:rsidRPr="00CB5E29" w:rsidRDefault="0078284A" w:rsidP="00406406">
            <w:pPr>
              <w:rPr>
                <w:rFonts w:ascii="Arial" w:eastAsiaTheme="minorEastAsia" w:hAnsi="Arial" w:cs="Arial"/>
                <w:sz w:val="20"/>
                <w:szCs w:val="20"/>
                <w:lang w:val="en-US"/>
              </w:rPr>
            </w:pPr>
          </w:p>
        </w:tc>
      </w:tr>
      <w:tr w:rsidR="0078284A" w:rsidRPr="00CB5E29" w14:paraId="63555CEB" w14:textId="77777777" w:rsidTr="00406406">
        <w:trPr>
          <w:trHeight w:val="256"/>
        </w:trPr>
        <w:tc>
          <w:tcPr>
            <w:tcW w:w="3964" w:type="dxa"/>
          </w:tcPr>
          <w:p w14:paraId="44146A36" w14:textId="77777777" w:rsidR="0078284A" w:rsidRPr="00CB5E29" w:rsidRDefault="0078284A" w:rsidP="00406406">
            <w:pPr>
              <w:ind w:left="31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3B685E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1FB451" w14:textId="77777777" w:rsidR="0078284A" w:rsidRPr="00CB5E29" w:rsidRDefault="0078284A" w:rsidP="00406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DA86E0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75219B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697162C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D3A47D0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FE1C861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3D13EEE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D67F684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8691FC9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3F54931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405E1A7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0AE7918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06854C1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D882B16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BE99C98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C295681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8E839D4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FFF3EDF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E1BEE71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0974197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5BBFDD8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80625F4" w14:textId="77777777" w:rsidR="0078284A" w:rsidRPr="00CB5E29" w:rsidRDefault="0078284A" w:rsidP="0078284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78284A" w:rsidRPr="00CB5E29" w:rsidSect="00730D47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AC4F875" w14:textId="77777777" w:rsidR="0078284A" w:rsidRPr="00CB5E29" w:rsidRDefault="0078284A" w:rsidP="00794B3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E26702F" w14:textId="62AD168C" w:rsidR="00794B34" w:rsidRPr="00CB5E29" w:rsidRDefault="00794B34" w:rsidP="00794B3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>Supplementary table S</w:t>
      </w:r>
      <w:r w:rsidR="0078284A" w:rsidRPr="00CB5E29">
        <w:rPr>
          <w:rFonts w:ascii="Arial" w:hAnsi="Arial" w:cs="Arial"/>
          <w:b/>
          <w:sz w:val="20"/>
          <w:szCs w:val="20"/>
          <w:lang w:val="en-US"/>
        </w:rPr>
        <w:t>2</w:t>
      </w:r>
      <w:r w:rsidR="00F1030A" w:rsidRPr="00CB5E29">
        <w:rPr>
          <w:rFonts w:ascii="Arial" w:hAnsi="Arial" w:cs="Arial"/>
          <w:b/>
          <w:sz w:val="20"/>
          <w:szCs w:val="20"/>
          <w:lang w:val="en-US"/>
        </w:rPr>
        <w:t>. Cannabis measures in the EU-GEI study</w:t>
      </w:r>
    </w:p>
    <w:p w14:paraId="03AAA387" w14:textId="77777777" w:rsidR="00794B34" w:rsidRPr="00CB5E29" w:rsidRDefault="00794B34" w:rsidP="00794B34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8793" w:type="dxa"/>
        <w:tblLayout w:type="fixed"/>
        <w:tblLook w:val="01E0" w:firstRow="1" w:lastRow="1" w:firstColumn="1" w:lastColumn="1" w:noHBand="0" w:noVBand="0"/>
      </w:tblPr>
      <w:tblGrid>
        <w:gridCol w:w="3198"/>
        <w:gridCol w:w="2158"/>
        <w:gridCol w:w="1599"/>
        <w:gridCol w:w="1838"/>
      </w:tblGrid>
      <w:tr w:rsidR="00794B34" w:rsidRPr="00CB5E29" w14:paraId="4E94A065" w14:textId="77777777" w:rsidTr="002C2C3A">
        <w:trPr>
          <w:trHeight w:hRule="exact" w:val="1127"/>
        </w:trPr>
        <w:tc>
          <w:tcPr>
            <w:tcW w:w="3198" w:type="dxa"/>
          </w:tcPr>
          <w:p w14:paraId="44502D76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75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Lifetime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Pr="00CB5E2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</w:tc>
        <w:tc>
          <w:tcPr>
            <w:tcW w:w="2158" w:type="dxa"/>
          </w:tcPr>
          <w:p w14:paraId="52ECE347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0=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never</w:t>
            </w:r>
            <w:r w:rsidRPr="00CB5E2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used</w:t>
            </w:r>
          </w:p>
        </w:tc>
        <w:tc>
          <w:tcPr>
            <w:tcW w:w="1599" w:type="dxa"/>
          </w:tcPr>
          <w:p w14:paraId="64D80BB5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1=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838" w:type="dxa"/>
          </w:tcPr>
          <w:p w14:paraId="4F4614B1" w14:textId="77777777" w:rsidR="00794B34" w:rsidRPr="00CB5E29" w:rsidRDefault="00794B34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34" w:rsidRPr="00CB5E29" w14:paraId="56014902" w14:textId="77777777" w:rsidTr="002C2C3A">
        <w:trPr>
          <w:trHeight w:hRule="exact" w:val="2562"/>
        </w:trPr>
        <w:tc>
          <w:tcPr>
            <w:tcW w:w="3198" w:type="dxa"/>
          </w:tcPr>
          <w:p w14:paraId="36DA1138" w14:textId="77777777" w:rsidR="00794B34" w:rsidRPr="00CB5E29" w:rsidRDefault="00794B34" w:rsidP="00A7312C">
            <w:pPr>
              <w:pStyle w:val="TableParagraph"/>
              <w:spacing w:line="360" w:lineRule="auto"/>
              <w:ind w:left="98" w:right="503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Currently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using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cannabis</w:t>
            </w:r>
          </w:p>
        </w:tc>
        <w:tc>
          <w:tcPr>
            <w:tcW w:w="2158" w:type="dxa"/>
          </w:tcPr>
          <w:p w14:paraId="66D3529B" w14:textId="77777777" w:rsidR="00794B34" w:rsidRPr="00CB5E29" w:rsidRDefault="00794B34" w:rsidP="00A7312C">
            <w:pPr>
              <w:pStyle w:val="TableParagraph"/>
              <w:spacing w:line="360" w:lineRule="auto"/>
              <w:ind w:left="98" w:right="437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0=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no use at the time</w:t>
            </w:r>
            <w:r w:rsidRPr="00CB5E2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of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recruitment in the</w:t>
            </w:r>
            <w:r w:rsidRPr="00CB5E29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study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and over the previous</w:t>
            </w:r>
            <w:r w:rsidRPr="00CB5E29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weeks</w:t>
            </w:r>
          </w:p>
        </w:tc>
        <w:tc>
          <w:tcPr>
            <w:tcW w:w="1599" w:type="dxa"/>
          </w:tcPr>
          <w:p w14:paraId="5414E62A" w14:textId="77777777" w:rsidR="00794B34" w:rsidRPr="00CB5E29" w:rsidRDefault="00794B34" w:rsidP="00A7312C">
            <w:pPr>
              <w:pStyle w:val="TableParagraph"/>
              <w:spacing w:line="224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1=Yes</w:t>
            </w:r>
          </w:p>
        </w:tc>
        <w:tc>
          <w:tcPr>
            <w:tcW w:w="1838" w:type="dxa"/>
          </w:tcPr>
          <w:p w14:paraId="40CEBBA4" w14:textId="77777777" w:rsidR="00794B34" w:rsidRPr="00CB5E29" w:rsidRDefault="00794B34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34" w:rsidRPr="00CB5E29" w14:paraId="38C1674C" w14:textId="77777777" w:rsidTr="002C2C3A">
        <w:trPr>
          <w:trHeight w:hRule="exact" w:val="1457"/>
        </w:trPr>
        <w:tc>
          <w:tcPr>
            <w:tcW w:w="3198" w:type="dxa"/>
          </w:tcPr>
          <w:p w14:paraId="0A5AC80B" w14:textId="77777777" w:rsidR="00794B34" w:rsidRPr="00CB5E29" w:rsidRDefault="00794B34" w:rsidP="00A7312C">
            <w:pPr>
              <w:pStyle w:val="TableParagraph"/>
              <w:spacing w:line="228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Age at first use</w:t>
            </w:r>
            <w:r w:rsidRPr="00CB5E2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CB5E2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cannabis</w:t>
            </w:r>
          </w:p>
        </w:tc>
        <w:tc>
          <w:tcPr>
            <w:tcW w:w="2158" w:type="dxa"/>
          </w:tcPr>
          <w:p w14:paraId="57B8FA34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0=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started at</w:t>
            </w:r>
            <w:r w:rsidRPr="00CB5E29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age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16 years or</w:t>
            </w:r>
            <w:r w:rsidRPr="00CB5E29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older</w:t>
            </w:r>
          </w:p>
        </w:tc>
        <w:tc>
          <w:tcPr>
            <w:tcW w:w="1599" w:type="dxa"/>
          </w:tcPr>
          <w:p w14:paraId="6E637D2C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17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1=started at</w:t>
            </w:r>
            <w:r w:rsidRPr="00CB5E2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age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15 years</w:t>
            </w:r>
            <w:r w:rsidRPr="00CB5E29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or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younger</w:t>
            </w:r>
          </w:p>
        </w:tc>
        <w:tc>
          <w:tcPr>
            <w:tcW w:w="1838" w:type="dxa"/>
          </w:tcPr>
          <w:p w14:paraId="79C5EA7B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4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4B34" w:rsidRPr="00CB5E29" w14:paraId="04AE6249" w14:textId="77777777" w:rsidTr="002C2C3A">
        <w:trPr>
          <w:trHeight w:hRule="exact" w:val="1478"/>
        </w:trPr>
        <w:tc>
          <w:tcPr>
            <w:tcW w:w="3198" w:type="dxa"/>
          </w:tcPr>
          <w:p w14:paraId="6EA496C3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85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Lifetime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Pr="00CB5E2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use</w:t>
            </w:r>
          </w:p>
        </w:tc>
        <w:tc>
          <w:tcPr>
            <w:tcW w:w="2158" w:type="dxa"/>
          </w:tcPr>
          <w:p w14:paraId="3B38B3F9" w14:textId="765E5957" w:rsidR="00794B34" w:rsidRPr="00CB5E29" w:rsidRDefault="00794B34" w:rsidP="00A7312C">
            <w:pPr>
              <w:pStyle w:val="TableParagraph"/>
              <w:spacing w:line="360" w:lineRule="auto"/>
              <w:ind w:left="98" w:right="510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0=</w:t>
            </w:r>
            <w:r w:rsidR="000B4ED4" w:rsidRPr="00CB5E29">
              <w:rPr>
                <w:rFonts w:ascii="Arial" w:hAnsi="Arial" w:cs="Arial"/>
                <w:i/>
                <w:sz w:val="20"/>
                <w:szCs w:val="20"/>
              </w:rPr>
              <w:t>never used</w:t>
            </w:r>
          </w:p>
        </w:tc>
        <w:tc>
          <w:tcPr>
            <w:tcW w:w="1599" w:type="dxa"/>
          </w:tcPr>
          <w:p w14:paraId="095D1820" w14:textId="4C842231" w:rsidR="00794B34" w:rsidRPr="00CB5E29" w:rsidRDefault="00794B34" w:rsidP="00A7312C">
            <w:pPr>
              <w:pStyle w:val="TableParagraph"/>
              <w:spacing w:line="360" w:lineRule="auto"/>
              <w:ind w:left="98"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1=used less than</w:t>
            </w:r>
            <w:r w:rsidRPr="00CB5E29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daily</w:t>
            </w:r>
          </w:p>
        </w:tc>
        <w:tc>
          <w:tcPr>
            <w:tcW w:w="1838" w:type="dxa"/>
          </w:tcPr>
          <w:p w14:paraId="53732DBC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2=used</w:t>
            </w:r>
            <w:r w:rsidRPr="00CB5E29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daily</w:t>
            </w:r>
          </w:p>
        </w:tc>
      </w:tr>
      <w:tr w:rsidR="00794B34" w:rsidRPr="00CB5E29" w14:paraId="52751570" w14:textId="77777777" w:rsidTr="002C2C3A">
        <w:trPr>
          <w:trHeight w:hRule="exact" w:val="1666"/>
        </w:trPr>
        <w:tc>
          <w:tcPr>
            <w:tcW w:w="3198" w:type="dxa"/>
          </w:tcPr>
          <w:p w14:paraId="30FD4DF5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63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Money</w:t>
            </w:r>
            <w:r w:rsidRPr="00CB5E2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spent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weekly on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cannabis</w:t>
            </w:r>
          </w:p>
        </w:tc>
        <w:tc>
          <w:tcPr>
            <w:tcW w:w="2158" w:type="dxa"/>
          </w:tcPr>
          <w:p w14:paraId="00A475C4" w14:textId="77777777" w:rsidR="00794B34" w:rsidRPr="00CB5E29" w:rsidRDefault="00794B34" w:rsidP="00A7312C">
            <w:pPr>
              <w:pStyle w:val="TableParagraph"/>
              <w:spacing w:line="360" w:lineRule="auto"/>
              <w:ind w:left="98" w:right="295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0=never used or spent</w:t>
            </w:r>
            <w:r w:rsidRPr="00CB5E2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EURO or less per</w:t>
            </w:r>
            <w:r w:rsidRPr="00CB5E29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week</w:t>
            </w:r>
          </w:p>
        </w:tc>
        <w:tc>
          <w:tcPr>
            <w:tcW w:w="1599" w:type="dxa"/>
          </w:tcPr>
          <w:p w14:paraId="404697CD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1= spent</w:t>
            </w:r>
            <w:r w:rsidRPr="00CB5E29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more</w:t>
            </w:r>
          </w:p>
          <w:p w14:paraId="6F3A64C5" w14:textId="77777777" w:rsidR="00794B34" w:rsidRPr="00CB5E29" w:rsidRDefault="00794B34" w:rsidP="00A7312C">
            <w:pPr>
              <w:pStyle w:val="TableParagraph"/>
              <w:spacing w:before="115" w:line="357" w:lineRule="auto"/>
              <w:ind w:left="98" w:right="393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than 20</w:t>
            </w:r>
            <w:r w:rsidRPr="00CB5E2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EURO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per</w:t>
            </w:r>
            <w:r w:rsidRPr="00CB5E2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week</w:t>
            </w:r>
          </w:p>
        </w:tc>
        <w:tc>
          <w:tcPr>
            <w:tcW w:w="1838" w:type="dxa"/>
          </w:tcPr>
          <w:p w14:paraId="2E38C1F1" w14:textId="77777777" w:rsidR="00794B34" w:rsidRPr="00CB5E29" w:rsidRDefault="00794B34" w:rsidP="00A731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4B34" w:rsidRPr="00CB5E29" w14:paraId="528F582A" w14:textId="77777777" w:rsidTr="002C2C3A">
        <w:trPr>
          <w:trHeight w:hRule="exact" w:val="1040"/>
        </w:trPr>
        <w:tc>
          <w:tcPr>
            <w:tcW w:w="3198" w:type="dxa"/>
          </w:tcPr>
          <w:p w14:paraId="70C45030" w14:textId="3A7BDD15" w:rsidR="00794B34" w:rsidRPr="00CB5E29" w:rsidRDefault="00794B34" w:rsidP="00A7312C">
            <w:pPr>
              <w:pStyle w:val="TableParagraph"/>
              <w:spacing w:line="360" w:lineRule="auto"/>
              <w:ind w:left="98" w:right="164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CB5E2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CB5E29">
              <w:rPr>
                <w:rFonts w:ascii="Arial" w:hAnsi="Arial" w:cs="Arial"/>
                <w:b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cannabis</w:t>
            </w:r>
            <w:r w:rsidRPr="00CB5E2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used</w:t>
            </w:r>
            <w:r w:rsidR="00A7312C" w:rsidRPr="00CB5E2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58" w:type="dxa"/>
          </w:tcPr>
          <w:p w14:paraId="36452DDC" w14:textId="77777777" w:rsidR="00794B34" w:rsidRPr="00CB5E29" w:rsidRDefault="00794B34" w:rsidP="00A7312C">
            <w:pPr>
              <w:pStyle w:val="TableParagraph"/>
              <w:spacing w:line="223" w:lineRule="exact"/>
              <w:ind w:left="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0= never</w:t>
            </w:r>
            <w:r w:rsidRPr="00CB5E2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used</w:t>
            </w:r>
          </w:p>
        </w:tc>
        <w:tc>
          <w:tcPr>
            <w:tcW w:w="1599" w:type="dxa"/>
          </w:tcPr>
          <w:p w14:paraId="16FD2478" w14:textId="26C4E10A" w:rsidR="00794B34" w:rsidRPr="00CB5E29" w:rsidRDefault="00794B34" w:rsidP="00A7312C">
            <w:pPr>
              <w:pStyle w:val="TableParagraph"/>
              <w:spacing w:line="360" w:lineRule="auto"/>
              <w:ind w:left="98" w:right="298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1= types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CB5E29">
              <w:rPr>
                <w:rFonts w:ascii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THC&lt;10%</w:t>
            </w:r>
          </w:p>
        </w:tc>
        <w:tc>
          <w:tcPr>
            <w:tcW w:w="1838" w:type="dxa"/>
          </w:tcPr>
          <w:p w14:paraId="086CD761" w14:textId="69FA0DB4" w:rsidR="00794B34" w:rsidRPr="00CB5E29" w:rsidRDefault="00794B34" w:rsidP="00A7312C">
            <w:pPr>
              <w:pStyle w:val="TableParagraph"/>
              <w:spacing w:line="360" w:lineRule="auto"/>
              <w:ind w:left="98" w:right="127"/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2= types</w:t>
            </w:r>
            <w:r w:rsidRPr="00CB5E29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with</w:t>
            </w:r>
            <w:r w:rsidRPr="00CB5E29">
              <w:rPr>
                <w:rFonts w:ascii="Arial" w:hAnsi="Arial" w:cs="Arial"/>
                <w:i/>
                <w:w w:val="99"/>
                <w:sz w:val="20"/>
                <w:szCs w:val="20"/>
              </w:rPr>
              <w:t xml:space="preserve"> 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THC=&gt;10%</w:t>
            </w:r>
          </w:p>
        </w:tc>
      </w:tr>
    </w:tbl>
    <w:p w14:paraId="38A8510B" w14:textId="77777777" w:rsidR="0098516B" w:rsidRPr="00CB5E29" w:rsidRDefault="0098516B" w:rsidP="00794B34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5B43960" w14:textId="63389936" w:rsidR="0098516B" w:rsidRPr="00CB5E29" w:rsidRDefault="00A7312C" w:rsidP="0098516B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i/>
          <w:color w:val="000000" w:themeColor="text1"/>
          <w:sz w:val="20"/>
          <w:szCs w:val="20"/>
          <w:vertAlign w:val="superscript"/>
        </w:rPr>
        <w:t>1</w:t>
      </w:r>
      <w:r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Explanatory note: 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The potency variable was </w:t>
      </w:r>
      <w:r w:rsidR="00840528" w:rsidRPr="00CB5E29">
        <w:rPr>
          <w:rFonts w:ascii="Arial" w:hAnsi="Arial" w:cs="Arial"/>
          <w:i/>
          <w:color w:val="000000" w:themeColor="text1"/>
          <w:sz w:val="20"/>
          <w:szCs w:val="20"/>
        </w:rPr>
        <w:t>defined by a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cut off </w:t>
      </w:r>
      <w:r w:rsidR="00114C5E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of 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10% </w:t>
      </w:r>
      <w:r w:rsidR="00114C5E" w:rsidRPr="00CB5E29">
        <w:rPr>
          <w:rFonts w:ascii="Arial" w:hAnsi="Arial" w:cs="Arial"/>
          <w:i/>
          <w:color w:val="000000" w:themeColor="text1"/>
          <w:sz w:val="20"/>
          <w:szCs w:val="20"/>
        </w:rPr>
        <w:t>of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14C5E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the 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THC concentration expected in the different </w:t>
      </w:r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>varieties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of cannabis </w:t>
      </w:r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>in each catchment a</w:t>
      </w:r>
      <w:r w:rsidR="00114C5E" w:rsidRPr="00CB5E29">
        <w:rPr>
          <w:rFonts w:ascii="Arial" w:hAnsi="Arial" w:cs="Arial"/>
          <w:i/>
          <w:color w:val="000000" w:themeColor="text1"/>
          <w:sz w:val="20"/>
          <w:szCs w:val="20"/>
        </w:rPr>
        <w:t>rea, based on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government and national data examined by the </w:t>
      </w:r>
      <w:r w:rsidR="00CB5E29" w:rsidRPr="00CB5E29">
        <w:rPr>
          <w:rFonts w:ascii="Arial" w:hAnsi="Arial" w:cs="Arial"/>
          <w:i/>
          <w:noProof/>
          <w:color w:val="000000" w:themeColor="text1"/>
          <w:sz w:val="20"/>
          <w:szCs w:val="20"/>
        </w:rPr>
        <w:t>European Monitoring Centre for Drugs and Drug Addiction (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EMCDDA</w:t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="00114C5E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fldChar w:fldCharType="begin">
          <w:fldData xml:space="preserve">PEVuZE5vdGU+PENpdGU+PEF1dGhvcj5FdXJvcGVhbiBNb25pdG9yaW5nIENlbnRyZSBmb3IgRHJ1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</w:fldData>
        </w:fldChar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ADDIN EN.CITE </w:instrText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fldChar w:fldCharType="begin">
          <w:fldData xml:space="preserve">PEVuZE5vdGU+PENpdGU+PEF1dGhvcj5FdXJvcGVhbiBNb25pdG9yaW5nIENlbnRyZSBmb3IgRHJ1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</w:fldData>
        </w:fldChar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instrText xml:space="preserve"> ADDIN EN.CITE.DATA </w:instrText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fldChar w:fldCharType="separate"/>
      </w:r>
      <w:r w:rsidR="00CB5E29" w:rsidRPr="00CB5E29">
        <w:rPr>
          <w:rFonts w:ascii="Arial" w:hAnsi="Arial" w:cs="Arial"/>
          <w:i/>
          <w:noProof/>
          <w:color w:val="000000" w:themeColor="text1"/>
          <w:sz w:val="20"/>
          <w:szCs w:val="20"/>
        </w:rPr>
        <w:t>(European Monitoring Centre for Drugs and Drug Addiction, 2013, Di Forti et al., 2019)</w:t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fldChar w:fldCharType="end"/>
      </w:r>
      <w:r w:rsidR="00CB5E29" w:rsidRPr="00CB5E29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14:paraId="7DECC6BD" w14:textId="312626B4" w:rsidR="00ED6833" w:rsidRPr="00CB5E29" w:rsidRDefault="00840528" w:rsidP="0098516B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i/>
          <w:color w:val="000000" w:themeColor="text1"/>
          <w:sz w:val="20"/>
          <w:szCs w:val="20"/>
        </w:rPr>
        <w:t>Cannabis v</w:t>
      </w:r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arieties classified as </w:t>
      </w:r>
      <w:r w:rsidR="000627E3" w:rsidRPr="00CB5E29">
        <w:rPr>
          <w:rFonts w:ascii="Arial" w:hAnsi="Arial" w:cs="Arial"/>
          <w:i/>
          <w:color w:val="000000" w:themeColor="text1"/>
          <w:sz w:val="20"/>
          <w:szCs w:val="20"/>
        </w:rPr>
        <w:t>low potency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(THC&lt;10%) </w:t>
      </w:r>
      <w:proofErr w:type="gramStart"/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>were:</w:t>
      </w:r>
      <w:proofErr w:type="gram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hash/resin from UK and Italy, imported herbal cannabis from UK, Italy, Spain and </w:t>
      </w:r>
      <w:r w:rsidR="00BD6569" w:rsidRPr="00CB5E29">
        <w:rPr>
          <w:rFonts w:ascii="Arial" w:hAnsi="Arial" w:cs="Arial"/>
          <w:i/>
          <w:color w:val="000000" w:themeColor="text1"/>
          <w:sz w:val="20"/>
          <w:szCs w:val="20"/>
        </w:rPr>
        <w:t>France,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Brazilian marijuana and hash and the Dutch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Geimporteerde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Wiet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20B3D7C1" w14:textId="7253F016" w:rsidR="00406406" w:rsidRPr="00CB5E29" w:rsidRDefault="00840528" w:rsidP="0098516B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406406" w:rsidRPr="00CB5E29" w:rsidSect="00840528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B5E29">
        <w:rPr>
          <w:rFonts w:ascii="Arial" w:hAnsi="Arial" w:cs="Arial"/>
          <w:i/>
          <w:color w:val="000000" w:themeColor="text1"/>
          <w:sz w:val="20"/>
          <w:szCs w:val="20"/>
        </w:rPr>
        <w:t>Cannabis v</w:t>
      </w:r>
      <w:r w:rsidR="00ED6833" w:rsidRPr="00CB5E29">
        <w:rPr>
          <w:rFonts w:ascii="Arial" w:hAnsi="Arial" w:cs="Arial"/>
          <w:i/>
          <w:color w:val="000000" w:themeColor="text1"/>
          <w:sz w:val="20"/>
          <w:szCs w:val="20"/>
        </w:rPr>
        <w:t>arieties classified as high-potency (THC&gt;10%) were</w:t>
      </w:r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: UK home-grown skunk/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sensimilla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UK Super Skunk, Italian home-grown skunk/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sensimilla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, Italian Super Skunk, the Dutch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Nederwiet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lastRenderedPageBreak/>
        <w:t>Nederhasj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and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geimporteerde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hasj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 xml:space="preserve">, the Spanish and French Hashish (from Morocco), Spanish home-grown 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sensimilla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, French home-grown skunk/</w:t>
      </w:r>
      <w:proofErr w:type="spellStart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sensimilla</w:t>
      </w:r>
      <w:proofErr w:type="spellEnd"/>
      <w:r w:rsidR="0098516B" w:rsidRPr="00CB5E29">
        <w:rPr>
          <w:rFonts w:ascii="Arial" w:hAnsi="Arial" w:cs="Arial"/>
          <w:i/>
          <w:color w:val="000000" w:themeColor="text1"/>
          <w:sz w:val="20"/>
          <w:szCs w:val="20"/>
        </w:rPr>
        <w:t>/super-skunk and Brazilian skunk.</w:t>
      </w:r>
    </w:p>
    <w:p w14:paraId="0B72538D" w14:textId="693677D1" w:rsidR="0098516B" w:rsidRPr="00CB5E29" w:rsidRDefault="0098516B" w:rsidP="0098516B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611A859" w14:textId="789C88FB" w:rsidR="00406406" w:rsidRPr="00CB5E29" w:rsidRDefault="00406406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A5AED23" w14:textId="5851F84C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>Supplementary table S3</w:t>
      </w:r>
      <w:r w:rsidR="008C2A9E" w:rsidRPr="00CB5E29">
        <w:rPr>
          <w:rFonts w:ascii="Arial" w:hAnsi="Arial" w:cs="Arial"/>
          <w:b/>
          <w:sz w:val="20"/>
          <w:szCs w:val="20"/>
          <w:lang w:val="en-US"/>
        </w:rPr>
        <w:t xml:space="preserve">. </w:t>
      </w:r>
      <w:r w:rsidRPr="00CB5E29">
        <w:rPr>
          <w:rFonts w:ascii="Arial" w:hAnsi="Arial" w:cs="Arial"/>
          <w:b/>
          <w:sz w:val="20"/>
          <w:szCs w:val="20"/>
          <w:lang w:val="en-US"/>
        </w:rPr>
        <w:t>Prevalence of CAPE psychotic experiences in population controls</w:t>
      </w:r>
    </w:p>
    <w:p w14:paraId="35DC25B5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599F58D5" w14:textId="7BE44670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7F6F2760" w14:textId="5057F4A8" w:rsidR="00406406" w:rsidRPr="00CB5E29" w:rsidRDefault="00406406" w:rsidP="003E563A">
      <w:pPr>
        <w:rPr>
          <w:rFonts w:ascii="Arial" w:hAnsi="Arial" w:cs="Arial"/>
          <w:b/>
          <w:sz w:val="20"/>
          <w:szCs w:val="20"/>
          <w:lang w:val="en-US"/>
        </w:rPr>
      </w:pPr>
      <w:r w:rsidRPr="00CB5E29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5951A2ED" wp14:editId="5C875ACB">
            <wp:extent cx="5727700" cy="7660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66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A0DB0" w14:textId="6C8107F4" w:rsidR="00406406" w:rsidRPr="00CB5E29" w:rsidRDefault="00406406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D1B043E" w14:textId="3D9D0B47" w:rsidR="00406406" w:rsidRPr="00CB5E29" w:rsidRDefault="00406406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4CC680AD" w14:textId="43E49592" w:rsidR="00406406" w:rsidRPr="00CB5E29" w:rsidRDefault="00406406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036E94D1" w14:textId="77777777" w:rsidR="00DB267C" w:rsidRPr="00CB5E29" w:rsidRDefault="00DB267C" w:rsidP="00ED7154">
      <w:pPr>
        <w:rPr>
          <w:rFonts w:ascii="Arial" w:hAnsi="Arial" w:cs="Arial"/>
          <w:b/>
          <w:sz w:val="20"/>
          <w:szCs w:val="20"/>
          <w:lang w:val="en-US"/>
        </w:rPr>
      </w:pPr>
    </w:p>
    <w:p w14:paraId="4327EF03" w14:textId="77777777" w:rsidR="00DB267C" w:rsidRPr="00CB5E29" w:rsidRDefault="00DB267C" w:rsidP="00ED7154">
      <w:pPr>
        <w:rPr>
          <w:rFonts w:ascii="Arial" w:hAnsi="Arial" w:cs="Arial"/>
          <w:b/>
          <w:sz w:val="20"/>
          <w:szCs w:val="20"/>
          <w:lang w:val="en-US"/>
        </w:rPr>
      </w:pPr>
    </w:p>
    <w:p w14:paraId="67ED6264" w14:textId="444FC43B" w:rsidR="00ED7154" w:rsidRPr="00CB5E29" w:rsidRDefault="00ED7154" w:rsidP="00ED7154">
      <w:pPr>
        <w:rPr>
          <w:rFonts w:ascii="Arial" w:hAnsi="Arial" w:cs="Arial"/>
          <w:b/>
          <w:sz w:val="20"/>
          <w:szCs w:val="20"/>
          <w:lang w:val="en-US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>Supplementary Figure S1</w:t>
      </w:r>
    </w:p>
    <w:p w14:paraId="18E488F9" w14:textId="6CD8C126" w:rsidR="00ED7154" w:rsidRPr="00CB5E29" w:rsidRDefault="00ED7154" w:rsidP="00ED7154">
      <w:pPr>
        <w:rPr>
          <w:rFonts w:ascii="Arial" w:hAnsi="Arial" w:cs="Arial"/>
          <w:b/>
          <w:sz w:val="20"/>
          <w:szCs w:val="20"/>
          <w:vertAlign w:val="superscript"/>
          <w:lang w:val="en-US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>Path diagrams of the five psychotic experiences</w:t>
      </w:r>
      <w:r w:rsidR="004851AB" w:rsidRPr="00CB5E29">
        <w:rPr>
          <w:rFonts w:ascii="Arial" w:hAnsi="Arial" w:cs="Arial"/>
          <w:b/>
          <w:sz w:val="20"/>
          <w:szCs w:val="20"/>
          <w:lang w:val="en-US"/>
        </w:rPr>
        <w:t>’</w:t>
      </w:r>
      <w:r w:rsidRPr="00CB5E29">
        <w:rPr>
          <w:rFonts w:ascii="Arial" w:hAnsi="Arial" w:cs="Arial"/>
          <w:b/>
          <w:sz w:val="20"/>
          <w:szCs w:val="20"/>
          <w:lang w:val="en-US"/>
        </w:rPr>
        <w:t xml:space="preserve"> models</w:t>
      </w:r>
    </w:p>
    <w:p w14:paraId="1267687D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  <w:r w:rsidRPr="00CB5E29">
        <w:rPr>
          <w:rFonts w:ascii="Arial" w:hAnsi="Arial" w:cs="Arial"/>
          <w:i/>
          <w:sz w:val="20"/>
          <w:szCs w:val="20"/>
        </w:rPr>
        <w:tab/>
      </w:r>
    </w:p>
    <w:p w14:paraId="0561B78F" w14:textId="3DFBE675" w:rsidR="00ED7154" w:rsidRPr="00CB5E29" w:rsidRDefault="00ED7154" w:rsidP="00ED7154">
      <w:pPr>
        <w:keepNext/>
        <w:rPr>
          <w:rFonts w:ascii="Arial" w:hAnsi="Arial" w:cs="Arial"/>
          <w:sz w:val="20"/>
          <w:szCs w:val="20"/>
        </w:rPr>
      </w:pPr>
    </w:p>
    <w:p w14:paraId="10CBA5F2" w14:textId="3B7FB1C2" w:rsidR="00ED7154" w:rsidRPr="00CB5E29" w:rsidRDefault="00ED7154" w:rsidP="00ED7154">
      <w:pPr>
        <w:pStyle w:val="Caption"/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 xml:space="preserve">Model </w:t>
      </w:r>
      <w:r w:rsidRPr="00CB5E29">
        <w:rPr>
          <w:rFonts w:ascii="Arial" w:hAnsi="Arial" w:cs="Arial"/>
          <w:noProof/>
          <w:sz w:val="20"/>
          <w:szCs w:val="20"/>
        </w:rPr>
        <w:fldChar w:fldCharType="begin"/>
      </w:r>
      <w:r w:rsidRPr="00CB5E29">
        <w:rPr>
          <w:rFonts w:ascii="Arial" w:hAnsi="Arial" w:cs="Arial"/>
          <w:noProof/>
          <w:sz w:val="20"/>
          <w:szCs w:val="20"/>
        </w:rPr>
        <w:instrText xml:space="preserve"> SEQ Model \* ALPHABETIC </w:instrText>
      </w:r>
      <w:r w:rsidRPr="00CB5E29">
        <w:rPr>
          <w:rFonts w:ascii="Arial" w:hAnsi="Arial" w:cs="Arial"/>
          <w:noProof/>
          <w:sz w:val="20"/>
          <w:szCs w:val="20"/>
        </w:rPr>
        <w:fldChar w:fldCharType="separate"/>
      </w:r>
      <w:r w:rsidR="002C12D4" w:rsidRPr="00CB5E29">
        <w:rPr>
          <w:rFonts w:ascii="Arial" w:hAnsi="Arial" w:cs="Arial"/>
          <w:noProof/>
          <w:sz w:val="20"/>
          <w:szCs w:val="20"/>
        </w:rPr>
        <w:t>A</w:t>
      </w:r>
      <w:r w:rsidRPr="00CB5E29">
        <w:rPr>
          <w:rFonts w:ascii="Arial" w:hAnsi="Arial" w:cs="Arial"/>
          <w:noProof/>
          <w:sz w:val="20"/>
          <w:szCs w:val="20"/>
        </w:rPr>
        <w:fldChar w:fldCharType="end"/>
      </w:r>
    </w:p>
    <w:p w14:paraId="6FA9E2D8" w14:textId="77777777" w:rsidR="00ED7154" w:rsidRPr="00CB5E29" w:rsidRDefault="00ED7154" w:rsidP="00ED7154">
      <w:pPr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281BDD7E" wp14:editId="500CF720">
            <wp:extent cx="3301604" cy="2616741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1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3" t="22127" r="37785" b="11058"/>
                    <a:stretch/>
                  </pic:blipFill>
                  <pic:spPr bwMode="auto">
                    <a:xfrm>
                      <a:off x="0" y="0"/>
                      <a:ext cx="3361884" cy="266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F3B7A" w14:textId="1E52258F" w:rsidR="00ED7154" w:rsidRPr="00CB5E29" w:rsidRDefault="00ED7154" w:rsidP="00ED7154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i/>
          <w:sz w:val="20"/>
          <w:szCs w:val="20"/>
        </w:rPr>
        <w:tab/>
      </w:r>
      <w:r w:rsidRPr="00CB5E29">
        <w:rPr>
          <w:rFonts w:ascii="Arial" w:hAnsi="Arial" w:cs="Arial"/>
          <w:i/>
          <w:sz w:val="20"/>
          <w:szCs w:val="20"/>
        </w:rPr>
        <w:tab/>
      </w:r>
    </w:p>
    <w:p w14:paraId="0869B68D" w14:textId="324E30C8" w:rsidR="00ED7154" w:rsidRPr="00CB5E29" w:rsidRDefault="00ED7154" w:rsidP="00ED7154">
      <w:pPr>
        <w:pStyle w:val="Caption"/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 xml:space="preserve">Model </w:t>
      </w:r>
      <w:r w:rsidRPr="00CB5E29">
        <w:rPr>
          <w:rFonts w:ascii="Arial" w:hAnsi="Arial" w:cs="Arial"/>
          <w:noProof/>
          <w:sz w:val="20"/>
          <w:szCs w:val="20"/>
        </w:rPr>
        <w:fldChar w:fldCharType="begin"/>
      </w:r>
      <w:r w:rsidRPr="00CB5E29">
        <w:rPr>
          <w:rFonts w:ascii="Arial" w:hAnsi="Arial" w:cs="Arial"/>
          <w:noProof/>
          <w:sz w:val="20"/>
          <w:szCs w:val="20"/>
        </w:rPr>
        <w:instrText xml:space="preserve"> SEQ Model \* ALPHABETIC </w:instrText>
      </w:r>
      <w:r w:rsidRPr="00CB5E29">
        <w:rPr>
          <w:rFonts w:ascii="Arial" w:hAnsi="Arial" w:cs="Arial"/>
          <w:noProof/>
          <w:sz w:val="20"/>
          <w:szCs w:val="20"/>
        </w:rPr>
        <w:fldChar w:fldCharType="separate"/>
      </w:r>
      <w:r w:rsidR="002C12D4" w:rsidRPr="00CB5E29">
        <w:rPr>
          <w:rFonts w:ascii="Arial" w:hAnsi="Arial" w:cs="Arial"/>
          <w:noProof/>
          <w:sz w:val="20"/>
          <w:szCs w:val="20"/>
        </w:rPr>
        <w:t>B</w:t>
      </w:r>
      <w:r w:rsidRPr="00CB5E29">
        <w:rPr>
          <w:rFonts w:ascii="Arial" w:hAnsi="Arial" w:cs="Arial"/>
          <w:noProof/>
          <w:sz w:val="20"/>
          <w:szCs w:val="20"/>
        </w:rPr>
        <w:fldChar w:fldCharType="end"/>
      </w:r>
    </w:p>
    <w:p w14:paraId="5A8D0308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  <w:r w:rsidRPr="00CB5E29">
        <w:rPr>
          <w:rFonts w:ascii="Arial" w:hAnsi="Arial" w:cs="Arial"/>
          <w:i/>
          <w:noProof/>
          <w:sz w:val="20"/>
          <w:szCs w:val="20"/>
          <w:lang w:val="en-US" w:eastAsia="en-US"/>
        </w:rPr>
        <w:drawing>
          <wp:inline distT="0" distB="0" distL="0" distR="0" wp14:anchorId="1C7163FD" wp14:editId="2024560F">
            <wp:extent cx="2781566" cy="2574599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e2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3" r="41072" b="37811"/>
                    <a:stretch/>
                  </pic:blipFill>
                  <pic:spPr bwMode="auto">
                    <a:xfrm>
                      <a:off x="0" y="0"/>
                      <a:ext cx="2824436" cy="261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A3281" w14:textId="73E24241" w:rsidR="00ED7154" w:rsidRPr="00CB5E29" w:rsidRDefault="00ED7154" w:rsidP="00ED7154">
      <w:pPr>
        <w:pStyle w:val="Caption"/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lastRenderedPageBreak/>
        <w:t xml:space="preserve">Model </w:t>
      </w:r>
      <w:r w:rsidRPr="00CB5E29">
        <w:rPr>
          <w:rFonts w:ascii="Arial" w:hAnsi="Arial" w:cs="Arial"/>
          <w:noProof/>
          <w:sz w:val="20"/>
          <w:szCs w:val="20"/>
        </w:rPr>
        <w:fldChar w:fldCharType="begin"/>
      </w:r>
      <w:r w:rsidRPr="00CB5E29">
        <w:rPr>
          <w:rFonts w:ascii="Arial" w:hAnsi="Arial" w:cs="Arial"/>
          <w:noProof/>
          <w:sz w:val="20"/>
          <w:szCs w:val="20"/>
        </w:rPr>
        <w:instrText xml:space="preserve"> SEQ Model \* ALPHABETIC </w:instrText>
      </w:r>
      <w:r w:rsidRPr="00CB5E29">
        <w:rPr>
          <w:rFonts w:ascii="Arial" w:hAnsi="Arial" w:cs="Arial"/>
          <w:noProof/>
          <w:sz w:val="20"/>
          <w:szCs w:val="20"/>
        </w:rPr>
        <w:fldChar w:fldCharType="separate"/>
      </w:r>
      <w:r w:rsidR="002C12D4" w:rsidRPr="00CB5E29">
        <w:rPr>
          <w:rFonts w:ascii="Arial" w:hAnsi="Arial" w:cs="Arial"/>
          <w:noProof/>
          <w:sz w:val="20"/>
          <w:szCs w:val="20"/>
        </w:rPr>
        <w:t>C</w:t>
      </w:r>
      <w:r w:rsidRPr="00CB5E29">
        <w:rPr>
          <w:rFonts w:ascii="Arial" w:hAnsi="Arial" w:cs="Arial"/>
          <w:noProof/>
          <w:sz w:val="20"/>
          <w:szCs w:val="20"/>
        </w:rPr>
        <w:fldChar w:fldCharType="end"/>
      </w:r>
    </w:p>
    <w:p w14:paraId="78306E94" w14:textId="77777777" w:rsidR="00ED7154" w:rsidRPr="00CB5E29" w:rsidRDefault="00ED7154" w:rsidP="00ED7154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i/>
          <w:noProof/>
          <w:sz w:val="20"/>
          <w:szCs w:val="20"/>
          <w:lang w:val="en-US" w:eastAsia="en-US"/>
        </w:rPr>
        <w:drawing>
          <wp:inline distT="0" distB="0" distL="0" distR="0" wp14:anchorId="69C7962B" wp14:editId="28D8CF75">
            <wp:extent cx="3222665" cy="2431915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3.jpe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1" r="38472" b="34471"/>
                    <a:stretch/>
                  </pic:blipFill>
                  <pic:spPr bwMode="auto">
                    <a:xfrm>
                      <a:off x="0" y="0"/>
                      <a:ext cx="3279754" cy="2474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0F1D5F" w14:textId="3163DD9B" w:rsidR="00ED7154" w:rsidRPr="00CB5E29" w:rsidRDefault="00ED7154" w:rsidP="00ED7154">
      <w:pPr>
        <w:pStyle w:val="Caption"/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 xml:space="preserve">Model </w:t>
      </w:r>
      <w:r w:rsidRPr="00CB5E29">
        <w:rPr>
          <w:rFonts w:ascii="Arial" w:hAnsi="Arial" w:cs="Arial"/>
          <w:noProof/>
          <w:sz w:val="20"/>
          <w:szCs w:val="20"/>
        </w:rPr>
        <w:fldChar w:fldCharType="begin"/>
      </w:r>
      <w:r w:rsidRPr="00CB5E29">
        <w:rPr>
          <w:rFonts w:ascii="Arial" w:hAnsi="Arial" w:cs="Arial"/>
          <w:noProof/>
          <w:sz w:val="20"/>
          <w:szCs w:val="20"/>
        </w:rPr>
        <w:instrText xml:space="preserve"> SEQ Model \* ALPHABETIC </w:instrText>
      </w:r>
      <w:r w:rsidRPr="00CB5E29">
        <w:rPr>
          <w:rFonts w:ascii="Arial" w:hAnsi="Arial" w:cs="Arial"/>
          <w:noProof/>
          <w:sz w:val="20"/>
          <w:szCs w:val="20"/>
        </w:rPr>
        <w:fldChar w:fldCharType="separate"/>
      </w:r>
      <w:r w:rsidR="002C12D4" w:rsidRPr="00CB5E29">
        <w:rPr>
          <w:rFonts w:ascii="Arial" w:hAnsi="Arial" w:cs="Arial"/>
          <w:noProof/>
          <w:sz w:val="20"/>
          <w:szCs w:val="20"/>
        </w:rPr>
        <w:t>D</w:t>
      </w:r>
      <w:r w:rsidRPr="00CB5E29">
        <w:rPr>
          <w:rFonts w:ascii="Arial" w:hAnsi="Arial" w:cs="Arial"/>
          <w:noProof/>
          <w:sz w:val="20"/>
          <w:szCs w:val="20"/>
        </w:rPr>
        <w:fldChar w:fldCharType="end"/>
      </w:r>
    </w:p>
    <w:p w14:paraId="5FE6BE38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  <w:r w:rsidRPr="00CB5E29">
        <w:rPr>
          <w:rFonts w:ascii="Arial" w:hAnsi="Arial" w:cs="Arial"/>
          <w:i/>
          <w:noProof/>
          <w:sz w:val="20"/>
          <w:szCs w:val="20"/>
          <w:lang w:val="en-US" w:eastAsia="en-US"/>
        </w:rPr>
        <w:drawing>
          <wp:inline distT="0" distB="0" distL="0" distR="0" wp14:anchorId="209B7B32" wp14:editId="07D1EFC7">
            <wp:extent cx="3101536" cy="1955259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4.jpe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4" r="18534" b="32387"/>
                    <a:stretch/>
                  </pic:blipFill>
                  <pic:spPr bwMode="auto">
                    <a:xfrm>
                      <a:off x="0" y="0"/>
                      <a:ext cx="3159232" cy="1991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1C5C29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</w:p>
    <w:p w14:paraId="0508675E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</w:p>
    <w:p w14:paraId="2E7225CA" w14:textId="0F83159F" w:rsidR="00ED7154" w:rsidRPr="00CB5E29" w:rsidRDefault="00ED7154" w:rsidP="00ED7154">
      <w:pPr>
        <w:pStyle w:val="Caption"/>
        <w:keepNext/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 xml:space="preserve">Model </w:t>
      </w:r>
      <w:r w:rsidRPr="00CB5E29">
        <w:rPr>
          <w:rFonts w:ascii="Arial" w:hAnsi="Arial" w:cs="Arial"/>
          <w:noProof/>
          <w:sz w:val="20"/>
          <w:szCs w:val="20"/>
        </w:rPr>
        <w:fldChar w:fldCharType="begin"/>
      </w:r>
      <w:r w:rsidRPr="00CB5E29">
        <w:rPr>
          <w:rFonts w:ascii="Arial" w:hAnsi="Arial" w:cs="Arial"/>
          <w:noProof/>
          <w:sz w:val="20"/>
          <w:szCs w:val="20"/>
        </w:rPr>
        <w:instrText xml:space="preserve"> SEQ Model \* ALPHABETIC </w:instrText>
      </w:r>
      <w:r w:rsidRPr="00CB5E29">
        <w:rPr>
          <w:rFonts w:ascii="Arial" w:hAnsi="Arial" w:cs="Arial"/>
          <w:noProof/>
          <w:sz w:val="20"/>
          <w:szCs w:val="20"/>
        </w:rPr>
        <w:fldChar w:fldCharType="separate"/>
      </w:r>
      <w:r w:rsidR="002C12D4" w:rsidRPr="00CB5E29">
        <w:rPr>
          <w:rFonts w:ascii="Arial" w:hAnsi="Arial" w:cs="Arial"/>
          <w:noProof/>
          <w:sz w:val="20"/>
          <w:szCs w:val="20"/>
        </w:rPr>
        <w:t>E</w:t>
      </w:r>
      <w:r w:rsidRPr="00CB5E29">
        <w:rPr>
          <w:rFonts w:ascii="Arial" w:hAnsi="Arial" w:cs="Arial"/>
          <w:noProof/>
          <w:sz w:val="20"/>
          <w:szCs w:val="20"/>
        </w:rPr>
        <w:fldChar w:fldCharType="end"/>
      </w:r>
    </w:p>
    <w:p w14:paraId="6C208967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  <w:r w:rsidRPr="00CB5E29">
        <w:rPr>
          <w:rFonts w:ascii="Arial" w:hAnsi="Arial" w:cs="Arial"/>
          <w:i/>
          <w:noProof/>
          <w:sz w:val="20"/>
          <w:szCs w:val="20"/>
          <w:lang w:val="en-US" w:eastAsia="en-US"/>
        </w:rPr>
        <w:drawing>
          <wp:inline distT="0" distB="0" distL="0" distR="0" wp14:anchorId="1BE86B21" wp14:editId="3E628F8E">
            <wp:extent cx="3083668" cy="1830646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de5.jpe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072" b="37811"/>
                    <a:stretch/>
                  </pic:blipFill>
                  <pic:spPr bwMode="auto">
                    <a:xfrm>
                      <a:off x="0" y="0"/>
                      <a:ext cx="3099527" cy="1840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41826" w14:textId="77777777" w:rsidR="00ED7154" w:rsidRPr="00CB5E29" w:rsidRDefault="00ED7154" w:rsidP="00ED7154">
      <w:pPr>
        <w:rPr>
          <w:rFonts w:ascii="Arial" w:hAnsi="Arial" w:cs="Arial"/>
          <w:i/>
          <w:sz w:val="20"/>
          <w:szCs w:val="20"/>
        </w:rPr>
      </w:pPr>
      <w:r w:rsidRPr="00CB5E29">
        <w:rPr>
          <w:rFonts w:ascii="Arial" w:hAnsi="Arial" w:cs="Arial"/>
          <w:i/>
          <w:sz w:val="20"/>
          <w:szCs w:val="20"/>
        </w:rPr>
        <w:tab/>
      </w:r>
    </w:p>
    <w:p w14:paraId="4A5F3AA7" w14:textId="77777777" w:rsidR="00ED7154" w:rsidRPr="00CB5E29" w:rsidRDefault="00ED7154" w:rsidP="00ED7154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 xml:space="preserve">    </w:t>
      </w:r>
    </w:p>
    <w:p w14:paraId="4259F222" w14:textId="173B4B09" w:rsidR="00ED7154" w:rsidRPr="00CB5E29" w:rsidRDefault="00ED7154" w:rsidP="00ED7154">
      <w:pPr>
        <w:pStyle w:val="ListParagraph"/>
        <w:ind w:left="284"/>
        <w:rPr>
          <w:rFonts w:ascii="Arial" w:hAnsi="Arial" w:cs="Arial"/>
          <w:b/>
          <w:i/>
          <w:sz w:val="20"/>
          <w:szCs w:val="20"/>
          <w:lang w:val="en-US"/>
        </w:rPr>
      </w:pPr>
      <w:r w:rsidRPr="00CB5E29">
        <w:rPr>
          <w:rFonts w:ascii="Arial" w:hAnsi="Arial" w:cs="Arial"/>
          <w:sz w:val="20"/>
          <w:szCs w:val="20"/>
          <w:lang w:val="is-IS"/>
        </w:rPr>
        <w:t>Explanatory note: (</w:t>
      </w:r>
      <w:r w:rsidRPr="00CB5E29">
        <w:rPr>
          <w:rFonts w:ascii="Cambria Math" w:hAnsi="Cambria Math" w:cs="Cambria Math"/>
          <w:sz w:val="20"/>
          <w:szCs w:val="20"/>
          <w:lang w:val="is-IS"/>
        </w:rPr>
        <w:t>▭</w:t>
      </w:r>
      <w:r w:rsidRPr="00CB5E29">
        <w:rPr>
          <w:rFonts w:ascii="Arial" w:hAnsi="Arial" w:cs="Arial"/>
          <w:sz w:val="20"/>
          <w:szCs w:val="20"/>
          <w:lang w:val="is-IS"/>
        </w:rPr>
        <w:t>) Observed symptoms (CAPE items); (Ö) Unobserved variables (latent factors); (</w:t>
      </w:r>
      <w:r w:rsidRPr="00CB5E29">
        <w:rPr>
          <w:rFonts w:ascii="Arial" w:hAnsi="Arial" w:cs="Arial"/>
          <w:sz w:val="20"/>
          <w:szCs w:val="20"/>
          <w:lang w:val="is-IS"/>
        </w:rPr>
        <w:sym w:font="Wingdings 3" w:char="0022"/>
      </w:r>
      <w:r w:rsidRPr="00CB5E29">
        <w:rPr>
          <w:rFonts w:ascii="Arial" w:hAnsi="Arial" w:cs="Arial"/>
          <w:sz w:val="20"/>
          <w:szCs w:val="20"/>
          <w:lang w:val="is-IS"/>
        </w:rPr>
        <w:t>) item loading on latent factors; (</w:t>
      </w:r>
      <w:r w:rsidRPr="00CB5E29">
        <w:rPr>
          <w:rFonts w:ascii="Arial" w:hAnsi="Arial" w:cs="Arial"/>
          <w:sz w:val="20"/>
          <w:szCs w:val="20"/>
          <w:lang w:val="is-IS"/>
        </w:rPr>
        <w:sym w:font="Symbol" w:char="F065"/>
      </w:r>
      <w:r w:rsidRPr="00CB5E29">
        <w:rPr>
          <w:rFonts w:ascii="Arial" w:hAnsi="Arial" w:cs="Arial"/>
          <w:sz w:val="20"/>
          <w:szCs w:val="20"/>
          <w:lang w:val="is-IS"/>
        </w:rPr>
        <w:t>) item error variance</w:t>
      </w:r>
      <w:r w:rsidR="00F25D71" w:rsidRPr="00CB5E29">
        <w:rPr>
          <w:rFonts w:ascii="Arial" w:hAnsi="Arial" w:cs="Arial"/>
          <w:sz w:val="20"/>
          <w:szCs w:val="20"/>
          <w:lang w:val="is-IS"/>
        </w:rPr>
        <w:t>.</w:t>
      </w:r>
      <w:r w:rsidRPr="00CB5E29">
        <w:rPr>
          <w:rFonts w:ascii="Arial" w:hAnsi="Arial" w:cs="Arial"/>
          <w:sz w:val="20"/>
          <w:szCs w:val="20"/>
          <w:lang w:val="is-IS"/>
        </w:rPr>
        <w:t xml:space="preserve"> CAPE item numbers are showed in Tables S1; for simplicity, only three items for each latent factor are presented in the diagrams.</w:t>
      </w:r>
    </w:p>
    <w:p w14:paraId="7B0A8F0D" w14:textId="77777777" w:rsidR="008C2A9E" w:rsidRPr="00CB5E29" w:rsidRDefault="00ED7154" w:rsidP="008C2A9E">
      <w:pPr>
        <w:ind w:left="284"/>
        <w:rPr>
          <w:rFonts w:ascii="Arial" w:hAnsi="Arial" w:cs="Arial"/>
          <w:sz w:val="20"/>
          <w:szCs w:val="20"/>
          <w:lang w:val="is-IS"/>
        </w:rPr>
      </w:pPr>
      <w:r w:rsidRPr="00CB5E29">
        <w:rPr>
          <w:rFonts w:ascii="Arial" w:hAnsi="Arial" w:cs="Arial"/>
          <w:sz w:val="20"/>
          <w:szCs w:val="20"/>
          <w:lang w:val="is-IS"/>
        </w:rPr>
        <w:t xml:space="preserve">Explanatory note:  </w:t>
      </w:r>
      <w:r w:rsidRPr="00CB5E29">
        <w:rPr>
          <w:rFonts w:ascii="Arial" w:hAnsi="Arial" w:cs="Arial"/>
          <w:i/>
          <w:sz w:val="20"/>
          <w:szCs w:val="20"/>
          <w:lang w:val="is-IS"/>
        </w:rPr>
        <w:t>Model A</w:t>
      </w:r>
      <w:r w:rsidRPr="00CB5E29">
        <w:rPr>
          <w:rFonts w:ascii="Arial" w:hAnsi="Arial" w:cs="Arial"/>
          <w:sz w:val="20"/>
          <w:szCs w:val="20"/>
          <w:lang w:val="is-IS"/>
        </w:rPr>
        <w:t xml:space="preserve">: unidimensional model with one unique general factor; </w:t>
      </w:r>
      <w:r w:rsidRPr="00CB5E29">
        <w:rPr>
          <w:rFonts w:ascii="Arial" w:hAnsi="Arial" w:cs="Arial"/>
          <w:i/>
          <w:sz w:val="20"/>
          <w:szCs w:val="20"/>
          <w:lang w:val="is-IS"/>
        </w:rPr>
        <w:t>Model B</w:t>
      </w:r>
      <w:r w:rsidRPr="00CB5E29">
        <w:rPr>
          <w:rFonts w:ascii="Arial" w:hAnsi="Arial" w:cs="Arial"/>
          <w:sz w:val="20"/>
          <w:szCs w:val="20"/>
          <w:lang w:val="is-IS"/>
        </w:rPr>
        <w:t xml:space="preserve">: multidimensional model with three uncorrelated specific factors; </w:t>
      </w:r>
      <w:r w:rsidRPr="00CB5E29">
        <w:rPr>
          <w:rFonts w:ascii="Arial" w:hAnsi="Arial" w:cs="Arial"/>
          <w:i/>
          <w:sz w:val="20"/>
          <w:szCs w:val="20"/>
          <w:lang w:val="is-IS"/>
        </w:rPr>
        <w:t>Model C</w:t>
      </w:r>
      <w:r w:rsidRPr="00CB5E29">
        <w:rPr>
          <w:rFonts w:ascii="Arial" w:hAnsi="Arial" w:cs="Arial"/>
          <w:sz w:val="20"/>
          <w:szCs w:val="20"/>
          <w:lang w:val="is-IS"/>
        </w:rPr>
        <w:t xml:space="preserve">: multidimensional model with three correlated specific factors; </w:t>
      </w:r>
      <w:r w:rsidRPr="00CB5E29">
        <w:rPr>
          <w:rFonts w:ascii="Arial" w:hAnsi="Arial" w:cs="Arial"/>
          <w:i/>
          <w:sz w:val="20"/>
          <w:szCs w:val="20"/>
          <w:lang w:val="is-IS"/>
        </w:rPr>
        <w:t>Model D</w:t>
      </w:r>
      <w:r w:rsidRPr="00CB5E29">
        <w:rPr>
          <w:rFonts w:ascii="Arial" w:hAnsi="Arial" w:cs="Arial"/>
          <w:sz w:val="20"/>
          <w:szCs w:val="20"/>
          <w:lang w:val="is-IS"/>
        </w:rPr>
        <w:t xml:space="preserve">: bifactor model with one general factor and three </w:t>
      </w:r>
      <w:r w:rsidRPr="00CB5E29">
        <w:rPr>
          <w:rFonts w:ascii="Arial" w:hAnsi="Arial" w:cs="Arial"/>
          <w:sz w:val="20"/>
          <w:szCs w:val="20"/>
          <w:lang w:val="is-IS"/>
        </w:rPr>
        <w:lastRenderedPageBreak/>
        <w:t xml:space="preserve">uncorrelated specific factors; Model </w:t>
      </w:r>
      <w:r w:rsidRPr="00CB5E29">
        <w:rPr>
          <w:rFonts w:ascii="Arial" w:hAnsi="Arial" w:cs="Arial"/>
          <w:i/>
          <w:sz w:val="20"/>
          <w:szCs w:val="20"/>
          <w:lang w:val="is-IS"/>
        </w:rPr>
        <w:t>E</w:t>
      </w:r>
      <w:r w:rsidRPr="00CB5E29">
        <w:rPr>
          <w:rFonts w:ascii="Arial" w:hAnsi="Arial" w:cs="Arial"/>
          <w:sz w:val="20"/>
          <w:szCs w:val="20"/>
          <w:lang w:val="is-IS"/>
        </w:rPr>
        <w:t>: hierarchical model with three correlated first-order specific factors and one general second-order factor.</w:t>
      </w:r>
    </w:p>
    <w:p w14:paraId="780DB9B9" w14:textId="16AA1363" w:rsidR="00C513D2" w:rsidRPr="00CB5E29" w:rsidRDefault="00C513D2" w:rsidP="008C2A9E">
      <w:pPr>
        <w:ind w:left="284"/>
        <w:rPr>
          <w:rFonts w:ascii="Arial" w:hAnsi="Arial" w:cs="Arial"/>
          <w:sz w:val="20"/>
          <w:szCs w:val="20"/>
          <w:lang w:val="is-IS"/>
        </w:rPr>
      </w:pPr>
      <w:r w:rsidRPr="00CB5E29">
        <w:rPr>
          <w:rFonts w:ascii="Arial" w:hAnsi="Arial" w:cs="Arial"/>
          <w:sz w:val="20"/>
          <w:szCs w:val="20"/>
          <w:lang w:val="en-US"/>
        </w:rPr>
        <w:t>As showed in the main text</w:t>
      </w:r>
      <w:r w:rsidR="00840528"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and in Table 1, the bifactor model for 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CAPE (Model D) best reflected the dimensional structure of psychosis </w:t>
      </w:r>
      <w:r w:rsidR="00840528" w:rsidRPr="00CB5E29">
        <w:rPr>
          <w:rFonts w:ascii="Arial" w:hAnsi="Arial" w:cs="Arial"/>
          <w:sz w:val="20"/>
          <w:szCs w:val="20"/>
          <w:lang w:val="en-US"/>
        </w:rPr>
        <w:t xml:space="preserve">in population controls 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when compared with the other models. This is consistent with our previous </w:t>
      </w:r>
      <w:bookmarkStart w:id="0" w:name="_GoBack"/>
      <w:bookmarkEnd w:id="0"/>
      <w:r w:rsidRPr="00CB5E29">
        <w:rPr>
          <w:rFonts w:ascii="Arial" w:hAnsi="Arial" w:cs="Arial"/>
          <w:sz w:val="20"/>
          <w:szCs w:val="20"/>
          <w:lang w:val="en-US"/>
        </w:rPr>
        <w:t xml:space="preserve">findings on the bifactor model for 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the 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OPCRIT in </w:t>
      </w:r>
      <w:r w:rsidR="00EF3221" w:rsidRPr="00CB5E29">
        <w:rPr>
          <w:rFonts w:ascii="Arial" w:hAnsi="Arial" w:cs="Arial"/>
          <w:sz w:val="20"/>
          <w:szCs w:val="20"/>
          <w:lang w:val="en-US"/>
        </w:rPr>
        <w:t>patients</w:t>
      </w:r>
      <w:r w:rsidR="007A268C"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7A268C" w:rsidRPr="00CB5E29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</w:fldChar>
      </w:r>
      <w:r w:rsidR="007A268C" w:rsidRPr="00CB5E29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="007A268C" w:rsidRPr="00CB5E29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</w:fldChar>
      </w:r>
      <w:r w:rsidR="007A268C" w:rsidRPr="00CB5E29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="007A268C" w:rsidRPr="00CB5E29">
        <w:rPr>
          <w:rFonts w:ascii="Arial" w:hAnsi="Arial" w:cs="Arial"/>
          <w:sz w:val="20"/>
          <w:szCs w:val="20"/>
          <w:lang w:val="en-US"/>
        </w:rPr>
      </w:r>
      <w:r w:rsidR="007A268C" w:rsidRPr="00CB5E29">
        <w:rPr>
          <w:rFonts w:ascii="Arial" w:hAnsi="Arial" w:cs="Arial"/>
          <w:sz w:val="20"/>
          <w:szCs w:val="20"/>
          <w:lang w:val="en-US"/>
        </w:rPr>
        <w:fldChar w:fldCharType="end"/>
      </w:r>
      <w:r w:rsidR="007A268C" w:rsidRPr="00CB5E29">
        <w:rPr>
          <w:rFonts w:ascii="Arial" w:hAnsi="Arial" w:cs="Arial"/>
          <w:sz w:val="20"/>
          <w:szCs w:val="20"/>
          <w:lang w:val="en-US"/>
        </w:rPr>
      </w:r>
      <w:r w:rsidR="007A268C" w:rsidRPr="00CB5E29">
        <w:rPr>
          <w:rFonts w:ascii="Arial" w:hAnsi="Arial" w:cs="Arial"/>
          <w:sz w:val="20"/>
          <w:szCs w:val="20"/>
          <w:lang w:val="en-US"/>
        </w:rPr>
        <w:fldChar w:fldCharType="separate"/>
      </w:r>
      <w:r w:rsidR="007A268C" w:rsidRPr="00CB5E29">
        <w:rPr>
          <w:rFonts w:ascii="Arial" w:hAnsi="Arial" w:cs="Arial"/>
          <w:noProof/>
          <w:sz w:val="20"/>
          <w:szCs w:val="20"/>
          <w:lang w:val="en-US"/>
        </w:rPr>
        <w:t>(Quattrone</w:t>
      </w:r>
      <w:r w:rsidR="007A268C" w:rsidRPr="00CB5E29">
        <w:rPr>
          <w:rFonts w:ascii="Arial" w:hAnsi="Arial" w:cs="Arial"/>
          <w:i/>
          <w:noProof/>
          <w:sz w:val="20"/>
          <w:szCs w:val="20"/>
          <w:lang w:val="en-US"/>
        </w:rPr>
        <w:t xml:space="preserve"> et al.</w:t>
      </w:r>
      <w:r w:rsidR="007A268C" w:rsidRPr="00CB5E29">
        <w:rPr>
          <w:rFonts w:ascii="Arial" w:hAnsi="Arial" w:cs="Arial"/>
          <w:noProof/>
          <w:sz w:val="20"/>
          <w:szCs w:val="20"/>
          <w:lang w:val="en-US"/>
        </w:rPr>
        <w:t>, 2019)</w:t>
      </w:r>
      <w:r w:rsidR="007A268C" w:rsidRPr="00CB5E29">
        <w:rPr>
          <w:rFonts w:ascii="Arial" w:hAnsi="Arial" w:cs="Arial"/>
          <w:sz w:val="20"/>
          <w:szCs w:val="20"/>
          <w:lang w:val="en-US"/>
        </w:rPr>
        <w:fldChar w:fldCharType="end"/>
      </w:r>
      <w:r w:rsidR="007A268C" w:rsidRPr="00CB5E29">
        <w:rPr>
          <w:rFonts w:ascii="Arial" w:hAnsi="Arial" w:cs="Arial"/>
          <w:sz w:val="20"/>
          <w:szCs w:val="20"/>
          <w:lang w:val="en-US"/>
        </w:rPr>
        <w:t>.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98346C" w:rsidRPr="00CB5E29">
        <w:rPr>
          <w:rFonts w:ascii="Arial" w:hAnsi="Arial" w:cs="Arial"/>
          <w:sz w:val="20"/>
          <w:szCs w:val="20"/>
          <w:lang w:val="en-US"/>
        </w:rPr>
        <w:t>The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4016E0" w:rsidRPr="00CB5E29">
        <w:rPr>
          <w:rFonts w:ascii="Arial" w:hAnsi="Arial" w:cs="Arial"/>
          <w:sz w:val="20"/>
          <w:szCs w:val="20"/>
          <w:lang w:val="en-US"/>
        </w:rPr>
        <w:t>bifactor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4016E0" w:rsidRPr="00CB5E29">
        <w:rPr>
          <w:rFonts w:ascii="Arial" w:hAnsi="Arial" w:cs="Arial"/>
          <w:sz w:val="20"/>
          <w:szCs w:val="20"/>
          <w:lang w:val="en-US"/>
        </w:rPr>
        <w:t xml:space="preserve">model 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allows examining the variance due to each dimension whilst partitioning out the variance due to the common item effect of the whole symptomatology. Thus, in this study, </w:t>
      </w:r>
      <w:r w:rsidR="008F7E48" w:rsidRPr="00CB5E29">
        <w:rPr>
          <w:rFonts w:ascii="Arial" w:hAnsi="Arial" w:cs="Arial"/>
          <w:sz w:val="20"/>
          <w:szCs w:val="20"/>
          <w:lang w:val="en-US"/>
        </w:rPr>
        <w:t>we performed the best possible evaluation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8F7E48" w:rsidRPr="00CB5E29">
        <w:rPr>
          <w:rFonts w:ascii="Arial" w:hAnsi="Arial" w:cs="Arial"/>
          <w:sz w:val="20"/>
          <w:szCs w:val="20"/>
          <w:lang w:val="en-US"/>
        </w:rPr>
        <w:t>of the impact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of cannabis use on </w:t>
      </w:r>
      <w:r w:rsidR="008F7E48" w:rsidRPr="00CB5E29">
        <w:rPr>
          <w:rFonts w:ascii="Arial" w:hAnsi="Arial" w:cs="Arial"/>
          <w:sz w:val="20"/>
          <w:szCs w:val="20"/>
          <w:lang w:val="en-US"/>
        </w:rPr>
        <w:t>specific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subsets of</w:t>
      </w:r>
      <w:r w:rsidR="009D2300" w:rsidRPr="00CB5E29">
        <w:rPr>
          <w:rFonts w:ascii="Arial" w:hAnsi="Arial" w:cs="Arial"/>
          <w:sz w:val="20"/>
          <w:szCs w:val="20"/>
          <w:lang w:val="en-US"/>
        </w:rPr>
        <w:t xml:space="preserve"> psychotic</w:t>
      </w:r>
      <w:r w:rsidRPr="00CB5E29">
        <w:rPr>
          <w:rFonts w:ascii="Arial" w:hAnsi="Arial" w:cs="Arial"/>
          <w:sz w:val="20"/>
          <w:szCs w:val="20"/>
          <w:lang w:val="en-US"/>
        </w:rPr>
        <w:t xml:space="preserve"> symptoms</w:t>
      </w:r>
      <w:r w:rsidR="00840528" w:rsidRPr="00CB5E29">
        <w:rPr>
          <w:rFonts w:ascii="Arial" w:hAnsi="Arial" w:cs="Arial"/>
          <w:sz w:val="20"/>
          <w:szCs w:val="20"/>
          <w:lang w:val="en-US"/>
        </w:rPr>
        <w:t xml:space="preserve"> or experiences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840528" w:rsidRPr="00CB5E29">
        <w:rPr>
          <w:rFonts w:ascii="Arial" w:hAnsi="Arial" w:cs="Arial"/>
          <w:sz w:val="20"/>
          <w:szCs w:val="20"/>
          <w:lang w:val="en-US"/>
        </w:rPr>
        <w:t>in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EF3221" w:rsidRPr="00CB5E29">
        <w:rPr>
          <w:rFonts w:ascii="Arial" w:hAnsi="Arial" w:cs="Arial"/>
          <w:sz w:val="20"/>
          <w:szCs w:val="20"/>
          <w:lang w:val="en-US"/>
        </w:rPr>
        <w:t>patients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 </w:t>
      </w:r>
      <w:r w:rsidR="00932895" w:rsidRPr="00CB5E29">
        <w:rPr>
          <w:rFonts w:ascii="Arial" w:hAnsi="Arial" w:cs="Arial"/>
          <w:sz w:val="20"/>
          <w:szCs w:val="20"/>
          <w:lang w:val="en-US"/>
        </w:rPr>
        <w:t>and</w:t>
      </w:r>
      <w:r w:rsidR="00E708A8" w:rsidRPr="00CB5E29">
        <w:rPr>
          <w:rFonts w:ascii="Arial" w:hAnsi="Arial" w:cs="Arial"/>
          <w:sz w:val="20"/>
          <w:szCs w:val="20"/>
          <w:lang w:val="en-US"/>
        </w:rPr>
        <w:t xml:space="preserve"> controls</w:t>
      </w:r>
      <w:r w:rsidRPr="00CB5E29">
        <w:rPr>
          <w:rFonts w:ascii="Arial" w:hAnsi="Arial" w:cs="Arial"/>
          <w:sz w:val="20"/>
          <w:szCs w:val="20"/>
          <w:lang w:val="en-US"/>
        </w:rPr>
        <w:t>.</w:t>
      </w:r>
    </w:p>
    <w:p w14:paraId="0C65BD1A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6144FF0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444B6B37" w14:textId="77777777" w:rsidR="003E563A" w:rsidRPr="00CB5E29" w:rsidRDefault="003E563A" w:rsidP="003E563A">
      <w:pPr>
        <w:jc w:val="both"/>
        <w:rPr>
          <w:rFonts w:ascii="Arial" w:hAnsi="Arial" w:cs="Arial"/>
          <w:sz w:val="20"/>
          <w:szCs w:val="20"/>
        </w:rPr>
      </w:pPr>
    </w:p>
    <w:p w14:paraId="1C5D0103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C9660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21A2E4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C72B948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83AB854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FBE38B1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F91D7C2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90F1840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32222F1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FA373A2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C97DFE6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975506C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49B1F39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E0974F8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BD92ED3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35E64199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5D6F6877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16078DED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3E563A" w:rsidRPr="00CB5E29" w:rsidSect="00840528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D167B6F" w14:textId="0C32511A" w:rsidR="00DB267C" w:rsidRPr="00CB5E29" w:rsidRDefault="00DB267C" w:rsidP="00DB267C">
      <w:pPr>
        <w:outlineLvl w:val="0"/>
        <w:rPr>
          <w:rFonts w:ascii="Arial" w:hAnsi="Arial" w:cs="Arial"/>
          <w:b/>
          <w:sz w:val="20"/>
          <w:szCs w:val="20"/>
        </w:rPr>
      </w:pPr>
      <w:r w:rsidRPr="00CB5E29">
        <w:rPr>
          <w:rFonts w:ascii="Arial" w:hAnsi="Arial" w:cs="Arial"/>
          <w:b/>
          <w:sz w:val="20"/>
          <w:szCs w:val="20"/>
        </w:rPr>
        <w:lastRenderedPageBreak/>
        <w:t xml:space="preserve">Supplementary Table S4. </w:t>
      </w:r>
      <w:r w:rsidRPr="00CB5E29">
        <w:rPr>
          <w:rFonts w:ascii="Arial" w:hAnsi="Arial" w:cs="Arial"/>
          <w:b/>
          <w:bCs/>
          <w:sz w:val="20"/>
          <w:szCs w:val="20"/>
        </w:rPr>
        <w:t xml:space="preserve">Model fit statistics of unidimensional, multidimensional, bifactor, second-order models </w:t>
      </w:r>
      <w:r w:rsidR="00B3734C" w:rsidRPr="00CB5E29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CB5E29">
        <w:rPr>
          <w:rFonts w:ascii="Arial" w:hAnsi="Arial" w:cs="Arial"/>
          <w:b/>
          <w:bCs/>
          <w:sz w:val="20"/>
          <w:szCs w:val="20"/>
        </w:rPr>
        <w:t>psychotic experiences</w:t>
      </w:r>
      <w:r w:rsidR="00B3734C" w:rsidRPr="00CB5E29">
        <w:rPr>
          <w:rFonts w:ascii="Arial" w:hAnsi="Arial" w:cs="Arial"/>
          <w:b/>
          <w:bCs/>
          <w:sz w:val="20"/>
          <w:szCs w:val="20"/>
        </w:rPr>
        <w:t xml:space="preserve"> and for psychotic symptoms</w:t>
      </w:r>
    </w:p>
    <w:p w14:paraId="228A19B5" w14:textId="77777777" w:rsidR="00DB267C" w:rsidRPr="00CB5E29" w:rsidRDefault="00DB267C" w:rsidP="00DB267C">
      <w:pPr>
        <w:outlineLvl w:val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891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5301"/>
        <w:gridCol w:w="1080"/>
        <w:gridCol w:w="1170"/>
        <w:gridCol w:w="1170"/>
        <w:gridCol w:w="1170"/>
      </w:tblGrid>
      <w:tr w:rsidR="00DB267C" w:rsidRPr="00CB5E29" w14:paraId="1E6E1254" w14:textId="77777777" w:rsidTr="00AD2AC8">
        <w:trPr>
          <w:trHeight w:val="320"/>
        </w:trPr>
        <w:tc>
          <w:tcPr>
            <w:tcW w:w="9891" w:type="dxa"/>
            <w:gridSpan w:val="5"/>
            <w:noWrap/>
            <w:vAlign w:val="center"/>
            <w:hideMark/>
          </w:tcPr>
          <w:p w14:paraId="2708FA10" w14:textId="77777777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CAPE (CONTROLS) </w:t>
            </w:r>
          </w:p>
        </w:tc>
      </w:tr>
      <w:tr w:rsidR="00DB267C" w:rsidRPr="00CB5E29" w14:paraId="6A71DDD6" w14:textId="77777777" w:rsidTr="00AD2AC8">
        <w:trPr>
          <w:trHeight w:val="320"/>
        </w:trPr>
        <w:tc>
          <w:tcPr>
            <w:tcW w:w="5301" w:type="dxa"/>
            <w:noWrap/>
            <w:hideMark/>
          </w:tcPr>
          <w:p w14:paraId="7FC1E42C" w14:textId="77777777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noWrap/>
            <w:hideMark/>
          </w:tcPr>
          <w:p w14:paraId="4C5B6D03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 information fit </w:t>
            </w:r>
            <w:proofErr w:type="spellStart"/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B267C" w:rsidRPr="00CB5E29" w14:paraId="4BA8CBCE" w14:textId="77777777" w:rsidTr="00AD2AC8">
        <w:trPr>
          <w:trHeight w:val="320"/>
        </w:trPr>
        <w:tc>
          <w:tcPr>
            <w:tcW w:w="5301" w:type="dxa"/>
            <w:noWrap/>
            <w:hideMark/>
          </w:tcPr>
          <w:p w14:paraId="2D583B1A" w14:textId="77777777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2CE01E8D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1170" w:type="dxa"/>
            <w:noWrap/>
            <w:hideMark/>
          </w:tcPr>
          <w:p w14:paraId="2D00D35A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70" w:type="dxa"/>
            <w:noWrap/>
            <w:hideMark/>
          </w:tcPr>
          <w:p w14:paraId="13B8EC27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70" w:type="dxa"/>
            <w:noWrap/>
            <w:hideMark/>
          </w:tcPr>
          <w:p w14:paraId="38486072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SABIC</w:t>
            </w:r>
          </w:p>
        </w:tc>
      </w:tr>
      <w:tr w:rsidR="00DB267C" w:rsidRPr="00CB5E29" w14:paraId="6F4E4223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259F883C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- Unidimensional Model</w:t>
            </w:r>
          </w:p>
        </w:tc>
        <w:tc>
          <w:tcPr>
            <w:tcW w:w="1080" w:type="dxa"/>
            <w:noWrap/>
            <w:vAlign w:val="center"/>
            <w:hideMark/>
          </w:tcPr>
          <w:p w14:paraId="743A3CF0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-23638</w:t>
            </w:r>
          </w:p>
        </w:tc>
        <w:tc>
          <w:tcPr>
            <w:tcW w:w="1170" w:type="dxa"/>
            <w:noWrap/>
            <w:vAlign w:val="center"/>
            <w:hideMark/>
          </w:tcPr>
          <w:p w14:paraId="7940A68A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47397</w:t>
            </w:r>
          </w:p>
        </w:tc>
        <w:tc>
          <w:tcPr>
            <w:tcW w:w="1170" w:type="dxa"/>
            <w:noWrap/>
            <w:vAlign w:val="center"/>
            <w:hideMark/>
          </w:tcPr>
          <w:p w14:paraId="4041F6F1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47715</w:t>
            </w:r>
          </w:p>
        </w:tc>
        <w:tc>
          <w:tcPr>
            <w:tcW w:w="1170" w:type="dxa"/>
            <w:noWrap/>
            <w:vAlign w:val="center"/>
            <w:hideMark/>
          </w:tcPr>
          <w:p w14:paraId="3DAB4A4D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47524</w:t>
            </w:r>
          </w:p>
        </w:tc>
      </w:tr>
      <w:tr w:rsidR="00DB267C" w:rsidRPr="00CB5E29" w14:paraId="1FE8E95C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284C3493" w14:textId="286461AC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- Multidimensional Model (</w:t>
            </w:r>
            <w:r w:rsidR="00062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</w:t>
            </w: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0E89A89F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-23844</w:t>
            </w:r>
          </w:p>
        </w:tc>
        <w:tc>
          <w:tcPr>
            <w:tcW w:w="1170" w:type="dxa"/>
            <w:noWrap/>
            <w:vAlign w:val="center"/>
            <w:hideMark/>
          </w:tcPr>
          <w:p w14:paraId="52169E99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47808</w:t>
            </w:r>
          </w:p>
        </w:tc>
        <w:tc>
          <w:tcPr>
            <w:tcW w:w="1170" w:type="dxa"/>
            <w:noWrap/>
            <w:vAlign w:val="center"/>
            <w:hideMark/>
          </w:tcPr>
          <w:p w14:paraId="48CF2E52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48126</w:t>
            </w:r>
          </w:p>
        </w:tc>
        <w:tc>
          <w:tcPr>
            <w:tcW w:w="1170" w:type="dxa"/>
            <w:noWrap/>
            <w:vAlign w:val="center"/>
            <w:hideMark/>
          </w:tcPr>
          <w:p w14:paraId="4F30D85B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47936</w:t>
            </w:r>
          </w:p>
        </w:tc>
      </w:tr>
      <w:tr w:rsidR="00DB267C" w:rsidRPr="00CB5E29" w14:paraId="09903AEC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454D4125" w14:textId="6C2FEF56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- Multidimensional Model (</w:t>
            </w:r>
            <w:r w:rsidR="00062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</w:t>
            </w: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3FC8F04C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-23341</w:t>
            </w:r>
          </w:p>
        </w:tc>
        <w:tc>
          <w:tcPr>
            <w:tcW w:w="1170" w:type="dxa"/>
            <w:noWrap/>
            <w:vAlign w:val="center"/>
            <w:hideMark/>
          </w:tcPr>
          <w:p w14:paraId="1AB774DE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46808</w:t>
            </w:r>
          </w:p>
        </w:tc>
        <w:tc>
          <w:tcPr>
            <w:tcW w:w="1170" w:type="dxa"/>
            <w:noWrap/>
            <w:vAlign w:val="center"/>
            <w:hideMark/>
          </w:tcPr>
          <w:p w14:paraId="0B0B39A6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47142</w:t>
            </w:r>
          </w:p>
        </w:tc>
        <w:tc>
          <w:tcPr>
            <w:tcW w:w="1170" w:type="dxa"/>
            <w:noWrap/>
            <w:vAlign w:val="center"/>
            <w:hideMark/>
          </w:tcPr>
          <w:p w14:paraId="48AF5658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46942</w:t>
            </w:r>
          </w:p>
        </w:tc>
      </w:tr>
      <w:tr w:rsidR="00DB267C" w:rsidRPr="00CB5E29" w14:paraId="69287118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7D31381D" w14:textId="3B4D258A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 - Bifactor Model (one general factor and </w:t>
            </w:r>
            <w:r w:rsidR="000627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three</w:t>
            </w: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specific uncorrelated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64429C35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-23139</w:t>
            </w:r>
          </w:p>
        </w:tc>
        <w:tc>
          <w:tcPr>
            <w:tcW w:w="1170" w:type="dxa"/>
            <w:noWrap/>
            <w:vAlign w:val="center"/>
            <w:hideMark/>
          </w:tcPr>
          <w:p w14:paraId="6A6F77D7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46458</w:t>
            </w:r>
          </w:p>
        </w:tc>
        <w:tc>
          <w:tcPr>
            <w:tcW w:w="1170" w:type="dxa"/>
            <w:noWrap/>
            <w:vAlign w:val="center"/>
            <w:hideMark/>
          </w:tcPr>
          <w:p w14:paraId="51556419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46935</w:t>
            </w:r>
          </w:p>
        </w:tc>
        <w:tc>
          <w:tcPr>
            <w:tcW w:w="1170" w:type="dxa"/>
            <w:noWrap/>
            <w:vAlign w:val="center"/>
            <w:hideMark/>
          </w:tcPr>
          <w:p w14:paraId="53EDE9A0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46649</w:t>
            </w:r>
          </w:p>
        </w:tc>
      </w:tr>
      <w:tr w:rsidR="00DB267C" w:rsidRPr="00CB5E29" w14:paraId="03E577E5" w14:textId="77777777" w:rsidTr="00AD2AC8">
        <w:trPr>
          <w:trHeight w:val="458"/>
        </w:trPr>
        <w:tc>
          <w:tcPr>
            <w:tcW w:w="5301" w:type="dxa"/>
            <w:noWrap/>
            <w:vAlign w:val="center"/>
          </w:tcPr>
          <w:p w14:paraId="4F879AFB" w14:textId="680C5900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- Hierarchical Model (</w:t>
            </w:r>
            <w:r w:rsidR="000627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three</w:t>
            </w: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first-order specific correlated factors and one second order general factor)</w:t>
            </w:r>
          </w:p>
        </w:tc>
        <w:tc>
          <w:tcPr>
            <w:tcW w:w="1080" w:type="dxa"/>
            <w:noWrap/>
            <w:vAlign w:val="center"/>
          </w:tcPr>
          <w:p w14:paraId="2051734A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-23341</w:t>
            </w:r>
          </w:p>
        </w:tc>
        <w:tc>
          <w:tcPr>
            <w:tcW w:w="1170" w:type="dxa"/>
            <w:noWrap/>
            <w:vAlign w:val="center"/>
          </w:tcPr>
          <w:p w14:paraId="6FC0AB22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46807</w:t>
            </w:r>
          </w:p>
        </w:tc>
        <w:tc>
          <w:tcPr>
            <w:tcW w:w="1170" w:type="dxa"/>
            <w:noWrap/>
            <w:vAlign w:val="center"/>
          </w:tcPr>
          <w:p w14:paraId="4D721B9B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47135</w:t>
            </w:r>
          </w:p>
        </w:tc>
        <w:tc>
          <w:tcPr>
            <w:tcW w:w="1170" w:type="dxa"/>
            <w:noWrap/>
            <w:vAlign w:val="center"/>
          </w:tcPr>
          <w:p w14:paraId="2D99E4A6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46938</w:t>
            </w:r>
          </w:p>
        </w:tc>
      </w:tr>
      <w:tr w:rsidR="00DB267C" w:rsidRPr="00CB5E29" w14:paraId="35EC9F66" w14:textId="77777777" w:rsidTr="00AD2AC8">
        <w:trPr>
          <w:trHeight w:val="320"/>
        </w:trPr>
        <w:tc>
          <w:tcPr>
            <w:tcW w:w="9891" w:type="dxa"/>
            <w:gridSpan w:val="5"/>
            <w:noWrap/>
            <w:vAlign w:val="center"/>
          </w:tcPr>
          <w:p w14:paraId="15353987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B267C" w:rsidRPr="00CB5E29" w14:paraId="49746150" w14:textId="77777777" w:rsidTr="00AD2AC8">
        <w:trPr>
          <w:trHeight w:val="320"/>
        </w:trPr>
        <w:tc>
          <w:tcPr>
            <w:tcW w:w="9891" w:type="dxa"/>
            <w:gridSpan w:val="5"/>
            <w:noWrap/>
            <w:vAlign w:val="center"/>
            <w:hideMark/>
          </w:tcPr>
          <w:p w14:paraId="51ABDE1A" w14:textId="3EE62119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OPCRIT (PATIENTS)</w:t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      </w:fldChar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 </w:instrText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      </w:fldChar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ADDIN EN.CITE.DATA </w:instrText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B3734C" w:rsidRPr="00CB5E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(Quattrone</w:t>
            </w:r>
            <w:r w:rsidR="00B3734C" w:rsidRPr="00CB5E29">
              <w:rPr>
                <w:rFonts w:ascii="Arial" w:eastAsia="Times New Roman" w:hAnsi="Arial" w:cs="Arial"/>
                <w:i/>
                <w:noProof/>
                <w:color w:val="000000"/>
                <w:sz w:val="20"/>
                <w:szCs w:val="20"/>
              </w:rPr>
              <w:t xml:space="preserve"> et al.</w:t>
            </w:r>
            <w:r w:rsidR="00B3734C" w:rsidRPr="00CB5E2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, 2019)</w:t>
            </w:r>
            <w:r w:rsidR="00B3734C"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DB267C" w:rsidRPr="00CB5E29" w14:paraId="6CF2A347" w14:textId="77777777" w:rsidTr="00AD2AC8">
        <w:trPr>
          <w:trHeight w:val="320"/>
        </w:trPr>
        <w:tc>
          <w:tcPr>
            <w:tcW w:w="5301" w:type="dxa"/>
            <w:noWrap/>
            <w:hideMark/>
          </w:tcPr>
          <w:p w14:paraId="10C61A0D" w14:textId="77777777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noWrap/>
            <w:hideMark/>
          </w:tcPr>
          <w:p w14:paraId="1AE20BFD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 information fit </w:t>
            </w:r>
            <w:proofErr w:type="spellStart"/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statistics</w:t>
            </w: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B267C" w:rsidRPr="00CB5E29" w14:paraId="5ABA7ADC" w14:textId="77777777" w:rsidTr="00AD2AC8">
        <w:trPr>
          <w:trHeight w:val="320"/>
        </w:trPr>
        <w:tc>
          <w:tcPr>
            <w:tcW w:w="5301" w:type="dxa"/>
            <w:noWrap/>
            <w:hideMark/>
          </w:tcPr>
          <w:p w14:paraId="336EC7BD" w14:textId="77777777" w:rsidR="00DB267C" w:rsidRPr="00CB5E29" w:rsidRDefault="00DB267C" w:rsidP="00AD2AC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14:paraId="3BF17BB2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</w:t>
            </w:r>
          </w:p>
        </w:tc>
        <w:tc>
          <w:tcPr>
            <w:tcW w:w="1170" w:type="dxa"/>
            <w:noWrap/>
            <w:hideMark/>
          </w:tcPr>
          <w:p w14:paraId="3A2333EE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AIC</w:t>
            </w:r>
          </w:p>
        </w:tc>
        <w:tc>
          <w:tcPr>
            <w:tcW w:w="1170" w:type="dxa"/>
            <w:noWrap/>
            <w:hideMark/>
          </w:tcPr>
          <w:p w14:paraId="738C0A40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</w:t>
            </w:r>
          </w:p>
        </w:tc>
        <w:tc>
          <w:tcPr>
            <w:tcW w:w="1170" w:type="dxa"/>
            <w:noWrap/>
            <w:hideMark/>
          </w:tcPr>
          <w:p w14:paraId="5E721C74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SABIC</w:t>
            </w:r>
          </w:p>
        </w:tc>
      </w:tr>
      <w:tr w:rsidR="00DB267C" w:rsidRPr="00CB5E29" w14:paraId="2E5A268D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3F083944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- Unidimensional Model</w:t>
            </w:r>
          </w:p>
        </w:tc>
        <w:tc>
          <w:tcPr>
            <w:tcW w:w="1080" w:type="dxa"/>
            <w:noWrap/>
            <w:vAlign w:val="center"/>
            <w:hideMark/>
          </w:tcPr>
          <w:p w14:paraId="3989BC65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-29965</w:t>
            </w:r>
          </w:p>
        </w:tc>
        <w:tc>
          <w:tcPr>
            <w:tcW w:w="1170" w:type="dxa"/>
            <w:noWrap/>
            <w:vAlign w:val="center"/>
            <w:hideMark/>
          </w:tcPr>
          <w:p w14:paraId="740D4E99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60126</w:t>
            </w:r>
          </w:p>
        </w:tc>
        <w:tc>
          <w:tcPr>
            <w:tcW w:w="1170" w:type="dxa"/>
            <w:noWrap/>
            <w:vAlign w:val="center"/>
            <w:hideMark/>
          </w:tcPr>
          <w:p w14:paraId="3D8D309A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60618</w:t>
            </w:r>
          </w:p>
        </w:tc>
        <w:tc>
          <w:tcPr>
            <w:tcW w:w="1170" w:type="dxa"/>
            <w:noWrap/>
            <w:vAlign w:val="center"/>
            <w:hideMark/>
          </w:tcPr>
          <w:p w14:paraId="6C8E68DF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60306</w:t>
            </w:r>
          </w:p>
        </w:tc>
      </w:tr>
      <w:tr w:rsidR="00DB267C" w:rsidRPr="00CB5E29" w14:paraId="3BEB6454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5385CCA8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- Multidimensional Model (five uncorrelated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4F093647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-28070</w:t>
            </w:r>
          </w:p>
        </w:tc>
        <w:tc>
          <w:tcPr>
            <w:tcW w:w="1170" w:type="dxa"/>
            <w:noWrap/>
            <w:vAlign w:val="center"/>
            <w:hideMark/>
          </w:tcPr>
          <w:p w14:paraId="2F741531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56335</w:t>
            </w:r>
          </w:p>
        </w:tc>
        <w:tc>
          <w:tcPr>
            <w:tcW w:w="1170" w:type="dxa"/>
            <w:noWrap/>
            <w:vAlign w:val="center"/>
            <w:hideMark/>
          </w:tcPr>
          <w:p w14:paraId="135DB2A6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56826</w:t>
            </w:r>
          </w:p>
        </w:tc>
        <w:tc>
          <w:tcPr>
            <w:tcW w:w="1170" w:type="dxa"/>
            <w:noWrap/>
            <w:vAlign w:val="center"/>
            <w:hideMark/>
          </w:tcPr>
          <w:p w14:paraId="0C9B467A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56515</w:t>
            </w:r>
          </w:p>
        </w:tc>
      </w:tr>
      <w:tr w:rsidR="00DB267C" w:rsidRPr="00CB5E29" w14:paraId="39D751E5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5074B239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 - Multidimensional Model (five 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27E60807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-27894</w:t>
            </w:r>
          </w:p>
        </w:tc>
        <w:tc>
          <w:tcPr>
            <w:tcW w:w="1170" w:type="dxa"/>
            <w:noWrap/>
            <w:vAlign w:val="center"/>
            <w:hideMark/>
          </w:tcPr>
          <w:p w14:paraId="3ECECDC8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56004</w:t>
            </w:r>
          </w:p>
        </w:tc>
        <w:tc>
          <w:tcPr>
            <w:tcW w:w="1170" w:type="dxa"/>
            <w:noWrap/>
            <w:vAlign w:val="center"/>
            <w:hideMark/>
          </w:tcPr>
          <w:p w14:paraId="1EB9584F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56546</w:t>
            </w:r>
          </w:p>
        </w:tc>
        <w:tc>
          <w:tcPr>
            <w:tcW w:w="1170" w:type="dxa"/>
            <w:noWrap/>
            <w:vAlign w:val="center"/>
            <w:hideMark/>
          </w:tcPr>
          <w:p w14:paraId="477DA2B2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56202</w:t>
            </w:r>
          </w:p>
        </w:tc>
      </w:tr>
      <w:tr w:rsidR="00DB267C" w:rsidRPr="00CB5E29" w14:paraId="7E7AE6B8" w14:textId="77777777" w:rsidTr="00AD2AC8">
        <w:trPr>
          <w:trHeight w:val="320"/>
        </w:trPr>
        <w:tc>
          <w:tcPr>
            <w:tcW w:w="5301" w:type="dxa"/>
            <w:noWrap/>
            <w:vAlign w:val="center"/>
            <w:hideMark/>
          </w:tcPr>
          <w:p w14:paraId="146D7FC2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 - Bifactor Model (one general factor and five specific uncorrelated factors)</w:t>
            </w:r>
          </w:p>
        </w:tc>
        <w:tc>
          <w:tcPr>
            <w:tcW w:w="1080" w:type="dxa"/>
            <w:noWrap/>
            <w:vAlign w:val="center"/>
            <w:hideMark/>
          </w:tcPr>
          <w:p w14:paraId="47CAE67B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-27597</w:t>
            </w:r>
          </w:p>
        </w:tc>
        <w:tc>
          <w:tcPr>
            <w:tcW w:w="1170" w:type="dxa"/>
            <w:noWrap/>
            <w:vAlign w:val="center"/>
            <w:hideMark/>
          </w:tcPr>
          <w:p w14:paraId="4DF8CE94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55489</w:t>
            </w:r>
          </w:p>
        </w:tc>
        <w:tc>
          <w:tcPr>
            <w:tcW w:w="1170" w:type="dxa"/>
            <w:noWrap/>
            <w:vAlign w:val="center"/>
            <w:hideMark/>
          </w:tcPr>
          <w:p w14:paraId="5D19F20F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56226</w:t>
            </w:r>
          </w:p>
        </w:tc>
        <w:tc>
          <w:tcPr>
            <w:tcW w:w="1170" w:type="dxa"/>
            <w:noWrap/>
            <w:vAlign w:val="center"/>
            <w:hideMark/>
          </w:tcPr>
          <w:p w14:paraId="476811AD" w14:textId="77777777" w:rsidR="00DB267C" w:rsidRPr="00CB5E29" w:rsidRDefault="00DB267C" w:rsidP="00AD2AC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color w:val="000000"/>
                <w:sz w:val="20"/>
                <w:szCs w:val="20"/>
              </w:rPr>
              <w:t>55759</w:t>
            </w:r>
          </w:p>
        </w:tc>
      </w:tr>
      <w:tr w:rsidR="00DB267C" w:rsidRPr="00CB5E29" w14:paraId="1FDED115" w14:textId="77777777" w:rsidTr="00AD2AC8">
        <w:trPr>
          <w:trHeight w:val="458"/>
        </w:trPr>
        <w:tc>
          <w:tcPr>
            <w:tcW w:w="5301" w:type="dxa"/>
            <w:noWrap/>
            <w:vAlign w:val="center"/>
          </w:tcPr>
          <w:p w14:paraId="4BF22EFB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- Hierarchical Model (five first-order specific correlated factors and one second order general factor)</w:t>
            </w:r>
          </w:p>
        </w:tc>
        <w:tc>
          <w:tcPr>
            <w:tcW w:w="1080" w:type="dxa"/>
            <w:noWrap/>
            <w:vAlign w:val="center"/>
          </w:tcPr>
          <w:p w14:paraId="2501430E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-27995</w:t>
            </w:r>
          </w:p>
        </w:tc>
        <w:tc>
          <w:tcPr>
            <w:tcW w:w="1170" w:type="dxa"/>
            <w:noWrap/>
            <w:vAlign w:val="center"/>
          </w:tcPr>
          <w:p w14:paraId="3C762AD5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56197</w:t>
            </w:r>
          </w:p>
        </w:tc>
        <w:tc>
          <w:tcPr>
            <w:tcW w:w="1170" w:type="dxa"/>
            <w:noWrap/>
            <w:vAlign w:val="center"/>
          </w:tcPr>
          <w:p w14:paraId="1C55F071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56713</w:t>
            </w:r>
          </w:p>
        </w:tc>
        <w:tc>
          <w:tcPr>
            <w:tcW w:w="1170" w:type="dxa"/>
            <w:noWrap/>
            <w:vAlign w:val="center"/>
          </w:tcPr>
          <w:p w14:paraId="27F5E855" w14:textId="77777777" w:rsidR="00DB267C" w:rsidRPr="00CB5E29" w:rsidRDefault="00DB267C" w:rsidP="00AD2AC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hAnsi="Arial" w:cs="Arial"/>
                <w:color w:val="000000"/>
                <w:sz w:val="20"/>
                <w:szCs w:val="20"/>
              </w:rPr>
              <w:t>56386</w:t>
            </w:r>
          </w:p>
        </w:tc>
      </w:tr>
    </w:tbl>
    <w:p w14:paraId="4207E20E" w14:textId="77777777" w:rsidR="00DB267C" w:rsidRPr="00CB5E29" w:rsidRDefault="00DB267C" w:rsidP="00DB267C">
      <w:pPr>
        <w:rPr>
          <w:rFonts w:ascii="Arial" w:hAnsi="Arial" w:cs="Arial"/>
          <w:sz w:val="20"/>
          <w:szCs w:val="20"/>
        </w:rPr>
      </w:pPr>
    </w:p>
    <w:p w14:paraId="4377FB3E" w14:textId="77777777" w:rsidR="00DB267C" w:rsidRPr="00CB5E29" w:rsidRDefault="00DB267C" w:rsidP="00DB267C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>LL, log-likelihood; AIC, Akaike Information Criterion; BIC, Bayesian Information Criterion; SABIC Sample-size Adjusted Bayesian Information Criterion</w:t>
      </w:r>
    </w:p>
    <w:p w14:paraId="6CEE504A" w14:textId="77777777" w:rsidR="00DB267C" w:rsidRPr="00CB5E29" w:rsidRDefault="00DB267C" w:rsidP="00DB267C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t>A difference of 10 in AIC, BIC and SABIC is considered important. Lower values indicate a statistically better model fit (best values across models are indicated in bold).</w:t>
      </w:r>
    </w:p>
    <w:p w14:paraId="32668BFA" w14:textId="77777777" w:rsidR="00DB267C" w:rsidRPr="00CB5E29" w:rsidRDefault="00DB267C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6C590723" w14:textId="77777777" w:rsidR="00DB267C" w:rsidRPr="00CB5E29" w:rsidRDefault="00DB267C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B9A482C" w14:textId="77777777" w:rsidR="00DB267C" w:rsidRPr="00CB5E29" w:rsidRDefault="00DB267C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6EB7CA9" w14:textId="3AECF87A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  <w:r w:rsidRPr="00CB5E29">
        <w:rPr>
          <w:rFonts w:ascii="Arial" w:hAnsi="Arial" w:cs="Arial"/>
          <w:b/>
          <w:sz w:val="20"/>
          <w:szCs w:val="20"/>
          <w:lang w:val="en-US"/>
        </w:rPr>
        <w:t>Supplementary Table S</w:t>
      </w:r>
      <w:r w:rsidR="00DB267C" w:rsidRPr="00CB5E29">
        <w:rPr>
          <w:rFonts w:ascii="Arial" w:hAnsi="Arial" w:cs="Arial"/>
          <w:b/>
          <w:sz w:val="20"/>
          <w:szCs w:val="20"/>
          <w:lang w:val="en-US"/>
        </w:rPr>
        <w:t>5.</w:t>
      </w:r>
      <w:r w:rsidR="008C2A9E" w:rsidRPr="00CB5E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CB5E29">
        <w:rPr>
          <w:rFonts w:ascii="Arial" w:hAnsi="Arial" w:cs="Arial"/>
          <w:b/>
          <w:sz w:val="20"/>
          <w:szCs w:val="20"/>
          <w:lang w:val="en-US"/>
        </w:rPr>
        <w:t>Prevalence of OPCRIT symptoms in patients</w:t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fldChar w:fldCharType="begin">
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</w:fldChar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instrText xml:space="preserve"> ADDIN EN.CITE </w:instrText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fldChar w:fldCharType="begin">
          <w:fldData xml:space="preserve">PEVuZE5vdGU+PENpdGU+PEF1dGhvcj5RdWF0dHJvbmU8L0F1dGhvcj48WWVhcj4yMDE5PC9ZZWFy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</w:fldData>
        </w:fldChar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instrText xml:space="preserve"> ADDIN EN.CITE.DATA </w:instrText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B3734C" w:rsidRPr="00CB5E29">
        <w:rPr>
          <w:rFonts w:ascii="Arial" w:hAnsi="Arial" w:cs="Arial"/>
          <w:b/>
          <w:noProof/>
          <w:sz w:val="20"/>
          <w:szCs w:val="20"/>
          <w:lang w:val="en-US"/>
        </w:rPr>
        <w:t>(Quattrone</w:t>
      </w:r>
      <w:r w:rsidR="00B3734C" w:rsidRPr="00CB5E29">
        <w:rPr>
          <w:rFonts w:ascii="Arial" w:hAnsi="Arial" w:cs="Arial"/>
          <w:b/>
          <w:i/>
          <w:noProof/>
          <w:sz w:val="20"/>
          <w:szCs w:val="20"/>
          <w:lang w:val="en-US"/>
        </w:rPr>
        <w:t xml:space="preserve"> et al.</w:t>
      </w:r>
      <w:r w:rsidR="00B3734C" w:rsidRPr="00CB5E29">
        <w:rPr>
          <w:rFonts w:ascii="Arial" w:hAnsi="Arial" w:cs="Arial"/>
          <w:b/>
          <w:noProof/>
          <w:sz w:val="20"/>
          <w:szCs w:val="20"/>
          <w:lang w:val="en-US"/>
        </w:rPr>
        <w:t>, 2019)</w:t>
      </w:r>
      <w:r w:rsidR="00B3734C" w:rsidRPr="00CB5E29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tbl>
      <w:tblPr>
        <w:tblStyle w:val="TableGrid"/>
        <w:tblpPr w:leftFromText="180" w:rightFromText="180" w:vertAnchor="text" w:horzAnchor="margin" w:tblpY="339"/>
        <w:tblW w:w="8744" w:type="dxa"/>
        <w:tblLayout w:type="fixed"/>
        <w:tblLook w:val="04A0" w:firstRow="1" w:lastRow="0" w:firstColumn="1" w:lastColumn="0" w:noHBand="0" w:noVBand="1"/>
      </w:tblPr>
      <w:tblGrid>
        <w:gridCol w:w="5075"/>
        <w:gridCol w:w="751"/>
        <w:gridCol w:w="1040"/>
        <w:gridCol w:w="1878"/>
      </w:tblGrid>
      <w:tr w:rsidR="003E563A" w:rsidRPr="00CB5E29" w14:paraId="6D977B62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031A2CCD" w14:textId="77777777" w:rsidR="003E563A" w:rsidRPr="00CB5E29" w:rsidRDefault="003E563A" w:rsidP="004064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OPCRIT ITEM</w:t>
            </w:r>
          </w:p>
        </w:tc>
        <w:tc>
          <w:tcPr>
            <w:tcW w:w="751" w:type="dxa"/>
            <w:noWrap/>
            <w:vAlign w:val="center"/>
            <w:hideMark/>
          </w:tcPr>
          <w:p w14:paraId="1E3559F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Item no.</w:t>
            </w:r>
          </w:p>
        </w:tc>
        <w:tc>
          <w:tcPr>
            <w:tcW w:w="1040" w:type="dxa"/>
            <w:vAlign w:val="center"/>
          </w:tcPr>
          <w:p w14:paraId="7FC81F2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1878" w:type="dxa"/>
            <w:noWrap/>
            <w:vAlign w:val="center"/>
            <w:hideMark/>
          </w:tcPr>
          <w:p w14:paraId="3B5F4F1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Valid frequency</w:t>
            </w:r>
          </w:p>
          <w:p w14:paraId="526AFDCD" w14:textId="77777777" w:rsidR="003E563A" w:rsidRPr="00CB5E29" w:rsidRDefault="003E563A" w:rsidP="00406406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E563A" w:rsidRPr="00CB5E29" w14:paraId="7D3A712C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7655D9A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Persecutory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36C4D8A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40" w:type="dxa"/>
            <w:vAlign w:val="center"/>
          </w:tcPr>
          <w:p w14:paraId="38B8543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12846C4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71.6% (794)</w:t>
            </w:r>
          </w:p>
        </w:tc>
      </w:tr>
      <w:tr w:rsidR="003E563A" w:rsidRPr="00CB5E29" w14:paraId="442E5DA8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614AA95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 organised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21E0EAE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40" w:type="dxa"/>
            <w:vAlign w:val="center"/>
          </w:tcPr>
          <w:p w14:paraId="4C9F578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17EEEE0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41.6% (458)</w:t>
            </w:r>
          </w:p>
        </w:tc>
      </w:tr>
      <w:tr w:rsidR="003E563A" w:rsidRPr="00CB5E29" w14:paraId="0385E525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1CBCB13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Delusions of influence</w:t>
            </w:r>
          </w:p>
        </w:tc>
        <w:tc>
          <w:tcPr>
            <w:tcW w:w="751" w:type="dxa"/>
            <w:noWrap/>
            <w:vAlign w:val="center"/>
            <w:hideMark/>
          </w:tcPr>
          <w:p w14:paraId="423A77F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40" w:type="dxa"/>
            <w:vAlign w:val="center"/>
          </w:tcPr>
          <w:p w14:paraId="5818ECF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4F4775F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24.1% (267)</w:t>
            </w:r>
          </w:p>
        </w:tc>
      </w:tr>
      <w:tr w:rsidR="003E563A" w:rsidRPr="00CB5E29" w14:paraId="57F11E23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2B47071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Bizarre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1F4A7B2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40" w:type="dxa"/>
            <w:vAlign w:val="center"/>
          </w:tcPr>
          <w:p w14:paraId="0762D0A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74EA349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23.3% (259)</w:t>
            </w:r>
          </w:p>
        </w:tc>
      </w:tr>
      <w:tr w:rsidR="003E563A" w:rsidRPr="00CB5E29" w14:paraId="7D49C87C" w14:textId="77777777" w:rsidTr="00406406">
        <w:trPr>
          <w:trHeight w:val="149"/>
        </w:trPr>
        <w:tc>
          <w:tcPr>
            <w:tcW w:w="5075" w:type="dxa"/>
            <w:noWrap/>
            <w:vAlign w:val="center"/>
            <w:hideMark/>
          </w:tcPr>
          <w:p w14:paraId="581DFA0F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Widespread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110EE70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40" w:type="dxa"/>
            <w:vAlign w:val="center"/>
          </w:tcPr>
          <w:p w14:paraId="03C16EE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2EC9583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42.4% (437)</w:t>
            </w:r>
          </w:p>
        </w:tc>
      </w:tr>
      <w:tr w:rsidR="003E563A" w:rsidRPr="00CB5E29" w14:paraId="1B96A3E5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129D3815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Delusions of passivity</w:t>
            </w:r>
          </w:p>
        </w:tc>
        <w:tc>
          <w:tcPr>
            <w:tcW w:w="751" w:type="dxa"/>
            <w:noWrap/>
            <w:vAlign w:val="center"/>
            <w:hideMark/>
          </w:tcPr>
          <w:p w14:paraId="347D3AF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40" w:type="dxa"/>
            <w:vAlign w:val="center"/>
          </w:tcPr>
          <w:p w14:paraId="434D196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7FD4A3A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15.2% (168)</w:t>
            </w:r>
          </w:p>
        </w:tc>
      </w:tr>
      <w:tr w:rsidR="003E563A" w:rsidRPr="00CB5E29" w14:paraId="560E9F5F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7D1A4F72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Primary delusional perception</w:t>
            </w:r>
          </w:p>
        </w:tc>
        <w:tc>
          <w:tcPr>
            <w:tcW w:w="751" w:type="dxa"/>
            <w:noWrap/>
            <w:vAlign w:val="center"/>
            <w:hideMark/>
          </w:tcPr>
          <w:p w14:paraId="7566BEA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40" w:type="dxa"/>
            <w:vAlign w:val="center"/>
          </w:tcPr>
          <w:p w14:paraId="01ACD86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5EF7734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26.2% (286)</w:t>
            </w:r>
          </w:p>
        </w:tc>
      </w:tr>
      <w:tr w:rsidR="003E563A" w:rsidRPr="00CB5E29" w14:paraId="39BAFCB4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0A04E6EB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primary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791B6BF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0" w:type="dxa"/>
            <w:vAlign w:val="center"/>
          </w:tcPr>
          <w:p w14:paraId="2C0984C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04367F3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19.4% (213)</w:t>
            </w:r>
          </w:p>
        </w:tc>
      </w:tr>
      <w:tr w:rsidR="003E563A" w:rsidRPr="00CB5E29" w14:paraId="2878F7FB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57D672C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Delusions &amp; hallucinations last for one week</w:t>
            </w:r>
          </w:p>
        </w:tc>
        <w:tc>
          <w:tcPr>
            <w:tcW w:w="751" w:type="dxa"/>
            <w:noWrap/>
            <w:vAlign w:val="center"/>
            <w:hideMark/>
          </w:tcPr>
          <w:p w14:paraId="46EBDE6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40" w:type="dxa"/>
            <w:vAlign w:val="center"/>
          </w:tcPr>
          <w:p w14:paraId="61BFB99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1340654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47.9% (495)</w:t>
            </w:r>
          </w:p>
        </w:tc>
      </w:tr>
      <w:tr w:rsidR="003E563A" w:rsidRPr="00CB5E29" w14:paraId="5CAC86E0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3CE26B5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Persecutory delusions &amp; hallucinations</w:t>
            </w:r>
          </w:p>
        </w:tc>
        <w:tc>
          <w:tcPr>
            <w:tcW w:w="751" w:type="dxa"/>
            <w:noWrap/>
            <w:vAlign w:val="center"/>
            <w:hideMark/>
          </w:tcPr>
          <w:p w14:paraId="56AFD56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0" w:type="dxa"/>
            <w:vAlign w:val="center"/>
          </w:tcPr>
          <w:p w14:paraId="3299CC1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5137971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30.1% (311)</w:t>
            </w:r>
          </w:p>
        </w:tc>
      </w:tr>
      <w:tr w:rsidR="003E563A" w:rsidRPr="00CB5E29" w14:paraId="119F95B1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1BF35AF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 insertion</w:t>
            </w:r>
          </w:p>
        </w:tc>
        <w:tc>
          <w:tcPr>
            <w:tcW w:w="751" w:type="dxa"/>
            <w:noWrap/>
            <w:vAlign w:val="center"/>
            <w:hideMark/>
          </w:tcPr>
          <w:p w14:paraId="7F7B738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0" w:type="dxa"/>
            <w:vAlign w:val="center"/>
          </w:tcPr>
          <w:p w14:paraId="3E0B228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4C37BEC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16.4% (180)</w:t>
            </w:r>
          </w:p>
        </w:tc>
      </w:tr>
      <w:tr w:rsidR="003E563A" w:rsidRPr="00CB5E29" w14:paraId="525B9157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23E6B43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 broadcast</w:t>
            </w:r>
          </w:p>
        </w:tc>
        <w:tc>
          <w:tcPr>
            <w:tcW w:w="751" w:type="dxa"/>
            <w:noWrap/>
            <w:vAlign w:val="center"/>
            <w:hideMark/>
          </w:tcPr>
          <w:p w14:paraId="1FA5B98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40" w:type="dxa"/>
            <w:vAlign w:val="center"/>
          </w:tcPr>
          <w:p w14:paraId="33CABE1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03EA661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15.5% (171)</w:t>
            </w:r>
          </w:p>
        </w:tc>
      </w:tr>
      <w:tr w:rsidR="003E563A" w:rsidRPr="00CB5E29" w14:paraId="58278882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1DE3A2A8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person auditory hallucinations</w:t>
            </w:r>
          </w:p>
        </w:tc>
        <w:tc>
          <w:tcPr>
            <w:tcW w:w="751" w:type="dxa"/>
            <w:noWrap/>
            <w:vAlign w:val="center"/>
            <w:hideMark/>
          </w:tcPr>
          <w:p w14:paraId="40E3B7A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40" w:type="dxa"/>
            <w:vAlign w:val="center"/>
          </w:tcPr>
          <w:p w14:paraId="7B09A3C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3BDE3F1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29.3% (322)</w:t>
            </w:r>
          </w:p>
        </w:tc>
      </w:tr>
      <w:tr w:rsidR="003E563A" w:rsidRPr="00CB5E29" w14:paraId="10B550AA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7FACC8AD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Running commentary voices</w:t>
            </w:r>
          </w:p>
        </w:tc>
        <w:tc>
          <w:tcPr>
            <w:tcW w:w="751" w:type="dxa"/>
            <w:noWrap/>
            <w:vAlign w:val="center"/>
            <w:hideMark/>
          </w:tcPr>
          <w:p w14:paraId="229B92C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40" w:type="dxa"/>
            <w:vAlign w:val="center"/>
          </w:tcPr>
          <w:p w14:paraId="455BA95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687CA43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24.1% (266)</w:t>
            </w:r>
          </w:p>
        </w:tc>
      </w:tr>
      <w:tr w:rsidR="003E563A" w:rsidRPr="00CB5E29" w14:paraId="4C583897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16E44C72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Abusive/accusatory/persecutory voices</w:t>
            </w:r>
          </w:p>
        </w:tc>
        <w:tc>
          <w:tcPr>
            <w:tcW w:w="751" w:type="dxa"/>
            <w:noWrap/>
            <w:vAlign w:val="center"/>
            <w:hideMark/>
          </w:tcPr>
          <w:p w14:paraId="4F557E3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40" w:type="dxa"/>
            <w:vAlign w:val="center"/>
          </w:tcPr>
          <w:p w14:paraId="1DD7E4C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7E70E6E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31.8% (329)</w:t>
            </w:r>
          </w:p>
        </w:tc>
      </w:tr>
      <w:tr w:rsidR="003E563A" w:rsidRPr="00CB5E29" w14:paraId="23998201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F7FC3B5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(non-affective) auditory hallucinations</w:t>
            </w:r>
          </w:p>
        </w:tc>
        <w:tc>
          <w:tcPr>
            <w:tcW w:w="751" w:type="dxa"/>
            <w:noWrap/>
            <w:vAlign w:val="center"/>
            <w:hideMark/>
          </w:tcPr>
          <w:p w14:paraId="1383E23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40" w:type="dxa"/>
            <w:vAlign w:val="center"/>
          </w:tcPr>
          <w:p w14:paraId="4589AAA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4D64804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23.3% (264)</w:t>
            </w:r>
          </w:p>
        </w:tc>
      </w:tr>
      <w:tr w:rsidR="003E563A" w:rsidRPr="00CB5E29" w14:paraId="4C2F805B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31D16E9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Non-affective hallucination in any modality</w:t>
            </w:r>
          </w:p>
        </w:tc>
        <w:tc>
          <w:tcPr>
            <w:tcW w:w="751" w:type="dxa"/>
            <w:noWrap/>
            <w:vAlign w:val="center"/>
            <w:hideMark/>
          </w:tcPr>
          <w:p w14:paraId="1E04CB7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0" w:type="dxa"/>
            <w:vAlign w:val="center"/>
          </w:tcPr>
          <w:p w14:paraId="38FED13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1878" w:type="dxa"/>
            <w:noWrap/>
            <w:vAlign w:val="center"/>
            <w:hideMark/>
          </w:tcPr>
          <w:p w14:paraId="22AC6F1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26.7% (294)</w:t>
            </w:r>
          </w:p>
        </w:tc>
      </w:tr>
      <w:tr w:rsidR="003E563A" w:rsidRPr="00CB5E29" w14:paraId="5FC96C26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55BEE36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Negative formal thought disorder</w:t>
            </w:r>
          </w:p>
        </w:tc>
        <w:tc>
          <w:tcPr>
            <w:tcW w:w="751" w:type="dxa"/>
            <w:noWrap/>
            <w:vAlign w:val="center"/>
            <w:hideMark/>
          </w:tcPr>
          <w:p w14:paraId="42CE6E9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0" w:type="dxa"/>
            <w:vAlign w:val="center"/>
          </w:tcPr>
          <w:p w14:paraId="0474D8E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878" w:type="dxa"/>
            <w:noWrap/>
            <w:vAlign w:val="center"/>
            <w:hideMark/>
          </w:tcPr>
          <w:p w14:paraId="11B1745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19% (209)</w:t>
            </w:r>
          </w:p>
        </w:tc>
      </w:tr>
      <w:tr w:rsidR="003E563A" w:rsidRPr="00CB5E29" w14:paraId="464AD3CD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D46C445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Restricted affect</w:t>
            </w:r>
          </w:p>
        </w:tc>
        <w:tc>
          <w:tcPr>
            <w:tcW w:w="751" w:type="dxa"/>
            <w:noWrap/>
            <w:vAlign w:val="center"/>
            <w:hideMark/>
          </w:tcPr>
          <w:p w14:paraId="2EE47C6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0" w:type="dxa"/>
            <w:vAlign w:val="center"/>
          </w:tcPr>
          <w:p w14:paraId="0E86815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878" w:type="dxa"/>
            <w:noWrap/>
            <w:vAlign w:val="center"/>
            <w:hideMark/>
          </w:tcPr>
          <w:p w14:paraId="591CF0B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36.4% (404)</w:t>
            </w:r>
          </w:p>
        </w:tc>
      </w:tr>
      <w:tr w:rsidR="003E563A" w:rsidRPr="00CB5E29" w14:paraId="2F6BD6DA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FAC31F8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Blunted affect</w:t>
            </w:r>
          </w:p>
        </w:tc>
        <w:tc>
          <w:tcPr>
            <w:tcW w:w="751" w:type="dxa"/>
            <w:noWrap/>
            <w:vAlign w:val="center"/>
            <w:hideMark/>
          </w:tcPr>
          <w:p w14:paraId="4C05D06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0" w:type="dxa"/>
            <w:vAlign w:val="center"/>
          </w:tcPr>
          <w:p w14:paraId="1619136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878" w:type="dxa"/>
            <w:noWrap/>
            <w:vAlign w:val="center"/>
            <w:hideMark/>
          </w:tcPr>
          <w:p w14:paraId="5B0A264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21.9% (243)</w:t>
            </w:r>
          </w:p>
        </w:tc>
      </w:tr>
      <w:tr w:rsidR="003E563A" w:rsidRPr="00CB5E29" w14:paraId="0F898A3A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71E273C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Bizarre behaviour</w:t>
            </w:r>
          </w:p>
        </w:tc>
        <w:tc>
          <w:tcPr>
            <w:tcW w:w="751" w:type="dxa"/>
            <w:noWrap/>
            <w:vAlign w:val="center"/>
            <w:hideMark/>
          </w:tcPr>
          <w:p w14:paraId="3AD411E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0" w:type="dxa"/>
            <w:vAlign w:val="center"/>
          </w:tcPr>
          <w:p w14:paraId="74C05E8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1878" w:type="dxa"/>
            <w:noWrap/>
            <w:vAlign w:val="center"/>
            <w:hideMark/>
          </w:tcPr>
          <w:p w14:paraId="12F6578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44.9% (496)</w:t>
            </w:r>
          </w:p>
        </w:tc>
      </w:tr>
      <w:tr w:rsidR="003E563A" w:rsidRPr="00CB5E29" w14:paraId="29B2569A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2A8889EB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difficult to understand</w:t>
            </w:r>
          </w:p>
        </w:tc>
        <w:tc>
          <w:tcPr>
            <w:tcW w:w="751" w:type="dxa"/>
            <w:noWrap/>
            <w:vAlign w:val="center"/>
            <w:hideMark/>
          </w:tcPr>
          <w:p w14:paraId="531FD4B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0" w:type="dxa"/>
            <w:vAlign w:val="center"/>
          </w:tcPr>
          <w:p w14:paraId="073029E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1878" w:type="dxa"/>
            <w:noWrap/>
            <w:vAlign w:val="center"/>
            <w:hideMark/>
          </w:tcPr>
          <w:p w14:paraId="5DC3557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20.9% (230)</w:t>
            </w:r>
          </w:p>
        </w:tc>
      </w:tr>
      <w:tr w:rsidR="003E563A" w:rsidRPr="00CB5E29" w14:paraId="2D52186E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9B11768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Incoherent</w:t>
            </w:r>
          </w:p>
        </w:tc>
        <w:tc>
          <w:tcPr>
            <w:tcW w:w="751" w:type="dxa"/>
            <w:noWrap/>
            <w:vAlign w:val="center"/>
            <w:hideMark/>
          </w:tcPr>
          <w:p w14:paraId="59DBB2D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0" w:type="dxa"/>
            <w:vAlign w:val="center"/>
          </w:tcPr>
          <w:p w14:paraId="5C69D06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1878" w:type="dxa"/>
            <w:noWrap/>
            <w:vAlign w:val="center"/>
            <w:hideMark/>
          </w:tcPr>
          <w:p w14:paraId="626DE75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13% (13)</w:t>
            </w:r>
          </w:p>
        </w:tc>
      </w:tr>
      <w:tr w:rsidR="003E563A" w:rsidRPr="00CB5E29" w14:paraId="6B79CC82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1800389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Positive formal thought disorder</w:t>
            </w:r>
          </w:p>
        </w:tc>
        <w:tc>
          <w:tcPr>
            <w:tcW w:w="751" w:type="dxa"/>
            <w:noWrap/>
            <w:vAlign w:val="center"/>
            <w:hideMark/>
          </w:tcPr>
          <w:p w14:paraId="671474D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0" w:type="dxa"/>
            <w:vAlign w:val="center"/>
          </w:tcPr>
          <w:p w14:paraId="16D410D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1878" w:type="dxa"/>
            <w:noWrap/>
            <w:vAlign w:val="center"/>
            <w:hideMark/>
          </w:tcPr>
          <w:p w14:paraId="6095BCD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24.3% (268)</w:t>
            </w:r>
          </w:p>
        </w:tc>
      </w:tr>
      <w:tr w:rsidR="003E563A" w:rsidRPr="00CB5E29" w14:paraId="1B11ACD9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AA7799C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Inappropriate affect</w:t>
            </w:r>
          </w:p>
        </w:tc>
        <w:tc>
          <w:tcPr>
            <w:tcW w:w="751" w:type="dxa"/>
            <w:noWrap/>
            <w:vAlign w:val="center"/>
            <w:hideMark/>
          </w:tcPr>
          <w:p w14:paraId="45F11C2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0" w:type="dxa"/>
            <w:vAlign w:val="center"/>
          </w:tcPr>
          <w:p w14:paraId="4DD2E7A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</w:t>
            </w:r>
          </w:p>
        </w:tc>
        <w:tc>
          <w:tcPr>
            <w:tcW w:w="1878" w:type="dxa"/>
            <w:noWrap/>
            <w:vAlign w:val="center"/>
            <w:hideMark/>
          </w:tcPr>
          <w:p w14:paraId="2F0CD9F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19.6% (216)</w:t>
            </w:r>
          </w:p>
        </w:tc>
      </w:tr>
      <w:tr w:rsidR="003E563A" w:rsidRPr="00CB5E29" w14:paraId="3EBB961F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1020C073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 activity</w:t>
            </w:r>
          </w:p>
        </w:tc>
        <w:tc>
          <w:tcPr>
            <w:tcW w:w="751" w:type="dxa"/>
            <w:noWrap/>
            <w:vAlign w:val="center"/>
            <w:hideMark/>
          </w:tcPr>
          <w:p w14:paraId="5383B76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0" w:type="dxa"/>
            <w:vAlign w:val="center"/>
          </w:tcPr>
          <w:p w14:paraId="7F20742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1B1639F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25.5% (283)</w:t>
            </w:r>
          </w:p>
        </w:tc>
      </w:tr>
      <w:tr w:rsidR="003E563A" w:rsidRPr="00CB5E29" w14:paraId="4CAE3214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D7AFCBA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Reckless activity</w:t>
            </w:r>
          </w:p>
        </w:tc>
        <w:tc>
          <w:tcPr>
            <w:tcW w:w="751" w:type="dxa"/>
            <w:noWrap/>
            <w:vAlign w:val="center"/>
            <w:hideMark/>
          </w:tcPr>
          <w:p w14:paraId="323E40C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0" w:type="dxa"/>
            <w:vAlign w:val="center"/>
          </w:tcPr>
          <w:p w14:paraId="194766D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6340EC1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21% (233)</w:t>
            </w:r>
          </w:p>
        </w:tc>
      </w:tr>
      <w:tr w:rsidR="003E563A" w:rsidRPr="00CB5E29" w14:paraId="03C65C00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1C40F8B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Distractibility</w:t>
            </w:r>
          </w:p>
        </w:tc>
        <w:tc>
          <w:tcPr>
            <w:tcW w:w="751" w:type="dxa"/>
            <w:noWrap/>
            <w:vAlign w:val="center"/>
            <w:hideMark/>
          </w:tcPr>
          <w:p w14:paraId="69951F0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vAlign w:val="center"/>
          </w:tcPr>
          <w:p w14:paraId="18D395E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082B64C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47.4% (521)</w:t>
            </w:r>
          </w:p>
        </w:tc>
      </w:tr>
      <w:tr w:rsidR="003E563A" w:rsidRPr="00CB5E29" w14:paraId="24E1E1AC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BC40B78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Reduced need for sleep</w:t>
            </w:r>
          </w:p>
        </w:tc>
        <w:tc>
          <w:tcPr>
            <w:tcW w:w="751" w:type="dxa"/>
            <w:noWrap/>
            <w:vAlign w:val="center"/>
            <w:hideMark/>
          </w:tcPr>
          <w:p w14:paraId="5AF8DF8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0" w:type="dxa"/>
            <w:vAlign w:val="center"/>
          </w:tcPr>
          <w:p w14:paraId="18A3E4E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629262B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30.8% (340)</w:t>
            </w:r>
          </w:p>
        </w:tc>
      </w:tr>
      <w:tr w:rsidR="003E563A" w:rsidRPr="00CB5E29" w14:paraId="44218D4F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089B3923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Agitated activity</w:t>
            </w:r>
          </w:p>
        </w:tc>
        <w:tc>
          <w:tcPr>
            <w:tcW w:w="751" w:type="dxa"/>
            <w:noWrap/>
            <w:vAlign w:val="center"/>
            <w:hideMark/>
          </w:tcPr>
          <w:p w14:paraId="45EBA94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vAlign w:val="center"/>
          </w:tcPr>
          <w:p w14:paraId="7CCA50D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788C944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41.3% (457)</w:t>
            </w:r>
          </w:p>
        </w:tc>
      </w:tr>
      <w:tr w:rsidR="003E563A" w:rsidRPr="00CB5E29" w14:paraId="44897EDB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636F2FA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Pressured speech</w:t>
            </w:r>
          </w:p>
        </w:tc>
        <w:tc>
          <w:tcPr>
            <w:tcW w:w="751" w:type="dxa"/>
            <w:noWrap/>
            <w:vAlign w:val="center"/>
            <w:hideMark/>
          </w:tcPr>
          <w:p w14:paraId="1514548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0" w:type="dxa"/>
            <w:vAlign w:val="center"/>
          </w:tcPr>
          <w:p w14:paraId="47FAEA7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000114D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23% (255)</w:t>
            </w:r>
          </w:p>
        </w:tc>
      </w:tr>
      <w:tr w:rsidR="003E563A" w:rsidRPr="00CB5E29" w14:paraId="545AE679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9D46FF9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Thoughts racing</w:t>
            </w:r>
          </w:p>
        </w:tc>
        <w:tc>
          <w:tcPr>
            <w:tcW w:w="751" w:type="dxa"/>
            <w:noWrap/>
            <w:vAlign w:val="center"/>
            <w:hideMark/>
          </w:tcPr>
          <w:p w14:paraId="15D8980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0" w:type="dxa"/>
            <w:vAlign w:val="center"/>
          </w:tcPr>
          <w:p w14:paraId="314DD01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1135B48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33% (365)</w:t>
            </w:r>
          </w:p>
        </w:tc>
      </w:tr>
      <w:tr w:rsidR="003E563A" w:rsidRPr="00CB5E29" w14:paraId="11E7E6CB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E48847A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Elevated mood</w:t>
            </w:r>
          </w:p>
        </w:tc>
        <w:tc>
          <w:tcPr>
            <w:tcW w:w="751" w:type="dxa"/>
            <w:noWrap/>
            <w:vAlign w:val="center"/>
            <w:hideMark/>
          </w:tcPr>
          <w:p w14:paraId="7F0F11F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0" w:type="dxa"/>
            <w:vAlign w:val="center"/>
          </w:tcPr>
          <w:p w14:paraId="0030FBD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72390E5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20.6% (229)</w:t>
            </w:r>
          </w:p>
        </w:tc>
      </w:tr>
      <w:tr w:rsidR="003E563A" w:rsidRPr="00CB5E29" w14:paraId="56F40EB0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088DAAAE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Irritable mood</w:t>
            </w:r>
          </w:p>
        </w:tc>
        <w:tc>
          <w:tcPr>
            <w:tcW w:w="751" w:type="dxa"/>
            <w:noWrap/>
            <w:vAlign w:val="center"/>
            <w:hideMark/>
          </w:tcPr>
          <w:p w14:paraId="3DD979C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0" w:type="dxa"/>
            <w:vAlign w:val="center"/>
          </w:tcPr>
          <w:p w14:paraId="5B21935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321E7ED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47.7% (529)</w:t>
            </w:r>
          </w:p>
        </w:tc>
      </w:tr>
      <w:tr w:rsidR="003E563A" w:rsidRPr="00CB5E29" w14:paraId="326E033C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6BE44BF4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Increased self esteem</w:t>
            </w:r>
          </w:p>
        </w:tc>
        <w:tc>
          <w:tcPr>
            <w:tcW w:w="751" w:type="dxa"/>
            <w:noWrap/>
            <w:vAlign w:val="center"/>
            <w:hideMark/>
          </w:tcPr>
          <w:p w14:paraId="3042BD9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40" w:type="dxa"/>
            <w:vAlign w:val="center"/>
          </w:tcPr>
          <w:p w14:paraId="0B6F02C6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3CCA280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24.1% (267)</w:t>
            </w:r>
          </w:p>
        </w:tc>
      </w:tr>
      <w:tr w:rsidR="003E563A" w:rsidRPr="00CB5E29" w14:paraId="240A6186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17EF036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Grandiose Delusions</w:t>
            </w:r>
          </w:p>
        </w:tc>
        <w:tc>
          <w:tcPr>
            <w:tcW w:w="751" w:type="dxa"/>
            <w:noWrap/>
            <w:vAlign w:val="center"/>
            <w:hideMark/>
          </w:tcPr>
          <w:p w14:paraId="3DD2122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40" w:type="dxa"/>
            <w:vAlign w:val="center"/>
          </w:tcPr>
          <w:p w14:paraId="3F0FF18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</w:t>
            </w:r>
          </w:p>
        </w:tc>
        <w:tc>
          <w:tcPr>
            <w:tcW w:w="1878" w:type="dxa"/>
            <w:noWrap/>
            <w:vAlign w:val="center"/>
            <w:hideMark/>
          </w:tcPr>
          <w:p w14:paraId="61B2D10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23.3% (259)</w:t>
            </w:r>
          </w:p>
        </w:tc>
      </w:tr>
      <w:tr w:rsidR="003E563A" w:rsidRPr="00CB5E29" w14:paraId="7E12683F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D4C12F1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Slowed activity</w:t>
            </w:r>
          </w:p>
        </w:tc>
        <w:tc>
          <w:tcPr>
            <w:tcW w:w="751" w:type="dxa"/>
            <w:noWrap/>
            <w:vAlign w:val="center"/>
            <w:hideMark/>
          </w:tcPr>
          <w:p w14:paraId="2A7F896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0" w:type="dxa"/>
            <w:vAlign w:val="center"/>
          </w:tcPr>
          <w:p w14:paraId="79C73D2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6B823AB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23.6% (261)</w:t>
            </w:r>
          </w:p>
        </w:tc>
      </w:tr>
      <w:tr w:rsidR="003E563A" w:rsidRPr="00CB5E29" w14:paraId="0DF27800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233631E6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 of energy/tiredness</w:t>
            </w:r>
          </w:p>
        </w:tc>
        <w:tc>
          <w:tcPr>
            <w:tcW w:w="751" w:type="dxa"/>
            <w:noWrap/>
            <w:vAlign w:val="center"/>
            <w:hideMark/>
          </w:tcPr>
          <w:p w14:paraId="7125058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0" w:type="dxa"/>
            <w:vAlign w:val="center"/>
          </w:tcPr>
          <w:p w14:paraId="3451854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3673A7A0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40.1% (444)</w:t>
            </w:r>
          </w:p>
        </w:tc>
      </w:tr>
      <w:tr w:rsidR="003E563A" w:rsidRPr="00CB5E29" w14:paraId="11D49560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29F2476E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Dysphoria</w:t>
            </w:r>
          </w:p>
        </w:tc>
        <w:tc>
          <w:tcPr>
            <w:tcW w:w="751" w:type="dxa"/>
            <w:noWrap/>
            <w:vAlign w:val="center"/>
            <w:hideMark/>
          </w:tcPr>
          <w:p w14:paraId="4EAB1FF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0" w:type="dxa"/>
            <w:vAlign w:val="center"/>
          </w:tcPr>
          <w:p w14:paraId="15F68B9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2E551A0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48.7% (540)</w:t>
            </w:r>
          </w:p>
        </w:tc>
      </w:tr>
      <w:tr w:rsidR="003E563A" w:rsidRPr="00CB5E29" w14:paraId="799E7D93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23735001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Loss of pleasure</w:t>
            </w:r>
          </w:p>
        </w:tc>
        <w:tc>
          <w:tcPr>
            <w:tcW w:w="751" w:type="dxa"/>
            <w:noWrap/>
            <w:vAlign w:val="center"/>
            <w:hideMark/>
          </w:tcPr>
          <w:p w14:paraId="19D0FED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0" w:type="dxa"/>
            <w:vAlign w:val="center"/>
          </w:tcPr>
          <w:p w14:paraId="01CC8A9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1EECB31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43.2% (477)</w:t>
            </w:r>
          </w:p>
        </w:tc>
      </w:tr>
      <w:tr w:rsidR="003E563A" w:rsidRPr="00CB5E29" w14:paraId="63907AB7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0445E8C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concentration</w:t>
            </w:r>
          </w:p>
        </w:tc>
        <w:tc>
          <w:tcPr>
            <w:tcW w:w="751" w:type="dxa"/>
            <w:noWrap/>
            <w:vAlign w:val="center"/>
            <w:hideMark/>
          </w:tcPr>
          <w:p w14:paraId="69EBFB4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40" w:type="dxa"/>
            <w:vAlign w:val="center"/>
          </w:tcPr>
          <w:p w14:paraId="1D1475A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34F2D98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61% (676)</w:t>
            </w:r>
          </w:p>
        </w:tc>
      </w:tr>
      <w:tr w:rsidR="003E563A" w:rsidRPr="00CB5E29" w14:paraId="3F1CA562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38C0BACA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 self-reproach</w:t>
            </w:r>
          </w:p>
        </w:tc>
        <w:tc>
          <w:tcPr>
            <w:tcW w:w="751" w:type="dxa"/>
            <w:noWrap/>
            <w:vAlign w:val="center"/>
            <w:hideMark/>
          </w:tcPr>
          <w:p w14:paraId="54CA97F8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40" w:type="dxa"/>
            <w:vAlign w:val="center"/>
          </w:tcPr>
          <w:p w14:paraId="7B34F4F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39A6627A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25.8% (286)</w:t>
            </w:r>
          </w:p>
        </w:tc>
      </w:tr>
      <w:tr w:rsidR="003E563A" w:rsidRPr="00CB5E29" w14:paraId="3892CF68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490169E2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Suicidal ideation</w:t>
            </w:r>
          </w:p>
        </w:tc>
        <w:tc>
          <w:tcPr>
            <w:tcW w:w="751" w:type="dxa"/>
            <w:noWrap/>
            <w:vAlign w:val="center"/>
            <w:hideMark/>
          </w:tcPr>
          <w:p w14:paraId="5647CF4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40" w:type="dxa"/>
            <w:vAlign w:val="center"/>
          </w:tcPr>
          <w:p w14:paraId="1BE8B2C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491EAAF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34.2% (380)</w:t>
            </w:r>
          </w:p>
        </w:tc>
      </w:tr>
      <w:tr w:rsidR="003E563A" w:rsidRPr="00CB5E29" w14:paraId="0065B0CA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732B894B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Initial insomnia</w:t>
            </w:r>
          </w:p>
        </w:tc>
        <w:tc>
          <w:tcPr>
            <w:tcW w:w="751" w:type="dxa"/>
            <w:noWrap/>
            <w:vAlign w:val="center"/>
            <w:hideMark/>
          </w:tcPr>
          <w:p w14:paraId="683EEB2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0" w:type="dxa"/>
            <w:vAlign w:val="center"/>
          </w:tcPr>
          <w:p w14:paraId="50CFCFAB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4F5EBC2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52.4% (576)</w:t>
            </w:r>
          </w:p>
        </w:tc>
      </w:tr>
      <w:tr w:rsidR="003E563A" w:rsidRPr="00CB5E29" w14:paraId="0AAB96B6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583BEFD3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insomnia (broken sleep)</w:t>
            </w:r>
          </w:p>
        </w:tc>
        <w:tc>
          <w:tcPr>
            <w:tcW w:w="751" w:type="dxa"/>
            <w:noWrap/>
            <w:vAlign w:val="center"/>
            <w:hideMark/>
          </w:tcPr>
          <w:p w14:paraId="0E6C659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40" w:type="dxa"/>
            <w:vAlign w:val="center"/>
          </w:tcPr>
          <w:p w14:paraId="6F8153D3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4F79B1EC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38.4% (423)</w:t>
            </w:r>
          </w:p>
        </w:tc>
      </w:tr>
      <w:tr w:rsidR="003E563A" w:rsidRPr="00CB5E29" w14:paraId="015D4E59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73C16DC6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Early morning waking</w:t>
            </w:r>
          </w:p>
        </w:tc>
        <w:tc>
          <w:tcPr>
            <w:tcW w:w="751" w:type="dxa"/>
            <w:noWrap/>
            <w:vAlign w:val="center"/>
            <w:hideMark/>
          </w:tcPr>
          <w:p w14:paraId="5E9D44D5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40" w:type="dxa"/>
            <w:vAlign w:val="center"/>
          </w:tcPr>
          <w:p w14:paraId="52667B9D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40A126E1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24.9% (274)</w:t>
            </w:r>
          </w:p>
        </w:tc>
      </w:tr>
      <w:tr w:rsidR="003E563A" w:rsidRPr="00CB5E29" w14:paraId="765B0176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7393602E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Excessive sleep</w:t>
            </w:r>
          </w:p>
        </w:tc>
        <w:tc>
          <w:tcPr>
            <w:tcW w:w="751" w:type="dxa"/>
            <w:noWrap/>
            <w:vAlign w:val="center"/>
            <w:hideMark/>
          </w:tcPr>
          <w:p w14:paraId="77DDB93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40" w:type="dxa"/>
            <w:vAlign w:val="center"/>
          </w:tcPr>
          <w:p w14:paraId="1017B679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78BFEFA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15.2% (168)</w:t>
            </w:r>
          </w:p>
        </w:tc>
      </w:tr>
      <w:tr w:rsidR="003E563A" w:rsidRPr="00CB5E29" w14:paraId="5245C691" w14:textId="77777777" w:rsidTr="00406406">
        <w:trPr>
          <w:trHeight w:val="23"/>
        </w:trPr>
        <w:tc>
          <w:tcPr>
            <w:tcW w:w="5075" w:type="dxa"/>
            <w:noWrap/>
            <w:vAlign w:val="center"/>
            <w:hideMark/>
          </w:tcPr>
          <w:p w14:paraId="1C53F37F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appetite</w:t>
            </w:r>
          </w:p>
        </w:tc>
        <w:tc>
          <w:tcPr>
            <w:tcW w:w="751" w:type="dxa"/>
            <w:noWrap/>
            <w:vAlign w:val="center"/>
            <w:hideMark/>
          </w:tcPr>
          <w:p w14:paraId="5BB10AB4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40" w:type="dxa"/>
            <w:vAlign w:val="center"/>
          </w:tcPr>
          <w:p w14:paraId="31F484BE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0C952F57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37% (407)</w:t>
            </w:r>
          </w:p>
        </w:tc>
      </w:tr>
      <w:tr w:rsidR="003E563A" w:rsidRPr="00CB5E29" w14:paraId="255AB333" w14:textId="77777777" w:rsidTr="00406406">
        <w:trPr>
          <w:trHeight w:val="252"/>
        </w:trPr>
        <w:tc>
          <w:tcPr>
            <w:tcW w:w="5075" w:type="dxa"/>
            <w:noWrap/>
            <w:vAlign w:val="center"/>
            <w:hideMark/>
          </w:tcPr>
          <w:p w14:paraId="59DF77B9" w14:textId="77777777" w:rsidR="003E563A" w:rsidRPr="00CB5E29" w:rsidRDefault="003E563A" w:rsidP="0040640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Weight Loss</w:t>
            </w:r>
          </w:p>
        </w:tc>
        <w:tc>
          <w:tcPr>
            <w:tcW w:w="751" w:type="dxa"/>
            <w:noWrap/>
            <w:vAlign w:val="center"/>
            <w:hideMark/>
          </w:tcPr>
          <w:p w14:paraId="6D00E63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40" w:type="dxa"/>
            <w:vAlign w:val="center"/>
          </w:tcPr>
          <w:p w14:paraId="568DEA42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</w:t>
            </w:r>
          </w:p>
        </w:tc>
        <w:tc>
          <w:tcPr>
            <w:tcW w:w="1878" w:type="dxa"/>
            <w:noWrap/>
            <w:vAlign w:val="center"/>
            <w:hideMark/>
          </w:tcPr>
          <w:p w14:paraId="1D60CB0F" w14:textId="77777777" w:rsidR="003E563A" w:rsidRPr="00CB5E29" w:rsidRDefault="003E563A" w:rsidP="0040640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5E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29.3% (315)</w:t>
            </w:r>
          </w:p>
        </w:tc>
      </w:tr>
    </w:tbl>
    <w:p w14:paraId="023A1F5E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6BD29E3" w14:textId="77777777" w:rsidR="00ED7154" w:rsidRPr="00CB5E29" w:rsidRDefault="00ED7154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3998093" w14:textId="548E6B74" w:rsidR="00ED7154" w:rsidRPr="00CB5E29" w:rsidRDefault="00ED7154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ED7154" w:rsidRPr="00CB5E29" w:rsidSect="00840528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E64119" w14:textId="7777777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665C30AD" w14:textId="1A1BDC16" w:rsidR="003E563A" w:rsidRPr="00CB5E29" w:rsidRDefault="003E563A" w:rsidP="003E563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>Supplementary Table S</w:t>
      </w:r>
      <w:r w:rsidR="00BB7EF3" w:rsidRPr="00CB5E2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 xml:space="preserve">.1. Symptom dimensions in patients by frequency of use and potency of </w:t>
      </w:r>
      <w:proofErr w:type="spellStart"/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>cannabis</w:t>
      </w:r>
      <w:r w:rsidRPr="00CB5E2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2492"/>
        <w:gridCol w:w="2643"/>
        <w:gridCol w:w="2816"/>
        <w:gridCol w:w="2864"/>
        <w:gridCol w:w="2714"/>
      </w:tblGrid>
      <w:tr w:rsidR="003E563A" w:rsidRPr="00CB5E29" w14:paraId="74291B71" w14:textId="77777777" w:rsidTr="00BD6569">
        <w:trPr>
          <w:trHeight w:val="479"/>
        </w:trPr>
        <w:tc>
          <w:tcPr>
            <w:tcW w:w="2492" w:type="dxa"/>
            <w:vMerge w:val="restart"/>
          </w:tcPr>
          <w:p w14:paraId="79C43975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5459" w:type="dxa"/>
            <w:gridSpan w:val="2"/>
          </w:tcPr>
          <w:p w14:paraId="77DD2AD2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Lifetime frequency of use</w:t>
            </w:r>
          </w:p>
          <w:p w14:paraId="7AC0BB16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 (95% CI)</w:t>
            </w:r>
          </w:p>
        </w:tc>
        <w:tc>
          <w:tcPr>
            <w:tcW w:w="5578" w:type="dxa"/>
            <w:gridSpan w:val="2"/>
          </w:tcPr>
          <w:p w14:paraId="4ED6447C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Potency of cannabis</w:t>
            </w:r>
          </w:p>
          <w:p w14:paraId="0D0E2EE1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 (95% CI)</w:t>
            </w:r>
          </w:p>
        </w:tc>
      </w:tr>
      <w:tr w:rsidR="003E563A" w:rsidRPr="00CB5E29" w14:paraId="639C3FB8" w14:textId="77777777" w:rsidTr="00BD6569">
        <w:trPr>
          <w:trHeight w:val="479"/>
        </w:trPr>
        <w:tc>
          <w:tcPr>
            <w:tcW w:w="2492" w:type="dxa"/>
            <w:vMerge/>
          </w:tcPr>
          <w:p w14:paraId="680EB69C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</w:tcPr>
          <w:p w14:paraId="1780628E" w14:textId="195B3571" w:rsidR="003E563A" w:rsidRPr="00CB5E29" w:rsidRDefault="00484D7F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Less than daily</w:t>
            </w:r>
          </w:p>
          <w:p w14:paraId="335199EF" w14:textId="0821834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never use</w:t>
            </w:r>
            <w:r w:rsidR="00484D7F" w:rsidRPr="00CB5E2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5C8B3014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Daily</w:t>
            </w:r>
          </w:p>
          <w:p w14:paraId="62C04954" w14:textId="08B50B5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never use</w:t>
            </w:r>
            <w:r w:rsidR="00484D7F" w:rsidRPr="00CB5E29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CB5E2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05CA0219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low potency</w:t>
            </w:r>
          </w:p>
          <w:p w14:paraId="31BF1FBF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no use)</w:t>
            </w:r>
          </w:p>
        </w:tc>
        <w:tc>
          <w:tcPr>
            <w:tcW w:w="2714" w:type="dxa"/>
          </w:tcPr>
          <w:p w14:paraId="0C31B1BD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high potency</w:t>
            </w:r>
          </w:p>
          <w:p w14:paraId="697C60D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no use)</w:t>
            </w:r>
          </w:p>
        </w:tc>
      </w:tr>
      <w:tr w:rsidR="003E563A" w:rsidRPr="00CB5E29" w14:paraId="2B21F5F7" w14:textId="77777777" w:rsidTr="00BD6569">
        <w:trPr>
          <w:trHeight w:val="479"/>
        </w:trPr>
        <w:tc>
          <w:tcPr>
            <w:tcW w:w="2492" w:type="dxa"/>
          </w:tcPr>
          <w:p w14:paraId="7C455C5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Positive symptom dimension</w:t>
            </w:r>
          </w:p>
        </w:tc>
        <w:tc>
          <w:tcPr>
            <w:tcW w:w="2643" w:type="dxa"/>
          </w:tcPr>
          <w:p w14:paraId="0BF48865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</w:p>
          <w:p w14:paraId="3F2137E0" w14:textId="29E0C6C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484D7F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484D7F" w:rsidRPr="00CB5E29">
              <w:rPr>
                <w:rFonts w:ascii="Arial" w:hAnsi="Arial" w:cs="Arial"/>
                <w:sz w:val="20"/>
                <w:szCs w:val="20"/>
              </w:rPr>
              <w:t>22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78695427" w14:textId="782D3440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0.2</w:t>
            </w:r>
            <w:r w:rsidR="0033483D" w:rsidRPr="00CB5E2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BCE5CD1" w14:textId="0CAE38F5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</w:t>
            </w:r>
            <w:r w:rsidR="00484D7F" w:rsidRPr="00CB5E29">
              <w:rPr>
                <w:rFonts w:ascii="Arial" w:hAnsi="Arial" w:cs="Arial"/>
                <w:sz w:val="20"/>
                <w:szCs w:val="20"/>
              </w:rPr>
              <w:t>0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33483D" w:rsidRPr="00CB5E29">
              <w:rPr>
                <w:rFonts w:ascii="Arial" w:hAnsi="Arial" w:cs="Arial"/>
                <w:sz w:val="20"/>
                <w:szCs w:val="20"/>
              </w:rPr>
              <w:t>39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36CBB97C" w14:textId="208D362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409791C1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(-0.12 to 0.28)</w:t>
            </w:r>
          </w:p>
        </w:tc>
        <w:tc>
          <w:tcPr>
            <w:tcW w:w="2714" w:type="dxa"/>
          </w:tcPr>
          <w:p w14:paraId="11BF6C70" w14:textId="3B5C2E1E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0.22*</w:t>
            </w:r>
            <w:r w:rsidR="00F10D5F" w:rsidRPr="00CB5E2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7AFB790" w14:textId="0428F86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02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29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79E70820" w14:textId="77777777" w:rsidTr="00BD6569">
        <w:trPr>
          <w:trHeight w:val="479"/>
        </w:trPr>
        <w:tc>
          <w:tcPr>
            <w:tcW w:w="2492" w:type="dxa"/>
          </w:tcPr>
          <w:p w14:paraId="50E5D8E0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Negative symptom dimension</w:t>
            </w:r>
          </w:p>
        </w:tc>
        <w:tc>
          <w:tcPr>
            <w:tcW w:w="2643" w:type="dxa"/>
          </w:tcPr>
          <w:p w14:paraId="1CBDE28B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-0.07</w:t>
            </w:r>
          </w:p>
          <w:p w14:paraId="3BA8A7D1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(-0.29 to 0.15)</w:t>
            </w:r>
          </w:p>
        </w:tc>
        <w:tc>
          <w:tcPr>
            <w:tcW w:w="2816" w:type="dxa"/>
          </w:tcPr>
          <w:p w14:paraId="503AD50A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-0.09</w:t>
            </w:r>
          </w:p>
          <w:p w14:paraId="7C0BD1D9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(-0.26 to 0.09)</w:t>
            </w:r>
          </w:p>
        </w:tc>
        <w:tc>
          <w:tcPr>
            <w:tcW w:w="2864" w:type="dxa"/>
          </w:tcPr>
          <w:p w14:paraId="6C7E5D47" w14:textId="214E5E86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-0.</w:t>
            </w:r>
            <w:r w:rsidR="00F10D5F" w:rsidRPr="00CB5E29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46CD58EA" w14:textId="3C817DDF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(-0.4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06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14:paraId="4ED8E70B" w14:textId="568D0B8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-0.2*</w:t>
            </w:r>
          </w:p>
          <w:p w14:paraId="72246942" w14:textId="002C6F3D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39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-0.0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16D68CE5" w14:textId="77777777" w:rsidTr="00BD6569">
        <w:trPr>
          <w:trHeight w:val="479"/>
        </w:trPr>
        <w:tc>
          <w:tcPr>
            <w:tcW w:w="2492" w:type="dxa"/>
          </w:tcPr>
          <w:p w14:paraId="2F2FBD45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Depressive symptom dimension</w:t>
            </w:r>
          </w:p>
        </w:tc>
        <w:tc>
          <w:tcPr>
            <w:tcW w:w="2643" w:type="dxa"/>
          </w:tcPr>
          <w:p w14:paraId="557CCD77" w14:textId="6972F7A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2FE3406C" w14:textId="1C56301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31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06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3C2B422E" w14:textId="15F5FD7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296BB78" w14:textId="3726055A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(-0.2</w:t>
            </w:r>
            <w:r w:rsidR="00F13FFF"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0.0</w:t>
            </w:r>
            <w:r w:rsidR="00F13FFF"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64" w:type="dxa"/>
          </w:tcPr>
          <w:p w14:paraId="4BA2E5DA" w14:textId="1A9CC57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-0.1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4358AE51" w14:textId="49EFB078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28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03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14:paraId="3C243643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-0.13</w:t>
            </w:r>
          </w:p>
          <w:p w14:paraId="54428433" w14:textId="773EBC2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29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0.0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0C7CAFD1" w14:textId="77777777" w:rsidTr="00BD6569">
        <w:trPr>
          <w:trHeight w:val="479"/>
        </w:trPr>
        <w:tc>
          <w:tcPr>
            <w:tcW w:w="2492" w:type="dxa"/>
          </w:tcPr>
          <w:p w14:paraId="3FE7E40A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Disorganization symptom dimension</w:t>
            </w:r>
          </w:p>
        </w:tc>
        <w:tc>
          <w:tcPr>
            <w:tcW w:w="2643" w:type="dxa"/>
          </w:tcPr>
          <w:p w14:paraId="3E242BF9" w14:textId="782E9A31" w:rsidR="003E563A" w:rsidRPr="00CB5E29" w:rsidRDefault="003E563A" w:rsidP="004064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E29">
              <w:rPr>
                <w:rFonts w:ascii="Arial" w:hAnsi="Arial" w:cs="Arial"/>
                <w:bCs/>
                <w:sz w:val="20"/>
                <w:szCs w:val="20"/>
              </w:rPr>
              <w:t>0.2</w:t>
            </w:r>
            <w:r w:rsidR="003B5C2F" w:rsidRPr="00CB5E2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CB5E29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  <w:p w14:paraId="0CB7CF38" w14:textId="61E36742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(0.0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47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02955012" w14:textId="6BFD2F1C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352D62E9" w14:textId="42381D29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(-0.0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0.27)</w:t>
            </w:r>
          </w:p>
        </w:tc>
        <w:tc>
          <w:tcPr>
            <w:tcW w:w="2864" w:type="dxa"/>
          </w:tcPr>
          <w:p w14:paraId="29384A1B" w14:textId="28692CB8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-0.0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F7FC6E5" w14:textId="28D7DB1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19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0.1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5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14:paraId="13FE3E46" w14:textId="6D86CF5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1BA7B94E" w14:textId="4853A30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04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32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2D403578" w14:textId="77777777" w:rsidTr="00BD6569">
        <w:trPr>
          <w:trHeight w:val="479"/>
        </w:trPr>
        <w:tc>
          <w:tcPr>
            <w:tcW w:w="2492" w:type="dxa"/>
          </w:tcPr>
          <w:p w14:paraId="2671AD8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Manic symptom dimension</w:t>
            </w:r>
          </w:p>
        </w:tc>
        <w:tc>
          <w:tcPr>
            <w:tcW w:w="2643" w:type="dxa"/>
          </w:tcPr>
          <w:p w14:paraId="721B149E" w14:textId="5556C8E2" w:rsidR="003E563A" w:rsidRPr="00CB5E29" w:rsidRDefault="003B5C2F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0.02</w:t>
            </w:r>
          </w:p>
          <w:p w14:paraId="13F2E5EA" w14:textId="338A05D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17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22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686B06DD" w14:textId="63126FC5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CF349B6" w14:textId="30258A68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(-0.0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0.28)</w:t>
            </w:r>
          </w:p>
        </w:tc>
        <w:tc>
          <w:tcPr>
            <w:tcW w:w="2864" w:type="dxa"/>
          </w:tcPr>
          <w:p w14:paraId="4C5FCDDE" w14:textId="6B9A7C38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0.</w:t>
            </w:r>
            <w:r w:rsidR="003E77A8" w:rsidRPr="00CB5E29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12699624" w14:textId="5B5196D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06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39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14:paraId="77B1AA68" w14:textId="352B5DB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0.2</w:t>
            </w:r>
            <w:r w:rsidR="003E77A8" w:rsidRPr="00CB5E2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75E354FC" w14:textId="74729A68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0.4</w:t>
            </w:r>
            <w:r w:rsidR="00F10D5F"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04B66750" w14:textId="77777777" w:rsidTr="00BD6569">
        <w:trPr>
          <w:trHeight w:val="479"/>
        </w:trPr>
        <w:tc>
          <w:tcPr>
            <w:tcW w:w="2492" w:type="dxa"/>
          </w:tcPr>
          <w:p w14:paraId="1350020E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7F6B952B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Psychosis factor</w:t>
            </w:r>
          </w:p>
        </w:tc>
        <w:tc>
          <w:tcPr>
            <w:tcW w:w="2643" w:type="dxa"/>
          </w:tcPr>
          <w:p w14:paraId="5D469AC4" w14:textId="40DB4CC9" w:rsidR="003E563A" w:rsidRPr="00CB5E29" w:rsidRDefault="003E563A" w:rsidP="004064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E29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3B5C2F" w:rsidRPr="00CB5E29">
              <w:rPr>
                <w:rFonts w:ascii="Arial" w:hAnsi="Arial" w:cs="Arial"/>
                <w:bCs/>
                <w:sz w:val="20"/>
                <w:szCs w:val="20"/>
              </w:rPr>
              <w:t>17*</w:t>
            </w:r>
          </w:p>
          <w:p w14:paraId="78AC2CB0" w14:textId="0772FA4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(0.0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0.3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16" w:type="dxa"/>
          </w:tcPr>
          <w:p w14:paraId="003B53D4" w14:textId="592B68BF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2*</w:t>
            </w:r>
          </w:p>
          <w:p w14:paraId="7F0B911A" w14:textId="043EC54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(0.0</w:t>
            </w:r>
            <w:r w:rsidR="003B5C2F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0.25)</w:t>
            </w:r>
          </w:p>
        </w:tc>
        <w:tc>
          <w:tcPr>
            <w:tcW w:w="2864" w:type="dxa"/>
          </w:tcPr>
          <w:p w14:paraId="79CA8F46" w14:textId="0401982C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6AE7702E" w14:textId="42487D9F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(-0.0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19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14" w:type="dxa"/>
          </w:tcPr>
          <w:p w14:paraId="4BC78960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0.02</w:t>
            </w:r>
          </w:p>
          <w:p w14:paraId="40EDFAAC" w14:textId="38BD019F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 xml:space="preserve"> (-0.1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0.1</w:t>
            </w:r>
            <w:r w:rsidR="003E77A8"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4A61ED5" w14:textId="77777777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14:paraId="53F9C91D" w14:textId="2C892681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proofErr w:type="spellStart"/>
      <w:r w:rsidRPr="00CB5E29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r w:rsidRPr="00CB5E29">
        <w:rPr>
          <w:rFonts w:ascii="Arial" w:hAnsi="Arial" w:cs="Arial"/>
          <w:color w:val="000000" w:themeColor="text1"/>
          <w:sz w:val="20"/>
          <w:szCs w:val="20"/>
        </w:rPr>
        <w:t>All</w:t>
      </w:r>
      <w:proofErr w:type="spellEnd"/>
      <w:r w:rsidRPr="00CB5E29">
        <w:rPr>
          <w:rFonts w:ascii="Arial" w:hAnsi="Arial" w:cs="Arial"/>
          <w:color w:val="000000" w:themeColor="text1"/>
          <w:sz w:val="20"/>
          <w:szCs w:val="20"/>
        </w:rPr>
        <w:t xml:space="preserve"> models were adjusted for age, sex, ethnicity, current use of other recreational/illicit substances</w:t>
      </w:r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>, and diagnosis</w:t>
      </w:r>
      <w:r w:rsidRPr="00CB5E29">
        <w:rPr>
          <w:rFonts w:ascii="Arial" w:hAnsi="Arial" w:cs="Arial"/>
          <w:color w:val="000000" w:themeColor="text1"/>
          <w:sz w:val="20"/>
          <w:szCs w:val="20"/>
        </w:rPr>
        <w:t>. Models were random-intercept models that included two random effects to allow symptomatology to vary across countries and across sites within countries but assumed that individual-level exposure to cannabis had a fixed effect across the entire sample.</w:t>
      </w:r>
    </w:p>
    <w:p w14:paraId="30A5416A" w14:textId="4C51E123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color w:val="000000" w:themeColor="text1"/>
          <w:sz w:val="20"/>
          <w:szCs w:val="20"/>
        </w:rPr>
        <w:t>Significance: * p &lt; 0.05, ** p &lt; 0.01, *** p &lt; 0.001</w:t>
      </w:r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 xml:space="preserve">; associations that </w:t>
      </w:r>
      <w:r w:rsidR="00CB5E29">
        <w:rPr>
          <w:rFonts w:ascii="Arial" w:hAnsi="Arial" w:cs="Arial"/>
          <w:color w:val="000000" w:themeColor="text1"/>
          <w:sz w:val="20"/>
          <w:szCs w:val="20"/>
        </w:rPr>
        <w:t>hold</w:t>
      </w:r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 xml:space="preserve"> after </w:t>
      </w:r>
      <w:proofErr w:type="spellStart"/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>Benjamini</w:t>
      </w:r>
      <w:proofErr w:type="spellEnd"/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 xml:space="preserve">-Hochberg </w:t>
      </w:r>
      <w:r w:rsidR="001146E4" w:rsidRPr="00CB5E29">
        <w:rPr>
          <w:rFonts w:ascii="Arial" w:hAnsi="Arial" w:cs="Arial"/>
          <w:color w:val="000000" w:themeColor="text1"/>
          <w:sz w:val="20"/>
          <w:szCs w:val="20"/>
        </w:rPr>
        <w:t>procedure</w:t>
      </w:r>
      <w:r w:rsidR="00F13FFF" w:rsidRPr="00CB5E29">
        <w:rPr>
          <w:rFonts w:ascii="Arial" w:hAnsi="Arial" w:cs="Arial"/>
          <w:color w:val="000000" w:themeColor="text1"/>
          <w:sz w:val="20"/>
          <w:szCs w:val="20"/>
        </w:rPr>
        <w:t xml:space="preserve"> are showed in bold.</w:t>
      </w:r>
    </w:p>
    <w:p w14:paraId="4ECB5E37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6AEA5498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ABC4BA6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64AEDFAB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3C77E16" w14:textId="0A41DACC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B73774A" w14:textId="26768C45" w:rsidR="00ED3FB1" w:rsidRPr="00CB5E29" w:rsidRDefault="00ED3FB1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CF00138" w14:textId="1EB0D9A7" w:rsidR="00ED3FB1" w:rsidRPr="00CB5E29" w:rsidRDefault="00ED3FB1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019A8C60" w14:textId="777509BF" w:rsidR="00ED3FB1" w:rsidRPr="00CB5E29" w:rsidRDefault="00ED3FB1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6003E1BD" w14:textId="77777777" w:rsidR="00ED3FB1" w:rsidRPr="00CB5E29" w:rsidRDefault="00ED3FB1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5C2D9E5B" w14:textId="33D662A9" w:rsidR="00ED7154" w:rsidRPr="00CB5E29" w:rsidRDefault="00ED7154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4293C1EA" w14:textId="0B499CC0" w:rsidR="00ED7154" w:rsidRPr="00CB5E29" w:rsidRDefault="00ED7154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76E3D45" w14:textId="77777777" w:rsidR="00ED7154" w:rsidRPr="00CB5E29" w:rsidRDefault="00ED7154" w:rsidP="00ED7154">
      <w:pPr>
        <w:rPr>
          <w:rFonts w:ascii="Arial" w:hAnsi="Arial" w:cs="Arial"/>
          <w:sz w:val="20"/>
          <w:szCs w:val="20"/>
        </w:rPr>
      </w:pPr>
    </w:p>
    <w:p w14:paraId="7B313929" w14:textId="77777777" w:rsidR="00ED7154" w:rsidRPr="00CB5E29" w:rsidRDefault="00ED7154" w:rsidP="00ED7154">
      <w:pPr>
        <w:rPr>
          <w:rFonts w:ascii="Arial" w:hAnsi="Arial" w:cs="Arial"/>
          <w:sz w:val="20"/>
          <w:szCs w:val="20"/>
        </w:rPr>
      </w:pPr>
    </w:p>
    <w:p w14:paraId="26A4EC12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0013859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69DB5E95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FC8796F" w14:textId="07D18CB7" w:rsidR="003E563A" w:rsidRPr="00CB5E29" w:rsidRDefault="003E563A" w:rsidP="003E563A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>Supplementary Table S</w:t>
      </w:r>
      <w:r w:rsidR="00BB7EF3" w:rsidRPr="00CB5E2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 xml:space="preserve">.2. </w:t>
      </w:r>
      <w:r w:rsidR="008A0AFE" w:rsidRPr="00CB5E29">
        <w:rPr>
          <w:rFonts w:ascii="Arial" w:hAnsi="Arial" w:cs="Arial"/>
          <w:b/>
          <w:color w:val="000000" w:themeColor="text1"/>
          <w:sz w:val="20"/>
          <w:szCs w:val="20"/>
        </w:rPr>
        <w:t>P</w:t>
      </w: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 xml:space="preserve">sychotic </w:t>
      </w:r>
      <w:r w:rsidR="008A0AFE" w:rsidRPr="00CB5E29">
        <w:rPr>
          <w:rFonts w:ascii="Arial" w:hAnsi="Arial" w:cs="Arial"/>
          <w:b/>
          <w:color w:val="000000" w:themeColor="text1"/>
          <w:sz w:val="20"/>
          <w:szCs w:val="20"/>
        </w:rPr>
        <w:t xml:space="preserve">experience </w:t>
      </w:r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 xml:space="preserve">dimensions in controls by frequency of use and potency of </w:t>
      </w:r>
      <w:proofErr w:type="spellStart"/>
      <w:r w:rsidRPr="00CB5E29">
        <w:rPr>
          <w:rFonts w:ascii="Arial" w:hAnsi="Arial" w:cs="Arial"/>
          <w:b/>
          <w:color w:val="000000" w:themeColor="text1"/>
          <w:sz w:val="20"/>
          <w:szCs w:val="20"/>
        </w:rPr>
        <w:t>cannabis</w:t>
      </w:r>
      <w:r w:rsidRPr="00CB5E29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a</w:t>
      </w:r>
      <w:proofErr w:type="spellEnd"/>
    </w:p>
    <w:tbl>
      <w:tblPr>
        <w:tblStyle w:val="TableGrid"/>
        <w:tblW w:w="13529" w:type="dxa"/>
        <w:tblLook w:val="04A0" w:firstRow="1" w:lastRow="0" w:firstColumn="1" w:lastColumn="0" w:noHBand="0" w:noVBand="1"/>
      </w:tblPr>
      <w:tblGrid>
        <w:gridCol w:w="2553"/>
        <w:gridCol w:w="3167"/>
        <w:gridCol w:w="2655"/>
        <w:gridCol w:w="2577"/>
        <w:gridCol w:w="2577"/>
      </w:tblGrid>
      <w:tr w:rsidR="003E563A" w:rsidRPr="00CB5E29" w14:paraId="2EFC08B2" w14:textId="77777777" w:rsidTr="00EF78CE">
        <w:trPr>
          <w:trHeight w:val="479"/>
        </w:trPr>
        <w:tc>
          <w:tcPr>
            <w:tcW w:w="2553" w:type="dxa"/>
            <w:vMerge w:val="restart"/>
          </w:tcPr>
          <w:p w14:paraId="68E7621A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5822" w:type="dxa"/>
            <w:gridSpan w:val="2"/>
          </w:tcPr>
          <w:p w14:paraId="0FAB63ED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Lifetime frequency of use</w:t>
            </w:r>
          </w:p>
          <w:p w14:paraId="3D2544D4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 (95% CI)</w:t>
            </w:r>
          </w:p>
        </w:tc>
        <w:tc>
          <w:tcPr>
            <w:tcW w:w="5154" w:type="dxa"/>
            <w:gridSpan w:val="2"/>
          </w:tcPr>
          <w:p w14:paraId="59CE48AA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Potency of cannabis</w:t>
            </w:r>
          </w:p>
          <w:p w14:paraId="59C67ED1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5E29">
              <w:rPr>
                <w:rFonts w:ascii="Arial" w:hAnsi="Arial" w:cs="Arial"/>
                <w:b/>
                <w:sz w:val="20"/>
                <w:szCs w:val="20"/>
              </w:rPr>
              <w:t>B (95% CI)</w:t>
            </w:r>
          </w:p>
        </w:tc>
      </w:tr>
      <w:tr w:rsidR="003E563A" w:rsidRPr="00CB5E29" w14:paraId="149D2717" w14:textId="77777777" w:rsidTr="00EF78CE">
        <w:trPr>
          <w:trHeight w:val="479"/>
        </w:trPr>
        <w:tc>
          <w:tcPr>
            <w:tcW w:w="2553" w:type="dxa"/>
            <w:vMerge/>
          </w:tcPr>
          <w:p w14:paraId="15E6564E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7F5554B" w14:textId="77777777" w:rsidR="00EF78CE" w:rsidRPr="00CB5E29" w:rsidRDefault="00EF78CE" w:rsidP="00EF7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Less than daily</w:t>
            </w:r>
          </w:p>
          <w:p w14:paraId="7BBDF279" w14:textId="29D60307" w:rsidR="003E563A" w:rsidRPr="00CB5E29" w:rsidRDefault="00EF78CE" w:rsidP="00EF78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never used)</w:t>
            </w:r>
          </w:p>
        </w:tc>
        <w:tc>
          <w:tcPr>
            <w:tcW w:w="2655" w:type="dxa"/>
          </w:tcPr>
          <w:p w14:paraId="410BFAA0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Daily use</w:t>
            </w:r>
          </w:p>
          <w:p w14:paraId="039AB0E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(v. rare and never use)</w:t>
            </w:r>
          </w:p>
        </w:tc>
        <w:tc>
          <w:tcPr>
            <w:tcW w:w="2577" w:type="dxa"/>
          </w:tcPr>
          <w:p w14:paraId="60817385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Low Potency</w:t>
            </w:r>
          </w:p>
          <w:p w14:paraId="61399AD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v. no use</w:t>
            </w:r>
          </w:p>
        </w:tc>
        <w:tc>
          <w:tcPr>
            <w:tcW w:w="2577" w:type="dxa"/>
          </w:tcPr>
          <w:p w14:paraId="79F62F06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High potency</w:t>
            </w:r>
          </w:p>
          <w:p w14:paraId="74770238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i/>
                <w:sz w:val="20"/>
                <w:szCs w:val="20"/>
              </w:rPr>
              <w:t>v. no use</w:t>
            </w:r>
          </w:p>
        </w:tc>
      </w:tr>
      <w:tr w:rsidR="003E563A" w:rsidRPr="00CB5E29" w14:paraId="44ED256F" w14:textId="77777777" w:rsidTr="00EF78CE">
        <w:trPr>
          <w:trHeight w:val="479"/>
        </w:trPr>
        <w:tc>
          <w:tcPr>
            <w:tcW w:w="2553" w:type="dxa"/>
          </w:tcPr>
          <w:p w14:paraId="6BF163DC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Positive psychotic experience dimension</w:t>
            </w:r>
          </w:p>
        </w:tc>
        <w:tc>
          <w:tcPr>
            <w:tcW w:w="3167" w:type="dxa"/>
          </w:tcPr>
          <w:p w14:paraId="2690EC34" w14:textId="094BAAB1" w:rsidR="003E563A" w:rsidRPr="00CB5E29" w:rsidRDefault="003E563A" w:rsidP="004064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E29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  <w:p w14:paraId="20C25558" w14:textId="1C7080EF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-</w:t>
            </w: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8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16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</w:tcPr>
          <w:p w14:paraId="5A50CB43" w14:textId="12492ABC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6892AF51" w14:textId="44289E3C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0.3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8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5E5C986E" w14:textId="0826F9C5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2150A448" w14:textId="00089FA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06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2DBB1C59" w14:textId="5A48AC8B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7E3B5307" w14:textId="65E09FBB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13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0.1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9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4D246901" w14:textId="77777777" w:rsidTr="00EF78CE">
        <w:trPr>
          <w:trHeight w:val="479"/>
        </w:trPr>
        <w:tc>
          <w:tcPr>
            <w:tcW w:w="2553" w:type="dxa"/>
          </w:tcPr>
          <w:p w14:paraId="58C1F0C2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Negative experience dimension</w:t>
            </w:r>
          </w:p>
        </w:tc>
        <w:tc>
          <w:tcPr>
            <w:tcW w:w="3167" w:type="dxa"/>
          </w:tcPr>
          <w:p w14:paraId="233E2FB9" w14:textId="1D8FB20C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11</w:t>
            </w:r>
          </w:p>
          <w:p w14:paraId="23B99F9B" w14:textId="0EC31DC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02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24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</w:tcPr>
          <w:p w14:paraId="232CB728" w14:textId="778EBE5B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14</w:t>
            </w:r>
          </w:p>
          <w:p w14:paraId="057B35B4" w14:textId="3292E8B9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38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62C7E865" w14:textId="195EA5B3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09</w:t>
            </w:r>
          </w:p>
          <w:p w14:paraId="2A2B58C3" w14:textId="354C4285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2577" w:type="dxa"/>
          </w:tcPr>
          <w:p w14:paraId="5BF90429" w14:textId="0E5F9798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12</w:t>
            </w:r>
          </w:p>
          <w:p w14:paraId="7B217221" w14:textId="4505B743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0.2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3E563A" w:rsidRPr="00CB5E29" w14:paraId="0820C57B" w14:textId="77777777" w:rsidTr="00EF78CE">
        <w:trPr>
          <w:trHeight w:val="479"/>
        </w:trPr>
        <w:tc>
          <w:tcPr>
            <w:tcW w:w="2553" w:type="dxa"/>
          </w:tcPr>
          <w:p w14:paraId="08DD1F83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Depressive</w:t>
            </w:r>
          </w:p>
          <w:p w14:paraId="260E9765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experience dimension</w:t>
            </w:r>
          </w:p>
        </w:tc>
        <w:tc>
          <w:tcPr>
            <w:tcW w:w="3167" w:type="dxa"/>
          </w:tcPr>
          <w:p w14:paraId="18D2B704" w14:textId="194B3896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66C3C634" w14:textId="1D4CD763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5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</w:tcPr>
          <w:p w14:paraId="7F97AA1B" w14:textId="3295116B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0.1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865B941" w14:textId="718EF1D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08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4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7180DEBB" w14:textId="278D2C82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77EDB054" w14:textId="1B616BF8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07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74928537" w14:textId="5AC04D6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40D952E" w14:textId="4BB51D2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>1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22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563A" w:rsidRPr="00CB5E29" w14:paraId="6E4C9874" w14:textId="77777777" w:rsidTr="00EF78CE">
        <w:trPr>
          <w:trHeight w:val="107"/>
        </w:trPr>
        <w:tc>
          <w:tcPr>
            <w:tcW w:w="2553" w:type="dxa"/>
          </w:tcPr>
          <w:p w14:paraId="6C44A2E6" w14:textId="77777777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General psychotic experience factor</w:t>
            </w:r>
          </w:p>
        </w:tc>
        <w:tc>
          <w:tcPr>
            <w:tcW w:w="3167" w:type="dxa"/>
          </w:tcPr>
          <w:p w14:paraId="202A39A2" w14:textId="39E8F1B6" w:rsidR="003E563A" w:rsidRPr="00CB5E29" w:rsidRDefault="003E563A" w:rsidP="004064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5E29">
              <w:rPr>
                <w:rFonts w:ascii="Arial" w:hAnsi="Arial" w:cs="Arial"/>
                <w:bCs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  <w:p w14:paraId="0EF1BADF" w14:textId="52FF998E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-</w:t>
            </w: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16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5" w:type="dxa"/>
          </w:tcPr>
          <w:p w14:paraId="6A9AA745" w14:textId="39B224D4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13</w:t>
            </w:r>
          </w:p>
          <w:p w14:paraId="4A0FECFD" w14:textId="2283FA8B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</w:t>
            </w:r>
            <w:r w:rsidRPr="00CB5E29">
              <w:rPr>
                <w:rFonts w:ascii="Arial" w:hAnsi="Arial" w:cs="Arial"/>
                <w:sz w:val="20"/>
                <w:szCs w:val="20"/>
              </w:rPr>
              <w:t>1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37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60038777" w14:textId="64E3D051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0270CD1B" w14:textId="2776CB7D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(-0.0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7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0.2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3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77" w:type="dxa"/>
          </w:tcPr>
          <w:p w14:paraId="3C79355D" w14:textId="2E638B49" w:rsidR="003E563A" w:rsidRPr="00CB5E29" w:rsidRDefault="00EF78CE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-</w:t>
            </w:r>
            <w:r w:rsidR="003E563A" w:rsidRPr="00CB5E29">
              <w:rPr>
                <w:rFonts w:ascii="Arial" w:hAnsi="Arial" w:cs="Arial"/>
                <w:sz w:val="20"/>
                <w:szCs w:val="20"/>
              </w:rPr>
              <w:t>0.0</w:t>
            </w:r>
            <w:r w:rsidRPr="00CB5E29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100FF3E" w14:textId="0E92B430" w:rsidR="003E563A" w:rsidRPr="00CB5E29" w:rsidRDefault="003E563A" w:rsidP="00406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E29">
              <w:rPr>
                <w:rFonts w:ascii="Arial" w:hAnsi="Arial" w:cs="Arial"/>
                <w:sz w:val="20"/>
                <w:szCs w:val="20"/>
              </w:rPr>
              <w:t>(-0.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19</w:t>
            </w:r>
            <w:r w:rsidRPr="00CB5E29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 w:rsidR="00EF78CE" w:rsidRPr="00CB5E29">
              <w:rPr>
                <w:rFonts w:ascii="Arial" w:hAnsi="Arial" w:cs="Arial"/>
                <w:sz w:val="20"/>
                <w:szCs w:val="20"/>
              </w:rPr>
              <w:t>15</w:t>
            </w:r>
            <w:r w:rsidRPr="00CB5E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B819D6B" w14:textId="77777777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</w:p>
    <w:p w14:paraId="0680CE58" w14:textId="7731DF27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  <w:vertAlign w:val="superscript"/>
        </w:rPr>
      </w:pPr>
      <w:proofErr w:type="spellStart"/>
      <w:r w:rsidRPr="00CB5E29">
        <w:rPr>
          <w:rFonts w:ascii="Arial" w:hAnsi="Arial" w:cs="Arial"/>
          <w:color w:val="000000" w:themeColor="text1"/>
          <w:sz w:val="20"/>
          <w:szCs w:val="20"/>
          <w:vertAlign w:val="superscript"/>
        </w:rPr>
        <w:t>a</w:t>
      </w:r>
      <w:r w:rsidRPr="00CB5E29">
        <w:rPr>
          <w:rFonts w:ascii="Arial" w:hAnsi="Arial" w:cs="Arial"/>
          <w:color w:val="000000" w:themeColor="text1"/>
          <w:sz w:val="20"/>
          <w:szCs w:val="20"/>
        </w:rPr>
        <w:t>All</w:t>
      </w:r>
      <w:proofErr w:type="spellEnd"/>
      <w:r w:rsidRPr="00CB5E29">
        <w:rPr>
          <w:rFonts w:ascii="Arial" w:hAnsi="Arial" w:cs="Arial"/>
          <w:color w:val="000000" w:themeColor="text1"/>
          <w:sz w:val="20"/>
          <w:szCs w:val="20"/>
        </w:rPr>
        <w:t xml:space="preserve"> models were adjusted for age, sex, ethnicity, current use of other recreational/illicit substances. Models were random-intercept models that included two random effects to allow symptomatology to vary across countries and across sites within countries but assumed that individual-level exposure to cannabis had a fixed effect across the entire sample.</w:t>
      </w:r>
    </w:p>
    <w:p w14:paraId="1678A97D" w14:textId="77777777" w:rsidR="003E563A" w:rsidRPr="00CB5E29" w:rsidRDefault="003E563A" w:rsidP="003E563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5E29">
        <w:rPr>
          <w:rFonts w:ascii="Arial" w:hAnsi="Arial" w:cs="Arial"/>
          <w:color w:val="000000" w:themeColor="text1"/>
          <w:sz w:val="20"/>
          <w:szCs w:val="20"/>
        </w:rPr>
        <w:t>Significance: * p &lt; 0.05, ** p &lt; 0.01, *** p &lt; 0.001</w:t>
      </w:r>
    </w:p>
    <w:p w14:paraId="2E0AD7A2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70FF36AB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09E12FA4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EED6140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13B89058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A864D5F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7D530156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7467398C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717B30F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33D2263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7B5D04EE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A931DEA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38EF72CC" w14:textId="77777777" w:rsidR="003E563A" w:rsidRPr="00CB5E29" w:rsidRDefault="003E563A" w:rsidP="003E563A">
      <w:pPr>
        <w:rPr>
          <w:rFonts w:ascii="Arial" w:hAnsi="Arial" w:cs="Arial"/>
          <w:b/>
          <w:sz w:val="20"/>
          <w:szCs w:val="20"/>
          <w:lang w:val="en-US"/>
        </w:rPr>
      </w:pPr>
    </w:p>
    <w:p w14:paraId="2D0B8ECB" w14:textId="410B1CC8" w:rsidR="003E563A" w:rsidRPr="00CB5E29" w:rsidRDefault="003E563A" w:rsidP="0098516B">
      <w:pPr>
        <w:adjustRightInd w:val="0"/>
        <w:spacing w:before="120" w:after="120" w:line="360" w:lineRule="auto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  <w:sectPr w:rsidR="003E563A" w:rsidRPr="00CB5E29" w:rsidSect="00840528">
          <w:footerReference w:type="even" r:id="rId14"/>
          <w:footerReference w:type="default" r:id="rId15"/>
          <w:pgSz w:w="16840" w:h="1190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C86B243" w14:textId="77777777" w:rsidR="007E7980" w:rsidRPr="00CB5E29" w:rsidRDefault="007E7980" w:rsidP="007E7980">
      <w:pPr>
        <w:rPr>
          <w:rFonts w:ascii="Arial" w:hAnsi="Arial" w:cs="Arial"/>
          <w:b/>
          <w:sz w:val="20"/>
          <w:szCs w:val="20"/>
        </w:rPr>
      </w:pPr>
      <w:r w:rsidRPr="00CB5E29">
        <w:rPr>
          <w:rFonts w:ascii="Arial" w:hAnsi="Arial" w:cs="Arial"/>
          <w:b/>
          <w:sz w:val="20"/>
          <w:szCs w:val="20"/>
        </w:rPr>
        <w:lastRenderedPageBreak/>
        <w:t xml:space="preserve">Supplementary Figure S2. Symptom dimensions by frequency of use and potency of cannabis </w:t>
      </w:r>
    </w:p>
    <w:p w14:paraId="467190F3" w14:textId="77777777" w:rsidR="007E7980" w:rsidRPr="00CB5E29" w:rsidRDefault="007E7980" w:rsidP="007E7980">
      <w:pPr>
        <w:rPr>
          <w:rFonts w:ascii="Arial" w:hAnsi="Arial" w:cs="Arial"/>
          <w:sz w:val="20"/>
          <w:szCs w:val="20"/>
        </w:rPr>
      </w:pPr>
    </w:p>
    <w:p w14:paraId="0DD2A79A" w14:textId="77777777" w:rsidR="007E7980" w:rsidRPr="00CB5E29" w:rsidRDefault="007E7980" w:rsidP="007E7980">
      <w:pPr>
        <w:rPr>
          <w:rFonts w:ascii="Arial" w:hAnsi="Arial" w:cs="Arial"/>
          <w:sz w:val="20"/>
          <w:szCs w:val="20"/>
        </w:rPr>
      </w:pPr>
    </w:p>
    <w:p w14:paraId="657472F2" w14:textId="77777777" w:rsidR="007E7980" w:rsidRPr="00CB5E29" w:rsidRDefault="007E7980" w:rsidP="007E7980">
      <w:pPr>
        <w:rPr>
          <w:rFonts w:ascii="Arial" w:hAnsi="Arial" w:cs="Arial"/>
          <w:b/>
          <w:sz w:val="20"/>
          <w:szCs w:val="20"/>
          <w:lang w:val="en-US"/>
        </w:rPr>
      </w:pPr>
      <w:r w:rsidRPr="00CB5E29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753D04E7" wp14:editId="40F20921">
            <wp:extent cx="5590288" cy="442735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_Cannabi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837" cy="44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A8A00" w14:textId="77777777" w:rsidR="007E7980" w:rsidRPr="00CB5E29" w:rsidRDefault="007E7980" w:rsidP="007E7980">
      <w:pPr>
        <w:rPr>
          <w:rFonts w:ascii="Arial" w:hAnsi="Arial" w:cs="Arial"/>
          <w:b/>
          <w:sz w:val="20"/>
          <w:szCs w:val="20"/>
          <w:lang w:val="en-US"/>
        </w:rPr>
        <w:sectPr w:rsidR="007E7980" w:rsidRPr="00CB5E29" w:rsidSect="007E7980">
          <w:pgSz w:w="11900" w:h="16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D65528" w14:textId="79FAF393" w:rsidR="00D25320" w:rsidRPr="00CB5E29" w:rsidRDefault="00D25320">
      <w:pPr>
        <w:rPr>
          <w:rFonts w:ascii="Arial" w:hAnsi="Arial" w:cs="Arial"/>
          <w:sz w:val="20"/>
          <w:szCs w:val="20"/>
        </w:rPr>
      </w:pPr>
    </w:p>
    <w:p w14:paraId="2B5F40BF" w14:textId="0623B9A2" w:rsidR="00D25320" w:rsidRPr="00CB5E29" w:rsidRDefault="00D25320">
      <w:pPr>
        <w:rPr>
          <w:rFonts w:ascii="Arial" w:hAnsi="Arial" w:cs="Arial"/>
          <w:sz w:val="20"/>
          <w:szCs w:val="20"/>
        </w:rPr>
      </w:pPr>
    </w:p>
    <w:p w14:paraId="5C70F03D" w14:textId="5898A9D0" w:rsidR="00ED7154" w:rsidRPr="00CB5E29" w:rsidRDefault="00CB5E29" w:rsidP="00ED7154">
      <w:pPr>
        <w:rPr>
          <w:rFonts w:ascii="Arial" w:hAnsi="Arial" w:cs="Arial"/>
          <w:b/>
          <w:bCs/>
        </w:rPr>
      </w:pPr>
      <w:r w:rsidRPr="00CB5E29">
        <w:rPr>
          <w:rFonts w:ascii="Arial" w:hAnsi="Arial" w:cs="Arial"/>
          <w:b/>
          <w:bCs/>
        </w:rPr>
        <w:t>R</w:t>
      </w:r>
      <w:r w:rsidR="00ED7154" w:rsidRPr="00CB5E29">
        <w:rPr>
          <w:rFonts w:ascii="Arial" w:hAnsi="Arial" w:cs="Arial"/>
          <w:b/>
          <w:bCs/>
        </w:rPr>
        <w:t>eferences</w:t>
      </w:r>
    </w:p>
    <w:p w14:paraId="73B76395" w14:textId="77777777" w:rsidR="00CB5E29" w:rsidRPr="00CB5E29" w:rsidRDefault="00CB5E29" w:rsidP="00ED7154">
      <w:pPr>
        <w:rPr>
          <w:rFonts w:ascii="Arial" w:hAnsi="Arial" w:cs="Arial"/>
          <w:b/>
          <w:bCs/>
        </w:rPr>
      </w:pPr>
    </w:p>
    <w:p w14:paraId="6B848821" w14:textId="77777777" w:rsidR="00CB5E29" w:rsidRPr="00CB5E29" w:rsidRDefault="00ED7154" w:rsidP="00CB5E29">
      <w:pPr>
        <w:pStyle w:val="EndNoteBibliography"/>
        <w:rPr>
          <w:rFonts w:ascii="Arial" w:hAnsi="Arial" w:cs="Arial"/>
          <w:noProof/>
        </w:rPr>
      </w:pPr>
      <w:r w:rsidRPr="00CB5E29">
        <w:rPr>
          <w:rFonts w:ascii="Arial" w:hAnsi="Arial" w:cs="Arial"/>
          <w:sz w:val="20"/>
          <w:szCs w:val="20"/>
        </w:rPr>
        <w:fldChar w:fldCharType="begin"/>
      </w:r>
      <w:r w:rsidRPr="00CB5E29">
        <w:rPr>
          <w:rFonts w:ascii="Arial" w:hAnsi="Arial" w:cs="Arial"/>
          <w:sz w:val="20"/>
          <w:szCs w:val="20"/>
        </w:rPr>
        <w:instrText xml:space="preserve"> ADDIN EN.REFLIST </w:instrText>
      </w:r>
      <w:r w:rsidRPr="00CB5E29">
        <w:rPr>
          <w:rFonts w:ascii="Arial" w:hAnsi="Arial" w:cs="Arial"/>
          <w:sz w:val="20"/>
          <w:szCs w:val="20"/>
        </w:rPr>
        <w:fldChar w:fldCharType="separate"/>
      </w:r>
      <w:r w:rsidR="00CB5E29" w:rsidRPr="00CB5E29">
        <w:rPr>
          <w:rFonts w:ascii="Arial" w:hAnsi="Arial" w:cs="Arial"/>
          <w:b/>
          <w:noProof/>
        </w:rPr>
        <w:t xml:space="preserve">Di Forti, M., Quattrone, D., Freeman, T. P., Tripoli, G., Gayer-Anderson, C., Quigley, H., . . . van der Ven, E. </w:t>
      </w:r>
      <w:r w:rsidR="00CB5E29" w:rsidRPr="00CB5E29">
        <w:rPr>
          <w:rFonts w:ascii="Arial" w:hAnsi="Arial" w:cs="Arial"/>
          <w:noProof/>
        </w:rPr>
        <w:t xml:space="preserve">(2019). The contribution of cannabis use to variation in the incidence of psychotic disorder across Europe (EU-GEI): a multicentre case-control study. </w:t>
      </w:r>
      <w:r w:rsidR="00CB5E29" w:rsidRPr="00CB5E29">
        <w:rPr>
          <w:rFonts w:ascii="Arial" w:hAnsi="Arial" w:cs="Arial"/>
          <w:i/>
          <w:noProof/>
        </w:rPr>
        <w:t>The Lancet Psychiatry</w:t>
      </w:r>
      <w:r w:rsidR="00CB5E29" w:rsidRPr="00CB5E29">
        <w:rPr>
          <w:rFonts w:ascii="Arial" w:hAnsi="Arial" w:cs="Arial"/>
          <w:noProof/>
        </w:rPr>
        <w:t xml:space="preserve"> </w:t>
      </w:r>
      <w:r w:rsidR="00CB5E29" w:rsidRPr="00CB5E29">
        <w:rPr>
          <w:rFonts w:ascii="Arial" w:hAnsi="Arial" w:cs="Arial"/>
          <w:b/>
          <w:noProof/>
        </w:rPr>
        <w:t>6</w:t>
      </w:r>
      <w:r w:rsidR="00CB5E29" w:rsidRPr="00CB5E29">
        <w:rPr>
          <w:rFonts w:ascii="Arial" w:hAnsi="Arial" w:cs="Arial"/>
          <w:noProof/>
        </w:rPr>
        <w:t>, 427-436.</w:t>
      </w:r>
    </w:p>
    <w:p w14:paraId="5366B94B" w14:textId="77777777" w:rsidR="00CB5E29" w:rsidRPr="00CB5E29" w:rsidRDefault="00CB5E29" w:rsidP="00CB5E29">
      <w:pPr>
        <w:pStyle w:val="EndNoteBibliography"/>
        <w:rPr>
          <w:rFonts w:ascii="Arial" w:hAnsi="Arial" w:cs="Arial"/>
          <w:noProof/>
        </w:rPr>
      </w:pPr>
      <w:r w:rsidRPr="00CB5E29">
        <w:rPr>
          <w:rFonts w:ascii="Arial" w:hAnsi="Arial" w:cs="Arial"/>
          <w:b/>
          <w:noProof/>
        </w:rPr>
        <w:t xml:space="preserve">European Monitoring Centre for Drugs and Drug Addiction </w:t>
      </w:r>
      <w:r w:rsidRPr="00CB5E29">
        <w:rPr>
          <w:rFonts w:ascii="Arial" w:hAnsi="Arial" w:cs="Arial"/>
          <w:noProof/>
        </w:rPr>
        <w:t xml:space="preserve">(2013). </w:t>
      </w:r>
      <w:r w:rsidRPr="00CB5E29">
        <w:rPr>
          <w:rFonts w:ascii="Arial" w:hAnsi="Arial" w:cs="Arial"/>
          <w:i/>
          <w:noProof/>
        </w:rPr>
        <w:t>European drug report: trends and developments</w:t>
      </w:r>
      <w:r w:rsidRPr="00CB5E29">
        <w:rPr>
          <w:rFonts w:ascii="Arial" w:hAnsi="Arial" w:cs="Arial"/>
          <w:noProof/>
        </w:rPr>
        <w:t>. Luxembourg: Publications Office of the European Union, 2013.</w:t>
      </w:r>
    </w:p>
    <w:p w14:paraId="45697909" w14:textId="77777777" w:rsidR="00CB5E29" w:rsidRPr="00CB5E29" w:rsidRDefault="00CB5E29" w:rsidP="00CB5E29">
      <w:pPr>
        <w:pStyle w:val="EndNoteBibliography"/>
        <w:rPr>
          <w:rFonts w:ascii="Arial" w:hAnsi="Arial" w:cs="Arial"/>
          <w:noProof/>
        </w:rPr>
      </w:pPr>
      <w:r w:rsidRPr="00CB5E29">
        <w:rPr>
          <w:rFonts w:ascii="Arial" w:hAnsi="Arial" w:cs="Arial"/>
          <w:b/>
          <w:noProof/>
        </w:rPr>
        <w:t xml:space="preserve">Quattrone, D., Di Forti, M., Gayer-Anderson, C., Ferraro, L., Jongsma, H. E., Tripoli, G., . . . Reininghaus, U. </w:t>
      </w:r>
      <w:r w:rsidRPr="00CB5E29">
        <w:rPr>
          <w:rFonts w:ascii="Arial" w:hAnsi="Arial" w:cs="Arial"/>
          <w:noProof/>
        </w:rPr>
        <w:t xml:space="preserve">(2019). Transdiagnostic dimensions of psychopathology at first episode psychosis: findings from the multinational EU-GEI study. </w:t>
      </w:r>
      <w:r w:rsidRPr="00CB5E29">
        <w:rPr>
          <w:rFonts w:ascii="Arial" w:hAnsi="Arial" w:cs="Arial"/>
          <w:i/>
          <w:noProof/>
        </w:rPr>
        <w:t>Psychol Med</w:t>
      </w:r>
      <w:r w:rsidRPr="00CB5E29">
        <w:rPr>
          <w:rFonts w:ascii="Arial" w:hAnsi="Arial" w:cs="Arial"/>
          <w:noProof/>
        </w:rPr>
        <w:t xml:space="preserve"> </w:t>
      </w:r>
      <w:r w:rsidRPr="00CB5E29">
        <w:rPr>
          <w:rFonts w:ascii="Arial" w:hAnsi="Arial" w:cs="Arial"/>
          <w:b/>
          <w:noProof/>
        </w:rPr>
        <w:t>49</w:t>
      </w:r>
      <w:r w:rsidRPr="00CB5E29">
        <w:rPr>
          <w:rFonts w:ascii="Arial" w:hAnsi="Arial" w:cs="Arial"/>
          <w:noProof/>
        </w:rPr>
        <w:t>, 1378-1391.</w:t>
      </w:r>
    </w:p>
    <w:p w14:paraId="21B56060" w14:textId="5EC1A1CF" w:rsidR="000B32F3" w:rsidRPr="00CB5E29" w:rsidRDefault="00ED7154" w:rsidP="00ED7154">
      <w:pPr>
        <w:rPr>
          <w:rFonts w:ascii="Arial" w:hAnsi="Arial" w:cs="Arial"/>
          <w:sz w:val="20"/>
          <w:szCs w:val="20"/>
        </w:rPr>
      </w:pPr>
      <w:r w:rsidRPr="00CB5E29">
        <w:rPr>
          <w:rFonts w:ascii="Arial" w:hAnsi="Arial" w:cs="Arial"/>
          <w:sz w:val="20"/>
          <w:szCs w:val="20"/>
        </w:rPr>
        <w:fldChar w:fldCharType="end"/>
      </w:r>
    </w:p>
    <w:sectPr w:rsidR="000B32F3" w:rsidRPr="00CB5E29" w:rsidSect="00840528"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9214" w14:textId="77777777" w:rsidR="006065E8" w:rsidRDefault="006065E8">
      <w:r>
        <w:separator/>
      </w:r>
    </w:p>
  </w:endnote>
  <w:endnote w:type="continuationSeparator" w:id="0">
    <w:p w14:paraId="1272C13B" w14:textId="77777777" w:rsidR="006065E8" w:rsidRDefault="0060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58317982"/>
      <w:docPartObj>
        <w:docPartGallery w:val="Page Numbers (Bottom of Page)"/>
        <w:docPartUnique/>
      </w:docPartObj>
    </w:sdtPr>
    <w:sdtContent>
      <w:p w14:paraId="67FD727D" w14:textId="77777777" w:rsidR="000627E3" w:rsidRDefault="000627E3" w:rsidP="00A731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E0FAA" w14:textId="77777777" w:rsidR="000627E3" w:rsidRDefault="000627E3" w:rsidP="00A731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92605209"/>
      <w:docPartObj>
        <w:docPartGallery w:val="Page Numbers (Bottom of Page)"/>
        <w:docPartUnique/>
      </w:docPartObj>
    </w:sdtPr>
    <w:sdtContent>
      <w:p w14:paraId="62D0CC2E" w14:textId="77777777" w:rsidR="000627E3" w:rsidRDefault="000627E3" w:rsidP="00A731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7F35DFCB" w14:textId="77777777" w:rsidR="000627E3" w:rsidRDefault="000627E3" w:rsidP="00A73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C0B89" w14:textId="77777777" w:rsidR="006065E8" w:rsidRDefault="006065E8">
      <w:r>
        <w:separator/>
      </w:r>
    </w:p>
  </w:footnote>
  <w:footnote w:type="continuationSeparator" w:id="0">
    <w:p w14:paraId="29ABDA5D" w14:textId="77777777" w:rsidR="006065E8" w:rsidRDefault="0060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83873"/>
    <w:multiLevelType w:val="hybridMultilevel"/>
    <w:tmpl w:val="8BCA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65CE"/>
    <w:multiLevelType w:val="hybridMultilevel"/>
    <w:tmpl w:val="44A4D14C"/>
    <w:lvl w:ilvl="0" w:tplc="78827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B1BB7"/>
    <w:multiLevelType w:val="hybridMultilevel"/>
    <w:tmpl w:val="DBECAF66"/>
    <w:lvl w:ilvl="0" w:tplc="931A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3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C0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9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03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40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E4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1D5053"/>
    <w:multiLevelType w:val="hybridMultilevel"/>
    <w:tmpl w:val="8E2E1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C14BD"/>
    <w:multiLevelType w:val="hybridMultilevel"/>
    <w:tmpl w:val="AB66DF50"/>
    <w:lvl w:ilvl="0" w:tplc="8A0C6E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62A"/>
    <w:multiLevelType w:val="hybridMultilevel"/>
    <w:tmpl w:val="3508D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04CFE"/>
    <w:multiLevelType w:val="hybridMultilevel"/>
    <w:tmpl w:val="F2FE8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502B4"/>
    <w:multiLevelType w:val="hybridMultilevel"/>
    <w:tmpl w:val="EFA673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A6002"/>
    <w:multiLevelType w:val="hybridMultilevel"/>
    <w:tmpl w:val="EE18AF10"/>
    <w:lvl w:ilvl="0" w:tplc="2884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100F"/>
    <w:multiLevelType w:val="hybridMultilevel"/>
    <w:tmpl w:val="7EAA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D5CC9"/>
    <w:multiLevelType w:val="hybridMultilevel"/>
    <w:tmpl w:val="913AE81A"/>
    <w:lvl w:ilvl="0" w:tplc="C34CC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A6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6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08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42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6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C8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B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E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 Copy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9f5t9awbftwwpez59ux5df7e5tx9fpwdat0&quot;&gt;My EndNote Library-Converted&lt;record-ids&gt;&lt;item&gt;2168&lt;/item&gt;&lt;item&gt;2267&lt;/item&gt;&lt;item&gt;2285&lt;/item&gt;&lt;/record-ids&gt;&lt;/item&gt;&lt;/Libraries&gt;"/>
  </w:docVars>
  <w:rsids>
    <w:rsidRoot w:val="00794B34"/>
    <w:rsid w:val="0000251C"/>
    <w:rsid w:val="00052568"/>
    <w:rsid w:val="000627E3"/>
    <w:rsid w:val="0007341A"/>
    <w:rsid w:val="00083028"/>
    <w:rsid w:val="000B32F3"/>
    <w:rsid w:val="000B4ED4"/>
    <w:rsid w:val="000B58BC"/>
    <w:rsid w:val="000E0E13"/>
    <w:rsid w:val="000E7E00"/>
    <w:rsid w:val="001146E4"/>
    <w:rsid w:val="00114C5E"/>
    <w:rsid w:val="00117F01"/>
    <w:rsid w:val="00167C7D"/>
    <w:rsid w:val="00180AFF"/>
    <w:rsid w:val="001839C2"/>
    <w:rsid w:val="0019532A"/>
    <w:rsid w:val="001A34EE"/>
    <w:rsid w:val="00222C92"/>
    <w:rsid w:val="00225BF9"/>
    <w:rsid w:val="0023580F"/>
    <w:rsid w:val="00253062"/>
    <w:rsid w:val="002707DD"/>
    <w:rsid w:val="00277959"/>
    <w:rsid w:val="00280AED"/>
    <w:rsid w:val="002938B7"/>
    <w:rsid w:val="002C12D4"/>
    <w:rsid w:val="002C2C3A"/>
    <w:rsid w:val="002F2823"/>
    <w:rsid w:val="0033483D"/>
    <w:rsid w:val="0034084F"/>
    <w:rsid w:val="00374FF4"/>
    <w:rsid w:val="003935E2"/>
    <w:rsid w:val="003958D8"/>
    <w:rsid w:val="003B5C2F"/>
    <w:rsid w:val="003E11EE"/>
    <w:rsid w:val="003E3F06"/>
    <w:rsid w:val="003E563A"/>
    <w:rsid w:val="003E77A8"/>
    <w:rsid w:val="004016E0"/>
    <w:rsid w:val="00406406"/>
    <w:rsid w:val="0042325A"/>
    <w:rsid w:val="0046591D"/>
    <w:rsid w:val="00474A72"/>
    <w:rsid w:val="00484D7F"/>
    <w:rsid w:val="004851AB"/>
    <w:rsid w:val="00492BAB"/>
    <w:rsid w:val="00492F64"/>
    <w:rsid w:val="004D272F"/>
    <w:rsid w:val="004F5B66"/>
    <w:rsid w:val="00563541"/>
    <w:rsid w:val="005A0C98"/>
    <w:rsid w:val="005F1956"/>
    <w:rsid w:val="005F6513"/>
    <w:rsid w:val="006065E8"/>
    <w:rsid w:val="00685D20"/>
    <w:rsid w:val="00730D47"/>
    <w:rsid w:val="00772104"/>
    <w:rsid w:val="0078284A"/>
    <w:rsid w:val="007868E6"/>
    <w:rsid w:val="00794B34"/>
    <w:rsid w:val="007A268C"/>
    <w:rsid w:val="007B0293"/>
    <w:rsid w:val="007B3B7C"/>
    <w:rsid w:val="007D4623"/>
    <w:rsid w:val="007E5F8C"/>
    <w:rsid w:val="007E7980"/>
    <w:rsid w:val="007F163E"/>
    <w:rsid w:val="00840528"/>
    <w:rsid w:val="00854A1B"/>
    <w:rsid w:val="00885B49"/>
    <w:rsid w:val="00891348"/>
    <w:rsid w:val="008A0AFE"/>
    <w:rsid w:val="008C2A9E"/>
    <w:rsid w:val="008F7E48"/>
    <w:rsid w:val="009078D7"/>
    <w:rsid w:val="00913A22"/>
    <w:rsid w:val="00932895"/>
    <w:rsid w:val="009431DF"/>
    <w:rsid w:val="00946767"/>
    <w:rsid w:val="00977E2D"/>
    <w:rsid w:val="0098346C"/>
    <w:rsid w:val="0098516B"/>
    <w:rsid w:val="0099323D"/>
    <w:rsid w:val="009B745B"/>
    <w:rsid w:val="009C45DF"/>
    <w:rsid w:val="009D2300"/>
    <w:rsid w:val="009F05F1"/>
    <w:rsid w:val="00A03C98"/>
    <w:rsid w:val="00A24660"/>
    <w:rsid w:val="00A358A8"/>
    <w:rsid w:val="00A46A28"/>
    <w:rsid w:val="00A64C9A"/>
    <w:rsid w:val="00A71953"/>
    <w:rsid w:val="00A7312C"/>
    <w:rsid w:val="00A735B4"/>
    <w:rsid w:val="00A86E2C"/>
    <w:rsid w:val="00AA2425"/>
    <w:rsid w:val="00AA6A78"/>
    <w:rsid w:val="00AB0365"/>
    <w:rsid w:val="00AD2AC8"/>
    <w:rsid w:val="00B044DF"/>
    <w:rsid w:val="00B33644"/>
    <w:rsid w:val="00B3734C"/>
    <w:rsid w:val="00B4102D"/>
    <w:rsid w:val="00B45F9F"/>
    <w:rsid w:val="00BA0DE9"/>
    <w:rsid w:val="00BA472B"/>
    <w:rsid w:val="00BB7EF3"/>
    <w:rsid w:val="00BD6569"/>
    <w:rsid w:val="00C2020B"/>
    <w:rsid w:val="00C36FFD"/>
    <w:rsid w:val="00C513D2"/>
    <w:rsid w:val="00C52339"/>
    <w:rsid w:val="00C826CF"/>
    <w:rsid w:val="00CB5E29"/>
    <w:rsid w:val="00CE0BEB"/>
    <w:rsid w:val="00CF0853"/>
    <w:rsid w:val="00CF7C93"/>
    <w:rsid w:val="00D1302D"/>
    <w:rsid w:val="00D25320"/>
    <w:rsid w:val="00D4535F"/>
    <w:rsid w:val="00DA5D41"/>
    <w:rsid w:val="00DB232F"/>
    <w:rsid w:val="00DB267C"/>
    <w:rsid w:val="00DE714C"/>
    <w:rsid w:val="00DE74A8"/>
    <w:rsid w:val="00E07821"/>
    <w:rsid w:val="00E257BA"/>
    <w:rsid w:val="00E5473B"/>
    <w:rsid w:val="00E708A8"/>
    <w:rsid w:val="00EA5B55"/>
    <w:rsid w:val="00ED3FB1"/>
    <w:rsid w:val="00ED44E2"/>
    <w:rsid w:val="00ED6833"/>
    <w:rsid w:val="00ED7154"/>
    <w:rsid w:val="00EF24EF"/>
    <w:rsid w:val="00EF3221"/>
    <w:rsid w:val="00EF3B77"/>
    <w:rsid w:val="00EF78CE"/>
    <w:rsid w:val="00F1030A"/>
    <w:rsid w:val="00F10D5F"/>
    <w:rsid w:val="00F13FFF"/>
    <w:rsid w:val="00F259A5"/>
    <w:rsid w:val="00F25D71"/>
    <w:rsid w:val="00F93CB1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226C9"/>
  <w15:chartTrackingRefBased/>
  <w15:docId w15:val="{4057CC43-4D48-C14D-87FD-378FFC7D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34"/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B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B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B3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table" w:styleId="TableGrid">
    <w:name w:val="Table Grid"/>
    <w:basedOn w:val="TableNormal"/>
    <w:uiPriority w:val="39"/>
    <w:rsid w:val="0079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794B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794B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94B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Emphasis">
    <w:name w:val="Emphasis"/>
    <w:basedOn w:val="DefaultParagraphFont"/>
    <w:uiPriority w:val="20"/>
    <w:qFormat/>
    <w:rsid w:val="00794B34"/>
    <w:rPr>
      <w:i/>
      <w:iCs/>
    </w:rPr>
  </w:style>
  <w:style w:type="table" w:customStyle="1" w:styleId="PlainTable211">
    <w:name w:val="Plain Table 211"/>
    <w:basedOn w:val="TableNormal"/>
    <w:uiPriority w:val="42"/>
    <w:rsid w:val="00794B34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rsid w:val="00794B34"/>
    <w:pPr>
      <w:jc w:val="center"/>
    </w:pPr>
    <w:rPr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794B34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94B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4B34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4B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94B34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4B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B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B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B34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4B34"/>
    <w:rPr>
      <w:color w:val="954F72" w:themeColor="followed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rsid w:val="00794B34"/>
    <w:rPr>
      <w:rFonts w:ascii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794B34"/>
    <w:rPr>
      <w:sz w:val="22"/>
      <w:szCs w:val="22"/>
    </w:rPr>
  </w:style>
  <w:style w:type="paragraph" w:styleId="Revision">
    <w:name w:val="Revision"/>
    <w:hidden/>
    <w:uiPriority w:val="99"/>
    <w:semiHidden/>
    <w:rsid w:val="00794B34"/>
  </w:style>
  <w:style w:type="paragraph" w:styleId="Header">
    <w:name w:val="header"/>
    <w:basedOn w:val="Normal"/>
    <w:link w:val="HeaderChar"/>
    <w:uiPriority w:val="99"/>
    <w:unhideWhenUsed/>
    <w:rsid w:val="00794B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34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94B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34"/>
    <w:rPr>
      <w:rFonts w:ascii="Times New Roman" w:hAnsi="Times New Roman" w:cs="Times New Roman"/>
      <w:lang w:eastAsia="en-GB"/>
    </w:rPr>
  </w:style>
  <w:style w:type="paragraph" w:customStyle="1" w:styleId="p1">
    <w:name w:val="p1"/>
    <w:basedOn w:val="Normal"/>
    <w:rsid w:val="00794B34"/>
    <w:rPr>
      <w:sz w:val="11"/>
      <w:szCs w:val="11"/>
    </w:rPr>
  </w:style>
  <w:style w:type="character" w:customStyle="1" w:styleId="s1">
    <w:name w:val="s1"/>
    <w:basedOn w:val="DefaultParagraphFont"/>
    <w:rsid w:val="00794B34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794B34"/>
  </w:style>
  <w:style w:type="paragraph" w:styleId="FootnoteText">
    <w:name w:val="footnote text"/>
    <w:basedOn w:val="Normal"/>
    <w:link w:val="FootnoteTextChar"/>
    <w:uiPriority w:val="99"/>
    <w:unhideWhenUsed/>
    <w:rsid w:val="00794B34"/>
  </w:style>
  <w:style w:type="character" w:customStyle="1" w:styleId="FootnoteTextChar">
    <w:name w:val="Footnote Text Char"/>
    <w:basedOn w:val="DefaultParagraphFont"/>
    <w:link w:val="FootnoteText"/>
    <w:uiPriority w:val="99"/>
    <w:rsid w:val="00794B34"/>
    <w:rPr>
      <w:rFonts w:ascii="Times New Roman" w:hAnsi="Times New Roman" w:cs="Times New Roman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794B34"/>
    <w:rPr>
      <w:vertAlign w:val="superscript"/>
    </w:rPr>
  </w:style>
  <w:style w:type="character" w:customStyle="1" w:styleId="Date1">
    <w:name w:val="Date1"/>
    <w:basedOn w:val="DefaultParagraphFont"/>
    <w:rsid w:val="00794B34"/>
  </w:style>
  <w:style w:type="character" w:customStyle="1" w:styleId="journal">
    <w:name w:val="journal"/>
    <w:basedOn w:val="DefaultParagraphFont"/>
    <w:rsid w:val="00794B34"/>
  </w:style>
  <w:style w:type="character" w:customStyle="1" w:styleId="volume">
    <w:name w:val="volume"/>
    <w:basedOn w:val="DefaultParagraphFont"/>
    <w:rsid w:val="00794B34"/>
  </w:style>
  <w:style w:type="character" w:customStyle="1" w:styleId="journalnumber">
    <w:name w:val="journalnumber"/>
    <w:basedOn w:val="DefaultParagraphFont"/>
    <w:rsid w:val="00794B34"/>
  </w:style>
  <w:style w:type="character" w:customStyle="1" w:styleId="pages">
    <w:name w:val="pages"/>
    <w:basedOn w:val="DefaultParagraphFont"/>
    <w:rsid w:val="00794B34"/>
  </w:style>
  <w:style w:type="character" w:styleId="PageNumber">
    <w:name w:val="page number"/>
    <w:basedOn w:val="DefaultParagraphFont"/>
    <w:uiPriority w:val="99"/>
    <w:semiHidden/>
    <w:unhideWhenUsed/>
    <w:rsid w:val="00794B34"/>
  </w:style>
  <w:style w:type="character" w:customStyle="1" w:styleId="s2">
    <w:name w:val="s2"/>
    <w:basedOn w:val="DefaultParagraphFont"/>
    <w:rsid w:val="00794B34"/>
    <w:rPr>
      <w:rFonts w:ascii="Helvetica" w:hAnsi="Helvetica" w:hint="default"/>
      <w:color w:val="2D2D2D"/>
      <w:sz w:val="11"/>
      <w:szCs w:val="11"/>
    </w:rPr>
  </w:style>
  <w:style w:type="character" w:customStyle="1" w:styleId="s3">
    <w:name w:val="s3"/>
    <w:basedOn w:val="DefaultParagraphFont"/>
    <w:rsid w:val="00794B34"/>
    <w:rPr>
      <w:color w:val="2D2D2D"/>
    </w:rPr>
  </w:style>
  <w:style w:type="paragraph" w:customStyle="1" w:styleId="p2">
    <w:name w:val="p2"/>
    <w:basedOn w:val="Normal"/>
    <w:rsid w:val="00794B34"/>
    <w:rPr>
      <w:rFonts w:ascii="Helvetica" w:hAnsi="Helvetica"/>
      <w:sz w:val="11"/>
      <w:szCs w:val="11"/>
    </w:rPr>
  </w:style>
  <w:style w:type="paragraph" w:styleId="ListParagraph">
    <w:name w:val="List Paragraph"/>
    <w:basedOn w:val="Normal"/>
    <w:uiPriority w:val="34"/>
    <w:qFormat/>
    <w:rsid w:val="00794B3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4B34"/>
  </w:style>
  <w:style w:type="character" w:customStyle="1" w:styleId="UnresolvedMention1">
    <w:name w:val="Unresolved Mention1"/>
    <w:basedOn w:val="DefaultParagraphFont"/>
    <w:uiPriority w:val="99"/>
    <w:rsid w:val="00794B34"/>
    <w:rPr>
      <w:color w:val="605E5C"/>
      <w:shd w:val="clear" w:color="auto" w:fill="E1DFDD"/>
    </w:rPr>
  </w:style>
  <w:style w:type="table" w:styleId="LightGrid-Accent1">
    <w:name w:val="Light Grid Accent 1"/>
    <w:basedOn w:val="TableNormal"/>
    <w:uiPriority w:val="62"/>
    <w:rsid w:val="00794B34"/>
    <w:rPr>
      <w:rFonts w:ascii="Arial" w:eastAsiaTheme="minorEastAsia" w:hAnsi="Arial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794B34"/>
    <w:rPr>
      <w:rFonts w:ascii="Arial" w:eastAsiaTheme="minorEastAsia" w:hAnsi="Arial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4B3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94B34"/>
    <w:pPr>
      <w:widowControl w:val="0"/>
    </w:pPr>
    <w:rPr>
      <w:rFonts w:asciiTheme="minorHAnsi" w:hAnsiTheme="minorHAnsi" w:cstheme="minorBidi"/>
      <w:sz w:val="22"/>
      <w:szCs w:val="22"/>
      <w:lang w:val="en-US" w:eastAsia="en-US"/>
    </w:rPr>
  </w:style>
  <w:style w:type="table" w:customStyle="1" w:styleId="PlainTable31">
    <w:name w:val="Plain Table 31"/>
    <w:basedOn w:val="TableNormal"/>
    <w:uiPriority w:val="99"/>
    <w:rsid w:val="00794B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794B3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794B3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4B3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94B3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94B3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794B34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94B34"/>
    <w:rPr>
      <w:color w:val="605E5C"/>
      <w:shd w:val="clear" w:color="auto" w:fill="E1DFDD"/>
    </w:rPr>
  </w:style>
  <w:style w:type="table" w:customStyle="1" w:styleId="ListTable21">
    <w:name w:val="List Table 21"/>
    <w:basedOn w:val="TableNormal"/>
    <w:uiPriority w:val="47"/>
    <w:rsid w:val="00A358A8"/>
    <w:rPr>
      <w:rFonts w:ascii="Arial" w:eastAsiaTheme="minorEastAsia" w:hAnsi="Arial" w:cs="Arial"/>
      <w:sz w:val="22"/>
      <w:szCs w:val="22"/>
      <w:lang w:val="en-US" w:eastAsia="ja-JP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4E6696-A1B3-0F4B-BF9E-0C42354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Quattrone, Diego</dc:creator>
  <cp:keywords/>
  <dc:description/>
  <cp:lastModifiedBy>Quattrone, Diego</cp:lastModifiedBy>
  <cp:revision>7</cp:revision>
  <cp:lastPrinted>2019-05-14T15:24:00Z</cp:lastPrinted>
  <dcterms:created xsi:type="dcterms:W3CDTF">2019-09-29T15:58:00Z</dcterms:created>
  <dcterms:modified xsi:type="dcterms:W3CDTF">2020-01-27T11:00:00Z</dcterms:modified>
</cp:coreProperties>
</file>