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335556" w:rsidP="00335556">
      <w:pPr>
        <w:pStyle w:val="KeinLeerraum"/>
        <w:spacing w:line="480" w:lineRule="auto"/>
        <w:jc w:val="both"/>
        <w:rPr>
          <w:b/>
        </w:rPr>
      </w:pPr>
      <w:r>
        <w:rPr>
          <w:b/>
        </w:rPr>
        <w:t>Figure S1</w:t>
      </w:r>
    </w:p>
    <w:p w:rsidR="00335556" w:rsidRDefault="00335556" w:rsidP="00335556">
      <w:pPr>
        <w:jc w:val="both"/>
        <w:rPr>
          <w:rFonts w:cs="Arial"/>
          <w:szCs w:val="24"/>
        </w:rPr>
      </w:pPr>
      <w:proofErr w:type="gramStart"/>
      <w:r w:rsidRPr="00AE6AEF">
        <w:rPr>
          <w:rFonts w:cs="Arial"/>
          <w:szCs w:val="24"/>
        </w:rPr>
        <w:t>A graphical example of a distraction trial during the presentation of a food image.</w:t>
      </w:r>
      <w:proofErr w:type="gramEnd"/>
    </w:p>
    <w:p w:rsidR="00335556" w:rsidRDefault="00335556" w:rsidP="00335556">
      <w:pPr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w:drawing>
          <wp:inline distT="0" distB="0" distL="0" distR="0">
            <wp:extent cx="5760720" cy="1761020"/>
            <wp:effectExtent l="0" t="0" r="0" b="0"/>
            <wp:docPr id="1" name="Grafik 1" descr="N:\3. Paper\PSM\Revision\Figures\ALL\Neuer Ordner\Final\Figur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3. Paper\PSM\Revision\Figures\ALL\Neuer Ordner\Final\Figure S1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56" w:rsidRDefault="00335556" w:rsidP="00335556">
      <w:pPr>
        <w:pStyle w:val="KeinLeerraum"/>
        <w:ind w:left="705" w:hanging="705"/>
      </w:pPr>
    </w:p>
    <w:p w:rsidR="00335556" w:rsidRDefault="00335556" w:rsidP="00335556">
      <w:pPr>
        <w:pStyle w:val="KeinLeerraum"/>
        <w:ind w:left="705" w:hanging="705"/>
      </w:pPr>
    </w:p>
    <w:p w:rsidR="00335556" w:rsidRPr="00487302" w:rsidRDefault="00335556" w:rsidP="00335556">
      <w:pPr>
        <w:rPr>
          <w:rFonts w:cs="Arial"/>
          <w:b/>
          <w:szCs w:val="24"/>
        </w:rPr>
      </w:pPr>
      <w:r w:rsidRPr="00487302">
        <w:rPr>
          <w:rFonts w:cs="Arial"/>
          <w:b/>
          <w:szCs w:val="24"/>
        </w:rPr>
        <w:t>Figure S</w:t>
      </w:r>
      <w:r>
        <w:rPr>
          <w:rFonts w:cs="Arial"/>
          <w:b/>
          <w:szCs w:val="24"/>
        </w:rPr>
        <w:t>2</w:t>
      </w:r>
    </w:p>
    <w:p w:rsidR="00335556" w:rsidRDefault="00335556" w:rsidP="00335556">
      <w:pPr>
        <w:jc w:val="both"/>
        <w:rPr>
          <w:rFonts w:cs="Arial"/>
          <w:szCs w:val="24"/>
        </w:rPr>
      </w:pPr>
      <w:r w:rsidRPr="00487302">
        <w:rPr>
          <w:rFonts w:cs="Arial"/>
          <w:szCs w:val="24"/>
        </w:rPr>
        <w:t xml:space="preserve">Brain activation during the distraction from food in the </w:t>
      </w:r>
      <w:proofErr w:type="gramStart"/>
      <w:r w:rsidRPr="00487302">
        <w:rPr>
          <w:rFonts w:cs="Arial"/>
          <w:szCs w:val="24"/>
        </w:rPr>
        <w:t>AN</w:t>
      </w:r>
      <w:proofErr w:type="gramEnd"/>
      <w:r w:rsidRPr="00487302">
        <w:rPr>
          <w:rFonts w:cs="Arial"/>
          <w:szCs w:val="24"/>
        </w:rPr>
        <w:t xml:space="preserve"> group in the </w:t>
      </w:r>
      <w:r w:rsidRPr="00487302">
        <w:rPr>
          <w:rFonts w:cs="Arial"/>
          <w:i/>
          <w:szCs w:val="24"/>
        </w:rPr>
        <w:t>homeostatic hunger&gt;satiety</w:t>
      </w:r>
      <w:r w:rsidRPr="00487302">
        <w:rPr>
          <w:rFonts w:cs="Arial"/>
          <w:szCs w:val="24"/>
        </w:rPr>
        <w:t xml:space="preserve"> contrast. SPM </w:t>
      </w:r>
      <w:r w:rsidRPr="00487302">
        <w:rPr>
          <w:rFonts w:cs="Arial"/>
          <w:i/>
          <w:szCs w:val="24"/>
        </w:rPr>
        <w:t>t</w:t>
      </w:r>
      <w:r w:rsidRPr="00487302">
        <w:rPr>
          <w:rFonts w:cs="Arial"/>
          <w:szCs w:val="24"/>
        </w:rPr>
        <w:t xml:space="preserve">-map was rendered on a T1-weighted template image supplied with </w:t>
      </w:r>
      <w:proofErr w:type="spellStart"/>
      <w:r w:rsidRPr="00487302">
        <w:rPr>
          <w:rFonts w:cs="Arial"/>
          <w:szCs w:val="24"/>
        </w:rPr>
        <w:t>MRIcron</w:t>
      </w:r>
      <w:proofErr w:type="spellEnd"/>
      <w:r w:rsidRPr="00487302">
        <w:rPr>
          <w:rFonts w:cs="Arial"/>
          <w:szCs w:val="24"/>
        </w:rPr>
        <w:t>.</w:t>
      </w:r>
      <w:r w:rsidRPr="00487302">
        <w:rPr>
          <w:rFonts w:cs="Arial"/>
          <w:szCs w:val="24"/>
        </w:rPr>
        <w:tab/>
      </w:r>
    </w:p>
    <w:p w:rsidR="00335556" w:rsidRDefault="00335556" w:rsidP="00335556">
      <w:pPr>
        <w:jc w:val="center"/>
        <w:rPr>
          <w:rFonts w:eastAsia="Times New Roman" w:cs="Arial"/>
          <w:b/>
          <w:szCs w:val="24"/>
          <w:lang w:eastAsia="de-DE"/>
        </w:rPr>
      </w:pPr>
      <w:r>
        <w:rPr>
          <w:rFonts w:eastAsia="Times New Roman" w:cs="Arial"/>
          <w:b/>
          <w:noProof/>
          <w:szCs w:val="24"/>
          <w:lang w:val="de-DE" w:eastAsia="de-DE"/>
        </w:rPr>
        <w:drawing>
          <wp:inline distT="0" distB="0" distL="0" distR="0">
            <wp:extent cx="5037826" cy="3778370"/>
            <wp:effectExtent l="0" t="0" r="0" b="0"/>
            <wp:docPr id="2" name="Grafik 2" descr="N:\3. Paper\PSM\Revision\Figures\ALL\Neuer Ordner\Final\Figure 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3. Paper\PSM\Revision\Figures\ALL\Neuer Ordner\Final\Figure S2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78" cy="378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556" w:rsidRDefault="00335556" w:rsidP="00236DBF">
      <w:pPr>
        <w:spacing w:after="0" w:line="240" w:lineRule="auto"/>
        <w:ind w:left="708" w:hanging="708"/>
        <w:rPr>
          <w:rFonts w:eastAsia="Times New Roman" w:cs="Arial"/>
          <w:b/>
          <w:szCs w:val="24"/>
          <w:lang w:eastAsia="de-DE"/>
        </w:rPr>
      </w:pPr>
    </w:p>
    <w:p w:rsidR="00335556" w:rsidRDefault="00335556" w:rsidP="00236DBF">
      <w:pPr>
        <w:spacing w:after="0" w:line="240" w:lineRule="auto"/>
        <w:ind w:left="708" w:hanging="708"/>
        <w:rPr>
          <w:rFonts w:eastAsia="Times New Roman" w:cs="Arial"/>
          <w:b/>
          <w:szCs w:val="24"/>
          <w:lang w:eastAsia="de-DE"/>
        </w:rPr>
        <w:sectPr w:rsidR="00335556" w:rsidSect="00335556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36DBF" w:rsidRDefault="00236DBF" w:rsidP="00236DBF">
      <w:pPr>
        <w:spacing w:after="0" w:line="240" w:lineRule="auto"/>
        <w:ind w:left="708" w:hanging="708"/>
        <w:rPr>
          <w:rFonts w:eastAsia="Times New Roman" w:cs="Arial"/>
          <w:szCs w:val="24"/>
          <w:lang w:eastAsia="de-DE"/>
        </w:rPr>
      </w:pPr>
      <w:r>
        <w:rPr>
          <w:rFonts w:eastAsia="Times New Roman" w:cs="Arial"/>
          <w:b/>
          <w:szCs w:val="24"/>
          <w:lang w:eastAsia="de-DE"/>
        </w:rPr>
        <w:lastRenderedPageBreak/>
        <w:t xml:space="preserve">Table S1: </w:t>
      </w:r>
      <w:r>
        <w:rPr>
          <w:rFonts w:eastAsia="Times New Roman" w:cs="Arial"/>
          <w:szCs w:val="24"/>
          <w:lang w:eastAsia="de-DE"/>
        </w:rPr>
        <w:t>Behavioral a</w:t>
      </w:r>
      <w:bookmarkStart w:id="0" w:name="_GoBack"/>
      <w:bookmarkEnd w:id="0"/>
      <w:r>
        <w:rPr>
          <w:rFonts w:eastAsia="Times New Roman" w:cs="Arial"/>
          <w:szCs w:val="24"/>
          <w:lang w:eastAsia="de-DE"/>
        </w:rPr>
        <w:t xml:space="preserve">nd physiological parameters of the CON and </w:t>
      </w:r>
      <w:proofErr w:type="gramStart"/>
      <w:r>
        <w:rPr>
          <w:rFonts w:eastAsia="Times New Roman" w:cs="Arial"/>
          <w:szCs w:val="24"/>
          <w:lang w:eastAsia="de-DE"/>
        </w:rPr>
        <w:t>AN</w:t>
      </w:r>
      <w:proofErr w:type="gramEnd"/>
      <w:r>
        <w:rPr>
          <w:rFonts w:eastAsia="Times New Roman" w:cs="Arial"/>
          <w:szCs w:val="24"/>
          <w:lang w:eastAsia="de-DE"/>
        </w:rPr>
        <w:t xml:space="preserve"> group</w:t>
      </w:r>
    </w:p>
    <w:p w:rsidR="00236DBF" w:rsidRPr="00101CFD" w:rsidRDefault="00236DBF" w:rsidP="00236DBF">
      <w:pPr>
        <w:spacing w:after="0" w:line="240" w:lineRule="auto"/>
        <w:ind w:left="708" w:hanging="708"/>
        <w:rPr>
          <w:rFonts w:eastAsia="Times New Roman" w:cs="Arial"/>
          <w:szCs w:val="24"/>
          <w:lang w:eastAsia="de-DE"/>
        </w:rPr>
      </w:pPr>
    </w:p>
    <w:tbl>
      <w:tblPr>
        <w:tblW w:w="129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6"/>
        <w:gridCol w:w="1276"/>
        <w:gridCol w:w="1559"/>
        <w:gridCol w:w="1276"/>
        <w:gridCol w:w="1134"/>
        <w:gridCol w:w="1134"/>
      </w:tblGrid>
      <w:tr w:rsidR="00236DBF" w:rsidRPr="00236DBF" w:rsidTr="004A4ADF">
        <w:trPr>
          <w:trHeight w:val="794"/>
        </w:trPr>
        <w:tc>
          <w:tcPr>
            <w:tcW w:w="6536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101CFD" w:rsidRDefault="00236DBF" w:rsidP="004A4ADF">
            <w:pPr>
              <w:spacing w:after="0" w:line="276" w:lineRule="auto"/>
              <w:jc w:val="center"/>
              <w:rPr>
                <w:rFonts w:eastAsia="Times New Roman" w:cs="Arial"/>
                <w:color w:val="000000"/>
                <w:szCs w:val="24"/>
                <w:lang w:eastAsia="de-D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BF" w:rsidRDefault="00236DBF" w:rsidP="004A4ADF">
            <w:pPr>
              <w:spacing w:after="0" w:line="276" w:lineRule="auto"/>
              <w:ind w:right="-637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CON group</w:t>
            </w:r>
            <w:r w:rsidRPr="00101CFD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 xml:space="preserve"> </w:t>
            </w:r>
          </w:p>
          <w:p w:rsidR="00236DBF" w:rsidRPr="00101CFD" w:rsidRDefault="00236DBF" w:rsidP="004A4ADF">
            <w:pPr>
              <w:spacing w:after="0" w:line="276" w:lineRule="auto"/>
              <w:ind w:right="-637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 w:rsidRPr="00101CFD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(</w:t>
            </w:r>
            <w:r>
              <w:rPr>
                <w:rFonts w:eastAsia="Times New Roman" w:cs="Arial"/>
                <w:b/>
                <w:bCs/>
                <w:i/>
                <w:color w:val="000000"/>
                <w:szCs w:val="24"/>
                <w:lang w:eastAsia="de-DE"/>
              </w:rPr>
              <w:t xml:space="preserve">N </w:t>
            </w:r>
            <w:r w:rsidRPr="00101CFD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=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 xml:space="preserve"> 25</w:t>
            </w:r>
            <w:r w:rsidRPr="00101CFD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DBF" w:rsidRDefault="00236DBF" w:rsidP="004A4ADF">
            <w:pPr>
              <w:spacing w:after="0" w:line="276" w:lineRule="auto"/>
              <w:ind w:right="-637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AN group</w:t>
            </w:r>
          </w:p>
          <w:p w:rsidR="00236DBF" w:rsidRPr="00101CFD" w:rsidRDefault="00236DBF" w:rsidP="004A4ADF">
            <w:pPr>
              <w:spacing w:after="0" w:line="276" w:lineRule="auto"/>
              <w:ind w:right="-637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</w:pPr>
            <w:r w:rsidRPr="00101CFD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(</w:t>
            </w:r>
            <w:r>
              <w:rPr>
                <w:rFonts w:eastAsia="Times New Roman" w:cs="Arial"/>
                <w:b/>
                <w:bCs/>
                <w:i/>
                <w:color w:val="000000"/>
                <w:szCs w:val="24"/>
                <w:lang w:eastAsia="de-DE"/>
              </w:rPr>
              <w:t xml:space="preserve">N = </w:t>
            </w:r>
            <w:r w:rsidRPr="00101CFD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5</w:t>
            </w:r>
            <w:r w:rsidRPr="00101CFD">
              <w:rPr>
                <w:rFonts w:eastAsia="Times New Roman" w:cs="Arial"/>
                <w:b/>
                <w:bCs/>
                <w:color w:val="000000"/>
                <w:szCs w:val="24"/>
                <w:lang w:eastAsia="de-DE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36DBF" w:rsidRPr="00236DBF" w:rsidRDefault="00236DBF" w:rsidP="004A4ADF">
            <w:pPr>
              <w:spacing w:after="0" w:line="276" w:lineRule="auto"/>
              <w:jc w:val="right"/>
              <w:rPr>
                <w:rFonts w:eastAsia="Times New Roman" w:cs="Arial"/>
                <w:b/>
                <w:bCs/>
                <w:i/>
                <w:szCs w:val="24"/>
                <w:lang w:eastAsia="de-DE"/>
              </w:rPr>
            </w:pPr>
            <w:r w:rsidRPr="00236DBF">
              <w:rPr>
                <w:rFonts w:eastAsia="Times New Roman" w:cs="Arial"/>
                <w:b/>
                <w:bCs/>
                <w:i/>
                <w:szCs w:val="24"/>
                <w:lang w:eastAsia="de-DE"/>
              </w:rPr>
              <w:t>P</w:t>
            </w:r>
          </w:p>
        </w:tc>
      </w:tr>
      <w:tr w:rsidR="00236DBF" w:rsidRPr="00236DBF" w:rsidTr="004A4ADF">
        <w:trPr>
          <w:trHeight w:val="510"/>
        </w:trPr>
        <w:tc>
          <w:tcPr>
            <w:tcW w:w="6536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DBF" w:rsidRPr="00101CFD" w:rsidRDefault="00236DBF" w:rsidP="004A4ADF">
            <w:pPr>
              <w:spacing w:after="0" w:line="36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101CFD">
              <w:rPr>
                <w:rFonts w:eastAsia="Times New Roman" w:cs="Arial"/>
                <w:color w:val="000000"/>
                <w:szCs w:val="24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101CFD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101CFD">
              <w:rPr>
                <w:rFonts w:eastAsia="Times New Roman" w:cs="Arial"/>
                <w:color w:val="000000"/>
                <w:szCs w:val="24"/>
                <w:lang w:eastAsia="de-DE"/>
              </w:rPr>
              <w:t>Mean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101CFD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101CFD">
              <w:rPr>
                <w:rFonts w:eastAsia="Times New Roman" w:cs="Arial"/>
                <w:color w:val="000000"/>
                <w:szCs w:val="24"/>
                <w:lang w:eastAsia="de-DE"/>
              </w:rPr>
              <w:t>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101CFD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101CFD">
              <w:rPr>
                <w:rFonts w:eastAsia="Times New Roman" w:cs="Arial"/>
                <w:color w:val="000000"/>
                <w:szCs w:val="24"/>
                <w:lang w:eastAsia="de-DE"/>
              </w:rPr>
              <w:t>Mean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101CFD" w:rsidRDefault="00236DBF" w:rsidP="004A4ADF">
            <w:pPr>
              <w:spacing w:after="0" w:line="360" w:lineRule="auto"/>
              <w:ind w:left="174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 w:rsidRPr="00101CFD">
              <w:rPr>
                <w:rFonts w:eastAsia="Times New Roman" w:cs="Arial"/>
                <w:color w:val="000000"/>
                <w:szCs w:val="24"/>
                <w:lang w:eastAsia="de-DE"/>
              </w:rPr>
              <w:t>SD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Pr="004F4F7A" w:rsidRDefault="00236DBF" w:rsidP="004A4ADF">
            <w:pPr>
              <w:spacing w:after="0" w:line="36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Hunger ratings before water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51.34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25.86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44.34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26.15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.346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Hunger ratings after water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51.78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28.12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47.80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27.72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.617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Hunger ratings before glucose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56.98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23.68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39.34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25.67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.016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Hunger ratings after glucose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49.48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26.55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37.13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30.54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.144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Food craving during distraction in the water condition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7.28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6.26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1.48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.005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Food craving during viewing in the water condition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7.36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0.74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6.41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1.66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.013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Food craving during distraction in the glucose condition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7.08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0.96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5.93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1.99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.016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Food craving during viewing in the glucose condition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7.11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0.94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6.07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1.94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.024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Blood glucose before water administration (mg/dl)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83.56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6.01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78.83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6.68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.013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Blood glucose 30 min. after water administration (mg/dl)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82.00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5.19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78.40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5.76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.025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Blood glucose 60 min. after water administration (mg/dl)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82.60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5.65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78.71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6.38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.029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Blood glucose before glucose administration (mg/dl)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84.24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4.72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80.82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7.42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.062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Blood glucose 30 min. after glucose administration (mg/dl)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146.84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18.43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138.68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4F4F7A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31.53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.295</w:t>
            </w:r>
          </w:p>
        </w:tc>
      </w:tr>
      <w:tr w:rsidR="00236DBF" w:rsidRPr="00236DBF" w:rsidTr="004A4ADF">
        <w:trPr>
          <w:trHeight w:val="300"/>
        </w:trPr>
        <w:tc>
          <w:tcPr>
            <w:tcW w:w="65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6DBF" w:rsidRDefault="00236DBF" w:rsidP="004A4ADF">
            <w:pPr>
              <w:spacing w:after="0" w:line="360" w:lineRule="auto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Blood glucose 60 min. after glucose administration (mg/dl)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136.52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color w:val="000000"/>
                <w:szCs w:val="24"/>
                <w:lang w:eastAsia="de-DE"/>
              </w:rPr>
            </w:pPr>
            <w:r>
              <w:rPr>
                <w:rFonts w:eastAsia="Times New Roman" w:cs="Arial"/>
                <w:color w:val="000000"/>
                <w:szCs w:val="24"/>
                <w:lang w:eastAsia="de-DE"/>
              </w:rPr>
              <w:t>28.45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132.00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>
              <w:rPr>
                <w:rFonts w:eastAsia="Times New Roman" w:cs="Arial"/>
                <w:szCs w:val="24"/>
                <w:lang w:eastAsia="de-DE"/>
              </w:rPr>
              <w:t>34.76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BF" w:rsidRPr="00236DBF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eastAsia="de-DE"/>
              </w:rPr>
            </w:pPr>
            <w:r w:rsidRPr="00236DBF">
              <w:rPr>
                <w:rFonts w:eastAsia="Times New Roman" w:cs="Arial"/>
                <w:szCs w:val="24"/>
                <w:lang w:eastAsia="de-DE"/>
              </w:rPr>
              <w:t>.636</w:t>
            </w:r>
          </w:p>
        </w:tc>
      </w:tr>
    </w:tbl>
    <w:p w:rsidR="00205507" w:rsidRDefault="00205507"/>
    <w:p w:rsidR="00236DBF" w:rsidRDefault="00236DBF"/>
    <w:p w:rsidR="00236DBF" w:rsidRPr="004A78EE" w:rsidRDefault="00236DBF" w:rsidP="00236DBF">
      <w:pPr>
        <w:spacing w:line="276" w:lineRule="auto"/>
        <w:rPr>
          <w:rFonts w:eastAsia="Times New Roman" w:cs="Arial"/>
          <w:b/>
          <w:lang w:eastAsia="de-DE"/>
        </w:rPr>
      </w:pPr>
      <w:r w:rsidRPr="004A78EE">
        <w:rPr>
          <w:rFonts w:eastAsia="Times New Roman" w:cs="Arial"/>
          <w:b/>
          <w:lang w:eastAsia="de-DE"/>
        </w:rPr>
        <w:lastRenderedPageBreak/>
        <w:t xml:space="preserve">Table </w:t>
      </w:r>
      <w:r>
        <w:rPr>
          <w:rFonts w:eastAsia="Times New Roman" w:cs="Arial"/>
          <w:b/>
          <w:lang w:eastAsia="de-DE"/>
        </w:rPr>
        <w:t>S2</w:t>
      </w:r>
      <w:r w:rsidRPr="004A78EE">
        <w:rPr>
          <w:rFonts w:eastAsia="Times New Roman" w:cs="Arial"/>
          <w:b/>
          <w:lang w:eastAsia="de-DE"/>
        </w:rPr>
        <w:t xml:space="preserve">: </w:t>
      </w:r>
      <w:r>
        <w:rPr>
          <w:rFonts w:eastAsia="Times New Roman" w:cs="Arial"/>
          <w:lang w:eastAsia="de-DE"/>
        </w:rPr>
        <w:t>Regression Analysis in the AN group with subjective craving levels during homeostatic hunger</w:t>
      </w:r>
    </w:p>
    <w:tbl>
      <w:tblPr>
        <w:tblW w:w="1419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560"/>
        <w:gridCol w:w="1275"/>
        <w:gridCol w:w="1086"/>
        <w:gridCol w:w="1087"/>
        <w:gridCol w:w="1087"/>
        <w:gridCol w:w="1418"/>
        <w:gridCol w:w="1418"/>
        <w:gridCol w:w="1418"/>
      </w:tblGrid>
      <w:tr w:rsidR="00236DBF" w:rsidRPr="002D5790" w:rsidTr="004A4ADF">
        <w:trPr>
          <w:trHeight w:val="850"/>
        </w:trPr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2D5790" w:rsidRDefault="00236DBF" w:rsidP="004A4ADF">
            <w:pPr>
              <w:spacing w:after="0" w:line="360" w:lineRule="auto"/>
              <w:rPr>
                <w:rFonts w:eastAsia="Times New Roman" w:cs="Arial"/>
                <w:bCs/>
                <w:i/>
                <w:szCs w:val="24"/>
                <w:lang w:val="en-AU"/>
              </w:rPr>
            </w:pPr>
            <w:r w:rsidRPr="002D5790">
              <w:rPr>
                <w:rFonts w:eastAsia="Times New Roman" w:cs="Arial"/>
                <w:bCs/>
                <w:i/>
                <w:szCs w:val="24"/>
                <w:lang w:val="en-AU"/>
              </w:rPr>
              <w:t>Contrast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2D5790" w:rsidRDefault="00236DBF" w:rsidP="004A4ADF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szCs w:val="24"/>
                <w:lang w:val="en-AU"/>
              </w:rPr>
            </w:pPr>
            <w:r w:rsidRPr="002D5790">
              <w:rPr>
                <w:rFonts w:eastAsia="Times New Roman" w:cs="Arial"/>
                <w:b/>
                <w:bCs/>
                <w:szCs w:val="24"/>
                <w:lang w:val="en-AU"/>
              </w:rPr>
              <w:t>Hemisphere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szCs w:val="24"/>
                <w:lang w:val="en-AU"/>
              </w:rPr>
            </w:pPr>
            <w:r w:rsidRPr="002D5790">
              <w:rPr>
                <w:rFonts w:eastAsia="Times New Roman" w:cs="Arial"/>
                <w:b/>
                <w:bCs/>
                <w:szCs w:val="24"/>
                <w:lang w:val="en-AU"/>
              </w:rPr>
              <w:t>BA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i/>
                <w:szCs w:val="24"/>
              </w:rPr>
            </w:pPr>
            <w:r w:rsidRPr="002D5790">
              <w:rPr>
                <w:rFonts w:eastAsia="Times New Roman" w:cs="Arial"/>
                <w:b/>
                <w:bCs/>
                <w:i/>
                <w:szCs w:val="24"/>
                <w:lang w:val="en-AU"/>
              </w:rPr>
              <w:t>x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i/>
                <w:szCs w:val="24"/>
                <w:lang w:val="en-AU"/>
              </w:rPr>
            </w:pPr>
            <w:r w:rsidRPr="002D5790">
              <w:rPr>
                <w:rFonts w:eastAsia="Times New Roman" w:cs="Arial"/>
                <w:b/>
                <w:bCs/>
                <w:i/>
                <w:szCs w:val="24"/>
                <w:lang w:val="en-AU"/>
              </w:rPr>
              <w:t>y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i/>
                <w:szCs w:val="24"/>
                <w:lang w:val="en-AU"/>
              </w:rPr>
            </w:pPr>
            <w:r w:rsidRPr="002D5790">
              <w:rPr>
                <w:rFonts w:eastAsia="Times New Roman" w:cs="Arial"/>
                <w:b/>
                <w:bCs/>
                <w:i/>
                <w:szCs w:val="24"/>
                <w:lang w:val="en-AU"/>
              </w:rPr>
              <w:t>z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2D5790" w:rsidRDefault="00236DBF" w:rsidP="004A4ADF">
            <w:pPr>
              <w:spacing w:after="0" w:line="240" w:lineRule="auto"/>
              <w:ind w:right="-636"/>
              <w:jc w:val="center"/>
              <w:rPr>
                <w:rFonts w:eastAsia="Times New Roman" w:cs="Arial"/>
                <w:b/>
                <w:bCs/>
                <w:szCs w:val="24"/>
                <w:lang w:val="en-AU"/>
              </w:rPr>
            </w:pPr>
            <w:r w:rsidRPr="002D5790">
              <w:rPr>
                <w:rFonts w:eastAsia="Times New Roman" w:cs="Arial"/>
                <w:b/>
                <w:bCs/>
                <w:szCs w:val="24"/>
                <w:lang w:val="en-AU"/>
              </w:rPr>
              <w:t>No. of</w:t>
            </w:r>
          </w:p>
          <w:p w:rsidR="00236DBF" w:rsidRPr="002D5790" w:rsidRDefault="00236DBF" w:rsidP="004A4ADF">
            <w:pPr>
              <w:spacing w:after="0" w:line="240" w:lineRule="auto"/>
              <w:ind w:right="-636"/>
              <w:jc w:val="center"/>
              <w:rPr>
                <w:rFonts w:eastAsia="Times New Roman" w:cs="Arial"/>
                <w:b/>
                <w:bCs/>
                <w:szCs w:val="24"/>
                <w:lang w:val="en-AU"/>
              </w:rPr>
            </w:pPr>
            <w:r w:rsidRPr="002D5790">
              <w:rPr>
                <w:rFonts w:eastAsia="Times New Roman" w:cs="Arial"/>
                <w:b/>
                <w:bCs/>
                <w:szCs w:val="24"/>
                <w:lang w:val="en-AU"/>
              </w:rPr>
              <w:t>voxels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i/>
                <w:szCs w:val="24"/>
                <w:lang w:val="en-AU"/>
              </w:rPr>
            </w:pPr>
            <w:r w:rsidRPr="002D5790">
              <w:rPr>
                <w:rFonts w:eastAsia="Times New Roman" w:cs="Arial"/>
                <w:b/>
                <w:bCs/>
                <w:i/>
                <w:szCs w:val="24"/>
                <w:lang w:val="en-AU"/>
              </w:rPr>
              <w:t>T-</w:t>
            </w:r>
            <w:r w:rsidRPr="002D5790">
              <w:rPr>
                <w:rFonts w:eastAsia="Times New Roman" w:cs="Arial"/>
                <w:b/>
                <w:bCs/>
                <w:szCs w:val="24"/>
                <w:lang w:val="en-AU"/>
              </w:rPr>
              <w:t>value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b/>
                <w:bCs/>
                <w:szCs w:val="24"/>
                <w:lang w:val="en-AU"/>
              </w:rPr>
            </w:pPr>
            <w:r w:rsidRPr="002D5790">
              <w:rPr>
                <w:rFonts w:eastAsia="Times New Roman" w:cs="Arial"/>
                <w:b/>
                <w:bCs/>
                <w:i/>
                <w:szCs w:val="24"/>
                <w:lang w:val="en-AU"/>
              </w:rPr>
              <w:t>P-</w:t>
            </w:r>
            <w:r w:rsidRPr="002D5790">
              <w:rPr>
                <w:rFonts w:eastAsia="Times New Roman" w:cs="Arial"/>
                <w:b/>
                <w:bCs/>
                <w:szCs w:val="24"/>
                <w:lang w:val="en-AU"/>
              </w:rPr>
              <w:t>value</w:t>
            </w:r>
          </w:p>
        </w:tc>
      </w:tr>
      <w:tr w:rsidR="00236DBF" w:rsidRPr="002D5790" w:rsidTr="004A4ADF">
        <w:trPr>
          <w:trHeight w:val="20"/>
        </w:trPr>
        <w:tc>
          <w:tcPr>
            <w:tcW w:w="14192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36DBF" w:rsidRDefault="00236DBF" w:rsidP="004A4ADF">
            <w:pPr>
              <w:pStyle w:val="KeinLeerraum"/>
            </w:pPr>
          </w:p>
          <w:p w:rsidR="00236DBF" w:rsidRPr="002D5790" w:rsidRDefault="00236DBF" w:rsidP="004A4ADF">
            <w:pPr>
              <w:spacing w:after="0" w:line="360" w:lineRule="auto"/>
              <w:rPr>
                <w:rFonts w:eastAsia="Times New Roman" w:cs="Arial"/>
                <w:i/>
                <w:szCs w:val="24"/>
                <w:lang w:val="en-AU"/>
              </w:rPr>
            </w:pPr>
            <w:r w:rsidRPr="002D5790">
              <w:rPr>
                <w:i/>
                <w:szCs w:val="24"/>
              </w:rPr>
              <w:t>distraction food - distraction neutral</w:t>
            </w:r>
          </w:p>
        </w:tc>
      </w:tr>
      <w:tr w:rsidR="00236DBF" w:rsidRPr="002D5790" w:rsidTr="004A4ADF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ind w:right="-212"/>
              <w:rPr>
                <w:rFonts w:eastAsia="Times New Roman" w:cs="Arial"/>
                <w:szCs w:val="24"/>
                <w:highlight w:val="yellow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Dorsal striatum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center"/>
              <w:rPr>
                <w:rFonts w:eastAsia="Times New Roman" w:cs="Arial"/>
                <w:szCs w:val="24"/>
                <w:highlight w:val="yellow"/>
                <w:lang w:val="en-AU"/>
              </w:rPr>
            </w:pPr>
            <w:r w:rsidRPr="002D5790">
              <w:rPr>
                <w:rFonts w:eastAsia="Times New Roman" w:cs="Arial"/>
                <w:szCs w:val="24"/>
                <w:lang w:val="en-AU"/>
              </w:rPr>
              <w:t>L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-15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-4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6.19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 w:rsidRPr="002D5790">
              <w:rPr>
                <w:rFonts w:eastAsia="Times New Roman" w:cs="Arial"/>
                <w:szCs w:val="24"/>
                <w:lang w:val="en-AU"/>
              </w:rPr>
              <w:t>&lt; .001</w:t>
            </w:r>
          </w:p>
        </w:tc>
      </w:tr>
      <w:tr w:rsidR="00236DBF" w:rsidRPr="002D5790" w:rsidTr="004A4ADF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ind w:right="-212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6.00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  <w:r>
              <w:rPr>
                <w:rFonts w:eastAsia="Times New Roman" w:cs="Arial"/>
                <w:szCs w:val="24"/>
                <w:lang w:val="en-AU"/>
              </w:rPr>
              <w:t>.002</w:t>
            </w:r>
          </w:p>
        </w:tc>
      </w:tr>
      <w:tr w:rsidR="00236DBF" w:rsidRPr="002D5790" w:rsidTr="004A4ADF">
        <w:trPr>
          <w:trHeight w:val="2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ind w:right="-212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center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6DBF" w:rsidRPr="002D5790" w:rsidRDefault="00236DBF" w:rsidP="004A4ADF">
            <w:pPr>
              <w:spacing w:after="0" w:line="360" w:lineRule="auto"/>
              <w:jc w:val="right"/>
              <w:rPr>
                <w:rFonts w:eastAsia="Times New Roman" w:cs="Arial"/>
                <w:szCs w:val="24"/>
                <w:lang w:val="en-AU"/>
              </w:rPr>
            </w:pPr>
          </w:p>
        </w:tc>
      </w:tr>
    </w:tbl>
    <w:p w:rsidR="00236DBF" w:rsidRPr="00B76011" w:rsidRDefault="00236DBF" w:rsidP="00236DBF">
      <w:pPr>
        <w:spacing w:after="0" w:line="360" w:lineRule="auto"/>
        <w:rPr>
          <w:rFonts w:eastAsia="Calibri" w:cs="Arial"/>
          <w:sz w:val="22"/>
          <w:lang w:val="en-AU"/>
        </w:rPr>
      </w:pPr>
      <w:r w:rsidRPr="00B76011">
        <w:rPr>
          <w:rFonts w:eastAsia="Calibri" w:cs="Arial"/>
          <w:sz w:val="22"/>
          <w:lang w:val="en-AU"/>
        </w:rPr>
        <w:t>___________________________________________________________________________________________________________________</w:t>
      </w:r>
    </w:p>
    <w:p w:rsidR="00236DBF" w:rsidRPr="002D5790" w:rsidRDefault="00236DBF" w:rsidP="00236DBF">
      <w:pPr>
        <w:spacing w:after="0" w:line="360" w:lineRule="auto"/>
        <w:rPr>
          <w:rFonts w:eastAsia="Times New Roman" w:cs="Arial"/>
          <w:szCs w:val="24"/>
          <w:lang w:val="en-AU" w:eastAsia="de-DE"/>
        </w:rPr>
      </w:pPr>
      <w:r w:rsidRPr="002D5790">
        <w:rPr>
          <w:rFonts w:eastAsia="Calibri" w:cs="Arial"/>
          <w:szCs w:val="24"/>
          <w:lang w:val="en-AU"/>
        </w:rPr>
        <w:t xml:space="preserve">Results were uncorrected (voxel </w:t>
      </w:r>
      <w:r>
        <w:rPr>
          <w:rFonts w:eastAsia="Calibri" w:cs="Arial"/>
          <w:i/>
          <w:szCs w:val="24"/>
          <w:lang w:val="en-AU"/>
        </w:rPr>
        <w:t>P</w:t>
      </w:r>
      <w:r w:rsidRPr="002D5790">
        <w:rPr>
          <w:rFonts w:eastAsia="Calibri" w:cs="Arial"/>
          <w:szCs w:val="24"/>
          <w:lang w:val="en-AU"/>
        </w:rPr>
        <w:t xml:space="preserve"> &lt; .001; cluster &gt; </w:t>
      </w:r>
      <w:r>
        <w:rPr>
          <w:rFonts w:eastAsia="Calibri" w:cs="Arial"/>
          <w:szCs w:val="24"/>
          <w:lang w:val="en-AU"/>
        </w:rPr>
        <w:t>4</w:t>
      </w:r>
      <w:r w:rsidRPr="002D5790">
        <w:rPr>
          <w:rFonts w:eastAsia="Calibri" w:cs="Arial"/>
          <w:szCs w:val="24"/>
          <w:lang w:val="en-AU"/>
        </w:rPr>
        <w:t xml:space="preserve">0 voxels, </w:t>
      </w:r>
      <w:r>
        <w:rPr>
          <w:rFonts w:eastAsia="Calibri" w:cs="Arial"/>
          <w:i/>
          <w:szCs w:val="24"/>
          <w:lang w:val="en-AU"/>
        </w:rPr>
        <w:t>P</w:t>
      </w:r>
      <w:r w:rsidRPr="002D5790">
        <w:rPr>
          <w:rFonts w:eastAsia="Calibri" w:cs="Arial"/>
          <w:szCs w:val="24"/>
          <w:lang w:val="en-AU"/>
        </w:rPr>
        <w:t xml:space="preserve"> &lt; .05). BA = </w:t>
      </w:r>
      <w:proofErr w:type="spellStart"/>
      <w:r w:rsidRPr="002D5790">
        <w:rPr>
          <w:rFonts w:eastAsia="Calibri" w:cs="Arial"/>
          <w:szCs w:val="24"/>
          <w:lang w:val="en-AU"/>
        </w:rPr>
        <w:t>Brodmann</w:t>
      </w:r>
      <w:proofErr w:type="spellEnd"/>
      <w:r w:rsidRPr="002D5790">
        <w:rPr>
          <w:rFonts w:eastAsia="Calibri" w:cs="Arial"/>
          <w:szCs w:val="24"/>
          <w:lang w:val="en-AU"/>
        </w:rPr>
        <w:t xml:space="preserve"> area; L = left; R = right.</w:t>
      </w:r>
    </w:p>
    <w:p w:rsidR="00236DBF" w:rsidRDefault="00236DBF"/>
    <w:sectPr w:rsidR="00236DBF" w:rsidSect="00236D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BF"/>
    <w:rsid w:val="00205507"/>
    <w:rsid w:val="00236DBF"/>
    <w:rsid w:val="0033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BF"/>
    <w:pPr>
      <w:spacing w:after="120" w:line="480" w:lineRule="auto"/>
    </w:pPr>
    <w:rPr>
      <w:rFonts w:ascii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JCN"/>
    <w:link w:val="KeinLeerraumZchn"/>
    <w:uiPriority w:val="1"/>
    <w:qFormat/>
    <w:rsid w:val="00236DBF"/>
    <w:pPr>
      <w:spacing w:after="0" w:line="240" w:lineRule="auto"/>
    </w:pPr>
    <w:rPr>
      <w:rFonts w:ascii="Arial" w:hAnsi="Arial"/>
      <w:sz w:val="24"/>
      <w:lang w:val="en-US"/>
    </w:rPr>
  </w:style>
  <w:style w:type="character" w:customStyle="1" w:styleId="KeinLeerraumZchn">
    <w:name w:val="Kein Leerraum Zchn"/>
    <w:aliases w:val="AJCN Zchn"/>
    <w:basedOn w:val="Absatz-Standardschriftart"/>
    <w:link w:val="KeinLeerraum"/>
    <w:uiPriority w:val="1"/>
    <w:rsid w:val="00335556"/>
    <w:rPr>
      <w:rFonts w:ascii="Arial" w:hAnsi="Arial"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55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6DBF"/>
    <w:pPr>
      <w:spacing w:after="120" w:line="480" w:lineRule="auto"/>
    </w:pPr>
    <w:rPr>
      <w:rFonts w:ascii="Arial" w:hAnsi="Arial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AJCN"/>
    <w:link w:val="KeinLeerraumZchn"/>
    <w:uiPriority w:val="1"/>
    <w:qFormat/>
    <w:rsid w:val="00236DBF"/>
    <w:pPr>
      <w:spacing w:after="0" w:line="240" w:lineRule="auto"/>
    </w:pPr>
    <w:rPr>
      <w:rFonts w:ascii="Arial" w:hAnsi="Arial"/>
      <w:sz w:val="24"/>
      <w:lang w:val="en-US"/>
    </w:rPr>
  </w:style>
  <w:style w:type="character" w:customStyle="1" w:styleId="KeinLeerraumZchn">
    <w:name w:val="Kein Leerraum Zchn"/>
    <w:aliases w:val="AJCN Zchn"/>
    <w:basedOn w:val="Absatz-Standardschriftart"/>
    <w:link w:val="KeinLeerraum"/>
    <w:uiPriority w:val="1"/>
    <w:rsid w:val="00335556"/>
    <w:rPr>
      <w:rFonts w:ascii="Arial" w:hAnsi="Arial"/>
      <w:sz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55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FB281E1-3130-48A6-943D-135D17F4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Stopyra, Marion</dc:creator>
  <cp:lastModifiedBy>Stopyra, Marion</cp:lastModifiedBy>
  <cp:revision>2</cp:revision>
  <dcterms:created xsi:type="dcterms:W3CDTF">2019-09-27T14:19:00Z</dcterms:created>
  <dcterms:modified xsi:type="dcterms:W3CDTF">2019-09-27T14:19:00Z</dcterms:modified>
</cp:coreProperties>
</file>