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C0" w:rsidRPr="000B31F2" w:rsidRDefault="00C601F9" w:rsidP="000B31F2">
      <w:pPr>
        <w:jc w:val="center"/>
        <w:rPr>
          <w:rFonts w:ascii="Times New Roman" w:hAnsi="Times New Roman" w:cs="Times New Roman"/>
          <w:b/>
          <w:sz w:val="24"/>
          <w:u w:val="single"/>
        </w:rPr>
      </w:pPr>
      <w:r w:rsidRPr="000B31F2">
        <w:rPr>
          <w:rFonts w:ascii="Times New Roman" w:hAnsi="Times New Roman" w:cs="Times New Roman"/>
          <w:b/>
          <w:sz w:val="24"/>
          <w:u w:val="single"/>
        </w:rPr>
        <w:t>Supplementary Materials:</w:t>
      </w:r>
    </w:p>
    <w:p w:rsidR="000B31F2" w:rsidRPr="00BB37EB" w:rsidRDefault="000B31F2" w:rsidP="000B31F2">
      <w:pPr>
        <w:jc w:val="center"/>
        <w:rPr>
          <w:rFonts w:ascii="Times New Roman" w:hAnsi="Times New Roman" w:cs="Times New Roman"/>
          <w:b/>
        </w:rPr>
      </w:pPr>
    </w:p>
    <w:p w:rsidR="000B31F2" w:rsidRPr="00A50A3F" w:rsidRDefault="000B31F2" w:rsidP="000B31F2">
      <w:pPr>
        <w:jc w:val="center"/>
        <w:rPr>
          <w:rFonts w:ascii="Times New Roman" w:hAnsi="Times New Roman" w:cs="Times New Roman"/>
          <w:b/>
          <w:sz w:val="24"/>
          <w:u w:val="single"/>
        </w:rPr>
      </w:pPr>
      <w:bookmarkStart w:id="0" w:name="_GoBack"/>
      <w:r w:rsidRPr="00A50A3F">
        <w:rPr>
          <w:rFonts w:ascii="Times New Roman" w:hAnsi="Times New Roman" w:cs="Times New Roman"/>
          <w:b/>
          <w:sz w:val="24"/>
          <w:u w:val="single"/>
        </w:rPr>
        <w:t>METHODS:</w:t>
      </w:r>
    </w:p>
    <w:bookmarkEnd w:id="0"/>
    <w:p w:rsidR="000B31F2" w:rsidRDefault="005A774C" w:rsidP="005A774C">
      <w:pPr>
        <w:jc w:val="both"/>
        <w:rPr>
          <w:rFonts w:ascii="Times New Roman" w:eastAsia="Times New Roman" w:hAnsi="Times New Roman" w:cs="Times New Roman"/>
          <w:lang w:eastAsia="en-GB"/>
        </w:rPr>
      </w:pPr>
      <w:r w:rsidRPr="00BB37EB">
        <w:rPr>
          <w:rFonts w:ascii="Times New Roman" w:eastAsia="Times New Roman" w:hAnsi="Times New Roman" w:cs="Times New Roman"/>
          <w:b/>
          <w:lang w:eastAsia="en-GB"/>
        </w:rPr>
        <w:t>Sample size calculation:</w:t>
      </w:r>
      <w:r w:rsidRPr="00BB37EB">
        <w:rPr>
          <w:rFonts w:ascii="Times New Roman" w:eastAsia="Times New Roman" w:hAnsi="Times New Roman" w:cs="Times New Roman"/>
          <w:lang w:eastAsia="en-GB"/>
        </w:rPr>
        <w:t xml:space="preserve"> </w:t>
      </w:r>
    </w:p>
    <w:p w:rsidR="005A774C" w:rsidRPr="00BB37EB" w:rsidRDefault="005A774C" w:rsidP="005A774C">
      <w:pPr>
        <w:jc w:val="both"/>
        <w:rPr>
          <w:rFonts w:ascii="Times New Roman" w:eastAsia="Times New Roman" w:hAnsi="Times New Roman" w:cs="Times New Roman"/>
          <w:lang w:eastAsia="en-GB"/>
        </w:rPr>
      </w:pPr>
      <w:r w:rsidRPr="00BB37EB">
        <w:rPr>
          <w:rFonts w:ascii="Times New Roman" w:eastAsia="Times New Roman" w:hAnsi="Times New Roman" w:cs="Times New Roman"/>
          <w:lang w:eastAsia="en-GB"/>
        </w:rPr>
        <w:t xml:space="preserve">Sample size was </w:t>
      </w:r>
      <w:r w:rsidR="000B31F2" w:rsidRPr="00BB37EB">
        <w:rPr>
          <w:rFonts w:ascii="Times New Roman" w:eastAsia="Times New Roman" w:hAnsi="Times New Roman" w:cs="Times New Roman"/>
          <w:lang w:eastAsia="en-GB"/>
        </w:rPr>
        <w:t>calculated on</w:t>
      </w:r>
      <w:r w:rsidRPr="00BB37EB">
        <w:rPr>
          <w:rFonts w:ascii="Times New Roman" w:eastAsia="Times New Roman" w:hAnsi="Times New Roman" w:cs="Times New Roman"/>
          <w:lang w:eastAsia="en-GB"/>
        </w:rPr>
        <w:t xml:space="preserve"> the basis of a minimally meaningful effect size of </w:t>
      </w:r>
      <w:r w:rsidRPr="00BB37EB">
        <w:rPr>
          <w:rFonts w:ascii="Times New Roman" w:eastAsia="Times New Roman" w:hAnsi="Times New Roman" w:cs="Times New Roman"/>
          <w:i/>
          <w:lang w:eastAsia="en-GB"/>
        </w:rPr>
        <w:t xml:space="preserve">f =0.2 </w:t>
      </w:r>
      <w:r w:rsidRPr="00BB37EB">
        <w:rPr>
          <w:rFonts w:ascii="Times New Roman" w:eastAsia="Times New Roman" w:hAnsi="Times New Roman" w:cs="Times New Roman"/>
          <w:lang w:eastAsia="en-GB"/>
        </w:rPr>
        <w:t xml:space="preserve">in reducing chocolate cue reactivity and overconsumption using G*Power 3.1.9. For 90% power in a mixed 3 (Time: baseline, post-manipulation, follow-up) x 3 (Group) ANOVA, with α =.05 and assumed repeated measures correlation of </w:t>
      </w:r>
      <w:r w:rsidRPr="00BB37EB">
        <w:rPr>
          <w:rFonts w:ascii="Times New Roman" w:eastAsia="Times New Roman" w:hAnsi="Times New Roman" w:cs="Times New Roman"/>
          <w:i/>
          <w:lang w:eastAsia="en-GB"/>
        </w:rPr>
        <w:t>ρ</w:t>
      </w:r>
      <w:r w:rsidRPr="00BB37EB">
        <w:rPr>
          <w:rFonts w:ascii="Times New Roman" w:eastAsia="Times New Roman" w:hAnsi="Times New Roman" w:cs="Times New Roman"/>
          <w:lang w:eastAsia="en-GB"/>
        </w:rPr>
        <w:t xml:space="preserve"> =0.5 a N of 69 (23 per group) was required. Expecting minimal attrition, we therefore aimed to recruit 75 total participants (25 per group). </w:t>
      </w:r>
    </w:p>
    <w:p w:rsidR="00C601F9" w:rsidRPr="000B31F2" w:rsidRDefault="000B31F2">
      <w:pPr>
        <w:rPr>
          <w:rFonts w:ascii="Times New Roman" w:hAnsi="Times New Roman" w:cs="Times New Roman"/>
          <w:b/>
        </w:rPr>
      </w:pPr>
      <w:r w:rsidRPr="000B31F2">
        <w:rPr>
          <w:rFonts w:ascii="Times New Roman" w:hAnsi="Times New Roman" w:cs="Times New Roman"/>
          <w:b/>
        </w:rPr>
        <w:t>Statistical Approach</w:t>
      </w:r>
    </w:p>
    <w:p w:rsidR="00C601F9" w:rsidRPr="00BB37EB" w:rsidRDefault="00C601F9" w:rsidP="00C601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80"/>
        <w:jc w:val="both"/>
        <w:rPr>
          <w:rFonts w:ascii="Times New Roman" w:hAnsi="Times New Roman" w:cs="Times New Roman"/>
          <w:color w:val="000000"/>
        </w:rPr>
      </w:pPr>
      <w:r w:rsidRPr="00BB37EB">
        <w:rPr>
          <w:rFonts w:ascii="Times New Roman" w:hAnsi="Times New Roman" w:cs="Times New Roman"/>
        </w:rPr>
        <w:t xml:space="preserve">Data Handling: </w:t>
      </w:r>
      <w:r w:rsidRPr="00BB37EB">
        <w:rPr>
          <w:rFonts w:ascii="Times New Roman" w:hAnsi="Times New Roman" w:cs="Times New Roman"/>
          <w:color w:val="000000"/>
        </w:rPr>
        <w:t xml:space="preserve">Data analysis was performed using IBM SPSS 25 and </w:t>
      </w:r>
      <w:r w:rsidRPr="00BB37EB">
        <w:rPr>
          <w:rFonts w:ascii="Times New Roman" w:hAnsi="Times New Roman" w:cs="Times New Roman"/>
          <w:i/>
          <w:color w:val="000000"/>
        </w:rPr>
        <w:t xml:space="preserve">R </w:t>
      </w:r>
      <w:r w:rsidRPr="00BB37EB">
        <w:rPr>
          <w:rFonts w:ascii="Times New Roman" w:hAnsi="Times New Roman" w:cs="Times New Roman"/>
          <w:color w:val="000000"/>
        </w:rPr>
        <w:t xml:space="preserve">for Windows. Primary in-lab variables (cue reactivity, attentional bias, progressive ratio task and state craving) were assessed using mixed ANOVA with a within-subjects factors of cue type (HPF vs. LPF) and </w:t>
      </w:r>
      <w:r w:rsidRPr="00BB37EB">
        <w:rPr>
          <w:rFonts w:ascii="Times New Roman" w:hAnsi="Times New Roman" w:cs="Times New Roman"/>
          <w:i/>
          <w:iCs/>
          <w:color w:val="000000"/>
        </w:rPr>
        <w:t>Time</w:t>
      </w:r>
      <w:r w:rsidRPr="00BB37EB">
        <w:rPr>
          <w:rFonts w:ascii="Times New Roman" w:hAnsi="Times New Roman" w:cs="Times New Roman"/>
          <w:color w:val="000000"/>
        </w:rPr>
        <w:t xml:space="preserve"> (</w:t>
      </w:r>
      <w:r w:rsidRPr="00BB37EB">
        <w:rPr>
          <w:rFonts w:ascii="Times New Roman" w:hAnsi="Times New Roman" w:cs="Times New Roman"/>
          <w:i/>
          <w:iCs/>
          <w:color w:val="000000"/>
        </w:rPr>
        <w:t xml:space="preserve">Baseline </w:t>
      </w:r>
      <w:r w:rsidRPr="00BB37EB">
        <w:rPr>
          <w:rFonts w:ascii="Times New Roman" w:hAnsi="Times New Roman" w:cs="Times New Roman"/>
          <w:color w:val="000000"/>
        </w:rPr>
        <w:t xml:space="preserve">vs. </w:t>
      </w:r>
      <w:r w:rsidRPr="00BB37EB">
        <w:rPr>
          <w:rFonts w:ascii="Times New Roman" w:hAnsi="Times New Roman" w:cs="Times New Roman"/>
          <w:i/>
          <w:iCs/>
          <w:color w:val="000000"/>
        </w:rPr>
        <w:t>post-manipulation</w:t>
      </w:r>
      <w:r w:rsidRPr="00BB37EB">
        <w:rPr>
          <w:rFonts w:ascii="Times New Roman" w:hAnsi="Times New Roman" w:cs="Times New Roman"/>
          <w:color w:val="000000"/>
        </w:rPr>
        <w:t xml:space="preserve">).  For questionnaire measures of chocolate craving and disordered food consumption (FCQ-T, ACQ, BES, TFEQ, RS food diary chocolate consumption and TLFB), the </w:t>
      </w:r>
      <w:r w:rsidRPr="00BB37EB">
        <w:rPr>
          <w:rFonts w:ascii="Times New Roman" w:hAnsi="Times New Roman" w:cs="Times New Roman"/>
          <w:i/>
          <w:color w:val="000000"/>
        </w:rPr>
        <w:t>Time</w:t>
      </w:r>
      <w:r w:rsidRPr="00BB37EB">
        <w:rPr>
          <w:rFonts w:ascii="Times New Roman" w:hAnsi="Times New Roman" w:cs="Times New Roman"/>
          <w:color w:val="000000"/>
        </w:rPr>
        <w:t xml:space="preserve"> factor had three levels (</w:t>
      </w:r>
      <w:r w:rsidRPr="00BB37EB">
        <w:rPr>
          <w:rFonts w:ascii="Times New Roman" w:hAnsi="Times New Roman" w:cs="Times New Roman"/>
          <w:i/>
          <w:iCs/>
          <w:color w:val="000000"/>
        </w:rPr>
        <w:t>Baseline</w:t>
      </w:r>
      <w:r w:rsidRPr="00BB37EB">
        <w:rPr>
          <w:rFonts w:ascii="Times New Roman" w:hAnsi="Times New Roman" w:cs="Times New Roman"/>
          <w:color w:val="000000"/>
        </w:rPr>
        <w:t xml:space="preserve"> </w:t>
      </w:r>
      <w:r w:rsidRPr="00BB37EB">
        <w:rPr>
          <w:rFonts w:ascii="Times New Roman" w:hAnsi="Times New Roman" w:cs="Times New Roman"/>
          <w:i/>
          <w:iCs/>
          <w:color w:val="000000"/>
        </w:rPr>
        <w:t>post-manipulation, follow-up</w:t>
      </w:r>
      <w:r w:rsidRPr="00BB37EB">
        <w:rPr>
          <w:rFonts w:ascii="Times New Roman" w:hAnsi="Times New Roman" w:cs="Times New Roman"/>
          <w:iCs/>
          <w:color w:val="000000"/>
        </w:rPr>
        <w:t>). All analyses included a between-subjects factor of Group (</w:t>
      </w:r>
      <w:r w:rsidRPr="00BB37EB">
        <w:rPr>
          <w:rFonts w:ascii="Times New Roman" w:hAnsi="Times New Roman" w:cs="Times New Roman"/>
          <w:i/>
          <w:iCs/>
          <w:color w:val="000000"/>
        </w:rPr>
        <w:t>RET+PBO</w:t>
      </w:r>
      <w:r w:rsidRPr="00BB37EB">
        <w:rPr>
          <w:rFonts w:ascii="Times New Roman" w:hAnsi="Times New Roman" w:cs="Times New Roman"/>
          <w:iCs/>
          <w:color w:val="000000"/>
        </w:rPr>
        <w:t xml:space="preserve">, </w:t>
      </w:r>
      <w:r w:rsidRPr="00BB37EB">
        <w:rPr>
          <w:rFonts w:ascii="Times New Roman" w:hAnsi="Times New Roman" w:cs="Times New Roman"/>
          <w:i/>
          <w:iCs/>
          <w:color w:val="000000"/>
        </w:rPr>
        <w:t>RET+RAP</w:t>
      </w:r>
      <w:r w:rsidRPr="00BB37EB">
        <w:rPr>
          <w:rFonts w:ascii="Times New Roman" w:hAnsi="Times New Roman" w:cs="Times New Roman"/>
          <w:iCs/>
          <w:color w:val="000000"/>
        </w:rPr>
        <w:t xml:space="preserve">, </w:t>
      </w:r>
      <w:r w:rsidRPr="00BB37EB">
        <w:rPr>
          <w:rFonts w:ascii="Times New Roman" w:hAnsi="Times New Roman" w:cs="Times New Roman"/>
          <w:i/>
          <w:iCs/>
          <w:color w:val="000000"/>
        </w:rPr>
        <w:t>No RET + RAP</w:t>
      </w:r>
      <w:r w:rsidRPr="00BB37EB">
        <w:rPr>
          <w:rFonts w:ascii="Times New Roman" w:hAnsi="Times New Roman" w:cs="Times New Roman"/>
          <w:iCs/>
          <w:color w:val="000000"/>
        </w:rPr>
        <w:t xml:space="preserve">). </w:t>
      </w:r>
      <w:r w:rsidRPr="00BB37EB">
        <w:rPr>
          <w:rFonts w:ascii="Times New Roman" w:hAnsi="Times New Roman" w:cs="Times New Roman"/>
          <w:color w:val="000000"/>
        </w:rPr>
        <w:t xml:space="preserve">Pearson’s correlations were performed between prediction error ratings and key outcomes. For the above analyses, if this correlation was significant it was included as a covariate in the models above model. For all analyses, the specified models were fully factorial. If a main effect of </w:t>
      </w:r>
      <w:r w:rsidRPr="00BB37EB">
        <w:rPr>
          <w:rFonts w:ascii="Times New Roman" w:hAnsi="Times New Roman" w:cs="Times New Roman"/>
          <w:i/>
          <w:iCs/>
          <w:color w:val="000000"/>
        </w:rPr>
        <w:t>Group</w:t>
      </w:r>
      <w:r w:rsidRPr="00BB37EB">
        <w:rPr>
          <w:rFonts w:ascii="Times New Roman" w:hAnsi="Times New Roman" w:cs="Times New Roman"/>
          <w:color w:val="000000"/>
        </w:rPr>
        <w:t xml:space="preserve"> was observed (in the absence of higher-level interactions), this was followed up with pairwise comparisons across groups. If a </w:t>
      </w:r>
      <w:r w:rsidRPr="00BB37EB">
        <w:rPr>
          <w:rFonts w:ascii="Times New Roman" w:hAnsi="Times New Roman" w:cs="Times New Roman"/>
          <w:i/>
          <w:iCs/>
          <w:color w:val="000000"/>
        </w:rPr>
        <w:t>Group x Time</w:t>
      </w:r>
      <w:r w:rsidRPr="00BB37EB">
        <w:rPr>
          <w:rFonts w:ascii="Times New Roman" w:hAnsi="Times New Roman" w:cs="Times New Roman"/>
          <w:color w:val="000000"/>
        </w:rPr>
        <w:t xml:space="preserve"> interaction is observed, this was followed up by assessing the simple effect of </w:t>
      </w:r>
      <w:r w:rsidRPr="00BB37EB">
        <w:rPr>
          <w:rFonts w:ascii="Times New Roman" w:hAnsi="Times New Roman" w:cs="Times New Roman"/>
          <w:i/>
          <w:color w:val="000000"/>
        </w:rPr>
        <w:t>Time</w:t>
      </w:r>
      <w:r w:rsidRPr="00BB37EB">
        <w:rPr>
          <w:rFonts w:ascii="Times New Roman" w:hAnsi="Times New Roman" w:cs="Times New Roman"/>
          <w:color w:val="000000"/>
        </w:rPr>
        <w:t xml:space="preserve"> within each </w:t>
      </w:r>
      <w:r w:rsidRPr="00BB37EB">
        <w:rPr>
          <w:rFonts w:ascii="Times New Roman" w:hAnsi="Times New Roman" w:cs="Times New Roman"/>
          <w:i/>
          <w:iCs/>
          <w:color w:val="000000"/>
        </w:rPr>
        <w:t>Group</w:t>
      </w:r>
      <w:r w:rsidRPr="00BB37EB">
        <w:rPr>
          <w:rFonts w:ascii="Times New Roman" w:hAnsi="Times New Roman" w:cs="Times New Roman"/>
          <w:color w:val="000000"/>
        </w:rPr>
        <w:t xml:space="preserve">. </w:t>
      </w:r>
    </w:p>
    <w:p w:rsidR="00C601F9" w:rsidRPr="00BB37EB" w:rsidRDefault="00C601F9" w:rsidP="00C601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80"/>
        <w:jc w:val="both"/>
        <w:rPr>
          <w:rFonts w:ascii="Times New Roman" w:hAnsi="Times New Roman" w:cs="Times New Roman"/>
          <w:color w:val="000000"/>
        </w:rPr>
      </w:pPr>
      <w:r w:rsidRPr="00BB37EB">
        <w:rPr>
          <w:rFonts w:ascii="Times New Roman" w:hAnsi="Times New Roman" w:cs="Times New Roman"/>
          <w:color w:val="000000"/>
        </w:rPr>
        <w:t xml:space="preserve">All data were assessed for outlying data points; defined as those &gt; +/- 3 standard deviations from the group mean. These data points were </w:t>
      </w:r>
      <w:proofErr w:type="spellStart"/>
      <w:r w:rsidRPr="00BB37EB">
        <w:rPr>
          <w:rFonts w:ascii="Times New Roman" w:hAnsi="Times New Roman" w:cs="Times New Roman"/>
          <w:color w:val="000000"/>
        </w:rPr>
        <w:t>Winsorized</w:t>
      </w:r>
      <w:proofErr w:type="spellEnd"/>
      <w:r w:rsidRPr="00BB37EB">
        <w:rPr>
          <w:rFonts w:ascii="Times New Roman" w:hAnsi="Times New Roman" w:cs="Times New Roman"/>
          <w:color w:val="000000"/>
        </w:rPr>
        <w:t xml:space="preserve"> according to the recommendations of </w:t>
      </w:r>
      <w:proofErr w:type="spellStart"/>
      <w:r w:rsidRPr="00BB37EB">
        <w:rPr>
          <w:rFonts w:ascii="Times New Roman" w:hAnsi="Times New Roman" w:cs="Times New Roman"/>
          <w:color w:val="000000"/>
        </w:rPr>
        <w:t>Tabachnick</w:t>
      </w:r>
      <w:proofErr w:type="spellEnd"/>
      <w:r w:rsidRPr="00BB37EB">
        <w:rPr>
          <w:rFonts w:ascii="Times New Roman" w:hAnsi="Times New Roman" w:cs="Times New Roman"/>
          <w:color w:val="000000"/>
        </w:rPr>
        <w:t xml:space="preserve"> and </w:t>
      </w:r>
      <w:proofErr w:type="spellStart"/>
      <w:r w:rsidRPr="00BB37EB">
        <w:rPr>
          <w:rFonts w:ascii="Times New Roman" w:hAnsi="Times New Roman" w:cs="Times New Roman"/>
          <w:color w:val="000000"/>
        </w:rPr>
        <w:t>Fidell</w:t>
      </w:r>
      <w:proofErr w:type="spellEnd"/>
      <w:r w:rsidRPr="00BB37EB">
        <w:rPr>
          <w:rFonts w:ascii="Times New Roman" w:hAnsi="Times New Roman" w:cs="Times New Roman"/>
          <w:color w:val="000000"/>
        </w:rPr>
        <w:t xml:space="preserve"> </w:t>
      </w:r>
      <w:r w:rsidRPr="00BB37EB">
        <w:rPr>
          <w:rFonts w:ascii="Times New Roman" w:hAnsi="Times New Roman" w:cs="Times New Roman"/>
          <w:color w:val="000000"/>
        </w:rPr>
        <w:fldChar w:fldCharType="begin" w:fldLock="1"/>
      </w:r>
      <w:r w:rsidRPr="00BB37EB">
        <w:rPr>
          <w:rFonts w:ascii="Times New Roman" w:hAnsi="Times New Roman" w:cs="Times New Roman"/>
          <w:color w:val="000000"/>
        </w:rPr>
        <w:instrText>ADDIN CSL_CITATION {"citationItems":[{"id":"ITEM-1","itemData":{"author":[{"dropping-particle":"","family":"Tabachnick","given":"Barbara G","non-dropping-particle":"","parse-names":false,"suffix":""},{"dropping-particle":"","family":"Fidell","given":"Linda S","non-dropping-particle":"","parse-names":false,"suffix":""}],"id":"ITEM-1","issued":{"date-parts":[["2001"]]},"title":"Using multivariate statistics","type":"article-journal"},"suppress-author":1,"uris":["http://www.mendeley.com/documents/?uuid=7c7314c9-1195-4655-a8e2-ecbf7cc06d30"]}],"mendeley":{"formattedCitation":"&lt;sup&gt;45&lt;/sup&gt;","plainTextFormattedCitation":"45","previouslyFormattedCitation":"&lt;sup&gt;45&lt;/sup&gt;"},"properties":{"noteIndex":0},"schema":"https://github.com/citation-style-language/schema/raw/master/csl-citation.json"}</w:instrText>
      </w:r>
      <w:r w:rsidRPr="00BB37EB">
        <w:rPr>
          <w:rFonts w:ascii="Times New Roman" w:hAnsi="Times New Roman" w:cs="Times New Roman"/>
          <w:color w:val="000000"/>
        </w:rPr>
        <w:fldChar w:fldCharType="separate"/>
      </w:r>
      <w:r w:rsidRPr="00BB37EB">
        <w:rPr>
          <w:rFonts w:ascii="Times New Roman" w:hAnsi="Times New Roman" w:cs="Times New Roman"/>
          <w:noProof/>
          <w:color w:val="000000"/>
          <w:vertAlign w:val="superscript"/>
        </w:rPr>
        <w:t>45</w:t>
      </w:r>
      <w:r w:rsidRPr="00BB37EB">
        <w:rPr>
          <w:rFonts w:ascii="Times New Roman" w:hAnsi="Times New Roman" w:cs="Times New Roman"/>
          <w:color w:val="000000"/>
        </w:rPr>
        <w:fldChar w:fldCharType="end"/>
      </w:r>
      <w:r w:rsidRPr="00BB37EB">
        <w:rPr>
          <w:rFonts w:ascii="Times New Roman" w:hAnsi="Times New Roman" w:cs="Times New Roman"/>
          <w:color w:val="000000"/>
        </w:rPr>
        <w:t xml:space="preserve">. Screened data were then assessed for dispersion with visual inspection of histograms and Q-Q plots. Where </w:t>
      </w:r>
      <w:proofErr w:type="spellStart"/>
      <w:r w:rsidRPr="00BB37EB">
        <w:rPr>
          <w:rFonts w:ascii="Times New Roman" w:hAnsi="Times New Roman" w:cs="Times New Roman"/>
          <w:color w:val="000000"/>
        </w:rPr>
        <w:t>sphericity</w:t>
      </w:r>
      <w:proofErr w:type="spellEnd"/>
      <w:r w:rsidRPr="00BB37EB">
        <w:rPr>
          <w:rFonts w:ascii="Times New Roman" w:hAnsi="Times New Roman" w:cs="Times New Roman"/>
          <w:color w:val="000000"/>
        </w:rPr>
        <w:t xml:space="preserve"> was violated in repeated measures, the Greenhouse-</w:t>
      </w:r>
      <w:proofErr w:type="spellStart"/>
      <w:r w:rsidRPr="00BB37EB">
        <w:rPr>
          <w:rFonts w:ascii="Times New Roman" w:hAnsi="Times New Roman" w:cs="Times New Roman"/>
          <w:color w:val="000000"/>
        </w:rPr>
        <w:t>Geisser</w:t>
      </w:r>
      <w:proofErr w:type="spellEnd"/>
      <w:r w:rsidRPr="00BB37EB">
        <w:rPr>
          <w:rFonts w:ascii="Times New Roman" w:hAnsi="Times New Roman" w:cs="Times New Roman"/>
          <w:color w:val="000000"/>
        </w:rPr>
        <w:t xml:space="preserve"> correction or multivariate terms were used, depending on ε values and according to the recommendations of Stevens</w:t>
      </w:r>
      <w:r w:rsidRPr="00BB37EB">
        <w:rPr>
          <w:rFonts w:ascii="Times New Roman" w:hAnsi="Times New Roman" w:cs="Times New Roman"/>
          <w:color w:val="000000"/>
        </w:rPr>
        <w:fldChar w:fldCharType="begin" w:fldLock="1"/>
      </w:r>
      <w:r w:rsidRPr="00BB37EB">
        <w:rPr>
          <w:rFonts w:ascii="Times New Roman" w:hAnsi="Times New Roman" w:cs="Times New Roman"/>
          <w:color w:val="000000"/>
        </w:rPr>
        <w:instrText>ADDIN CSL_CITATION {"citationItems":[{"id":"ITEM-1","itemData":{"ISBN":"1136910697","author":[{"dropping-particle":"","family":"Stevens","given":"James P","non-dropping-particle":"","parse-names":false,"suffix":""}],"id":"ITEM-1","issued":{"date-parts":[["2012"]]},"publisher":"Routledge","title":"Applied multivariate statistics for the social sciences","type":"book"},"uris":["http://www.mendeley.com/documents/?uuid=799d0c62-2f19-4319-8c7e-3937bbac53f1"]}],"mendeley":{"formattedCitation":"&lt;sup&gt;47&lt;/sup&gt;","plainTextFormattedCitation":"47","previouslyFormattedCitation":"&lt;sup&gt;47&lt;/sup&gt;"},"properties":{"noteIndex":0},"schema":"https://github.com/citation-style-language/schema/raw/master/csl-citation.json"}</w:instrText>
      </w:r>
      <w:r w:rsidRPr="00BB37EB">
        <w:rPr>
          <w:rFonts w:ascii="Times New Roman" w:hAnsi="Times New Roman" w:cs="Times New Roman"/>
          <w:color w:val="000000"/>
        </w:rPr>
        <w:fldChar w:fldCharType="separate"/>
      </w:r>
      <w:r w:rsidRPr="00BB37EB">
        <w:rPr>
          <w:rFonts w:ascii="Times New Roman" w:hAnsi="Times New Roman" w:cs="Times New Roman"/>
          <w:noProof/>
          <w:color w:val="000000"/>
          <w:vertAlign w:val="superscript"/>
        </w:rPr>
        <w:t>47</w:t>
      </w:r>
      <w:r w:rsidRPr="00BB37EB">
        <w:rPr>
          <w:rFonts w:ascii="Times New Roman" w:hAnsi="Times New Roman" w:cs="Times New Roman"/>
          <w:color w:val="000000"/>
        </w:rPr>
        <w:fldChar w:fldCharType="end"/>
      </w:r>
      <w:r w:rsidRPr="00BB37EB">
        <w:rPr>
          <w:rFonts w:ascii="Times New Roman" w:hAnsi="Times New Roman" w:cs="Times New Roman"/>
          <w:color w:val="000000"/>
        </w:rPr>
        <w:t xml:space="preserve">. Significant k &gt;2 main effects and interactions in omnibus ANOVAs were investigated with multivariate simple effects analyses and paired tests on marginal means, where appropriate. Alpha for all </w:t>
      </w:r>
      <w:r w:rsidRPr="00BB37EB">
        <w:rPr>
          <w:rFonts w:ascii="Times New Roman" w:hAnsi="Times New Roman" w:cs="Times New Roman"/>
          <w:i/>
          <w:color w:val="000000"/>
        </w:rPr>
        <w:t xml:space="preserve">a priori </w:t>
      </w:r>
      <w:r w:rsidRPr="00BB37EB">
        <w:rPr>
          <w:rFonts w:ascii="Times New Roman" w:hAnsi="Times New Roman" w:cs="Times New Roman"/>
          <w:color w:val="000000"/>
        </w:rPr>
        <w:t xml:space="preserve">tests was 0.05(2-sided), with </w:t>
      </w:r>
      <w:r w:rsidRPr="00BB37EB">
        <w:rPr>
          <w:rFonts w:ascii="Times New Roman" w:hAnsi="Times New Roman" w:cs="Times New Roman"/>
          <w:i/>
          <w:color w:val="000000"/>
        </w:rPr>
        <w:t>p</w:t>
      </w:r>
      <w:r w:rsidRPr="00BB37EB">
        <w:rPr>
          <w:rFonts w:ascii="Times New Roman" w:hAnsi="Times New Roman" w:cs="Times New Roman"/>
          <w:color w:val="000000"/>
        </w:rPr>
        <w:t xml:space="preserve">-values </w:t>
      </w:r>
      <w:proofErr w:type="spellStart"/>
      <w:r w:rsidRPr="00BB37EB">
        <w:rPr>
          <w:rFonts w:ascii="Times New Roman" w:hAnsi="Times New Roman" w:cs="Times New Roman"/>
          <w:color w:val="000000"/>
        </w:rPr>
        <w:t>Sidak</w:t>
      </w:r>
      <w:proofErr w:type="spellEnd"/>
      <w:r w:rsidRPr="00BB37EB">
        <w:rPr>
          <w:rFonts w:ascii="Times New Roman" w:hAnsi="Times New Roman" w:cs="Times New Roman"/>
          <w:color w:val="000000"/>
        </w:rPr>
        <w:t xml:space="preserve">- corrected for post-hoc tests. False discovery rate in analysis of baseline demographic variables was controlled with the </w:t>
      </w:r>
      <w:proofErr w:type="spellStart"/>
      <w:r w:rsidRPr="00BB37EB">
        <w:rPr>
          <w:rFonts w:ascii="Times New Roman" w:hAnsi="Times New Roman" w:cs="Times New Roman"/>
          <w:color w:val="000000"/>
        </w:rPr>
        <w:t>Benjamini</w:t>
      </w:r>
      <w:proofErr w:type="spellEnd"/>
      <w:r w:rsidRPr="00BB37EB">
        <w:rPr>
          <w:rFonts w:ascii="Times New Roman" w:hAnsi="Times New Roman" w:cs="Times New Roman"/>
          <w:color w:val="000000"/>
        </w:rPr>
        <w:t>-Hochberg procedure.  All analyses of primary outcomes were performed blind by RKD and the blinding code not broken until analysis was completed. The pre-registered analysis plan can be found on the Open Science Framework (</w:t>
      </w:r>
      <w:hyperlink r:id="rId4" w:history="1">
        <w:r w:rsidRPr="00BB37EB">
          <w:rPr>
            <w:rStyle w:val="Hyperlink"/>
            <w:rFonts w:ascii="Times New Roman" w:hAnsi="Times New Roman" w:cs="Times New Roman"/>
          </w:rPr>
          <w:t>https://osf.io/tqxdb</w:t>
        </w:r>
      </w:hyperlink>
      <w:r w:rsidRPr="00BB37EB">
        <w:rPr>
          <w:rFonts w:ascii="Times New Roman" w:hAnsi="Times New Roman" w:cs="Times New Roman"/>
          <w:color w:val="000000"/>
        </w:rPr>
        <w:t xml:space="preserve"> </w:t>
      </w:r>
      <w:r w:rsidRPr="00BB37EB">
        <w:rPr>
          <w:rStyle w:val="scripted"/>
          <w:rFonts w:ascii="Times New Roman" w:hAnsi="Times New Roman" w:cs="Times New Roman"/>
        </w:rPr>
        <w:t xml:space="preserve">DOI 10.17605/OSF.IO/TQXDB). </w:t>
      </w:r>
    </w:p>
    <w:p w:rsidR="00975299" w:rsidRPr="000B31F2" w:rsidRDefault="00975299">
      <w:pPr>
        <w:rPr>
          <w:rFonts w:ascii="Times New Roman" w:hAnsi="Times New Roman" w:cs="Times New Roman"/>
          <w:b/>
        </w:rPr>
      </w:pPr>
      <w:r w:rsidRPr="000B31F2">
        <w:rPr>
          <w:rFonts w:ascii="Times New Roman" w:hAnsi="Times New Roman" w:cs="Times New Roman"/>
          <w:b/>
        </w:rPr>
        <w:t>Tasks</w:t>
      </w:r>
    </w:p>
    <w:p w:rsidR="00975299" w:rsidRPr="00BB37EB" w:rsidRDefault="00975299" w:rsidP="009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80" w:hanging="360"/>
        <w:jc w:val="both"/>
        <w:rPr>
          <w:rFonts w:ascii="Times New Roman" w:hAnsi="Times New Roman" w:cs="Times New Roman"/>
          <w:b/>
          <w:bCs/>
          <w:color w:val="000000"/>
        </w:rPr>
      </w:pPr>
      <w:r w:rsidRPr="00BB37EB">
        <w:rPr>
          <w:rFonts w:ascii="Times New Roman" w:hAnsi="Times New Roman" w:cs="Times New Roman"/>
          <w:b/>
          <w:bCs/>
          <w:color w:val="000000"/>
        </w:rPr>
        <w:t>Oculomotor Bias</w:t>
      </w:r>
    </w:p>
    <w:p w:rsidR="00975299" w:rsidRPr="00BB37EB" w:rsidRDefault="00975299" w:rsidP="00626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jc w:val="both"/>
        <w:rPr>
          <w:rFonts w:ascii="Times New Roman" w:hAnsi="Times New Roman" w:cs="Times New Roman"/>
          <w:bCs/>
          <w:color w:val="000000"/>
        </w:rPr>
      </w:pPr>
      <w:r w:rsidRPr="00BB37EB">
        <w:rPr>
          <w:rFonts w:ascii="Times New Roman" w:hAnsi="Times New Roman" w:cs="Times New Roman"/>
          <w:bCs/>
          <w:color w:val="000000"/>
        </w:rPr>
        <w:t xml:space="preserve">This visual probe task assessed attentional capture by chocolate images by pairing with non-binge food (LPF) images. Image pairs were presented side-by side on screen and aye movement to the image assessed. </w:t>
      </w:r>
      <w:r w:rsidRPr="00BB37EB">
        <w:rPr>
          <w:rFonts w:ascii="Times New Roman" w:hAnsi="Times New Roman" w:cs="Times New Roman"/>
          <w:color w:val="000000"/>
        </w:rPr>
        <w:t>The primary eye-tracking measures were summed fixation on each image in each trial (</w:t>
      </w:r>
      <w:r w:rsidRPr="00BB37EB">
        <w:rPr>
          <w:rFonts w:ascii="Times New Roman" w:hAnsi="Times New Roman" w:cs="Times New Roman"/>
          <w:i/>
          <w:color w:val="000000"/>
        </w:rPr>
        <w:t>Dwell time</w:t>
      </w:r>
      <w:r w:rsidRPr="00BB37EB">
        <w:rPr>
          <w:rFonts w:ascii="Times New Roman" w:hAnsi="Times New Roman" w:cs="Times New Roman"/>
          <w:color w:val="000000"/>
        </w:rPr>
        <w:t>), latency to first fixation on each image from trial start (</w:t>
      </w:r>
      <w:r w:rsidRPr="00BB37EB">
        <w:rPr>
          <w:rFonts w:ascii="Times New Roman" w:hAnsi="Times New Roman" w:cs="Times New Roman"/>
          <w:i/>
          <w:color w:val="000000"/>
        </w:rPr>
        <w:t>fixation latency</w:t>
      </w:r>
      <w:r w:rsidRPr="00BB37EB">
        <w:rPr>
          <w:rFonts w:ascii="Times New Roman" w:hAnsi="Times New Roman" w:cs="Times New Roman"/>
          <w:color w:val="000000"/>
        </w:rPr>
        <w:t xml:space="preserve">) and duration of this first fixation. Full task details are given in the supplementary material. </w:t>
      </w:r>
    </w:p>
    <w:p w:rsidR="000B31F2" w:rsidRPr="00BB37EB" w:rsidRDefault="00975299" w:rsidP="000B3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80"/>
        <w:jc w:val="both"/>
        <w:rPr>
          <w:rFonts w:ascii="Times New Roman" w:hAnsi="Times New Roman" w:cs="Times New Roman"/>
          <w:color w:val="000000"/>
        </w:rPr>
      </w:pPr>
      <w:r w:rsidRPr="00BB37EB">
        <w:rPr>
          <w:rFonts w:ascii="Times New Roman" w:hAnsi="Times New Roman" w:cs="Times New Roman"/>
          <w:color w:val="000000"/>
        </w:rPr>
        <w:t xml:space="preserve">This task tracked eye movements using a </w:t>
      </w:r>
      <w:proofErr w:type="spellStart"/>
      <w:r w:rsidRPr="00BB37EB">
        <w:rPr>
          <w:rFonts w:ascii="Times New Roman" w:hAnsi="Times New Roman" w:cs="Times New Roman"/>
          <w:color w:val="000000"/>
        </w:rPr>
        <w:t>Tobii</w:t>
      </w:r>
      <w:proofErr w:type="spellEnd"/>
      <w:r w:rsidRPr="00BB37EB">
        <w:rPr>
          <w:rFonts w:ascii="Times New Roman" w:hAnsi="Times New Roman" w:cs="Times New Roman"/>
          <w:color w:val="000000"/>
        </w:rPr>
        <w:t xml:space="preserve"> T-60 eye-tracker (</w:t>
      </w:r>
      <w:proofErr w:type="spellStart"/>
      <w:r w:rsidRPr="00BB37EB">
        <w:rPr>
          <w:rFonts w:ascii="Times New Roman" w:hAnsi="Times New Roman" w:cs="Times New Roman"/>
          <w:color w:val="000000"/>
        </w:rPr>
        <w:t>Tobii</w:t>
      </w:r>
      <w:proofErr w:type="spellEnd"/>
      <w:r w:rsidRPr="00BB37EB">
        <w:rPr>
          <w:rFonts w:ascii="Times New Roman" w:hAnsi="Times New Roman" w:cs="Times New Roman"/>
          <w:color w:val="000000"/>
        </w:rPr>
        <w:t xml:space="preserve">, Sweden), to assess oculomotor attentional capture by chocolate cue images an index of the salience of these images. The stimuli were eight HPF chocolate images and eight LPF images from the </w:t>
      </w:r>
      <w:proofErr w:type="spellStart"/>
      <w:r w:rsidRPr="00BB37EB">
        <w:rPr>
          <w:rFonts w:ascii="Times New Roman" w:hAnsi="Times New Roman" w:cs="Times New Roman"/>
          <w:i/>
          <w:color w:val="000000"/>
        </w:rPr>
        <w:t>FoodPics</w:t>
      </w:r>
      <w:proofErr w:type="spellEnd"/>
      <w:r w:rsidRPr="00BB37EB">
        <w:rPr>
          <w:rFonts w:ascii="Times New Roman" w:hAnsi="Times New Roman" w:cs="Times New Roman"/>
          <w:color w:val="000000"/>
        </w:rPr>
        <w:t xml:space="preserve"> database. Images were presented in pairs, side-by-side on screen on each trial, separated by a distance of 400 pixels.  After 2000ms, the image pairs </w:t>
      </w:r>
      <w:r w:rsidRPr="00BB37EB">
        <w:rPr>
          <w:rFonts w:ascii="Times New Roman" w:hAnsi="Times New Roman" w:cs="Times New Roman"/>
          <w:color w:val="000000"/>
        </w:rPr>
        <w:lastRenderedPageBreak/>
        <w:t>disappeared and a ‘probe dot’ appeared in the previous location of the HPF/chocolate image (congruent) or LPF image (incongruent). Participants responded as to the location of the probe dot as quickly and accurately as possible using the keyboard. Each HPF image was paired twice with each of the LPF images, counterbalanced for presentation side of the chocolate image (left/right) and congruence of the probe dot (congruent/incongruent), yielding 128 total trials. The task was implemented in PyGaze</w:t>
      </w:r>
      <w:r w:rsidRPr="00BB37EB">
        <w:rPr>
          <w:rFonts w:ascii="Times New Roman" w:hAnsi="Times New Roman" w:cs="Times New Roman"/>
          <w:color w:val="000000"/>
        </w:rPr>
        <w:fldChar w:fldCharType="begin" w:fldLock="1"/>
      </w:r>
      <w:r w:rsidRPr="00BB37EB">
        <w:rPr>
          <w:rFonts w:ascii="Times New Roman" w:hAnsi="Times New Roman" w:cs="Times New Roman"/>
          <w:color w:val="000000"/>
        </w:rPr>
        <w:instrText>ADDIN CSL_CITATION {"citationItems":[{"id":"ITEM-1","itemData":{"abstract":"The PyGaze toolbox is an open-source software package for Python, a high-level programming language. It is designed for creating eye-tracking experiments in Python syntax with the least possible effort, and offers programming ease and script readability without constraining functionality and flexibility. PyGaze can be used for visual and auditory stimulus presentation, for response collection via keyboard, mouse, joystick, and other external hardware, and for online detection of eye movements based on a custom algorithm. A wide range of eye-trackers of different brands (Eyelink, SMI, and Tobii systems) are supported. The novelty of PyGaze lies in providing an easy-to-use layer on top of the many different software libraries that are required for implementing eye-tracking experiments. Essentially, PyGaze is a software-bridge for eye-tracking research. Acknowledgements Many thanks to Richard Bethlehem for his help with testing, to Ignace Hooge for his advice on saccade detection, and to Daniel Schreij and Wouter Kruijne for their contributions to the Eyelink code. Sebastiaan Mathôt was funded by ERC grant 230313 to Jonathan Grainger.","author":[{"dropping-particle":"","family":"Dalmaijer","given":"Edwin S","non-dropping-particle":"","parse-names":false,"suffix":""},{"dropping-particle":"","family":"Mathôt","given":"Sebastiaan","non-dropping-particle":"","parse-names":false,"suffix":""},{"dropping-particle":"","family":"Stigchel","given":"Stefan","non-dropping-particle":"Van Der","parse-names":false,"suffix":""}],"id":"ITEM-1","issued":{"date-parts":[["0"]]},"title":"PyGaze: an open-source, cross-platform toolbox for minimal-effort programming of eye-tracking experiments","type":"article-journal"},"uris":["http://www.mendeley.com/documents/?uuid=898ed209-b08b-3faf-a487-2af56e0cf92b"]}],"mendeley":{"formattedCitation":"&lt;sup&gt;35&lt;/sup&gt;","plainTextFormattedCitation":"35","previouslyFormattedCitation":"&lt;sup&gt;35&lt;/sup&gt;"},"properties":{"noteIndex":0},"schema":"https://github.com/citation-style-language/schema/raw/master/csl-citation.json"}</w:instrText>
      </w:r>
      <w:r w:rsidRPr="00BB37EB">
        <w:rPr>
          <w:rFonts w:ascii="Times New Roman" w:hAnsi="Times New Roman" w:cs="Times New Roman"/>
          <w:color w:val="000000"/>
        </w:rPr>
        <w:fldChar w:fldCharType="separate"/>
      </w:r>
      <w:r w:rsidRPr="00BB37EB">
        <w:rPr>
          <w:rFonts w:ascii="Times New Roman" w:hAnsi="Times New Roman" w:cs="Times New Roman"/>
          <w:noProof/>
          <w:color w:val="000000"/>
          <w:vertAlign w:val="superscript"/>
        </w:rPr>
        <w:t>35</w:t>
      </w:r>
      <w:r w:rsidRPr="00BB37EB">
        <w:rPr>
          <w:rFonts w:ascii="Times New Roman" w:hAnsi="Times New Roman" w:cs="Times New Roman"/>
          <w:color w:val="000000"/>
        </w:rPr>
        <w:fldChar w:fldCharType="end"/>
      </w:r>
      <w:r w:rsidRPr="00BB37EB">
        <w:rPr>
          <w:rFonts w:ascii="Times New Roman" w:hAnsi="Times New Roman" w:cs="Times New Roman"/>
          <w:color w:val="000000"/>
        </w:rPr>
        <w:t xml:space="preserve">. </w:t>
      </w:r>
      <w:r w:rsidR="000B31F2" w:rsidRPr="00BB37EB">
        <w:rPr>
          <w:rFonts w:ascii="Times New Roman" w:hAnsi="Times New Roman" w:cs="Times New Roman"/>
          <w:color w:val="000000"/>
        </w:rPr>
        <w:t xml:space="preserve">For the visual probe task, following </w:t>
      </w:r>
      <w:proofErr w:type="spellStart"/>
      <w:r w:rsidR="000B31F2" w:rsidRPr="00BB37EB">
        <w:rPr>
          <w:rFonts w:ascii="Times New Roman" w:hAnsi="Times New Roman" w:cs="Times New Roman"/>
          <w:color w:val="000000"/>
        </w:rPr>
        <w:t>Mogg</w:t>
      </w:r>
      <w:proofErr w:type="spellEnd"/>
      <w:r w:rsidR="000B31F2" w:rsidRPr="00BB37EB">
        <w:rPr>
          <w:rFonts w:ascii="Times New Roman" w:hAnsi="Times New Roman" w:cs="Times New Roman"/>
          <w:color w:val="000000"/>
        </w:rPr>
        <w:t xml:space="preserve"> et al </w:t>
      </w:r>
      <w:r w:rsidR="000B31F2" w:rsidRPr="00BB37EB">
        <w:rPr>
          <w:rFonts w:ascii="Times New Roman" w:hAnsi="Times New Roman" w:cs="Times New Roman"/>
          <w:color w:val="000000"/>
        </w:rPr>
        <w:fldChar w:fldCharType="begin" w:fldLock="1"/>
      </w:r>
      <w:r w:rsidR="000B31F2" w:rsidRPr="00BB37EB">
        <w:rPr>
          <w:rFonts w:ascii="Times New Roman" w:hAnsi="Times New Roman" w:cs="Times New Roman"/>
          <w:color w:val="000000"/>
        </w:rPr>
        <w:instrText>ADDIN CSL_CITATION {"citationItems":[{"id":"ITEM-1","itemData":{"DOI":"10.1007/s00213-005-2158-x","ISBN":"0033-3158","ISSN":"0033-3158","author":[{"dropping-particle":"","family":"Mogg","given":"Karin","non-dropping-particle":"","parse-names":false,"suffix":""},{"dropping-particle":"","family":"Field","given":"Matt","non-dropping-particle":"","parse-names":false,"suffix":""},{"dropping-particle":"","family":"Bradley","given":"BrendanP","non-dropping-particle":"","parse-names":false,"suffix":""}],"container-title":"Psychopharmacology","id":"ITEM-1","issue":"2","issued":{"date-parts":[["2005"]]},"language":"English","page":"333-341","publisher":"Springer-Verlag","title":"Attentional and approach biases for smoking cues in smokers: an investigation of competing theoretical views of addiction","type":"article-journal","volume":"180"},"suppress-author":1,"uris":["http://www.mendeley.com/documents/?uuid=afa1ba9b-35bf-4fd2-b6ea-c5dee51fb292"]}],"mendeley":{"formattedCitation":"&lt;sup&gt;46&lt;/sup&gt;","plainTextFormattedCitation":"46","previouslyFormattedCitation":"&lt;sup&gt;46&lt;/sup&gt;"},"properties":{"noteIndex":0},"schema":"https://github.com/citation-style-language/schema/raw/master/csl-citation.json"}</w:instrText>
      </w:r>
      <w:r w:rsidR="000B31F2" w:rsidRPr="00BB37EB">
        <w:rPr>
          <w:rFonts w:ascii="Times New Roman" w:hAnsi="Times New Roman" w:cs="Times New Roman"/>
          <w:color w:val="000000"/>
        </w:rPr>
        <w:fldChar w:fldCharType="separate"/>
      </w:r>
      <w:r w:rsidR="000B31F2" w:rsidRPr="00BB37EB">
        <w:rPr>
          <w:rFonts w:ascii="Times New Roman" w:hAnsi="Times New Roman" w:cs="Times New Roman"/>
          <w:noProof/>
          <w:color w:val="000000"/>
          <w:vertAlign w:val="superscript"/>
        </w:rPr>
        <w:t>46</w:t>
      </w:r>
      <w:r w:rsidR="000B31F2" w:rsidRPr="00BB37EB">
        <w:rPr>
          <w:rFonts w:ascii="Times New Roman" w:hAnsi="Times New Roman" w:cs="Times New Roman"/>
          <w:color w:val="000000"/>
        </w:rPr>
        <w:fldChar w:fldCharType="end"/>
      </w:r>
      <w:r w:rsidR="000B31F2" w:rsidRPr="00BB37EB">
        <w:rPr>
          <w:rFonts w:ascii="Times New Roman" w:hAnsi="Times New Roman" w:cs="Times New Roman"/>
          <w:color w:val="000000"/>
        </w:rPr>
        <w:t xml:space="preserve">, first fixation latencies below 100ms were trimmed from average first fixation calculation for that participant, as this represents non-attentional orienting. </w:t>
      </w:r>
    </w:p>
    <w:p w:rsidR="00975299" w:rsidRPr="00BB37EB" w:rsidRDefault="00975299" w:rsidP="009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jc w:val="both"/>
        <w:rPr>
          <w:rFonts w:ascii="Times New Roman" w:hAnsi="Times New Roman" w:cs="Times New Roman"/>
          <w:color w:val="000000"/>
        </w:rPr>
      </w:pPr>
    </w:p>
    <w:p w:rsidR="005F25DD" w:rsidRPr="00BB37EB" w:rsidRDefault="005F25DD" w:rsidP="005F25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80" w:hanging="360"/>
        <w:jc w:val="both"/>
        <w:rPr>
          <w:rFonts w:ascii="Times New Roman" w:hAnsi="Times New Roman" w:cs="Times New Roman"/>
          <w:b/>
          <w:bCs/>
          <w:color w:val="000000"/>
        </w:rPr>
      </w:pPr>
      <w:r w:rsidRPr="00BB37EB">
        <w:rPr>
          <w:rFonts w:ascii="Times New Roman" w:hAnsi="Times New Roman" w:cs="Times New Roman"/>
          <w:b/>
          <w:bCs/>
          <w:color w:val="000000"/>
        </w:rPr>
        <w:t xml:space="preserve">Motivation to consume chocolate: Progressive Ratio Task. </w:t>
      </w:r>
    </w:p>
    <w:p w:rsidR="005F25DD" w:rsidRPr="00BB37EB" w:rsidRDefault="005F25DD" w:rsidP="005F25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jc w:val="both"/>
        <w:rPr>
          <w:rFonts w:ascii="Times New Roman" w:hAnsi="Times New Roman" w:cs="Times New Roman"/>
          <w:color w:val="000000"/>
        </w:rPr>
      </w:pPr>
      <w:r w:rsidRPr="00BB37EB">
        <w:rPr>
          <w:rFonts w:ascii="Times New Roman" w:hAnsi="Times New Roman" w:cs="Times New Roman"/>
          <w:color w:val="000000"/>
        </w:rPr>
        <w:t>On each trial, participants first chose between three options: 1) performing a timed tapping task to win a standard amount of chocolate (3 grams: one Cadbury’s milk chocolate button, Bourneville, UK) 2) The same task for a non-binge food (one 3g dried strawberry slice), or 3) ending the task. They made this choice by clicking on an image of chocolate or strawberry or an ‘end task’ button. After selecting a food option, participants were required to tap the space bar a set number of times within a limited time period in order to ‘earn’ the selected food. The time limit was adjusted on a trial-by trial basis such that roughly 3 presses/second were required. Each time food was successfully ‘earned’, participants were given up to one minute to consume the earned food. They had to consume the food before continuing the task. After each ‘successful’ food trial, the number of taps required to earn that food on the next trial increased by twenty. There was no fixed number of trials, as the task ended when the participant selected the option to end on the choice screen. After each successful trial, participants rated their enjoyment of the food consumed from -5 (extremely unpleasant) to +5(extremely pleasant) and their subjective hunger from -5 (completely full) to +5 (extremely hungry). The primary extracted indices were 1) number of choices for chocolate vs. strawberries 2) The ‘break point’ in number of required taps for the last trial participants decide to play for a food type 3) An action-</w:t>
      </w:r>
      <w:proofErr w:type="spellStart"/>
      <w:r w:rsidRPr="00BB37EB">
        <w:rPr>
          <w:rFonts w:ascii="Times New Roman" w:hAnsi="Times New Roman" w:cs="Times New Roman"/>
          <w:color w:val="000000"/>
        </w:rPr>
        <w:t>incentivisation</w:t>
      </w:r>
      <w:proofErr w:type="spellEnd"/>
      <w:r w:rsidRPr="00BB37EB">
        <w:rPr>
          <w:rFonts w:ascii="Times New Roman" w:hAnsi="Times New Roman" w:cs="Times New Roman"/>
          <w:color w:val="000000"/>
        </w:rPr>
        <w:t xml:space="preserve"> index for each cue type calculated as  </w:t>
      </w:r>
      <m:oMath>
        <m:f>
          <m:fPr>
            <m:ctrlPr>
              <w:rPr>
                <w:rFonts w:ascii="Cambria Math" w:hAnsi="Cambria Math" w:cs="Times New Roman"/>
                <w:i/>
                <w:color w:val="000000"/>
                <w:sz w:val="24"/>
              </w:rPr>
            </m:ctrlPr>
          </m:fPr>
          <m:num>
            <m:r>
              <w:rPr>
                <w:rFonts w:ascii="Cambria Math" w:hAnsi="Cambria Math" w:cs="Times New Roman"/>
                <w:color w:val="000000"/>
                <w:sz w:val="24"/>
              </w:rPr>
              <m:t>1</m:t>
            </m:r>
          </m:num>
          <m:den>
            <m:r>
              <w:rPr>
                <w:rFonts w:ascii="Cambria Math" w:hAnsi="Cambria Math" w:cs="Times New Roman"/>
                <w:color w:val="000000"/>
                <w:sz w:val="24"/>
              </w:rPr>
              <m:t xml:space="preserve">mean RT  </m:t>
            </m:r>
          </m:den>
        </m:f>
        <m:r>
          <w:rPr>
            <w:rFonts w:ascii="Cambria Math" w:hAnsi="Cambria Math" w:cs="Times New Roman"/>
            <w:color w:val="000000"/>
            <w:sz w:val="24"/>
          </w:rPr>
          <m:t xml:space="preserve"> ×N choices</m:t>
        </m:r>
      </m:oMath>
      <w:r w:rsidRPr="00BB37EB">
        <w:rPr>
          <w:rFonts w:ascii="Times New Roman" w:eastAsiaTheme="minorEastAsia" w:hAnsi="Times New Roman" w:cs="Times New Roman"/>
          <w:color w:val="000000"/>
        </w:rPr>
        <w:t xml:space="preserve"> </w:t>
      </w:r>
      <w:r w:rsidRPr="00BB37EB">
        <w:rPr>
          <w:rFonts w:ascii="Times New Roman" w:eastAsiaTheme="minorEastAsia" w:hAnsi="Times New Roman" w:cs="Times New Roman"/>
          <w:color w:val="000000"/>
          <w:sz w:val="28"/>
        </w:rPr>
        <w:t xml:space="preserve"> (</w:t>
      </w:r>
      <w:r w:rsidRPr="00BB37EB">
        <w:rPr>
          <w:rFonts w:ascii="Times New Roman" w:hAnsi="Times New Roman" w:cs="Times New Roman"/>
          <w:color w:val="000000"/>
        </w:rPr>
        <w:t xml:space="preserve">where mean RT = mean reaction time per press), which could account for the lack of motivation to consume where no choices for a particular food type were made. </w:t>
      </w:r>
    </w:p>
    <w:p w:rsidR="007361D0" w:rsidRPr="00BB37EB" w:rsidRDefault="007361D0" w:rsidP="007361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jc w:val="both"/>
        <w:rPr>
          <w:rFonts w:ascii="Times New Roman" w:hAnsi="Times New Roman" w:cs="Times New Roman"/>
          <w:color w:val="000000"/>
        </w:rPr>
      </w:pPr>
      <w:r w:rsidRPr="00BB37EB">
        <w:rPr>
          <w:rFonts w:ascii="Times New Roman" w:hAnsi="Times New Roman" w:cs="Times New Roman"/>
          <w:b/>
          <w:bCs/>
          <w:color w:val="000000"/>
        </w:rPr>
        <w:t>Chocolate consumption diary</w:t>
      </w:r>
      <w:r w:rsidRPr="00BB37EB">
        <w:rPr>
          <w:rFonts w:ascii="Times New Roman" w:hAnsi="Times New Roman" w:cs="Times New Roman"/>
          <w:color w:val="000000"/>
        </w:rPr>
        <w:t>: An online diary was used to obtain data on levels of naturalistic chocolate consumption in the week preceding (</w:t>
      </w:r>
      <w:r w:rsidRPr="00BB37EB">
        <w:rPr>
          <w:rFonts w:ascii="Times New Roman" w:hAnsi="Times New Roman" w:cs="Times New Roman"/>
          <w:i/>
          <w:color w:val="000000"/>
        </w:rPr>
        <w:t>baseline</w:t>
      </w:r>
      <w:r w:rsidRPr="00BB37EB">
        <w:rPr>
          <w:rFonts w:ascii="Times New Roman" w:hAnsi="Times New Roman" w:cs="Times New Roman"/>
          <w:color w:val="000000"/>
        </w:rPr>
        <w:t>) and following (</w:t>
      </w:r>
      <w:r w:rsidRPr="00BB37EB">
        <w:rPr>
          <w:rFonts w:ascii="Times New Roman" w:hAnsi="Times New Roman" w:cs="Times New Roman"/>
          <w:i/>
          <w:color w:val="000000"/>
        </w:rPr>
        <w:t>post-manipulation</w:t>
      </w:r>
      <w:r w:rsidRPr="00BB37EB">
        <w:rPr>
          <w:rFonts w:ascii="Times New Roman" w:hAnsi="Times New Roman" w:cs="Times New Roman"/>
          <w:color w:val="000000"/>
        </w:rPr>
        <w:t>) manipulation and at one month post-</w:t>
      </w:r>
      <w:r w:rsidRPr="00BB37EB">
        <w:rPr>
          <w:rFonts w:ascii="Times New Roman" w:hAnsi="Times New Roman" w:cs="Times New Roman"/>
          <w:i/>
          <w:color w:val="000000"/>
        </w:rPr>
        <w:t>Day 1</w:t>
      </w:r>
      <w:r w:rsidRPr="00BB37EB">
        <w:rPr>
          <w:rFonts w:ascii="Times New Roman" w:hAnsi="Times New Roman" w:cs="Times New Roman"/>
          <w:color w:val="000000"/>
        </w:rPr>
        <w:t xml:space="preserve"> (</w:t>
      </w:r>
      <w:r w:rsidRPr="00BB37EB">
        <w:rPr>
          <w:rFonts w:ascii="Times New Roman" w:hAnsi="Times New Roman" w:cs="Times New Roman"/>
          <w:i/>
          <w:color w:val="000000"/>
        </w:rPr>
        <w:t>follow-up</w:t>
      </w:r>
      <w:r w:rsidRPr="00BB37EB">
        <w:rPr>
          <w:rFonts w:ascii="Times New Roman" w:hAnsi="Times New Roman" w:cs="Times New Roman"/>
          <w:color w:val="000000"/>
        </w:rPr>
        <w:t xml:space="preserve">). On each day, participants received a text prompt to record the chocolate they consumed that day, their </w:t>
      </w:r>
      <w:r w:rsidRPr="00BB37EB">
        <w:rPr>
          <w:rFonts w:ascii="Times New Roman" w:hAnsi="Times New Roman" w:cs="Times New Roman"/>
          <w:i/>
          <w:color w:val="000000"/>
        </w:rPr>
        <w:t>peak level</w:t>
      </w:r>
      <w:r w:rsidRPr="00BB37EB">
        <w:rPr>
          <w:rFonts w:ascii="Times New Roman" w:hAnsi="Times New Roman" w:cs="Times New Roman"/>
          <w:color w:val="000000"/>
        </w:rPr>
        <w:t xml:space="preserve"> of chocolate craving, their subjective opinion of whether they overconsumed and binged on chocolate or any other food. Chocolate consumption was converted to a grams equivalent, peak craving was on a 0-100 visual analogue scale and overconsumption/ binge occurrence was a daily binary response.  On </w:t>
      </w:r>
      <w:r w:rsidRPr="00BB37EB">
        <w:rPr>
          <w:rFonts w:ascii="Times New Roman" w:hAnsi="Times New Roman" w:cs="Times New Roman"/>
          <w:i/>
          <w:color w:val="000000"/>
        </w:rPr>
        <w:t>Day 1</w:t>
      </w:r>
      <w:r w:rsidRPr="00BB37EB">
        <w:rPr>
          <w:rFonts w:ascii="Times New Roman" w:hAnsi="Times New Roman" w:cs="Times New Roman"/>
          <w:color w:val="000000"/>
        </w:rPr>
        <w:t xml:space="preserve"> and </w:t>
      </w:r>
      <w:r w:rsidRPr="00BB37EB">
        <w:rPr>
          <w:rFonts w:ascii="Times New Roman" w:hAnsi="Times New Roman" w:cs="Times New Roman"/>
          <w:i/>
          <w:color w:val="000000"/>
        </w:rPr>
        <w:t>Day 10</w:t>
      </w:r>
      <w:r w:rsidRPr="00BB37EB">
        <w:rPr>
          <w:rFonts w:ascii="Times New Roman" w:hAnsi="Times New Roman" w:cs="Times New Roman"/>
          <w:color w:val="000000"/>
        </w:rPr>
        <w:t xml:space="preserve">, a Timeline Follow-Back calendar-based measure of chocolate consumption (in grams) was used to ensure consumption data were available for the key peri-manipulation period.  </w:t>
      </w:r>
    </w:p>
    <w:p w:rsidR="00562C3D" w:rsidRPr="00BB37EB" w:rsidRDefault="00562C3D" w:rsidP="00562C3D">
      <w:pPr>
        <w:jc w:val="both"/>
        <w:rPr>
          <w:rFonts w:ascii="Times New Roman" w:eastAsia="Times New Roman" w:hAnsi="Times New Roman" w:cs="Times New Roman"/>
          <w:lang w:eastAsia="en-GB"/>
        </w:rPr>
      </w:pPr>
    </w:p>
    <w:p w:rsidR="00562C3D" w:rsidRPr="00BB37EB" w:rsidRDefault="00562C3D" w:rsidP="00562C3D">
      <w:pPr>
        <w:jc w:val="both"/>
        <w:rPr>
          <w:rFonts w:ascii="Times New Roman" w:eastAsia="Times New Roman" w:hAnsi="Times New Roman" w:cs="Times New Roman"/>
          <w:b/>
          <w:lang w:eastAsia="en-GB"/>
        </w:rPr>
      </w:pPr>
      <w:r w:rsidRPr="00BB37EB">
        <w:rPr>
          <w:rFonts w:ascii="Times New Roman" w:eastAsia="Times New Roman" w:hAnsi="Times New Roman" w:cs="Times New Roman"/>
          <w:b/>
          <w:lang w:eastAsia="en-GB"/>
        </w:rPr>
        <w:t xml:space="preserve">Drug preparation: </w:t>
      </w:r>
    </w:p>
    <w:p w:rsidR="00562C3D" w:rsidRPr="00BB37EB" w:rsidRDefault="00562C3D" w:rsidP="00562C3D">
      <w:pPr>
        <w:jc w:val="both"/>
        <w:rPr>
          <w:rFonts w:ascii="Times New Roman" w:eastAsia="Times New Roman" w:hAnsi="Times New Roman" w:cs="Times New Roman"/>
          <w:lang w:eastAsia="en-GB"/>
        </w:rPr>
      </w:pPr>
      <w:r w:rsidRPr="00BB37EB">
        <w:rPr>
          <w:rFonts w:ascii="Times New Roman" w:eastAsia="Times New Roman" w:hAnsi="Times New Roman" w:cs="Times New Roman"/>
          <w:lang w:eastAsia="en-GB"/>
        </w:rPr>
        <w:t xml:space="preserve">Drugs were stored in numerically coded envelopes. Although closely matched in appearance, due to non-identical formulations of drug and placebo, tablets were administered by a secondary researcher not involved in the study and participants were blindfolded while taking the tablets to maintain the double-blind. All drugs were given 60 minutes prior to the RET/No RET procedure to coincide central rapamycin availability with the post-retrieval ‘reconsolidation window’. </w:t>
      </w:r>
    </w:p>
    <w:p w:rsidR="00E21E4F" w:rsidRDefault="00E21E4F">
      <w:pPr>
        <w:rPr>
          <w:rFonts w:ascii="Times New Roman" w:hAnsi="Times New Roman" w:cs="Times New Roman"/>
          <w:b/>
          <w:sz w:val="24"/>
          <w:szCs w:val="24"/>
          <w:u w:val="single"/>
          <w:lang w:val="en-GB"/>
        </w:rPr>
      </w:pPr>
      <w:r>
        <w:rPr>
          <w:rFonts w:ascii="Times New Roman" w:hAnsi="Times New Roman" w:cs="Times New Roman"/>
          <w:b/>
          <w:u w:val="single"/>
        </w:rPr>
        <w:br w:type="page"/>
      </w:r>
    </w:p>
    <w:p w:rsidR="00562C3D" w:rsidRPr="00BB37EB" w:rsidRDefault="000B31F2" w:rsidP="00BB37EB">
      <w:pPr>
        <w:pStyle w:val="ListParagraph"/>
        <w:ind w:left="0"/>
        <w:jc w:val="center"/>
        <w:rPr>
          <w:rFonts w:ascii="Times New Roman" w:hAnsi="Times New Roman" w:cs="Times New Roman"/>
          <w:b/>
          <w:u w:val="single"/>
        </w:rPr>
      </w:pPr>
      <w:r w:rsidRPr="00BB37EB">
        <w:rPr>
          <w:rFonts w:ascii="Times New Roman" w:hAnsi="Times New Roman" w:cs="Times New Roman"/>
          <w:b/>
          <w:u w:val="single"/>
        </w:rPr>
        <w:lastRenderedPageBreak/>
        <w:t>RESULTS</w:t>
      </w:r>
    </w:p>
    <w:p w:rsidR="00562C3D" w:rsidRPr="00BB37EB" w:rsidRDefault="00562C3D" w:rsidP="00562C3D">
      <w:pPr>
        <w:pStyle w:val="ListParagraph"/>
        <w:ind w:left="0"/>
        <w:jc w:val="both"/>
        <w:rPr>
          <w:rFonts w:ascii="Times New Roman" w:hAnsi="Times New Roman" w:cs="Times New Roman"/>
          <w:b/>
        </w:rPr>
      </w:pPr>
    </w:p>
    <w:p w:rsidR="00562C3D" w:rsidRPr="00BB37EB" w:rsidRDefault="00562C3D" w:rsidP="00562C3D">
      <w:pPr>
        <w:pStyle w:val="ListParagraph"/>
        <w:ind w:left="0"/>
        <w:jc w:val="both"/>
        <w:rPr>
          <w:rFonts w:ascii="Times New Roman" w:hAnsi="Times New Roman" w:cs="Times New Roman"/>
        </w:rPr>
      </w:pPr>
      <w:r w:rsidRPr="00BB37EB">
        <w:rPr>
          <w:rFonts w:ascii="Times New Roman" w:hAnsi="Times New Roman" w:cs="Times New Roman"/>
          <w:b/>
        </w:rPr>
        <w:t>Naturalistic Chocolate and Food Consumption: Timeline follow-back.</w:t>
      </w:r>
    </w:p>
    <w:p w:rsidR="00562C3D" w:rsidRPr="00BB37EB" w:rsidRDefault="00562C3D" w:rsidP="00562C3D">
      <w:pPr>
        <w:pStyle w:val="ListParagraph"/>
        <w:ind w:left="0"/>
        <w:jc w:val="both"/>
        <w:rPr>
          <w:rFonts w:ascii="Times New Roman" w:hAnsi="Times New Roman" w:cs="Times New Roman"/>
        </w:rPr>
      </w:pPr>
    </w:p>
    <w:p w:rsidR="00562C3D" w:rsidRPr="00BB37EB" w:rsidRDefault="00562C3D" w:rsidP="00562C3D">
      <w:pPr>
        <w:pStyle w:val="ListParagraph"/>
        <w:ind w:left="0"/>
        <w:jc w:val="both"/>
        <w:rPr>
          <w:rFonts w:ascii="Times New Roman" w:hAnsi="Times New Roman" w:cs="Times New Roman"/>
          <w:b/>
          <w:color w:val="000000"/>
          <w:sz w:val="22"/>
          <w:szCs w:val="22"/>
          <w:lang w:eastAsia="en-GB"/>
        </w:rPr>
      </w:pPr>
      <w:r w:rsidRPr="00BB37EB">
        <w:rPr>
          <w:rFonts w:ascii="Times New Roman" w:hAnsi="Times New Roman" w:cs="Times New Roman"/>
        </w:rPr>
        <w:t xml:space="preserve">Timeline follow-back logged frequency of chocolate consumption (% of days) showed a main effect of </w:t>
      </w:r>
      <w:r w:rsidRPr="00BB37EB">
        <w:rPr>
          <w:rFonts w:ascii="Times New Roman" w:hAnsi="Times New Roman" w:cs="Times New Roman"/>
          <w:i/>
        </w:rPr>
        <w:t>Day</w:t>
      </w:r>
      <w:r w:rsidRPr="00BB37EB">
        <w:rPr>
          <w:rFonts w:ascii="Times New Roman" w:hAnsi="Times New Roman" w:cs="Times New Roman"/>
        </w:rPr>
        <w:t xml:space="preserve"> [</w:t>
      </w:r>
      <w:proofErr w:type="gramStart"/>
      <w:r w:rsidRPr="00BB37EB">
        <w:rPr>
          <w:rFonts w:ascii="Times New Roman" w:hAnsi="Times New Roman" w:cs="Times New Roman"/>
        </w:rPr>
        <w:t>F(</w:t>
      </w:r>
      <w:proofErr w:type="gramEnd"/>
      <w:r w:rsidRPr="00BB37EB">
        <w:rPr>
          <w:rFonts w:ascii="Times New Roman" w:hAnsi="Times New Roman" w:cs="Times New Roman"/>
        </w:rPr>
        <w:t xml:space="preserve">2, 138) =14.714, </w:t>
      </w:r>
      <w:r w:rsidRPr="00BB37EB">
        <w:rPr>
          <w:rFonts w:ascii="Times New Roman" w:hAnsi="Times New Roman" w:cs="Times New Roman"/>
          <w:i/>
        </w:rPr>
        <w:t>p&lt;</w:t>
      </w:r>
      <w:r w:rsidRPr="00BB37EB">
        <w:rPr>
          <w:rFonts w:ascii="Times New Roman" w:hAnsi="Times New Roman" w:cs="Times New Roman"/>
        </w:rPr>
        <w:t xml:space="preserve"> .001, </w:t>
      </w:r>
      <w:r w:rsidRPr="00BB37EB">
        <w:rPr>
          <w:rFonts w:ascii="Times New Roman" w:hAnsi="Times New Roman" w:cs="Times New Roman"/>
          <w:i/>
        </w:rPr>
        <w:t>η</w:t>
      </w:r>
      <w:r w:rsidRPr="00BB37EB">
        <w:rPr>
          <w:rFonts w:ascii="Times New Roman" w:hAnsi="Times New Roman" w:cs="Times New Roman"/>
          <w:i/>
          <w:vertAlign w:val="superscript"/>
        </w:rPr>
        <w:t>2</w:t>
      </w:r>
      <w:r w:rsidRPr="00BB37EB">
        <w:rPr>
          <w:rFonts w:ascii="Times New Roman" w:hAnsi="Times New Roman" w:cs="Times New Roman"/>
          <w:i/>
          <w:vertAlign w:val="subscript"/>
        </w:rPr>
        <w:t>p</w:t>
      </w:r>
      <w:r w:rsidRPr="00BB37EB">
        <w:rPr>
          <w:rFonts w:ascii="Times New Roman" w:hAnsi="Times New Roman" w:cs="Times New Roman"/>
        </w:rPr>
        <w:t xml:space="preserve">=.176], with chocolate consumption reducing between </w:t>
      </w:r>
      <w:r w:rsidRPr="00BB37EB">
        <w:rPr>
          <w:rFonts w:ascii="Times New Roman" w:hAnsi="Times New Roman" w:cs="Times New Roman"/>
          <w:i/>
        </w:rPr>
        <w:t>Day 1</w:t>
      </w:r>
      <w:r w:rsidRPr="00BB37EB">
        <w:rPr>
          <w:rFonts w:ascii="Times New Roman" w:hAnsi="Times New Roman" w:cs="Times New Roman"/>
        </w:rPr>
        <w:t xml:space="preserve"> and </w:t>
      </w:r>
      <w:r w:rsidRPr="00BB37EB">
        <w:rPr>
          <w:rFonts w:ascii="Times New Roman" w:hAnsi="Times New Roman" w:cs="Times New Roman"/>
          <w:i/>
        </w:rPr>
        <w:t>Day 10</w:t>
      </w:r>
      <w:r w:rsidRPr="00BB37EB">
        <w:rPr>
          <w:rFonts w:ascii="Times New Roman" w:hAnsi="Times New Roman" w:cs="Times New Roman"/>
        </w:rPr>
        <w:t xml:space="preserve"> [</w:t>
      </w:r>
      <w:r w:rsidRPr="00BB37EB">
        <w:rPr>
          <w:rFonts w:ascii="Times New Roman" w:hAnsi="Times New Roman" w:cs="Times New Roman"/>
          <w:color w:val="000000"/>
          <w:sz w:val="22"/>
          <w:szCs w:val="22"/>
          <w:lang w:eastAsia="en-GB"/>
        </w:rPr>
        <w:t xml:space="preserve">t(71)=3.341, </w:t>
      </w:r>
      <w:r w:rsidRPr="00BB37EB">
        <w:rPr>
          <w:rFonts w:ascii="Times New Roman" w:hAnsi="Times New Roman" w:cs="Times New Roman"/>
          <w:i/>
          <w:color w:val="000000"/>
          <w:sz w:val="22"/>
          <w:szCs w:val="22"/>
          <w:lang w:eastAsia="en-GB"/>
        </w:rPr>
        <w:t>p=</w:t>
      </w:r>
      <w:r w:rsidRPr="00BB37EB">
        <w:rPr>
          <w:rFonts w:ascii="Times New Roman" w:hAnsi="Times New Roman" w:cs="Times New Roman"/>
          <w:color w:val="000000"/>
          <w:sz w:val="22"/>
          <w:szCs w:val="22"/>
          <w:lang w:eastAsia="en-GB"/>
        </w:rPr>
        <w:t xml:space="preserve">.004, </w:t>
      </w:r>
      <w:r w:rsidRPr="00BB37EB">
        <w:rPr>
          <w:rFonts w:ascii="Times New Roman" w:hAnsi="Times New Roman" w:cs="Times New Roman"/>
          <w:i/>
          <w:color w:val="000000"/>
          <w:sz w:val="22"/>
          <w:szCs w:val="22"/>
          <w:lang w:eastAsia="en-GB"/>
        </w:rPr>
        <w:t>r</w:t>
      </w:r>
      <w:r w:rsidRPr="00BB37EB">
        <w:rPr>
          <w:rFonts w:ascii="Times New Roman" w:hAnsi="Times New Roman" w:cs="Times New Roman"/>
          <w:color w:val="000000"/>
          <w:sz w:val="22"/>
          <w:szCs w:val="22"/>
          <w:lang w:eastAsia="en-GB"/>
        </w:rPr>
        <w:t xml:space="preserve"> =.369] and remaining stable from </w:t>
      </w:r>
      <w:r w:rsidRPr="00BB37EB">
        <w:rPr>
          <w:rFonts w:ascii="Times New Roman" w:hAnsi="Times New Roman" w:cs="Times New Roman"/>
          <w:i/>
          <w:color w:val="000000"/>
          <w:sz w:val="22"/>
          <w:szCs w:val="22"/>
          <w:lang w:eastAsia="en-GB"/>
        </w:rPr>
        <w:t>Day 10</w:t>
      </w:r>
      <w:r w:rsidRPr="00BB37EB">
        <w:rPr>
          <w:rFonts w:ascii="Times New Roman" w:hAnsi="Times New Roman" w:cs="Times New Roman"/>
          <w:color w:val="000000"/>
          <w:sz w:val="22"/>
          <w:szCs w:val="22"/>
          <w:lang w:eastAsia="en-GB"/>
        </w:rPr>
        <w:t xml:space="preserve"> to follow-up [t(71)=1.91, </w:t>
      </w:r>
      <w:r w:rsidRPr="00BB37EB">
        <w:rPr>
          <w:rFonts w:ascii="Times New Roman" w:hAnsi="Times New Roman" w:cs="Times New Roman"/>
          <w:i/>
          <w:color w:val="000000"/>
          <w:sz w:val="22"/>
          <w:szCs w:val="22"/>
          <w:lang w:eastAsia="en-GB"/>
        </w:rPr>
        <w:t>p</w:t>
      </w:r>
      <w:r w:rsidRPr="00BB37EB">
        <w:rPr>
          <w:rFonts w:ascii="Times New Roman" w:hAnsi="Times New Roman" w:cs="Times New Roman"/>
          <w:color w:val="000000"/>
          <w:sz w:val="22"/>
          <w:szCs w:val="22"/>
          <w:lang w:eastAsia="en-GB"/>
        </w:rPr>
        <w:t xml:space="preserve">=.17, </w:t>
      </w:r>
      <w:r w:rsidRPr="00BB37EB">
        <w:rPr>
          <w:rFonts w:ascii="Times New Roman" w:hAnsi="Times New Roman" w:cs="Times New Roman"/>
          <w:i/>
          <w:color w:val="000000"/>
          <w:sz w:val="22"/>
          <w:szCs w:val="22"/>
          <w:lang w:eastAsia="en-GB"/>
        </w:rPr>
        <w:t>r</w:t>
      </w:r>
      <w:r w:rsidRPr="00BB37EB">
        <w:rPr>
          <w:rFonts w:ascii="Times New Roman" w:hAnsi="Times New Roman" w:cs="Times New Roman"/>
          <w:color w:val="000000"/>
          <w:sz w:val="22"/>
          <w:szCs w:val="22"/>
          <w:lang w:eastAsia="en-GB"/>
        </w:rPr>
        <w:t xml:space="preserve"> =.221]. No differential effects of </w:t>
      </w:r>
      <w:r w:rsidRPr="00BB37EB">
        <w:rPr>
          <w:rFonts w:ascii="Times New Roman" w:hAnsi="Times New Roman" w:cs="Times New Roman"/>
          <w:i/>
          <w:color w:val="000000"/>
          <w:sz w:val="22"/>
          <w:szCs w:val="22"/>
          <w:lang w:eastAsia="en-GB"/>
        </w:rPr>
        <w:t>Group</w:t>
      </w:r>
      <w:r w:rsidRPr="00BB37EB">
        <w:rPr>
          <w:rFonts w:ascii="Times New Roman" w:hAnsi="Times New Roman" w:cs="Times New Roman"/>
          <w:color w:val="000000"/>
          <w:sz w:val="22"/>
          <w:szCs w:val="22"/>
          <w:lang w:eastAsia="en-GB"/>
        </w:rPr>
        <w:t xml:space="preserve"> were observed. </w:t>
      </w:r>
    </w:p>
    <w:p w:rsidR="00562C3D" w:rsidRPr="00BB37EB" w:rsidRDefault="00562C3D" w:rsidP="00562C3D">
      <w:pPr>
        <w:jc w:val="both"/>
        <w:rPr>
          <w:rFonts w:ascii="Times New Roman" w:eastAsia="Times New Roman" w:hAnsi="Times New Roman" w:cs="Times New Roman"/>
          <w:lang w:eastAsia="en-GB"/>
        </w:rPr>
      </w:pPr>
    </w:p>
    <w:p w:rsidR="00562C3D" w:rsidRPr="00BB37EB" w:rsidRDefault="00562C3D" w:rsidP="00562C3D">
      <w:pPr>
        <w:jc w:val="both"/>
        <w:rPr>
          <w:rFonts w:ascii="Times New Roman" w:eastAsia="Times New Roman" w:hAnsi="Times New Roman" w:cs="Times New Roman"/>
          <w:b/>
          <w:lang w:eastAsia="en-GB"/>
        </w:rPr>
      </w:pPr>
      <w:r w:rsidRPr="00BB37EB">
        <w:rPr>
          <w:rFonts w:ascii="Times New Roman" w:eastAsia="Times New Roman" w:hAnsi="Times New Roman" w:cs="Times New Roman"/>
          <w:b/>
          <w:lang w:eastAsia="en-GB"/>
        </w:rPr>
        <w:t>Manipulation check: Peri-Retrieval Measures</w:t>
      </w:r>
    </w:p>
    <w:p w:rsidR="00562C3D" w:rsidRPr="00BB37EB" w:rsidRDefault="00562C3D" w:rsidP="00562C3D">
      <w:pPr>
        <w:jc w:val="both"/>
        <w:rPr>
          <w:rFonts w:ascii="Times New Roman" w:hAnsi="Times New Roman" w:cs="Times New Roman"/>
        </w:rPr>
      </w:pPr>
      <w:r w:rsidRPr="00BB37EB">
        <w:rPr>
          <w:rFonts w:ascii="Times New Roman" w:eastAsia="Times New Roman" w:hAnsi="Times New Roman" w:cs="Times New Roman"/>
          <w:lang w:eastAsia="en-GB"/>
        </w:rPr>
        <w:t xml:space="preserve">Comparison of cues rated during the RET and No RET procedures showed significant differences between groups in displayed food </w:t>
      </w:r>
      <w:r w:rsidRPr="00BB37EB">
        <w:rPr>
          <w:rFonts w:ascii="Times New Roman" w:eastAsia="Times New Roman" w:hAnsi="Times New Roman" w:cs="Times New Roman"/>
          <w:i/>
          <w:lang w:eastAsia="en-GB"/>
        </w:rPr>
        <w:t>liking</w:t>
      </w:r>
      <w:r w:rsidRPr="00BB37EB">
        <w:rPr>
          <w:rFonts w:ascii="Times New Roman" w:eastAsia="Times New Roman" w:hAnsi="Times New Roman" w:cs="Times New Roman"/>
          <w:lang w:eastAsia="en-GB"/>
        </w:rPr>
        <w:t xml:space="preserve"> </w:t>
      </w:r>
      <w:r w:rsidRPr="00BB37EB">
        <w:rPr>
          <w:rFonts w:ascii="Times New Roman" w:hAnsi="Times New Roman" w:cs="Times New Roman"/>
        </w:rPr>
        <w:t>[</w:t>
      </w:r>
      <w:proofErr w:type="gramStart"/>
      <w:r w:rsidRPr="00BB37EB">
        <w:rPr>
          <w:rFonts w:ascii="Times New Roman" w:hAnsi="Times New Roman" w:cs="Times New Roman"/>
        </w:rPr>
        <w:t>F(</w:t>
      </w:r>
      <w:proofErr w:type="gramEnd"/>
      <w:r w:rsidRPr="00BB37EB">
        <w:rPr>
          <w:rFonts w:ascii="Times New Roman" w:hAnsi="Times New Roman" w:cs="Times New Roman"/>
        </w:rPr>
        <w:t xml:space="preserve">2, 70) =12.502, </w:t>
      </w:r>
      <w:r w:rsidRPr="00BB37EB">
        <w:rPr>
          <w:rFonts w:ascii="Times New Roman" w:hAnsi="Times New Roman" w:cs="Times New Roman"/>
          <w:i/>
        </w:rPr>
        <w:t>p&lt;</w:t>
      </w:r>
      <w:r w:rsidRPr="00BB37EB">
        <w:rPr>
          <w:rFonts w:ascii="Times New Roman" w:hAnsi="Times New Roman" w:cs="Times New Roman"/>
        </w:rPr>
        <w:t xml:space="preserve"> .001, </w:t>
      </w:r>
      <w:r w:rsidRPr="00BB37EB">
        <w:rPr>
          <w:rFonts w:ascii="Times New Roman" w:hAnsi="Times New Roman" w:cs="Times New Roman"/>
          <w:i/>
        </w:rPr>
        <w:t>η</w:t>
      </w:r>
      <w:r w:rsidRPr="00BB37EB">
        <w:rPr>
          <w:rFonts w:ascii="Times New Roman" w:hAnsi="Times New Roman" w:cs="Times New Roman"/>
          <w:i/>
          <w:vertAlign w:val="superscript"/>
        </w:rPr>
        <w:t>2</w:t>
      </w:r>
      <w:r w:rsidRPr="00BB37EB">
        <w:rPr>
          <w:rFonts w:ascii="Times New Roman" w:hAnsi="Times New Roman" w:cs="Times New Roman"/>
        </w:rPr>
        <w:t xml:space="preserve"> =.263], </w:t>
      </w:r>
      <w:r w:rsidRPr="00BB37EB">
        <w:rPr>
          <w:rFonts w:ascii="Times New Roman" w:hAnsi="Times New Roman" w:cs="Times New Roman"/>
          <w:i/>
        </w:rPr>
        <w:t>wanting</w:t>
      </w:r>
      <w:r w:rsidRPr="00BB37EB">
        <w:rPr>
          <w:rFonts w:ascii="Times New Roman" w:hAnsi="Times New Roman" w:cs="Times New Roman"/>
        </w:rPr>
        <w:t xml:space="preserve"> [F(2, 70) =9.322, </w:t>
      </w:r>
      <w:r w:rsidRPr="00BB37EB">
        <w:rPr>
          <w:rFonts w:ascii="Times New Roman" w:hAnsi="Times New Roman" w:cs="Times New Roman"/>
          <w:i/>
        </w:rPr>
        <w:t>p&lt;</w:t>
      </w:r>
      <w:r w:rsidRPr="00BB37EB">
        <w:rPr>
          <w:rFonts w:ascii="Times New Roman" w:hAnsi="Times New Roman" w:cs="Times New Roman"/>
        </w:rPr>
        <w:t xml:space="preserve"> .001, </w:t>
      </w:r>
      <w:r w:rsidRPr="00BB37EB">
        <w:rPr>
          <w:rFonts w:ascii="Times New Roman" w:hAnsi="Times New Roman" w:cs="Times New Roman"/>
          <w:i/>
        </w:rPr>
        <w:t>η</w:t>
      </w:r>
      <w:r w:rsidRPr="00BB37EB">
        <w:rPr>
          <w:rFonts w:ascii="Times New Roman" w:hAnsi="Times New Roman" w:cs="Times New Roman"/>
          <w:i/>
          <w:vertAlign w:val="superscript"/>
        </w:rPr>
        <w:t>2</w:t>
      </w:r>
      <w:r w:rsidRPr="00BB37EB">
        <w:rPr>
          <w:rFonts w:ascii="Times New Roman" w:hAnsi="Times New Roman" w:cs="Times New Roman"/>
        </w:rPr>
        <w:t xml:space="preserve"> =.21] and </w:t>
      </w:r>
      <w:r w:rsidRPr="00BB37EB">
        <w:rPr>
          <w:rFonts w:ascii="Times New Roman" w:hAnsi="Times New Roman" w:cs="Times New Roman"/>
          <w:i/>
        </w:rPr>
        <w:t>binge risk</w:t>
      </w:r>
      <w:r w:rsidRPr="00BB37EB">
        <w:rPr>
          <w:rFonts w:ascii="Times New Roman" w:hAnsi="Times New Roman" w:cs="Times New Roman"/>
        </w:rPr>
        <w:t xml:space="preserve"> [F(2, 70) =32.513, </w:t>
      </w:r>
      <w:r w:rsidRPr="00BB37EB">
        <w:rPr>
          <w:rFonts w:ascii="Times New Roman" w:hAnsi="Times New Roman" w:cs="Times New Roman"/>
          <w:i/>
        </w:rPr>
        <w:t>p&lt;</w:t>
      </w:r>
      <w:r w:rsidRPr="00BB37EB">
        <w:rPr>
          <w:rFonts w:ascii="Times New Roman" w:hAnsi="Times New Roman" w:cs="Times New Roman"/>
        </w:rPr>
        <w:t xml:space="preserve"> .001, </w:t>
      </w:r>
      <w:r w:rsidRPr="00BB37EB">
        <w:rPr>
          <w:rFonts w:ascii="Times New Roman" w:hAnsi="Times New Roman" w:cs="Times New Roman"/>
          <w:i/>
        </w:rPr>
        <w:t>η</w:t>
      </w:r>
      <w:r w:rsidRPr="00BB37EB">
        <w:rPr>
          <w:rFonts w:ascii="Times New Roman" w:hAnsi="Times New Roman" w:cs="Times New Roman"/>
          <w:i/>
          <w:vertAlign w:val="superscript"/>
        </w:rPr>
        <w:t>2</w:t>
      </w:r>
      <w:r w:rsidRPr="00BB37EB">
        <w:rPr>
          <w:rFonts w:ascii="Times New Roman" w:hAnsi="Times New Roman" w:cs="Times New Roman"/>
        </w:rPr>
        <w:t xml:space="preserve"> =.482]. In all cases, this represented lower ratings of LPF images in the </w:t>
      </w:r>
      <w:r w:rsidRPr="00BB37EB">
        <w:rPr>
          <w:rFonts w:ascii="Times New Roman" w:hAnsi="Times New Roman" w:cs="Times New Roman"/>
          <w:i/>
        </w:rPr>
        <w:t>No RET</w:t>
      </w:r>
      <w:r w:rsidRPr="00BB37EB">
        <w:rPr>
          <w:rFonts w:ascii="Times New Roman" w:hAnsi="Times New Roman" w:cs="Times New Roman"/>
        </w:rPr>
        <w:t xml:space="preserve"> group than ratings of chocolate images in </w:t>
      </w:r>
      <w:r w:rsidRPr="00BB37EB">
        <w:rPr>
          <w:rFonts w:ascii="Times New Roman" w:hAnsi="Times New Roman" w:cs="Times New Roman"/>
          <w:i/>
        </w:rPr>
        <w:t xml:space="preserve">RET + RAP </w:t>
      </w:r>
      <w:r w:rsidRPr="00BB37EB">
        <w:rPr>
          <w:rFonts w:ascii="Times New Roman" w:hAnsi="Times New Roman" w:cs="Times New Roman"/>
        </w:rPr>
        <w:t>and</w:t>
      </w:r>
      <w:r w:rsidRPr="00BB37EB">
        <w:rPr>
          <w:rFonts w:ascii="Times New Roman" w:hAnsi="Times New Roman" w:cs="Times New Roman"/>
          <w:i/>
        </w:rPr>
        <w:t xml:space="preserve"> RET+PBO</w:t>
      </w:r>
      <w:r w:rsidRPr="00BB37EB">
        <w:rPr>
          <w:rFonts w:ascii="Times New Roman" w:hAnsi="Times New Roman" w:cs="Times New Roman"/>
        </w:rPr>
        <w:t xml:space="preserve"> (all </w:t>
      </w:r>
      <w:proofErr w:type="spellStart"/>
      <w:r w:rsidRPr="00BB37EB">
        <w:rPr>
          <w:rFonts w:ascii="Times New Roman" w:hAnsi="Times New Roman" w:cs="Times New Roman"/>
          <w:i/>
        </w:rPr>
        <w:t>p</w:t>
      </w:r>
      <w:r w:rsidRPr="00BB37EB">
        <w:rPr>
          <w:rFonts w:ascii="Times New Roman" w:hAnsi="Times New Roman" w:cs="Times New Roman"/>
        </w:rPr>
        <w:t>s</w:t>
      </w:r>
      <w:proofErr w:type="spellEnd"/>
      <w:r w:rsidRPr="00BB37EB">
        <w:rPr>
          <w:rFonts w:ascii="Times New Roman" w:hAnsi="Times New Roman" w:cs="Times New Roman"/>
        </w:rPr>
        <w:t xml:space="preserve"> &lt; .001), with no difference between ratings in the two </w:t>
      </w:r>
      <w:r w:rsidRPr="00BB37EB">
        <w:rPr>
          <w:rFonts w:ascii="Times New Roman" w:hAnsi="Times New Roman" w:cs="Times New Roman"/>
          <w:i/>
        </w:rPr>
        <w:t>RET</w:t>
      </w:r>
      <w:r w:rsidRPr="00BB37EB">
        <w:rPr>
          <w:rFonts w:ascii="Times New Roman" w:hAnsi="Times New Roman" w:cs="Times New Roman"/>
        </w:rPr>
        <w:t xml:space="preserve"> groups (all</w:t>
      </w:r>
      <w:r w:rsidRPr="00BB37EB">
        <w:rPr>
          <w:rFonts w:ascii="Times New Roman" w:hAnsi="Times New Roman" w:cs="Times New Roman"/>
          <w:i/>
        </w:rPr>
        <w:t xml:space="preserve"> </w:t>
      </w:r>
      <w:proofErr w:type="spellStart"/>
      <w:r w:rsidRPr="00BB37EB">
        <w:rPr>
          <w:rFonts w:ascii="Times New Roman" w:hAnsi="Times New Roman" w:cs="Times New Roman"/>
          <w:i/>
        </w:rPr>
        <w:t>p</w:t>
      </w:r>
      <w:r w:rsidRPr="00BB37EB">
        <w:rPr>
          <w:rFonts w:ascii="Times New Roman" w:hAnsi="Times New Roman" w:cs="Times New Roman"/>
        </w:rPr>
        <w:t>s</w:t>
      </w:r>
      <w:proofErr w:type="spellEnd"/>
      <w:r w:rsidRPr="00BB37EB">
        <w:rPr>
          <w:rFonts w:ascii="Times New Roman" w:hAnsi="Times New Roman" w:cs="Times New Roman"/>
        </w:rPr>
        <w:t xml:space="preserve"> ≥. 258). The same pattern of responding was observed for participants’ ratings of the food UCS itself. This indicates that the retrieval procedures were effective in differentially activating consumption-related motivational memory processes, as intended. </w:t>
      </w:r>
    </w:p>
    <w:p w:rsidR="00562C3D" w:rsidRPr="00BB37EB" w:rsidRDefault="00562C3D" w:rsidP="00562C3D">
      <w:pPr>
        <w:jc w:val="both"/>
        <w:rPr>
          <w:rFonts w:ascii="Times New Roman" w:eastAsia="Times New Roman" w:hAnsi="Times New Roman" w:cs="Times New Roman"/>
          <w:b/>
          <w:bCs/>
          <w:lang w:eastAsia="en-GB"/>
        </w:rPr>
      </w:pPr>
      <w:r w:rsidRPr="00BB37EB">
        <w:rPr>
          <w:rFonts w:ascii="Times New Roman" w:hAnsi="Times New Roman" w:cs="Times New Roman"/>
        </w:rPr>
        <w:t xml:space="preserve">Surprise (prediction error) ratings also differed significantly between groups [F(2,71) =38.512, </w:t>
      </w:r>
      <w:r w:rsidRPr="00BB37EB">
        <w:rPr>
          <w:rFonts w:ascii="Times New Roman" w:hAnsi="Times New Roman" w:cs="Times New Roman"/>
          <w:i/>
        </w:rPr>
        <w:t>p&lt;</w:t>
      </w:r>
      <w:r w:rsidRPr="00BB37EB">
        <w:rPr>
          <w:rFonts w:ascii="Times New Roman" w:hAnsi="Times New Roman" w:cs="Times New Roman"/>
        </w:rPr>
        <w:t xml:space="preserve">.001, </w:t>
      </w:r>
      <w:r w:rsidRPr="00BB37EB">
        <w:rPr>
          <w:rFonts w:ascii="Times New Roman" w:hAnsi="Times New Roman" w:cs="Times New Roman"/>
          <w:i/>
        </w:rPr>
        <w:t>η</w:t>
      </w:r>
      <w:r w:rsidRPr="00BB37EB">
        <w:rPr>
          <w:rFonts w:ascii="Times New Roman" w:hAnsi="Times New Roman" w:cs="Times New Roman"/>
          <w:i/>
          <w:vertAlign w:val="superscript"/>
        </w:rPr>
        <w:t>2</w:t>
      </w:r>
      <w:r w:rsidRPr="00BB37EB">
        <w:rPr>
          <w:rFonts w:ascii="Times New Roman" w:hAnsi="Times New Roman" w:cs="Times New Roman"/>
        </w:rPr>
        <w:t xml:space="preserve"> =.52], with significantly higher surprise in </w:t>
      </w:r>
      <w:r w:rsidRPr="00BB37EB">
        <w:rPr>
          <w:rFonts w:ascii="Times New Roman" w:hAnsi="Times New Roman" w:cs="Times New Roman"/>
          <w:i/>
        </w:rPr>
        <w:t>RET+PBO</w:t>
      </w:r>
      <w:r w:rsidRPr="00BB37EB">
        <w:rPr>
          <w:rFonts w:ascii="Times New Roman" w:hAnsi="Times New Roman" w:cs="Times New Roman"/>
        </w:rPr>
        <w:t xml:space="preserve"> and</w:t>
      </w:r>
      <w:r w:rsidRPr="00BB37EB">
        <w:rPr>
          <w:rFonts w:ascii="Times New Roman" w:hAnsi="Times New Roman" w:cs="Times New Roman"/>
          <w:i/>
        </w:rPr>
        <w:t xml:space="preserve"> RET + RAP</w:t>
      </w:r>
      <w:r w:rsidRPr="00BB37EB">
        <w:rPr>
          <w:rFonts w:ascii="Times New Roman" w:hAnsi="Times New Roman" w:cs="Times New Roman"/>
        </w:rPr>
        <w:t xml:space="preserve"> than </w:t>
      </w:r>
      <w:r w:rsidRPr="00BB37EB">
        <w:rPr>
          <w:rFonts w:ascii="Times New Roman" w:hAnsi="Times New Roman" w:cs="Times New Roman"/>
          <w:i/>
        </w:rPr>
        <w:t xml:space="preserve">No RET + RAP </w:t>
      </w:r>
      <w:r w:rsidRPr="00BB37EB">
        <w:rPr>
          <w:rFonts w:ascii="Times New Roman" w:hAnsi="Times New Roman" w:cs="Times New Roman"/>
        </w:rPr>
        <w:t>[</w:t>
      </w:r>
      <w:r w:rsidRPr="00BB37EB">
        <w:rPr>
          <w:rFonts w:ascii="Times New Roman" w:eastAsia="Times New Roman" w:hAnsi="Times New Roman" w:cs="Times New Roman"/>
          <w:bCs/>
          <w:i/>
          <w:lang w:eastAsia="en-GB"/>
        </w:rPr>
        <w:t>t</w:t>
      </w:r>
      <w:r w:rsidRPr="00BB37EB">
        <w:rPr>
          <w:rFonts w:ascii="Times New Roman" w:eastAsia="Times New Roman" w:hAnsi="Times New Roman" w:cs="Times New Roman"/>
          <w:bCs/>
          <w:lang w:eastAsia="en-GB"/>
        </w:rPr>
        <w:t xml:space="preserve">(47)=8.288, </w:t>
      </w:r>
      <w:r w:rsidRPr="00BB37EB">
        <w:rPr>
          <w:rFonts w:ascii="Times New Roman" w:eastAsia="Times New Roman" w:hAnsi="Times New Roman" w:cs="Times New Roman"/>
          <w:bCs/>
          <w:i/>
          <w:lang w:eastAsia="en-GB"/>
        </w:rPr>
        <w:t>p</w:t>
      </w:r>
      <w:r w:rsidRPr="00BB37EB">
        <w:rPr>
          <w:rFonts w:ascii="Times New Roman" w:eastAsia="Times New Roman" w:hAnsi="Times New Roman" w:cs="Times New Roman"/>
          <w:bCs/>
          <w:lang w:eastAsia="en-GB"/>
        </w:rPr>
        <w:t>&lt;0.001,</w:t>
      </w:r>
      <w:r w:rsidRPr="00BB37EB">
        <w:rPr>
          <w:rFonts w:ascii="Times New Roman" w:eastAsia="Times New Roman" w:hAnsi="Times New Roman" w:cs="Times New Roman"/>
          <w:bCs/>
          <w:i/>
          <w:lang w:eastAsia="en-GB"/>
        </w:rPr>
        <w:t xml:space="preserve"> r</w:t>
      </w:r>
      <w:r w:rsidRPr="00BB37EB">
        <w:rPr>
          <w:rFonts w:ascii="Times New Roman" w:eastAsia="Times New Roman" w:hAnsi="Times New Roman" w:cs="Times New Roman"/>
          <w:bCs/>
          <w:lang w:eastAsia="en-GB"/>
        </w:rPr>
        <w:t xml:space="preserve">=.771] and </w:t>
      </w:r>
      <w:r w:rsidRPr="00BB37EB">
        <w:rPr>
          <w:rFonts w:ascii="Times New Roman" w:eastAsia="Times New Roman" w:hAnsi="Times New Roman" w:cs="Times New Roman"/>
          <w:bCs/>
          <w:i/>
          <w:lang w:eastAsia="en-GB"/>
        </w:rPr>
        <w:t>t</w:t>
      </w:r>
      <w:r w:rsidRPr="00BB37EB">
        <w:rPr>
          <w:rFonts w:ascii="Times New Roman" w:eastAsia="Times New Roman" w:hAnsi="Times New Roman" w:cs="Times New Roman"/>
          <w:bCs/>
          <w:lang w:eastAsia="en-GB"/>
        </w:rPr>
        <w:t xml:space="preserve">(47)=6.712, </w:t>
      </w:r>
      <w:r w:rsidRPr="00BB37EB">
        <w:rPr>
          <w:rFonts w:ascii="Times New Roman" w:eastAsia="Times New Roman" w:hAnsi="Times New Roman" w:cs="Times New Roman"/>
          <w:bCs/>
          <w:i/>
          <w:lang w:eastAsia="en-GB"/>
        </w:rPr>
        <w:t>p</w:t>
      </w:r>
      <w:r w:rsidRPr="00BB37EB">
        <w:rPr>
          <w:rFonts w:ascii="Times New Roman" w:eastAsia="Times New Roman" w:hAnsi="Times New Roman" w:cs="Times New Roman"/>
          <w:bCs/>
          <w:lang w:eastAsia="en-GB"/>
        </w:rPr>
        <w:t xml:space="preserve">&lt;0.01, </w:t>
      </w:r>
      <w:r w:rsidRPr="00BB37EB">
        <w:rPr>
          <w:rFonts w:ascii="Times New Roman" w:eastAsia="Times New Roman" w:hAnsi="Times New Roman" w:cs="Times New Roman"/>
          <w:bCs/>
          <w:i/>
          <w:lang w:eastAsia="en-GB"/>
        </w:rPr>
        <w:t>r</w:t>
      </w:r>
      <w:r w:rsidRPr="00BB37EB">
        <w:rPr>
          <w:rFonts w:ascii="Times New Roman" w:eastAsia="Times New Roman" w:hAnsi="Times New Roman" w:cs="Times New Roman"/>
          <w:bCs/>
          <w:lang w:eastAsia="en-GB"/>
        </w:rPr>
        <w:t xml:space="preserve">=.7, respectively] and no difference in surprise between the two </w:t>
      </w:r>
      <w:r w:rsidRPr="00BB37EB">
        <w:rPr>
          <w:rFonts w:ascii="Times New Roman" w:eastAsia="Times New Roman" w:hAnsi="Times New Roman" w:cs="Times New Roman"/>
          <w:bCs/>
          <w:i/>
          <w:lang w:eastAsia="en-GB"/>
        </w:rPr>
        <w:t>RET</w:t>
      </w:r>
      <w:r w:rsidRPr="00BB37EB">
        <w:rPr>
          <w:rFonts w:ascii="Times New Roman" w:eastAsia="Times New Roman" w:hAnsi="Times New Roman" w:cs="Times New Roman"/>
          <w:bCs/>
          <w:lang w:eastAsia="en-GB"/>
        </w:rPr>
        <w:t xml:space="preserve"> groups </w:t>
      </w:r>
      <w:r w:rsidRPr="00BB37EB">
        <w:rPr>
          <w:rFonts w:ascii="Times New Roman" w:hAnsi="Times New Roman" w:cs="Times New Roman"/>
        </w:rPr>
        <w:t>[</w:t>
      </w:r>
      <w:r w:rsidRPr="00BB37EB">
        <w:rPr>
          <w:rFonts w:ascii="Times New Roman" w:eastAsia="Times New Roman" w:hAnsi="Times New Roman" w:cs="Times New Roman"/>
          <w:bCs/>
          <w:i/>
          <w:lang w:eastAsia="en-GB"/>
        </w:rPr>
        <w:t>t</w:t>
      </w:r>
      <w:r w:rsidRPr="00BB37EB">
        <w:rPr>
          <w:rFonts w:ascii="Times New Roman" w:eastAsia="Times New Roman" w:hAnsi="Times New Roman" w:cs="Times New Roman"/>
          <w:bCs/>
          <w:lang w:eastAsia="en-GB"/>
        </w:rPr>
        <w:t xml:space="preserve">(49)=1.592, </w:t>
      </w:r>
      <w:r w:rsidRPr="00BB37EB">
        <w:rPr>
          <w:rFonts w:ascii="Times New Roman" w:eastAsia="Times New Roman" w:hAnsi="Times New Roman" w:cs="Times New Roman"/>
          <w:bCs/>
          <w:i/>
          <w:lang w:eastAsia="en-GB"/>
        </w:rPr>
        <w:t>p</w:t>
      </w:r>
      <w:r w:rsidRPr="00BB37EB">
        <w:rPr>
          <w:rFonts w:ascii="Times New Roman" w:eastAsia="Times New Roman" w:hAnsi="Times New Roman" w:cs="Times New Roman"/>
          <w:bCs/>
          <w:lang w:eastAsia="en-GB"/>
        </w:rPr>
        <w:t>=.309,</w:t>
      </w:r>
      <w:r w:rsidRPr="00BB37EB">
        <w:rPr>
          <w:rFonts w:ascii="Times New Roman" w:eastAsia="Times New Roman" w:hAnsi="Times New Roman" w:cs="Times New Roman"/>
          <w:bCs/>
          <w:i/>
          <w:lang w:eastAsia="en-GB"/>
        </w:rPr>
        <w:t xml:space="preserve"> r </w:t>
      </w:r>
      <w:r w:rsidRPr="00BB37EB">
        <w:rPr>
          <w:rFonts w:ascii="Times New Roman" w:eastAsia="Times New Roman" w:hAnsi="Times New Roman" w:cs="Times New Roman"/>
          <w:bCs/>
          <w:lang w:eastAsia="en-GB"/>
        </w:rPr>
        <w:t xml:space="preserve">=.222]. This is commensurate with the withholding of the food UCS (chocolate) in the </w:t>
      </w:r>
      <w:r w:rsidRPr="00BB37EB">
        <w:rPr>
          <w:rFonts w:ascii="Times New Roman" w:eastAsia="Times New Roman" w:hAnsi="Times New Roman" w:cs="Times New Roman"/>
          <w:bCs/>
          <w:i/>
          <w:lang w:eastAsia="en-GB"/>
        </w:rPr>
        <w:t xml:space="preserve">RET </w:t>
      </w:r>
      <w:r w:rsidRPr="00BB37EB">
        <w:rPr>
          <w:rFonts w:ascii="Times New Roman" w:eastAsia="Times New Roman" w:hAnsi="Times New Roman" w:cs="Times New Roman"/>
          <w:bCs/>
          <w:lang w:eastAsia="en-GB"/>
        </w:rPr>
        <w:t xml:space="preserve">groups and consumption of the food, as expected in </w:t>
      </w:r>
      <w:r w:rsidRPr="00BB37EB">
        <w:rPr>
          <w:rFonts w:ascii="Times New Roman" w:eastAsia="Times New Roman" w:hAnsi="Times New Roman" w:cs="Times New Roman"/>
          <w:bCs/>
          <w:i/>
          <w:lang w:eastAsia="en-GB"/>
        </w:rPr>
        <w:t>No RET</w:t>
      </w:r>
      <w:r w:rsidRPr="00BB37EB">
        <w:rPr>
          <w:rFonts w:ascii="Times New Roman" w:eastAsia="Times New Roman" w:hAnsi="Times New Roman" w:cs="Times New Roman"/>
          <w:bCs/>
          <w:lang w:eastAsia="en-GB"/>
        </w:rPr>
        <w:t xml:space="preserve">. The procedure was therefore successful in generating negative prediction error in </w:t>
      </w:r>
      <w:r w:rsidRPr="00BB37EB">
        <w:rPr>
          <w:rFonts w:ascii="Times New Roman" w:eastAsia="Times New Roman" w:hAnsi="Times New Roman" w:cs="Times New Roman"/>
          <w:bCs/>
          <w:i/>
          <w:lang w:eastAsia="en-GB"/>
        </w:rPr>
        <w:t>RET</w:t>
      </w:r>
      <w:r w:rsidRPr="00BB37EB">
        <w:rPr>
          <w:rFonts w:ascii="Times New Roman" w:eastAsia="Times New Roman" w:hAnsi="Times New Roman" w:cs="Times New Roman"/>
          <w:bCs/>
          <w:lang w:eastAsia="en-GB"/>
        </w:rPr>
        <w:t xml:space="preserve"> groups.  </w:t>
      </w:r>
    </w:p>
    <w:p w:rsidR="00562C3D" w:rsidRPr="00BB37EB" w:rsidRDefault="00562C3D" w:rsidP="00562C3D">
      <w:pPr>
        <w:jc w:val="both"/>
        <w:rPr>
          <w:rFonts w:ascii="Times New Roman" w:hAnsi="Times New Roman" w:cs="Times New Roman"/>
        </w:rPr>
      </w:pPr>
      <w:r w:rsidRPr="00BB37EB">
        <w:rPr>
          <w:rFonts w:ascii="Times New Roman" w:eastAsia="Times New Roman" w:hAnsi="Times New Roman" w:cs="Times New Roman"/>
          <w:bCs/>
          <w:lang w:eastAsia="en-GB"/>
        </w:rPr>
        <w:t xml:space="preserve">The RET groups did not differ in rated liking of, urge to consume or binge risk on cue-depicted foods (chocolate) nor on the chocolate UCS itself, during retrieval. There was a non-significant trend for greater rated surprise in </w:t>
      </w:r>
      <w:r w:rsidRPr="00BB37EB">
        <w:rPr>
          <w:rFonts w:ascii="Times New Roman" w:eastAsia="Times New Roman" w:hAnsi="Times New Roman" w:cs="Times New Roman"/>
          <w:bCs/>
          <w:i/>
          <w:lang w:eastAsia="en-GB"/>
        </w:rPr>
        <w:t>RET+PBO</w:t>
      </w:r>
      <w:r w:rsidRPr="00BB37EB">
        <w:rPr>
          <w:rFonts w:ascii="Times New Roman" w:eastAsia="Times New Roman" w:hAnsi="Times New Roman" w:cs="Times New Roman"/>
          <w:bCs/>
          <w:lang w:eastAsia="en-GB"/>
        </w:rPr>
        <w:t xml:space="preserve"> than </w:t>
      </w:r>
      <w:r w:rsidRPr="00BB37EB">
        <w:rPr>
          <w:rFonts w:ascii="Times New Roman" w:eastAsia="Times New Roman" w:hAnsi="Times New Roman" w:cs="Times New Roman"/>
          <w:bCs/>
          <w:i/>
          <w:lang w:eastAsia="en-GB"/>
        </w:rPr>
        <w:t>RET+RAP</w:t>
      </w:r>
      <w:r w:rsidRPr="00BB37EB">
        <w:rPr>
          <w:rFonts w:ascii="Times New Roman" w:eastAsia="Times New Roman" w:hAnsi="Times New Roman" w:cs="Times New Roman"/>
          <w:bCs/>
          <w:lang w:eastAsia="en-GB"/>
        </w:rPr>
        <w:t xml:space="preserve"> [</w:t>
      </w:r>
      <w:proofErr w:type="gramStart"/>
      <w:r w:rsidRPr="00BB37EB">
        <w:rPr>
          <w:rFonts w:ascii="Times New Roman" w:eastAsia="Times New Roman" w:hAnsi="Times New Roman" w:cs="Times New Roman"/>
          <w:bCs/>
          <w:lang w:eastAsia="en-GB"/>
        </w:rPr>
        <w:t>F(</w:t>
      </w:r>
      <w:proofErr w:type="gramEnd"/>
      <w:r w:rsidRPr="00BB37EB">
        <w:rPr>
          <w:rFonts w:ascii="Times New Roman" w:eastAsia="Times New Roman" w:hAnsi="Times New Roman" w:cs="Times New Roman"/>
          <w:bCs/>
          <w:lang w:eastAsia="en-GB"/>
        </w:rPr>
        <w:t xml:space="preserve">1,48) =3.641. </w:t>
      </w:r>
      <w:r w:rsidRPr="00BB37EB">
        <w:rPr>
          <w:rFonts w:ascii="Times New Roman" w:eastAsia="Times New Roman" w:hAnsi="Times New Roman" w:cs="Times New Roman"/>
          <w:bCs/>
          <w:i/>
          <w:lang w:eastAsia="en-GB"/>
        </w:rPr>
        <w:t>p=</w:t>
      </w:r>
      <w:r w:rsidRPr="00BB37EB">
        <w:rPr>
          <w:rFonts w:ascii="Times New Roman" w:eastAsia="Times New Roman" w:hAnsi="Times New Roman" w:cs="Times New Roman"/>
          <w:bCs/>
          <w:lang w:eastAsia="en-GB"/>
        </w:rPr>
        <w:t xml:space="preserve">.062. </w:t>
      </w:r>
      <w:r w:rsidRPr="00BB37EB">
        <w:rPr>
          <w:rFonts w:ascii="Times New Roman" w:hAnsi="Times New Roman" w:cs="Times New Roman"/>
          <w:i/>
        </w:rPr>
        <w:t>η</w:t>
      </w:r>
      <w:r w:rsidRPr="00BB37EB">
        <w:rPr>
          <w:rFonts w:ascii="Times New Roman" w:hAnsi="Times New Roman" w:cs="Times New Roman"/>
          <w:i/>
          <w:vertAlign w:val="superscript"/>
        </w:rPr>
        <w:t xml:space="preserve">2 </w:t>
      </w:r>
      <w:r w:rsidRPr="00BB37EB">
        <w:rPr>
          <w:rFonts w:ascii="Times New Roman" w:hAnsi="Times New Roman" w:cs="Times New Roman"/>
        </w:rPr>
        <w:t xml:space="preserve">=.07]. </w:t>
      </w:r>
    </w:p>
    <w:p w:rsidR="0042541C" w:rsidRDefault="0042541C" w:rsidP="00626AB4">
      <w:pPr>
        <w:rPr>
          <w:rFonts w:ascii="Times New Roman" w:hAnsi="Times New Roman" w:cs="Times New Roman"/>
          <w:b/>
        </w:rPr>
      </w:pPr>
    </w:p>
    <w:p w:rsidR="00626AB4" w:rsidRPr="00BB37EB" w:rsidRDefault="00626AB4" w:rsidP="00626AB4">
      <w:pPr>
        <w:rPr>
          <w:rFonts w:ascii="Times New Roman" w:hAnsi="Times New Roman" w:cs="Times New Roman"/>
        </w:rPr>
      </w:pPr>
      <w:r w:rsidRPr="00BB37EB">
        <w:rPr>
          <w:rFonts w:ascii="Times New Roman" w:hAnsi="Times New Roman" w:cs="Times New Roman"/>
          <w:b/>
        </w:rPr>
        <w:t>Drug side effects and drug guess:</w:t>
      </w:r>
      <w:r w:rsidRPr="00BB37EB">
        <w:rPr>
          <w:rFonts w:ascii="Times New Roman" w:hAnsi="Times New Roman" w:cs="Times New Roman"/>
        </w:rPr>
        <w:t xml:space="preserve"> Chi square analysis of drug condition (placebo, rapamycin) x Side effect experience during drug session (yes/no) was non-significant (χ</w:t>
      </w:r>
      <w:r w:rsidRPr="00BB37EB">
        <w:rPr>
          <w:rFonts w:ascii="Times New Roman" w:hAnsi="Times New Roman" w:cs="Times New Roman"/>
          <w:vertAlign w:val="superscript"/>
        </w:rPr>
        <w:t>2</w:t>
      </w:r>
      <w:r w:rsidRPr="00BB37EB">
        <w:rPr>
          <w:rFonts w:ascii="Times New Roman" w:hAnsi="Times New Roman" w:cs="Times New Roman"/>
          <w:vertAlign w:val="subscript"/>
        </w:rPr>
        <w:t>2</w:t>
      </w:r>
      <w:r w:rsidRPr="00BB37EB">
        <w:rPr>
          <w:rFonts w:ascii="Times New Roman" w:hAnsi="Times New Roman" w:cs="Times New Roman"/>
        </w:rPr>
        <w:t xml:space="preserve">=0.951, </w:t>
      </w:r>
      <w:r w:rsidRPr="00BB37EB">
        <w:rPr>
          <w:rFonts w:ascii="Times New Roman" w:hAnsi="Times New Roman" w:cs="Times New Roman"/>
          <w:i/>
          <w:iCs/>
        </w:rPr>
        <w:t>p</w:t>
      </w:r>
      <w:r w:rsidRPr="00BB37EB">
        <w:rPr>
          <w:rFonts w:ascii="Times New Roman" w:hAnsi="Times New Roman" w:cs="Times New Roman"/>
        </w:rPr>
        <w:t>=0.330), suggesting participants who received rapamycin did not report a greater number of side effects than those who received placebo. Chi square analysis of Group x Drug guess found a significant effect of group (χ</w:t>
      </w:r>
      <w:r w:rsidRPr="00BB37EB">
        <w:rPr>
          <w:rFonts w:ascii="Times New Roman" w:hAnsi="Times New Roman" w:cs="Times New Roman"/>
          <w:vertAlign w:val="superscript"/>
        </w:rPr>
        <w:t xml:space="preserve">2 </w:t>
      </w:r>
      <w:r w:rsidRPr="00BB37EB">
        <w:rPr>
          <w:rFonts w:ascii="Times New Roman" w:hAnsi="Times New Roman" w:cs="Times New Roman"/>
        </w:rPr>
        <w:t>(2</w:t>
      </w:r>
      <w:proofErr w:type="gramStart"/>
      <w:r w:rsidRPr="00BB37EB">
        <w:rPr>
          <w:rFonts w:ascii="Times New Roman" w:hAnsi="Times New Roman" w:cs="Times New Roman"/>
        </w:rPr>
        <w:t>)=</w:t>
      </w:r>
      <w:proofErr w:type="gramEnd"/>
      <w:r w:rsidRPr="00BB37EB">
        <w:rPr>
          <w:rFonts w:ascii="Times New Roman" w:hAnsi="Times New Roman" w:cs="Times New Roman"/>
        </w:rPr>
        <w:t xml:space="preserve">7.721, </w:t>
      </w:r>
      <w:r w:rsidRPr="00BB37EB">
        <w:rPr>
          <w:rFonts w:ascii="Times New Roman" w:hAnsi="Times New Roman" w:cs="Times New Roman"/>
          <w:i/>
          <w:iCs/>
        </w:rPr>
        <w:t>p</w:t>
      </w:r>
      <w:r w:rsidRPr="00BB37EB">
        <w:rPr>
          <w:rFonts w:ascii="Times New Roman" w:hAnsi="Times New Roman" w:cs="Times New Roman"/>
        </w:rPr>
        <w:t xml:space="preserve">=0.021), with participants in </w:t>
      </w:r>
      <w:r w:rsidRPr="00BB37EB">
        <w:rPr>
          <w:rFonts w:ascii="Times New Roman" w:hAnsi="Times New Roman" w:cs="Times New Roman"/>
          <w:i/>
        </w:rPr>
        <w:t>RET+RAP</w:t>
      </w:r>
      <w:r w:rsidRPr="00BB37EB">
        <w:rPr>
          <w:rFonts w:ascii="Times New Roman" w:hAnsi="Times New Roman" w:cs="Times New Roman"/>
        </w:rPr>
        <w:t xml:space="preserve"> guessing they received rapamycin with greater frequency than the other two groups. Drug guess Ns per group were: </w:t>
      </w:r>
      <w:r w:rsidRPr="00BB37EB">
        <w:rPr>
          <w:rFonts w:ascii="Times New Roman" w:hAnsi="Times New Roman" w:cs="Times New Roman"/>
          <w:i/>
        </w:rPr>
        <w:t xml:space="preserve">RET+PBO </w:t>
      </w:r>
      <w:r w:rsidRPr="00BB37EB">
        <w:rPr>
          <w:rFonts w:ascii="Times New Roman" w:hAnsi="Times New Roman" w:cs="Times New Roman"/>
        </w:rPr>
        <w:t xml:space="preserve">= 4; </w:t>
      </w:r>
      <w:r w:rsidRPr="00BB37EB">
        <w:rPr>
          <w:rFonts w:ascii="Times New Roman" w:hAnsi="Times New Roman" w:cs="Times New Roman"/>
          <w:i/>
        </w:rPr>
        <w:t>No RET+RAP</w:t>
      </w:r>
      <w:r w:rsidRPr="00BB37EB">
        <w:rPr>
          <w:rFonts w:ascii="Times New Roman" w:hAnsi="Times New Roman" w:cs="Times New Roman"/>
        </w:rPr>
        <w:t xml:space="preserve">=7; </w:t>
      </w:r>
      <w:r w:rsidRPr="00BB37EB">
        <w:rPr>
          <w:rFonts w:ascii="Times New Roman" w:hAnsi="Times New Roman" w:cs="Times New Roman"/>
          <w:i/>
        </w:rPr>
        <w:t>RET+RAP</w:t>
      </w:r>
      <w:r w:rsidRPr="00BB37EB">
        <w:rPr>
          <w:rFonts w:ascii="Times New Roman" w:hAnsi="Times New Roman" w:cs="Times New Roman"/>
        </w:rPr>
        <w:t xml:space="preserve">=13.  </w:t>
      </w:r>
    </w:p>
    <w:p w:rsidR="00626AB4" w:rsidRPr="00BB37EB" w:rsidRDefault="00626AB4" w:rsidP="00562C3D">
      <w:pPr>
        <w:jc w:val="both"/>
        <w:rPr>
          <w:rFonts w:ascii="Times New Roman" w:eastAsia="Times New Roman" w:hAnsi="Times New Roman" w:cs="Times New Roman"/>
          <w:bCs/>
          <w:u w:val="single"/>
          <w:lang w:eastAsia="en-GB"/>
        </w:rPr>
      </w:pPr>
    </w:p>
    <w:p w:rsidR="00562C3D" w:rsidRPr="00BB37EB" w:rsidRDefault="00562C3D" w:rsidP="00562C3D">
      <w:pPr>
        <w:jc w:val="both"/>
        <w:rPr>
          <w:rFonts w:ascii="Times New Roman" w:eastAsia="Times New Roman" w:hAnsi="Times New Roman" w:cs="Times New Roman"/>
          <w:lang w:eastAsia="en-GB"/>
        </w:rPr>
      </w:pPr>
    </w:p>
    <w:p w:rsidR="00975299" w:rsidRPr="00BB37EB" w:rsidRDefault="00975299">
      <w:pPr>
        <w:rPr>
          <w:rFonts w:ascii="Times New Roman" w:hAnsi="Times New Roman" w:cs="Times New Roman"/>
        </w:rPr>
      </w:pPr>
    </w:p>
    <w:sectPr w:rsidR="00975299" w:rsidRPr="00BB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F9"/>
    <w:rsid w:val="000B31F2"/>
    <w:rsid w:val="001E4544"/>
    <w:rsid w:val="004204F8"/>
    <w:rsid w:val="0042541C"/>
    <w:rsid w:val="004521BD"/>
    <w:rsid w:val="005273F2"/>
    <w:rsid w:val="00562C3D"/>
    <w:rsid w:val="005A774C"/>
    <w:rsid w:val="005F25DD"/>
    <w:rsid w:val="00626AB4"/>
    <w:rsid w:val="006D0278"/>
    <w:rsid w:val="007361D0"/>
    <w:rsid w:val="008E1BC0"/>
    <w:rsid w:val="00975299"/>
    <w:rsid w:val="00A50A3F"/>
    <w:rsid w:val="00BB37EB"/>
    <w:rsid w:val="00C601F9"/>
    <w:rsid w:val="00E21E4F"/>
    <w:rsid w:val="00E3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4D7A"/>
  <w15:chartTrackingRefBased/>
  <w15:docId w15:val="{982FCE3A-F0AE-41A6-AE5A-13F0783D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1F9"/>
    <w:rPr>
      <w:color w:val="0563C1" w:themeColor="hyperlink"/>
      <w:u w:val="single"/>
    </w:rPr>
  </w:style>
  <w:style w:type="character" w:customStyle="1" w:styleId="scripted">
    <w:name w:val="scripted"/>
    <w:basedOn w:val="DefaultParagraphFont"/>
    <w:rsid w:val="00C601F9"/>
  </w:style>
  <w:style w:type="paragraph" w:styleId="ListParagraph">
    <w:name w:val="List Paragraph"/>
    <w:basedOn w:val="Normal"/>
    <w:uiPriority w:val="34"/>
    <w:qFormat/>
    <w:rsid w:val="00562C3D"/>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f.io/tqx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dcterms:created xsi:type="dcterms:W3CDTF">2019-10-07T17:22:00Z</dcterms:created>
  <dcterms:modified xsi:type="dcterms:W3CDTF">2019-10-07T17:22:00Z</dcterms:modified>
</cp:coreProperties>
</file>