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BA833" w14:textId="319D8D7D" w:rsidR="00AC366A" w:rsidRPr="0048185F" w:rsidRDefault="00AC366A" w:rsidP="00AC366A">
      <w:pPr>
        <w:pStyle w:val="Normal1"/>
        <w:spacing w:line="480" w:lineRule="auto"/>
        <w:contextualSpacing w:val="0"/>
        <w:jc w:val="center"/>
        <w:rPr>
          <w:b/>
        </w:rPr>
      </w:pPr>
      <w:r w:rsidRPr="0048185F">
        <w:rPr>
          <w:b/>
        </w:rPr>
        <w:t>Supplementa</w:t>
      </w:r>
      <w:r w:rsidR="001D1EBE">
        <w:rPr>
          <w:b/>
        </w:rPr>
        <w:t>l</w:t>
      </w:r>
      <w:r w:rsidRPr="0048185F">
        <w:rPr>
          <w:b/>
        </w:rPr>
        <w:t xml:space="preserve"> </w:t>
      </w:r>
      <w:r>
        <w:rPr>
          <w:b/>
        </w:rPr>
        <w:t>Information</w:t>
      </w:r>
    </w:p>
    <w:p w14:paraId="3F51919A" w14:textId="77777777" w:rsidR="00AC366A" w:rsidRDefault="00AC366A" w:rsidP="00AC366A">
      <w:pPr>
        <w:pStyle w:val="Normal1"/>
        <w:spacing w:line="480" w:lineRule="auto"/>
        <w:contextualSpacing w:val="0"/>
        <w:rPr>
          <w:b/>
        </w:rPr>
      </w:pPr>
    </w:p>
    <w:p w14:paraId="72512329" w14:textId="77777777" w:rsidR="0048185F" w:rsidRPr="002A3388" w:rsidRDefault="0048185F" w:rsidP="0048185F">
      <w:pPr>
        <w:pStyle w:val="Normal1"/>
        <w:spacing w:line="480" w:lineRule="auto"/>
        <w:contextualSpacing w:val="0"/>
        <w:jc w:val="center"/>
        <w:rPr>
          <w:b/>
        </w:rPr>
      </w:pPr>
      <w:r w:rsidRPr="002A3388">
        <w:rPr>
          <w:b/>
        </w:rPr>
        <w:t>Whole blood transcriptome analysis in bipolar disorder reveals strong lithium effect</w:t>
      </w:r>
    </w:p>
    <w:p w14:paraId="2DBEE35E" w14:textId="77777777" w:rsidR="0048185F" w:rsidRDefault="0048185F" w:rsidP="0048185F">
      <w:pPr>
        <w:pStyle w:val="Normal1"/>
        <w:spacing w:line="480" w:lineRule="auto"/>
        <w:contextualSpacing w:val="0"/>
        <w:rPr>
          <w:b/>
        </w:rPr>
      </w:pPr>
    </w:p>
    <w:p w14:paraId="4DD1CE60" w14:textId="77777777" w:rsidR="00AC366A" w:rsidRDefault="00AC366A" w:rsidP="00AC366A">
      <w:pPr>
        <w:pStyle w:val="Normal1"/>
        <w:spacing w:line="480" w:lineRule="auto"/>
        <w:contextualSpacing w:val="0"/>
        <w:jc w:val="both"/>
        <w:outlineLvl w:val="0"/>
      </w:pPr>
      <w:r>
        <w:rPr>
          <w:b/>
        </w:rPr>
        <w:t>Authors</w:t>
      </w:r>
    </w:p>
    <w:p w14:paraId="6C806B8A" w14:textId="02901BD2" w:rsidR="00AC366A" w:rsidRPr="00AC366A" w:rsidRDefault="00AC366A" w:rsidP="00AC366A">
      <w:pPr>
        <w:pStyle w:val="Normal1"/>
        <w:spacing w:line="480" w:lineRule="auto"/>
        <w:contextualSpacing w:val="0"/>
        <w:jc w:val="both"/>
        <w:rPr>
          <w:vertAlign w:val="superscript"/>
        </w:rPr>
      </w:pPr>
      <w:r>
        <w:t xml:space="preserve">Catharine E. </w:t>
      </w:r>
      <w:r w:rsidRPr="002A3388">
        <w:t>Krebs</w:t>
      </w:r>
      <w:r>
        <w:t xml:space="preserve">, </w:t>
      </w:r>
      <w:r w:rsidRPr="002A3388">
        <w:t>Anil</w:t>
      </w:r>
      <w:r>
        <w:t xml:space="preserve"> P.S. </w:t>
      </w:r>
      <w:r w:rsidRPr="002A3388">
        <w:t>Ori</w:t>
      </w:r>
      <w:r>
        <w:t xml:space="preserve">, </w:t>
      </w:r>
      <w:r w:rsidRPr="002A3388">
        <w:t>Annabel</w:t>
      </w:r>
      <w:r>
        <w:t xml:space="preserve"> </w:t>
      </w:r>
      <w:r w:rsidRPr="002A3388">
        <w:t>Vreeker</w:t>
      </w:r>
      <w:r>
        <w:t xml:space="preserve">, </w:t>
      </w:r>
      <w:r w:rsidRPr="002A3388">
        <w:t>Timothy</w:t>
      </w:r>
      <w:r>
        <w:t xml:space="preserve"> </w:t>
      </w:r>
      <w:r w:rsidRPr="002A3388">
        <w:t>Wu</w:t>
      </w:r>
      <w:r>
        <w:t xml:space="preserve">, </w:t>
      </w:r>
      <w:r w:rsidRPr="002A3388">
        <w:t>Rita</w:t>
      </w:r>
      <w:r>
        <w:t xml:space="preserve"> M. </w:t>
      </w:r>
      <w:r w:rsidRPr="002A3388">
        <w:t>Cantor</w:t>
      </w:r>
      <w:r>
        <w:t xml:space="preserve">, </w:t>
      </w:r>
      <w:r w:rsidRPr="002A3388">
        <w:t>Marco</w:t>
      </w:r>
      <w:r>
        <w:t xml:space="preserve"> P. </w:t>
      </w:r>
      <w:r w:rsidRPr="002A3388">
        <w:t>Boks</w:t>
      </w:r>
      <w:r>
        <w:t xml:space="preserve">, </w:t>
      </w:r>
      <w:r w:rsidRPr="002A3388">
        <w:t>Rene</w:t>
      </w:r>
      <w:r>
        <w:t xml:space="preserve"> S. </w:t>
      </w:r>
      <w:r w:rsidRPr="002A3388">
        <w:t>Kahn</w:t>
      </w:r>
      <w:r>
        <w:t xml:space="preserve">, </w:t>
      </w:r>
      <w:r w:rsidRPr="002A3388">
        <w:t>Loes</w:t>
      </w:r>
      <w:r>
        <w:t xml:space="preserve"> M. Olde </w:t>
      </w:r>
      <w:r w:rsidRPr="002A3388">
        <w:t>Loohuis</w:t>
      </w:r>
      <w:r>
        <w:t xml:space="preserve">, </w:t>
      </w:r>
      <w:r w:rsidRPr="002A3388">
        <w:t>Roel</w:t>
      </w:r>
      <w:r>
        <w:t xml:space="preserve"> A. Ophoff</w:t>
      </w:r>
    </w:p>
    <w:p w14:paraId="009A9781" w14:textId="77777777" w:rsidR="00FC737E" w:rsidRPr="00FC737E" w:rsidRDefault="00FC737E" w:rsidP="0048185F">
      <w:pPr>
        <w:pStyle w:val="Normal1"/>
        <w:spacing w:line="480" w:lineRule="auto"/>
        <w:contextualSpacing w:val="0"/>
        <w:rPr>
          <w:b/>
        </w:rPr>
      </w:pPr>
    </w:p>
    <w:p w14:paraId="09402730" w14:textId="7EB759A4" w:rsidR="008515EB" w:rsidRDefault="001D1EBE" w:rsidP="0048185F">
      <w:pPr>
        <w:pStyle w:val="Normal1"/>
        <w:spacing w:line="480" w:lineRule="auto"/>
        <w:contextualSpacing w:val="0"/>
        <w:rPr>
          <w:b/>
        </w:rPr>
      </w:pPr>
      <w:r>
        <w:rPr>
          <w:b/>
        </w:rPr>
        <w:t>Supplemental</w:t>
      </w:r>
      <w:r w:rsidR="008515EB">
        <w:rPr>
          <w:b/>
        </w:rPr>
        <w:t xml:space="preserve"> Methods</w:t>
      </w:r>
      <w:r w:rsidR="00FC737E" w:rsidRPr="00FC737E">
        <w:t>........</w:t>
      </w:r>
      <w:r w:rsidR="00FC737E">
        <w:t>........................................................</w:t>
      </w:r>
      <w:r w:rsidR="00FC737E" w:rsidRPr="00FC737E">
        <w:t>........</w:t>
      </w:r>
      <w:r w:rsidR="00FC737E">
        <w:t>......................</w:t>
      </w:r>
      <w:r>
        <w:t>..</w:t>
      </w:r>
      <w:r w:rsidR="00FC737E">
        <w:t xml:space="preserve">.............. </w:t>
      </w:r>
      <w:r w:rsidR="00A3622F">
        <w:t>2</w:t>
      </w:r>
    </w:p>
    <w:p w14:paraId="2053FFB2" w14:textId="2E7EB480" w:rsidR="008515EB" w:rsidRPr="00A74A81" w:rsidRDefault="00422F43" w:rsidP="00A74A81">
      <w:pPr>
        <w:pStyle w:val="Normal1"/>
        <w:spacing w:line="480" w:lineRule="auto"/>
        <w:contextualSpacing w:val="0"/>
        <w:outlineLvl w:val="0"/>
        <w:rPr>
          <w:i/>
        </w:rPr>
      </w:pPr>
      <w:r w:rsidRPr="00422F43">
        <w:rPr>
          <w:i/>
        </w:rPr>
        <w:t xml:space="preserve"> </w:t>
      </w:r>
      <w:r w:rsidRPr="00A74A81">
        <w:rPr>
          <w:i/>
        </w:rPr>
        <w:t>Sample preparation, RNA sequencing, and read alignment</w:t>
      </w:r>
      <w:r w:rsidRPr="00A74A81">
        <w:t>…………………..</w:t>
      </w:r>
      <w:r w:rsidR="00FC737E" w:rsidRPr="00A74A81">
        <w:t xml:space="preserve">............................ </w:t>
      </w:r>
      <w:r w:rsidR="00A3622F" w:rsidRPr="00A74A81">
        <w:t>2</w:t>
      </w:r>
    </w:p>
    <w:p w14:paraId="69CAF6CE" w14:textId="22766698" w:rsidR="008515EB" w:rsidRPr="00A74A81" w:rsidRDefault="008515EB" w:rsidP="0048185F">
      <w:pPr>
        <w:pStyle w:val="Normal1"/>
        <w:spacing w:line="480" w:lineRule="auto"/>
        <w:contextualSpacing w:val="0"/>
        <w:rPr>
          <w:i/>
        </w:rPr>
      </w:pPr>
      <w:r w:rsidRPr="00A74A81">
        <w:rPr>
          <w:i/>
        </w:rPr>
        <w:t>Sequencing metrics</w:t>
      </w:r>
      <w:r w:rsidR="00FC737E" w:rsidRPr="00A74A81">
        <w:t>...................................................................................................................... 3</w:t>
      </w:r>
    </w:p>
    <w:p w14:paraId="10460D82" w14:textId="334A9C54" w:rsidR="008515EB" w:rsidRPr="00A74A81" w:rsidRDefault="008515EB" w:rsidP="008515EB">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rPr>
          <w:i/>
        </w:rPr>
      </w:pPr>
      <w:r w:rsidRPr="00A74A81">
        <w:rPr>
          <w:i/>
        </w:rPr>
        <w:t>Gene expression principal component analysis</w:t>
      </w:r>
      <w:r w:rsidR="00FC737E" w:rsidRPr="00A74A81">
        <w:t>........................................................................... 3</w:t>
      </w:r>
    </w:p>
    <w:p w14:paraId="2A200C12" w14:textId="393E1363" w:rsidR="00422F43" w:rsidRPr="00A74A81" w:rsidRDefault="00422F43" w:rsidP="00AE48F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rPr>
          <w:i/>
        </w:rPr>
      </w:pPr>
      <w:r w:rsidRPr="00A74A81">
        <w:rPr>
          <w:i/>
        </w:rPr>
        <w:t>Differential expression analysis</w:t>
      </w:r>
      <w:r w:rsidRPr="00A74A81">
        <w:t>.................................................................................................... 3</w:t>
      </w:r>
    </w:p>
    <w:p w14:paraId="6D6D0029" w14:textId="5BD720BE" w:rsidR="00DF1B75" w:rsidRPr="00A74A81" w:rsidRDefault="00630412" w:rsidP="00AE48F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pPr>
      <w:r w:rsidRPr="00A74A81">
        <w:rPr>
          <w:i/>
        </w:rPr>
        <w:t>B</w:t>
      </w:r>
      <w:r w:rsidR="00AE48FF" w:rsidRPr="00A74A81">
        <w:rPr>
          <w:i/>
        </w:rPr>
        <w:t>ody mass index</w:t>
      </w:r>
      <w:r w:rsidRPr="00A74A81">
        <w:rPr>
          <w:i/>
        </w:rPr>
        <w:t xml:space="preserve"> sensitivity analysis</w:t>
      </w:r>
      <w:r w:rsidR="00AE48FF" w:rsidRPr="00A74A81">
        <w:t>.....</w:t>
      </w:r>
      <w:r w:rsidRPr="00A74A81">
        <w:t>...................................................................................</w:t>
      </w:r>
      <w:r w:rsidR="00DF1B75" w:rsidRPr="00A74A81">
        <w:rPr>
          <w:i/>
        </w:rPr>
        <w:t xml:space="preserve">.... </w:t>
      </w:r>
      <w:r w:rsidR="00222FAE">
        <w:t>5</w:t>
      </w:r>
    </w:p>
    <w:p w14:paraId="33FA4B48" w14:textId="3146B7EB" w:rsidR="00222FAE" w:rsidRDefault="00222FAE" w:rsidP="003C11A6">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rPr>
          <w:i/>
        </w:rPr>
      </w:pPr>
      <w:r w:rsidRPr="00F90F85">
        <w:rPr>
          <w:i/>
        </w:rPr>
        <w:t>Co-expression network analysis</w:t>
      </w:r>
      <w:r w:rsidRPr="00A74A81">
        <w:t>.............................................................</w:t>
      </w:r>
      <w:r>
        <w:t>..................................... 6</w:t>
      </w:r>
    </w:p>
    <w:p w14:paraId="52D72C5A" w14:textId="0BE5AE7A" w:rsidR="00422F43" w:rsidRPr="00A74A81" w:rsidRDefault="00422F43" w:rsidP="00A74A81">
      <w:pPr>
        <w:pStyle w:val="Normal1"/>
        <w:spacing w:line="480" w:lineRule="auto"/>
        <w:contextualSpacing w:val="0"/>
        <w:outlineLvl w:val="0"/>
        <w:rPr>
          <w:i/>
        </w:rPr>
      </w:pPr>
      <w:r w:rsidRPr="00A74A81">
        <w:rPr>
          <w:i/>
        </w:rPr>
        <w:t>Estimation of cell-type proportions</w:t>
      </w:r>
      <w:r w:rsidRPr="00A74A81">
        <w:t>.................................................................</w:t>
      </w:r>
      <w:r w:rsidR="00222FAE">
        <w:t>.............................. 6</w:t>
      </w:r>
    </w:p>
    <w:p w14:paraId="6D25F06B" w14:textId="4743F5C3" w:rsidR="008515EB" w:rsidRPr="00A74A81" w:rsidRDefault="008515EB" w:rsidP="0048185F">
      <w:pPr>
        <w:pStyle w:val="Normal1"/>
        <w:spacing w:line="480" w:lineRule="auto"/>
        <w:contextualSpacing w:val="0"/>
        <w:rPr>
          <w:i/>
        </w:rPr>
      </w:pPr>
      <w:r w:rsidRPr="00A74A81">
        <w:rPr>
          <w:i/>
        </w:rPr>
        <w:t>Genotyping and polygenic risk scores</w:t>
      </w:r>
      <w:r w:rsidR="00FC737E" w:rsidRPr="00A74A81">
        <w:t xml:space="preserve">.......................................................................................... </w:t>
      </w:r>
      <w:r w:rsidR="00222FAE">
        <w:t>7</w:t>
      </w:r>
    </w:p>
    <w:p w14:paraId="36DE552E" w14:textId="20A75AD2" w:rsidR="00DB564F" w:rsidRPr="00A74A81" w:rsidRDefault="00DB564F" w:rsidP="00AE48FF">
      <w:pPr>
        <w:pStyle w:val="Normal1"/>
        <w:spacing w:line="480" w:lineRule="auto"/>
        <w:contextualSpacing w:val="0"/>
        <w:outlineLvl w:val="0"/>
        <w:rPr>
          <w:i/>
        </w:rPr>
      </w:pPr>
      <w:r w:rsidRPr="00A74A81">
        <w:rPr>
          <w:i/>
        </w:rPr>
        <w:t>Functional annotation</w:t>
      </w:r>
      <w:r w:rsidRPr="00A74A81">
        <w:t xml:space="preserve">................................................................................................................... </w:t>
      </w:r>
      <w:r w:rsidR="00222FAE">
        <w:t>8</w:t>
      </w:r>
    </w:p>
    <w:p w14:paraId="50359E2C" w14:textId="6307507D" w:rsidR="008515EB" w:rsidRPr="00A74A81" w:rsidRDefault="008515EB" w:rsidP="008515EB">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rPr>
          <w:i/>
        </w:rPr>
      </w:pPr>
      <w:r w:rsidRPr="00A74A81">
        <w:rPr>
          <w:i/>
        </w:rPr>
        <w:t>Curation of DEG lists from previous studies and enrichment analyses</w:t>
      </w:r>
      <w:r w:rsidR="00FC737E" w:rsidRPr="00A74A81">
        <w:t xml:space="preserve">........................................ </w:t>
      </w:r>
      <w:r w:rsidR="00222FAE">
        <w:t>8</w:t>
      </w:r>
    </w:p>
    <w:p w14:paraId="469C017F" w14:textId="0330C346" w:rsidR="008515EB" w:rsidRPr="00A74A81" w:rsidRDefault="008515EB" w:rsidP="008515EB">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rPr>
          <w:i/>
        </w:rPr>
      </w:pPr>
      <w:r w:rsidRPr="00A74A81">
        <w:rPr>
          <w:i/>
        </w:rPr>
        <w:t>Weighted gene co-expression network module preservation analysis</w:t>
      </w:r>
      <w:r w:rsidR="00FC737E" w:rsidRPr="00A74A81">
        <w:t xml:space="preserve">....................................... </w:t>
      </w:r>
      <w:r w:rsidR="009620B7">
        <w:t>10</w:t>
      </w:r>
    </w:p>
    <w:p w14:paraId="715972C7" w14:textId="0001F151" w:rsidR="00DB564F" w:rsidRPr="00A74A81" w:rsidRDefault="00DB564F" w:rsidP="00AE48FF">
      <w:pPr>
        <w:pStyle w:val="Normal1"/>
        <w:spacing w:line="480" w:lineRule="auto"/>
        <w:contextualSpacing w:val="0"/>
        <w:outlineLvl w:val="0"/>
        <w:rPr>
          <w:i/>
        </w:rPr>
      </w:pPr>
      <w:r w:rsidRPr="00A74A81">
        <w:rPr>
          <w:i/>
        </w:rPr>
        <w:t>Enrichment of cell types in co-expression modules</w:t>
      </w:r>
      <w:r w:rsidRPr="00A74A81">
        <w:t xml:space="preserve">.................................................................... </w:t>
      </w:r>
      <w:r w:rsidR="00422F43" w:rsidRPr="00A74A81">
        <w:t>1</w:t>
      </w:r>
      <w:r w:rsidR="00222FAE">
        <w:t>1</w:t>
      </w:r>
    </w:p>
    <w:p w14:paraId="0C641A23" w14:textId="7A3E8637" w:rsidR="008515EB" w:rsidRPr="00A74A81" w:rsidRDefault="008515EB" w:rsidP="008515EB">
      <w:pPr>
        <w:spacing w:line="480" w:lineRule="auto"/>
        <w:rPr>
          <w:i/>
        </w:rPr>
      </w:pPr>
      <w:r w:rsidRPr="00A74A81">
        <w:rPr>
          <w:i/>
        </w:rPr>
        <w:t>Estimation of heritability and genetic correlations</w:t>
      </w:r>
      <w:r w:rsidR="00FC737E" w:rsidRPr="00A74A81">
        <w:t xml:space="preserve">...................................................................... </w:t>
      </w:r>
      <w:r w:rsidR="00422F43" w:rsidRPr="00A74A81">
        <w:t>1</w:t>
      </w:r>
      <w:r w:rsidR="009620B7">
        <w:t>2</w:t>
      </w:r>
    </w:p>
    <w:p w14:paraId="7FB6273F" w14:textId="58ECC9F3" w:rsidR="00DB564F" w:rsidRPr="00A74A81" w:rsidRDefault="00DB564F" w:rsidP="008515EB">
      <w:pPr>
        <w:pStyle w:val="Normal1"/>
        <w:spacing w:line="480" w:lineRule="auto"/>
        <w:contextualSpacing w:val="0"/>
        <w:rPr>
          <w:i/>
        </w:rPr>
      </w:pPr>
      <w:r w:rsidRPr="00A74A81">
        <w:rPr>
          <w:i/>
        </w:rPr>
        <w:t>MAGMA settings</w:t>
      </w:r>
      <w:r w:rsidRPr="00A74A81">
        <w:t xml:space="preserve">......................................................................................................................... </w:t>
      </w:r>
      <w:r w:rsidR="00422F43" w:rsidRPr="00A74A81">
        <w:t>1</w:t>
      </w:r>
      <w:r w:rsidR="00222FAE">
        <w:t>2</w:t>
      </w:r>
    </w:p>
    <w:p w14:paraId="2055943C" w14:textId="690F8B05" w:rsidR="008515EB" w:rsidRPr="00A74A81" w:rsidRDefault="008515EB" w:rsidP="008515EB">
      <w:pPr>
        <w:pStyle w:val="Normal1"/>
        <w:spacing w:line="480" w:lineRule="auto"/>
        <w:contextualSpacing w:val="0"/>
        <w:rPr>
          <w:i/>
        </w:rPr>
      </w:pPr>
      <w:r w:rsidRPr="00A74A81">
        <w:rPr>
          <w:i/>
        </w:rPr>
        <w:t xml:space="preserve">Secondary gene-set analyses with sleep phenotype GWAS </w:t>
      </w:r>
      <w:r w:rsidR="00FC737E" w:rsidRPr="00A74A81">
        <w:t xml:space="preserve">.................................................... </w:t>
      </w:r>
      <w:r w:rsidR="00DB564F" w:rsidRPr="00A74A81">
        <w:t>1</w:t>
      </w:r>
      <w:r w:rsidR="00222FAE">
        <w:t>2</w:t>
      </w:r>
    </w:p>
    <w:p w14:paraId="6A80F20A" w14:textId="4B3D8D7A" w:rsidR="008515EB" w:rsidRPr="00A74A81" w:rsidRDefault="00FC737E" w:rsidP="0048185F">
      <w:pPr>
        <w:pStyle w:val="Normal1"/>
        <w:spacing w:line="480" w:lineRule="auto"/>
        <w:contextualSpacing w:val="0"/>
        <w:rPr>
          <w:b/>
        </w:rPr>
      </w:pPr>
      <w:r w:rsidRPr="00A74A81">
        <w:rPr>
          <w:b/>
        </w:rPr>
        <w:t>Supplementa</w:t>
      </w:r>
      <w:r w:rsidR="001D1EBE" w:rsidRPr="00A74A81">
        <w:rPr>
          <w:b/>
        </w:rPr>
        <w:t>l</w:t>
      </w:r>
      <w:r w:rsidRPr="00A74A81">
        <w:rPr>
          <w:b/>
        </w:rPr>
        <w:t xml:space="preserve"> Tables S1-</w:t>
      </w:r>
      <w:r w:rsidR="00607870" w:rsidRPr="00A74A81">
        <w:rPr>
          <w:b/>
        </w:rPr>
        <w:t>S9</w:t>
      </w:r>
      <w:r w:rsidRPr="00A74A81">
        <w:t>......................................................................................</w:t>
      </w:r>
      <w:r w:rsidR="001D1EBE" w:rsidRPr="00A74A81">
        <w:t>...</w:t>
      </w:r>
      <w:r w:rsidRPr="00A74A81">
        <w:t xml:space="preserve">............ </w:t>
      </w:r>
      <w:r w:rsidR="00DB564F" w:rsidRPr="00A74A81">
        <w:t>1</w:t>
      </w:r>
      <w:r w:rsidR="009620B7">
        <w:t>4</w:t>
      </w:r>
    </w:p>
    <w:p w14:paraId="7894EBA0" w14:textId="4CD51A51" w:rsidR="00FC737E" w:rsidRPr="00A74A81" w:rsidRDefault="00FC737E" w:rsidP="0048185F">
      <w:pPr>
        <w:pStyle w:val="Normal1"/>
        <w:spacing w:line="480" w:lineRule="auto"/>
        <w:contextualSpacing w:val="0"/>
        <w:rPr>
          <w:b/>
        </w:rPr>
      </w:pPr>
      <w:r w:rsidRPr="00A74A81">
        <w:rPr>
          <w:b/>
        </w:rPr>
        <w:t>Supplementa</w:t>
      </w:r>
      <w:r w:rsidR="001D1EBE" w:rsidRPr="00A74A81">
        <w:rPr>
          <w:b/>
        </w:rPr>
        <w:t>l</w:t>
      </w:r>
      <w:r w:rsidRPr="00A74A81">
        <w:rPr>
          <w:b/>
        </w:rPr>
        <w:t xml:space="preserve"> Figures S1-</w:t>
      </w:r>
      <w:r w:rsidR="00AC065B" w:rsidRPr="00A74A81">
        <w:rPr>
          <w:b/>
        </w:rPr>
        <w:t>S</w:t>
      </w:r>
      <w:r w:rsidR="00422F43" w:rsidRPr="00A74A81">
        <w:rPr>
          <w:b/>
        </w:rPr>
        <w:t>9</w:t>
      </w:r>
      <w:r w:rsidRPr="00A74A81">
        <w:t>.........................................................................................</w:t>
      </w:r>
      <w:r w:rsidR="001D1EBE" w:rsidRPr="00A74A81">
        <w:t>..</w:t>
      </w:r>
      <w:r w:rsidRPr="00A74A81">
        <w:t xml:space="preserve">........ </w:t>
      </w:r>
      <w:r w:rsidR="00222FAE">
        <w:t>2</w:t>
      </w:r>
      <w:r w:rsidR="009620B7">
        <w:t>1</w:t>
      </w:r>
    </w:p>
    <w:p w14:paraId="644708EB" w14:textId="342E4D0B" w:rsidR="00FC737E" w:rsidRPr="00FC737E" w:rsidRDefault="00FC737E" w:rsidP="0048185F">
      <w:pPr>
        <w:pStyle w:val="Normal1"/>
        <w:spacing w:line="480" w:lineRule="auto"/>
        <w:contextualSpacing w:val="0"/>
      </w:pPr>
      <w:r w:rsidRPr="00A74A81">
        <w:rPr>
          <w:b/>
        </w:rPr>
        <w:lastRenderedPageBreak/>
        <w:t>References</w:t>
      </w:r>
      <w:r w:rsidRPr="00A74A81">
        <w:t xml:space="preserve">................................................................................................................................ </w:t>
      </w:r>
      <w:r w:rsidR="00DB564F" w:rsidRPr="00A74A81">
        <w:t>2</w:t>
      </w:r>
      <w:r w:rsidR="009620B7">
        <w:t>8</w:t>
      </w:r>
    </w:p>
    <w:p w14:paraId="2404810A" w14:textId="77777777" w:rsidR="003C11A6" w:rsidRDefault="003C11A6" w:rsidP="0048185F">
      <w:pPr>
        <w:pStyle w:val="Normal1"/>
        <w:spacing w:line="480" w:lineRule="auto"/>
        <w:contextualSpacing w:val="0"/>
        <w:rPr>
          <w:b/>
        </w:rPr>
      </w:pPr>
    </w:p>
    <w:p w14:paraId="2B6073C2" w14:textId="6038DF4E" w:rsidR="0048185F" w:rsidRDefault="0048185F" w:rsidP="0048185F">
      <w:pPr>
        <w:pStyle w:val="Normal1"/>
        <w:spacing w:line="480" w:lineRule="auto"/>
        <w:contextualSpacing w:val="0"/>
      </w:pPr>
      <w:r>
        <w:rPr>
          <w:b/>
        </w:rPr>
        <w:t>Supplementa</w:t>
      </w:r>
      <w:r w:rsidR="001D1EBE">
        <w:rPr>
          <w:b/>
        </w:rPr>
        <w:t>l</w:t>
      </w:r>
      <w:r>
        <w:rPr>
          <w:b/>
        </w:rPr>
        <w:t xml:space="preserve"> Methods</w:t>
      </w:r>
    </w:p>
    <w:p w14:paraId="042E4172" w14:textId="77777777" w:rsidR="002C042A" w:rsidRPr="009410EA" w:rsidRDefault="002C042A" w:rsidP="002C042A">
      <w:pPr>
        <w:pStyle w:val="Normal1"/>
        <w:spacing w:line="480" w:lineRule="auto"/>
        <w:contextualSpacing w:val="0"/>
        <w:outlineLvl w:val="0"/>
        <w:rPr>
          <w:i/>
        </w:rPr>
      </w:pPr>
      <w:r w:rsidRPr="009410EA">
        <w:rPr>
          <w:i/>
        </w:rPr>
        <w:t>Sample preparation</w:t>
      </w:r>
      <w:r>
        <w:rPr>
          <w:i/>
        </w:rPr>
        <w:t>,</w:t>
      </w:r>
      <w:r w:rsidRPr="009410EA">
        <w:rPr>
          <w:i/>
        </w:rPr>
        <w:t xml:space="preserve"> RNA sequencing</w:t>
      </w:r>
      <w:r>
        <w:rPr>
          <w:i/>
        </w:rPr>
        <w:t>, and read alignment</w:t>
      </w:r>
    </w:p>
    <w:p w14:paraId="7D9173F9" w14:textId="68AD3535" w:rsidR="002C042A" w:rsidRPr="00A74A81" w:rsidRDefault="002C042A" w:rsidP="00A74A81">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jc w:val="both"/>
        <w:rPr>
          <w:i/>
        </w:rPr>
      </w:pPr>
      <w:r>
        <w:t xml:space="preserve">Peripheral whole blood was drawn and processed for genotyping and RNA sequencing from 240 controls and 240 cases, all of whom where euthymic, and of whom 227 (94.6%) had a diagnosis of bipolar I disorder and 13 (5.4%) had a diagnosis of bipolar II disorder. Whole blood was collected in PaxGene Blood RNA tubes and total RNA extracted using the PAXgene isolation kit (Qiagen) according to manufacturer’s protocols. RNA integrity number (RIN) values were obtained using Agilent’s NRA 6000 Nano kit and 2100 Bioanalyzer. RNA concentrations were determined using the Quant-iT RiboGreen RNA Assay kit. The UCLA Neuroscience Genomics Core subsequently performed RNA sequencing and prepared sample libraries using the TruSeq Stranded RNA plus Ribo-Zero Gold library prep kit to remove ribosomal and globin RNA to enrich for messenger and noncoding RNAs. Concentration of the sequencing library was determined on a TapeStation and a pool of barcoded libraries were layered on eight lanes of the Illumina flow cell bridge amplified to raw clusters. An average of 24.9 million paired-end reads of 50 bases in length per sample were obtained on an Illumina HiSeq 2500. The raw sequence data were processed for quality control (QC) using FastQC, after which all samples were deemed suitable for downstream analysis. Reads were mapped to human reference genome hg19 using allowing for two mismatches yielding an average mapping rate of 96.0% per sample and an average concordant pair mapping rate of 89.8% per sample. Samples had an average of 33.9% duplicate reads. Picard Tools were used to obtain 18 different sequencing metrics such as number of reads, percent mapped reads, and number of coding bases, that were examined for QC and then processed for dimension reduction using principal component analysis (PCA; see </w:t>
      </w:r>
      <w:r w:rsidRPr="007B3FEE">
        <w:rPr>
          <w:i/>
        </w:rPr>
        <w:t>Gene expression principal component analysis</w:t>
      </w:r>
      <w:r>
        <w:rPr>
          <w:i/>
        </w:rPr>
        <w:t xml:space="preserve"> </w:t>
      </w:r>
      <w:r w:rsidRPr="00A74A81">
        <w:t>below</w:t>
      </w:r>
      <w:r>
        <w:t xml:space="preserve">). The first three </w:t>
      </w:r>
      <w:r>
        <w:lastRenderedPageBreak/>
        <w:t>principal components, which explain 75.9%, 16.9%, and 6.4% of variance, respectively, were used as covariates in subsequent analyses.</w:t>
      </w:r>
    </w:p>
    <w:p w14:paraId="3B6A9DA3" w14:textId="77777777" w:rsidR="002C042A" w:rsidRDefault="002C042A"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rPr>
          <w:i/>
        </w:rPr>
      </w:pPr>
    </w:p>
    <w:p w14:paraId="332405B0" w14:textId="77777777" w:rsidR="0048185F" w:rsidRPr="005E2DD2" w:rsidRDefault="0048185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rPr>
          <w:i/>
        </w:rPr>
      </w:pPr>
      <w:r w:rsidRPr="005E2DD2">
        <w:rPr>
          <w:i/>
        </w:rPr>
        <w:t>Sequencing metrics</w:t>
      </w:r>
    </w:p>
    <w:p w14:paraId="07FAFDBE" w14:textId="77777777" w:rsidR="0048185F" w:rsidRDefault="0048185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jc w:val="both"/>
      </w:pPr>
      <w:r>
        <w:t>Transcriptome alignments were analyzed for quality control using CollectRnaSeqMetrics in Picard Tools. Eighteen sequencing metrics were obtained: number of paired reads, percent duplication, percent GC content, number of bases passing Illumina’s filter, number of bases passing Illumina’s filter that were aligned, number of coding bases, number of UTR bases, number of intronic bases, number of intergenic bases, number of correct strand reads, number of incorrect strand reads, percent mRNA bases, percent usable bases, median coverage, median 5’ bias, median 3’ bias, and median 5’ to 3’ bias. Upon examination of these metrics, no samples were removed for low quality. They were then processed for PCA dimension reduction using the prcomp function in R. Principal components one through three, which explain 75.9%, 16.9%, and 6.4% of the variance in sequencing metrics respectively, were used as covariates in subsequent analyses.</w:t>
      </w:r>
    </w:p>
    <w:p w14:paraId="42E51C78" w14:textId="77777777" w:rsidR="0048185F" w:rsidRDefault="0048185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pPr>
    </w:p>
    <w:p w14:paraId="6A81F524" w14:textId="77777777" w:rsidR="0048185F" w:rsidRPr="007B3FEE" w:rsidRDefault="0048185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rPr>
          <w:i/>
        </w:rPr>
      </w:pPr>
      <w:r w:rsidRPr="007B3FEE">
        <w:rPr>
          <w:i/>
        </w:rPr>
        <w:t>Gene expression principal component analysis</w:t>
      </w:r>
    </w:p>
    <w:p w14:paraId="16A66635" w14:textId="24493B5F" w:rsidR="0048185F" w:rsidRDefault="0048185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jc w:val="both"/>
      </w:pPr>
      <w:r>
        <w:t>Principal component analysis (PCA) of gene expression quantification was performed for visualization and quality control purposes. To do this, first the read count matrix obtained from HTseq was transformed using the variance stabilizing transformation function in DESeq2</w:t>
      </w:r>
      <w:r w:rsidR="009233C3">
        <w:t xml:space="preserve"> </w:t>
      </w:r>
      <w:r>
        <w:fldChar w:fldCharType="begin"/>
      </w:r>
      <w:r w:rsidR="004C4483">
        <w:instrText xml:space="preserve"> ADDIN EN.CITE &lt;EndNote&gt;&lt;Cite&gt;&lt;Author&gt;Love&lt;/Author&gt;&lt;Year&gt;2014&lt;/Year&gt;&lt;RecNum&gt;64&lt;/RecNum&gt;&lt;DisplayText&gt;(Love et al., 2014)&lt;/DisplayText&gt;&lt;record&gt;&lt;rec-number&gt;64&lt;/rec-number&gt;&lt;foreign-keys&gt;&lt;key app="EN" db-id="2f0fwxa2r5x0pwertsnv5wvp520r205ap0rz" timestamp="1565635150"&gt;64&lt;/key&gt;&lt;/foreign-keys&gt;&lt;ref-type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(Electronic)&amp;#xD;1474-7596 (Linking)&lt;/isbn&gt;&lt;accession-num&gt;25516281&lt;/accession-num&gt;&lt;urls&gt;&lt;related-urls&gt;&lt;url&gt;https://www.ncbi.nlm.nih.gov/pubmed/25516281&lt;/url&gt;&lt;/related-urls&gt;&lt;/urls&gt;&lt;custom2&gt;PMC4302049&lt;/custom2&gt;&lt;electronic-resource-num&gt;10.1186/s13059-014-0550-8&lt;/electronic-resource-num&gt;&lt;/record&gt;&lt;/Cite&gt;&lt;/EndNote&gt;</w:instrText>
      </w:r>
      <w:r>
        <w:fldChar w:fldCharType="separate"/>
      </w:r>
      <w:r w:rsidR="00E32303">
        <w:rPr>
          <w:noProof/>
        </w:rPr>
        <w:t>(Love et al., 2014)</w:t>
      </w:r>
      <w:r>
        <w:fldChar w:fldCharType="end"/>
      </w:r>
      <w:r>
        <w:t xml:space="preserve"> and then filtered for the 500 most variable genes. PCA was then performed using the prcomp function in R. Principal components were examined for their relationship to technical and biological variables. PC1 distinctly separates samples by sex except for four samples, which we removed from further analyses due to apparent mix-up or contamination.</w:t>
      </w:r>
    </w:p>
    <w:p w14:paraId="08ABC9F6" w14:textId="77777777" w:rsidR="0048185F" w:rsidRDefault="0048185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pPr>
    </w:p>
    <w:p w14:paraId="1AEDD521" w14:textId="4A5E8FCF" w:rsidR="008C533F" w:rsidRDefault="008C533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rPr>
          <w:i/>
        </w:rPr>
      </w:pPr>
      <w:r>
        <w:rPr>
          <w:i/>
        </w:rPr>
        <w:t>Differential expression analysis</w:t>
      </w:r>
    </w:p>
    <w:p w14:paraId="212793DF" w14:textId="3E86883D" w:rsidR="008C533F" w:rsidRDefault="008C533F" w:rsidP="008C533F">
      <w:pPr>
        <w:pStyle w:val="Normal1"/>
        <w:spacing w:line="480" w:lineRule="auto"/>
        <w:contextualSpacing w:val="0"/>
        <w:jc w:val="both"/>
      </w:pPr>
      <w:r>
        <w:t xml:space="preserve">Filtered counts were converted to log2-counts-per-million (log-cpm) to account for differences between samples in sequencing depth and to stabilize variances at high counts. Then, the mean-variance relationship was modelled with precision weights at the individual observation level using limma voom </w:t>
      </w:r>
      <w:r>
        <w:fldChar w:fldCharType="begin">
          <w:fldData xml:space="preserve">PEVuZE5vdGU+PENpdGU+PEF1dGhvcj5MYXc8L0F1dGhvcj48WWVhcj4yMDE0PC9ZZWFyPjxSZWNO
dW0+MzI8L1JlY051bT48RGlzcGxheVRleHQ+KExhdyBldCBhbC4sIDIwMTQpPC9EaXNwbGF5VGV4
dD48cmVjb3JkPjxyZWMtbnVtYmVyPjMyPC9yZWMtbnVtYmVyPjxmb3JlaWduLWtleXM+PGtleSBh
cHA9IkVOIiBkYi1pZD0iMmYwZnd4YTJyNXgwcHdlcnRzbnY1d3ZwNTIwcjIwNWFwMHJ6IiB0aW1l
c3RhbXA9IjE1NjU2MzQ5MjAiPjMyPC9rZXk+PC9mb3JlaWduLWtleXM+PHJlZi10eXBlIG5hbWU9
IkpvdXJuYWwgQXJ0aWNsZSI+MTc8L3JlZi10eXBlPjxjb250cmlidXRvcnM+PGF1dGhvcnM+PGF1
dGhvcj5MYXcsIEMuIFcuPC9hdXRob3I+PGF1dGhvcj5DaGVuLCBZLjwvYXV0aG9yPjxhdXRob3I+
U2hpLCBXLjwvYXV0aG9yPjxhdXRob3I+U215dGgsIEcuIEsuPC9hdXRob3I+PC9hdXRob3JzPjwv
Y29udHJpYnV0b3JzPjx0aXRsZXM+PHRpdGxlPnZvb206IFByZWNpc2lvbiB3ZWlnaHRzIHVubG9j
ayBsaW5lYXIgbW9kZWwgYW5hbHlzaXMgdG9vbHMgZm9yIFJOQS1zZXEgcmVhZCBjb3VudHM8L3Rp
dGxlPjxzZWNvbmRhcnktdGl0bGU+R2Vub21lIEJpb2w8L3NlY29uZGFyeS10aXRsZT48L3RpdGxl
cz48cGVyaW9kaWNhbD48ZnVsbC10aXRsZT5HZW5vbWUgQmlvbDwvZnVsbC10aXRsZT48L3Blcmlv
ZGljYWw+PHBhZ2VzPlIyOTwvcGFnZXM+PHZvbHVtZT4xNTwvdm9sdW1lPjxudW1iZXI+MjwvbnVt
YmVyPjxrZXl3b3Jkcz48a2V5d29yZD4qQWxnb3JpdGhtczwva2V5d29yZD48a2V5d29yZD5CYXNl
IFNlcXVlbmNlPC9rZXl3b3JkPjxrZXl3b3JkPkJheWVzIFRoZW9yZW08L2tleXdvcmQ+PGtleXdv
cmQ+Q29tcHV0ZXIgU2ltdWxhdGlvbjwva2V5d29yZD48a2V5d29yZD5HZW5lIEV4cHJlc3Npb24g
UHJvZmlsaW5nPC9rZXl3b3JkPjxrZXl3b3JkPkhpZ2gtVGhyb3VnaHB1dCBOdWNsZW90aWRlIFNl
cXVlbmNpbmcvKm1ldGhvZHM8L2tleXdvcmQ+PGtleXdvcmQ+KkxpbmVhciBNb2RlbHM8L2tleXdv
cmQ+PGtleXdvcmQ+Uk5BLypnZW5ldGljczwva2V5d29yZD48a2V5d29yZD5TZXF1ZW5jZSBBbmFs
eXNpcywgUk5BPC9rZXl3b3JkPjwva2V5d29yZHM+PGRhdGVzPjx5ZWFyPjIwMTQ8L3llYXI+PHB1
Yi1kYXRlcz48ZGF0ZT5GZWIgMzwvZGF0ZT48L3B1Yi1kYXRlcz48L2RhdGVzPjxpc2JuPjE0NzQt
NzYwWCAoRWxlY3Ryb25pYykmI3hEOzE0NzQtNzU5NiAoTGlua2luZyk8L2lzYm4+PGFjY2Vzc2lv
bi1udW0+MjQ0ODUyNDk8L2FjY2Vzc2lvbi1udW0+PHVybHM+PHJlbGF0ZWQtdXJscz48dXJsPmh0
dHBzOi8vd3d3Lm5jYmkubmxtLm5paC5nb3YvcHVibWVkLzI0NDg1MjQ5PC91cmw+PC9yZWxhdGVk
LXVybHM+PC91cmxzPjxjdXN0b20yPlBNQzQwNTM3MjE8L2N1c3RvbTI+PGVsZWN0cm9uaWMtcmVz
b3VyY2UtbnVtPjEwLjExODYvZ2ItMjAxNC0xNS0yLXIyOTwvZWxlY3Ryb25pYy1yZXNvdXJjZS1u
dW0+PC9yZWNvcmQ+PC9DaXRlPjxDaXRlPjxBdXRob3I+TGF3PC9BdXRob3I+PFllYXI+MjAxNDwv
WWVhcj48UmVjTnVtPjMyPC9SZWNOdW0+PHJlY29yZD48cmVjLW51bWJlcj4zMjwvcmVjLW51bWJl
cj48Zm9yZWlnbi1rZXlzPjxrZXkgYXBwPSJFTiIgZGItaWQ9IjJmMGZ3eGEycjV4MHB3ZXJ0c252
NXd2cDUyMHIyMDVhcDByeiIgdGltZXN0YW1wPSIxNTY1NjM0OTIwIj4zMjwva2V5PjwvZm9yZWln
bi1rZXlzPjxyZWYtdHlwZSBuYW1lPSJKb3VybmFsIEFydGljbGUiPjE3PC9yZWYtdHlwZT48Y29u
dHJpYnV0b3JzPjxhdXRob3JzPjxhdXRob3I+TGF3LCBDLiBXLjwvYXV0aG9yPjxhdXRob3I+Q2hl
biwgWS48L2F1dGhvcj48YXV0aG9yPlNoaSwgVy48L2F1dGhvcj48YXV0aG9yPlNteXRoLCBHLiBL
LjwvYXV0aG9yPjwvYXV0aG9ycz48L2NvbnRyaWJ1dG9ycz48dGl0bGVzPjx0aXRsZT52b29tOiBQ
cmVjaXNpb24gd2VpZ2h0cyB1bmxvY2sgbGluZWFyIG1vZGVsIGFuYWx5c2lzIHRvb2xzIGZvciBS
TkEtc2VxIHJlYWQgY291bnRzPC90aXRsZT48c2Vjb25kYXJ5LXRpdGxlPkdlbm9tZSBCaW9sPC9z
ZWNvbmRhcnktdGl0bGU+PC90aXRsZXM+PHBlcmlvZGljYWw+PGZ1bGwtdGl0bGU+R2Vub21lIEJp
b2w8L2Z1bGwtdGl0bGU+PC9wZXJpb2RpY2FsPjxwYWdlcz5SMjk8L3BhZ2VzPjx2b2x1bWU+MTU8
L3ZvbHVtZT48bnVtYmVyPjI8L251bWJlcj48a2V5d29yZHM+PGtleXdvcmQ+KkFsZ29yaXRobXM8
L2tleXdvcmQ+PGtleXdvcmQ+QmFzZSBTZXF1ZW5jZTwva2V5d29yZD48a2V5d29yZD5CYXllcyBU
aGVvcmVtPC9rZXl3b3JkPjxrZXl3b3JkPkNvbXB1dGVyIFNpbXVsYXRpb248L2tleXdvcmQ+PGtl
eXdvcmQ+R2VuZSBFeHByZXNzaW9uIFByb2ZpbGluZzwva2V5d29yZD48a2V5d29yZD5IaWdoLVRo
cm91Z2hwdXQgTnVjbGVvdGlkZSBTZXF1ZW5jaW5nLyptZXRob2RzPC9rZXl3b3JkPjxrZXl3b3Jk
PipMaW5lYXIgTW9kZWxzPC9rZXl3b3JkPjxrZXl3b3JkPlJOQS8qZ2VuZXRpY3M8L2tleXdvcmQ+
PGtleXdvcmQ+U2VxdWVuY2UgQW5hbHlzaXMsIFJOQTwva2V5d29yZD48L2tleXdvcmRzPjxkYXRl
cz48eWVhcj4yMDE0PC95ZWFyPjxwdWItZGF0ZXM+PGRhdGU+RmViIDM8L2RhdGU+PC9wdWItZGF0
ZXM+PC9kYXRlcz48aXNibj4xNDc0LTc2MFggKEVsZWN0cm9uaWMpJiN4RDsxNDc0LTc1OTYgKExp
bmtpbmcpPC9pc2JuPjxhY2Nlc3Npb24tbnVtPjI0NDg1MjQ5PC9hY2Nlc3Npb24tbnVtPjx1cmxz
PjxyZWxhdGVkLXVybHM+PHVybD5odHRwczovL3d3dy5uY2JpLm5sbS5uaWguZ292L3B1Ym1lZC8y
NDQ4NTI0OTwvdXJsPjwvcmVsYXRlZC11cmxzPjwvdXJscz48Y3VzdG9tMj5QTUM0MDUzNzIxPC9j
dXN0b20yPjxlbGVjdHJvbmljLXJlc291cmNlLW51bT4xMC4xMTg2L2diLTIwMTQtMTUtMi1yMjk8
L2VsZWN0cm9uaWMtcmVzb3VyY2UtbnVtPjwvcmVjb3JkPjwvQ2l0ZT48L0VuZE5vdGU+
</w:fldData>
        </w:fldChar>
      </w:r>
      <w:r w:rsidR="004C4483">
        <w:instrText xml:space="preserve"> ADDIN EN.CITE </w:instrText>
      </w:r>
      <w:r w:rsidR="004C4483">
        <w:fldChar w:fldCharType="begin">
          <w:fldData xml:space="preserve">PEVuZE5vdGU+PENpdGU+PEF1dGhvcj5MYXc8L0F1dGhvcj48WWVhcj4yMDE0PC9ZZWFyPjxSZWNO
dW0+MzI8L1JlY051bT48RGlzcGxheVRleHQ+KExhdyBldCBhbC4sIDIwMTQpPC9EaXNwbGF5VGV4
dD48cmVjb3JkPjxyZWMtbnVtYmVyPjMyPC9yZWMtbnVtYmVyPjxmb3JlaWduLWtleXM+PGtleSBh
cHA9IkVOIiBkYi1pZD0iMmYwZnd4YTJyNXgwcHdlcnRzbnY1d3ZwNTIwcjIwNWFwMHJ6IiB0aW1l
c3RhbXA9IjE1NjU2MzQ5MjAiPjMyPC9rZXk+PC9mb3JlaWduLWtleXM+PHJlZi10eXBlIG5hbWU9
IkpvdXJuYWwgQXJ0aWNsZSI+MTc8L3JlZi10eXBlPjxjb250cmlidXRvcnM+PGF1dGhvcnM+PGF1
dGhvcj5MYXcsIEMuIFcuPC9hdXRob3I+PGF1dGhvcj5DaGVuLCBZLjwvYXV0aG9yPjxhdXRob3I+
U2hpLCBXLjwvYXV0aG9yPjxhdXRob3I+U215dGgsIEcuIEsuPC9hdXRob3I+PC9hdXRob3JzPjwv
Y29udHJpYnV0b3JzPjx0aXRsZXM+PHRpdGxlPnZvb206IFByZWNpc2lvbiB3ZWlnaHRzIHVubG9j
ayBsaW5lYXIgbW9kZWwgYW5hbHlzaXMgdG9vbHMgZm9yIFJOQS1zZXEgcmVhZCBjb3VudHM8L3Rp
dGxlPjxzZWNvbmRhcnktdGl0bGU+R2Vub21lIEJpb2w8L3NlY29uZGFyeS10aXRsZT48L3RpdGxl
cz48cGVyaW9kaWNhbD48ZnVsbC10aXRsZT5HZW5vbWUgQmlvbDwvZnVsbC10aXRsZT48L3Blcmlv
ZGljYWw+PHBhZ2VzPlIyOTwvcGFnZXM+PHZvbHVtZT4xNTwvdm9sdW1lPjxudW1iZXI+MjwvbnVt
YmVyPjxrZXl3b3Jkcz48a2V5d29yZD4qQWxnb3JpdGhtczwva2V5d29yZD48a2V5d29yZD5CYXNl
IFNlcXVlbmNlPC9rZXl3b3JkPjxrZXl3b3JkPkJheWVzIFRoZW9yZW08L2tleXdvcmQ+PGtleXdv
cmQ+Q29tcHV0ZXIgU2ltdWxhdGlvbjwva2V5d29yZD48a2V5d29yZD5HZW5lIEV4cHJlc3Npb24g
UHJvZmlsaW5nPC9rZXl3b3JkPjxrZXl3b3JkPkhpZ2gtVGhyb3VnaHB1dCBOdWNsZW90aWRlIFNl
cXVlbmNpbmcvKm1ldGhvZHM8L2tleXdvcmQ+PGtleXdvcmQ+KkxpbmVhciBNb2RlbHM8L2tleXdv
cmQ+PGtleXdvcmQ+Uk5BLypnZW5ldGljczwva2V5d29yZD48a2V5d29yZD5TZXF1ZW5jZSBBbmFs
eXNpcywgUk5BPC9rZXl3b3JkPjwva2V5d29yZHM+PGRhdGVzPjx5ZWFyPjIwMTQ8L3llYXI+PHB1
Yi1kYXRlcz48ZGF0ZT5GZWIgMzwvZGF0ZT48L3B1Yi1kYXRlcz48L2RhdGVzPjxpc2JuPjE0NzQt
NzYwWCAoRWxlY3Ryb25pYykmI3hEOzE0NzQtNzU5NiAoTGlua2luZyk8L2lzYm4+PGFjY2Vzc2lv
bi1udW0+MjQ0ODUyNDk8L2FjY2Vzc2lvbi1udW0+PHVybHM+PHJlbGF0ZWQtdXJscz48dXJsPmh0
dHBzOi8vd3d3Lm5jYmkubmxtLm5paC5nb3YvcHVibWVkLzI0NDg1MjQ5PC91cmw+PC9yZWxhdGVk
LXVybHM+PC91cmxzPjxjdXN0b20yPlBNQzQwNTM3MjE8L2N1c3RvbTI+PGVsZWN0cm9uaWMtcmVz
b3VyY2UtbnVtPjEwLjExODYvZ2ItMjAxNC0xNS0yLXIyOTwvZWxlY3Ryb25pYy1yZXNvdXJjZS1u
dW0+PC9yZWNvcmQ+PC9DaXRlPjxDaXRlPjxBdXRob3I+TGF3PC9BdXRob3I+PFllYXI+MjAxNDwv
WWVhcj48UmVjTnVtPjMyPC9SZWNOdW0+PHJlY29yZD48cmVjLW51bWJlcj4zMjwvcmVjLW51bWJl
cj48Zm9yZWlnbi1rZXlzPjxrZXkgYXBwPSJFTiIgZGItaWQ9IjJmMGZ3eGEycjV4MHB3ZXJ0c252
NXd2cDUyMHIyMDVhcDByeiIgdGltZXN0YW1wPSIxNTY1NjM0OTIwIj4zMjwva2V5PjwvZm9yZWln
bi1rZXlzPjxyZWYtdHlwZSBuYW1lPSJKb3VybmFsIEFydGljbGUiPjE3PC9yZWYtdHlwZT48Y29u
dHJpYnV0b3JzPjxhdXRob3JzPjxhdXRob3I+TGF3LCBDLiBXLjwvYXV0aG9yPjxhdXRob3I+Q2hl
biwgWS48L2F1dGhvcj48YXV0aG9yPlNoaSwgVy48L2F1dGhvcj48YXV0aG9yPlNteXRoLCBHLiBL
LjwvYXV0aG9yPjwvYXV0aG9ycz48L2NvbnRyaWJ1dG9ycz48dGl0bGVzPjx0aXRsZT52b29tOiBQ
cmVjaXNpb24gd2VpZ2h0cyB1bmxvY2sgbGluZWFyIG1vZGVsIGFuYWx5c2lzIHRvb2xzIGZvciBS
TkEtc2VxIHJlYWQgY291bnRzPC90aXRsZT48c2Vjb25kYXJ5LXRpdGxlPkdlbm9tZSBCaW9sPC9z
ZWNvbmRhcnktdGl0bGU+PC90aXRsZXM+PHBlcmlvZGljYWw+PGZ1bGwtdGl0bGU+R2Vub21lIEJp
b2w8L2Z1bGwtdGl0bGU+PC9wZXJpb2RpY2FsPjxwYWdlcz5SMjk8L3BhZ2VzPjx2b2x1bWU+MTU8
L3ZvbHVtZT48bnVtYmVyPjI8L251bWJlcj48a2V5d29yZHM+PGtleXdvcmQ+KkFsZ29yaXRobXM8
L2tleXdvcmQ+PGtleXdvcmQ+QmFzZSBTZXF1ZW5jZTwva2V5d29yZD48a2V5d29yZD5CYXllcyBU
aGVvcmVtPC9rZXl3b3JkPjxrZXl3b3JkPkNvbXB1dGVyIFNpbXVsYXRpb248L2tleXdvcmQ+PGtl
eXdvcmQ+R2VuZSBFeHByZXNzaW9uIFByb2ZpbGluZzwva2V5d29yZD48a2V5d29yZD5IaWdoLVRo
cm91Z2hwdXQgTnVjbGVvdGlkZSBTZXF1ZW5jaW5nLyptZXRob2RzPC9rZXl3b3JkPjxrZXl3b3Jk
PipMaW5lYXIgTW9kZWxzPC9rZXl3b3JkPjxrZXl3b3JkPlJOQS8qZ2VuZXRpY3M8L2tleXdvcmQ+
PGtleXdvcmQ+U2VxdWVuY2UgQW5hbHlzaXMsIFJOQTwva2V5d29yZD48L2tleXdvcmRzPjxkYXRl
cz48eWVhcj4yMDE0PC95ZWFyPjxwdWItZGF0ZXM+PGRhdGU+RmViIDM8L2RhdGU+PC9wdWItZGF0
ZXM+PC9kYXRlcz48aXNibj4xNDc0LTc2MFggKEVsZWN0cm9uaWMpJiN4RDsxNDc0LTc1OTYgKExp
bmtpbmcpPC9pc2JuPjxhY2Nlc3Npb24tbnVtPjI0NDg1MjQ5PC9hY2Nlc3Npb24tbnVtPjx1cmxz
PjxyZWxhdGVkLXVybHM+PHVybD5odHRwczovL3d3dy5uY2JpLm5sbS5uaWguZ292L3B1Ym1lZC8y
NDQ4NTI0OTwvdXJsPjwvcmVsYXRlZC11cmxzPjwvdXJscz48Y3VzdG9tMj5QTUM0MDUzNzIxPC9j
dXN0b20yPjxlbGVjdHJvbmljLXJlc291cmNlLW51bT4xMC4xMTg2L2diLTIwMTQtMTUtMi1yMjk8
L2VsZWN0cm9uaWMtcmVzb3VyY2UtbnVtPjwvcmVjb3JkPjwvQ2l0ZT48L0VuZE5vdGU+
</w:fldData>
        </w:fldChar>
      </w:r>
      <w:r w:rsidR="004C4483">
        <w:instrText xml:space="preserve"> ADDIN EN.CITE.DATA </w:instrText>
      </w:r>
      <w:r w:rsidR="004C4483">
        <w:fldChar w:fldCharType="end"/>
      </w:r>
      <w:r>
        <w:fldChar w:fldCharType="separate"/>
      </w:r>
      <w:r w:rsidR="004C4483">
        <w:rPr>
          <w:noProof/>
        </w:rPr>
        <w:t>(Law et al., 2014)</w:t>
      </w:r>
      <w:r>
        <w:fldChar w:fldCharType="end"/>
      </w:r>
      <w:r>
        <w:t>. Briefly, voom non-parametrically estimates the mean-variance trend of the logged read counts and uses this to predict the variance of each log-cpm value. The predicted variance is then used as a weight, which is incorporated into the linear model procedure during differential expression analysis. These gene-wise weighted least-squares linear models are fitted to the normalized log-cpm values, taking into account the voom precision weights and the final covariate model, generating a coefficient for the effect of each variable on each gene’s expression:</w:t>
      </w:r>
    </w:p>
    <w:p w14:paraId="0660845E" w14:textId="77777777" w:rsidR="008C533F" w:rsidRDefault="008C533F" w:rsidP="008C533F">
      <w:pPr>
        <w:pStyle w:val="Normal1"/>
        <w:spacing w:line="480" w:lineRule="auto"/>
        <w:contextualSpacing w:val="0"/>
        <w:jc w:val="both"/>
      </w:pPr>
    </w:p>
    <w:p w14:paraId="3FC2C006" w14:textId="77777777" w:rsidR="008C533F" w:rsidRDefault="008C533F" w:rsidP="008C533F">
      <w:pPr>
        <w:pStyle w:val="Normal1"/>
        <w:spacing w:line="480" w:lineRule="auto"/>
        <w:contextualSpacing w:val="0"/>
        <w:jc w:val="center"/>
      </w:pPr>
      <w:r>
        <w:t>gene expression ~ covariates + trait of interest</w:t>
      </w:r>
      <w:r>
        <w:br/>
      </w:r>
    </w:p>
    <w:p w14:paraId="2D9F9023" w14:textId="77777777" w:rsidR="00222FAE" w:rsidRDefault="00222FAE" w:rsidP="00520CB6">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jc w:val="both"/>
      </w:pPr>
      <w:r>
        <w:t>Then, for each gene, the coefficient for the trait of interest is statistically tested for being significantly different from zero.</w:t>
      </w:r>
    </w:p>
    <w:p w14:paraId="18B98B74" w14:textId="248C8BB8" w:rsidR="008C533F" w:rsidRPr="008C533F" w:rsidRDefault="00222FAE" w:rsidP="00520CB6">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ind w:firstLine="720"/>
        <w:contextualSpacing w:val="0"/>
        <w:jc w:val="both"/>
      </w:pPr>
      <w:r>
        <w:t xml:space="preserve">The final covariate model for differentially expressed genes (DEGs) between BD cases and controls included the following variables: age, sex, lithium use, tobacco use, ascertainment group, RIN, sequencing plate, and sequencing metric PCs 1 through 3. The final covariate model for DEGs between subjects being treated with lithium (i.e. lithium users) and non-lithium users included the following variables: BD diagnosis, age, sex, tobacco use, ascertainment group, RIN, sequencing plate, and sequencing metric PCs 1 through 3. Although there were no controls being treated with lithium, diagnosis was included in the lithium-use comparison to account for BD-effects within the non-lithium using group. Tobacco use was included in both analyses because of its well-characterized effect on whole blood gene expression </w:t>
      </w:r>
      <w:r>
        <w:fldChar w:fldCharType="begin">
          <w:fldData xml:space="preserve">PEVuZE5vdGU+PENpdGU+PEF1dGhvcj5IdWFuPC9BdXRob3I+PFllYXI+MjAxNjwvWWVhcj48UmVj
TnVtPjMzPC9SZWNOdW0+PERpc3BsYXlUZXh0PihIdWFuIGV0IGFsLiwgMjAxNik8L0Rpc3BsYXlU
ZXh0PjxyZWNvcmQ+PHJlYy1udW1iZXI+MzM8L3JlYy1udW1iZXI+PGZvcmVpZ24ta2V5cz48a2V5
IGFwcD0iRU4iIGRiLWlkPSIyZjBmd3hhMnI1eDBwd2VydHNudjV3dnA1MjByMjA1YXAwcnoiIHRp
bWVzdGFtcD0iMTU2NTYzNDkyMCI+MzM8L2tleT48L2ZvcmVpZ24ta2V5cz48cmVmLXR5cGUgbmFt
ZT0iSm91cm5hbCBBcnRpY2xlIj4xNzwvcmVmLXR5cGU+PGNvbnRyaWJ1dG9ycz48YXV0aG9ycz48
YXV0aG9yPkh1YW4sIFQuPC9hdXRob3I+PGF1dGhvcj5Kb2VoYW5lcywgUi48L2F1dGhvcj48YXV0
aG9yPlNjaHVybWFubiwgQy48L2F1dGhvcj48YXV0aG9yPlNjaHJhbW0sIEsuPC9hdXRob3I+PGF1
dGhvcj5QaWxsaW5nLCBMLiBDLjwvYXV0aG9yPjxhdXRob3I+UGV0ZXJzLCBNLiBKLjwvYXV0aG9y
PjxhdXRob3I+TWFnaSwgUi48L2F1dGhvcj48YXV0aG9yPkRlTWVvLCBELjwvYXV0aG9yPjxhdXRo
b3I+TyZhcG9zO0Nvbm5vciwgRy4gVC48L2F1dGhvcj48YXV0aG9yPkZlcnJ1Y2NpLCBMLjwvYXV0
aG9yPjxhdXRob3I+VGV1bWVyLCBBLjwvYXV0aG9yPjxhdXRob3I+SG9tdXRoLCBHLjwvYXV0aG9y
PjxhdXRob3I+QmlmZmFyLCBSLjwvYXV0aG9yPjxhdXRob3I+Vm9sa2VyLCBVLjwvYXV0aG9yPjxh
dXRob3I+SGVyZGVyLCBDLjwvYXV0aG9yPjxhdXRob3I+V2FsZGVuYmVyZ2VyLCBNLjwvYXV0aG9y
PjxhdXRob3I+UGV0ZXJzLCBBLjwvYXV0aG9yPjxhdXRob3I+WmVpbGluZ2VyLCBTLjwvYXV0aG9y
PjxhdXRob3I+TWV0c3BhbHUsIEEuPC9hdXRob3I+PGF1dGhvcj5Ib2ZtYW4sIEEuPC9hdXRob3I+
PGF1dGhvcj5VaXR0ZXJsaW5kZW4sIEEuIEcuPC9hdXRob3I+PGF1dGhvcj5IZXJuYW5kZXosIEQu
IEcuPC9hdXRob3I+PGF1dGhvcj5TaW5nbGV0b24sIEEuIEIuPC9hdXRob3I+PGF1dGhvcj5CYW5k
aW5lbGxpLCBTLjwvYXV0aG9yPjxhdXRob3I+TXVuc29uLCBQLiBKLjwvYXV0aG9yPjxhdXRob3I+
TGluLCBILjwvYXV0aG9yPjxhdXRob3I+QmVuamFtaW4sIEUuIEouPC9hdXRob3I+PGF1dGhvcj5F
c2tvLCBULjwvYXV0aG9yPjxhdXRob3I+R3JhYmUsIEguIEouPC9hdXRob3I+PGF1dGhvcj5Qcm9r
aXNjaCwgSC48L2F1dGhvcj48YXV0aG9yPnZhbiBNZXVycywgSi4gQi48L2F1dGhvcj48YXV0aG9y
Pk1lbHplciwgRC48L2F1dGhvcj48YXV0aG9yPkxldnksIEQuPC9hdXRob3I+PC9hdXRob3JzPjwv
Y29udHJpYnV0b3JzPjxhdXRoLWFkZHJlc3M+Qm9zdG9uIFVuaXZlcnNpdHkmYXBvcztzIEZyYW1p
bmdoYW0gSGVhcnQgU3R1ZHksIEZyYW1pbmdoYW0sIE1BLCBVU0EuJiN4RDtUaGUgUG9wdWxhdGlv
biBTY2llbmNlcyBCcmFuY2gsIERpdmlzaW9uIG9mIEludHJhbXVyYWwgUmVzZWFyY2gsIE5hdGlv
bmFsIEhlYXJ0LCBMdW5nLCBhbmQgQmxvb2QgSW5zdGl0dXRlLCBCZXRoZXNkYSwgTUQsIFVTQS4m
I3hEO0hlYnJldyBTZW5pb3JMaWZlLCBIYXJ2YXJkIE1lZGljYWwgU2Nob29sLCBCb3N0b24sIE1B
LCBVU0EuJiN4RDtUaGUgQ2hhcmxlcyBCcm9uZm1hbiBJbnN0aXR1dGUgZm9yIFBlcnNvbmFsaXpl
ZCBNZWRpY2luZSwgSWNhaG4gU2Nob29sIG9mIE1lZGljaW5lIGF0IE1vdW50IFNpbmFpLCBOZXcg
WW9yayBDaXR5LCBOWSwgVVNBLiYjeEQ7R2VuZXRpY3Mgb2YgT2Jlc2l0eSAmYW1wOyBSZWxhdGVk
IE1ldGFib2xpYyBUcmFpdHMgUHJvZ3JhbSwgSWNhaG4gU2Nob29sIG9mIE1lZGljaW5lIGF0IE1v
dW50IFNpbmFpLCBOZXcgWW9yaywgTlksIFVTQS4mI3hEO0ludGVyZmFjdWx0eSBJbnN0aXR1dGUg
b2YgR2VuZXRpY3MgYW5kIEZ1bmN0aW9uYWwgR2Vub21pY3MsIFVuaXZlcnNpdHkgTWVkaWNpbmUg
R3JlaWZzd2FsZCwgR3JlaWZzd2FsZCwgR2VybWFueS4mI3hEO0luc3RpdHV0ZSBvZiBIdW1hbiBH
ZW5ldGljcywgSGVsbWhvbHogWmVudHJ1bSBNdW5jaGVuIC0gR2VybWFuIFJlc2VhcmNoIENlbnRl
ciBmb3IgRW52aXJvbm1lbnRhbCBIZWFsdGgsIE5ldWhlcmJlcmcsIEdlcm1hbnkuJiN4RDtJbnN0
aXR1dGUgb2YgSHVtYW4gR2VuZXRpY3MsIFRlY2huaWNhbCBVbml2ZXJzaXR5IE11bmljaCwgTXVu
aWNoLCBHZXJtYW55LiYjeEQ7RXBpZGVtaW9sb2d5IGFuZCBQdWJsaWMgSGVhbHRoIEdyb3VwLCBJ
bnN0aXR1dGUgb2YgQmlvbWVkaWNhbCBhbmQgQ2xpbmljYWwgU2NpZW5jZSwgVW5pdmVyc2l0eSBv
ZiBFeGV0ZXIgTWVkaWNhbCBTY2hvb2wsIEV4ZXRlciwgVUsuJiN4RDtEZXBhcnRtZW50IG9mIElu
dGVybmFsIE1lZGljaW5lLCBFcmFzbXVzIE1lZGljYWwgQ2VudHJlLCBSb3R0ZXJkYW0sIFRoZSBO
ZXRoZXJsYW5kcy4mI3hEO1RoZSBOZXRoZXJsYW5kcyBHZW5vbWljcyBJbml0aWF0aXZlLXNwb25z
b3JlZCBOZXRoZXJsYW5kcyBDb25zb3J0aXVtIGZvciBIZWFsdGh5IEFnaW5nIChOR0ktTkNIQSks
IExlaWRlbi9Sb3R0ZXJkYW0sIFRoZSBOZXRoZXJsYW5kcy4mI3hEO0hhcnZhcmQgTWVkaWNhbCBT
Y2hvb2wsIEJvc3RvbiwgTUEsIFVTQS4mI3hEO0Jvc3RvbiBVbml2ZXJzaXR5IFNjaG9vbCBvZiBN
ZWRpY2luZSBhbmQgU2Nob29sIG9mIFB1YmxpYyBIZWFsdGgsIEJvc3RvbiwgTUEsIFVTQS4mI3hE
O0luc3RpdHV0ZSBmb3IgQ29tbXVuaXR5IE1lZGljaW5lLCBVbml2ZXJzaXR5IG9mIEdyZWlmc3dh
bGQsIEdyZWlmc3dhbGQsIEdlcm1hbnkuJiN4RDtEZXBhcnRtZW50IG9mIFByb3N0aGV0aWMgRGVu
dGlzdHJ5LCBHZXJvc3RvbWF0b2xvZ3kgYW5kIERlbnRhbCBNYXRlcmlhbHMsIENlbnRlciBvZiBP
cmFsIEhlYWx0aCwgVW5pdmVyc2l0eSBNZWRpY2luZSBHcmVpZnN3YWxkLCBHcmVpZnN3YWxkLCBH
ZXJtYW55LiYjeEQ7R2VybWFuIENlbnRlciBmb3IgRGlhYmV0ZXMgUmVzZWFyY2ggKERaRCksIE11
bmNoZW4tTmV1aGVyYmVyZywgR2VybWFueS4mI3hEO1Jlc2VhcmNoIFVuaXQgb2YgTW9sZWN1bGFy
IEVwaWRlbWlvbG9neSwgSGVsbWhvbHogWmVudHJ1bSBNdW5jaGVuIC0gR2VybWFuIFJlc2VhcmNo
IENlbnRlciBmb3IgRW52aXJvbm1lbnRhbCBIZWFsdGgsIE5ldWhlcmJlcmcsIEdlcm1hbnkuJiN4
RDtJbnN0aXR1dGUgb2YgRXBpZGVtaW9sb2d5IElJLCBIZWxtaG9seiBaZW50cnVtIE11bmNoZW4g
LSBHZXJtYW4gUmVzZWFyY2ggQ2VudGVyIGZvciBFbnZpcm9ubWVudGFsIEhlYWx0aCwgTmV1aGVy
YmVyZywgR2VybWFueS4mI3hEO0RlcGFydG1lbnQgb2YgRXBpZGVtaW9sb2d5LCBFcmFzbXVzIE1l
ZGljYWwgQ2VudGVyIFJvdHRlcmRhbSwgVGhlIE5ldGhlcmxhbmRzLiYjeEQ7TGFib3JhdG9yeSBv
ZiBOZXVyb2dlbmV0aWNzLCBOYXRpb25hbCBJbnN0aXR1dGUgb24gQWdpbmcsIE5hdGlvbmFsIElu
c3RpdHV0ZXMgb2YgSGVhbHRoLCBCZXRoZXNkYSwgTUQsIFVTQS4mI3hEO0dlcmlhdHJpYyBVbml0
LCBBemllbmRhIFNhbml0YXJpYSBkaSBGaXJlbnplLCBGbG9yZW5jZSwgSXRhbHkuJiN4RDtNYXRo
ZW1hdGljYWwgYW5kIFN0YXRpc3RpY2FsIENvbXB1dGluZyBMYWJvcmF0b3J5LCBDZW50ZXIgZm9y
IEluZm9ybWF0aW9uIFRlY2hub2xvZ3ksIE5hdGlvbmFsIEluc3RpdHV0ZXMgb2YgSGVhbHRoLCBN
RCwgVVNBLiYjeEQ7RGl2aXNpb24gb2YgRW5kb2NyaW5vbG9neSwgQm9zdG9uIENoaWxkcmVuJmFw
b3M7cyBIb3NwaXRhbCwgQm9zdG9uLCBNQSwgVVNBLiYjeEQ7QnJvYWQgSW5zdGl0dXRlIG9mIE1J
VCBhbmQgSGFydmFyZCwgQ2FtYnJpZGdlLCBNQSwgVVNBLiYjeEQ7RGVwYXJ0bWVudCBvZiBQc3lj
aGlhdHJ5IGFuZCBQc3ljaG90aGVyYXB5LCBVbml2ZXJzaXR5IE1lZGljaW5lIEdyZWlmc3dhbGQs
IEdyZWlmc3dhbGQsIEdlcm1hbnkuJiN4RDtHZXJtYW4gQ2VudGVyIGZvciBOZXVyb2RlZ2VuZXJh
dGl2ZSBEaXNlYXNlcyBEWk5FLCBTaXRlIFJvc3RvY2svR3JlaWZzd2FsZCwgR2VybWFueS48L2F1
dGgtYWRkcmVzcz48dGl0bGVzPjx0aXRsZT5BIHdob2xlLWJsb29kIHRyYW5zY3JpcHRvbWUgbWV0
YS1hbmFseXNpcyBpZGVudGlmaWVzIGdlbmUgZXhwcmVzc2lvbiBzaWduYXR1cmVzIG9mIGNpZ2Fy
ZXR0ZSBzbW9raW5nPC90aXRsZT48c2Vjb25kYXJ5LXRpdGxlPkh1bSBNb2wgR2VuZXQ8L3NlY29u
ZGFyeS10aXRsZT48L3RpdGxlcz48cGVyaW9kaWNhbD48ZnVsbC10aXRsZT5IdW0gTW9sIEdlbmV0
PC9mdWxsLXRpdGxlPjwvcGVyaW9kaWNhbD48cGFnZXM+NDYxMS00NjIzPC9wYWdlcz48dm9sdW1l
PjI1PC92b2x1bWU+PG51bWJlcj4yMTwvbnVtYmVyPjxrZXl3b3Jkcz48a2V5d29yZD5BZHVsdDwv
a2V5d29yZD48a2V5d29yZD5BZ2VkPC9rZXl3b3JkPjxrZXl3b3JkPkNpZ2FyZXR0ZSBTbW9raW5n
L2Jsb29kLypnZW5ldGljczwva2V5d29yZD48a2V5d29yZD5Db2hvcnQgU3R1ZGllczwva2V5d29y
ZD48a2V5d29yZD5DcEcgSXNsYW5kczwva2V5d29yZD48a2V5d29yZD5ETkEgTWV0aHlsYXRpb248
L2tleXdvcmQ+PGtleXdvcmQ+RXVyb3BlYW4gQ29udGluZW50YWwgQW5jZXN0cnkgR3JvdXAvZ2Vu
ZXRpY3M8L2tleXdvcmQ+PGtleXdvcmQ+RmVtYWxlPC9rZXl3b3JkPjxrZXl3b3JkPkdlbmUgRXhw
cmVzc2lvbi8qZHJ1ZyBlZmZlY3RzPC9rZXl3b3JkPjxrZXl3b3JkPkdlbmUgRXhwcmVzc2lvbiBQ
cm9maWxpbmc8L2tleXdvcmQ+PGtleXdvcmQ+R2VuZSBFeHByZXNzaW9uIFJlZ3VsYXRpb24vZ2Vu
ZXRpY3M8L2tleXdvcmQ+PGtleXdvcmQ+SHVtYW5zPC9rZXl3b3JkPjxrZXl3b3JkPkxldWtvY3l0
ZXMvZHJ1ZyBlZmZlY3RzPC9rZXl3b3JkPjxrZXl3b3JkPk1hbGU8L2tleXdvcmQ+PGtleXdvcmQ+
TWlkZGxlIEFnZWQ8L2tleXdvcmQ+PGtleXdvcmQ+U21va2luZy9nZW5ldGljczwva2V5d29yZD48
a2V5d29yZD5UcmFuc2NyaXB0b21lL2RydWcgZWZmZWN0czwva2V5d29yZD48L2tleXdvcmRzPjxk
YXRlcz48eWVhcj4yMDE2PC95ZWFyPjxwdWItZGF0ZXM+PGRhdGU+Tm92IDE8L2RhdGU+PC9wdWIt
ZGF0ZXM+PC9kYXRlcz48aXNibj4xNDYwLTIwODMgKEVsZWN0cm9uaWMpJiN4RDswOTY0LTY5MDYg
KExpbmtpbmcpPC9pc2JuPjxhY2Nlc3Npb24tbnVtPjI4MTU4NTkwPC9hY2Nlc3Npb24tbnVtPjx1
cmxzPjxyZWxhdGVkLXVybHM+PHVybD5odHRwczovL3d3dy5uY2JpLm5sbS5uaWguZ292L3B1Ym1l
ZC8yODE1ODU5MDwvdXJsPjwvcmVsYXRlZC11cmxzPjwvdXJscz48Y3VzdG9tMj5QTUM1OTc1NjA3
PC9jdXN0b20yPjxlbGVjdHJvbmljLXJlc291cmNlLW51bT4xMC4xMDkzL2htZy9kZHcyODg8L2Vs
ZWN0cm9uaWMtcmVzb3VyY2UtbnVtPjwvcmVjb3JkPjwvQ2l0ZT48Q2l0ZT48QXV0aG9yPkh1YW48
L0F1dGhvcj48WWVhcj4yMDE2PC9ZZWFyPjxSZWNOdW0+MzM8L1JlY051bT48cmVjb3JkPjxyZWMt
bnVtYmVyPjMzPC9yZWMtbnVtYmVyPjxmb3JlaWduLWtleXM+PGtleSBhcHA9IkVOIiBkYi1pZD0i
MmYwZnd4YTJyNXgwcHdlcnRzbnY1d3ZwNTIwcjIwNWFwMHJ6IiB0aW1lc3RhbXA9IjE1NjU2MzQ5
MjAiPjMzPC9rZXk+PC9mb3JlaWduLWtleXM+PHJlZi10eXBlIG5hbWU9IkpvdXJuYWwgQXJ0aWNs
ZSI+MTc8L3JlZi10eXBlPjxjb250cmlidXRvcnM+PGF1dGhvcnM+PGF1dGhvcj5IdWFuLCBULjwv
YXV0aG9yPjxhdXRob3I+Sm9laGFuZXMsIFIuPC9hdXRob3I+PGF1dGhvcj5TY2h1cm1hbm4sIEMu
PC9hdXRob3I+PGF1dGhvcj5TY2hyYW1tLCBLLjwvYXV0aG9yPjxhdXRob3I+UGlsbGluZywgTC4g
Qy48L2F1dGhvcj48YXV0aG9yPlBldGVycywgTS4gSi48L2F1dGhvcj48YXV0aG9yPk1hZ2ksIFIu
PC9hdXRob3I+PGF1dGhvcj5EZU1lbywgRC48L2F1dGhvcj48YXV0aG9yPk8mYXBvcztDb25ub3Is
IEcuIFQuPC9hdXRob3I+PGF1dGhvcj5GZXJydWNjaSwgTC48L2F1dGhvcj48YXV0aG9yPlRldW1l
ciwgQS48L2F1dGhvcj48YXV0aG9yPkhvbXV0aCwgRy48L2F1dGhvcj48YXV0aG9yPkJpZmZhciwg
Ui48L2F1dGhvcj48YXV0aG9yPlZvbGtlciwgVS48L2F1dGhvcj48YXV0aG9yPkhlcmRlciwgQy48
L2F1dGhvcj48YXV0aG9yPldhbGRlbmJlcmdlciwgTS48L2F1dGhvcj48YXV0aG9yPlBldGVycywg
QS48L2F1dGhvcj48YXV0aG9yPlplaWxpbmdlciwgUy48L2F1dGhvcj48YXV0aG9yPk1ldHNwYWx1
LCBBLjwvYXV0aG9yPjxhdXRob3I+SG9mbWFuLCBBLjwvYXV0aG9yPjxhdXRob3I+VWl0dGVybGlu
ZGVuLCBBLiBHLjwvYXV0aG9yPjxhdXRob3I+SGVybmFuZGV6LCBELiBHLjwvYXV0aG9yPjxhdXRo
b3I+U2luZ2xldG9uLCBBLiBCLjwvYXV0aG9yPjxhdXRob3I+QmFuZGluZWxsaSwgUy48L2F1dGhv
cj48YXV0aG9yPk11bnNvbiwgUC4gSi48L2F1dGhvcj48YXV0aG9yPkxpbiwgSC48L2F1dGhvcj48
YXV0aG9yPkJlbmphbWluLCBFLiBKLjwvYXV0aG9yPjxhdXRob3I+RXNrbywgVC48L2F1dGhvcj48
YXV0aG9yPkdyYWJlLCBILiBKLjwvYXV0aG9yPjxhdXRob3I+UHJva2lzY2gsIEguPC9hdXRob3I+
PGF1dGhvcj52YW4gTWV1cnMsIEouIEIuPC9hdXRob3I+PGF1dGhvcj5NZWx6ZXIsIEQuPC9hdXRo
b3I+PGF1dGhvcj5MZXZ5LCBELjwvYXV0aG9yPjwvYXV0aG9ycz48L2NvbnRyaWJ1dG9ycz48YXV0
aC1hZGRyZXNzPkJvc3RvbiBVbml2ZXJzaXR5JmFwb3M7cyBGcmFtaW5naGFtIEhlYXJ0IFN0dWR5
LCBGcmFtaW5naGFtLCBNQSwgVVNBLiYjeEQ7VGhlIFBvcHVsYXRpb24gU2NpZW5jZXMgQnJhbmNo
LCBEaXZpc2lvbiBvZiBJbnRyYW11cmFsIFJlc2VhcmNoLCBOYXRpb25hbCBIZWFydCwgTHVuZywg
YW5kIEJsb29kIEluc3RpdHV0ZSwgQmV0aGVzZGEsIE1ELCBVU0EuJiN4RDtIZWJyZXcgU2VuaW9y
TGlmZSwgSGFydmFyZCBNZWRpY2FsIFNjaG9vbCwgQm9zdG9uLCBNQSwgVVNBLiYjeEQ7VGhlIENo
YXJsZXMgQnJvbmZtYW4gSW5zdGl0dXRlIGZvciBQZXJzb25hbGl6ZWQgTWVkaWNpbmUsIEljYWhu
IFNjaG9vbCBvZiBNZWRpY2luZSBhdCBNb3VudCBTaW5haSwgTmV3IFlvcmsgQ2l0eSwgTlksIFVT
QS4mI3hEO0dlbmV0aWNzIG9mIE9iZXNpdHkgJmFtcDsgUmVsYXRlZCBNZXRhYm9saWMgVHJhaXRz
IFByb2dyYW0sIEljYWhuIFNjaG9vbCBvZiBNZWRpY2luZSBhdCBNb3VudCBTaW5haSwgTmV3IFlv
cmssIE5ZLCBVU0EuJiN4RDtJbnRlcmZhY3VsdHkgSW5zdGl0dXRlIG9mIEdlbmV0aWNzIGFuZCBG
dW5jdGlvbmFsIEdlbm9taWNzLCBVbml2ZXJzaXR5IE1lZGljaW5lIEdyZWlmc3dhbGQsIEdyZWlm
c3dhbGQsIEdlcm1hbnkuJiN4RDtJbnN0aXR1dGUgb2YgSHVtYW4gR2VuZXRpY3MsIEhlbG1ob2x6
IFplbnRydW0gTXVuY2hlbiAtIEdlcm1hbiBSZXNlYXJjaCBDZW50ZXIgZm9yIEVudmlyb25tZW50
YWwgSGVhbHRoLCBOZXVoZXJiZXJnLCBHZXJtYW55LiYjeEQ7SW5zdGl0dXRlIG9mIEh1bWFuIEdl
bmV0aWNzLCBUZWNobmljYWwgVW5pdmVyc2l0eSBNdW5pY2gsIE11bmljaCwgR2VybWFueS4mI3hE
O0VwaWRlbWlvbG9neSBhbmQgUHVibGljIEhlYWx0aCBHcm91cCwgSW5zdGl0dXRlIG9mIEJpb21l
ZGljYWwgYW5kIENsaW5pY2FsIFNjaWVuY2UsIFVuaXZlcnNpdHkgb2YgRXhldGVyIE1lZGljYWwg
U2Nob29sLCBFeGV0ZXIsIFVLLiYjeEQ7RGVwYXJ0bWVudCBvZiBJbnRlcm5hbCBNZWRpY2luZSwg
RXJhc211cyBNZWRpY2FsIENlbnRyZSwgUm90dGVyZGFtLCBUaGUgTmV0aGVybGFuZHMuJiN4RDtU
aGUgTmV0aGVybGFuZHMgR2Vub21pY3MgSW5pdGlhdGl2ZS1zcG9uc29yZWQgTmV0aGVybGFuZHMg
Q29uc29ydGl1bSBmb3IgSGVhbHRoeSBBZ2luZyAoTkdJLU5DSEEpLCBMZWlkZW4vUm90dGVyZGFt
LCBUaGUgTmV0aGVybGFuZHMuJiN4RDtIYXJ2YXJkIE1lZGljYWwgU2Nob29sLCBCb3N0b24sIE1B
LCBVU0EuJiN4RDtCb3N0b24gVW5pdmVyc2l0eSBTY2hvb2wgb2YgTWVkaWNpbmUgYW5kIFNjaG9v
bCBvZiBQdWJsaWMgSGVhbHRoLCBCb3N0b24sIE1BLCBVU0EuJiN4RDtJbnN0aXR1dGUgZm9yIENv
bW11bml0eSBNZWRpY2luZSwgVW5pdmVyc2l0eSBvZiBHcmVpZnN3YWxkLCBHcmVpZnN3YWxkLCBH
ZXJtYW55LiYjeEQ7RGVwYXJ0bWVudCBvZiBQcm9zdGhldGljIERlbnRpc3RyeSwgR2Vyb3N0b21h
dG9sb2d5IGFuZCBEZW50YWwgTWF0ZXJpYWxzLCBDZW50ZXIgb2YgT3JhbCBIZWFsdGgsIFVuaXZl
cnNpdHkgTWVkaWNpbmUgR3JlaWZzd2FsZCwgR3JlaWZzd2FsZCwgR2VybWFueS4mI3hEO0dlcm1h
biBDZW50ZXIgZm9yIERpYWJldGVzIFJlc2VhcmNoIChEWkQpLCBNdW5jaGVuLU5ldWhlcmJlcmcs
IEdlcm1hbnkuJiN4RDtSZXNlYXJjaCBVbml0IG9mIE1vbGVjdWxhciBFcGlkZW1pb2xvZ3ksIEhl
bG1ob2x6IFplbnRydW0gTXVuY2hlbiAtIEdlcm1hbiBSZXNlYXJjaCBDZW50ZXIgZm9yIEVudmly
b25tZW50YWwgSGVhbHRoLCBOZXVoZXJiZXJnLCBHZXJtYW55LiYjeEQ7SW5zdGl0dXRlIG9mIEVw
aWRlbWlvbG9neSBJSSwgSGVsbWhvbHogWmVudHJ1bSBNdW5jaGVuIC0gR2VybWFuIFJlc2VhcmNo
IENlbnRlciBmb3IgRW52aXJvbm1lbnRhbCBIZWFsdGgsIE5ldWhlcmJlcmcsIEdlcm1hbnkuJiN4
RDtEZXBhcnRtZW50IG9mIEVwaWRlbWlvbG9neSwgRXJhc211cyBNZWRpY2FsIENlbnRlciBSb3R0
ZXJkYW0sIFRoZSBOZXRoZXJsYW5kcy4mI3hEO0xhYm9yYXRvcnkgb2YgTmV1cm9nZW5ldGljcywg
TmF0aW9uYWwgSW5zdGl0dXRlIG9uIEFnaW5nLCBOYXRpb25hbCBJbnN0aXR1dGVzIG9mIEhlYWx0
aCwgQmV0aGVzZGEsIE1ELCBVU0EuJiN4RDtHZXJpYXRyaWMgVW5pdCwgQXppZW5kYSBTYW5pdGFy
aWEgZGkgRmlyZW56ZSwgRmxvcmVuY2UsIEl0YWx5LiYjeEQ7TWF0aGVtYXRpY2FsIGFuZCBTdGF0
aXN0aWNhbCBDb21wdXRpbmcgTGFib3JhdG9yeSwgQ2VudGVyIGZvciBJbmZvcm1hdGlvbiBUZWNo
bm9sb2d5LCBOYXRpb25hbCBJbnN0aXR1dGVzIG9mIEhlYWx0aCwgTUQsIFVTQS4mI3hEO0Rpdmlz
aW9uIG9mIEVuZG9jcmlub2xvZ3ksIEJvc3RvbiBDaGlsZHJlbiZhcG9zO3MgSG9zcGl0YWwsIEJv
c3RvbiwgTUEsIFVTQS4mI3hEO0Jyb2FkIEluc3RpdHV0ZSBvZiBNSVQgYW5kIEhhcnZhcmQsIENh
bWJyaWRnZSwgTUEsIFVTQS4mI3hEO0RlcGFydG1lbnQgb2YgUHN5Y2hpYXRyeSBhbmQgUHN5Y2hv
dGhlcmFweSwgVW5pdmVyc2l0eSBNZWRpY2luZSBHcmVpZnN3YWxkLCBHcmVpZnN3YWxkLCBHZXJt
YW55LiYjeEQ7R2VybWFuIENlbnRlciBmb3IgTmV1cm9kZWdlbmVyYXRpdmUgRGlzZWFzZXMgRFpO
RSwgU2l0ZSBSb3N0b2NrL0dyZWlmc3dhbGQsIEdlcm1hbnkuPC9hdXRoLWFkZHJlc3M+PHRpdGxl
cz48dGl0bGU+QSB3aG9sZS1ibG9vZCB0cmFuc2NyaXB0b21lIG1ldGEtYW5hbHlzaXMgaWRlbnRp
ZmllcyBnZW5lIGV4cHJlc3Npb24gc2lnbmF0dXJlcyBvZiBjaWdhcmV0dGUgc21va2luZzwvdGl0
bGU+PHNlY29uZGFyeS10aXRsZT5IdW0gTW9sIEdlbmV0PC9zZWNvbmRhcnktdGl0bGU+PC90aXRs
ZXM+PHBlcmlvZGljYWw+PGZ1bGwtdGl0bGU+SHVtIE1vbCBHZW5ldDwvZnVsbC10aXRsZT48L3Bl
cmlvZGljYWw+PHBhZ2VzPjQ2MTEtNDYyMzwvcGFnZXM+PHZvbHVtZT4yNTwvdm9sdW1lPjxudW1i
ZXI+MjE8L251bWJlcj48a2V5d29yZHM+PGtleXdvcmQ+QWR1bHQ8L2tleXdvcmQ+PGtleXdvcmQ+
QWdlZDwva2V5d29yZD48a2V5d29yZD5DaWdhcmV0dGUgU21va2luZy9ibG9vZC8qZ2VuZXRpY3M8
L2tleXdvcmQ+PGtleXdvcmQ+Q29ob3J0IFN0dWRpZXM8L2tleXdvcmQ+PGtleXdvcmQ+Q3BHIElz
bGFuZHM8L2tleXdvcmQ+PGtleXdvcmQ+RE5BIE1ldGh5bGF0aW9uPC9rZXl3b3JkPjxrZXl3b3Jk
PkV1cm9wZWFuIENvbnRpbmVudGFsIEFuY2VzdHJ5IEdyb3VwL2dlbmV0aWNzPC9rZXl3b3JkPjxr
ZXl3b3JkPkZlbWFsZTwva2V5d29yZD48a2V5d29yZD5HZW5lIEV4cHJlc3Npb24vKmRydWcgZWZm
ZWN0czwva2V5d29yZD48a2V5d29yZD5HZW5lIEV4cHJlc3Npb24gUHJvZmlsaW5nPC9rZXl3b3Jk
PjxrZXl3b3JkPkdlbmUgRXhwcmVzc2lvbiBSZWd1bGF0aW9uL2dlbmV0aWNzPC9rZXl3b3JkPjxr
ZXl3b3JkPkh1bWFuczwva2V5d29yZD48a2V5d29yZD5MZXVrb2N5dGVzL2RydWcgZWZmZWN0czwv
a2V5d29yZD48a2V5d29yZD5NYWxlPC9rZXl3b3JkPjxrZXl3b3JkPk1pZGRsZSBBZ2VkPC9rZXl3
b3JkPjxrZXl3b3JkPlNtb2tpbmcvZ2VuZXRpY3M8L2tleXdvcmQ+PGtleXdvcmQ+VHJhbnNjcmlw
dG9tZS9kcnVnIGVmZmVjdHM8L2tleXdvcmQ+PC9rZXl3b3Jkcz48ZGF0ZXM+PHllYXI+MjAxNjwv
eWVhcj48cHViLWRhdGVzPjxkYXRlPk5vdiAxPC9kYXRlPjwvcHViLWRhdGVzPjwvZGF0ZXM+PGlz
Ym4+MTQ2MC0yMDgzIChFbGVjdHJvbmljKSYjeEQ7MDk2NC02OTA2IChMaW5raW5nKTwvaXNibj48
YWNjZXNzaW9uLW51bT4yODE1ODU5MDwvYWNjZXNzaW9uLW51bT48dXJscz48cmVsYXRlZC11cmxz
Pjx1cmw+aHR0cHM6Ly93d3cubmNiaS5ubG0ubmloLmdvdi9wdWJtZWQvMjgxNTg1OTA8L3VybD48
L3JlbGF0ZWQtdXJscz48L3VybHM+PGN1c3RvbTI+UE1DNTk3NTYwNzwvY3VzdG9tMj48ZWxlY3Ry
b25pYy1yZXNvdXJjZS1udW0+MTAuMTA5My9obWcvZGR3Mjg4PC9lbGVjdHJvbmljLXJlc291cmNl
LW51bT48L3JlY29yZD48L0NpdGU+PC9FbmROb3RlPgB=
</w:fldData>
        </w:fldChar>
      </w:r>
      <w:r w:rsidR="00080A24">
        <w:instrText xml:space="preserve"> ADDIN EN.CITE </w:instrText>
      </w:r>
      <w:r w:rsidR="00080A24">
        <w:fldChar w:fldCharType="begin">
          <w:fldData xml:space="preserve">PEVuZE5vdGU+PENpdGU+PEF1dGhvcj5IdWFuPC9BdXRob3I+PFllYXI+MjAxNjwvWWVhcj48UmVj
TnVtPjMzPC9SZWNOdW0+PERpc3BsYXlUZXh0PihIdWFuIGV0IGFsLiwgMjAxNik8L0Rpc3BsYXlU
ZXh0PjxyZWNvcmQ+PHJlYy1udW1iZXI+MzM8L3JlYy1udW1iZXI+PGZvcmVpZ24ta2V5cz48a2V5
IGFwcD0iRU4iIGRiLWlkPSIyZjBmd3hhMnI1eDBwd2VydHNudjV3dnA1MjByMjA1YXAwcnoiIHRp
bWVzdGFtcD0iMTU2NTYzNDkyMCI+MzM8L2tleT48L2ZvcmVpZ24ta2V5cz48cmVmLXR5cGUgbmFt
ZT0iSm91cm5hbCBBcnRpY2xlIj4xNzwvcmVmLXR5cGU+PGNvbnRyaWJ1dG9ycz48YXV0aG9ycz48
YXV0aG9yPkh1YW4sIFQuPC9hdXRob3I+PGF1dGhvcj5Kb2VoYW5lcywgUi48L2F1dGhvcj48YXV0
aG9yPlNjaHVybWFubiwgQy48L2F1dGhvcj48YXV0aG9yPlNjaHJhbW0sIEsuPC9hdXRob3I+PGF1
dGhvcj5QaWxsaW5nLCBMLiBDLjwvYXV0aG9yPjxhdXRob3I+UGV0ZXJzLCBNLiBKLjwvYXV0aG9y
PjxhdXRob3I+TWFnaSwgUi48L2F1dGhvcj48YXV0aG9yPkRlTWVvLCBELjwvYXV0aG9yPjxhdXRo
b3I+TyZhcG9zO0Nvbm5vciwgRy4gVC48L2F1dGhvcj48YXV0aG9yPkZlcnJ1Y2NpLCBMLjwvYXV0
aG9yPjxhdXRob3I+VGV1bWVyLCBBLjwvYXV0aG9yPjxhdXRob3I+SG9tdXRoLCBHLjwvYXV0aG9y
PjxhdXRob3I+QmlmZmFyLCBSLjwvYXV0aG9yPjxhdXRob3I+Vm9sa2VyLCBVLjwvYXV0aG9yPjxh
dXRob3I+SGVyZGVyLCBDLjwvYXV0aG9yPjxhdXRob3I+V2FsZGVuYmVyZ2VyLCBNLjwvYXV0aG9y
PjxhdXRob3I+UGV0ZXJzLCBBLjwvYXV0aG9yPjxhdXRob3I+WmVpbGluZ2VyLCBTLjwvYXV0aG9y
PjxhdXRob3I+TWV0c3BhbHUsIEEuPC9hdXRob3I+PGF1dGhvcj5Ib2ZtYW4sIEEuPC9hdXRob3I+
PGF1dGhvcj5VaXR0ZXJsaW5kZW4sIEEuIEcuPC9hdXRob3I+PGF1dGhvcj5IZXJuYW5kZXosIEQu
IEcuPC9hdXRob3I+PGF1dGhvcj5TaW5nbGV0b24sIEEuIEIuPC9hdXRob3I+PGF1dGhvcj5CYW5k
aW5lbGxpLCBTLjwvYXV0aG9yPjxhdXRob3I+TXVuc29uLCBQLiBKLjwvYXV0aG9yPjxhdXRob3I+
TGluLCBILjwvYXV0aG9yPjxhdXRob3I+QmVuamFtaW4sIEUuIEouPC9hdXRob3I+PGF1dGhvcj5F
c2tvLCBULjwvYXV0aG9yPjxhdXRob3I+R3JhYmUsIEguIEouPC9hdXRob3I+PGF1dGhvcj5Qcm9r
aXNjaCwgSC48L2F1dGhvcj48YXV0aG9yPnZhbiBNZXVycywgSi4gQi48L2F1dGhvcj48YXV0aG9y
Pk1lbHplciwgRC48L2F1dGhvcj48YXV0aG9yPkxldnksIEQuPC9hdXRob3I+PC9hdXRob3JzPjwv
Y29udHJpYnV0b3JzPjxhdXRoLWFkZHJlc3M+Qm9zdG9uIFVuaXZlcnNpdHkmYXBvcztzIEZyYW1p
bmdoYW0gSGVhcnQgU3R1ZHksIEZyYW1pbmdoYW0sIE1BLCBVU0EuJiN4RDtUaGUgUG9wdWxhdGlv
biBTY2llbmNlcyBCcmFuY2gsIERpdmlzaW9uIG9mIEludHJhbXVyYWwgUmVzZWFyY2gsIE5hdGlv
bmFsIEhlYXJ0LCBMdW5nLCBhbmQgQmxvb2QgSW5zdGl0dXRlLCBCZXRoZXNkYSwgTUQsIFVTQS4m
I3hEO0hlYnJldyBTZW5pb3JMaWZlLCBIYXJ2YXJkIE1lZGljYWwgU2Nob29sLCBCb3N0b24sIE1B
LCBVU0EuJiN4RDtUaGUgQ2hhcmxlcyBCcm9uZm1hbiBJbnN0aXR1dGUgZm9yIFBlcnNvbmFsaXpl
ZCBNZWRpY2luZSwgSWNhaG4gU2Nob29sIG9mIE1lZGljaW5lIGF0IE1vdW50IFNpbmFpLCBOZXcg
WW9yayBDaXR5LCBOWSwgVVNBLiYjeEQ7R2VuZXRpY3Mgb2YgT2Jlc2l0eSAmYW1wOyBSZWxhdGVk
IE1ldGFib2xpYyBUcmFpdHMgUHJvZ3JhbSwgSWNhaG4gU2Nob29sIG9mIE1lZGljaW5lIGF0IE1v
dW50IFNpbmFpLCBOZXcgWW9yaywgTlksIFVTQS4mI3hEO0ludGVyZmFjdWx0eSBJbnN0aXR1dGUg
b2YgR2VuZXRpY3MgYW5kIEZ1bmN0aW9uYWwgR2Vub21pY3MsIFVuaXZlcnNpdHkgTWVkaWNpbmUg
R3JlaWZzd2FsZCwgR3JlaWZzd2FsZCwgR2VybWFueS4mI3hEO0luc3RpdHV0ZSBvZiBIdW1hbiBH
ZW5ldGljcywgSGVsbWhvbHogWmVudHJ1bSBNdW5jaGVuIC0gR2VybWFuIFJlc2VhcmNoIENlbnRl
ciBmb3IgRW52aXJvbm1lbnRhbCBIZWFsdGgsIE5ldWhlcmJlcmcsIEdlcm1hbnkuJiN4RDtJbnN0
aXR1dGUgb2YgSHVtYW4gR2VuZXRpY3MsIFRlY2huaWNhbCBVbml2ZXJzaXR5IE11bmljaCwgTXVu
aWNoLCBHZXJtYW55LiYjeEQ7RXBpZGVtaW9sb2d5IGFuZCBQdWJsaWMgSGVhbHRoIEdyb3VwLCBJ
bnN0aXR1dGUgb2YgQmlvbWVkaWNhbCBhbmQgQ2xpbmljYWwgU2NpZW5jZSwgVW5pdmVyc2l0eSBv
ZiBFeGV0ZXIgTWVkaWNhbCBTY2hvb2wsIEV4ZXRlciwgVUsuJiN4RDtEZXBhcnRtZW50IG9mIElu
dGVybmFsIE1lZGljaW5lLCBFcmFzbXVzIE1lZGljYWwgQ2VudHJlLCBSb3R0ZXJkYW0sIFRoZSBO
ZXRoZXJsYW5kcy4mI3hEO1RoZSBOZXRoZXJsYW5kcyBHZW5vbWljcyBJbml0aWF0aXZlLXNwb25z
b3JlZCBOZXRoZXJsYW5kcyBDb25zb3J0aXVtIGZvciBIZWFsdGh5IEFnaW5nIChOR0ktTkNIQSks
IExlaWRlbi9Sb3R0ZXJkYW0sIFRoZSBOZXRoZXJsYW5kcy4mI3hEO0hhcnZhcmQgTWVkaWNhbCBT
Y2hvb2wsIEJvc3RvbiwgTUEsIFVTQS4mI3hEO0Jvc3RvbiBVbml2ZXJzaXR5IFNjaG9vbCBvZiBN
ZWRpY2luZSBhbmQgU2Nob29sIG9mIFB1YmxpYyBIZWFsdGgsIEJvc3RvbiwgTUEsIFVTQS4mI3hE
O0luc3RpdHV0ZSBmb3IgQ29tbXVuaXR5IE1lZGljaW5lLCBVbml2ZXJzaXR5IG9mIEdyZWlmc3dh
bGQsIEdyZWlmc3dhbGQsIEdlcm1hbnkuJiN4RDtEZXBhcnRtZW50IG9mIFByb3N0aGV0aWMgRGVu
dGlzdHJ5LCBHZXJvc3RvbWF0b2xvZ3kgYW5kIERlbnRhbCBNYXRlcmlhbHMsIENlbnRlciBvZiBP
cmFsIEhlYWx0aCwgVW5pdmVyc2l0eSBNZWRpY2luZSBHcmVpZnN3YWxkLCBHcmVpZnN3YWxkLCBH
ZXJtYW55LiYjeEQ7R2VybWFuIENlbnRlciBmb3IgRGlhYmV0ZXMgUmVzZWFyY2ggKERaRCksIE11
bmNoZW4tTmV1aGVyYmVyZywgR2VybWFueS4mI3hEO1Jlc2VhcmNoIFVuaXQgb2YgTW9sZWN1bGFy
IEVwaWRlbWlvbG9neSwgSGVsbWhvbHogWmVudHJ1bSBNdW5jaGVuIC0gR2VybWFuIFJlc2VhcmNo
IENlbnRlciBmb3IgRW52aXJvbm1lbnRhbCBIZWFsdGgsIE5ldWhlcmJlcmcsIEdlcm1hbnkuJiN4
RDtJbnN0aXR1dGUgb2YgRXBpZGVtaW9sb2d5IElJLCBIZWxtaG9seiBaZW50cnVtIE11bmNoZW4g
LSBHZXJtYW4gUmVzZWFyY2ggQ2VudGVyIGZvciBFbnZpcm9ubWVudGFsIEhlYWx0aCwgTmV1aGVy
YmVyZywgR2VybWFueS4mI3hEO0RlcGFydG1lbnQgb2YgRXBpZGVtaW9sb2d5LCBFcmFzbXVzIE1l
ZGljYWwgQ2VudGVyIFJvdHRlcmRhbSwgVGhlIE5ldGhlcmxhbmRzLiYjeEQ7TGFib3JhdG9yeSBv
ZiBOZXVyb2dlbmV0aWNzLCBOYXRpb25hbCBJbnN0aXR1dGUgb24gQWdpbmcsIE5hdGlvbmFsIElu
c3RpdHV0ZXMgb2YgSGVhbHRoLCBCZXRoZXNkYSwgTUQsIFVTQS4mI3hEO0dlcmlhdHJpYyBVbml0
LCBBemllbmRhIFNhbml0YXJpYSBkaSBGaXJlbnplLCBGbG9yZW5jZSwgSXRhbHkuJiN4RDtNYXRo
ZW1hdGljYWwgYW5kIFN0YXRpc3RpY2FsIENvbXB1dGluZyBMYWJvcmF0b3J5LCBDZW50ZXIgZm9y
IEluZm9ybWF0aW9uIFRlY2hub2xvZ3ksIE5hdGlvbmFsIEluc3RpdHV0ZXMgb2YgSGVhbHRoLCBN
RCwgVVNBLiYjeEQ7RGl2aXNpb24gb2YgRW5kb2NyaW5vbG9neSwgQm9zdG9uIENoaWxkcmVuJmFw
b3M7cyBIb3NwaXRhbCwgQm9zdG9uLCBNQSwgVVNBLiYjeEQ7QnJvYWQgSW5zdGl0dXRlIG9mIE1J
VCBhbmQgSGFydmFyZCwgQ2FtYnJpZGdlLCBNQSwgVVNBLiYjeEQ7RGVwYXJ0bWVudCBvZiBQc3lj
aGlhdHJ5IGFuZCBQc3ljaG90aGVyYXB5LCBVbml2ZXJzaXR5IE1lZGljaW5lIEdyZWlmc3dhbGQs
IEdyZWlmc3dhbGQsIEdlcm1hbnkuJiN4RDtHZXJtYW4gQ2VudGVyIGZvciBOZXVyb2RlZ2VuZXJh
dGl2ZSBEaXNlYXNlcyBEWk5FLCBTaXRlIFJvc3RvY2svR3JlaWZzd2FsZCwgR2VybWFueS48L2F1
dGgtYWRkcmVzcz48dGl0bGVzPjx0aXRsZT5BIHdob2xlLWJsb29kIHRyYW5zY3JpcHRvbWUgbWV0
YS1hbmFseXNpcyBpZGVudGlmaWVzIGdlbmUgZXhwcmVzc2lvbiBzaWduYXR1cmVzIG9mIGNpZ2Fy
ZXR0ZSBzbW9raW5nPC90aXRsZT48c2Vjb25kYXJ5LXRpdGxlPkh1bSBNb2wgR2VuZXQ8L3NlY29u
ZGFyeS10aXRsZT48L3RpdGxlcz48cGVyaW9kaWNhbD48ZnVsbC10aXRsZT5IdW0gTW9sIEdlbmV0
PC9mdWxsLXRpdGxlPjwvcGVyaW9kaWNhbD48cGFnZXM+NDYxMS00NjIzPC9wYWdlcz48dm9sdW1l
PjI1PC92b2x1bWU+PG51bWJlcj4yMTwvbnVtYmVyPjxrZXl3b3Jkcz48a2V5d29yZD5BZHVsdDwv
a2V5d29yZD48a2V5d29yZD5BZ2VkPC9rZXl3b3JkPjxrZXl3b3JkPkNpZ2FyZXR0ZSBTbW9raW5n
L2Jsb29kLypnZW5ldGljczwva2V5d29yZD48a2V5d29yZD5Db2hvcnQgU3R1ZGllczwva2V5d29y
ZD48a2V5d29yZD5DcEcgSXNsYW5kczwva2V5d29yZD48a2V5d29yZD5ETkEgTWV0aHlsYXRpb248
L2tleXdvcmQ+PGtleXdvcmQ+RXVyb3BlYW4gQ29udGluZW50YWwgQW5jZXN0cnkgR3JvdXAvZ2Vu
ZXRpY3M8L2tleXdvcmQ+PGtleXdvcmQ+RmVtYWxlPC9rZXl3b3JkPjxrZXl3b3JkPkdlbmUgRXhw
cmVzc2lvbi8qZHJ1ZyBlZmZlY3RzPC9rZXl3b3JkPjxrZXl3b3JkPkdlbmUgRXhwcmVzc2lvbiBQ
cm9maWxpbmc8L2tleXdvcmQ+PGtleXdvcmQ+R2VuZSBFeHByZXNzaW9uIFJlZ3VsYXRpb24vZ2Vu
ZXRpY3M8L2tleXdvcmQ+PGtleXdvcmQ+SHVtYW5zPC9rZXl3b3JkPjxrZXl3b3JkPkxldWtvY3l0
ZXMvZHJ1ZyBlZmZlY3RzPC9rZXl3b3JkPjxrZXl3b3JkPk1hbGU8L2tleXdvcmQ+PGtleXdvcmQ+
TWlkZGxlIEFnZWQ8L2tleXdvcmQ+PGtleXdvcmQ+U21va2luZy9nZW5ldGljczwva2V5d29yZD48
a2V5d29yZD5UcmFuc2NyaXB0b21lL2RydWcgZWZmZWN0czwva2V5d29yZD48L2tleXdvcmRzPjxk
YXRlcz48eWVhcj4yMDE2PC95ZWFyPjxwdWItZGF0ZXM+PGRhdGU+Tm92IDE8L2RhdGU+PC9wdWIt
ZGF0ZXM+PC9kYXRlcz48aXNibj4xNDYwLTIwODMgKEVsZWN0cm9uaWMpJiN4RDswOTY0LTY5MDYg
KExpbmtpbmcpPC9pc2JuPjxhY2Nlc3Npb24tbnVtPjI4MTU4NTkwPC9hY2Nlc3Npb24tbnVtPjx1
cmxzPjxyZWxhdGVkLXVybHM+PHVybD5odHRwczovL3d3dy5uY2JpLm5sbS5uaWguZ292L3B1Ym1l
ZC8yODE1ODU5MDwvdXJsPjwvcmVsYXRlZC11cmxzPjwvdXJscz48Y3VzdG9tMj5QTUM1OTc1NjA3
PC9jdXN0b20yPjxlbGVjdHJvbmljLXJlc291cmNlLW51bT4xMC4xMDkzL2htZy9kZHcyODg8L2Vs
ZWN0cm9uaWMtcmVzb3VyY2UtbnVtPjwvcmVjb3JkPjwvQ2l0ZT48Q2l0ZT48QXV0aG9yPkh1YW48
L0F1dGhvcj48WWVhcj4yMDE2PC9ZZWFyPjxSZWNOdW0+MzM8L1JlY051bT48cmVjb3JkPjxyZWMt
bnVtYmVyPjMzPC9yZWMtbnVtYmVyPjxmb3JlaWduLWtleXM+PGtleSBhcHA9IkVOIiBkYi1pZD0i
MmYwZnd4YTJyNXgwcHdlcnRzbnY1d3ZwNTIwcjIwNWFwMHJ6IiB0aW1lc3RhbXA9IjE1NjU2MzQ5
MjAiPjMzPC9rZXk+PC9mb3JlaWduLWtleXM+PHJlZi10eXBlIG5hbWU9IkpvdXJuYWwgQXJ0aWNs
ZSI+MTc8L3JlZi10eXBlPjxjb250cmlidXRvcnM+PGF1dGhvcnM+PGF1dGhvcj5IdWFuLCBULjwv
YXV0aG9yPjxhdXRob3I+Sm9laGFuZXMsIFIuPC9hdXRob3I+PGF1dGhvcj5TY2h1cm1hbm4sIEMu
PC9hdXRob3I+PGF1dGhvcj5TY2hyYW1tLCBLLjwvYXV0aG9yPjxhdXRob3I+UGlsbGluZywgTC4g
Qy48L2F1dGhvcj48YXV0aG9yPlBldGVycywgTS4gSi48L2F1dGhvcj48YXV0aG9yPk1hZ2ksIFIu
PC9hdXRob3I+PGF1dGhvcj5EZU1lbywgRC48L2F1dGhvcj48YXV0aG9yPk8mYXBvcztDb25ub3Is
IEcuIFQuPC9hdXRob3I+PGF1dGhvcj5GZXJydWNjaSwgTC48L2F1dGhvcj48YXV0aG9yPlRldW1l
ciwgQS48L2F1dGhvcj48YXV0aG9yPkhvbXV0aCwgRy48L2F1dGhvcj48YXV0aG9yPkJpZmZhciwg
Ui48L2F1dGhvcj48YXV0aG9yPlZvbGtlciwgVS48L2F1dGhvcj48YXV0aG9yPkhlcmRlciwgQy48
L2F1dGhvcj48YXV0aG9yPldhbGRlbmJlcmdlciwgTS48L2F1dGhvcj48YXV0aG9yPlBldGVycywg
QS48L2F1dGhvcj48YXV0aG9yPlplaWxpbmdlciwgUy48L2F1dGhvcj48YXV0aG9yPk1ldHNwYWx1
LCBBLjwvYXV0aG9yPjxhdXRob3I+SG9mbWFuLCBBLjwvYXV0aG9yPjxhdXRob3I+VWl0dGVybGlu
ZGVuLCBBLiBHLjwvYXV0aG9yPjxhdXRob3I+SGVybmFuZGV6LCBELiBHLjwvYXV0aG9yPjxhdXRo
b3I+U2luZ2xldG9uLCBBLiBCLjwvYXV0aG9yPjxhdXRob3I+QmFuZGluZWxsaSwgUy48L2F1dGhv
cj48YXV0aG9yPk11bnNvbiwgUC4gSi48L2F1dGhvcj48YXV0aG9yPkxpbiwgSC48L2F1dGhvcj48
YXV0aG9yPkJlbmphbWluLCBFLiBKLjwvYXV0aG9yPjxhdXRob3I+RXNrbywgVC48L2F1dGhvcj48
YXV0aG9yPkdyYWJlLCBILiBKLjwvYXV0aG9yPjxhdXRob3I+UHJva2lzY2gsIEguPC9hdXRob3I+
PGF1dGhvcj52YW4gTWV1cnMsIEouIEIuPC9hdXRob3I+PGF1dGhvcj5NZWx6ZXIsIEQuPC9hdXRo
b3I+PGF1dGhvcj5MZXZ5LCBELjwvYXV0aG9yPjwvYXV0aG9ycz48L2NvbnRyaWJ1dG9ycz48YXV0
aC1hZGRyZXNzPkJvc3RvbiBVbml2ZXJzaXR5JmFwb3M7cyBGcmFtaW5naGFtIEhlYXJ0IFN0dWR5
LCBGcmFtaW5naGFtLCBNQSwgVVNBLiYjeEQ7VGhlIFBvcHVsYXRpb24gU2NpZW5jZXMgQnJhbmNo
LCBEaXZpc2lvbiBvZiBJbnRyYW11cmFsIFJlc2VhcmNoLCBOYXRpb25hbCBIZWFydCwgTHVuZywg
YW5kIEJsb29kIEluc3RpdHV0ZSwgQmV0aGVzZGEsIE1ELCBVU0EuJiN4RDtIZWJyZXcgU2VuaW9y
TGlmZSwgSGFydmFyZCBNZWRpY2FsIFNjaG9vbCwgQm9zdG9uLCBNQSwgVVNBLiYjeEQ7VGhlIENo
YXJsZXMgQnJvbmZtYW4gSW5zdGl0dXRlIGZvciBQZXJzb25hbGl6ZWQgTWVkaWNpbmUsIEljYWhu
IFNjaG9vbCBvZiBNZWRpY2luZSBhdCBNb3VudCBTaW5haSwgTmV3IFlvcmsgQ2l0eSwgTlksIFVT
QS4mI3hEO0dlbmV0aWNzIG9mIE9iZXNpdHkgJmFtcDsgUmVsYXRlZCBNZXRhYm9saWMgVHJhaXRz
IFByb2dyYW0sIEljYWhuIFNjaG9vbCBvZiBNZWRpY2luZSBhdCBNb3VudCBTaW5haSwgTmV3IFlv
cmssIE5ZLCBVU0EuJiN4RDtJbnRlcmZhY3VsdHkgSW5zdGl0dXRlIG9mIEdlbmV0aWNzIGFuZCBG
dW5jdGlvbmFsIEdlbm9taWNzLCBVbml2ZXJzaXR5IE1lZGljaW5lIEdyZWlmc3dhbGQsIEdyZWlm
c3dhbGQsIEdlcm1hbnkuJiN4RDtJbnN0aXR1dGUgb2YgSHVtYW4gR2VuZXRpY3MsIEhlbG1ob2x6
IFplbnRydW0gTXVuY2hlbiAtIEdlcm1hbiBSZXNlYXJjaCBDZW50ZXIgZm9yIEVudmlyb25tZW50
YWwgSGVhbHRoLCBOZXVoZXJiZXJnLCBHZXJtYW55LiYjeEQ7SW5zdGl0dXRlIG9mIEh1bWFuIEdl
bmV0aWNzLCBUZWNobmljYWwgVW5pdmVyc2l0eSBNdW5pY2gsIE11bmljaCwgR2VybWFueS4mI3hE
O0VwaWRlbWlvbG9neSBhbmQgUHVibGljIEhlYWx0aCBHcm91cCwgSW5zdGl0dXRlIG9mIEJpb21l
ZGljYWwgYW5kIENsaW5pY2FsIFNjaWVuY2UsIFVuaXZlcnNpdHkgb2YgRXhldGVyIE1lZGljYWwg
U2Nob29sLCBFeGV0ZXIsIFVLLiYjeEQ7RGVwYXJ0bWVudCBvZiBJbnRlcm5hbCBNZWRpY2luZSwg
RXJhc211cyBNZWRpY2FsIENlbnRyZSwgUm90dGVyZGFtLCBUaGUgTmV0aGVybGFuZHMuJiN4RDtU
aGUgTmV0aGVybGFuZHMgR2Vub21pY3MgSW5pdGlhdGl2ZS1zcG9uc29yZWQgTmV0aGVybGFuZHMg
Q29uc29ydGl1bSBmb3IgSGVhbHRoeSBBZ2luZyAoTkdJLU5DSEEpLCBMZWlkZW4vUm90dGVyZGFt
LCBUaGUgTmV0aGVybGFuZHMuJiN4RDtIYXJ2YXJkIE1lZGljYWwgU2Nob29sLCBCb3N0b24sIE1B
LCBVU0EuJiN4RDtCb3N0b24gVW5pdmVyc2l0eSBTY2hvb2wgb2YgTWVkaWNpbmUgYW5kIFNjaG9v
bCBvZiBQdWJsaWMgSGVhbHRoLCBCb3N0b24sIE1BLCBVU0EuJiN4RDtJbnN0aXR1dGUgZm9yIENv
bW11bml0eSBNZWRpY2luZSwgVW5pdmVyc2l0eSBvZiBHcmVpZnN3YWxkLCBHcmVpZnN3YWxkLCBH
ZXJtYW55LiYjeEQ7RGVwYXJ0bWVudCBvZiBQcm9zdGhldGljIERlbnRpc3RyeSwgR2Vyb3N0b21h
dG9sb2d5IGFuZCBEZW50YWwgTWF0ZXJpYWxzLCBDZW50ZXIgb2YgT3JhbCBIZWFsdGgsIFVuaXZl
cnNpdHkgTWVkaWNpbmUgR3JlaWZzd2FsZCwgR3JlaWZzd2FsZCwgR2VybWFueS4mI3hEO0dlcm1h
biBDZW50ZXIgZm9yIERpYWJldGVzIFJlc2VhcmNoIChEWkQpLCBNdW5jaGVuLU5ldWhlcmJlcmcs
IEdlcm1hbnkuJiN4RDtSZXNlYXJjaCBVbml0IG9mIE1vbGVjdWxhciBFcGlkZW1pb2xvZ3ksIEhl
bG1ob2x6IFplbnRydW0gTXVuY2hlbiAtIEdlcm1hbiBSZXNlYXJjaCBDZW50ZXIgZm9yIEVudmly
b25tZW50YWwgSGVhbHRoLCBOZXVoZXJiZXJnLCBHZXJtYW55LiYjeEQ7SW5zdGl0dXRlIG9mIEVw
aWRlbWlvbG9neSBJSSwgSGVsbWhvbHogWmVudHJ1bSBNdW5jaGVuIC0gR2VybWFuIFJlc2VhcmNo
IENlbnRlciBmb3IgRW52aXJvbm1lbnRhbCBIZWFsdGgsIE5ldWhlcmJlcmcsIEdlcm1hbnkuJiN4
RDtEZXBhcnRtZW50IG9mIEVwaWRlbWlvbG9neSwgRXJhc211cyBNZWRpY2FsIENlbnRlciBSb3R0
ZXJkYW0sIFRoZSBOZXRoZXJsYW5kcy4mI3hEO0xhYm9yYXRvcnkgb2YgTmV1cm9nZW5ldGljcywg
TmF0aW9uYWwgSW5zdGl0dXRlIG9uIEFnaW5nLCBOYXRpb25hbCBJbnN0aXR1dGVzIG9mIEhlYWx0
aCwgQmV0aGVzZGEsIE1ELCBVU0EuJiN4RDtHZXJpYXRyaWMgVW5pdCwgQXppZW5kYSBTYW5pdGFy
aWEgZGkgRmlyZW56ZSwgRmxvcmVuY2UsIEl0YWx5LiYjeEQ7TWF0aGVtYXRpY2FsIGFuZCBTdGF0
aXN0aWNhbCBDb21wdXRpbmcgTGFib3JhdG9yeSwgQ2VudGVyIGZvciBJbmZvcm1hdGlvbiBUZWNo
bm9sb2d5LCBOYXRpb25hbCBJbnN0aXR1dGVzIG9mIEhlYWx0aCwgTUQsIFVTQS4mI3hEO0Rpdmlz
aW9uIG9mIEVuZG9jcmlub2xvZ3ksIEJvc3RvbiBDaGlsZHJlbiZhcG9zO3MgSG9zcGl0YWwsIEJv
c3RvbiwgTUEsIFVTQS4mI3hEO0Jyb2FkIEluc3RpdHV0ZSBvZiBNSVQgYW5kIEhhcnZhcmQsIENh
bWJyaWRnZSwgTUEsIFVTQS4mI3hEO0RlcGFydG1lbnQgb2YgUHN5Y2hpYXRyeSBhbmQgUHN5Y2hv
dGhlcmFweSwgVW5pdmVyc2l0eSBNZWRpY2luZSBHcmVpZnN3YWxkLCBHcmVpZnN3YWxkLCBHZXJt
YW55LiYjeEQ7R2VybWFuIENlbnRlciBmb3IgTmV1cm9kZWdlbmVyYXRpdmUgRGlzZWFzZXMgRFpO
RSwgU2l0ZSBSb3N0b2NrL0dyZWlmc3dhbGQsIEdlcm1hbnkuPC9hdXRoLWFkZHJlc3M+PHRpdGxl
cz48dGl0bGU+QSB3aG9sZS1ibG9vZCB0cmFuc2NyaXB0b21lIG1ldGEtYW5hbHlzaXMgaWRlbnRp
ZmllcyBnZW5lIGV4cHJlc3Npb24gc2lnbmF0dXJlcyBvZiBjaWdhcmV0dGUgc21va2luZzwvdGl0
bGU+PHNlY29uZGFyeS10aXRsZT5IdW0gTW9sIEdlbmV0PC9zZWNvbmRhcnktdGl0bGU+PC90aXRs
ZXM+PHBlcmlvZGljYWw+PGZ1bGwtdGl0bGU+SHVtIE1vbCBHZW5ldDwvZnVsbC10aXRsZT48L3Bl
cmlvZGljYWw+PHBhZ2VzPjQ2MTEtNDYyMzwvcGFnZXM+PHZvbHVtZT4yNTwvdm9sdW1lPjxudW1i
ZXI+MjE8L251bWJlcj48a2V5d29yZHM+PGtleXdvcmQ+QWR1bHQ8L2tleXdvcmQ+PGtleXdvcmQ+
QWdlZDwva2V5d29yZD48a2V5d29yZD5DaWdhcmV0dGUgU21va2luZy9ibG9vZC8qZ2VuZXRpY3M8
L2tleXdvcmQ+PGtleXdvcmQ+Q29ob3J0IFN0dWRpZXM8L2tleXdvcmQ+PGtleXdvcmQ+Q3BHIElz
bGFuZHM8L2tleXdvcmQ+PGtleXdvcmQ+RE5BIE1ldGh5bGF0aW9uPC9rZXl3b3JkPjxrZXl3b3Jk
PkV1cm9wZWFuIENvbnRpbmVudGFsIEFuY2VzdHJ5IEdyb3VwL2dlbmV0aWNzPC9rZXl3b3JkPjxr
ZXl3b3JkPkZlbWFsZTwva2V5d29yZD48a2V5d29yZD5HZW5lIEV4cHJlc3Npb24vKmRydWcgZWZm
ZWN0czwva2V5d29yZD48a2V5d29yZD5HZW5lIEV4cHJlc3Npb24gUHJvZmlsaW5nPC9rZXl3b3Jk
PjxrZXl3b3JkPkdlbmUgRXhwcmVzc2lvbiBSZWd1bGF0aW9uL2dlbmV0aWNzPC9rZXl3b3JkPjxr
ZXl3b3JkPkh1bWFuczwva2V5d29yZD48a2V5d29yZD5MZXVrb2N5dGVzL2RydWcgZWZmZWN0czwv
a2V5d29yZD48a2V5d29yZD5NYWxlPC9rZXl3b3JkPjxrZXl3b3JkPk1pZGRsZSBBZ2VkPC9rZXl3
b3JkPjxrZXl3b3JkPlNtb2tpbmcvZ2VuZXRpY3M8L2tleXdvcmQ+PGtleXdvcmQ+VHJhbnNjcmlw
dG9tZS9kcnVnIGVmZmVjdHM8L2tleXdvcmQ+PC9rZXl3b3Jkcz48ZGF0ZXM+PHllYXI+MjAxNjwv
eWVhcj48cHViLWRhdGVzPjxkYXRlPk5vdiAxPC9kYXRlPjwvcHViLWRhdGVzPjwvZGF0ZXM+PGlz
Ym4+MTQ2MC0yMDgzIChFbGVjdHJvbmljKSYjeEQ7MDk2NC02OTA2IChMaW5raW5nKTwvaXNibj48
YWNjZXNzaW9uLW51bT4yODE1ODU5MDwvYWNjZXNzaW9uLW51bT48dXJscz48cmVsYXRlZC11cmxz
Pjx1cmw+aHR0cHM6Ly93d3cubmNiaS5ubG0ubmloLmdvdi9wdWJtZWQvMjgxNTg1OTA8L3VybD48
L3JlbGF0ZWQtdXJscz48L3VybHM+PGN1c3RvbTI+UE1DNTk3NTYwNzwvY3VzdG9tMj48ZWxlY3Ry
b25pYy1yZXNvdXJjZS1udW0+MTAuMTA5My9obWcvZGR3Mjg4PC9lbGVjdHJvbmljLXJlc291cmNl
LW51bT48L3JlY29yZD48L0NpdGU+PC9FbmROb3RlPgB=
</w:fldData>
        </w:fldChar>
      </w:r>
      <w:r w:rsidR="00080A24">
        <w:instrText xml:space="preserve"> ADDIN EN.CITE.DATA </w:instrText>
      </w:r>
      <w:r w:rsidR="00080A24">
        <w:fldChar w:fldCharType="end"/>
      </w:r>
      <w:r>
        <w:fldChar w:fldCharType="separate"/>
      </w:r>
      <w:r w:rsidR="00080A24">
        <w:rPr>
          <w:noProof/>
        </w:rPr>
        <w:t>(Huan et al., 2016)</w:t>
      </w:r>
      <w:r>
        <w:fldChar w:fldCharType="end"/>
      </w:r>
      <w:r>
        <w:t xml:space="preserve">. Information regarding subjects’ body mass index (BMI) was incomplete. Because a sensitivity analysis of the effects of BMI on lithium use, cell type proportions, and gene expression demonstrated minimal effects (see below), BMI was not included in the main analysis. </w:t>
      </w:r>
    </w:p>
    <w:p w14:paraId="00F39027" w14:textId="77777777" w:rsidR="008C533F" w:rsidRDefault="008C533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pPr>
    </w:p>
    <w:p w14:paraId="0E0FF6A1" w14:textId="4586A248" w:rsidR="00DF1B75" w:rsidRDefault="00AE48FF" w:rsidP="00AE48F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jc w:val="both"/>
        <w:rPr>
          <w:i/>
        </w:rPr>
      </w:pPr>
      <w:r>
        <w:rPr>
          <w:i/>
        </w:rPr>
        <w:t>Body mass index</w:t>
      </w:r>
      <w:r w:rsidR="00746C0F">
        <w:rPr>
          <w:i/>
        </w:rPr>
        <w:t xml:space="preserve"> sensitivity analysis</w:t>
      </w:r>
      <w:r w:rsidR="00DF1B75" w:rsidRPr="007B3FEE">
        <w:rPr>
          <w:i/>
        </w:rPr>
        <w:t xml:space="preserve"> </w:t>
      </w:r>
    </w:p>
    <w:p w14:paraId="46AFE74D" w14:textId="2DD6D205" w:rsidR="00A11A6B" w:rsidRDefault="00DF1B75" w:rsidP="00AE48F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jc w:val="both"/>
      </w:pPr>
      <w:r>
        <w:t xml:space="preserve">Mood stabilizers and antipsychotics are known to cause weight gain </w:t>
      </w:r>
      <w:r>
        <w:fldChar w:fldCharType="begin"/>
      </w:r>
      <w:r w:rsidR="004C4483">
        <w:instrText xml:space="preserve"> ADDIN EN.CITE &lt;EndNote&gt;&lt;Cite&gt;&lt;Author&gt;Gracious&lt;/Author&gt;&lt;Year&gt;2005&lt;/Year&gt;&lt;RecNum&gt;65&lt;/RecNum&gt;&lt;DisplayText&gt;(Gracious and Meyer, 2005)&lt;/DisplayText&gt;&lt;record&gt;&lt;rec-number&gt;65&lt;/rec-number&gt;&lt;foreign-keys&gt;&lt;key app="EN" db-id="2f0fwxa2r5x0pwertsnv5wvp520r205ap0rz" timestamp="1565635151"&gt;65&lt;/key&gt;&lt;/foreign-keys&gt;&lt;ref-type name="Journal Article"&gt;17&lt;/ref-type&gt;&lt;contributors&gt;&lt;authors&gt;&lt;author&gt;Gracious, B. L.&lt;/author&gt;&lt;author&gt;Meyer, A. E.&lt;/author&gt;&lt;/authors&gt;&lt;/contributors&gt;&lt;auth-address&gt;Dr. Gracious is Assistant Professor of Psychiatry and Obstetrics and Gynecology, at the University of Rochester Medical Center.&lt;/auth-address&gt;&lt;titles&gt;&lt;title&gt;Psychotropic-induced weight gain and potential pharmacologic treatment strategies&lt;/title&gt;&lt;secondary-title&gt;Psychiatry (Edgmont)&lt;/secondary-title&gt;&lt;/titles&gt;&lt;periodical&gt;&lt;full-title&gt;Psychiatry (Edgmont)&lt;/full-title&gt;&lt;/periodical&gt;&lt;pages&gt;36-42&lt;/pages&gt;&lt;volume&gt;2&lt;/volume&gt;&lt;number&gt;1&lt;/number&gt;&lt;dates&gt;&lt;year&gt;2005&lt;/year&gt;&lt;pub-dates&gt;&lt;date&gt;Jan&lt;/date&gt;&lt;/pub-dates&gt;&lt;/dates&gt;&lt;isbn&gt;1550-5952 (Print)&amp;#xD;1550-5952 (Linking)&lt;/isbn&gt;&lt;accession-num&gt;21179641&lt;/accession-num&gt;&lt;urls&gt;&lt;related-urls&gt;&lt;url&gt;https://www.ncbi.nlm.nih.gov/pubmed/21179641&lt;/url&gt;&lt;/related-urls&gt;&lt;/urls&gt;&lt;custom2&gt;PMC3004728&lt;/custom2&gt;&lt;/record&gt;&lt;/Cite&gt;&lt;/EndNote&gt;</w:instrText>
      </w:r>
      <w:r>
        <w:fldChar w:fldCharType="separate"/>
      </w:r>
      <w:r w:rsidR="00E32303">
        <w:rPr>
          <w:noProof/>
        </w:rPr>
        <w:t>(Gracious and Meyer, 2005)</w:t>
      </w:r>
      <w:r>
        <w:fldChar w:fldCharType="end"/>
      </w:r>
      <w:r w:rsidR="005A7F56">
        <w:t>.</w:t>
      </w:r>
      <w:r w:rsidR="00A11A6B">
        <w:t xml:space="preserve"> </w:t>
      </w:r>
      <w:r w:rsidR="00AE48FF">
        <w:t>A</w:t>
      </w:r>
      <w:r w:rsidR="005A7F56">
        <w:t xml:space="preserve">lthough information regarding </w:t>
      </w:r>
      <w:r w:rsidR="00A11A6B">
        <w:t>body mass index (</w:t>
      </w:r>
      <w:r w:rsidR="005A7F56">
        <w:t>BMI</w:t>
      </w:r>
      <w:r w:rsidR="00A11A6B">
        <w:t>)</w:t>
      </w:r>
      <w:r w:rsidR="005A7F56">
        <w:t xml:space="preserve"> was incomplete and not included in the main analysis (</w:t>
      </w:r>
      <w:r w:rsidR="00A11A6B">
        <w:t>missing in 1</w:t>
      </w:r>
      <w:r w:rsidR="00860717">
        <w:t>00</w:t>
      </w:r>
      <w:r w:rsidR="00A11A6B">
        <w:t xml:space="preserve"> out of 480 subjects), we explored the relationship between BMI and lithium use to determine if it could be a possible source of confounding in our dataset.</w:t>
      </w:r>
      <w:r w:rsidR="00AC065B">
        <w:t xml:space="preserve"> BMI was </w:t>
      </w:r>
      <w:r w:rsidR="00AE48FF">
        <w:t xml:space="preserve">first regressed on </w:t>
      </w:r>
      <w:r w:rsidR="00AC065B">
        <w:t>age, sex, and tobacco use</w:t>
      </w:r>
      <w:r w:rsidR="00D53194">
        <w:t xml:space="preserve"> </w:t>
      </w:r>
      <w:r w:rsidR="00AE48FF">
        <w:t>and the residuals subsequently</w:t>
      </w:r>
      <w:r w:rsidR="00AC065B">
        <w:t xml:space="preserve"> compared across controls, non-lithium users, and lithium users in an ANOVA and Tukey pairwise comparisons (Figure S2</w:t>
      </w:r>
      <w:r w:rsidR="007A5346">
        <w:t>).</w:t>
      </w:r>
    </w:p>
    <w:p w14:paraId="4E8D9AF6" w14:textId="270CD91A" w:rsidR="009A3622" w:rsidRDefault="007A5346" w:rsidP="00AE48FF">
      <w:pPr>
        <w:pStyle w:val="Normal1"/>
        <w:spacing w:line="480" w:lineRule="auto"/>
        <w:contextualSpacing w:val="0"/>
        <w:jc w:val="both"/>
        <w:outlineLvl w:val="0"/>
      </w:pPr>
      <w:r>
        <w:tab/>
        <w:t xml:space="preserve">Because it has also been demonstrated that higher BMI is associated with higher absolute </w:t>
      </w:r>
      <w:r w:rsidR="00AE48FF">
        <w:t xml:space="preserve">numbers of </w:t>
      </w:r>
      <w:r>
        <w:t xml:space="preserve">neutrophils, absolute lymphocytes, and total white blood cells </w:t>
      </w:r>
      <w:r>
        <w:fldChar w:fldCharType="begin">
          <w:fldData xml:space="preserve">PEVuZE5vdGU+PENpdGU+PEF1dGhvcj5SaGVlPC9BdXRob3I+PFllYXI+MjAxODwvWWVhcj48UmVj
TnVtPjY2PC9SZWNOdW0+PERpc3BsYXlUZXh0PihSaGVlIGV0IGFsLiwgMjAxOCwgRGl4b24gYW5k
IE8mYXBvcztCcmllbiwgMjAwNik8L0Rpc3BsYXlUZXh0PjxyZWNvcmQ+PHJlYy1udW1iZXI+NjY8
L3JlYy1udW1iZXI+PGZvcmVpZ24ta2V5cz48a2V5IGFwcD0iRU4iIGRiLWlkPSIyZjBmd3hhMnI1
eDBwd2VydHNudjV3dnA1MjByMjA1YXAwcnoiIHRpbWVzdGFtcD0iMTU2NTYzNTE1MSI+NjY8L2tl
eT48L2ZvcmVpZ24ta2V5cz48cmVmLXR5cGUgbmFtZT0iSm91cm5hbCBBcnRpY2xlIj4xNzwvcmVm
LXR5cGU+PGNvbnRyaWJ1dG9ycz48YXV0aG9ycz48YXV0aG9yPlJoZWUsIEguPC9hdXRob3I+PGF1
dGhvcj5Mb3ZlLCBULjwvYXV0aG9yPjxhdXRob3I+SGFycmluZ3RvbiwgRC48L2F1dGhvcj48L2F1
dGhvcnM+PC9jb250cmlidXRvcnM+PGF1dGgtYWRkcmVzcz5TY2hvb2wgb2YgTnVyc2luZywgVW5p
dmVyc2l0eSBvZiBSb2NoZXN0ZXIgTWVkaWNhbCBDZW50ZXIsIFVTQS4mI3hEO0RlcGFydG1lbnQg
b2YgQmlvc3RhdGlzdGljcyBhbmQgQ29tcHV0YXRpb25hbCBCaW9sb2d5LCBVbml2ZXJzaXR5IG9m
IFJvY2hlc3RlciBNZWRpY2FsIENlbnRlciwgVVNBLjwvYXV0aC1hZGRyZXNzPjx0aXRsZXM+PHRp
dGxlPkJsb29kIE5ldXRyb3BoaWwgQ291bnQgaXMgQXNzb2NpYXRlZCB3aXRoIEJvZHkgTWFzcyBJ
bmRleCBpbiBBZG9sZXNjZW50cyB3aXRoIEFzdGhtYTwvdGl0bGU+PHNlY29uZGFyeS10aXRsZT5K
U00gQWxsZXJneSBBc3RobWE8L3NlY29uZGFyeS10aXRsZT48L3RpdGxlcz48cGVyaW9kaWNhbD48
ZnVsbC10aXRsZT5KU00gQWxsZXJneSBBc3RobWE8L2Z1bGwtdGl0bGU+PC9wZXJpb2RpY2FsPjx2
b2x1bWU+Mzwvdm9sdW1lPjxudW1iZXI+MTwvbnVtYmVyPjxrZXl3b3Jkcz48a2V5d29yZD5CbG9v
ZCBuZXV0cm9waGlsczwva2V5d29yZD48a2V5d29yZD5Cb2R5IG1hc3MgaW5kZXg8L2tleXdvcmQ+
PGtleXdvcmQ+YWRvbGVzY2VudHM8L2tleXdvcmQ+PGtleXdvcmQ+YXN0aG1hPC9rZXl3b3JkPjxr
ZXl3b3JkPmx1bmcgZnVuY3Rpb248L2tleXdvcmQ+PGtleXdvcmQ+c3ltcHRvbSBzZXZlcml0eTwv
a2V5d29yZD48L2tleXdvcmRzPjxkYXRlcz48eWVhcj4yMDE4PC95ZWFyPjwvZGF0ZXM+PGlzYm4+
MjU3My0xMjU0IChFbGVjdHJvbmljKSYjeEQ7MjU3My0xMjU0IChMaW5raW5nKTwvaXNibj48YWNj
ZXNzaW9uLW51bT4zMDU0MjY3MjwvYWNjZXNzaW9uLW51bT48dXJscz48cmVsYXRlZC11cmxzPjx1
cmw+aHR0cHM6Ly93d3cubmNiaS5ubG0ubmloLmdvdi9wdWJtZWQvMzA1NDI2NzI8L3VybD48L3Jl
bGF0ZWQtdXJscz48L3VybHM+PGN1c3RvbTI+UE1DNjI4NzkxNjwvY3VzdG9tMj48L3JlY29yZD48
L0NpdGU+PENpdGU+PEF1dGhvcj5EaXhvbjwvQXV0aG9yPjxZZWFyPjIwMDY8L1llYXI+PFJlY051
bT42NzwvUmVjTnVtPjxyZWNvcmQ+PHJlYy1udW1iZXI+Njc8L3JlYy1udW1iZXI+PGZvcmVpZ24t
a2V5cz48a2V5IGFwcD0iRU4iIGRiLWlkPSIyZjBmd3hhMnI1eDBwd2VydHNudjV3dnA1MjByMjA1
YXAwcnoiIHRpbWVzdGFtcD0iMTU2NTYzNTE1MSI+Njc8L2tleT48L2ZvcmVpZ24ta2V5cz48cmVm
LXR5cGUgbmFtZT0iSm91cm5hbCBBcnRpY2xlIj4xNzwvcmVmLXR5cGU+PGNvbnRyaWJ1dG9ycz48
YXV0aG9ycz48YXV0aG9yPkRpeG9uLCBKLiBCLjwvYXV0aG9yPjxhdXRob3I+TyZhcG9zO0JyaWVu
LCBQLiBFLjwvYXV0aG9yPjwvYXV0aG9ycz48L2NvbnRyaWJ1dG9ycz48YXV0aC1hZGRyZXNzPkF1
c3RyYWxpYW4gQ2VudHJlIGZvciBPYmVzaXR5IFJlc2VhcmNoIGFuZCBFZHVjYXRpb24sIE1vbmFz
aCBNZWRpY2FsIFNjaG9vbCwgVGhlIEFsZnJlZCBIb3NwaXRhbCwgTWVsYm91cm5lLCBWaWN0b3Jp
YSwgQXVzdHJhbGlhLiBqb2huLmRpeG9uQG1lZC5tb25hc2guZWR1LmF1PC9hdXRoLWFkZHJlc3M+
PHRpdGxlcz48dGl0bGU+T2Jlc2l0eSBhbmQgdGhlIHdoaXRlIGJsb29kIGNlbGwgY291bnQ6IGNo
YW5nZXMgd2l0aCBzdXN0YWluZWQgd2VpZ2h0IGxvc3M8L3RpdGxlPjxzZWNvbmRhcnktdGl0bGU+
T2JlcyBTdXJnPC9zZWNvbmRhcnktdGl0bGU+PC90aXRsZXM+PHBlcmlvZGljYWw+PGZ1bGwtdGl0
bGU+T2JlcyBTdXJnPC9mdWxsLXRpdGxlPjwvcGVyaW9kaWNhbD48cGFnZXM+MjUxLTc8L3BhZ2Vz
Pjx2b2x1bWU+MTY8L3ZvbHVtZT48bnVtYmVyPjM8L251bWJlcj48a2V5d29yZHM+PGtleXdvcmQ+
QWR1bHQ8L2tleXdvcmQ+PGtleXdvcmQ+QW50aHJvcG9tZXRyeTwva2V5d29yZD48a2V5d29yZD5C
aW9tYXJrZXJzPC9rZXl3b3JkPjxrZXl3b3JkPkJvZHkgTWFzcyBJbmRleDwva2V5d29yZD48a2V5
d29yZD5GZW1hbGU8L2tleXdvcmQ+PGtleXdvcmQ+R2FzdHJvcGxhc3R5PC9rZXl3b3JkPjxrZXl3
b3JkPkh1bWFuczwva2V5d29yZD48a2V5d29yZD4qTGV1a29jeXRlIENvdW50PC9rZXl3b3JkPjxr
ZXl3b3JkPkx5bXBob2N5dGVzPC9rZXl3b3JkPjxrZXl3b3JkPk1hbGU8L2tleXdvcmQ+PGtleXdv
cmQ+TWV0YWJvbGljIFN5bmRyb21lL2Jsb29kPC9rZXl3b3JkPjxrZXl3b3JkPk1pZGRsZSBBZ2Vk
PC9rZXl3b3JkPjxrZXl3b3JkPk5ldXRyb3BoaWxzPC9rZXl3b3JkPjxrZXl3b3JkPk9iZXNpdHks
IE1vcmJpZC8qYmxvb2Qvc3VyZ2VyeTwva2V5d29yZD48a2V5d29yZD5XZWlnaHQgTG9zczwva2V5
d29yZD48L2tleXdvcmRzPjxkYXRlcz48eWVhcj4yMDA2PC95ZWFyPjxwdWItZGF0ZXM+PGRhdGU+
TWFyPC9kYXRlPjwvcHViLWRhdGVzPjwvZGF0ZXM+PGlzYm4+MDk2MC04OTIzIChQcmludCkmI3hE
OzA5NjAtODkyMyAoTGlua2luZyk8L2lzYm4+PGFjY2Vzc2lvbi1udW0+MTY1NDUxNTQ8L2FjY2Vz
c2lvbi1udW0+PHVybHM+PHJlbGF0ZWQtdXJscz48dXJsPmh0dHBzOi8vd3d3Lm5jYmkubmxtLm5p
aC5nb3YvcHVibWVkLzE2NTQ1MTU0PC91cmw+PC9yZWxhdGVkLXVybHM+PC91cmxzPjxlbGVjdHJv
bmljLXJlc291cmNlLW51bT4xMC4xMzgxLzA5NjA4OTIwNjc3NjExNjQ1MzwvZWxlY3Ryb25pYy1y
ZXNvdXJjZS1udW0+PC9yZWNvcmQ+PC9DaXRlPjwvRW5kTm90ZT5=
</w:fldData>
        </w:fldChar>
      </w:r>
      <w:r w:rsidR="004C4483">
        <w:instrText xml:space="preserve"> ADDIN EN.CITE </w:instrText>
      </w:r>
      <w:r w:rsidR="004C4483">
        <w:fldChar w:fldCharType="begin">
          <w:fldData xml:space="preserve">PEVuZE5vdGU+PENpdGU+PEF1dGhvcj5SaGVlPC9BdXRob3I+PFllYXI+MjAxODwvWWVhcj48UmVj
TnVtPjY2PC9SZWNOdW0+PERpc3BsYXlUZXh0PihSaGVlIGV0IGFsLiwgMjAxOCwgRGl4b24gYW5k
IE8mYXBvcztCcmllbiwgMjAwNik8L0Rpc3BsYXlUZXh0PjxyZWNvcmQ+PHJlYy1udW1iZXI+NjY8
L3JlYy1udW1iZXI+PGZvcmVpZ24ta2V5cz48a2V5IGFwcD0iRU4iIGRiLWlkPSIyZjBmd3hhMnI1
eDBwd2VydHNudjV3dnA1MjByMjA1YXAwcnoiIHRpbWVzdGFtcD0iMTU2NTYzNTE1MSI+NjY8L2tl
eT48L2ZvcmVpZ24ta2V5cz48cmVmLXR5cGUgbmFtZT0iSm91cm5hbCBBcnRpY2xlIj4xNzwvcmVm
LXR5cGU+PGNvbnRyaWJ1dG9ycz48YXV0aG9ycz48YXV0aG9yPlJoZWUsIEguPC9hdXRob3I+PGF1
dGhvcj5Mb3ZlLCBULjwvYXV0aG9yPjxhdXRob3I+SGFycmluZ3RvbiwgRC48L2F1dGhvcj48L2F1
dGhvcnM+PC9jb250cmlidXRvcnM+PGF1dGgtYWRkcmVzcz5TY2hvb2wgb2YgTnVyc2luZywgVW5p
dmVyc2l0eSBvZiBSb2NoZXN0ZXIgTWVkaWNhbCBDZW50ZXIsIFVTQS4mI3hEO0RlcGFydG1lbnQg
b2YgQmlvc3RhdGlzdGljcyBhbmQgQ29tcHV0YXRpb25hbCBCaW9sb2d5LCBVbml2ZXJzaXR5IG9m
IFJvY2hlc3RlciBNZWRpY2FsIENlbnRlciwgVVNBLjwvYXV0aC1hZGRyZXNzPjx0aXRsZXM+PHRp
dGxlPkJsb29kIE5ldXRyb3BoaWwgQ291bnQgaXMgQXNzb2NpYXRlZCB3aXRoIEJvZHkgTWFzcyBJ
bmRleCBpbiBBZG9sZXNjZW50cyB3aXRoIEFzdGhtYTwvdGl0bGU+PHNlY29uZGFyeS10aXRsZT5K
U00gQWxsZXJneSBBc3RobWE8L3NlY29uZGFyeS10aXRsZT48L3RpdGxlcz48cGVyaW9kaWNhbD48
ZnVsbC10aXRsZT5KU00gQWxsZXJneSBBc3RobWE8L2Z1bGwtdGl0bGU+PC9wZXJpb2RpY2FsPjx2
b2x1bWU+Mzwvdm9sdW1lPjxudW1iZXI+MTwvbnVtYmVyPjxrZXl3b3Jkcz48a2V5d29yZD5CbG9v
ZCBuZXV0cm9waGlsczwva2V5d29yZD48a2V5d29yZD5Cb2R5IG1hc3MgaW5kZXg8L2tleXdvcmQ+
PGtleXdvcmQ+YWRvbGVzY2VudHM8L2tleXdvcmQ+PGtleXdvcmQ+YXN0aG1hPC9rZXl3b3JkPjxr
ZXl3b3JkPmx1bmcgZnVuY3Rpb248L2tleXdvcmQ+PGtleXdvcmQ+c3ltcHRvbSBzZXZlcml0eTwv
a2V5d29yZD48L2tleXdvcmRzPjxkYXRlcz48eWVhcj4yMDE4PC95ZWFyPjwvZGF0ZXM+PGlzYm4+
MjU3My0xMjU0IChFbGVjdHJvbmljKSYjeEQ7MjU3My0xMjU0IChMaW5raW5nKTwvaXNibj48YWNj
ZXNzaW9uLW51bT4zMDU0MjY3MjwvYWNjZXNzaW9uLW51bT48dXJscz48cmVsYXRlZC11cmxzPjx1
cmw+aHR0cHM6Ly93d3cubmNiaS5ubG0ubmloLmdvdi9wdWJtZWQvMzA1NDI2NzI8L3VybD48L3Jl
bGF0ZWQtdXJscz48L3VybHM+PGN1c3RvbTI+UE1DNjI4NzkxNjwvY3VzdG9tMj48L3JlY29yZD48
L0NpdGU+PENpdGU+PEF1dGhvcj5EaXhvbjwvQXV0aG9yPjxZZWFyPjIwMDY8L1llYXI+PFJlY051
bT42NzwvUmVjTnVtPjxyZWNvcmQ+PHJlYy1udW1iZXI+Njc8L3JlYy1udW1iZXI+PGZvcmVpZ24t
a2V5cz48a2V5IGFwcD0iRU4iIGRiLWlkPSIyZjBmd3hhMnI1eDBwd2VydHNudjV3dnA1MjByMjA1
YXAwcnoiIHRpbWVzdGFtcD0iMTU2NTYzNTE1MSI+Njc8L2tleT48L2ZvcmVpZ24ta2V5cz48cmVm
LXR5cGUgbmFtZT0iSm91cm5hbCBBcnRpY2xlIj4xNzwvcmVmLXR5cGU+PGNvbnRyaWJ1dG9ycz48
YXV0aG9ycz48YXV0aG9yPkRpeG9uLCBKLiBCLjwvYXV0aG9yPjxhdXRob3I+TyZhcG9zO0JyaWVu
LCBQLiBFLjwvYXV0aG9yPjwvYXV0aG9ycz48L2NvbnRyaWJ1dG9ycz48YXV0aC1hZGRyZXNzPkF1
c3RyYWxpYW4gQ2VudHJlIGZvciBPYmVzaXR5IFJlc2VhcmNoIGFuZCBFZHVjYXRpb24sIE1vbmFz
aCBNZWRpY2FsIFNjaG9vbCwgVGhlIEFsZnJlZCBIb3NwaXRhbCwgTWVsYm91cm5lLCBWaWN0b3Jp
YSwgQXVzdHJhbGlhLiBqb2huLmRpeG9uQG1lZC5tb25hc2guZWR1LmF1PC9hdXRoLWFkZHJlc3M+
PHRpdGxlcz48dGl0bGU+T2Jlc2l0eSBhbmQgdGhlIHdoaXRlIGJsb29kIGNlbGwgY291bnQ6IGNo
YW5nZXMgd2l0aCBzdXN0YWluZWQgd2VpZ2h0IGxvc3M8L3RpdGxlPjxzZWNvbmRhcnktdGl0bGU+
T2JlcyBTdXJnPC9zZWNvbmRhcnktdGl0bGU+PC90aXRsZXM+PHBlcmlvZGljYWw+PGZ1bGwtdGl0
bGU+T2JlcyBTdXJnPC9mdWxsLXRpdGxlPjwvcGVyaW9kaWNhbD48cGFnZXM+MjUxLTc8L3BhZ2Vz
Pjx2b2x1bWU+MTY8L3ZvbHVtZT48bnVtYmVyPjM8L251bWJlcj48a2V5d29yZHM+PGtleXdvcmQ+
QWR1bHQ8L2tleXdvcmQ+PGtleXdvcmQ+QW50aHJvcG9tZXRyeTwva2V5d29yZD48a2V5d29yZD5C
aW9tYXJrZXJzPC9rZXl3b3JkPjxrZXl3b3JkPkJvZHkgTWFzcyBJbmRleDwva2V5d29yZD48a2V5
d29yZD5GZW1hbGU8L2tleXdvcmQ+PGtleXdvcmQ+R2FzdHJvcGxhc3R5PC9rZXl3b3JkPjxrZXl3
b3JkPkh1bWFuczwva2V5d29yZD48a2V5d29yZD4qTGV1a29jeXRlIENvdW50PC9rZXl3b3JkPjxr
ZXl3b3JkPkx5bXBob2N5dGVzPC9rZXl3b3JkPjxrZXl3b3JkPk1hbGU8L2tleXdvcmQ+PGtleXdv
cmQ+TWV0YWJvbGljIFN5bmRyb21lL2Jsb29kPC9rZXl3b3JkPjxrZXl3b3JkPk1pZGRsZSBBZ2Vk
PC9rZXl3b3JkPjxrZXl3b3JkPk5ldXRyb3BoaWxzPC9rZXl3b3JkPjxrZXl3b3JkPk9iZXNpdHks
IE1vcmJpZC8qYmxvb2Qvc3VyZ2VyeTwva2V5d29yZD48a2V5d29yZD5XZWlnaHQgTG9zczwva2V5
d29yZD48L2tleXdvcmRzPjxkYXRlcz48eWVhcj4yMDA2PC95ZWFyPjxwdWItZGF0ZXM+PGRhdGU+
TWFyPC9kYXRlPjwvcHViLWRhdGVzPjwvZGF0ZXM+PGlzYm4+MDk2MC04OTIzIChQcmludCkmI3hE
OzA5NjAtODkyMyAoTGlua2luZyk8L2lzYm4+PGFjY2Vzc2lvbi1udW0+MTY1NDUxNTQ8L2FjY2Vz
c2lvbi1udW0+PHVybHM+PHJlbGF0ZWQtdXJscz48dXJsPmh0dHBzOi8vd3d3Lm5jYmkubmxtLm5p
aC5nb3YvcHVibWVkLzE2NTQ1MTU0PC91cmw+PC9yZWxhdGVkLXVybHM+PC91cmxzPjxlbGVjdHJv
bmljLXJlc291cmNlLW51bT4xMC4xMzgxLzA5NjA4OTIwNjc3NjExNjQ1MzwvZWxlY3Ryb25pYy1y
ZXNvdXJjZS1udW0+PC9yZWNvcmQ+PC9DaXRlPjwvRW5kTm90ZT5=
</w:fldData>
        </w:fldChar>
      </w:r>
      <w:r w:rsidR="004C4483">
        <w:instrText xml:space="preserve"> ADDIN EN.CITE.DATA </w:instrText>
      </w:r>
      <w:r w:rsidR="004C4483">
        <w:fldChar w:fldCharType="end"/>
      </w:r>
      <w:r>
        <w:fldChar w:fldCharType="separate"/>
      </w:r>
      <w:r w:rsidR="00E32303">
        <w:rPr>
          <w:noProof/>
        </w:rPr>
        <w:t>(Rhee et al., 2018, Dixon and O'Brien, 2006)</w:t>
      </w:r>
      <w:r>
        <w:fldChar w:fldCharType="end"/>
      </w:r>
      <w:r>
        <w:t>, we explored the relationships between BMI and cell type proportions in our dataset.</w:t>
      </w:r>
      <w:r w:rsidR="004E4F82">
        <w:t xml:space="preserve"> </w:t>
      </w:r>
      <w:r w:rsidR="00D058FD">
        <w:t xml:space="preserve">To do so, leukocyte proportions (see </w:t>
      </w:r>
      <w:r w:rsidR="00D058FD" w:rsidRPr="00D058FD">
        <w:t>“</w:t>
      </w:r>
      <w:r w:rsidR="00D058FD" w:rsidRPr="00AE48FF">
        <w:t xml:space="preserve">Estimation of cell-type proportions” section in </w:t>
      </w:r>
      <w:r w:rsidR="00D058FD">
        <w:t xml:space="preserve">the </w:t>
      </w:r>
      <w:r w:rsidR="00D058FD" w:rsidRPr="00AE48FF">
        <w:t>main text methods</w:t>
      </w:r>
      <w:r w:rsidR="00D058FD">
        <w:t xml:space="preserve"> section</w:t>
      </w:r>
      <w:r w:rsidR="00D058FD" w:rsidRPr="00AE48FF">
        <w:t>)</w:t>
      </w:r>
      <w:r w:rsidR="00D058FD">
        <w:t xml:space="preserve"> were </w:t>
      </w:r>
      <w:r w:rsidR="00130A3C">
        <w:t>regressed on</w:t>
      </w:r>
      <w:r w:rsidR="00D058FD">
        <w:t xml:space="preserve"> sex, age, tobacco use, sequencing plate, RIN, and sequencing</w:t>
      </w:r>
      <w:r w:rsidR="00AE48FF">
        <w:t xml:space="preserve"> metric PCs 1 through 3</w:t>
      </w:r>
      <w:r w:rsidR="003B4E32">
        <w:t>, and</w:t>
      </w:r>
      <w:r w:rsidR="00AE48FF">
        <w:t xml:space="preserve"> the residuals </w:t>
      </w:r>
      <w:r w:rsidR="00D058FD">
        <w:t>were used to predict BMI in a stepwise linear regression using the stepAIC function in the MASS package in R (Table S2).</w:t>
      </w:r>
      <w:r w:rsidR="009A3622">
        <w:t xml:space="preserve"> </w:t>
      </w:r>
      <w:r w:rsidR="00681285">
        <w:t>Four cell types significantly predicted BMI: T cells CD4 memory resting, T cells ga</w:t>
      </w:r>
      <w:r w:rsidR="00A024A3">
        <w:t>m</w:t>
      </w:r>
      <w:r w:rsidR="00681285">
        <w:t>ma delta, monocytes, and mast cells resting.</w:t>
      </w:r>
      <w:r w:rsidR="00AE48FF">
        <w:t xml:space="preserve"> Our results</w:t>
      </w:r>
      <w:r w:rsidR="00480CA5">
        <w:t xml:space="preserve"> indicate that BMI </w:t>
      </w:r>
      <w:r w:rsidR="00AE48FF">
        <w:t>covaries</w:t>
      </w:r>
      <w:r w:rsidR="00480CA5">
        <w:t xml:space="preserve"> with lithium use and cell type proportions in our dataset</w:t>
      </w:r>
      <w:r w:rsidR="001A49B8">
        <w:t xml:space="preserve"> and may explain a small portion of the gene expression differences found in lithium users.</w:t>
      </w:r>
    </w:p>
    <w:p w14:paraId="7E59EC4C" w14:textId="0C5B4003" w:rsidR="007A5346" w:rsidRPr="00847104" w:rsidRDefault="009A3622" w:rsidP="00AE48FF">
      <w:pPr>
        <w:pStyle w:val="Normal1"/>
        <w:spacing w:line="480" w:lineRule="auto"/>
        <w:ind w:firstLine="720"/>
        <w:contextualSpacing w:val="0"/>
        <w:jc w:val="both"/>
        <w:outlineLvl w:val="0"/>
      </w:pPr>
      <w:r>
        <w:t>To determine the effect of BMI on gene expression, the</w:t>
      </w:r>
      <w:r w:rsidR="00480CA5">
        <w:t xml:space="preserve"> dataset was limited to controls only</w:t>
      </w:r>
      <w:r w:rsidR="00BE1593">
        <w:t xml:space="preserve"> </w:t>
      </w:r>
      <w:r w:rsidR="00B93802">
        <w:t>(</w:t>
      </w:r>
      <w:r w:rsidR="00B93802" w:rsidRPr="00B93802">
        <w:rPr>
          <w:i/>
        </w:rPr>
        <w:t>N</w:t>
      </w:r>
      <w:r w:rsidR="00B93802">
        <w:t xml:space="preserve"> = 172) </w:t>
      </w:r>
      <w:r w:rsidR="00BE1593" w:rsidRPr="00B93802">
        <w:t>and</w:t>
      </w:r>
      <w:r w:rsidR="00BE1593">
        <w:t xml:space="preserve"> a differential expression analysis for BMI was conducted with limma as described in the main text using the covariates sex, age, tobacco use, assessment group, RIN, and sequencing metric PCs 1 through 3. </w:t>
      </w:r>
      <w:r w:rsidR="001B200F">
        <w:t xml:space="preserve">Zero BMI-associated differentially expressed genes (DEGs) survived at false discovery rate (FDR)-corrected </w:t>
      </w:r>
      <w:r w:rsidR="001B200F">
        <w:rPr>
          <w:i/>
        </w:rPr>
        <w:t xml:space="preserve">P </w:t>
      </w:r>
      <w:r w:rsidR="001B200F">
        <w:t>&lt; 0.05</w:t>
      </w:r>
      <w:r w:rsidR="00853968">
        <w:t xml:space="preserve">, indicating that </w:t>
      </w:r>
      <w:r>
        <w:t xml:space="preserve">BMI </w:t>
      </w:r>
      <w:r w:rsidR="00F16130">
        <w:t>has no</w:t>
      </w:r>
      <w:r w:rsidR="00AE48FF">
        <w:t xml:space="preserve"> detectable</w:t>
      </w:r>
      <w:r w:rsidR="00F16130">
        <w:t xml:space="preserve"> effect on gene expression independent of BD status and lithium use. </w:t>
      </w:r>
      <w:r w:rsidR="00D73A1D">
        <w:t>To assess the potential contribution of BMI to lithium-associated gene expression effects</w:t>
      </w:r>
      <w:r w:rsidR="00E509A3">
        <w:t>, we compared the</w:t>
      </w:r>
      <w:r w:rsidR="00847104">
        <w:t xml:space="preserve"> BMI effects from this analysis to lithium use effects from the main differential expression analysis (main text “</w:t>
      </w:r>
      <w:r w:rsidR="00847104" w:rsidRPr="00AE48FF">
        <w:t>Widespread subtle gene expression changes in lithium users”)</w:t>
      </w:r>
      <w:r w:rsidR="00847104">
        <w:t xml:space="preserve"> within the 976 lithium-use DEGs. To do this, we calculated the –log10 </w:t>
      </w:r>
      <w:r w:rsidR="00847104">
        <w:rPr>
          <w:i/>
        </w:rPr>
        <w:t>P</w:t>
      </w:r>
      <w:r w:rsidR="00847104">
        <w:t>-value of each gene then multiplied it by the sign of its log2 fold change. We then calculated the Spearman rank correlation of these BMI and lithium use signed –</w:t>
      </w:r>
      <w:r w:rsidR="00847104" w:rsidRPr="00847104">
        <w:t xml:space="preserve">log10 </w:t>
      </w:r>
      <w:r w:rsidR="00847104" w:rsidRPr="00AE48FF">
        <w:rPr>
          <w:i/>
        </w:rPr>
        <w:t>P</w:t>
      </w:r>
      <w:r w:rsidR="00847104" w:rsidRPr="00847104">
        <w:t>-value</w:t>
      </w:r>
      <w:r w:rsidR="00847104">
        <w:t>s (</w:t>
      </w:r>
      <w:r w:rsidR="008450D9">
        <w:t xml:space="preserve">Figure S3; </w:t>
      </w:r>
      <w:r w:rsidR="00847104" w:rsidRPr="00847104">
        <w:t>rho = 0.178</w:t>
      </w:r>
      <w:r w:rsidR="00847104">
        <w:t xml:space="preserve">, </w:t>
      </w:r>
      <w:r w:rsidR="00847104" w:rsidRPr="00AE48FF">
        <w:rPr>
          <w:i/>
        </w:rPr>
        <w:t>P</w:t>
      </w:r>
      <w:r w:rsidR="00847104" w:rsidRPr="00847104">
        <w:t xml:space="preserve"> = 2.49E-08</w:t>
      </w:r>
      <w:r w:rsidR="00742BE3">
        <w:t>)</w:t>
      </w:r>
      <w:r w:rsidR="008A1A94">
        <w:t>.</w:t>
      </w:r>
      <w:r w:rsidR="00742BE3">
        <w:t xml:space="preserve"> </w:t>
      </w:r>
      <w:r w:rsidR="008A1A94">
        <w:t>While</w:t>
      </w:r>
      <w:r w:rsidR="00742BE3">
        <w:t xml:space="preserve"> highly significant, </w:t>
      </w:r>
      <w:r w:rsidR="008A1A94">
        <w:t>the BMI and lithium effects are only nominally correlated</w:t>
      </w:r>
      <w:r w:rsidR="002B6481">
        <w:t xml:space="preserve">, indicating that </w:t>
      </w:r>
      <w:r w:rsidR="008450D9">
        <w:t xml:space="preserve">BMI </w:t>
      </w:r>
      <w:r w:rsidR="0002600E">
        <w:t>accounts for a small proportion of</w:t>
      </w:r>
      <w:r w:rsidR="00341D81">
        <w:t xml:space="preserve"> the</w:t>
      </w:r>
      <w:r w:rsidR="008450D9">
        <w:t xml:space="preserve"> lithium-use gene expression effects we observe.</w:t>
      </w:r>
      <w:r w:rsidR="00742BE3">
        <w:t xml:space="preserve"> </w:t>
      </w:r>
    </w:p>
    <w:p w14:paraId="240FD29F" w14:textId="77777777" w:rsidR="00DF1B75" w:rsidRDefault="00DF1B75"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pPr>
    </w:p>
    <w:p w14:paraId="0AC88E40" w14:textId="4B05D2F0" w:rsidR="00222FAE" w:rsidRPr="00520CB6" w:rsidRDefault="00222FAE"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rPr>
          <w:i/>
        </w:rPr>
      </w:pPr>
      <w:r w:rsidRPr="00520CB6">
        <w:rPr>
          <w:i/>
        </w:rPr>
        <w:t>Co-expression network analysis</w:t>
      </w:r>
    </w:p>
    <w:p w14:paraId="737FD984" w14:textId="28316F76" w:rsidR="00222FAE" w:rsidRDefault="00222FAE" w:rsidP="00520CB6">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jc w:val="both"/>
      </w:pPr>
      <w:r>
        <w:t>The covariate model for WGCNA analyses included age, sex, tobacco use, assessment group, RIN, sequencing plate, and sequencing metric PCs 1 through 3.</w:t>
      </w:r>
      <w:r w:rsidRPr="00222FAE">
        <w:t xml:space="preserve"> </w:t>
      </w:r>
      <w:r>
        <w:t xml:space="preserve">The </w:t>
      </w:r>
      <m:oMath>
        <m:r>
          <w:rPr>
            <w:rFonts w:ascii="Cambria Math" w:hAnsi="Cambria Math"/>
          </w:rPr>
          <m:t>β</m:t>
        </m:r>
      </m:oMath>
      <w:r>
        <w:t xml:space="preserve"> parameter was set to 7 according to the approximate scale-free topology criterion (Figure S5) described by Langfelder and Horvath </w:t>
      </w:r>
      <w:r>
        <w:fldChar w:fldCharType="begin"/>
      </w:r>
      <w:r>
        <w:instrText xml:space="preserve"> ADDIN EN.CITE &lt;EndNote&gt;&lt;Cite&gt;&lt;Author&gt;Langfelder&lt;/Author&gt;&lt;Year&gt;2008&lt;/Year&gt;&lt;RecNum&gt;34&lt;/RecNum&gt;&lt;DisplayText&gt;(Langfelder and Horvath, 2008)&lt;/DisplayText&gt;&lt;record&gt;&lt;rec-number&gt;34&lt;/rec-number&gt;&lt;foreign-keys&gt;&lt;key app="EN" db-id="2f0fwxa2r5x0pwertsnv5wvp520r205ap0rz" timestamp="1565634920"&gt;34&lt;/key&gt;&lt;/foreign-keys&gt;&lt;ref-type name="Journal Article"&gt;17&lt;/ref-type&gt;&lt;contributors&gt;&lt;authors&gt;&lt;author&gt;Langfelder, P.&lt;/author&gt;&lt;author&gt;Horvath, S.&lt;/author&gt;&lt;/authors&gt;&lt;/contributors&gt;&lt;auth-address&gt;Department of Human Genetics and Department of Biostatistics, University of California, Los Angeles, CA 90095, USA. Peter.Langfelder@gmail.com&lt;/auth-address&gt;&lt;titles&gt;&lt;title&gt;WGCNA: an R package for weighted correlation network analysis&lt;/title&gt;&lt;secondary-title&gt;BMC Bioinformatics&lt;/secondary-title&gt;&lt;/titles&gt;&lt;periodical&gt;&lt;full-title&gt;BMC Bioinformatics&lt;/full-title&gt;&lt;/periodical&gt;&lt;pages&gt;559&lt;/pages&gt;&lt;volume&gt;9&lt;/volume&gt;&lt;keywords&gt;&lt;keyword&gt;Algorithms&lt;/keyword&gt;&lt;keyword&gt;Animals&lt;/keyword&gt;&lt;keyword&gt;Computational Biology/*methods&lt;/keyword&gt;&lt;keyword&gt;Computer Graphics&lt;/keyword&gt;&lt;keyword&gt;*Computing Methodologies&lt;/keyword&gt;&lt;keyword&gt;Databases, Genetic&lt;/keyword&gt;&lt;keyword&gt;Gene Expression Profiling/methods&lt;/keyword&gt;&lt;keyword&gt;Humans&lt;/keyword&gt;&lt;keyword&gt;Mice&lt;/keyword&gt;&lt;keyword&gt;Oligonucleotide Array Sequence Analysis/*methods&lt;/keyword&gt;&lt;keyword&gt;Pattern Recognition, Automated&lt;/keyword&gt;&lt;keyword&gt;Programming Languages&lt;/keyword&gt;&lt;keyword&gt;*Software&lt;/keyword&gt;&lt;keyword&gt;Systems Biology&lt;/keyword&gt;&lt;/keywords&gt;&lt;dates&gt;&lt;year&gt;2008&lt;/year&gt;&lt;pub-dates&gt;&lt;date&gt;Dec 29&lt;/date&gt;&lt;/pub-dates&gt;&lt;/dates&gt;&lt;isbn&gt;1471-2105 (Electronic)&amp;#xD;1471-2105 (Linking)&lt;/isbn&gt;&lt;accession-num&gt;19114008&lt;/accession-num&gt;&lt;urls&gt;&lt;related-urls&gt;&lt;url&gt;https://www.ncbi.nlm.nih.gov/pubmed/19114008&lt;/url&gt;&lt;/related-urls&gt;&lt;/urls&gt;&lt;custom2&gt;PMC2631488&lt;/custom2&gt;&lt;electronic-resource-num&gt;10.1186/1471-2105-9-559&lt;/electronic-resource-num&gt;&lt;/record&gt;&lt;/Cite&gt;&lt;/EndNote&gt;</w:instrText>
      </w:r>
      <w:r>
        <w:fldChar w:fldCharType="separate"/>
      </w:r>
      <w:r>
        <w:rPr>
          <w:noProof/>
        </w:rPr>
        <w:t>(Langfelder and Horvath, 2008)</w:t>
      </w:r>
      <w:r>
        <w:fldChar w:fldCharType="end"/>
      </w:r>
      <w:r>
        <w:t xml:space="preserve">, the minimum module size was set to 30, deep split was set to 2, and module merge cut height was set to 0.25. Intramodular connectivity </w:t>
      </w:r>
      <w:r w:rsidRPr="003D4A1C">
        <w:rPr>
          <w:rFonts w:ascii="Times New Roman" w:hAnsi="Times New Roman" w:cs="Times New Roman"/>
          <w:i/>
        </w:rPr>
        <w:t>k</w:t>
      </w:r>
      <w:r w:rsidRPr="003D4A1C">
        <w:rPr>
          <w:rFonts w:ascii="Times New Roman" w:hAnsi="Times New Roman" w:cs="Times New Roman"/>
          <w:vertAlign w:val="subscript"/>
        </w:rPr>
        <w:t>IM</w:t>
      </w:r>
      <w:r>
        <w:t xml:space="preserve"> was calculated to determine the level of connectivity for the genes in modules significantly associated with traits of interest.</w:t>
      </w:r>
    </w:p>
    <w:p w14:paraId="397A290A" w14:textId="77777777" w:rsidR="00222FAE" w:rsidRDefault="00222FAE"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pPr>
    </w:p>
    <w:p w14:paraId="1805A544" w14:textId="77777777" w:rsidR="008C533F" w:rsidRPr="008C6B1C" w:rsidRDefault="008C533F" w:rsidP="008C533F">
      <w:pPr>
        <w:pStyle w:val="Normal1"/>
        <w:spacing w:line="480" w:lineRule="auto"/>
        <w:contextualSpacing w:val="0"/>
        <w:outlineLvl w:val="0"/>
        <w:rPr>
          <w:i/>
        </w:rPr>
      </w:pPr>
      <w:r>
        <w:rPr>
          <w:i/>
        </w:rPr>
        <w:t>Estimation of cell-</w:t>
      </w:r>
      <w:r w:rsidRPr="008C6B1C">
        <w:rPr>
          <w:i/>
        </w:rPr>
        <w:t>type proportions</w:t>
      </w:r>
    </w:p>
    <w:p w14:paraId="2BA1DDDF" w14:textId="38DB8525" w:rsidR="008C533F" w:rsidRDefault="008C533F" w:rsidP="00A74A81">
      <w:pPr>
        <w:pStyle w:val="Normal1"/>
        <w:spacing w:line="480" w:lineRule="auto"/>
        <w:contextualSpacing w:val="0"/>
        <w:jc w:val="both"/>
      </w:pPr>
      <w:r>
        <w:t>To estimate cell-type composition in our sample we employed the CIBERSORT online software (</w:t>
      </w:r>
      <w:hyperlink r:id="rId8" w:history="1">
        <w:r>
          <w:rPr>
            <w:rStyle w:val="Hyperlink"/>
          </w:rPr>
          <w:t>cibersort.stanford.edu</w:t>
        </w:r>
      </w:hyperlink>
      <w:r>
        <w:t xml:space="preserve">) </w:t>
      </w:r>
      <w:r>
        <w:fldChar w:fldCharType="begin">
          <w:fldData xml:space="preserve">PEVuZE5vdGU+PENpdGU+PEF1dGhvcj5OZXdtYW48L0F1dGhvcj48WWVhcj4yMDE1PC9ZZWFyPjxS
ZWNOdW0+MzU8L1JlY051bT48RGlzcGxheVRleHQ+KE5ld21hbiBldCBhbC4sIDIwMTUpPC9EaXNw
bGF5VGV4dD48cmVjb3JkPjxyZWMtbnVtYmVyPjM1PC9yZWMtbnVtYmVyPjxmb3JlaWduLWtleXM+
PGtleSBhcHA9IkVOIiBkYi1pZD0iMmYwZnd4YTJyNXgwcHdlcnRzbnY1d3ZwNTIwcjIwNWFwMHJ6
IiB0aW1lc3RhbXA9IjE1NjU2MzQ5MjAiPjM1PC9rZXk+PC9mb3JlaWduLWtleXM+PHJlZi10eXBl
IG5hbWU9IkpvdXJuYWwgQXJ0aWNsZSI+MTc8L3JlZi10eXBlPjxjb250cmlidXRvcnM+PGF1dGhv
cnM+PGF1dGhvcj5OZXdtYW4sIEEuIE0uPC9hdXRob3I+PGF1dGhvcj5MaXUsIEMuIEwuPC9hdXRo
b3I+PGF1dGhvcj5HcmVlbiwgTS4gUi48L2F1dGhvcj48YXV0aG9yPkdlbnRsZXMsIEEuIEouPC9h
dXRob3I+PGF1dGhvcj5GZW5nLCBXLjwvYXV0aG9yPjxhdXRob3I+WHUsIFkuPC9hdXRob3I+PGF1
dGhvcj5Ib2FuZywgQy4gRC48L2F1dGhvcj48YXV0aG9yPkRpZWhuLCBNLjwvYXV0aG9yPjxhdXRo
b3I+QWxpemFkZWgsIEEuIEEuPC9hdXRob3I+PC9hdXRob3JzPjwvY29udHJpYnV0b3JzPjxhdXRo
LWFkZHJlc3M+MV0gSW5zdGl0dXRlIGZvciBTdGVtIENlbGwgQmlvbG9neSBhbmQgUmVnZW5lcmF0
aXZlIE1lZGljaW5lLCBTdGFuZm9yZCBVbml2ZXJzaXR5LCBTdGFuZm9yZCwgQ2FsaWZvcm5pYSwg
VVNBLiBbMl0gRGVwYXJ0bWVudCBvZiBNZWRpY2luZSwgRGl2aXNpb24gb2YgT25jb2xvZ3ksIFN0
YW5mb3JkIENhbmNlciBJbnN0aXR1dGUsIFN0YW5mb3JkIFVuaXZlcnNpdHksIFN0YW5mb3JkLCBD
YWxpZm9ybmlhLCBVU0EuJiN4RDsxXSBEZXBhcnRtZW50IG9mIE1lZGljaW5lLCBEaXZpc2lvbiBv
ZiBPbmNvbG9neSwgU3RhbmZvcmQgQ2FuY2VyIEluc3RpdHV0ZSwgU3RhbmZvcmQgVW5pdmVyc2l0
eSwgU3RhbmZvcmQsIENhbGlmb3JuaWEsIFVTQS4gWzJdIENlbnRlciBmb3IgQ2FuY2VyIFN5c3Rl
bXMgQmlvbG9neSwgU3RhbmZvcmQgVW5pdmVyc2l0eSwgU3RhbmZvcmQsIENhbGlmb3JuaWEsIFVT
QS4mI3hEOzFdIENlbnRlciBmb3IgQ2FuY2VyIFN5c3RlbXMgQmlvbG9neSwgU3RhbmZvcmQgVW5p
dmVyc2l0eSwgU3RhbmZvcmQsIENhbGlmb3JuaWEsIFVTQS4gWzJdIERlcGFydG1lbnQgb2YgUmFk
aW9sb2d5LCBTdGFuZm9yZCBVbml2ZXJzaXR5LCBTdGFuZm9yZCwgQ2FsaWZvcm5pYSwgVVNBLiYj
eEQ7RGVwYXJ0bWVudCBvZiBSYWRpYXRpb24gT25jb2xvZ3ksIFN0YW5mb3JkIFVuaXZlcnNpdHks
IFN0YW5mb3JkLCBDYWxpZm9ybmlhLCBVU0EuJiN4RDtEZXBhcnRtZW50IG9mIENhcmRpb3Rob3Jh
Y2ljIFN1cmdlcnksIERpdmlzaW9uIG9mIFRob3JhY2ljIFN1cmdlcnksIFN0YW5mb3JkIFVuaXZl
cnNpdHksIFN0YW5mb3JkLCBDYWxpZm9ybmlhLCBVU0EuJiN4RDsxXSBJbnN0aXR1dGUgZm9yIFN0
ZW0gQ2VsbCBCaW9sb2d5IGFuZCBSZWdlbmVyYXRpdmUgTWVkaWNpbmUsIFN0YW5mb3JkIFVuaXZl
cnNpdHksIFN0YW5mb3JkLCBDYWxpZm9ybmlhLCBVU0EuIFsyXSBEZXBhcnRtZW50IG9mIFJhZGlh
dGlvbiBPbmNvbG9neSwgU3RhbmZvcmQgVW5pdmVyc2l0eSwgU3RhbmZvcmQsIENhbGlmb3JuaWEs
IFVTQS4gWzNdIFN0YW5mb3JkIENhbmNlciBJbnN0aXR1dGUsIFN0YW5mb3JkIFVuaXZlcnNpdHks
IFN0YW5mb3JkLCBDYWxpZm9ybmlhLCBVU0EuJiN4RDsxXSBJbnN0aXR1dGUgZm9yIFN0ZW0gQ2Vs
bCBCaW9sb2d5IGFuZCBSZWdlbmVyYXRpdmUgTWVkaWNpbmUsIFN0YW5mb3JkIFVuaXZlcnNpdHks
IFN0YW5mb3JkLCBDYWxpZm9ybmlhLCBVU0EuIFsyXSBEZXBhcnRtZW50IG9mIE1lZGljaW5lLCBE
aXZpc2lvbiBvZiBPbmNvbG9neSwgU3RhbmZvcmQgQ2FuY2VyIEluc3RpdHV0ZSwgU3RhbmZvcmQg
VW5pdmVyc2l0eSwgU3RhbmZvcmQsIENhbGlmb3JuaWEsIFVTQS4gWzNdIENlbnRlciBmb3IgQ2Fu
Y2VyIFN5c3RlbXMgQmlvbG9neSwgU3RhbmZvcmQgVW5pdmVyc2l0eSwgU3RhbmZvcmQsIENhbGlm
b3JuaWEsIFVTQS4gWzRdIFN0YW5mb3JkIENhbmNlciBJbnN0aXR1dGUsIFN0YW5mb3JkIFVuaXZl
cnNpdHksIFN0YW5mb3JkLCBDYWxpZm9ybmlhLCBVU0EuIFs1XSBEZXBhcnRtZW50IG9mIE1lZGlj
aW5lLCBEaXZpc2lvbiBvZiBIZW1hdG9sb2d5LCBTdGFuZm9yZCBDYW5jZXIgSW5zdGl0dXRlLCBT
dGFuZm9yZCBVbml2ZXJzaXR5LCBTdGFuZm9yZCwgQ2FsaWZvcm5pYSwgVVNBLjwvYXV0aC1hZGRy
ZXNzPjx0aXRsZXM+PHRpdGxlPlJvYnVzdCBlbnVtZXJhdGlvbiBvZiBjZWxsIHN1YnNldHMgZnJv
bSB0aXNzdWUgZXhwcmVzc2lvbiBwcm9maWxlczwvdGl0bGU+PHNlY29uZGFyeS10aXRsZT5OYXQg
TWV0aG9kczwvc2Vjb25kYXJ5LXRpdGxlPjwvdGl0bGVzPjxwZXJpb2RpY2FsPjxmdWxsLXRpdGxl
Pk5hdCBNZXRob2RzPC9mdWxsLXRpdGxlPjwvcGVyaW9kaWNhbD48cGFnZXM+NDUzLTc8L3BhZ2Vz
Pjx2b2x1bWU+MTI8L3ZvbHVtZT48bnVtYmVyPjU8L251bWJlcj48a2V5d29yZHM+PGtleXdvcmQ+
QmlvbWFya2Vyczwva2V5d29yZD48a2V5d29yZD5HZW5lIEV4cHJlc3Npb24gUmVndWxhdGlvbi9w
aHlzaW9sb2d5PC9rZXl3b3JkPjxrZXl3b3JkPkh1bWFuczwva2V5d29yZD48a2V5d29yZD5QYWxh
dGluZSBUb25zaWwvKmN5dG9sb2d5LyptZXRhYm9saXNtPC9rZXl3b3JkPjxrZXl3b3JkPlJOQS9j
bGFzc2lmaWNhdGlvbi9nZW5ldGljcy9tZXRhYm9saXNtPC9rZXl3b3JkPjxrZXl3b3JkPlJlcHJv
ZHVjaWJpbGl0eSBvZiBSZXN1bHRzPC9rZXl3b3JkPjxrZXl3b3JkPlNvZnR3YXJlPC9rZXl3b3Jk
PjxrZXl3b3JkPlRpc3N1ZSBDdWx0dXJlIFRlY2huaXF1ZXMvKm1ldGhvZHM8L2tleXdvcmQ+PGtl
eXdvcmQ+VGlzc3VlIFByZXNlcnZhdGlvbi8qbWV0aG9kczwva2V5d29yZD48a2V5d29yZD4qVHJh
bnNjcmlwdG9tZTwva2V5d29yZD48L2tleXdvcmRzPjxkYXRlcz48eWVhcj4yMDE1PC95ZWFyPjxw
dWItZGF0ZXM+PGRhdGU+TWF5PC9kYXRlPjwvcHViLWRhdGVzPjwvZGF0ZXM+PGlzYm4+MTU0OC03
MTA1IChFbGVjdHJvbmljKSYjeEQ7MTU0OC03MDkxIChMaW5raW5nKTwvaXNibj48YWNjZXNzaW9u
LW51bT4yNTgyMjgwMDwvYWNjZXNzaW9uLW51bT48dXJscz48cmVsYXRlZC11cmxzPjx1cmw+aHR0
cHM6Ly93d3cubmNiaS5ubG0ubmloLmdvdi9wdWJtZWQvMjU4MjI4MDA8L3VybD48L3JlbGF0ZWQt
dXJscz48L3VybHM+PGN1c3RvbTI+UE1DNDczOTY0MDwvY3VzdG9tMj48ZWxlY3Ryb25pYy1yZXNv
dXJjZS1udW0+MTAuMTAzOC9ubWV0aC4zMzM3PC9lbGVjdHJvbmljLXJlc291cmNlLW51bT48L3Jl
Y29yZD48L0NpdGU+PC9FbmROb3RlPgB=
</w:fldData>
        </w:fldChar>
      </w:r>
      <w:r w:rsidR="004C4483">
        <w:instrText xml:space="preserve"> ADDIN EN.CITE </w:instrText>
      </w:r>
      <w:r w:rsidR="004C4483">
        <w:fldChar w:fldCharType="begin">
          <w:fldData xml:space="preserve">PEVuZE5vdGU+PENpdGU+PEF1dGhvcj5OZXdtYW48L0F1dGhvcj48WWVhcj4yMDE1PC9ZZWFyPjxS
ZWNOdW0+MzU8L1JlY051bT48RGlzcGxheVRleHQ+KE5ld21hbiBldCBhbC4sIDIwMTUpPC9EaXNw
bGF5VGV4dD48cmVjb3JkPjxyZWMtbnVtYmVyPjM1PC9yZWMtbnVtYmVyPjxmb3JlaWduLWtleXM+
PGtleSBhcHA9IkVOIiBkYi1pZD0iMmYwZnd4YTJyNXgwcHdlcnRzbnY1d3ZwNTIwcjIwNWFwMHJ6
IiB0aW1lc3RhbXA9IjE1NjU2MzQ5MjAiPjM1PC9rZXk+PC9mb3JlaWduLWtleXM+PHJlZi10eXBl
IG5hbWU9IkpvdXJuYWwgQXJ0aWNsZSI+MTc8L3JlZi10eXBlPjxjb250cmlidXRvcnM+PGF1dGhv
cnM+PGF1dGhvcj5OZXdtYW4sIEEuIE0uPC9hdXRob3I+PGF1dGhvcj5MaXUsIEMuIEwuPC9hdXRo
b3I+PGF1dGhvcj5HcmVlbiwgTS4gUi48L2F1dGhvcj48YXV0aG9yPkdlbnRsZXMsIEEuIEouPC9h
dXRob3I+PGF1dGhvcj5GZW5nLCBXLjwvYXV0aG9yPjxhdXRob3I+WHUsIFkuPC9hdXRob3I+PGF1
dGhvcj5Ib2FuZywgQy4gRC48L2F1dGhvcj48YXV0aG9yPkRpZWhuLCBNLjwvYXV0aG9yPjxhdXRo
b3I+QWxpemFkZWgsIEEuIEEuPC9hdXRob3I+PC9hdXRob3JzPjwvY29udHJpYnV0b3JzPjxhdXRo
LWFkZHJlc3M+MV0gSW5zdGl0dXRlIGZvciBTdGVtIENlbGwgQmlvbG9neSBhbmQgUmVnZW5lcmF0
aXZlIE1lZGljaW5lLCBTdGFuZm9yZCBVbml2ZXJzaXR5LCBTdGFuZm9yZCwgQ2FsaWZvcm5pYSwg
VVNBLiBbMl0gRGVwYXJ0bWVudCBvZiBNZWRpY2luZSwgRGl2aXNpb24gb2YgT25jb2xvZ3ksIFN0
YW5mb3JkIENhbmNlciBJbnN0aXR1dGUsIFN0YW5mb3JkIFVuaXZlcnNpdHksIFN0YW5mb3JkLCBD
YWxpZm9ybmlhLCBVU0EuJiN4RDsxXSBEZXBhcnRtZW50IG9mIE1lZGljaW5lLCBEaXZpc2lvbiBv
ZiBPbmNvbG9neSwgU3RhbmZvcmQgQ2FuY2VyIEluc3RpdHV0ZSwgU3RhbmZvcmQgVW5pdmVyc2l0
eSwgU3RhbmZvcmQsIENhbGlmb3JuaWEsIFVTQS4gWzJdIENlbnRlciBmb3IgQ2FuY2VyIFN5c3Rl
bXMgQmlvbG9neSwgU3RhbmZvcmQgVW5pdmVyc2l0eSwgU3RhbmZvcmQsIENhbGlmb3JuaWEsIFVT
QS4mI3hEOzFdIENlbnRlciBmb3IgQ2FuY2VyIFN5c3RlbXMgQmlvbG9neSwgU3RhbmZvcmQgVW5p
dmVyc2l0eSwgU3RhbmZvcmQsIENhbGlmb3JuaWEsIFVTQS4gWzJdIERlcGFydG1lbnQgb2YgUmFk
aW9sb2d5LCBTdGFuZm9yZCBVbml2ZXJzaXR5LCBTdGFuZm9yZCwgQ2FsaWZvcm5pYSwgVVNBLiYj
eEQ7RGVwYXJ0bWVudCBvZiBSYWRpYXRpb24gT25jb2xvZ3ksIFN0YW5mb3JkIFVuaXZlcnNpdHks
IFN0YW5mb3JkLCBDYWxpZm9ybmlhLCBVU0EuJiN4RDtEZXBhcnRtZW50IG9mIENhcmRpb3Rob3Jh
Y2ljIFN1cmdlcnksIERpdmlzaW9uIG9mIFRob3JhY2ljIFN1cmdlcnksIFN0YW5mb3JkIFVuaXZl
cnNpdHksIFN0YW5mb3JkLCBDYWxpZm9ybmlhLCBVU0EuJiN4RDsxXSBJbnN0aXR1dGUgZm9yIFN0
ZW0gQ2VsbCBCaW9sb2d5IGFuZCBSZWdlbmVyYXRpdmUgTWVkaWNpbmUsIFN0YW5mb3JkIFVuaXZl
cnNpdHksIFN0YW5mb3JkLCBDYWxpZm9ybmlhLCBVU0EuIFsyXSBEZXBhcnRtZW50IG9mIFJhZGlh
dGlvbiBPbmNvbG9neSwgU3RhbmZvcmQgVW5pdmVyc2l0eSwgU3RhbmZvcmQsIENhbGlmb3JuaWEs
IFVTQS4gWzNdIFN0YW5mb3JkIENhbmNlciBJbnN0aXR1dGUsIFN0YW5mb3JkIFVuaXZlcnNpdHks
IFN0YW5mb3JkLCBDYWxpZm9ybmlhLCBVU0EuJiN4RDsxXSBJbnN0aXR1dGUgZm9yIFN0ZW0gQ2Vs
bCBCaW9sb2d5IGFuZCBSZWdlbmVyYXRpdmUgTWVkaWNpbmUsIFN0YW5mb3JkIFVuaXZlcnNpdHks
IFN0YW5mb3JkLCBDYWxpZm9ybmlhLCBVU0EuIFsyXSBEZXBhcnRtZW50IG9mIE1lZGljaW5lLCBE
aXZpc2lvbiBvZiBPbmNvbG9neSwgU3RhbmZvcmQgQ2FuY2VyIEluc3RpdHV0ZSwgU3RhbmZvcmQg
VW5pdmVyc2l0eSwgU3RhbmZvcmQsIENhbGlmb3JuaWEsIFVTQS4gWzNdIENlbnRlciBmb3IgQ2Fu
Y2VyIFN5c3RlbXMgQmlvbG9neSwgU3RhbmZvcmQgVW5pdmVyc2l0eSwgU3RhbmZvcmQsIENhbGlm
b3JuaWEsIFVTQS4gWzRdIFN0YW5mb3JkIENhbmNlciBJbnN0aXR1dGUsIFN0YW5mb3JkIFVuaXZl
cnNpdHksIFN0YW5mb3JkLCBDYWxpZm9ybmlhLCBVU0EuIFs1XSBEZXBhcnRtZW50IG9mIE1lZGlj
aW5lLCBEaXZpc2lvbiBvZiBIZW1hdG9sb2d5LCBTdGFuZm9yZCBDYW5jZXIgSW5zdGl0dXRlLCBT
dGFuZm9yZCBVbml2ZXJzaXR5LCBTdGFuZm9yZCwgQ2FsaWZvcm5pYSwgVVNBLjwvYXV0aC1hZGRy
ZXNzPjx0aXRsZXM+PHRpdGxlPlJvYnVzdCBlbnVtZXJhdGlvbiBvZiBjZWxsIHN1YnNldHMgZnJv
bSB0aXNzdWUgZXhwcmVzc2lvbiBwcm9maWxlczwvdGl0bGU+PHNlY29uZGFyeS10aXRsZT5OYXQg
TWV0aG9kczwvc2Vjb25kYXJ5LXRpdGxlPjwvdGl0bGVzPjxwZXJpb2RpY2FsPjxmdWxsLXRpdGxl
Pk5hdCBNZXRob2RzPC9mdWxsLXRpdGxlPjwvcGVyaW9kaWNhbD48cGFnZXM+NDUzLTc8L3BhZ2Vz
Pjx2b2x1bWU+MTI8L3ZvbHVtZT48bnVtYmVyPjU8L251bWJlcj48a2V5d29yZHM+PGtleXdvcmQ+
QmlvbWFya2Vyczwva2V5d29yZD48a2V5d29yZD5HZW5lIEV4cHJlc3Npb24gUmVndWxhdGlvbi9w
aHlzaW9sb2d5PC9rZXl3b3JkPjxrZXl3b3JkPkh1bWFuczwva2V5d29yZD48a2V5d29yZD5QYWxh
dGluZSBUb25zaWwvKmN5dG9sb2d5LyptZXRhYm9saXNtPC9rZXl3b3JkPjxrZXl3b3JkPlJOQS9j
bGFzc2lmaWNhdGlvbi9nZW5ldGljcy9tZXRhYm9saXNtPC9rZXl3b3JkPjxrZXl3b3JkPlJlcHJv
ZHVjaWJpbGl0eSBvZiBSZXN1bHRzPC9rZXl3b3JkPjxrZXl3b3JkPlNvZnR3YXJlPC9rZXl3b3Jk
PjxrZXl3b3JkPlRpc3N1ZSBDdWx0dXJlIFRlY2huaXF1ZXMvKm1ldGhvZHM8L2tleXdvcmQ+PGtl
eXdvcmQ+VGlzc3VlIFByZXNlcnZhdGlvbi8qbWV0aG9kczwva2V5d29yZD48a2V5d29yZD4qVHJh
bnNjcmlwdG9tZTwva2V5d29yZD48L2tleXdvcmRzPjxkYXRlcz48eWVhcj4yMDE1PC95ZWFyPjxw
dWItZGF0ZXM+PGRhdGU+TWF5PC9kYXRlPjwvcHViLWRhdGVzPjwvZGF0ZXM+PGlzYm4+MTU0OC03
MTA1IChFbGVjdHJvbmljKSYjeEQ7MTU0OC03MDkxIChMaW5raW5nKTwvaXNibj48YWNjZXNzaW9u
LW51bT4yNTgyMjgwMDwvYWNjZXNzaW9uLW51bT48dXJscz48cmVsYXRlZC11cmxzPjx1cmw+aHR0
cHM6Ly93d3cubmNiaS5ubG0ubmloLmdvdi9wdWJtZWQvMjU4MjI4MDA8L3VybD48L3JlbGF0ZWQt
dXJscz48L3VybHM+PGN1c3RvbTI+UE1DNDczOTY0MDwvY3VzdG9tMj48ZWxlY3Ryb25pYy1yZXNv
dXJjZS1udW0+MTAuMTAzOC9ubWV0aC4zMzM3PC9lbGVjdHJvbmljLXJlc291cmNlLW51bT48L3Jl
Y29yZD48L0NpdGU+PC9FbmROb3RlPgB=
</w:fldData>
        </w:fldChar>
      </w:r>
      <w:r w:rsidR="004C4483">
        <w:instrText xml:space="preserve"> ADDIN EN.CITE.DATA </w:instrText>
      </w:r>
      <w:r w:rsidR="004C4483">
        <w:fldChar w:fldCharType="end"/>
      </w:r>
      <w:r>
        <w:fldChar w:fldCharType="separate"/>
      </w:r>
      <w:r>
        <w:rPr>
          <w:noProof/>
        </w:rPr>
        <w:t>(Newman et al., 2015)</w:t>
      </w:r>
      <w:r>
        <w:fldChar w:fldCharType="end"/>
      </w:r>
      <w:r>
        <w:t xml:space="preserve">. Briefly, CIBERSORT uses reference gene expression signatures to estimate the relative proportions of cell types in tissues with complex, heterogeneous cell composition via linear support vector regression. The reference dataset we used to deconvolve our mixture of whole blood cell types was the validated leukocyte gene signature matrix that is provided with the CIBERSORT software, termed LM22 </w:t>
      </w:r>
      <w:r>
        <w:fldChar w:fldCharType="begin">
          <w:fldData xml:space="preserve">PEVuZE5vdGU+PENpdGU+PEF1dGhvcj5OZXdtYW48L0F1dGhvcj48WWVhcj4yMDE1PC9ZZWFyPjxS
ZWNOdW0+MzU8L1JlY051bT48RGlzcGxheVRleHQ+KE5ld21hbiBldCBhbC4sIDIwMTUpPC9EaXNw
bGF5VGV4dD48cmVjb3JkPjxyZWMtbnVtYmVyPjM1PC9yZWMtbnVtYmVyPjxmb3JlaWduLWtleXM+
PGtleSBhcHA9IkVOIiBkYi1pZD0iMmYwZnd4YTJyNXgwcHdlcnRzbnY1d3ZwNTIwcjIwNWFwMHJ6
IiB0aW1lc3RhbXA9IjE1NjU2MzQ5MjAiPjM1PC9rZXk+PC9mb3JlaWduLWtleXM+PHJlZi10eXBl
IG5hbWU9IkpvdXJuYWwgQXJ0aWNsZSI+MTc8L3JlZi10eXBlPjxjb250cmlidXRvcnM+PGF1dGhv
cnM+PGF1dGhvcj5OZXdtYW4sIEEuIE0uPC9hdXRob3I+PGF1dGhvcj5MaXUsIEMuIEwuPC9hdXRo
b3I+PGF1dGhvcj5HcmVlbiwgTS4gUi48L2F1dGhvcj48YXV0aG9yPkdlbnRsZXMsIEEuIEouPC9h
dXRob3I+PGF1dGhvcj5GZW5nLCBXLjwvYXV0aG9yPjxhdXRob3I+WHUsIFkuPC9hdXRob3I+PGF1
dGhvcj5Ib2FuZywgQy4gRC48L2F1dGhvcj48YXV0aG9yPkRpZWhuLCBNLjwvYXV0aG9yPjxhdXRo
b3I+QWxpemFkZWgsIEEuIEEuPC9hdXRob3I+PC9hdXRob3JzPjwvY29udHJpYnV0b3JzPjxhdXRo
LWFkZHJlc3M+MV0gSW5zdGl0dXRlIGZvciBTdGVtIENlbGwgQmlvbG9neSBhbmQgUmVnZW5lcmF0
aXZlIE1lZGljaW5lLCBTdGFuZm9yZCBVbml2ZXJzaXR5LCBTdGFuZm9yZCwgQ2FsaWZvcm5pYSwg
VVNBLiBbMl0gRGVwYXJ0bWVudCBvZiBNZWRpY2luZSwgRGl2aXNpb24gb2YgT25jb2xvZ3ksIFN0
YW5mb3JkIENhbmNlciBJbnN0aXR1dGUsIFN0YW5mb3JkIFVuaXZlcnNpdHksIFN0YW5mb3JkLCBD
YWxpZm9ybmlhLCBVU0EuJiN4RDsxXSBEZXBhcnRtZW50IG9mIE1lZGljaW5lLCBEaXZpc2lvbiBv
ZiBPbmNvbG9neSwgU3RhbmZvcmQgQ2FuY2VyIEluc3RpdHV0ZSwgU3RhbmZvcmQgVW5pdmVyc2l0
eSwgU3RhbmZvcmQsIENhbGlmb3JuaWEsIFVTQS4gWzJdIENlbnRlciBmb3IgQ2FuY2VyIFN5c3Rl
bXMgQmlvbG9neSwgU3RhbmZvcmQgVW5pdmVyc2l0eSwgU3RhbmZvcmQsIENhbGlmb3JuaWEsIFVT
QS4mI3hEOzFdIENlbnRlciBmb3IgQ2FuY2VyIFN5c3RlbXMgQmlvbG9neSwgU3RhbmZvcmQgVW5p
dmVyc2l0eSwgU3RhbmZvcmQsIENhbGlmb3JuaWEsIFVTQS4gWzJdIERlcGFydG1lbnQgb2YgUmFk
aW9sb2d5LCBTdGFuZm9yZCBVbml2ZXJzaXR5LCBTdGFuZm9yZCwgQ2FsaWZvcm5pYSwgVVNBLiYj
eEQ7RGVwYXJ0bWVudCBvZiBSYWRpYXRpb24gT25jb2xvZ3ksIFN0YW5mb3JkIFVuaXZlcnNpdHks
IFN0YW5mb3JkLCBDYWxpZm9ybmlhLCBVU0EuJiN4RDtEZXBhcnRtZW50IG9mIENhcmRpb3Rob3Jh
Y2ljIFN1cmdlcnksIERpdmlzaW9uIG9mIFRob3JhY2ljIFN1cmdlcnksIFN0YW5mb3JkIFVuaXZl
cnNpdHksIFN0YW5mb3JkLCBDYWxpZm9ybmlhLCBVU0EuJiN4RDsxXSBJbnN0aXR1dGUgZm9yIFN0
ZW0gQ2VsbCBCaW9sb2d5IGFuZCBSZWdlbmVyYXRpdmUgTWVkaWNpbmUsIFN0YW5mb3JkIFVuaXZl
cnNpdHksIFN0YW5mb3JkLCBDYWxpZm9ybmlhLCBVU0EuIFsyXSBEZXBhcnRtZW50IG9mIFJhZGlh
dGlvbiBPbmNvbG9neSwgU3RhbmZvcmQgVW5pdmVyc2l0eSwgU3RhbmZvcmQsIENhbGlmb3JuaWEs
IFVTQS4gWzNdIFN0YW5mb3JkIENhbmNlciBJbnN0aXR1dGUsIFN0YW5mb3JkIFVuaXZlcnNpdHks
IFN0YW5mb3JkLCBDYWxpZm9ybmlhLCBVU0EuJiN4RDsxXSBJbnN0aXR1dGUgZm9yIFN0ZW0gQ2Vs
bCBCaW9sb2d5IGFuZCBSZWdlbmVyYXRpdmUgTWVkaWNpbmUsIFN0YW5mb3JkIFVuaXZlcnNpdHks
IFN0YW5mb3JkLCBDYWxpZm9ybmlhLCBVU0EuIFsyXSBEZXBhcnRtZW50IG9mIE1lZGljaW5lLCBE
aXZpc2lvbiBvZiBPbmNvbG9neSwgU3RhbmZvcmQgQ2FuY2VyIEluc3RpdHV0ZSwgU3RhbmZvcmQg
VW5pdmVyc2l0eSwgU3RhbmZvcmQsIENhbGlmb3JuaWEsIFVTQS4gWzNdIENlbnRlciBmb3IgQ2Fu
Y2VyIFN5c3RlbXMgQmlvbG9neSwgU3RhbmZvcmQgVW5pdmVyc2l0eSwgU3RhbmZvcmQsIENhbGlm
b3JuaWEsIFVTQS4gWzRdIFN0YW5mb3JkIENhbmNlciBJbnN0aXR1dGUsIFN0YW5mb3JkIFVuaXZl
cnNpdHksIFN0YW5mb3JkLCBDYWxpZm9ybmlhLCBVU0EuIFs1XSBEZXBhcnRtZW50IG9mIE1lZGlj
aW5lLCBEaXZpc2lvbiBvZiBIZW1hdG9sb2d5LCBTdGFuZm9yZCBDYW5jZXIgSW5zdGl0dXRlLCBT
dGFuZm9yZCBVbml2ZXJzaXR5LCBTdGFuZm9yZCwgQ2FsaWZvcm5pYSwgVVNBLjwvYXV0aC1hZGRy
ZXNzPjx0aXRsZXM+PHRpdGxlPlJvYnVzdCBlbnVtZXJhdGlvbiBvZiBjZWxsIHN1YnNldHMgZnJv
bSB0aXNzdWUgZXhwcmVzc2lvbiBwcm9maWxlczwvdGl0bGU+PHNlY29uZGFyeS10aXRsZT5OYXQg
TWV0aG9kczwvc2Vjb25kYXJ5LXRpdGxlPjwvdGl0bGVzPjxwZXJpb2RpY2FsPjxmdWxsLXRpdGxl
Pk5hdCBNZXRob2RzPC9mdWxsLXRpdGxlPjwvcGVyaW9kaWNhbD48cGFnZXM+NDUzLTc8L3BhZ2Vz
Pjx2b2x1bWU+MTI8L3ZvbHVtZT48bnVtYmVyPjU8L251bWJlcj48a2V5d29yZHM+PGtleXdvcmQ+
QmlvbWFya2Vyczwva2V5d29yZD48a2V5d29yZD5HZW5lIEV4cHJlc3Npb24gUmVndWxhdGlvbi9w
aHlzaW9sb2d5PC9rZXl3b3JkPjxrZXl3b3JkPkh1bWFuczwva2V5d29yZD48a2V5d29yZD5QYWxh
dGluZSBUb25zaWwvKmN5dG9sb2d5LyptZXRhYm9saXNtPC9rZXl3b3JkPjxrZXl3b3JkPlJOQS9j
bGFzc2lmaWNhdGlvbi9nZW5ldGljcy9tZXRhYm9saXNtPC9rZXl3b3JkPjxrZXl3b3JkPlJlcHJv
ZHVjaWJpbGl0eSBvZiBSZXN1bHRzPC9rZXl3b3JkPjxrZXl3b3JkPlNvZnR3YXJlPC9rZXl3b3Jk
PjxrZXl3b3JkPlRpc3N1ZSBDdWx0dXJlIFRlY2huaXF1ZXMvKm1ldGhvZHM8L2tleXdvcmQ+PGtl
eXdvcmQ+VGlzc3VlIFByZXNlcnZhdGlvbi8qbWV0aG9kczwva2V5d29yZD48a2V5d29yZD4qVHJh
bnNjcmlwdG9tZTwva2V5d29yZD48L2tleXdvcmRzPjxkYXRlcz48eWVhcj4yMDE1PC95ZWFyPjxw
dWItZGF0ZXM+PGRhdGU+TWF5PC9kYXRlPjwvcHViLWRhdGVzPjwvZGF0ZXM+PGlzYm4+MTU0OC03
MTA1IChFbGVjdHJvbmljKSYjeEQ7MTU0OC03MDkxIChMaW5raW5nKTwvaXNibj48YWNjZXNzaW9u
LW51bT4yNTgyMjgwMDwvYWNjZXNzaW9uLW51bT48dXJscz48cmVsYXRlZC11cmxzPjx1cmw+aHR0
cHM6Ly93d3cubmNiaS5ubG0ubmloLmdvdi9wdWJtZWQvMjU4MjI4MDA8L3VybD48L3JlbGF0ZWQt
dXJscz48L3VybHM+PGN1c3RvbTI+UE1DNDczOTY0MDwvY3VzdG9tMj48ZWxlY3Ryb25pYy1yZXNv
dXJjZS1udW0+MTAuMTAzOC9ubWV0aC4zMzM3PC9lbGVjdHJvbmljLXJlc291cmNlLW51bT48L3Jl
Y29yZD48L0NpdGU+PC9FbmROb3RlPgB=
</w:fldData>
        </w:fldChar>
      </w:r>
      <w:r w:rsidR="004C4483">
        <w:instrText xml:space="preserve"> ADDIN EN.CITE </w:instrText>
      </w:r>
      <w:r w:rsidR="004C4483">
        <w:fldChar w:fldCharType="begin">
          <w:fldData xml:space="preserve">PEVuZE5vdGU+PENpdGU+PEF1dGhvcj5OZXdtYW48L0F1dGhvcj48WWVhcj4yMDE1PC9ZZWFyPjxS
ZWNOdW0+MzU8L1JlY051bT48RGlzcGxheVRleHQ+KE5ld21hbiBldCBhbC4sIDIwMTUpPC9EaXNw
bGF5VGV4dD48cmVjb3JkPjxyZWMtbnVtYmVyPjM1PC9yZWMtbnVtYmVyPjxmb3JlaWduLWtleXM+
PGtleSBhcHA9IkVOIiBkYi1pZD0iMmYwZnd4YTJyNXgwcHdlcnRzbnY1d3ZwNTIwcjIwNWFwMHJ6
IiB0aW1lc3RhbXA9IjE1NjU2MzQ5MjAiPjM1PC9rZXk+PC9mb3JlaWduLWtleXM+PHJlZi10eXBl
IG5hbWU9IkpvdXJuYWwgQXJ0aWNsZSI+MTc8L3JlZi10eXBlPjxjb250cmlidXRvcnM+PGF1dGhv
cnM+PGF1dGhvcj5OZXdtYW4sIEEuIE0uPC9hdXRob3I+PGF1dGhvcj5MaXUsIEMuIEwuPC9hdXRo
b3I+PGF1dGhvcj5HcmVlbiwgTS4gUi48L2F1dGhvcj48YXV0aG9yPkdlbnRsZXMsIEEuIEouPC9h
dXRob3I+PGF1dGhvcj5GZW5nLCBXLjwvYXV0aG9yPjxhdXRob3I+WHUsIFkuPC9hdXRob3I+PGF1
dGhvcj5Ib2FuZywgQy4gRC48L2F1dGhvcj48YXV0aG9yPkRpZWhuLCBNLjwvYXV0aG9yPjxhdXRo
b3I+QWxpemFkZWgsIEEuIEEuPC9hdXRob3I+PC9hdXRob3JzPjwvY29udHJpYnV0b3JzPjxhdXRo
LWFkZHJlc3M+MV0gSW5zdGl0dXRlIGZvciBTdGVtIENlbGwgQmlvbG9neSBhbmQgUmVnZW5lcmF0
aXZlIE1lZGljaW5lLCBTdGFuZm9yZCBVbml2ZXJzaXR5LCBTdGFuZm9yZCwgQ2FsaWZvcm5pYSwg
VVNBLiBbMl0gRGVwYXJ0bWVudCBvZiBNZWRpY2luZSwgRGl2aXNpb24gb2YgT25jb2xvZ3ksIFN0
YW5mb3JkIENhbmNlciBJbnN0aXR1dGUsIFN0YW5mb3JkIFVuaXZlcnNpdHksIFN0YW5mb3JkLCBD
YWxpZm9ybmlhLCBVU0EuJiN4RDsxXSBEZXBhcnRtZW50IG9mIE1lZGljaW5lLCBEaXZpc2lvbiBv
ZiBPbmNvbG9neSwgU3RhbmZvcmQgQ2FuY2VyIEluc3RpdHV0ZSwgU3RhbmZvcmQgVW5pdmVyc2l0
eSwgU3RhbmZvcmQsIENhbGlmb3JuaWEsIFVTQS4gWzJdIENlbnRlciBmb3IgQ2FuY2VyIFN5c3Rl
bXMgQmlvbG9neSwgU3RhbmZvcmQgVW5pdmVyc2l0eSwgU3RhbmZvcmQsIENhbGlmb3JuaWEsIFVT
QS4mI3hEOzFdIENlbnRlciBmb3IgQ2FuY2VyIFN5c3RlbXMgQmlvbG9neSwgU3RhbmZvcmQgVW5p
dmVyc2l0eSwgU3RhbmZvcmQsIENhbGlmb3JuaWEsIFVTQS4gWzJdIERlcGFydG1lbnQgb2YgUmFk
aW9sb2d5LCBTdGFuZm9yZCBVbml2ZXJzaXR5LCBTdGFuZm9yZCwgQ2FsaWZvcm5pYSwgVVNBLiYj
eEQ7RGVwYXJ0bWVudCBvZiBSYWRpYXRpb24gT25jb2xvZ3ksIFN0YW5mb3JkIFVuaXZlcnNpdHks
IFN0YW5mb3JkLCBDYWxpZm9ybmlhLCBVU0EuJiN4RDtEZXBhcnRtZW50IG9mIENhcmRpb3Rob3Jh
Y2ljIFN1cmdlcnksIERpdmlzaW9uIG9mIFRob3JhY2ljIFN1cmdlcnksIFN0YW5mb3JkIFVuaXZl
cnNpdHksIFN0YW5mb3JkLCBDYWxpZm9ybmlhLCBVU0EuJiN4RDsxXSBJbnN0aXR1dGUgZm9yIFN0
ZW0gQ2VsbCBCaW9sb2d5IGFuZCBSZWdlbmVyYXRpdmUgTWVkaWNpbmUsIFN0YW5mb3JkIFVuaXZl
cnNpdHksIFN0YW5mb3JkLCBDYWxpZm9ybmlhLCBVU0EuIFsyXSBEZXBhcnRtZW50IG9mIFJhZGlh
dGlvbiBPbmNvbG9neSwgU3RhbmZvcmQgVW5pdmVyc2l0eSwgU3RhbmZvcmQsIENhbGlmb3JuaWEs
IFVTQS4gWzNdIFN0YW5mb3JkIENhbmNlciBJbnN0aXR1dGUsIFN0YW5mb3JkIFVuaXZlcnNpdHks
IFN0YW5mb3JkLCBDYWxpZm9ybmlhLCBVU0EuJiN4RDsxXSBJbnN0aXR1dGUgZm9yIFN0ZW0gQ2Vs
bCBCaW9sb2d5IGFuZCBSZWdlbmVyYXRpdmUgTWVkaWNpbmUsIFN0YW5mb3JkIFVuaXZlcnNpdHks
IFN0YW5mb3JkLCBDYWxpZm9ybmlhLCBVU0EuIFsyXSBEZXBhcnRtZW50IG9mIE1lZGljaW5lLCBE
aXZpc2lvbiBvZiBPbmNvbG9neSwgU3RhbmZvcmQgQ2FuY2VyIEluc3RpdHV0ZSwgU3RhbmZvcmQg
VW5pdmVyc2l0eSwgU3RhbmZvcmQsIENhbGlmb3JuaWEsIFVTQS4gWzNdIENlbnRlciBmb3IgQ2Fu
Y2VyIFN5c3RlbXMgQmlvbG9neSwgU3RhbmZvcmQgVW5pdmVyc2l0eSwgU3RhbmZvcmQsIENhbGlm
b3JuaWEsIFVTQS4gWzRdIFN0YW5mb3JkIENhbmNlciBJbnN0aXR1dGUsIFN0YW5mb3JkIFVuaXZl
cnNpdHksIFN0YW5mb3JkLCBDYWxpZm9ybmlhLCBVU0EuIFs1XSBEZXBhcnRtZW50IG9mIE1lZGlj
aW5lLCBEaXZpc2lvbiBvZiBIZW1hdG9sb2d5LCBTdGFuZm9yZCBDYW5jZXIgSW5zdGl0dXRlLCBT
dGFuZm9yZCBVbml2ZXJzaXR5LCBTdGFuZm9yZCwgQ2FsaWZvcm5pYSwgVVNBLjwvYXV0aC1hZGRy
ZXNzPjx0aXRsZXM+PHRpdGxlPlJvYnVzdCBlbnVtZXJhdGlvbiBvZiBjZWxsIHN1YnNldHMgZnJv
bSB0aXNzdWUgZXhwcmVzc2lvbiBwcm9maWxlczwvdGl0bGU+PHNlY29uZGFyeS10aXRsZT5OYXQg
TWV0aG9kczwvc2Vjb25kYXJ5LXRpdGxlPjwvdGl0bGVzPjxwZXJpb2RpY2FsPjxmdWxsLXRpdGxl
Pk5hdCBNZXRob2RzPC9mdWxsLXRpdGxlPjwvcGVyaW9kaWNhbD48cGFnZXM+NDUzLTc8L3BhZ2Vz
Pjx2b2x1bWU+MTI8L3ZvbHVtZT48bnVtYmVyPjU8L251bWJlcj48a2V5d29yZHM+PGtleXdvcmQ+
QmlvbWFya2Vyczwva2V5d29yZD48a2V5d29yZD5HZW5lIEV4cHJlc3Npb24gUmVndWxhdGlvbi9w
aHlzaW9sb2d5PC9rZXl3b3JkPjxrZXl3b3JkPkh1bWFuczwva2V5d29yZD48a2V5d29yZD5QYWxh
dGluZSBUb25zaWwvKmN5dG9sb2d5LyptZXRhYm9saXNtPC9rZXl3b3JkPjxrZXl3b3JkPlJOQS9j
bGFzc2lmaWNhdGlvbi9nZW5ldGljcy9tZXRhYm9saXNtPC9rZXl3b3JkPjxrZXl3b3JkPlJlcHJv
ZHVjaWJpbGl0eSBvZiBSZXN1bHRzPC9rZXl3b3JkPjxrZXl3b3JkPlNvZnR3YXJlPC9rZXl3b3Jk
PjxrZXl3b3JkPlRpc3N1ZSBDdWx0dXJlIFRlY2huaXF1ZXMvKm1ldGhvZHM8L2tleXdvcmQ+PGtl
eXdvcmQ+VGlzc3VlIFByZXNlcnZhdGlvbi8qbWV0aG9kczwva2V5d29yZD48a2V5d29yZD4qVHJh
bnNjcmlwdG9tZTwva2V5d29yZD48L2tleXdvcmRzPjxkYXRlcz48eWVhcj4yMDE1PC95ZWFyPjxw
dWItZGF0ZXM+PGRhdGU+TWF5PC9kYXRlPjwvcHViLWRhdGVzPjwvZGF0ZXM+PGlzYm4+MTU0OC03
MTA1IChFbGVjdHJvbmljKSYjeEQ7MTU0OC03MDkxIChMaW5raW5nKTwvaXNibj48YWNjZXNzaW9u
LW51bT4yNTgyMjgwMDwvYWNjZXNzaW9uLW51bT48dXJscz48cmVsYXRlZC11cmxzPjx1cmw+aHR0
cHM6Ly93d3cubmNiaS5ubG0ubmloLmdvdi9wdWJtZWQvMjU4MjI4MDA8L3VybD48L3JlbGF0ZWQt
dXJscz48L3VybHM+PGN1c3RvbTI+UE1DNDczOTY0MDwvY3VzdG9tMj48ZWxlY3Ryb25pYy1yZXNv
dXJjZS1udW0+MTAuMTAzOC9ubWV0aC4zMzM3PC9lbGVjdHJvbmljLXJlc291cmNlLW51bT48L3Jl
Y29yZD48L0NpdGU+PC9FbmROb3RlPgB=
</w:fldData>
        </w:fldChar>
      </w:r>
      <w:r w:rsidR="004C4483">
        <w:instrText xml:space="preserve"> ADDIN EN.CITE.DATA </w:instrText>
      </w:r>
      <w:r w:rsidR="004C4483">
        <w:fldChar w:fldCharType="end"/>
      </w:r>
      <w:r>
        <w:fldChar w:fldCharType="separate"/>
      </w:r>
      <w:r>
        <w:rPr>
          <w:noProof/>
        </w:rPr>
        <w:t>(Newman et al., 2015)</w:t>
      </w:r>
      <w:r>
        <w:fldChar w:fldCharType="end"/>
      </w:r>
      <w:r>
        <w:t xml:space="preserve">. It contains 547 genes whose expression discriminate between 22 different human hematopoietic cell phenotypes (Table S3), including seven T-cell types, naive and memory B cells, plasma cells, natural killer cells, and myeloid subsets. </w:t>
      </w:r>
    </w:p>
    <w:p w14:paraId="177FAC67" w14:textId="159D59F0" w:rsidR="008C533F" w:rsidRDefault="008C533F" w:rsidP="00A74A81">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jc w:val="both"/>
      </w:pPr>
      <w:r>
        <w:tab/>
        <w:t>To prepare our gene expression data for input to CIBERSORT, raw expression counts from HTSeq were converted to transcripts per million (TPM). Using the resulting matrix of TPM values for our 480 samples and the LM22 gene signature matrix as input, CIBERSORT was run online with 100 permutations and with quantile normalization disabled as recommended for RNA-seq data. The output matrix consisted of deconvolution results with relative fractions of cell types normalized to 1 across all cell subsets for each sample.</w:t>
      </w:r>
      <w:r w:rsidR="00222FAE">
        <w:t xml:space="preserve"> The resulting estimated cell-type proportions were regressed on sex, age, tobacco use, sequencing plate, RIN, and sequencing metric PCs 1 through 3, and the residuals were used to predict lithium use in a stepwise linear regression using the stepAIC function in the MASS package in R. </w:t>
      </w:r>
    </w:p>
    <w:p w14:paraId="4C208AF5" w14:textId="77777777" w:rsidR="008C533F" w:rsidRDefault="008C533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pPr>
    </w:p>
    <w:p w14:paraId="416F9984" w14:textId="77777777" w:rsidR="0048185F" w:rsidRPr="007B3FEE" w:rsidRDefault="0048185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rPr>
          <w:i/>
        </w:rPr>
      </w:pPr>
      <w:r w:rsidRPr="007B3FEE">
        <w:rPr>
          <w:i/>
        </w:rPr>
        <w:t>Genotyping and polygenic risk scores</w:t>
      </w:r>
    </w:p>
    <w:p w14:paraId="71612ACD" w14:textId="64F1B385" w:rsidR="0048185F" w:rsidRDefault="0048185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jc w:val="both"/>
      </w:pPr>
      <w:r>
        <w:t>Genotyping was performed on a subset of samples (</w:t>
      </w:r>
      <w:r>
        <w:rPr>
          <w:i/>
        </w:rPr>
        <w:t>N</w:t>
      </w:r>
      <w:r>
        <w:rPr>
          <w:vertAlign w:val="subscript"/>
        </w:rPr>
        <w:t>cases</w:t>
      </w:r>
      <w:r>
        <w:t xml:space="preserve"> = 234, </w:t>
      </w:r>
      <w:r>
        <w:rPr>
          <w:i/>
        </w:rPr>
        <w:t>N</w:t>
      </w:r>
      <w:r>
        <w:rPr>
          <w:vertAlign w:val="subscript"/>
        </w:rPr>
        <w:t>controls</w:t>
      </w:r>
      <w:r>
        <w:t xml:space="preserve"> = 187) using the Illumina Infinium Human OmniExpressExome. Standard genotyping quality control was performed with PLINK</w:t>
      </w:r>
      <w:r w:rsidR="009233C3">
        <w:t xml:space="preserve"> </w:t>
      </w:r>
      <w:r>
        <w:fldChar w:fldCharType="begin"/>
      </w:r>
      <w:r w:rsidR="004C4483">
        <w:instrText xml:space="preserve"> ADDIN EN.CITE &lt;EndNote&gt;&lt;Cite&gt;&lt;Author&gt;Purcell&lt;/Author&gt;&lt;Year&gt;2007&lt;/Year&gt;&lt;RecNum&gt;68&lt;/RecNum&gt;&lt;DisplayText&gt;(Purcell et al., 2007)&lt;/DisplayText&gt;&lt;record&gt;&lt;rec-number&gt;68&lt;/rec-number&gt;&lt;foreign-keys&gt;&lt;key app="EN" db-id="2f0fwxa2r5x0pwertsnv5wvp520r205ap0rz" timestamp="1565635151"&gt;68&lt;/key&gt;&lt;/foreign-keys&gt;&lt;ref-type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Genet&lt;/secondary-title&gt;&lt;/titles&gt;&lt;periodical&gt;&lt;full-title&gt;Am J Hum Genet&lt;/full-title&gt;&lt;/periodical&gt;&lt;pages&gt;559-75&lt;/pages&gt;&lt;volume&gt;81&lt;/volume&gt;&lt;number&gt;3&lt;/number&gt;&lt;keywords&gt;&lt;keyword&gt;Genetic Linkage/*genetics&lt;/keyword&gt;&lt;keyword&gt;Genome, Human/*genetics&lt;/keyword&gt;&lt;keyword&gt;Humans&lt;/keyword&gt;&lt;keyword&gt;Polymorphism, Single Nucleotide&lt;/keyword&gt;&lt;keyword&gt;Population/*genetics&lt;/keyword&gt;&lt;keyword&gt;*Software&lt;/keyword&gt;&lt;/keywords&gt;&lt;dates&gt;&lt;year&gt;2007&lt;/year&gt;&lt;pub-dates&gt;&lt;date&gt;Sep&lt;/date&gt;&lt;/pub-dates&gt;&lt;/dates&gt;&lt;isbn&gt;0002-9297 (Print)&amp;#xD;0002-9297 (Linking)&lt;/isbn&gt;&lt;accession-num&gt;17701901&lt;/accession-num&gt;&lt;urls&gt;&lt;related-urls&gt;&lt;url&gt;https://www.ncbi.nlm.nih.gov/pubmed/17701901&lt;/url&gt;&lt;/related-urls&gt;&lt;/urls&gt;&lt;custom2&gt;PMC1950838&lt;/custom2&gt;&lt;electronic-resource-num&gt;10.1086/519795&lt;/electronic-resource-num&gt;&lt;/record&gt;&lt;/Cite&gt;&lt;/EndNote&gt;</w:instrText>
      </w:r>
      <w:r>
        <w:fldChar w:fldCharType="separate"/>
      </w:r>
      <w:r w:rsidR="00E32303">
        <w:rPr>
          <w:noProof/>
        </w:rPr>
        <w:t>(Purcell et al., 2007)</w:t>
      </w:r>
      <w:r>
        <w:fldChar w:fldCharType="end"/>
      </w:r>
      <w:r>
        <w:t xml:space="preserve"> to remove outliers and low quality SNPs and samples [36]. Imputation was performed on the Michigan Imputation Server (</w:t>
      </w:r>
      <w:hyperlink r:id="rId9" w:history="1">
        <w:r w:rsidRPr="0006392B">
          <w:rPr>
            <w:rStyle w:val="Hyperlink"/>
          </w:rPr>
          <w:t>imputationserver.sph.umich.edu</w:t>
        </w:r>
      </w:hyperlink>
      <w:r>
        <w:t>)</w:t>
      </w:r>
      <w:r w:rsidR="009233C3">
        <w:t xml:space="preserve"> </w:t>
      </w:r>
      <w:r>
        <w:fldChar w:fldCharType="begin">
          <w:fldData xml:space="preserve">PEVuZE5vdGU+PENpdGU+PEF1dGhvcj5EYXM8L0F1dGhvcj48WWVhcj4yMDE2PC9ZZWFyPjxSZWNO
dW0+Njk8L1JlY051bT48RGlzcGxheVRleHQ+KERhcyBldCBhbC4sIDIwMTYpPC9EaXNwbGF5VGV4
dD48cmVjb3JkPjxyZWMtbnVtYmVyPjY5PC9yZWMtbnVtYmVyPjxmb3JlaWduLWtleXM+PGtleSBh
cHA9IkVOIiBkYi1pZD0iMmYwZnd4YTJyNXgwcHdlcnRzbnY1d3ZwNTIwcjIwNWFwMHJ6IiB0aW1l
c3RhbXA9IjE1NjU2MzUxNTEiPjY5PC9rZXk+PC9mb3JlaWduLWtleXM+PHJlZi10eXBlIG5hbWU9
IkpvdXJuYWwgQXJ0aWNsZSI+MTc8L3JlZi10eXBlPjxjb250cmlidXRvcnM+PGF1dGhvcnM+PGF1
dGhvcj5EYXMsIFMuPC9hdXRob3I+PGF1dGhvcj5Gb3JlciwgTC48L2F1dGhvcj48YXV0aG9yPlNj
aG9uaGVyciwgUy48L2F1dGhvcj48YXV0aG9yPlNpZG9yZSwgQy48L2F1dGhvcj48YXV0aG9yPkxv
Y2tlLCBBLiBFLjwvYXV0aG9yPjxhdXRob3I+S3dvbmcsIEEuPC9hdXRob3I+PGF1dGhvcj5Wcmll
emUsIFMuIEkuPC9hdXRob3I+PGF1dGhvcj5DaGV3LCBFLiBZLjwvYXV0aG9yPjxhdXRob3I+TGV2
eSwgUy48L2F1dGhvcj48YXV0aG9yPk1jR3VlLCBNLjwvYXV0aG9yPjxhdXRob3I+U2NobGVzc2lu
Z2VyLCBELjwvYXV0aG9yPjxhdXRob3I+U3RhbWJvbGlhbiwgRC48L2F1dGhvcj48YXV0aG9yPkxv
aCwgUC4gUi48L2F1dGhvcj48YXV0aG9yPklhY29ubywgVy4gRy48L2F1dGhvcj48YXV0aG9yPlN3
YXJvb3AsIEEuPC9hdXRob3I+PGF1dGhvcj5TY290dCwgTC4gSi48L2F1dGhvcj48YXV0aG9yPkN1
Y2NhLCBGLjwvYXV0aG9yPjxhdXRob3I+S3JvbmVuYmVyZywgRi48L2F1dGhvcj48YXV0aG9yPkJv
ZWhua2UsIE0uPC9hdXRob3I+PGF1dGhvcj5BYmVjYXNpcywgRy4gUi48L2F1dGhvcj48YXV0aG9y
PkZ1Y2hzYmVyZ2VyLCBDLjwvYXV0aG9yPjwvYXV0aG9ycz48L2NvbnRyaWJ1dG9ycz48YXV0aC1h
ZGRyZXNzPkRlcGFydG1lbnQgb2YgQmlvc3RhdGlzdGljcywgQ2VudGVyIGZvciBTdGF0aXN0aWNh
bCBHZW5ldGljcywgVW5pdmVyc2l0eSBvZiBNaWNoaWdhbiwgQW5uIEFyYm9yLCBNaWNoaWdhbiwg
VVNBLiYjeEQ7RGl2aXNpb24gb2YgR2VuZXRpYyBFcGlkZW1pb2xvZ3ksIERlcGFydG1lbnQgb2Yg
TWVkaWNhbCBHZW5ldGljcywgTW9sZWN1bGFyIGFuZCBDbGluaWNhbCBQaGFybWFjb2xvZ3ksIE1l
ZGljYWwgVW5pdmVyc2l0eSBvZiBJbm5zYnJ1Y2ssIElubnNicnVjaywgQXVzdHJpYS4mI3hEO0lz
dGl0dXRvIGRpIFJpY2VyY2EgR2VuZXRpY2EgZSBCaW9tZWRpY2EsIENOUiwgTW9uc2VycmF0bywg
Q2FnbGlhcmksIEl0YWx5LiYjeEQ7RGlwYXJ0aW1lbnRvIGRpIFNjaWVuemUgQmlvbWVkaWNoZSwg
VW5pdmVyc2l0YSBkZWdsaSBTdHVkaSBkaSBTYXNzYXJpLCBTYXNzYXJpLCBJdGFseS4mI3hEO0lu
c3RpdHV0ZSBmb3IgQmVoYXZpb3JhbCBHZW5ldGljcywgVW5pdmVyc2l0eSBvZiBDb2xvcmFkbywg
Qm91bGRlciwgQ29sb3JhZG8sIFVTQS4mI3hEO0NsaW5pY2FsIFRyaWFscyBCcmFuY2gsIERpdmlz
aW9uIG9mIEVwaWRlbWlvbG9neSBhbmQgQ2xpbmljYWwgQXBwbGljYXRpb25zLCBOYXRpb25hbCBF
eWUgSW5zdGl0dXRlLCBVUyBOYXRpb25hbCBJbnN0aXR1dGVzIG9mIEhlYWx0aCwgQmV0aGVzZGEs
IE1hcnlsYW5kLCBVU0EuJiN4RDtIdWRzb25BbHBoYSBJbnN0aXR1dGUgZm9yIEJpb3RlY2hub2xv
Z3ksIEh1bnRzdmlsbGUsIEFsYWJhbWEsIFVTQS4mI3hEO0RlcGFydG1lbnQgb2YgUHN5Y2hvbG9n
eSwgVW5pdmVyc2l0eSBvZiBNaW5uZXNvdGEsIE1pbm5lYXBvbGlzLCBNaW5uZXNvdGEsIFVTQS4m
I3hEO0xhYm9yYXRvcnkgb2YgR2VuZXRpY3MsIE5hdGlvbmFsIEluc3RpdHV0ZSBvbiBBZ2luZywg
VVMgTmF0aW9uYWwgSW5zdGl0dXRlcyBvZiBIZWFsdGgsIEJhbHRpbW9yZSwgTWFyeWxhbmQsIFVT
QS4mI3hEO0RlcGFydG1lbnQgb2YgR2VuZXRpY3MsIFVuaXZlcnNpdHkgb2YgUGVubnN5bHZhbmlh
LCBQaGlsYWRlbHBoaWEsIFBlbm5zeWx2YW5pYSwgVVNBLiYjeEQ7RGVwYXJ0bWVudCBvZiBFcGlk
ZW1pb2xvZ3ksIEhhcnZhcmQgVC5ILiBDaGFuIFNjaG9vbCBvZiBQdWJsaWMgSGVhbHRoLCBCb3N0
b24sIE1hc3NhY2h1c2V0dHMsIFVTQS4mI3hEO1Byb2dyYW0gaW4gTWVkaWNhbCBhbmQgUG9wdWxh
dGlvbiBHZW5ldGljcywgQnJvYWQgSW5zdGl0dXRlIG9mIEhhcnZhcmQgYW5kIE1JVCwgQ2FtYnJp
ZGdlLCBNYXNzYWNodXNldHRzLCBVU0EuJiN4RDtOZXVyb2Jpb2xvZ3ktTmV1cm9kZWdlbmVyYXRp
b24gYW5kIFJlcGFpciBMYWJvcmF0b3J5LCBOYXRpb25hbCBFeWUgSW5zdGl0dXRlLCBVUyBOYXRp
b25hbCBJbnN0aXR1dGVzIG9mIEhlYWx0aCwgQmV0aGVzZGEsIE1hcnlsYW5kLCBVU0EuJiN4RDtD
ZW50ZXIgZm9yIEJpb21lZGljaW5lLCBFdXJvcGVhbiBBY2FkZW15IG9mIEJvbHphbm8vQm96ZW4g
KEVVUkFDKSwgYWZmaWxpYXRlZCB3aXRoIHRoZSBVbml2ZXJzaXR5IG9mIEx1YmVjaywgQm9semFu
bywgSXRhbHkuPC9hdXRoLWFkZHJlc3M+PHRpdGxlcz48dGl0bGU+TmV4dC1nZW5lcmF0aW9uIGdl
bm90eXBlIGltcHV0YXRpb24gc2VydmljZSBhbmQgbWV0aG9kczwvdGl0bGU+PHNlY29uZGFyeS10
aXRsZT5OYXQgR2VuZXQ8L3NlY29uZGFyeS10aXRsZT48L3RpdGxlcz48cGVyaW9kaWNhbD48ZnVs
bC10aXRsZT5OYXQgR2VuZXQ8L2Z1bGwtdGl0bGU+PC9wZXJpb2RpY2FsPjxwYWdlcz4xMjg0LTEy
ODc8L3BhZ2VzPjx2b2x1bWU+NDg8L3ZvbHVtZT48bnVtYmVyPjEwPC9udW1iZXI+PGtleXdvcmRz
PjxrZXl3b3JkPipBbGdvcml0aG1zPC9rZXl3b3JkPjxrZXl3b3JkPkNvbXB1dGVyIFNpbXVsYXRp
b248L2tleXdvcmQ+PGtleXdvcmQ+R2Vub21lLVdpZGUgQXNzb2NpYXRpb24gU3R1ZHk8L2tleXdv
cmQ+PGtleXdvcmQ+Kkdlbm90eXBlPC9rZXl3b3JkPjxrZXl3b3JkPkhhcGxvdHlwZXM8L2tleXdv
cmQ+PGtleXdvcmQ+SHVtYW5zPC9rZXl3b3JkPjxrZXl3b3JkPkludGVybmV0PC9rZXl3b3JkPjwv
a2V5d29yZHM+PGRhdGVzPjx5ZWFyPjIwMTY8L3llYXI+PHB1Yi1kYXRlcz48ZGF0ZT5PY3Q8L2Rh
dGU+PC9wdWItZGF0ZXM+PC9kYXRlcz48aXNibj4xNTQ2LTE3MTggKEVsZWN0cm9uaWMpJiN4RDsx
MDYxLTQwMzYgKExpbmtpbmcpPC9pc2JuPjxhY2Nlc3Npb24tbnVtPjI3NTcxMjYzPC9hY2Nlc3Np
b24tbnVtPjx1cmxzPjxyZWxhdGVkLXVybHM+PHVybD5odHRwczovL3d3dy5uY2JpLm5sbS5uaWgu
Z292L3B1Ym1lZC8yNzU3MTI2MzwvdXJsPjwvcmVsYXRlZC11cmxzPjwvdXJscz48Y3VzdG9tMj5Q
TUM1MTU3ODM2PC9jdXN0b20yPjxlbGVjdHJvbmljLXJlc291cmNlLW51bT4xMC4xMDM4L25nLjM2
NTY8L2VsZWN0cm9uaWMtcmVzb3VyY2UtbnVtPjwvcmVjb3JkPjwvQ2l0ZT48L0VuZE5vdGU+AG==
</w:fldData>
        </w:fldChar>
      </w:r>
      <w:r w:rsidR="004C4483">
        <w:instrText xml:space="preserve"> ADDIN EN.CITE </w:instrText>
      </w:r>
      <w:r w:rsidR="004C4483">
        <w:fldChar w:fldCharType="begin">
          <w:fldData xml:space="preserve">PEVuZE5vdGU+PENpdGU+PEF1dGhvcj5EYXM8L0F1dGhvcj48WWVhcj4yMDE2PC9ZZWFyPjxSZWNO
dW0+Njk8L1JlY051bT48RGlzcGxheVRleHQ+KERhcyBldCBhbC4sIDIwMTYpPC9EaXNwbGF5VGV4
dD48cmVjb3JkPjxyZWMtbnVtYmVyPjY5PC9yZWMtbnVtYmVyPjxmb3JlaWduLWtleXM+PGtleSBh
cHA9IkVOIiBkYi1pZD0iMmYwZnd4YTJyNXgwcHdlcnRzbnY1d3ZwNTIwcjIwNWFwMHJ6IiB0aW1l
c3RhbXA9IjE1NjU2MzUxNTEiPjY5PC9rZXk+PC9mb3JlaWduLWtleXM+PHJlZi10eXBlIG5hbWU9
IkpvdXJuYWwgQXJ0aWNsZSI+MTc8L3JlZi10eXBlPjxjb250cmlidXRvcnM+PGF1dGhvcnM+PGF1
dGhvcj5EYXMsIFMuPC9hdXRob3I+PGF1dGhvcj5Gb3JlciwgTC48L2F1dGhvcj48YXV0aG9yPlNj
aG9uaGVyciwgUy48L2F1dGhvcj48YXV0aG9yPlNpZG9yZSwgQy48L2F1dGhvcj48YXV0aG9yPkxv
Y2tlLCBBLiBFLjwvYXV0aG9yPjxhdXRob3I+S3dvbmcsIEEuPC9hdXRob3I+PGF1dGhvcj5Wcmll
emUsIFMuIEkuPC9hdXRob3I+PGF1dGhvcj5DaGV3LCBFLiBZLjwvYXV0aG9yPjxhdXRob3I+TGV2
eSwgUy48L2F1dGhvcj48YXV0aG9yPk1jR3VlLCBNLjwvYXV0aG9yPjxhdXRob3I+U2NobGVzc2lu
Z2VyLCBELjwvYXV0aG9yPjxhdXRob3I+U3RhbWJvbGlhbiwgRC48L2F1dGhvcj48YXV0aG9yPkxv
aCwgUC4gUi48L2F1dGhvcj48YXV0aG9yPklhY29ubywgVy4gRy48L2F1dGhvcj48YXV0aG9yPlN3
YXJvb3AsIEEuPC9hdXRob3I+PGF1dGhvcj5TY290dCwgTC4gSi48L2F1dGhvcj48YXV0aG9yPkN1
Y2NhLCBGLjwvYXV0aG9yPjxhdXRob3I+S3JvbmVuYmVyZywgRi48L2F1dGhvcj48YXV0aG9yPkJv
ZWhua2UsIE0uPC9hdXRob3I+PGF1dGhvcj5BYmVjYXNpcywgRy4gUi48L2F1dGhvcj48YXV0aG9y
PkZ1Y2hzYmVyZ2VyLCBDLjwvYXV0aG9yPjwvYXV0aG9ycz48L2NvbnRyaWJ1dG9ycz48YXV0aC1h
ZGRyZXNzPkRlcGFydG1lbnQgb2YgQmlvc3RhdGlzdGljcywgQ2VudGVyIGZvciBTdGF0aXN0aWNh
bCBHZW5ldGljcywgVW5pdmVyc2l0eSBvZiBNaWNoaWdhbiwgQW5uIEFyYm9yLCBNaWNoaWdhbiwg
VVNBLiYjeEQ7RGl2aXNpb24gb2YgR2VuZXRpYyBFcGlkZW1pb2xvZ3ksIERlcGFydG1lbnQgb2Yg
TWVkaWNhbCBHZW5ldGljcywgTW9sZWN1bGFyIGFuZCBDbGluaWNhbCBQaGFybWFjb2xvZ3ksIE1l
ZGljYWwgVW5pdmVyc2l0eSBvZiBJbm5zYnJ1Y2ssIElubnNicnVjaywgQXVzdHJpYS4mI3hEO0lz
dGl0dXRvIGRpIFJpY2VyY2EgR2VuZXRpY2EgZSBCaW9tZWRpY2EsIENOUiwgTW9uc2VycmF0bywg
Q2FnbGlhcmksIEl0YWx5LiYjeEQ7RGlwYXJ0aW1lbnRvIGRpIFNjaWVuemUgQmlvbWVkaWNoZSwg
VW5pdmVyc2l0YSBkZWdsaSBTdHVkaSBkaSBTYXNzYXJpLCBTYXNzYXJpLCBJdGFseS4mI3hEO0lu
c3RpdHV0ZSBmb3IgQmVoYXZpb3JhbCBHZW5ldGljcywgVW5pdmVyc2l0eSBvZiBDb2xvcmFkbywg
Qm91bGRlciwgQ29sb3JhZG8sIFVTQS4mI3hEO0NsaW5pY2FsIFRyaWFscyBCcmFuY2gsIERpdmlz
aW9uIG9mIEVwaWRlbWlvbG9neSBhbmQgQ2xpbmljYWwgQXBwbGljYXRpb25zLCBOYXRpb25hbCBF
eWUgSW5zdGl0dXRlLCBVUyBOYXRpb25hbCBJbnN0aXR1dGVzIG9mIEhlYWx0aCwgQmV0aGVzZGEs
IE1hcnlsYW5kLCBVU0EuJiN4RDtIdWRzb25BbHBoYSBJbnN0aXR1dGUgZm9yIEJpb3RlY2hub2xv
Z3ksIEh1bnRzdmlsbGUsIEFsYWJhbWEsIFVTQS4mI3hEO0RlcGFydG1lbnQgb2YgUHN5Y2hvbG9n
eSwgVW5pdmVyc2l0eSBvZiBNaW5uZXNvdGEsIE1pbm5lYXBvbGlzLCBNaW5uZXNvdGEsIFVTQS4m
I3hEO0xhYm9yYXRvcnkgb2YgR2VuZXRpY3MsIE5hdGlvbmFsIEluc3RpdHV0ZSBvbiBBZ2luZywg
VVMgTmF0aW9uYWwgSW5zdGl0dXRlcyBvZiBIZWFsdGgsIEJhbHRpbW9yZSwgTWFyeWxhbmQsIFVT
QS4mI3hEO0RlcGFydG1lbnQgb2YgR2VuZXRpY3MsIFVuaXZlcnNpdHkgb2YgUGVubnN5bHZhbmlh
LCBQaGlsYWRlbHBoaWEsIFBlbm5zeWx2YW5pYSwgVVNBLiYjeEQ7RGVwYXJ0bWVudCBvZiBFcGlk
ZW1pb2xvZ3ksIEhhcnZhcmQgVC5ILiBDaGFuIFNjaG9vbCBvZiBQdWJsaWMgSGVhbHRoLCBCb3N0
b24sIE1hc3NhY2h1c2V0dHMsIFVTQS4mI3hEO1Byb2dyYW0gaW4gTWVkaWNhbCBhbmQgUG9wdWxh
dGlvbiBHZW5ldGljcywgQnJvYWQgSW5zdGl0dXRlIG9mIEhhcnZhcmQgYW5kIE1JVCwgQ2FtYnJp
ZGdlLCBNYXNzYWNodXNldHRzLCBVU0EuJiN4RDtOZXVyb2Jpb2xvZ3ktTmV1cm9kZWdlbmVyYXRp
b24gYW5kIFJlcGFpciBMYWJvcmF0b3J5LCBOYXRpb25hbCBFeWUgSW5zdGl0dXRlLCBVUyBOYXRp
b25hbCBJbnN0aXR1dGVzIG9mIEhlYWx0aCwgQmV0aGVzZGEsIE1hcnlsYW5kLCBVU0EuJiN4RDtD
ZW50ZXIgZm9yIEJpb21lZGljaW5lLCBFdXJvcGVhbiBBY2FkZW15IG9mIEJvbHphbm8vQm96ZW4g
KEVVUkFDKSwgYWZmaWxpYXRlZCB3aXRoIHRoZSBVbml2ZXJzaXR5IG9mIEx1YmVjaywgQm9semFu
bywgSXRhbHkuPC9hdXRoLWFkZHJlc3M+PHRpdGxlcz48dGl0bGU+TmV4dC1nZW5lcmF0aW9uIGdl
bm90eXBlIGltcHV0YXRpb24gc2VydmljZSBhbmQgbWV0aG9kczwvdGl0bGU+PHNlY29uZGFyeS10
aXRsZT5OYXQgR2VuZXQ8L3NlY29uZGFyeS10aXRsZT48L3RpdGxlcz48cGVyaW9kaWNhbD48ZnVs
bC10aXRsZT5OYXQgR2VuZXQ8L2Z1bGwtdGl0bGU+PC9wZXJpb2RpY2FsPjxwYWdlcz4xMjg0LTEy
ODc8L3BhZ2VzPjx2b2x1bWU+NDg8L3ZvbHVtZT48bnVtYmVyPjEwPC9udW1iZXI+PGtleXdvcmRz
PjxrZXl3b3JkPipBbGdvcml0aG1zPC9rZXl3b3JkPjxrZXl3b3JkPkNvbXB1dGVyIFNpbXVsYXRp
b248L2tleXdvcmQ+PGtleXdvcmQ+R2Vub21lLVdpZGUgQXNzb2NpYXRpb24gU3R1ZHk8L2tleXdv
cmQ+PGtleXdvcmQ+Kkdlbm90eXBlPC9rZXl3b3JkPjxrZXl3b3JkPkhhcGxvdHlwZXM8L2tleXdv
cmQ+PGtleXdvcmQ+SHVtYW5zPC9rZXl3b3JkPjxrZXl3b3JkPkludGVybmV0PC9rZXl3b3JkPjwv
a2V5d29yZHM+PGRhdGVzPjx5ZWFyPjIwMTY8L3llYXI+PHB1Yi1kYXRlcz48ZGF0ZT5PY3Q8L2Rh
dGU+PC9wdWItZGF0ZXM+PC9kYXRlcz48aXNibj4xNTQ2LTE3MTggKEVsZWN0cm9uaWMpJiN4RDsx
MDYxLTQwMzYgKExpbmtpbmcpPC9pc2JuPjxhY2Nlc3Npb24tbnVtPjI3NTcxMjYzPC9hY2Nlc3Np
b24tbnVtPjx1cmxzPjxyZWxhdGVkLXVybHM+PHVybD5odHRwczovL3d3dy5uY2JpLm5sbS5uaWgu
Z292L3B1Ym1lZC8yNzU3MTI2MzwvdXJsPjwvcmVsYXRlZC11cmxzPjwvdXJscz48Y3VzdG9tMj5Q
TUM1MTU3ODM2PC9jdXN0b20yPjxlbGVjdHJvbmljLXJlc291cmNlLW51bT4xMC4xMDM4L25nLjM2
NTY8L2VsZWN0cm9uaWMtcmVzb3VyY2UtbnVtPjwvcmVjb3JkPjwvQ2l0ZT48L0VuZE5vdGU+AG==
</w:fldData>
        </w:fldChar>
      </w:r>
      <w:r w:rsidR="004C4483">
        <w:instrText xml:space="preserve"> ADDIN EN.CITE.DATA </w:instrText>
      </w:r>
      <w:r w:rsidR="004C4483">
        <w:fldChar w:fldCharType="end"/>
      </w:r>
      <w:r>
        <w:fldChar w:fldCharType="separate"/>
      </w:r>
      <w:r w:rsidR="00E32303">
        <w:rPr>
          <w:noProof/>
        </w:rPr>
        <w:t>(Das et al., 2016)</w:t>
      </w:r>
      <w:r>
        <w:fldChar w:fldCharType="end"/>
      </w:r>
      <w:r>
        <w:t xml:space="preserve"> with the 1000 Genomes Phase 3 version 5 reference panel</w:t>
      </w:r>
      <w:r w:rsidR="009233C3">
        <w:t xml:space="preserve"> </w:t>
      </w:r>
      <w:r>
        <w:fldChar w:fldCharType="begin">
          <w:fldData xml:space="preserve">PEVuZE5vdGU+PENpdGU+PEF1dGhvcj5HZW5vbWVzIFByb2plY3Q8L0F1dGhvcj48WWVhcj4yMDE1
PC9ZZWFyPjxSZWNOdW0+NDA8L1JlY051bT48RGlzcGxheVRleHQ+KEdlbm9tZXMgUHJvamVjdCBl
dCBhbC4sIDIwMTUpPC9EaXNwbGF5VGV4dD48cmVjb3JkPjxyZWMtbnVtYmVyPjQwPC9yZWMtbnVt
YmVyPjxmb3JlaWduLWtleXM+PGtleSBhcHA9IkVOIiBkYi1pZD0iMmYwZnd4YTJyNXgwcHdlcnRz
bnY1d3ZwNTIwcjIwNWFwMHJ6IiB0aW1lc3RhbXA9IjE1NjU2MzQ5MjEiPjQwPC9rZXk+PC9mb3Jl
aWduLWtleXM+PHJlZi10eXBlIG5hbWU9IkpvdXJuYWwgQXJ0aWNsZSI+MTc8L3JlZi10eXBlPjxj
b250cmlidXRvcnM+PGF1dGhvcnM+PGF1dGhvcj5HZW5vbWVzIFByb2plY3QsIENvbnNvcnRpdW08
L2F1dGhvcj48YXV0aG9yPkF1dG9uLCBBLjwvYXV0aG9yPjxhdXRob3I+QnJvb2tzLCBMLiBELjwv
YXV0aG9yPjxhdXRob3I+RHVyYmluLCBSLiBNLjwvYXV0aG9yPjxhdXRob3I+R2Fycmlzb24sIEUu
IFAuPC9hdXRob3I+PGF1dGhvcj5LYW5nLCBILiBNLjwvYXV0aG9yPjxhdXRob3I+S29yYmVsLCBK
LiBPLjwvYXV0aG9yPjxhdXRob3I+TWFyY2hpbmksIEouIEwuPC9hdXRob3I+PGF1dGhvcj5NY0Nh
cnRoeSwgUy48L2F1dGhvcj48YXV0aG9yPk1jVmVhbiwgRy4gQS48L2F1dGhvcj48YXV0aG9yPkFi
ZWNhc2lzLCBHLiBSLjwvYXV0aG9yPjwvYXV0aG9ycz48L2NvbnRyaWJ1dG9ycz48dGl0bGVzPjx0
aXRsZT5BIGdsb2JhbCByZWZlcmVuY2UgZm9yIGh1bWFuIGdlbmV0aWMgdmFyaWF0aW9uPC90aXRs
ZT48c2Vjb25kYXJ5LXRpdGxlPk5hdHVyZTwvc2Vjb25kYXJ5LXRpdGxlPjwvdGl0bGVzPjxwZXJp
b2RpY2FsPjxmdWxsLXRpdGxlPk5hdHVyZTwvZnVsbC10aXRsZT48L3BlcmlvZGljYWw+PHBhZ2Vz
PjY4LTc0PC9wYWdlcz48dm9sdW1lPjUyNjwvdm9sdW1lPjxudW1iZXI+NzU3MTwvbnVtYmVyPjxr
ZXl3b3Jkcz48a2V5d29yZD5EYXRhc2V0cyBhcyBUb3BpYzwva2V5d29yZD48a2V5d29yZD5EZW1v
Z3JhcGh5PC9rZXl3b3JkPjxrZXl3b3JkPkRpc2Vhc2UgU3VzY2VwdGliaWxpdHk8L2tleXdvcmQ+
PGtleXdvcmQ+RXhvbWUvZ2VuZXRpY3M8L2tleXdvcmQ+PGtleXdvcmQ+R2VuZXRpYyBWYXJpYXRp
b24vKmdlbmV0aWNzPC9rZXl3b3JkPjxrZXl3b3JkPkdlbmV0aWNzLCBNZWRpY2FsPC9rZXl3b3Jk
PjxrZXl3b3JkPkdlbmV0aWNzLCBQb3B1bGF0aW9uLypzdGFuZGFyZHM8L2tleXdvcmQ+PGtleXdv
cmQ+R2Vub21lLCBIdW1hbi8qZ2VuZXRpY3M8L2tleXdvcmQ+PGtleXdvcmQ+R2Vub21lLVdpZGUg
QXNzb2NpYXRpb24gU3R1ZHk8L2tleXdvcmQ+PGtleXdvcmQ+R2Vub21pY3MvKnN0YW5kYXJkczwv
a2V5d29yZD48a2V5d29yZD5HZW5vdHlwZTwva2V5d29yZD48a2V5d29yZD5IYXBsb3R5cGVzL2dl
bmV0aWNzPC9rZXl3b3JkPjxrZXl3b3JkPkhpZ2gtVGhyb3VnaHB1dCBOdWNsZW90aWRlIFNlcXVl
bmNpbmc8L2tleXdvcmQ+PGtleXdvcmQ+SHVtYW5zPC9rZXl3b3JkPjxrZXl3b3JkPklOREVMIE11
dGF0aW9uL2dlbmV0aWNzPC9rZXl3b3JkPjxrZXl3b3JkPipJbnRlcm5hdGlvbmFsaXR5PC9rZXl3
b3JkPjxrZXl3b3JkPlBoeXNpY2FsIENocm9tb3NvbWUgTWFwcGluZzwva2V5d29yZD48a2V5d29y
ZD5Qb2x5bW9ycGhpc20sIFNpbmdsZSBOdWNsZW90aWRlL2dlbmV0aWNzPC9rZXl3b3JkPjxrZXl3
b3JkPlF1YW50aXRhdGl2ZSBUcmFpdCBMb2NpL2dlbmV0aWNzPC9rZXl3b3JkPjxrZXl3b3JkPlJh
cmUgRGlzZWFzZXMvZ2VuZXRpY3M8L2tleXdvcmQ+PGtleXdvcmQ+UmVmZXJlbmNlIFN0YW5kYXJk
czwva2V5d29yZD48a2V5d29yZD5TZXF1ZW5jZSBBbmFseXNpcywgRE5BPC9rZXl3b3JkPjwva2V5
d29yZHM+PGRhdGVzPjx5ZWFyPjIwMTU8L3llYXI+PHB1Yi1kYXRlcz48ZGF0ZT5PY3QgMTwvZGF0
ZT48L3B1Yi1kYXRlcz48L2RhdGVzPjxpc2JuPjE0NzYtNDY4NyAoRWxlY3Ryb25pYykmI3hEOzAw
MjgtMDgzNiAoTGlua2luZyk8L2lzYm4+PGFjY2Vzc2lvbi1udW0+MjY0MzIyNDU8L2FjY2Vzc2lv
bi1udW0+PHVybHM+PHJlbGF0ZWQtdXJscz48dXJsPmh0dHBzOi8vd3d3Lm5jYmkubmxtLm5paC5n
b3YvcHVibWVkLzI2NDMyMjQ1PC91cmw+PC9yZWxhdGVkLXVybHM+PC91cmxzPjxjdXN0b20yPlBN
QzQ3NTA0Nzg8L2N1c3RvbTI+PGVsZWN0cm9uaWMtcmVzb3VyY2UtbnVtPjEwLjEwMzgvbmF0dXJl
MTUzOTM8L2VsZWN0cm9uaWMtcmVzb3VyY2UtbnVtPjwvcmVjb3JkPjwvQ2l0ZT48L0VuZE5vdGU+
</w:fldData>
        </w:fldChar>
      </w:r>
      <w:r w:rsidR="004C4483">
        <w:instrText xml:space="preserve"> ADDIN EN.CITE </w:instrText>
      </w:r>
      <w:r w:rsidR="004C4483">
        <w:fldChar w:fldCharType="begin">
          <w:fldData xml:space="preserve">PEVuZE5vdGU+PENpdGU+PEF1dGhvcj5HZW5vbWVzIFByb2plY3Q8L0F1dGhvcj48WWVhcj4yMDE1
PC9ZZWFyPjxSZWNOdW0+NDA8L1JlY051bT48RGlzcGxheVRleHQ+KEdlbm9tZXMgUHJvamVjdCBl
dCBhbC4sIDIwMTUpPC9EaXNwbGF5VGV4dD48cmVjb3JkPjxyZWMtbnVtYmVyPjQwPC9yZWMtbnVt
YmVyPjxmb3JlaWduLWtleXM+PGtleSBhcHA9IkVOIiBkYi1pZD0iMmYwZnd4YTJyNXgwcHdlcnRz
bnY1d3ZwNTIwcjIwNWFwMHJ6IiB0aW1lc3RhbXA9IjE1NjU2MzQ5MjEiPjQwPC9rZXk+PC9mb3Jl
aWduLWtleXM+PHJlZi10eXBlIG5hbWU9IkpvdXJuYWwgQXJ0aWNsZSI+MTc8L3JlZi10eXBlPjxj
b250cmlidXRvcnM+PGF1dGhvcnM+PGF1dGhvcj5HZW5vbWVzIFByb2plY3QsIENvbnNvcnRpdW08
L2F1dGhvcj48YXV0aG9yPkF1dG9uLCBBLjwvYXV0aG9yPjxhdXRob3I+QnJvb2tzLCBMLiBELjwv
YXV0aG9yPjxhdXRob3I+RHVyYmluLCBSLiBNLjwvYXV0aG9yPjxhdXRob3I+R2Fycmlzb24sIEUu
IFAuPC9hdXRob3I+PGF1dGhvcj5LYW5nLCBILiBNLjwvYXV0aG9yPjxhdXRob3I+S29yYmVsLCBK
LiBPLjwvYXV0aG9yPjxhdXRob3I+TWFyY2hpbmksIEouIEwuPC9hdXRob3I+PGF1dGhvcj5NY0Nh
cnRoeSwgUy48L2F1dGhvcj48YXV0aG9yPk1jVmVhbiwgRy4gQS48L2F1dGhvcj48YXV0aG9yPkFi
ZWNhc2lzLCBHLiBSLjwvYXV0aG9yPjwvYXV0aG9ycz48L2NvbnRyaWJ1dG9ycz48dGl0bGVzPjx0
aXRsZT5BIGdsb2JhbCByZWZlcmVuY2UgZm9yIGh1bWFuIGdlbmV0aWMgdmFyaWF0aW9uPC90aXRs
ZT48c2Vjb25kYXJ5LXRpdGxlPk5hdHVyZTwvc2Vjb25kYXJ5LXRpdGxlPjwvdGl0bGVzPjxwZXJp
b2RpY2FsPjxmdWxsLXRpdGxlPk5hdHVyZTwvZnVsbC10aXRsZT48L3BlcmlvZGljYWw+PHBhZ2Vz
PjY4LTc0PC9wYWdlcz48dm9sdW1lPjUyNjwvdm9sdW1lPjxudW1iZXI+NzU3MTwvbnVtYmVyPjxr
ZXl3b3Jkcz48a2V5d29yZD5EYXRhc2V0cyBhcyBUb3BpYzwva2V5d29yZD48a2V5d29yZD5EZW1v
Z3JhcGh5PC9rZXl3b3JkPjxrZXl3b3JkPkRpc2Vhc2UgU3VzY2VwdGliaWxpdHk8L2tleXdvcmQ+
PGtleXdvcmQ+RXhvbWUvZ2VuZXRpY3M8L2tleXdvcmQ+PGtleXdvcmQ+R2VuZXRpYyBWYXJpYXRp
b24vKmdlbmV0aWNzPC9rZXl3b3JkPjxrZXl3b3JkPkdlbmV0aWNzLCBNZWRpY2FsPC9rZXl3b3Jk
PjxrZXl3b3JkPkdlbmV0aWNzLCBQb3B1bGF0aW9uLypzdGFuZGFyZHM8L2tleXdvcmQ+PGtleXdv
cmQ+R2Vub21lLCBIdW1hbi8qZ2VuZXRpY3M8L2tleXdvcmQ+PGtleXdvcmQ+R2Vub21lLVdpZGUg
QXNzb2NpYXRpb24gU3R1ZHk8L2tleXdvcmQ+PGtleXdvcmQ+R2Vub21pY3MvKnN0YW5kYXJkczwv
a2V5d29yZD48a2V5d29yZD5HZW5vdHlwZTwva2V5d29yZD48a2V5d29yZD5IYXBsb3R5cGVzL2dl
bmV0aWNzPC9rZXl3b3JkPjxrZXl3b3JkPkhpZ2gtVGhyb3VnaHB1dCBOdWNsZW90aWRlIFNlcXVl
bmNpbmc8L2tleXdvcmQ+PGtleXdvcmQ+SHVtYW5zPC9rZXl3b3JkPjxrZXl3b3JkPklOREVMIE11
dGF0aW9uL2dlbmV0aWNzPC9rZXl3b3JkPjxrZXl3b3JkPipJbnRlcm5hdGlvbmFsaXR5PC9rZXl3
b3JkPjxrZXl3b3JkPlBoeXNpY2FsIENocm9tb3NvbWUgTWFwcGluZzwva2V5d29yZD48a2V5d29y
ZD5Qb2x5bW9ycGhpc20sIFNpbmdsZSBOdWNsZW90aWRlL2dlbmV0aWNzPC9rZXl3b3JkPjxrZXl3
b3JkPlF1YW50aXRhdGl2ZSBUcmFpdCBMb2NpL2dlbmV0aWNzPC9rZXl3b3JkPjxrZXl3b3JkPlJh
cmUgRGlzZWFzZXMvZ2VuZXRpY3M8L2tleXdvcmQ+PGtleXdvcmQ+UmVmZXJlbmNlIFN0YW5kYXJk
czwva2V5d29yZD48a2V5d29yZD5TZXF1ZW5jZSBBbmFseXNpcywgRE5BPC9rZXl3b3JkPjwva2V5
d29yZHM+PGRhdGVzPjx5ZWFyPjIwMTU8L3llYXI+PHB1Yi1kYXRlcz48ZGF0ZT5PY3QgMTwvZGF0
ZT48L3B1Yi1kYXRlcz48L2RhdGVzPjxpc2JuPjE0NzYtNDY4NyAoRWxlY3Ryb25pYykmI3hEOzAw
MjgtMDgzNiAoTGlua2luZyk8L2lzYm4+PGFjY2Vzc2lvbi1udW0+MjY0MzIyNDU8L2FjY2Vzc2lv
bi1udW0+PHVybHM+PHJlbGF0ZWQtdXJscz48dXJsPmh0dHBzOi8vd3d3Lm5jYmkubmxtLm5paC5n
b3YvcHVibWVkLzI2NDMyMjQ1PC91cmw+PC9yZWxhdGVkLXVybHM+PC91cmxzPjxjdXN0b20yPlBN
QzQ3NTA0Nzg8L2N1c3RvbTI+PGVsZWN0cm9uaWMtcmVzb3VyY2UtbnVtPjEwLjEwMzgvbmF0dXJl
MTUzOTM8L2VsZWN0cm9uaWMtcmVzb3VyY2UtbnVtPjwvcmVjb3JkPjwvQ2l0ZT48L0VuZE5vdGU+
</w:fldData>
        </w:fldChar>
      </w:r>
      <w:r w:rsidR="004C4483">
        <w:instrText xml:space="preserve"> ADDIN EN.CITE.DATA </w:instrText>
      </w:r>
      <w:r w:rsidR="004C4483">
        <w:fldChar w:fldCharType="end"/>
      </w:r>
      <w:r>
        <w:fldChar w:fldCharType="separate"/>
      </w:r>
      <w:r w:rsidR="00E32303">
        <w:rPr>
          <w:noProof/>
        </w:rPr>
        <w:t>(Genomes Project et al., 2015)</w:t>
      </w:r>
      <w:r>
        <w:fldChar w:fldCharType="end"/>
      </w:r>
      <w:r>
        <w:t>, Eagle phasing</w:t>
      </w:r>
      <w:r w:rsidR="009233C3">
        <w:t xml:space="preserve"> </w:t>
      </w:r>
      <w:r>
        <w:fldChar w:fldCharType="begin">
          <w:fldData xml:space="preserve">PEVuZE5vdGU+PENpdGU+PEF1dGhvcj5Mb2g8L0F1dGhvcj48WWVhcj4yMDE2PC9ZZWFyPjxSZWNO
dW0+NzA8L1JlY051bT48RGlzcGxheVRleHQ+KExvaCBldCBhbC4sIDIwMTYpPC9EaXNwbGF5VGV4
dD48cmVjb3JkPjxyZWMtbnVtYmVyPjcwPC9yZWMtbnVtYmVyPjxmb3JlaWduLWtleXM+PGtleSBh
cHA9IkVOIiBkYi1pZD0iMmYwZnd4YTJyNXgwcHdlcnRzbnY1d3ZwNTIwcjIwNWFwMHJ6IiB0aW1l
c3RhbXA9IjE1NjU2MzUxNTEiPjcwPC9rZXk+PC9mb3JlaWduLWtleXM+PHJlZi10eXBlIG5hbWU9
IkpvdXJuYWwgQXJ0aWNsZSI+MTc8L3JlZi10eXBlPjxjb250cmlidXRvcnM+PGF1dGhvcnM+PGF1
dGhvcj5Mb2gsIFAuIFIuPC9hdXRob3I+PGF1dGhvcj5EYW5lY2VrLCBQLjwvYXV0aG9yPjxhdXRo
b3I+UGFsYW1hcmEsIFAuIEYuPC9hdXRob3I+PGF1dGhvcj5GdWNoc2JlcmdlciwgQy48L2F1dGhv
cj48YXV0aG9yPkEuIFJlc2hlZiBZPC9hdXRob3I+PGF1dGhvcj5LLiBGaW51Y2FuZSBIPC9hdXRo
b3I+PGF1dGhvcj5TY2hvZW5oZXJyLCBTLjwvYXV0aG9yPjxhdXRob3I+Rm9yZXIsIEwuPC9hdXRo
b3I+PGF1dGhvcj5NY0NhcnRoeSwgUy48L2F1dGhvcj48YXV0aG9yPkFiZWNhc2lzLCBHLiBSLjwv
YXV0aG9yPjxhdXRob3I+RHVyYmluLCBSLjwvYXV0aG9yPjxhdXRob3I+TC4gUHJpY2UgQTwvYXV0
aG9yPjwvYXV0aG9ycz48L2NvbnRyaWJ1dG9ycz48YXV0aC1hZGRyZXNzPkRlcGFydG1lbnQgb2Yg
RXBpZGVtaW9sb2d5LCBIYXJ2YXJkIFQuSC4gQ2hhbiBTY2hvb2wgb2YgUHVibGljIEhlYWx0aCwg
Qm9zdG9uLCBNYXNzYWNodXNldHRzLCBVU0EuJiN4RDtQcm9ncmFtIGluIE1lZGljYWwgYW5kIFBv
cHVsYXRpb24gR2VuZXRpY3MsIEJyb2FkIEluc3RpdHV0ZSBvZiBIYXJ2YXJkIGFuZCBNSVQsIENh
bWJyaWRnZSwgTWFzc2FjaHVzZXR0cywgVVNBLiYjeEQ7V2VsbGNvbWUgVHJ1c3QgU2FuZ2VyIElu
c3RpdHV0ZSwgV2VsbGNvbWUgVHJ1c3QgR2Vub21lIENhbXB1cywgSGlueHRvbiwgVUsuJiN4RDtD
ZW50ZXIgZm9yIEJpb21lZGljaW5lLCBFdXJvcGVhbiBBY2FkZW15IG9mIEJvemVuL0JvbHphbm8g
KEVVUkFDKSwgYWZmaWxpYXRlZCB3aXRoIHRoZSBVbml2ZXJzaXR5IG9mIEx1YmVjaywgQm9semFu
bywgSXRhbHkuJiN4RDtDZW50ZXIgZm9yIFN0YXRpc3RpY2FsIEdlbmV0aWNzLCBEZXBhcnRtZW50
IG9mIEJpb3N0YXRpc3RpY3MsIFVuaXZlcnNpdHkgb2YgTWljaGlnYW4sIEFubiBBcmJvciwgTWlj
aGlnYW4sIFVTQS4mI3hEO0RlcGFydG1lbnQgb2YgQ29tcHV0ZXIgU2NpZW5jZSwgSGFydmFyZCBV
bml2ZXJzaXR5LCBDYW1icmlkZ2UsIE1hc3NhY2h1c2V0dHMsIFVTQS4mI3hEO0RlcGFydG1lbnQg
b2YgTWF0aGVtYXRpY3MsIE1hc3NhY2h1c2V0dHMgSW5zdGl0dXRlIG9mIFRlY2hub2xvZ3ksIENh
bWJyaWRnZSwgTWFzc2FjaHVzZXR0cywgVVNBLiYjeEQ7RGl2aXNpb24gb2YgR2VuZXRpYyBFcGlk
ZW1pb2xvZ3ksIERlcGFydG1lbnQgb2YgTWVkaWNhbCBHZW5ldGljcywgTW9sZWN1bGFyIGFuZCBD
bGluaWNhbCBQaGFybWFjb2xvZ3ksIE1lZGljYWwgVW5pdmVyc2l0eSBvZiBJbm5zYnJ1Y2ssIElu
bnNicnVjaywgQXVzdHJpYS4mI3hEO0RlcGFydG1lbnQgb2YgQmlvc3RhdGlzdGljcywgSGFydmFy
ZCBULkguIENoYW4gU2Nob29sIG9mIFB1YmxpYyBIZWFsdGgsIEJvc3RvbiwgTWFzc2FjaHVzZXR0
cywgVVNBLjwvYXV0aC1hZGRyZXNzPjx0aXRsZXM+PHRpdGxlPlJlZmVyZW5jZS1iYXNlZCBwaGFz
aW5nIHVzaW5nIHRoZSBIYXBsb3R5cGUgUmVmZXJlbmNlIENvbnNvcnRpdW0gcGFuZWw8L3RpdGxl
PjxzZWNvbmRhcnktdGl0bGU+TmF0IEdlbmV0PC9zZWNvbmRhcnktdGl0bGU+PC90aXRsZXM+PHBl
cmlvZGljYWw+PGZ1bGwtdGl0bGU+TmF0IEdlbmV0PC9mdWxsLXRpdGxlPjwvcGVyaW9kaWNhbD48
cGFnZXM+MTQ0My0xNDQ4PC9wYWdlcz48dm9sdW1lPjQ4PC92b2x1bWU+PG51bWJlcj4xMTwvbnVt
YmVyPjxrZXl3b3Jkcz48a2V5d29yZD4qQWxnb3JpdGhtczwva2V5d29yZD48a2V5d29yZD5Db2hv
cnQgU3R1ZGllczwva2V5d29yZD48a2V5d29yZD5GZW1hbGU8L2tleXdvcmQ+PGtleXdvcmQ+R2Vu
b3R5cGU8L2tleXdvcmQ+PGtleXdvcmQ+KkhhcGxvdHlwZXM8L2tleXdvcmQ+PGtleXdvcmQ+SHVt
YW5zPC9rZXl3b3JkPjxrZXl3b3JkPk1hbGU8L2tleXdvcmQ+PGtleXdvcmQ+UmVmZXJlbmNlIFZh
bHVlczwva2V5d29yZD48L2tleXdvcmRzPjxkYXRlcz48eWVhcj4yMDE2PC95ZWFyPjxwdWItZGF0
ZXM+PGRhdGU+Tm92PC9kYXRlPjwvcHViLWRhdGVzPjwvZGF0ZXM+PGlzYm4+MTU0Ni0xNzE4IChF
bGVjdHJvbmljKSYjeEQ7MTA2MS00MDM2IChMaW5raW5nKTwvaXNibj48YWNjZXNzaW9uLW51bT4y
NzY5NDk1ODwvYWNjZXNzaW9uLW51bT48dXJscz48cmVsYXRlZC11cmxzPjx1cmw+aHR0cHM6Ly93
d3cubmNiaS5ubG0ubmloLmdvdi9wdWJtZWQvMjc2OTQ5NTg8L3VybD48L3JlbGF0ZWQtdXJscz48
L3VybHM+PGN1c3RvbTI+UE1DNTA5NjQ1ODwvY3VzdG9tMj48ZWxlY3Ryb25pYy1yZXNvdXJjZS1u
dW0+MTAuMTAzOC9uZy4zNjc5PC9lbGVjdHJvbmljLXJlc291cmNlLW51bT48L3JlY29yZD48L0Np
dGU+PC9FbmROb3RlPgB=
</w:fldData>
        </w:fldChar>
      </w:r>
      <w:r w:rsidR="004C4483">
        <w:instrText xml:space="preserve"> ADDIN EN.CITE </w:instrText>
      </w:r>
      <w:r w:rsidR="004C4483">
        <w:fldChar w:fldCharType="begin">
          <w:fldData xml:space="preserve">PEVuZE5vdGU+PENpdGU+PEF1dGhvcj5Mb2g8L0F1dGhvcj48WWVhcj4yMDE2PC9ZZWFyPjxSZWNO
dW0+NzA8L1JlY051bT48RGlzcGxheVRleHQ+KExvaCBldCBhbC4sIDIwMTYpPC9EaXNwbGF5VGV4
dD48cmVjb3JkPjxyZWMtbnVtYmVyPjcwPC9yZWMtbnVtYmVyPjxmb3JlaWduLWtleXM+PGtleSBh
cHA9IkVOIiBkYi1pZD0iMmYwZnd4YTJyNXgwcHdlcnRzbnY1d3ZwNTIwcjIwNWFwMHJ6IiB0aW1l
c3RhbXA9IjE1NjU2MzUxNTEiPjcwPC9rZXk+PC9mb3JlaWduLWtleXM+PHJlZi10eXBlIG5hbWU9
IkpvdXJuYWwgQXJ0aWNsZSI+MTc8L3JlZi10eXBlPjxjb250cmlidXRvcnM+PGF1dGhvcnM+PGF1
dGhvcj5Mb2gsIFAuIFIuPC9hdXRob3I+PGF1dGhvcj5EYW5lY2VrLCBQLjwvYXV0aG9yPjxhdXRo
b3I+UGFsYW1hcmEsIFAuIEYuPC9hdXRob3I+PGF1dGhvcj5GdWNoc2JlcmdlciwgQy48L2F1dGhv
cj48YXV0aG9yPkEuIFJlc2hlZiBZPC9hdXRob3I+PGF1dGhvcj5LLiBGaW51Y2FuZSBIPC9hdXRo
b3I+PGF1dGhvcj5TY2hvZW5oZXJyLCBTLjwvYXV0aG9yPjxhdXRob3I+Rm9yZXIsIEwuPC9hdXRo
b3I+PGF1dGhvcj5NY0NhcnRoeSwgUy48L2F1dGhvcj48YXV0aG9yPkFiZWNhc2lzLCBHLiBSLjwv
YXV0aG9yPjxhdXRob3I+RHVyYmluLCBSLjwvYXV0aG9yPjxhdXRob3I+TC4gUHJpY2UgQTwvYXV0
aG9yPjwvYXV0aG9ycz48L2NvbnRyaWJ1dG9ycz48YXV0aC1hZGRyZXNzPkRlcGFydG1lbnQgb2Yg
RXBpZGVtaW9sb2d5LCBIYXJ2YXJkIFQuSC4gQ2hhbiBTY2hvb2wgb2YgUHVibGljIEhlYWx0aCwg
Qm9zdG9uLCBNYXNzYWNodXNldHRzLCBVU0EuJiN4RDtQcm9ncmFtIGluIE1lZGljYWwgYW5kIFBv
cHVsYXRpb24gR2VuZXRpY3MsIEJyb2FkIEluc3RpdHV0ZSBvZiBIYXJ2YXJkIGFuZCBNSVQsIENh
bWJyaWRnZSwgTWFzc2FjaHVzZXR0cywgVVNBLiYjeEQ7V2VsbGNvbWUgVHJ1c3QgU2FuZ2VyIElu
c3RpdHV0ZSwgV2VsbGNvbWUgVHJ1c3QgR2Vub21lIENhbXB1cywgSGlueHRvbiwgVUsuJiN4RDtD
ZW50ZXIgZm9yIEJpb21lZGljaW5lLCBFdXJvcGVhbiBBY2FkZW15IG9mIEJvemVuL0JvbHphbm8g
KEVVUkFDKSwgYWZmaWxpYXRlZCB3aXRoIHRoZSBVbml2ZXJzaXR5IG9mIEx1YmVjaywgQm9semFu
bywgSXRhbHkuJiN4RDtDZW50ZXIgZm9yIFN0YXRpc3RpY2FsIEdlbmV0aWNzLCBEZXBhcnRtZW50
IG9mIEJpb3N0YXRpc3RpY3MsIFVuaXZlcnNpdHkgb2YgTWljaGlnYW4sIEFubiBBcmJvciwgTWlj
aGlnYW4sIFVTQS4mI3hEO0RlcGFydG1lbnQgb2YgQ29tcHV0ZXIgU2NpZW5jZSwgSGFydmFyZCBV
bml2ZXJzaXR5LCBDYW1icmlkZ2UsIE1hc3NhY2h1c2V0dHMsIFVTQS4mI3hEO0RlcGFydG1lbnQg
b2YgTWF0aGVtYXRpY3MsIE1hc3NhY2h1c2V0dHMgSW5zdGl0dXRlIG9mIFRlY2hub2xvZ3ksIENh
bWJyaWRnZSwgTWFzc2FjaHVzZXR0cywgVVNBLiYjeEQ7RGl2aXNpb24gb2YgR2VuZXRpYyBFcGlk
ZW1pb2xvZ3ksIERlcGFydG1lbnQgb2YgTWVkaWNhbCBHZW5ldGljcywgTW9sZWN1bGFyIGFuZCBD
bGluaWNhbCBQaGFybWFjb2xvZ3ksIE1lZGljYWwgVW5pdmVyc2l0eSBvZiBJbm5zYnJ1Y2ssIElu
bnNicnVjaywgQXVzdHJpYS4mI3hEO0RlcGFydG1lbnQgb2YgQmlvc3RhdGlzdGljcywgSGFydmFy
ZCBULkguIENoYW4gU2Nob29sIG9mIFB1YmxpYyBIZWFsdGgsIEJvc3RvbiwgTWFzc2FjaHVzZXR0
cywgVVNBLjwvYXV0aC1hZGRyZXNzPjx0aXRsZXM+PHRpdGxlPlJlZmVyZW5jZS1iYXNlZCBwaGFz
aW5nIHVzaW5nIHRoZSBIYXBsb3R5cGUgUmVmZXJlbmNlIENvbnNvcnRpdW0gcGFuZWw8L3RpdGxl
PjxzZWNvbmRhcnktdGl0bGU+TmF0IEdlbmV0PC9zZWNvbmRhcnktdGl0bGU+PC90aXRsZXM+PHBl
cmlvZGljYWw+PGZ1bGwtdGl0bGU+TmF0IEdlbmV0PC9mdWxsLXRpdGxlPjwvcGVyaW9kaWNhbD48
cGFnZXM+MTQ0My0xNDQ4PC9wYWdlcz48dm9sdW1lPjQ4PC92b2x1bWU+PG51bWJlcj4xMTwvbnVt
YmVyPjxrZXl3b3Jkcz48a2V5d29yZD4qQWxnb3JpdGhtczwva2V5d29yZD48a2V5d29yZD5Db2hv
cnQgU3R1ZGllczwva2V5d29yZD48a2V5d29yZD5GZW1hbGU8L2tleXdvcmQ+PGtleXdvcmQ+R2Vu
b3R5cGU8L2tleXdvcmQ+PGtleXdvcmQ+KkhhcGxvdHlwZXM8L2tleXdvcmQ+PGtleXdvcmQ+SHVt
YW5zPC9rZXl3b3JkPjxrZXl3b3JkPk1hbGU8L2tleXdvcmQ+PGtleXdvcmQ+UmVmZXJlbmNlIFZh
bHVlczwva2V5d29yZD48L2tleXdvcmRzPjxkYXRlcz48eWVhcj4yMDE2PC95ZWFyPjxwdWItZGF0
ZXM+PGRhdGU+Tm92PC9kYXRlPjwvcHViLWRhdGVzPjwvZGF0ZXM+PGlzYm4+MTU0Ni0xNzE4IChF
bGVjdHJvbmljKSYjeEQ7MTA2MS00MDM2IChMaW5raW5nKTwvaXNibj48YWNjZXNzaW9uLW51bT4y
NzY5NDk1ODwvYWNjZXNzaW9uLW51bT48dXJscz48cmVsYXRlZC11cmxzPjx1cmw+aHR0cHM6Ly93
d3cubmNiaS5ubG0ubmloLmdvdi9wdWJtZWQvMjc2OTQ5NTg8L3VybD48L3JlbGF0ZWQtdXJscz48
L3VybHM+PGN1c3RvbTI+UE1DNTA5NjQ1ODwvY3VzdG9tMj48ZWxlY3Ryb25pYy1yZXNvdXJjZS1u
dW0+MTAuMTAzOC9uZy4zNjc5PC9lbGVjdHJvbmljLXJlc291cmNlLW51bT48L3JlY29yZD48L0Np
dGU+PC9FbmROb3RlPgB=
</w:fldData>
        </w:fldChar>
      </w:r>
      <w:r w:rsidR="004C4483">
        <w:instrText xml:space="preserve"> ADDIN EN.CITE.DATA </w:instrText>
      </w:r>
      <w:r w:rsidR="004C4483">
        <w:fldChar w:fldCharType="end"/>
      </w:r>
      <w:r>
        <w:fldChar w:fldCharType="separate"/>
      </w:r>
      <w:r w:rsidR="00E32303">
        <w:rPr>
          <w:noProof/>
        </w:rPr>
        <w:t>(Loh et al., 2016)</w:t>
      </w:r>
      <w:r>
        <w:fldChar w:fldCharType="end"/>
      </w:r>
      <w:r>
        <w:t xml:space="preserve">, and European ancestry. Following imputation, variants were excluded if they had mismatching alleles, if they were duplicates or indels, or if they had a SNP call rate &lt; 90%. After imputation each sample had 46,625,935 SNPs. The imputed data were further filtered for </w:t>
      </w:r>
      <w:r>
        <w:rPr>
          <w:color w:val="545454"/>
          <w:highlight w:val="white"/>
        </w:rPr>
        <w:t>r</w:t>
      </w:r>
      <w:r>
        <w:rPr>
          <w:color w:val="545454"/>
          <w:highlight w:val="white"/>
          <w:vertAlign w:val="superscript"/>
        </w:rPr>
        <w:t>2</w:t>
      </w:r>
      <w:r>
        <w:rPr>
          <w:color w:val="545454"/>
          <w:highlight w:val="white"/>
        </w:rPr>
        <w:t xml:space="preserve"> </w:t>
      </w:r>
      <w:r>
        <w:t>&gt; 0.3 and MAF &gt; 0.05, yielding a final set of 6,828,668 SNPs per sample.</w:t>
      </w:r>
    </w:p>
    <w:p w14:paraId="37B3F01C" w14:textId="25B0B240" w:rsidR="0048185F" w:rsidRDefault="0048185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ind w:firstLine="720"/>
        <w:contextualSpacing w:val="0"/>
        <w:jc w:val="both"/>
      </w:pPr>
      <w:r>
        <w:t xml:space="preserve">A polygenic risk score (PRS) for a given individual represents the cumulative genetic load of disease risk alleles and is defined as the sum of trait-associated alleles across many genetic loci, weighted by effect sizes estimated from a genome-wide association study. To calculate PRS for BD, we used associated alleles from </w:t>
      </w:r>
      <w:r w:rsidRPr="002E0D75">
        <w:t>the largest BD</w:t>
      </w:r>
      <w:r w:rsidR="009233C3">
        <w:t xml:space="preserve"> </w:t>
      </w:r>
      <w:r w:rsidRPr="002E0D75">
        <w:fldChar w:fldCharType="begin">
          <w:fldData xml:space="preserve">PEVuZE5vdGU+PENpdGU+PEF1dGhvcj5TdGFobDwvQXV0aG9yPjxZZWFyPjIwMTk8L1llYXI+PFJl
Y051bT42MzwvUmVjTnVtPjxEaXNwbGF5VGV4dD4oU3RhaGwgZXQgYWwuLCAyMDE5KTwvRGlzcGxh
eVRleHQ+PHJlY29yZD48cmVjLW51bWJlcj42MzwvcmVjLW51bWJlcj48Zm9yZWlnbi1rZXlzPjxr
ZXkgYXBwPSJFTiIgZGItaWQ9IjJmMGZ3eGEycjV4MHB3ZXJ0c252NXd2cDUyMHIyMDVhcDByeiIg
dGltZXN0YW1wPSIxNTY1NjM0OTM0Ij42Mzwva2V5PjwvZm9yZWlnbi1rZXlzPjxyZWYtdHlwZSBu
YW1lPSJKb3VybmFsIEFydGljbGUiPjE3PC9yZWYtdHlwZT48Y29udHJpYnV0b3JzPjxhdXRob3Jz
PjxhdXRob3I+U3RhaGwsIEUuIEEuPC9hdXRob3I+PGF1dGhvcj5CcmVlbiwgRy48L2F1dGhvcj48
YXV0aG9yPkZvcnN0bmVyLCBBLiBKLjwvYXV0aG9yPjxhdXRob3I+TWNRdWlsbGluLCBBLjwvYXV0
aG9yPjxhdXRob3I+Umlwa2UsIFMuPC9hdXRob3I+PGF1dGhvcj5UcnViZXRza295LCBWLjwvYXV0
aG9yPjxhdXRob3I+TWF0dGhlaXNlbiwgTS48L2F1dGhvcj48YXV0aG9yPldhbmcsIFkuPC9hdXRo
b3I+PGF1dGhvcj5Db2xlbWFuLCBKLiBSLiBJLjwvYXV0aG9yPjxhdXRob3I+R2FzcGFyLCBILiBB
LjwvYXV0aG9yPjxhdXRob3I+ZGUgTGVldXcsIEMuIEEuPC9hdXRob3I+PGF1dGhvcj5TdGVpbmJl
cmcsIFMuPC9hdXRob3I+PGF1dGhvcj5QYXZsaWRlcywgSi4gTS4gVy48L2F1dGhvcj48YXV0aG9y
PlRyemFza293c2tpLCBNLjwvYXV0aG9yPjxhdXRob3I+QnlybmUsIEUuIE0uPC9hdXRob3I+PGF1
dGhvcj5QZXJzLCBULiBILjwvYXV0aG9yPjxhdXRob3I+SG9sbWFucywgUC4gQS48L2F1dGhvcj48
YXV0aG9yPlJpY2hhcmRzLCBBLiBMLjwvYXV0aG9yPjxhdXRob3I+QWJib3R0LCBMLjwvYXV0aG9y
PjxhdXRob3I+QWdlcmJvLCBFLjwvYXV0aG9yPjxhdXRob3I+QWtpbCwgSC48L2F1dGhvcj48YXV0
aG9yPkFsYmFuaSwgRC48L2F1dGhvcj48YXV0aG9yPkFsbGlleS1Sb2RyaWd1ZXosIE4uPC9hdXRo
b3I+PGF1dGhvcj5BbHMsIFQuIEQuPC9hdXRob3I+PGF1dGhvcj5BbmpvcmluLCBBLjwvYXV0aG9y
PjxhdXRob3I+QW50aWxsYSwgVi48L2F1dGhvcj48YXV0aG9yPkF3YXN0aGksIFMuPC9hdXRob3I+
PGF1dGhvcj5CYWRuZXIsIEouIEEuPC9hdXRob3I+PGF1dGhvcj5CYWVrdmFkLUhhbnNlbiwgTS48
L2F1dGhvcj48YXV0aG9yPkJhcmNoYXMsIEouIEQuPC9hdXRob3I+PGF1dGhvcj5CYXNzLCBOLjwv
YXV0aG9yPjxhdXRob3I+QmF1ZXIsIE0uPC9hdXRob3I+PGF1dGhvcj5CZWxsaXZlYXUsIFIuPC9h
dXRob3I+PGF1dGhvcj5CZXJnZW4sIFMuIEUuPC9hdXRob3I+PGF1dGhvcj5QZWRlcnNlbiwgQy4g
Qi48L2F1dGhvcj48YXV0aG9yPkJvZW4sIEUuPC9hdXRob3I+PGF1dGhvcj5Cb2tzLCBNLiBQLjwv
YXV0aG9yPjxhdXRob3I+Qm9vY29jaywgSi48L2F1dGhvcj48YXV0aG9yPkJ1ZGRlLCBNLjwvYXV0
aG9yPjxhdXRob3I+QnVubmV5LCBXLjwvYXV0aG9yPjxhdXRob3I+QnVybWVpc3RlciwgTS48L2F1
dGhvcj48YXV0aG9yPkJ5YmplcmctR3JhdWhvbG0sIEouPC9hdXRob3I+PGF1dGhvcj5CeWVybGV5
LCBXLjwvYXV0aG9yPjxhdXRob3I+Q2FzYXMsIE0uPC9hdXRob3I+PGF1dGhvcj5DZXJyYXRvLCBG
LjwvYXV0aG9yPjxhdXRob3I+Q2VydmFudGVzLCBQLjwvYXV0aG9yPjxhdXRob3I+Q2hhbWJlcnQs
IEsuPC9hdXRob3I+PGF1dGhvcj5DaGFybmV5LCBBLiBXLjwvYXV0aG9yPjxhdXRob3I+Q2hlbiwg
RC48L2F1dGhvcj48YXV0aG9yPkNodXJjaGhvdXNlLCBDLjwvYXV0aG9yPjxhdXRob3I+Q2xhcmtl
LCBULiBLLjwvYXV0aG9yPjxhdXRob3I+Q29yeWVsbCwgVy48L2F1dGhvcj48YXV0aG9yPkNyYWln
LCBELiBXLjwvYXV0aG9yPjxhdXRob3I+Q3J1Y2VhbnUsIEMuPC9hdXRob3I+PGF1dGhvcj5DdXJ0
aXMsIEQuPC9hdXRob3I+PGF1dGhvcj5DemVyc2tpLCBQLiBNLjwvYXV0aG9yPjxhdXRob3I+RGFs
ZSwgQS4gTS48L2F1dGhvcj48YXV0aG9yPmRlIEpvbmcsIFMuPC9hdXRob3I+PGF1dGhvcj5EZWdl
bmhhcmR0LCBGLjwvYXV0aG9yPjxhdXRob3I+RGVsLUZhdmVybywgSi48L2F1dGhvcj48YXV0aG9y
PkRlUGF1bG8sIEouIFIuPC9hdXRob3I+PGF1dGhvcj5EanVyb3ZpYywgUy48L2F1dGhvcj48YXV0
aG9yPkRvYmJ5biwgQS4gTC48L2F1dGhvcj48YXV0aG9yPkR1bW9udCwgQS48L2F1dGhvcj48YXV0
aG9yPkVsdnNhc2hhZ2VuLCBULjwvYXV0aG9yPjxhdXRob3I+RXNjb3R0LVByaWNlLCBWLjwvYXV0
aG9yPjxhdXRob3I+RmFuLCBDLiBDLjwvYXV0aG9yPjxhdXRob3I+RmlzY2hlciwgUy4gQi48L2F1
dGhvcj48YXV0aG9yPkZsaWNraW5nZXIsIE0uPC9hdXRob3I+PGF1dGhvcj5Gb3JvdWQsIFQuIE0u
PC9hdXRob3I+PGF1dGhvcj5Gb3J0eSwgTC48L2F1dGhvcj48YXV0aG9yPkZyYW5rLCBKLjwvYXV0
aG9yPjxhdXRob3I+RnJhc2VyLCBDLjwvYXV0aG9yPjxhdXRob3I+RnJlaW1lciwgTi4gQi48L2F1
dGhvcj48YXV0aG9yPkZyaXNlbiwgTC48L2F1dGhvcj48YXV0aG9yPkdhZGUsIEsuPC9hdXRob3I+
PGF1dGhvcj5HYWdlLCBELjwvYXV0aG9yPjxhdXRob3I+R2FybmhhbSwgSi48L2F1dGhvcj48YXV0
aG9yPkdpYW1iYXJ0b2xvbWVpLCBDLjwvYXV0aG9yPjxhdXRob3I+UGVkZXJzZW4sIE0uIEcuPC9h
dXRob3I+PGF1dGhvcj5Hb2xkc3RlaW4sIEouPC9hdXRob3I+PGF1dGhvcj5Hb3Jkb24sIFMuIEQu
PC9hdXRob3I+PGF1dGhvcj5Hb3Jkb24tU21pdGgsIEsuPC9hdXRob3I+PGF1dGhvcj5HcmVlbiwg
RS4gSy48L2F1dGhvcj48YXV0aG9yPkdyZWVuLCBNLiBKLjwvYXV0aG9yPjxhdXRob3I+R3JlZW53
b29kLCBULiBBLjwvYXV0aG9yPjxhdXRob3I+R3JvdmUsIEouPC9hdXRob3I+PGF1dGhvcj5HdWFu
LCBXLjwvYXV0aG9yPjxhdXRob3I+R3V6bWFuLVBhcnJhLCBKLjwvYXV0aG9yPjxhdXRob3I+SGFt
c2hlcmUsIE0uIEwuPC9hdXRob3I+PGF1dGhvcj5IYXV0emluZ2VyLCBNLjwvYXV0aG9yPjxhdXRo
b3I+SGVpbGJyb25uZXIsIFUuPC9hdXRob3I+PGF1dGhvcj5IZXJtcywgUy48L2F1dGhvcj48YXV0
aG9yPkhpcG9saXRvLCBNLjwvYXV0aG9yPjxhdXRob3I+SG9mZm1hbm4sIFAuPC9hdXRob3I+PGF1
dGhvcj5Ib2xsYW5kLCBELjwvYXV0aG9yPjxhdXRob3I+SHVja2lucywgTC48L2F1dGhvcj48YXV0
aG9yPkphbWFpbiwgUy48L2F1dGhvcj48YXV0aG9yPkpvaG5zb24sIEouIFMuPC9hdXRob3I+PGF1
dGhvcj5KdXJldXMsIEEuPC9hdXRob3I+PGF1dGhvcj5LYW5kYXN3YW15LCBSLjwvYXV0aG9yPjxh
dXRob3I+S2FybHNzb24sIFIuPC9hdXRob3I+PGF1dGhvcj5LZW5uZWR5LCBKLiBMLjwvYXV0aG9y
PjxhdXRob3I+S2l0dGVsLVNjaG5laWRlciwgUy48L2F1dGhvcj48YXV0aG9yPktub3dsZXMsIEou
IEEuPC9hdXRob3I+PGF1dGhvcj5Lb2dldmluYXMsIE0uPC9hdXRob3I+PGF1dGhvcj5Lb2xsZXIs
IEEuIEMuPC9hdXRob3I+PGF1dGhvcj5LdXBrYSwgUi48L2F1dGhvcj48YXV0aG9yPkxhdmVicmF0
dCwgQy48L2F1dGhvcj48YXV0aG9yPkxhd3JlbmNlLCBKLjwvYXV0aG9yPjxhdXRob3I+TGF3c29u
LCBXLiBCLjwvYXV0aG9yPjxhdXRob3I+TGViZXIsIE0uPC9hdXRob3I+PGF1dGhvcj5MZWUsIFAu
IEguPC9hdXRob3I+PGF1dGhvcj5MZXZ5LCBTLiBFLjwvYXV0aG9yPjxhdXRob3I+TGksIEouIFou
PC9hdXRob3I+PGF1dGhvcj5MaXUsIEMuPC9hdXRob3I+PGF1dGhvcj5MdWNhZSwgUy48L2F1dGhv
cj48YXV0aG9yPk1hYXNlciwgQS48L2F1dGhvcj48YXV0aG9yPk1hY0ludHlyZSwgRC4gSi48L2F1
dGhvcj48YXV0aG9yPk1haG9uLCBQLiBCLjwvYXV0aG9yPjxhdXRob3I+TWFpZXIsIFcuPC9hdXRo
b3I+PGF1dGhvcj5NYXJ0aW5zc29uLCBMLjwvYXV0aG9yPjxhdXRob3I+TWNDYXJyb2xsLCBTLjwv
YXV0aG9yPjxhdXRob3I+TWNHdWZmaW4sIFAuPC9hdXRob3I+PGF1dGhvcj5NY0lubmlzLCBNLiBH
LjwvYXV0aG9yPjxhdXRob3I+TWNLYXksIEouIEQuPC9hdXRob3I+PGF1dGhvcj5NZWRlaXJvcywg
SC48L2F1dGhvcj48YXV0aG9yPk1lZGxhbmQsIFMuIEUuPC9hdXRob3I+PGF1dGhvcj5NZW5nLCBG
LjwvYXV0aG9yPjxhdXRob3I+TWlsYW5pLCBMLjwvYXV0aG9yPjxhdXRob3I+TW9udGdvbWVyeSwg
Ry4gVy48L2F1dGhvcj48YXV0aG9yPk1vcnJpcywgRC4gVy48L2F1dGhvcj48YXV0aG9yPk11aGxl
aXNlbiwgVC4gVy48L2F1dGhvcj48YXV0aG9yPk11bGxpbnMsIE4uPC9hdXRob3I+PGF1dGhvcj5O
Z3V5ZW4sIEguPC9hdXRob3I+PGF1dGhvcj5OaWV2ZXJnZWx0LCBDLiBNLjwvYXV0aG9yPjxhdXRo
b3I+QWRvbGZzc29uLCBBLiBOLjwvYXV0aG9yPjxhdXRob3I+Tnd1bGlhLCBFLiBBLjwvYXV0aG9y
PjxhdXRob3I+TyZhcG9zO0Rvbm92YW4sIEMuPC9hdXRob3I+PGF1dGhvcj5Mb29odWlzLCBMLiBN
LiBPLjwvYXV0aG9yPjxhdXRob3I+T3JpLCBBLiBQLiBTLjwvYXV0aG9yPjxhdXRob3I+T3J1Yywg
TC48L2F1dGhvcj48YXV0aG9yPk9zYnksIFUuPC9hdXRob3I+PGF1dGhvcj5QZXJsaXMsIFIuIEgu
PC9hdXRob3I+PGF1dGhvcj5QZXJyeSwgQS48L2F1dGhvcj48YXV0aG9yPlBmZW5uaWcsIEEuPC9h
dXRob3I+PGF1dGhvcj5Qb3Rhc2gsIEouIEIuPC9hdXRob3I+PGF1dGhvcj5QdXJjZWxsLCBTLiBN
LjwvYXV0aG9yPjxhdXRob3I+UmVnZWVyLCBFLiBKLjwvYXV0aG9yPjxhdXRob3I+UmVpZiwgQS48
L2F1dGhvcj48YXV0aG9yPlJlaW5ib2xkLCBDLiBTLjwvYXV0aG9yPjxhdXRob3I+UmljZSwgSi4g
UC48L2F1dGhvcj48YXV0aG9yPlJpdmFzLCBGLjwvYXV0aG9yPjxhdXRob3I+Uml2ZXJhLCBNLjwv
YXV0aG9yPjxhdXRob3I+Um91c3NvcywgUC48L2F1dGhvcj48YXV0aG9yPlJ1ZGVyZmVyLCBELiBN
LjwvYXV0aG9yPjxhdXRob3I+Unl1LCBFLjwvYXV0aG9yPjxhdXRob3I+U2FuY2hlei1Nb3JhLCBD
LjwvYXV0aG9yPjxhdXRob3I+U2NoYXR6YmVyZywgQS4gRi48L2F1dGhvcj48YXV0aG9yPlNjaGVm
dG5lciwgVy4gQS48L2F1dGhvcj48YXV0aG9yPlNjaG9yaywgTi4gSi48L2F1dGhvcj48YXV0aG9y
PlNoYW5ub24gV2VpY2tlcnQsIEMuPC9hdXRob3I+PGF1dGhvcj5TaGVoa3RtYW4sIFQuPC9hdXRo
b3I+PGF1dGhvcj5TaGlsbGluZywgUC4gRC48L2F1dGhvcj48YXV0aG9yPlNpZ3VyZHNzb24sIEUu
PC9hdXRob3I+PGF1dGhvcj5TbGFuZXksIEMuPC9hdXRob3I+PGF1dGhvcj5TbWVsYW5kLCBPLiBC
LjwvYXV0aG9yPjxhdXRob3I+U29iZWxsLCBKLiBMLjwvYXV0aG9yPjxhdXRob3I+U29ob2xtIEhh
bnNlbiwgQy48L2F1dGhvcj48YXV0aG9yPlNwaWprZXIsIEEuIFQuPC9hdXRob3I+PGF1dGhvcj5T
dCBDbGFpciwgRC48L2F1dGhvcj48YXV0aG9yPlN0ZWZmZW5zLCBNLjwvYXV0aG9yPjxhdXRob3I+
U3RyYXVzcywgSi4gUy48L2F1dGhvcj48YXV0aG9yPlN0cmVpdCwgRi48L2F1dGhvcj48YXV0aG9y
PlN0cm9obWFpZXIsIEouPC9hdXRob3I+PGF1dGhvcj5TemVsaW5nZXIsIFMuPC9hdXRob3I+PGF1
dGhvcj5UaG9tcHNvbiwgUi4gQy48L2F1dGhvcj48YXV0aG9yPlRob3JnZWlyc3NvbiwgVC4gRS48
L2F1dGhvcj48YXV0aG9yPlRyZXV0bGVpbiwgSi48L2F1dGhvcj48YXV0aG9yPlZlZGRlciwgSC48
L2F1dGhvcj48YXV0aG9yPldhbmcsIFcuPC9hdXRob3I+PGF1dGhvcj5XYXRzb24sIFMuIEouPC9h
dXRob3I+PGF1dGhvcj5XZWlja2VydCwgVC4gVy48L2F1dGhvcj48YXV0aG9yPldpdHQsIFMuIEgu
PC9hdXRob3I+PGF1dGhvcj5YaSwgUy48L2F1dGhvcj48YXV0aG9yPlh1LCBXLjwvYXV0aG9yPjxh
dXRob3I+WW91bmcsIEEuIEguPC9hdXRob3I+PGF1dGhvcj5aYW5kaSwgUC48L2F1dGhvcj48YXV0
aG9yPlpoYW5nLCBQLjwvYXV0aG9yPjxhdXRob3I+Wm9sbG5lciwgUy48L2F1dGhvcj48YXV0aG9y
PmUsIFFUTEdlbiBDb25zb3J0aXVtPC9hdXRob3I+PGF1dGhvcj5CaW9zIENvbnNvcnRpdW08L2F1
dGhvcj48YXV0aG9yPkFkb2xmc3NvbiwgUi48L2F1dGhvcj48YXV0aG9yPkFnYXJ0eiwgSS48L2F1
dGhvcj48YXV0aG9yPkFsZGEsIE0uPC9hdXRob3I+PGF1dGhvcj5CYWNrbHVuZCwgTC48L2F1dGhv
cj48YXV0aG9yPkJhdW5lLCBCLiBULjwvYXV0aG9yPjxhdXRob3I+QmVsbGl2aWVyLCBGLjwvYXV0
aG9yPjxhdXRob3I+QmVycmV0dGluaSwgVy4gSC48L2F1dGhvcj48YXV0aG9yPkJpZXJuYWNrYSwg
Si4gTS48L2F1dGhvcj48YXV0aG9yPkJsYWNrd29vZCwgRC4gSC4gUi48L2F1dGhvcj48YXV0aG9y
PkJvZWhua2UsIE0uPC9hdXRob3I+PGF1dGhvcj5Cb3JnbHVtLCBBLiBELjwvYXV0aG9yPjxhdXRo
b3I+Q29ydmluLCBBLjwvYXV0aG9yPjxhdXRob3I+Q3JhZGRvY2ssIE4uPC9hdXRob3I+PGF1dGhv
cj5EYWx5LCBNLiBKLjwvYXV0aG9yPjxhdXRob3I+RGFubmxvd3NraSwgVS48L2F1dGhvcj48YXV0
aG9yPkVza28sIFQuPC9hdXRob3I+PGF1dGhvcj5FdGFpbiwgQi48L2F1dGhvcj48YXV0aG9yPkZy
eWUsIE0uPC9hdXRob3I+PGF1dGhvcj5GdWxsZXJ0b24sIEouIE0uPC9hdXRob3I+PGF1dGhvcj5H
ZXJzaG9uLCBFLiBTLjwvYXV0aG9yPjxhdXRob3I+R2lsbCwgTS48L2F1dGhvcj48YXV0aG9yPkdv
ZXMsIEYuPC9hdXRob3I+PGF1dGhvcj5Hcmlnb3JvaXUtU2VyYmFuZXNjdSwgTS48L2F1dGhvcj48
YXV0aG9yPkhhdXNlciwgSi48L2F1dGhvcj48YXV0aG9yPkhvdWdhYXJkLCBELiBNLjwvYXV0aG9y
PjxhdXRob3I+SHVsdG1hbiwgQy4gTS48L2F1dGhvcj48YXV0aG9yPkpvbmVzLCBJLjwvYXV0aG9y
PjxhdXRob3I+Sm9uZXMsIEwuIEEuPC9hdXRob3I+PGF1dGhvcj5LYWhuLCBSLiBTLjwvYXV0aG9y
PjxhdXRob3I+S2lyb3YsIEcuPC9hdXRob3I+PGF1dGhvcj5MYW5kZW4sIE0uPC9hdXRob3I+PGF1
dGhvcj5MZWJveWVyLCBNLjwvYXV0aG9yPjxhdXRob3I+TGV3aXMsIEMuIE0uPC9hdXRob3I+PGF1
dGhvcj5MaSwgUS4gUy48L2F1dGhvcj48YXV0aG9yPkxpc3Nvd3NrYSwgSi48L2F1dGhvcj48YXV0
aG9yPk1hcnRpbiwgTi4gRy48L2F1dGhvcj48YXV0aG9yPk1heW9yYWwsIEYuPC9hdXRob3I+PGF1
dGhvcj5NY0Vscm95LCBTLiBMLjwvYXV0aG9yPjxhdXRob3I+TWNJbnRvc2gsIEEuIE0uPC9hdXRo
b3I+PGF1dGhvcj5NY01haG9uLCBGLiBKLjwvYXV0aG9yPjxhdXRob3I+TWVsbGUsIEkuPC9hdXRo
b3I+PGF1dGhvcj5NZXRzcGFsdSwgQS48L2F1dGhvcj48YXV0aG9yPk1pdGNoZWxsLCBQLiBCLjwv
YXV0aG9yPjxhdXRob3I+TW9ya2VuLCBHLjwvYXV0aG9yPjxhdXRob3I+TW9ycywgTy48L2F1dGhv
cj48YXV0aG9yPk1vcnRlbnNlbiwgUC4gQi48L2F1dGhvcj48YXV0aG9yPk11bGxlci1NeWhzb2ss
IEIuPC9hdXRob3I+PGF1dGhvcj5NeWVycywgUi4gTS48L2F1dGhvcj48YXV0aG9yPk5lYWxlLCBC
LiBNLjwvYXV0aG9yPjxhdXRob3I+TmltZ2FvbmthciwgVi48L2F1dGhvcj48YXV0aG9yPk5vcmRl
bnRvZnQsIE0uPC9hdXRob3I+PGF1dGhvcj5Ob3RoZW4sIE0uIE0uPC9hdXRob3I+PGF1dGhvcj5P
JmFwb3M7RG9ub3ZhbiwgTS4gQy48L2F1dGhvcj48YXV0aG9yPk9lZGVnYWFyZCwgSy4gSi48L2F1
dGhvcj48YXV0aG9yPk93ZW4sIE0uIEouPC9hdXRob3I+PGF1dGhvcj5QYWNpZ2EsIFMuIEEuPC9h
dXRob3I+PGF1dGhvcj5QYXRvLCBDLjwvYXV0aG9yPjxhdXRob3I+UGF0bywgTS4gVC48L2F1dGhv
cj48YXV0aG9yPlBvc3RodW1hLCBELjwvYXV0aG9yPjxhdXRob3I+UmFtb3MtUXVpcm9nYSwgSi4g
QS48L2F1dGhvcj48YXV0aG9yPlJpYmFzZXMsIE0uPC9hdXRob3I+PGF1dGhvcj5SaWV0c2NoZWws
IE0uPC9hdXRob3I+PGF1dGhvcj5Sb3VsZWF1LCBHLiBBLjwvYXV0aG9yPjxhdXRob3I+U2NoYWxs
aW5nLCBNLjwvYXV0aG9yPjxhdXRob3I+U2Nob2ZpZWxkLCBQLiBSLjwvYXV0aG9yPjxhdXRob3I+
U2NodWx6ZSwgVC4gRy48L2F1dGhvcj48YXV0aG9yPlNlcnJldHRpLCBBLjwvYXV0aG9yPjxhdXRo
b3I+U21vbGxlciwgSi4gVy48L2F1dGhvcj48YXV0aG9yPlN0ZWZhbnNzb24sIEguPC9hdXRob3I+
PGF1dGhvcj5TdGVmYW5zc29uLCBLLjwvYXV0aG9yPjxhdXRob3I+U3RvcmRhbCwgRS48L2F1dGhv
cj48YXV0aG9yPlN1bGxpdmFuLCBQLiBGLjwvYXV0aG9yPjxhdXRob3I+VHVyZWNraSwgRy48L2F1
dGhvcj48YXV0aG9yPlZhYWxlciwgQS4gRS48L2F1dGhvcj48YXV0aG9yPlZpZXRhLCBFLjwvYXV0
aG9yPjxhdXRob3I+VmluY2VudCwgSi4gQi48L2F1dGhvcj48YXV0aG9yPldlcmdlLCBULjwvYXV0
aG9yPjxhdXRob3I+TnVybmJlcmdlciwgSi4gSS48L2F1dGhvcj48YXV0aG9yPldyYXksIE4uIFIu
PC9hdXRob3I+PGF1dGhvcj5EaSBGbG9yaW8sIEEuPC9hdXRob3I+PGF1dGhvcj5FZGVuYmVyZywg
SC4gSi48L2F1dGhvcj48YXV0aG9yPkNpY2hvbiwgUy48L2F1dGhvcj48YXV0aG9yPk9waG9mZiwg
Ui4gQS48L2F1dGhvcj48YXV0aG9yPlNjb3R0LCBMLiBKLjwvYXV0aG9yPjxhdXRob3I+QW5kcmVh
c3NlbiwgTy4gQS48L2F1dGhvcj48YXV0aG9yPktlbHNvZSwgSi48L2F1dGhvcj48YXV0aG9yPlNr
bGFyLCBQLjwvYXV0aG9yPjxhdXRob3I+Qmlwb2xhciBEaXNvcmRlciBXb3JraW5nIEdyb3VwIG9m
IHRoZSBQc3ljaGlhdHJpYyBHZW5vbWljcywgQ29uc29ydGl1bTwvYXV0aG9yPjwvYXV0aG9ycz48
L2NvbnRyaWJ1dG9ycz48YXV0aC1hZGRyZXNzPkRlcGFydG1lbnQgb2YgR2VuZXRpY3MgYW5kIEdl
bm9taWMgU2NpZW5jZXMsIEljYWhuIFNjaG9vbCBvZiBNZWRpY2luZSBhdCBNb3VudCBTaW5haSwg
TmV3IFlvcmssIE5ZLCBVU0EuIGVsaS5zdGFobEBtc3NtLmVkdS4mI3hEO0RlcGFydG1lbnQgb2Yg
UHN5Y2hpYXRyeSwgSWNhaG4gU2Nob29sIG9mIE1lZGljaW5lIGF0IE1vdW50IFNpbmFpLCBOZXcg
WW9yaywgTlksIFVTQS4gZWxpLnN0YWhsQG1zc20uZWR1LiYjeEQ7TWVkaWNhbCBhbmQgUG9wdWxh
dGlvbiBHZW5ldGljcywgQnJvYWQgSW5zdGl0dXRlLCBDYW1icmlkZ2UsIE1BLCBVU0EuIGVsaS5z
dGFobEBtc3NtLmVkdS4mI3hEO01SQyBTb2NpYWwsIEdlbmV0aWMgYW5kIERldmVsb3BtZW50YWwg
UHN5Y2hpYXRyeSBDZW50cmUsIEtpbmcmYXBvcztzIENvbGxlZ2UgTG9uZG9uLCBMb25kb24sIFVL
LiYjeEQ7TklIUiBCUkMgZm9yIE1lbnRhbCBIZWFsdGgsIEtpbmcmYXBvcztzIENvbGxlZ2UgTG9u
ZG9uLCBMb25kb24sIFVLLiYjeEQ7RGVwYXJ0bWVudCBvZiBCaW9tZWRpY2luZSwgVW5pdmVyc2l0
eSBvZiBCYXNlbCwgQmFzZWwsIFN3aXR6ZXJsYW5kLiYjeEQ7RGVwYXJ0bWVudCBvZiBQc3ljaGlh
dHJ5IChVUEspLCBVbml2ZXJzaXR5IG9mIEJhc2VsLCBCYXNlbCwgU3dpdHplcmxhbmQuJiN4RDtJ
bnN0aXR1dGUgb2YgSHVtYW4gR2VuZXRpY3MsIFVuaXZlcnNpdHkgb2YgQm9ubiBTY2hvb2wgb2Yg
TWVkaWNpbmUgJmFtcDsgVW5pdmVyc2l0eSBIb3NwaXRhbCBCb25uLCBCb25uLCBHZXJtYW55LiYj
eEQ7Q2VudHJlIGZvciBIdW1hbiBHZW5ldGljcywgVW5pdmVyc2l0eSBvZiBNYXJidXJnLCBNYXJi
dXJnLCBHZXJtYW55LiYjeEQ7SW5zdGl0dXRlIG9mIE1lZGljYWwgR2VuZXRpY3MgYW5kIFBhdGhv
bG9neSwgVW5pdmVyc2l0eSBIb3NwaXRhbCBCYXNlbCwgQmFzZWwsIFN3aXR6ZXJsYW5kLiYjeEQ7
RGl2aXNpb24gb2YgUHN5Y2hpYXRyeSwgVW5pdmVyc2l0eSBDb2xsZWdlIExvbmRvbiwgTG9uZG9u
LCBVSy4mI3hEO1N0YW5sZXkgQ2VudGVyIGZvciBQc3ljaGlhdHJpYyBSZXNlYXJjaCwgQnJvYWQg
SW5zdGl0dXRlLCBDYW1icmlkZ2UsIE1BLCBVU0EuJiN4RDtEZXBhcnRtZW50IG9mIFBzeWNoaWF0
cnkgYW5kIFBzeWNob3RoZXJhcHksIENoYXJpdGUtVW5pdmVyc2l0YXRzbWVkaXppbiwgQmVybGlu
LCBHZXJtYW55LiYjeEQ7QW5hbHl0aWMgYW5kIFRyYW5zbGF0aW9uYWwgR2VuZXRpY3MgVW5pdCwg
TWFzc2FjaHVzZXR0cyBHZW5lcmFsIEhvc3BpdGFsLCBCb3N0b24sIE1BLCBVU0EuJiN4RDtpU0VR
LCBDZW50ZXIgZm9yIEludGVncmF0aXZlIFNlcXVlbmNpbmcsIEFhcmh1cyBVbml2ZXJzaXR5LCBB
YXJodXMsIERlbm1hcmsuJiN4RDtEZXBhcnRtZW50IG9mIEJpb21lZGljaW5lLUh1bWFuIEdlbmV0
aWNzLCBBYXJodXMgVW5pdmVyc2l0eSwgQWFyaHVzLCBEZW5tYXJrLiYjeEQ7RGVwYXJ0bWVudCBv
ZiBDbGluaWNhbCBOZXVyb3NjaWVuY2UsIENlbnRyZSBmb3IgUHN5Y2hpYXRyeSBSZXNlYXJjaCwg
S2Fyb2xpbnNrYSBJbnN0aXR1dGV0LCBTdG9ja2hvbG0sIFN3ZWRlbi4mI3hEO0RlcGFydG1lbnQg
b2YgUHN5Y2hpYXRyeSwgUHN5Y2hvc29tYXRpY3MgYW5kIFBzeWNob3RoZXJhcHksIENlbnRlciBv
ZiBNZW50YWwgSGVhbHRoLCBVbml2ZXJzaXR5IEhvc3BpdGFsIFd1cnpidXJnLCBXdXJ6YnVyZywg
R2VybWFueS4mI3hEO2lQU1lDSCwgVGhlIEx1bmRiZWNrIEZvdW5kYXRpb24gSW5pdGlhdGl2ZSBm
b3IgSW50ZWdyYXRpdmUgUHN5Y2hpYXRyaWMgUmVzZWFyY2gsIEFhcmh1cywgRGVubWFyay4mI3hE
O0luc3RpdHV0ZSBvZiBCaW9sb2dpY2FsIFBzeWNoaWF0cnksIE1lbnRhbCBIZWFsdGggQ2VudHJl
IFNjdC4gSGFucywgQ29wZW5oYWdlbiwgRGVubWFyay4mI3hEO0luc3RpdHV0ZSBvZiBDbGluaWNh
bCBNZWRpY2luZSwgVW5pdmVyc2l0eSBvZiBPc2xvLCBPc2xvLCBOb3J3YXkuJiN4RDtEZXBhcnRt
ZW50IG9mIENvbXBsZXggVHJhaXQgR2VuZXRpY3MsIENlbnRlciBmb3IgTmV1cm9nZW5vbWljcyBh
bmQgQ29nbml0aXZlIFJlc2VhcmNoLCBBbXN0ZXJkYW0gTmV1cm9zY2llbmNlLCBWcmlqZSBVbml2
ZXJzaXRlaXQgQW1zdGVyZGFtLCBBbXN0ZXJkYW0sIHRoZSBOZXRoZXJsYW5kcy4mI3hEO2RlQ09E
RSBHZW5ldGljcy9BbWdlbiwgUmV5a2phdmlrLCBJY2VsYW5kLiYjeEQ7UXVlZW5zbGFuZCBCcmFp
biBJbnN0aXR1dGUsIFRoZSBVbml2ZXJzaXR5IG9mIFF1ZWVuc2xhbmQsIEJyaXNiYW5lLCBRdWVl
bnNsYW5kLCBBdXN0cmFsaWEuJiN4RDtJbnN0aXR1dGUgZm9yIE1vbGVjdWxhciBCaW9zY2llbmNl
LCBUaGUgVW5pdmVyc2l0eSBvZiBRdWVlbnNsYW5kLCBCcmlzYmFuZSwgUXVlZW5zbGFuZCwgQXVz
dHJhbGlhLiYjeEQ7TWVkaWNhbCBhbmQgUG9wdWxhdGlvbiBHZW5ldGljcywgQnJvYWQgSW5zdGl0
dXRlLCBDYW1icmlkZ2UsIE1BLCBVU0EuJiN4RDtEaXZpc2lvbiBvZiBFbmRvY3Jpbm9sb2d5IGFu
ZCBDZW50ZXIgZm9yIEJhc2ljIGFuZCBUcmFuc2xhdGlvbmFsIE9iZXNpdHkgUmVzZWFyY2gsIEJv
c3RvbiBDaGlsZHJlbiZhcG9zO3MgSG9zcGl0YWwsIEJvc3RvbiwgTUEsIFVTQS4mI3hEO01lZGlj
YWwgUmVzZWFyY2ggQ291bmNpbCBDZW50cmUgZm9yIE5ldXJvcHN5Y2hpYXRyaWMgR2VuZXRpY3Mg
YW5kIEdlbm9taWNzLCBEaXZpc2lvbiBvZiBQc3ljaG9sb2dpY2FsIE1lZGljaW5lIGFuZCBDbGlu
aWNhbCBOZXVyb3NjaWVuY2VzLCBDYXJkaWZmIFVuaXZlcnNpdHksIENhcmRpZmYsIEVuZ2xhbmQu
JiN4RDtOYXRpb25hbCBDZW50cmUgZm9yIFJlZ2lzdGVyLWJhc2VkIFJlc2VhcmNoIGFuZCBDZW50
cmUgZm9yIEludGVncmF0ZWQgUmVnaXN0ZXItYmFzZWQgUmVzZWFyY2gsIEFhcmh1cyBVbml2ZXJz
aXR5LCBBYXJodXMsIERlbm1hcmsuJiN4RDtNb2xlY3VsYXIgJmFtcDsgQmVoYXZpb3JhbCBOZXVy
b3NjaWVuY2UgSW5zdGl0dXRlLCBVbml2ZXJzaXR5IG9mIE1pY2hpZ2FuLCBBbm4gQXJib3IsIE1J
LCBVU0EuJiN4RDtEZXBhcnRtZW50IG9mIE5ldXJvc2NpZW5jZSwgSXN0aXR1dG8gRGkgUmljZXJj
aGUgRmFybWFjb2xvZ2ljaGUgTWFyaW8gTmVncmkgSVJDQ1MsIE1pbGFuLCBJdGFseS4mI3hEO0Rl
cGFydG1lbnQgb2YgUHN5Y2hpYXRyeSBhbmQgQmVoYXZpb3JhbCBOZXVyb3NjaWVuY2UsIFVuaXZl
cnNpdHkgb2YgQ2hpY2FnbywgQ2hpY2FnbywgSUwsIFVTQS4mI3hEO0RlcGFydG1lbnQgb2YgUHN5
Y2hpYXRyeSwgQmVya3NoaXJlIEhlYWx0aGNhcmUgTkhTIEZvdW5kYXRpb24gVHJ1c3QsIEJyYWNr
bmVsbCwgVUsuJiN4RDtEZXBhcnRtZW50IG9mIFBzeWNoaWF0cnksIFJ1c2ggVW5pdmVyc2l0eSBN
ZWRpY2FsIENlbnRlciwgQ2hpY2FnbywgSUwsIFVTQS4mI3hEO0NlbnRlciBmb3IgTmVvbmF0YWwg
U2NyZWVuaW5nLCBEZXBhcnRtZW50IGZvciBDb25nZW5pdGFsIERpc29yZGVycywgU3RhdGVucyBT
ZXJ1bSBJbnN0aXR1dCwgQ29wZW5oYWdlbiwgRGVubWFyay4mI3hEO0RlcGFydG1lbnQgb2YgUHN5
Y2hpYXRyeSwgV2VpbGwgQ29ybmVsbCBNZWRpY2FsIENvbGxlZ2UsIE5ldyBZb3JrLCBOWSwgVVNB
LiYjeEQ7RGVwYXJ0bWVudCBvZiBQc3ljaGlhdHJ5IGFuZCBQc3ljaG90aGVyYXB5LCBVbml2ZXJz
aXR5IEhvc3BpdGFsIENhcmwgR3VzdGF2IENhcnVzLCBUZWNobmlzY2hlIFVuaXZlcnNpdGF0IERy
ZXNkZW4sIERyZXNkZW4sIEdlcm1hbnkuJiN4RDtEZXBhcnRtZW50IG9mIE1lZGljYWwgRXBpZGVt
aW9sb2d5IGFuZCBCaW9zdGF0aXN0aWNzLCBLYXJvbGluc2thIEluc3RpdHV0ZXQsIFN0b2NraG9s
bSwgU3dlZGVuLiYjeEQ7RGVwYXJ0bWVudCBvZiBQc3ljaGlhdHJpYyBSZXNlYXJjaCwgRGlha29u
aGplbW1ldCBIb3NwaXRhbCwgT3NsbywgTm9yd2F5LiYjeEQ7UHN5Y2hpYXRyeSwgVU1DIFV0cmVj
aHQgQnJhaW4gQ2VudGVyIFJ1ZG9sZiBNYWdudXMsIFV0cmVjaHQsIHRoZSBOZXRoZXJsYW5kcy4m
I3hEO0h1bWFuIEdlbmV0aWNzLCBVbml2ZXJzaXR5IG9mIENhbGlmb3JuaWEsIExvcyBBbmdlbGVz
LCBMb3MgQW5nZWxlcywgQ0EsIFVTQS4mI3hEO0luc3RpdHV0ZSBvZiBQc3ljaGlhdHJpYyBQaGVu
b21pY3MgYW5kIEdlbm9taWNzLCBVbml2ZXJzaXR5IEhvc3BpdGFsLCBMTVUgTXVuaWNoLCBNdW5p
Y2gsIEdlcm1hbnkuJiN4RDtEZXBhcnRtZW50IG9mIFBzeWNoaWF0cnkgYW5kIEh1bWFuIEJlaGF2
aW9yLCBVbml2ZXJzaXR5IG9mIENhbGlmb3JuaWEsIElydmluZSwgSXJ2aW5lLCBDQSwgVVNBLiYj
eEQ7TW9sZWN1bGFyICZhbXA7IEJlaGF2aW9yYWwgTmV1cm9zY2llbmNlIEluc3RpdHV0ZSBhbmQg
RGVwYXJ0bWVudCBvZiBDb21wdXRhdGlvbmFsIE1lZGljaW5lICZhbXA7IEJpb2luZm9ybWF0aWNz
LCBVbml2ZXJzaXR5IG9mIE1pY2hpZ2FuLCBBbm4gQXJib3IsIE1JLCBVU0EuJiN4RDtEZXBhcnRt
ZW50IG9mIFBzeWNoaWF0cnksIFVuaXZlcnNpdHkgb2YgQ2FsaWZvcm5pYSwgU2FuIEZyYW5jaXNj
bywgU2FuIEZyYW5jaXNjbywgQ0EsIFVTQS4mI3hEO0luc3RpdHV0byBkZSBTYWx1ZCBDYXJsb3Mg
SUlJLCBCaW9tZWRpY2FsIE5ldHdvcmsgUmVzZWFyY2ggQ2VudHJlIG9uIE1lbnRhbCBIZWFsdGgg
KENJQkVSU0FNKSwgTWFkcmlkLCBTcGFpbi4mI3hEO0RlcGFydG1lbnQgb2YgUHN5Y2hpYXRyeSwg
SG9zcGl0YWwgVW5pdmVyc2l0YXJpIFZhbGwgZCBIZWJyb24sIEJhcmNlbG9uYSwgU3BhaW4uJiN4
RDtEZXBhcnRtZW50IG9mIFBzeWNoaWF0cnkgYW5kIEZvcmVuc2ljIE1lZGljaW5lLCBVbml2ZXJz
aXRhdCBBdXRvbm9tYSBkZSBCYXJjZWxvbmEsIEJhcmNlbG9uYSwgU3BhaW4uJiN4RDtQc3ljaGlh
dHJpYyBHZW5ldGljcyBVbml0LCBHcm91cCBvZiBQc3ljaGlhdHJ5IE1lbnRhbCBIZWFsdGggYW5k
IEFkZGljdGlvbnMsIFZhbGwgZCBIZWJyb24gUmVzZWFyY2ggSW5zdGl0dXQsIFVuaXZlcnNpdGF0
IEF1dG9ub21hIGRlIEJhcmNlbG9uYSwgQmFyY2Vsb25hLCBTcGFpbi4mI3hEO0RlcGFydG1lbnQg
b2YgUHN5Y2hpYXRyeSwgTW9vZCBEaXNvcmRlcnMgUHJvZ3JhbSwgTWNHaWxsIFVuaXZlcnNpdHkg
SGVhbHRoIENlbnRlciwgTW9udHJlYWwsIFF1ZWJlYywgQ2FuYWRhLiYjeEQ7RGVwYXJ0bWVudCBv
ZiBQc3ljaGlhdHJ5LCBJY2FobiBTY2hvb2wgb2YgTWVkaWNpbmUgYXQgTW91bnQgU2luYWksIE5l
dyBZb3JrLCBOWSwgVVNBLiYjeEQ7RGl2aXNpb24gb2YgUHN5Y2hpYXRyeSwgVW5pdmVyc2l0eSBv
ZiBFZGluYnVyZ2gsIEVkaW5idXJnaCwgU2NvdGxhbmQuJiN4RDtVbml2ZXJzaXR5IG9mIElvd2Eg
SG9zcGl0YWxzIGFuZCBDbGluaWNzLCBJb3dhIENpdHksIElBLCBVU0EuJiN4RDtUcmFuc2xhdGlv
bmFsIEdlbm9taWNzLCBVU0MsIFBob2VuaXgsIEFaLCBVU0EuJiN4RDtEZXBhcnRtZW50IG9mIFRy
YW5zbGF0aW9uYWwgUmVzZWFyY2ggaW4gUHN5Y2hpYXRyeSwgTWF4IFBsYW5jayBJbnN0aXR1dGUg
b2YgUHN5Y2hpYXRyeSwgTXVuaWNoLCBHZXJtYW55LiYjeEQ7Q2VudHJlIGZvciBQc3ljaGlhdHJ5
LCBRdWVlbiBNYXJ5IFVuaXZlcnNpdHkgb2YgTG9uZG9uLCBMb25kb24sIFVLLiYjeEQ7VUNMIEdl
bmV0aWNzIEluc3RpdHV0ZSwgVW5pdmVyc2l0eSBDb2xsZWdlIExvbmRvbiwgTG9uZG9uLCBVSy4m
I3hEO0RlcGFydG1lbnQgb2YgUHN5Y2hpYXRyeSwgTGFib3JhdG9yeSBvZiBQc3ljaGlhdHJpYyBH
ZW5ldGljcywgUG96bmFuIFVuaXZlcnNpdHkgb2YgTWVkaWNhbCBTY2llbmNlcywgUG96bmFuLCBQ
b2xhbmQuJiN4RDtEZXBhcnRtZW50IG9mIE5ldXJvc2NpZW5jZXMsIFVuaXZlcnNpdHkgb2YgQ2Fs
aWZvcm5pYSwgU2FuIERpZWdvLCBMYSBKb2xsYSwgQ0EsIFVTQS4mI3hEO0RlcGFydG1lbnQgb2Yg
UmFkaW9sb2d5LCBVbml2ZXJzaXR5IG9mIENhbGlmb3JuaWEsIFNhbiBEaWVnbywgTGEgSm9sbGEs
IENBLCBVU0EuJiN4RDtEZXBhcnRtZW50IG9mIFBzeWNoaWF0cnksIFVuaXZlcnNpdHkgb2YgQ2Fs
aWZvcm5pYSwgU2FuIERpZWdvLCBMYSBKb2xsYSwgQ0EsIFVTQS4mI3hEO0RlcGFydG1lbnQgb2Yg
Q29nbml0aXZlIFNjaWVuY2UsIFVuaXZlcnNpdHkgb2YgQ2FsaWZvcm5pYSwgU2FuIERpZWdvLCBM
YSBKb2xsYSwgQ0EsIFVTQS4mI3hEO0FwcGxpZWQgTW9sZWN1bGFyIEdlbm9taWNzIFVuaXQsIFZJ
QiBEZXBhcnRtZW50IG9mIE1vbGVjdWxhciBHZW5ldGljcywgVW5pdmVyc2l0eSBvZiBBbnR3ZXJw
LCBBbnR3ZXJwLCBCZWxnaXVtLiYjeEQ7RGVwYXJ0bWVudCBvZiBQc3ljaGlhdHJ5IGFuZCBCZWhh
dmlvcmFsIFNjaWVuY2VzLCBKb2hucyBIb3BraW5zIFVuaXZlcnNpdHkgU2Nob29sIG9mIE1lZGlj
aW5lLCBCYWx0aW1vcmUsIE1ELCBVU0EuJiN4RDtEZXBhcnRtZW50IG9mIE1lZGljYWwgR2VuZXRp
Y3MsIE9zbG8gVW5pdmVyc2l0eSBIb3NwaXRhbCBVbGxldmFsLCBPc2xvLCBOb3J3YXkuJiN4RDtO
T1JNRU5ULCBLRyBKZWJzZW4gQ2VudHJlIGZvciBQc3ljaG9zaXMgUmVzZWFyY2gsIERlcGFydG1l
bnQgb2YgQ2xpbmljYWwgU2NpZW5jZSwgVW5pdmVyc2l0eSBvZiBCZXJnZW4sIEJlcmdlbiwgTm9y
d2F5LiYjeEQ7RGVwYXJ0bWVudCBvZiBHZW5ldGljcyBhbmQgR2Vub21pYyBTY2llbmNlcywgSWNh
aG4gU2Nob29sIG9mIE1lZGljaW5lIGF0IE1vdW50IFNpbmFpLCBOZXcgWW9yaywgTlksIFVTQS4m
I3hEO0RlcGFydG1lbnQgb2YgTmV1cm9sb2d5LCBPc2xvIFVuaXZlcnNpdHkgSG9zcGl0YWwsIE9z
bG8sIE5vcndheS4mI3hEO05PUk1FTlQsIEtHIEplYnNlbiBDZW50cmUgZm9yIFBzeWNob3NpcyBS
ZXNlYXJjaCwgT3NsbyBVbml2ZXJzaXR5IEhvc3BpdGFsLCBPc2xvLCBOb3J3YXkuJiN4RDtDZW50
ZXIgZm9yIFN0YXRpc3RpY2FsIEdlbmV0aWNzIGFuZCBEZXBhcnRtZW50IG9mIEJpb3N0YXRpc3Rp
Y3MsIFVuaXZlcnNpdHkgb2YgTWljaGlnYW4sIEFubiBBcmJvciwgTUksIFVTQS4mI3hEO0RlcGFy
dG1lbnQgb2YgTWVkaWNhbCAmYW1wOyBNb2xlY3VsYXIgR2VuZXRpY3MsIEluZGlhbmEgVW5pdmVy
c2l0eSwgSW5kaWFuYXBvbGlzLCBJTiwgVVNBLiYjeEQ7RGVwYXJ0bWVudCBvZiBHZW5ldGljIEVw
aWRlbWlvbG9neSBpbiBQc3ljaGlhdHJ5LCBDZW50cmFsIEluc3RpdHV0ZSBvZiBNZW50YWwgSGVh
bHRoLCBNZWRpY2FsIEZhY3VsdHkgTWFubmhlaW0sIEhlaWRlbGJlcmcgVW5pdmVyc2l0eSwgTWFu
bmhlaW0sIEdlcm1hbnkuJiN4RDtDZW50ZXIgZm9yIE5ldXJvYmVoYXZpb3JhbCBHZW5ldGljcywg
VW5pdmVyc2l0eSBvZiBDYWxpZm9ybmlhLCBMb3MgQW5nZWxlcywgTG9zIEFuZ2VsZXMsIENBLCBV
U0EuJiN4RDtEZXBhcnRtZW50IG9mIE1vbGVjdWxhciBNZWRpY2luZSBhbmQgU3VyZ2VyeSwgS2Fy
b2xpbnNrYSBJbnN0aXR1dGV0IGFuZCBDZW50ZXIgZm9yIE1vbGVjdWxhciBNZWRpY2luZSwgS2Fy
b2xpbnNrYSBVbml2ZXJzaXR5IEhvc3BpdGFsLCBTdG9ja2hvbG0sIFN3ZWRlbi4mI3hEO0RlcGFy
dG1lbnQgb2YgQ2xpbmljYWwgTmV1cm9zY2llbmNlLCBLYXJvbGluc2thIEluc3RpdHV0ZXQgYW5k
IENlbnRlciBmb3IgTW9sZWN1bGFyIE1lZGljaW5lLCBLYXJvbGluc2thIFVuaXZlcnNpdHkgSG9z
cGl0YWwsIFN0b2NraG9sbSwgU3dlZGVuLiYjeEQ7Q2hpbGQgYW5kIEFkb2xlc2NlbnQgUHN5Y2hp
YXRyeSBSZXNlYXJjaCBDZW50ZXIsIFN0b2NraG9sbSwgU3dlZGVuLiYjeEQ7RGVwYXJ0bWVudCBv
ZiBQc3ljaGlhdHJ5IGFuZCBQc3ljaG90aGVyYXB5LCBVbml2ZXJzaXR5IE1lZGljYWwgQ2VudGVy
IEdvdHRpbmdlbiwgR290dGluZ2VuLCBHZXJtYW55LiYjeEQ7RGVwYXJ0bWVudCBvZiBQc3ljaGlh
dHJ5LCBEYWxob3VzaWUgVW5pdmVyc2l0eSwgSGFsaWZheCwgTm92YSBTY290aWEsIENhbmFkYS4m
I3hEO0RlcGFydG1lbnQgb2YgUGF0aG9sb2d5IGFuZCBMYWJvcmF0b3J5IE1lZGljaW5lLCBVbml2
ZXJzaXR5IG9mIENhbGlmb3JuaWEsIExvcyBBbmdlbGVzLCBMb3MgQW5nZWxlcywgQ0EsIFVTQS4m
I3hEO0dlbmV0aWNzIGFuZCBDb21wdXRhdGlvbmFsIEJpb2xvZ3ksIFFJTVIgQmVyZ2hvZmVyIE1l
ZGljYWwgUmVzZWFyY2ggSW5zdGl0dXRlLCBCcmlzYmFuZSwgUXVlZW5zbGFuZCwgQXVzdHJhbGlh
LiYjeEQ7RGVwYXJ0bWVudCBvZiBQc3ljaG9sb2dpY2FsIE1lZGljaW5lLCBVbml2ZXJzaXR5IG9m
IFdvcmNlc3RlciwgV29yY2VzdGVyLCBVSy4mI3hEO1NjaG9vbCBvZiBCaW9tZWRpY2FsIFNjaWVu
Y2VzLCBQbHltb3V0aCBVbml2ZXJzaXR5IFBlbmluc3VsYSBTY2hvb2xzIG9mIE1lZGljaW5lIGFu
ZCBEZW50aXN0cnksIFVuaXZlcnNpdHkgb2YgUGx5bW91dGgsIFBseW1vdXRoLCBVSy4mI3hEO1Nj
aG9vbCBvZiBQc3ljaGlhdHJ5LCBVbml2ZXJzaXR5IG9mIE5ldyBTb3V0aCBXYWxlcywgU3lkbmV5
LCBOZXcgU291dGggV2FsZXMsIEF1c3RyYWxpYS4mI3hEO05ldXJvc2NpZW5jZSBSZXNlYXJjaCBB
dXN0cmFsaWEsIFN5ZG5leSwgTmV3IFNvdXRoIFdhbGVzLCBBdXN0cmFsaWEuJiN4RDtCaW9pbmZv
cm1hdGljcyBSZXNlYXJjaCBDZW50cmUsIEFhcmh1cyBVbml2ZXJzaXR5LCBBYXJodXMsIERlbm1h
cmsuJiN4RDtCaW9zdGF0aXN0aWNzLCBVbml2ZXJzaXR5IG9mIE1pbm5lc290YSBTeXN0ZW0sIE1p
bm5lYXBvbGlzLCBNTiwgVVNBLiYjeEQ7TWVudGFsIEhlYWx0aCBEZXBhcnRtZW50LCBVbml2ZXJz
aXR5IFJlZ2lvbmFsIEhvc3BpdGFsLCBCaW9tZWRpY2luZSBJbnN0aXR1dGUgKElCSU1BKSwgTWFs
YWdhLCBTcGFpbi4mI3hEO0RlcGFydG1lbnQgb2YgUHN5Y2hvbG9neSwgRWJlcmhhcmQgS2FybHMg
VW5pdmVyc2l0YXQgVHViaW5nZW4sIFR1YmluZ2VuLCBHZXJtYW55LiYjeEQ7RGVwYXJ0bWVudCBv
ZiBQc3ljaGlhdHJ5IGFuZCBCZWhhdmlvcmFsIFNjaWVuY2VzLCBIb3dhcmQgVW5pdmVyc2l0eSBI
b3NwaXRhbCwgV2FzaGluZ3RvbiwgREMsIFVTQS4mI3hEO0NlbnRlciBmb3IgTXVsdGltb2RhbCBJ
bWFnaW5nIGFuZCBHZW5ldGljcywgVW5pdmVyc2l0eSBvZiBDYWxpZm9ybmlhLCBTYW4gRGllZ28s
IExhIEpvbGxhLCBDQSwgVVNBLiYjeEQ7UHN5Y2hpYXRyaWUgVHJhbnNsYXRpb25uZWxsZSwgSW5z
ZXJtIFU5NTUsIENyZXRlaWwsIEZyYW5jZS4mI3hEO0ZhY3VsdGUgZGUgTWVkZWNpbmUsIFVuaXZl
cnNpdGUgUGFyaXMgRXN0LCBDcmV0ZWlsLCBGcmFuY2UuJiN4RDtDYW1wYmVsbCBGYW1pbHkgTWVu
dGFsIEhlYWx0aCBSZXNlYXJjaCBJbnN0aXR1dGUsIENlbnRyZSBmb3IgQWRkaWN0aW9uIGFuZCBN
ZW50YWwgSGVhbHRoLCBUb3JvbnRvLCBPbmF0YXJpbywgQ2FuYWRhLiYjeEQ7TmV1cm9nZW5ldGlj
cyBTZWN0aW9uLCBDZW50cmUgZm9yIEFkZGljdGlvbiBhbmQgTWVudGFsIEhlYWx0aCwgVG9yb250
bywgT250YXJpbywgQ2FuYWRhLiYjeEQ7RGVwYXJ0bWVudCBvZiBQc3ljaGlhdHJ5LCBVbml2ZXJz
aXR5IG9mIFRvcm9udG8sIFRvcm9udG8sIE9udGFyaW8sIENhbmFkYS4mI3hEO0luc3RpdHV0ZSBv
ZiBNZWRpY2FsIFNjaWVuY2VzLCBVbml2ZXJzaXR5IG9mIFRvcm9udG8sIFRvcm9udG8sIE9udGFy
aW8sIENhbmFkYS4mI3hEO0RlcGFydG1lbnQgb2YgUHN5Y2hpYXRyeSwgUHN5Y2hvc29tYXRpYyBN
ZWRpY2luZSBhbmQgUHN5Y2hvdGhlcmFweSwgVW5pdmVyc2l0eSBIb3NwaXRhbCBGcmFua2Z1cnQs
IEZyYW5rZnVydCBhbSBNYWluLCBHZXJtYW55LiYjeEQ7Q2VsbCBCaW9sb2d5LCBTVU5ZIERvd25z
dGF0ZSBNZWRpY2FsIENlbnRlciBDb2xsZWdlIG9mIE1lZGljaW5lLCBCcm9va2x5biwgTlksIFVT
QS4mI3hEO0luc3RpdHV0ZSBmb3IgR2Vub21pYyBIZWFsdGgsIFNVTlkgRG93bnN0YXRlIE1lZGlj
YWwgQ2VudGVyIENvbGxlZ2Ugb2YgTWVkaWNpbmUsIEJyb29rbHluLCBOWSwgVVNBLiYjeEQ7SVNH
bG9iYWwsIEJhcmNlbG9uYSwgU3BhaW4uJiN4RDtQc3ljaGlhdHJ5LCBBbHRyZWNodCwgVXRyZWNo
dCwgdGhlIE5ldGhlcmxhbmRzLiYjeEQ7UHN5Y2hpYXRyeSwgR0daIGluR2Vlc3QsIEFtc3RlcmRh
bSwgdGhlIE5ldGhlcmxhbmRzLiYjeEQ7UHN5Y2hpYXRyeSwgVlUgTWVkaXNjaCBDZW50cnVtLCBB
bXN0ZXJkYW0sIHRoZSBOZXRoZXJsYW5kcy4mI3hEO0RlcGFydG1lbnQgb2YsIHJ0aCBFYXN0IExv
bmRvbiBOSFMgRm91bmRhdGlvbiBUcnVzdCwgSWxmb3JkLCBVSy4mI3hEO0RlcGFydG1lbnQgb2Yg
TmV1cm9kZWdlbmVyYXRpdmUgRGlzZWFzZXMgYW5kIEdlcm9wc3ljaGlhdHJ5LCBVbml2ZXJzaXR5
IEhvc3BpdGFsIEJvbm4sIEJvbm4sIEdlcm1hbnkuJiN4RDtQc3ljaGlhdHJpYyBhbmQgTmV1cm9k
ZXZlbG9wbWVudGFsIEdlbmV0aWNzIFVuaXQsIE1hc3NhY2h1c2V0dHMgR2VuZXJhbCBIb3NwaXRh
bCwgQm9zdG9uLCBNQSwgVVNBLiYjeEQ7SHVkc29uQWxwaGEgSW5zdGl0dXRlIGZvciBCaW90ZWNo
bm9sb2d5LCBIdW50c3ZpbGxlLCBBTCwgVVNBLiYjeEQ7RGVwYXJ0bWVudCBvZiBIdW1hbiBHZW5l
dGljcywgVW5pdmVyc2l0eSBvZiBNaWNoaWdhbiwgQW5uIEFyYm9yLCBNSSwgVVNBLiYjeEQ7RGVw
YXJ0bWVudCBvZiBQc3ljaGlhdHJ5LCBVbml2ZXJzaXR5IG9mIElsbGlub2lzIGF0IENoaWNhZ28g
Q29sbGVnZSBvZiBNZWRpY2luZSwgQ2hpY2FnbywgSUwsIFVTQS4mI3hEO01heCBQbGFuY2sgSW5z
dGl0dXRlIG9mIFBzeWNoaWF0cnksIE11bmljaCwgR2VybWFueS4mI3hEO01lbnRhbCBIZWFsdGgs
IE5IUyAyNCwgR2xhc2dvdywgVUsuJiN4RDtEaXZpc2lvbiBvZiBQc3ljaGlhdHJ5LCBDZW50cmUg
Zm9yIENsaW5pY2FsIEJyYWluIFNjaWVuY2VzLCBVbml2ZXJzaXR5IG9mIEVkaW5idXJnaCwgRWRp
bmJ1cmdoLCBVSy4mI3hEO0RlcGFydG1lbnQgb2YgUHN5Y2hpYXRyeSwgQnJpZ2hhbSBhbmQgV29t
ZW4mYXBvcztzIEhvc3BpdGFsLCBCb3N0b24sIE1BLCBVU0EuJiN4RDtEZXBhcnRtZW50IG9mIFBz
eWNoaWF0cnkgYW5kIFBzeWNob3RoZXJhcHksIFVuaXZlcnNpdHkgb2YgQm9ubiwgQm9ubiwgR2Vy
bWFueS4mI3hEO0RlcGFydG1lbnQgb2YgR2VuZXRpY3MsIEhhcnZhcmQgTWVkaWNhbCBTY2hvb2ws
IEJvc3RvbiwgTUEsIFVTQS4mI3hEO0RlcGFydG1lbnQgb2YgUHN5Y2hpYXRyeSwgVW5pdmVyc2l0
eSBvZiBNaWNoaWdhbiwgQW5uIEFyYm9yLCBNSSwgVVNBLiYjeEQ7R2VuZXRpYyBDYW5jZXIgU3Vz
Y2VwdGliaWxpdHkgR3JvdXAsIEludGVybmF0aW9uYWwgQWdlbmN5IGZvciBSZXNlYXJjaCBvbiBD
YW5jZXIsIEx5b24sIEZyYW5jZS4mI3hEO0VzdG9uaWFuIEdlbm9tZSBDZW50ZXIsIFVuaXZlcnNp
dHkgb2YgVGFydHUsIFRhcnR1LCBFc3RvbmlhLiYjeEQ7RGlzY2lwbGluZSBvZiBCaW9jaGVtaXN0
cnksIE5ldXJvaW1hZ2luZyBhbmQgQ29nbml0aXZlIEdlbm9taWNzIChOSUNPRykgQ2VudHJlLCBO
YXRpb25hbCBVbml2ZXJzaXR5IG9mIElyZWxhbmQsIEdhbHdheSwgR2Fsd2F5LCBJcmVsYW5kLiYj
eEQ7TmV1cm9wc3ljaGlhdHJpYyBHZW5ldGljcyBSZXNlYXJjaCBHcm91cCwgRGVwYXJ0bWVudCBv
ZiBQc3ljaGlhdHJ5IGFuZCBUcmluaXR5IFRyYW5zbGF0aW9uYWwgTWVkaWNpbmUgSW5zdGl0dXRl
LCBUcmluaXR5IENvbGxlZ2UgRHVibGluLCBEdWJsaW4sIElyZWxhbmQuJiN4RDtJbnN0aXR1dGUg
b2YgTmV1cm9zY2llbmNlIGFuZCBNZWRpY2luZSAoSU5NLTEpLCBSZXNlYXJjaCBDZW50cmUgSnVs
aWNoLCBKdWxpY2gsIEdlcm1hbnkuJiN4RDtSZXNlYXJjaC9Qc3ljaGlhdHJ5LCBWZXRlcmFucyBB
ZmZhaXJzIFNhbiBEaWVnbyBIZWFsdGhjYXJlIFN5c3RlbSwgU2FuIERpZWdvLCBDQSwgVVNBLiYj
eEQ7RGVwYXJ0bWVudCBvZiBDbGluaWNhbCBTY2llbmNlcywgUHN5Y2hpYXRyeSwgVW1lYSBVbml2
ZXJzaXR5IE1lZGljYWwgRmFjdWx0eSwgVW1lYSwgU3dlZGVuLiYjeEQ7RGVwYXJ0bWVudCBvZiBD
bGluaWNhbCBQc3ljaGlhdHJ5LCBQc3ljaGlhdHJ5IENsaW5pYywgQ2xpbmljYWwgQ2VudGVyIFVu
aXZlcnNpdHkgb2YgU2FyYWpldm8sIFNhcmFqZXZvLCBCb3NuaWEgYW5kIEhlcnplZ292aW5hLiYj
eEQ7RGVwYXJ0bWVudCBvZiBOZXVyb2Jpb2xvZ3ksIENhcmUgU2NpZW5jZXMsIGFuZCBTb2NpZXR5
LCBLYXJvbGluc2thIEluc3RpdHV0ZXQgYW5kIENlbnRlciBmb3IgTW9sZWN1bGFyIE1lZGljaW5l
LCBLYXJvbGluc2thIFVuaXZlcnNpdHkgSG9zcGl0YWwsIFN0b2NraG9sbSwgU3dlZGVuLiYjeEQ7
RGVwYXJ0bWVudCBvZiBQc3ljaGlhdHJ5LCBIYXJ2YXJkIE1lZGljYWwgU2Nob29sLCBCb3N0b24s
IE1BLCBVU0EuJiN4RDtEaXZpc2lvbiBvZiBDbGluaWNhbCBSZXNlYXJjaCwgTWFzc2FjaHVzZXR0
cyBHZW5lcmFsIEhvc3BpdGFsLCBCb3N0b24sIE1BLCBVU0EuJiN4RDtPdXRwYXRpZW50IENsaW5p
YyBmb3IgQmlwb2xhciBEaXNvcmRlciwgQWx0cmVjaHQsIFV0cmVjaHQsIHRoZSBOZXRoZXJsYW5k
cy4mI3hEO0RlcGFydG1lbnQgb2YgUHN5Y2hpYXRyeSwgV2FzaGluZ3RvbiBVbml2ZXJzaXR5IGlu
IFNhaW50IExvdWlzLCBTYWludCBMb3VpcywgTU8sIFVTQS4mI3hEO0RlcGFydG1lbnQgb2YgQmlv
Y2hlbWlzdHJ5IGFuZCBNb2xlY3VsYXIgQmlvbG9neSBJSSwgSW5zdGl0dXRlIG9mIE5ldXJvc2Np
ZW5jZXMsIENlbnRlciBmb3IgQmlvbWVkaWNhbCBSZXNlYXJjaCwgVW5pdmVyc2l0eSBvZiBHcmFu
YWRhLCBHcmFuYWRhLCBTcGFpbi4mI3hEO0RlcGFydG1lbnQgb2YgTmV1cm9zY2llbmNlLCBJY2Fo
biBTY2hvb2wgb2YgTWVkaWNpbmUgYXQgTW91bnQgU2luYWksIE5ldyBZb3JrLCBOWSwgVVNBLiYj
eEQ7TWVkaWNpbmUsIFBzeWNoaWF0cnksIEJpb21lZGljYWwgSW5mb3JtYXRpY3MsIFZhbmRlcmJp
bHQgVW5pdmVyc2l0eSBNZWRpY2FsIENlbnRlciwgTmFzaHZpbGxlLCBUTiwgVVNBLiYjeEQ7RGVw
YXJ0bWVudCBvZiBIZWFsdGggU2NpZW5jZXMgUmVzZWFyY2gsIE1heW8gQ2xpbmljLCBSb2NoZXN0
ZXIsIE1OLCBVU0EuJiN4RDtQc3ljaGlhdHJ5IGFuZCBCZWhhdmlvcmFsIFNjaWVuY2VzLCBTdGFu
Zm9yZCBVbml2ZXJzaXR5IFNjaG9vbCBvZiBNZWRpY2luZSwgU3RhbmZvcmQsIENBLCBVU0EuJiN4
RDtSdXNoIFVuaXZlcnNpdHkgTWVkaWNhbCBDZW50ZXIsIENoaWNhZ28sIElMLCBVU0EuJiN4RDtT
Y3JpcHBzIFRyYW5zbGF0aW9uYWwgU2NpZW5jZSBJbnN0aXR1dGUsIExhIEpvbGxhLCBDQSwgVVNB
LiYjeEQ7RmFjdWx0eSBvZiBNZWRpY2luZSwgRGVwYXJ0bWVudCBvZiBQc3ljaGlhdHJ5LCBTY2hv
b2wgb2YgSGVhbHRoIFNjaWVuY2VzLCBVbml2ZXJzaXR5IG9mIEljZWxhbmQsIFJleWtqYXZpaywg
SWNlbGFuZC4mI3hEO0RpdmlzaW9uIG9mIE1lbnRhbCBIZWFsdGggYW5kIEFkZGljdGlvbiwgT3Ns
byBVbml2ZXJzaXR5IEhvc3BpdGFsLCBPc2xvLCBOb3J3YXkuJiN4RDtOT1JNRU5ULCBVbml2ZXJz
aXR5IG9mIE9zbG8sIE9zbG8sIE5vcndheS4mI3hEO1BzeWNoaWF0cnkgYW5kIHRoZSBCZWhhdmlv
cmFsIFNjaWVuY2VzLCBVbml2ZXJzaXR5IG9mIFNvdXRoZXJuIENhbGlmb3JuaWEsIExvcyBBbmdl
bGVzLCBDQSwgVVNBLiYjeEQ7TW9vZCBEaXNvcmRlcnMsIFBzeVEsIFJvdHRlcmRhbSwgdGhlIE5l
dGhlcmxhbmRzLiYjeEQ7SW5zdGl0dXRlIGZvciBNZWRpY2FsIFNjaWVuY2VzLCBVbml2ZXJzaXR5
IG9mIEFiZXJkZWVuLCBBYmVyZGVlbiwgVUsuJiN4RDtSZXNlYXJjaCBEaXZpc2lvbiwgRmVkZXJh
bCBJbnN0aXR1dGUgZm9yIERydWdzIGFuZCBNZWRpY2FsIERldmljZXMgKEJmQXJNKSwgQm9ubiwg
R2VybWFueS4mI3hEO0NlbnRyZSBmb3IgQWRkaWN0aW9uIGFuZCBNZW50YWwgSGVhbHRoLCBUb3Jv
bnRvLCBPbmF0YXJpbywgQ2FuYWRhLiYjeEQ7TmV1cm9nZW5vbWljcywgVEdlbiwgUGhvZW5peCwg
QVosIFVTQS4mI3hEO0RlcGFydG1lbnQgb2YgUHN5Y2hpYXRyeSwgUHN5Y2hpYXRyaXNjaGVzIFpl
bnRydW0gTm9yZGJhZGVuLCBXaWVzbG9jaCwgR2VybWFueS4mI3hEO0NvbXB1dGF0aW9uYWwgU2Np
ZW5jZXMgQ2VudGVyIG9mIEVtcGhhc2lzLCBQZml6ZXIgR2xvYmFsIFJlc2VhcmNoIGFuZCBEZXZl
bG9wbWVudCwgQ2FtYnJpZGdlLCBNQSwgVVNBLiYjeEQ7RGVwYXJ0bWVudCBvZiBCaW9zdGF0aXN0
aWNzLCBQcmluY2VzcyBNYXJnYXJldCBDYW5jZXIgQ2VudHJlLCBUb3JvbnRvLCBPbmF0YXJpbywg
Q2FuYWRhLiYjeEQ7RGFsbGEgTGFuYSBTY2hvb2wgb2YgUHVibGljIEhlYWx0aCwgVW5pdmVyc2l0
eSBvZiBUb3JvbnRvLCBUb3JvbnRvLCBPbnRhcmlvLCBDYW5hZGEuJiN4RDtQc3ljaG9sb2dpY2Fs
IE1lZGljaW5lLCBJbnN0aXR1dGUgb2YgUHN5Y2hpYXRyeSwgUHN5Y2hvbG9neSAmYW1wOyBOZXVy
b3NjaWVuY2UsIEtpbmcmYXBvcztzIENvbGxlZ2UgTG9uZG9uLCBMb25kb24sIFVLLiYjeEQ7RGVw
YXJ0bWVudCBvZiBNZW50YWwgSGVhbHRoLCBKb2hucyBIb3BraW5zIFVuaXZlcnNpdHkgQmxvb21i
ZXJnIFNjaG9vbCBvZiBQdWJsaWMgSGVhbHRoLCBCYWx0aW1vcmUsIE1ELCBVU0EuJiN4RDtJbnN0
aXR1dGUgb2YgR2VuZXRpYyBNZWRpY2luZSwgSm9obnMgSG9wa2lucyBVbml2ZXJzaXR5IFNjaG9v
bCBvZiBNZWRpY2luZSwgQmFsdGltb3JlLCBNRCwgVVNBLiYjeEQ7Tk9STUVOVCwgS0cgSmVic2Vu
IENlbnRyZSBmb3IgUHN5Y2hvc2lzIFJlc2VhcmNoLCBEaXZpc2lvbiBvZiBNZW50YWwgSGVhbHRo
IGFuZCBBZGRpY3Rpb24sIEluc3RpdHV0ZSBvZiBDbGluaWNhbCBNZWRpY2luZSBhbmQgRGlha29u
aGplbW1ldCBIb3NwaXRhbCwgVW5pdmVyc2l0eSBvZiBPc2xvLCBPc2xvLCBOb3J3YXkuJiN4RDtO
YXRpb25hbCBJbnN0aXR1dGUgb2YgTWVudGFsIEhlYWx0aCwgS2xlY2FueSwgQ3plY2ggUmVwdWJs
aWMuJiN4RDtEZXBhcnRtZW50IG9mIFBzeWNoaWF0cnksIFVuaXZlcnNpdHkgb2YgTWVsYm91cm5l
LCBNZWxib3VybmUsIFZpY3RvcmlhLCBBdXN0cmFsaWEuJiN4RDtEZXBhcnRtZW50IG9mIFBzeWNo
aWF0cnksIFVuaXZlcnNpdHkgb2YgTXVuc3RlciwgTXVuc3RlciwgR2VybWFueS4mI3hEO0RlcGFy
dG1lbnQgb2YgUHN5Y2hpYXRyeSBhbmQgQWRkaWN0aW9uIE1lZGljaW5lLCBBc3Npc3RhbmNlIFB1
YmxpcXVlLUhvcGl0YXV4IGRlIFBhcmlzLCBQYXJpcywgRnJhbmNlLiYjeEQ7UGFyaXMgQmlwb2xh
ciBhbmQgVFJEIEV4cGVydCBDZW50cmVzLCBGb25kYU1lbnRhbCBGb3VuZGF0aW9uLCBQYXJpcywg
RnJhbmNlLiYjeEQ7VU1SLVMxMTQ0IFRlYW0gMTogQmlvbWFya2VycyBvZiByZWxhcHNlIGFuZCB0
aGVyYXBldXRpYyByZXNwb25zZSBpbiBhZGRpY3Rpb24gYW5kIG1vb2QgZGlzb3JkZXJzLCBJTlNF
Uk0sIFBhcmlzLCBGcmFuY2UuJiN4RDtEZXBhcnRtZW50IG9mIFBzeWNoaWF0cnksIFVuaXZlcnNp
dGUgUGFyaXMgRGlkZXJvdCwgUGFyaXMsIEZyYW5jZS4mI3hEO0RlcGFydG1lbnQgb2YgUHN5Y2hp
YXRyeSwgVW5pdmVyc2l0eSBvZiBQZW5uc3lsdmFuaWEsIFBoaWxhZGVscGhpYSwgUEEsIFVTQS4m
I3hEO0RpdmlzaW9uIG9mIEVuZG9jcmlub2xvZ3ksIENoaWxkcmVuJmFwb3M7cyBIb3NwaXRhbCBC
b3N0b24sIEJvc3RvbiwgTUEsIFVTQS4mI3hEO0NlbnRyZSBmb3IgQWZmZWN0aXZlIERpc29yZGVy
cywgSW5zdGl0dXRlIG9mIFBzeWNoaWF0cnksIFBzeWNob2xvZ3kgYW5kIE5ldXJvc2NpZW5jZSwg
TG9uZG9uLCBVSy4mI3hEO0RlcGFydG1lbnQgb2YgUHN5Y2hpYXRyeSAmYW1wOyBQc3ljaG9sb2d5
LCBNYXlvIENsaW5pYywgUm9jaGVzdGVyLCBNTiwgVVNBLiYjeEQ7U2Nob29sIG9mIE1lZGljYWwg
U2NpZW5jZXMsIFVuaXZlcnNpdHkgb2YgTmV3IFNvdXRoIFdhbGVzLCBTeWRuZXksIE5ldyBTb3V0
aCBXYWxlcywgQXVzdHJhbGlhLiYjeEQ7RGVwYXJ0bWVudCBvZiBIdW1hbiBHZW5ldGljcywgVW5p
dmVyc2l0eSBvZiBDaGljYWdvLCBDaGljYWdvLCBJTCwgVVNBLiYjeEQ7QmlvbWV0cmljIFBzeWNo
aWF0cmljIEdlbmV0aWNzIFJlc2VhcmNoIFVuaXQsIEFsZXhhbmRydSBPYnJlZ2lhIENsaW5pY2Fs
IFBzeWNoaWF0cmljIEhvc3BpdGFsLCBCdWNoYXJlc3QsIFJvbWFuaWEuJiN4RDtJbnN0aXR1dGUg
b2YgTmV1cm9zY2llbmNlIGFuZCBQaHlzaW9sb2d5LCBVbml2ZXJzaXR5IG9mIEdvdGhlbmJ1cmcs
IEdvdGhlbmJ1cmcsIFN3ZWRlbi4mI3hEO0lOU0VSTSwgUGFyaXMsIEZyYW5jZS4mI3hEO0RlcGFy
dG1lbnQgb2YgTWVkaWNhbCAmYW1wOyBNb2xlY3VsYXIgR2VuZXRpY3MsIEtpbmcmYXBvcztzIENv
bGxlZ2UgTG9uZG9uLCBMb25kb24sIFVLLiYjeEQ7TmV1cm9zY2llbmNlIFRoZXJhcGV1dGljIEFy
ZWEsIEphbnNzZW4gUmVzZWFyY2ggYW5kIERldmVsb3BtZW50LCBMTEMsIFRpdHVzdmlsbGUsIE5K
LCBVU0EuJiN4RDtDYW5jZXIgRXBpZGVtaW9sb2d5IGFuZCBQcmV2ZW50aW9uLCBNLiBTa2xvZG93
c2thLUN1cmllIENhbmNlciBDZW50ZXIgYW5kIEluc3RpdHV0ZSBvZiBPbmNvbG9neSwgV2Fyc2F3
LCBQb2xhbmQuJiN4RDtTY2hvb2wgb2YgUHN5Y2hvbG9neSwgVGhlIFVuaXZlcnNpdHkgb2YgUXVl
ZW5zbGFuZCwgQnJpc2JhbmUsIFF1ZWVuc2xhbmQsIEF1c3RyYWxpYS4mI3hEO1Jlc2VhcmNoIElu
c3RpdHV0ZSwgTGluZG5lciBDZW50ZXIgb2YgSE9QRSwgTWFzb24sIE9ILCBVU0EuJiN4RDtDZW50
cmUgZm9yIENvZ25pdGl2ZSBBZ2VpbmcgYW5kIENvZ25pdGl2ZSBFcGlkZW1pb2xvZ3ksIFVuaXZl
cnNpdHkgb2YgRWRpbmJ1cmdoLCBFZGluYnVyZ2gsIFVLLiYjeEQ7SHVtYW4gR2VuZXRpY3MgQnJh
bmNoLCBJbnRyYW11cmFsIFJlc2VhcmNoIFByb2dyYW0sIE5hdGlvbmFsIEluc3RpdHV0ZSBvZiBN
ZW50YWwgSGVhbHRoLCBCZXRoZXNkYSwgTUQsIFVTQS4mI3hEO0RpdmlzaW9uIG9mIE1lbnRhbCBI
ZWFsdGggYW5kIEFkZGljdGlvbiBhbmQgSW5zdGl0dXRlIG9mIENsaW5pY2FsIE1lZGljaW5lLCBP
c2xvIFVuaXZlcnNpdHkgSG9zcGl0YWwgYW5kIFVuaXZlcnNpdHkgb2YgT3NsbywgT3NsbywgTm9y
d2F5LiYjeEQ7SW5zdGl0dXRlIG9mIE1vbGVjdWxhciBhbmQgQ2VsbCBCaW9sb2d5LCBVbml2ZXJz
aXR5IG9mIFRhcnR1LCBUYXJ0dSwgRXN0b25pYS4mI3hEO01lbnRhbCBIZWFsdGgsIEZhY3VsdHkg
b2YgTWVkaWNpbmUgYW5kIEhlYWx0aCBTY2llbmNlcywgTm9yd2VnaWFuIFVuaXZlcnNpdHkgb2Yg
U2NpZW5jZSBhbmQgVGVjaG5vbG9neS1OVE5VLCBUcm9uZGhlaW0sIE5vcndheS4mI3hEO0RlcGFy
dG1lbnQgb2YgUHN5Y2hpYXRyeSwgU3QgT2xhdnMgVW5pdmVyc2l0eSBIb3NwaXRhbCwgVHJvbmRo
ZWltLCBOb3J3YXkuJiN4RDtQc3ljaG9zaXMgUmVzZWFyY2ggVW5pdCwgQWFyaHVzIFVuaXZlcnNp
dHkgSG9zcGl0YWwsIFJpc3Nrb3YsIERlbm1hcmsuJiN4RDtNdW5pY2ggQ2x1c3RlciBmb3IgU3lz
dGVtcyBOZXVyb2xvZ3kgKFN5TmVyZ3kpLCBNdW5pY2gsIEdlcm1hbnkuJiN4RDtVbml2ZXJzaXR5
IG9mIExpdmVycG9vbCwgTGl2ZXJwb29sLCBVSy4mI3hEO1BzeWNoaWF0cnkgYW5kIEh1bWFuIEdl
bmV0aWNzLCBVbml2ZXJzaXR5IG9mIFBpdHRzYnVyZ2gsIFBpdHRzYnVyZ2gsIFBBLCBVU0EuJiN4
RDtNZW50YWwgSGVhbHRoIFNlcnZpY2VzIGluIHRoZSBDYXBpdGFsIFJlZ2lvbiBvZiBEZW5tYXJr
LCBNZW50YWwgSGVhbHRoIENlbnRlciBDb3BlbmhhZ2VuLCBVbml2ZXJzaXR5IG9mIENvcGVuaGFn
ZW4sIENvcGVuaGFnZW4sIERlbm1hcmsuJiN4RDtEaXZpc2lvbiBvZiBQc3ljaGlhdHJ5LCBIYXVr
ZWxhbmQgVW5pdmVyc2l0ZXRzc2p1a2VodXMsIEJlcmdlbiwgTm9yd2F5LiYjeEQ7RmFjdWx0eSBv
ZiBNZWRpY2luZSBhbmQgRGVudGlzdHJ5LCBVbml2ZXJzaXR5IG9mIEJlcmdlbiwgQmVyZ2VuLCBO
b3J3YXkuJiN4RDtIdW1hbiBHZW5ldGljcyBhbmQgQ29tcHV0YXRpb25hbCBCaW9tZWRpY2luZSwg
UGZpemVyIEdsb2JhbCBSZXNlYXJjaCBhbmQgRGV2ZWxvcG1lbnQsIEdyb3RvbiwgQ1QsIFVTQS4m
I3hEO0NvbGxlZ2Ugb2YgTWVkaWNpbmUgSW5zdGl0dXRlIGZvciBHZW5vbWljIEhlYWx0aCwgU1VO
WSBEb3duc3RhdGUgTWVkaWNhbCBDZW50ZXIgQ29sbGVnZSBvZiBNZWRpY2luZSwgQnJvb2tseW4s
IE5ZLCBVU0EuJiN4RDtEZXBhcnRtZW50IG9mIENsaW5pY2FsIEdlbmV0aWNzLCBBbXN0ZXJkYW0g
TmV1cm9zY2llbmNlLCBWcmlqZSBVbml2ZXJzaXRlaXQgTWVkaWNhbCBDZW50ZXIsIEFtc3RlcmRh
bSwgdGhlIE5ldGhlcmxhbmRzLiYjeEQ7RGVwYXJ0bWVudCBvZiBOZXVyb2xvZ3kgYW5kIE5ldXJv
c3VyZ2VyeSwgTWNHaWxsIFVuaXZlcnNpdHksIEZhY3VsdHkgb2YgTWVkaWNpbmUsIE1vbnRyZWFs
LCBRdWViZWMsIENhbmFkYS4mI3hEO01vbnRyZWFsIE5ldXJvbG9naWNhbCBJbnN0aXR1dGUgYW5k
IEhvc3BpdGFsLCBNb250cmVhbCwgUXVlYmVjLCBDYW5hZGEuJiN4RDtEZXBhcnRtZW50IG9mIEJp
b21lZGljYWwgYW5kIE5ldXJvTW90b3IgU2NpZW5jZXMsIFVuaXZlcnNpdHkgb2YgQm9sb2duYSwg
Qm9sb2duYSwgSXRhbHkuJiN4RDtEZXBhcnRtZW50IG9mIFBzeWNoaWF0cnksIE1hc3NhY2h1c2V0
dHMgR2VuZXJhbCBIb3NwaXRhbCwgQm9zdG9uLCBNQSwgVVNBLiYjeEQ7RGVwYXJ0bWVudCBvZiBQ
c3ljaGlhdHJ5LCBIb3NwaXRhbCBOYW1zb3MsIE5hbXNvcywgTm9yd2F5LiYjeEQ7RGVwYXJ0bWVu
dCBvZiBNZW50YWwgSGVhbHRoLCBOb3J3ZWdpYW4gVW5pdmVyc2l0eSBvZiBTY2llbmNlIGFuZCBU
ZWNobm9sb2d5LCBUcm9uZGhlaW0sIE5vcndheS4mI3hEO0RlcGFydG1lbnQgb2YgR2VuZXRpY3Ms
IFVuaXZlcnNpdHkgb2YgTm9ydGggQ2Fyb2xpbmEgYXQgQ2hhcGVsIEhpbGwsIENoYXBlbCBIaWxs
LCBOQywgVVNBLiYjeEQ7RGVwYXJ0bWVudCBvZiBQc3ljaGlhdHJ5LCBVbml2ZXJzaXR5IG9mIE5v
cnRoIENhcm9saW5hIGF0IENoYXBlbCBIaWxsLCBDaGFwZWwgSGlsbCwgTkMsIFVTQS4mI3hEO0Rl
cGFydG1lbnQgb2YgUHN5Y2hpYXRyeSwgTWNHaWxsIFVuaXZlcnNpdHksIE1vbnRyZWFsLCBRdWVi
ZWMsIENhbmFkYS4mI3hEO0RlcGFydG1lbnQgb2YgUHN5Y2hpYXRyeSwgU2Fua3QgT2xhdnMgSG9z
cGl0YWwgVW5pdmVyc2l0ZXRzc3lrZWh1c2V0IGkgVHJvbmRoZWltLCBUcm9uZGhlaW0sIE5vcndh
eS4mI3hEO0NsaW5pY2FsIEluc3RpdHV0ZSBvZiBOZXVyb3NjaWVuY2UsIEhvc3BpdGFsIENsaW5p
YywgVW5pdmVyc2l0eSBvZiBCYXJjZWxvbmEsIElESUJBUFMsIENJQkVSU0FNLCBCYXJjZWxvbmEs
IFNwYWluLiYjeEQ7SW5zdGl0dXRlIG9mIEJpb2xvZ2ljYWwgUHN5Y2hpYXRyeSwgTUhDIFNjdC4g
SGFucywgTWVudGFsIEhlYWx0aCBTZXJ2aWNlcyBDb3BlbmhhZ2VuLCBSb3NraWxkZSwgRGVubWFy
ay4mI3hEO0RlcGFydG1lbnQgb2YgQ2xpbmljYWwgTWVkaWNpbmUsIFVuaXZlcnNpdHkgb2YgQ29w
ZW5oYWdlbiwgQ29wZW5oYWdlbiwgRGVubWFyay4mI3hEO0RlcGFydG1lbnQgb2YgUHN5Y2hpYXRy
eSwgSW5kaWFuYSBVbml2ZXJzaXR5IFNjaG9vbCBvZiBNZWRpY2luZSwgSW5kaWFuYXBvbGlzLCBJ
TiwgVVNBLiYjeEQ7QmlvY2hlbWlzdHJ5IGFuZCBNb2xlY3VsYXIgQmlvbG9neSwgSW5kaWFuYSBV
bml2ZXJzaXR5IFNjaG9vbCBvZiBNZWRpY2luZSwgSW5kaWFuYXBvbGlzLCBJTiwgVVNBLiYjeEQ7
RGVwYXJ0bWVudCBvZiBQc3ljaGlhdHJ5LCBVbml2ZXJzaXR5IG9mIENhbGlmb3JuaWEsIFNhbiBE
aWVnbywgTGEgSm9sbGEsIENBLCBVU0EuIGprZWxzb2VAdWNzZC5lZHUuPC9hdXRoLWFkZHJlc3M+
PHRpdGxlcz48dGl0bGU+R2Vub21lLXdpZGUgYXNzb2NpYXRpb24gc3R1ZHkgaWRlbnRpZmllcyAz
MCBsb2NpIGFzc29jaWF0ZWQgd2l0aCBiaXBvbGFyIGRpc29yZGVyPC90aXRsZT48c2Vjb25kYXJ5
LXRpdGxlPk5hdCBHZW5ldDwvc2Vjb25kYXJ5LXRpdGxlPjwvdGl0bGVzPjxwZXJpb2RpY2FsPjxm
dWxsLXRpdGxlPk5hdCBHZW5ldDwvZnVsbC10aXRsZT48L3BlcmlvZGljYWw+PHBhZ2VzPjc5My04
MDM8L3BhZ2VzPjx2b2x1bWU+NTE8L3ZvbHVtZT48bnVtYmVyPjU8L251bWJlcj48ZWRpdGlvbj4y
MDE5LzA1LzAzPC9lZGl0aW9uPjxrZXl3b3Jkcz48a2V5d29yZD5CaXBvbGFyIERpc29yZGVyL2Ns
YXNzaWZpY2F0aW9uLypnZW5ldGljczwva2V5d29yZD48a2V5d29yZD5DYXNlLUNvbnRyb2wgU3R1
ZGllczwva2V5d29yZD48a2V5d29yZD5EZXByZXNzaXZlIERpc29yZGVyLCBNYWpvci9nZW5ldGlj
czwva2V5d29yZD48a2V5d29yZD5GZW1hbGU8L2tleXdvcmQ+PGtleXdvcmQ+KkdlbmV0aWMgTG9j
aTwva2V5d29yZD48a2V5d29yZD5HZW5ldGljIFByZWRpc3Bvc2l0aW9uIHRvIERpc2Vhc2U8L2tl
eXdvcmQ+PGtleXdvcmQ+R2Vub21lLVdpZGUgQXNzb2NpYXRpb24gU3R1ZHk8L2tleXdvcmQ+PGtl
eXdvcmQ+SHVtYW5zPC9rZXl3b3JkPjxrZXl3b3JkPk1hbGU8L2tleXdvcmQ+PGtleXdvcmQ+UG9s
eW1vcnBoaXNtLCBTaW5nbGUgTnVjbGVvdGlkZTwva2V5d29yZD48a2V5d29yZD5Qc3ljaG90aWMg
RGlzb3JkZXJzL2dlbmV0aWNzPC9rZXl3b3JkPjxrZXl3b3JkPlNjaGl6b3BocmVuaWEvZ2VuZXRp
Y3M8L2tleXdvcmQ+PGtleXdvcmQ+U3lzdGVtcyBCaW9sb2d5PC9rZXl3b3JkPjwva2V5d29yZHM+
PGRhdGVzPjx5ZWFyPjIwMTk8L3llYXI+PHB1Yi1kYXRlcz48ZGF0ZT5NYXk8L2RhdGU+PC9wdWIt
ZGF0ZXM+PC9kYXRlcz48aXNibj4xNTQ2LTE3MTggKEVsZWN0cm9uaWMpJiN4RDsxMDYxLTQwMzYg
KExpbmtpbmcpPC9pc2JuPjxhY2Nlc3Npb24tbnVtPjMxMDQzNzU2PC9hY2Nlc3Npb24tbnVtPjx1
cmxzPjxyZWxhdGVkLXVybHM+PHVybD5odHRwczovL3d3dy5uY2JpLm5sbS5uaWguZ292L3B1Ym1l
ZC8zMTA0Mzc1NjwvdXJsPjwvcmVsYXRlZC11cmxzPjwvdXJscz48ZWxlY3Ryb25pYy1yZXNvdXJj
ZS1udW0+MTAuMTAzOC9zNDE1ODgtMDE5LTAzOTctODwvZWxlY3Ryb25pYy1yZXNvdXJjZS1udW0+
PC9yZWNvcmQ+PC9DaXRlPjwvRW5kTm90ZT4A
</w:fldData>
        </w:fldChar>
      </w:r>
      <w:r w:rsidR="004C4483">
        <w:instrText xml:space="preserve"> ADDIN EN.CITE </w:instrText>
      </w:r>
      <w:r w:rsidR="004C4483">
        <w:fldChar w:fldCharType="begin">
          <w:fldData xml:space="preserve">PEVuZE5vdGU+PENpdGU+PEF1dGhvcj5TdGFobDwvQXV0aG9yPjxZZWFyPjIwMTk8L1llYXI+PFJl
Y051bT42MzwvUmVjTnVtPjxEaXNwbGF5VGV4dD4oU3RhaGwgZXQgYWwuLCAyMDE5KTwvRGlzcGxh
eVRleHQ+PHJlY29yZD48cmVjLW51bWJlcj42MzwvcmVjLW51bWJlcj48Zm9yZWlnbi1rZXlzPjxr
ZXkgYXBwPSJFTiIgZGItaWQ9IjJmMGZ3eGEycjV4MHB3ZXJ0c252NXd2cDUyMHIyMDVhcDByeiIg
dGltZXN0YW1wPSIxNTY1NjM0OTM0Ij42Mzwva2V5PjwvZm9yZWlnbi1rZXlzPjxyZWYtdHlwZSBu
YW1lPSJKb3VybmFsIEFydGljbGUiPjE3PC9yZWYtdHlwZT48Y29udHJpYnV0b3JzPjxhdXRob3Jz
PjxhdXRob3I+U3RhaGwsIEUuIEEuPC9hdXRob3I+PGF1dGhvcj5CcmVlbiwgRy48L2F1dGhvcj48
YXV0aG9yPkZvcnN0bmVyLCBBLiBKLjwvYXV0aG9yPjxhdXRob3I+TWNRdWlsbGluLCBBLjwvYXV0
aG9yPjxhdXRob3I+Umlwa2UsIFMuPC9hdXRob3I+PGF1dGhvcj5UcnViZXRza295LCBWLjwvYXV0
aG9yPjxhdXRob3I+TWF0dGhlaXNlbiwgTS48L2F1dGhvcj48YXV0aG9yPldhbmcsIFkuPC9hdXRo
b3I+PGF1dGhvcj5Db2xlbWFuLCBKLiBSLiBJLjwvYXV0aG9yPjxhdXRob3I+R2FzcGFyLCBILiBB
LjwvYXV0aG9yPjxhdXRob3I+ZGUgTGVldXcsIEMuIEEuPC9hdXRob3I+PGF1dGhvcj5TdGVpbmJl
cmcsIFMuPC9hdXRob3I+PGF1dGhvcj5QYXZsaWRlcywgSi4gTS4gVy48L2F1dGhvcj48YXV0aG9y
PlRyemFza293c2tpLCBNLjwvYXV0aG9yPjxhdXRob3I+QnlybmUsIEUuIE0uPC9hdXRob3I+PGF1
dGhvcj5QZXJzLCBULiBILjwvYXV0aG9yPjxhdXRob3I+SG9sbWFucywgUC4gQS48L2F1dGhvcj48
YXV0aG9yPlJpY2hhcmRzLCBBLiBMLjwvYXV0aG9yPjxhdXRob3I+QWJib3R0LCBMLjwvYXV0aG9y
PjxhdXRob3I+QWdlcmJvLCBFLjwvYXV0aG9yPjxhdXRob3I+QWtpbCwgSC48L2F1dGhvcj48YXV0
aG9yPkFsYmFuaSwgRC48L2F1dGhvcj48YXV0aG9yPkFsbGlleS1Sb2RyaWd1ZXosIE4uPC9hdXRo
b3I+PGF1dGhvcj5BbHMsIFQuIEQuPC9hdXRob3I+PGF1dGhvcj5BbmpvcmluLCBBLjwvYXV0aG9y
PjxhdXRob3I+QW50aWxsYSwgVi48L2F1dGhvcj48YXV0aG9yPkF3YXN0aGksIFMuPC9hdXRob3I+
PGF1dGhvcj5CYWRuZXIsIEouIEEuPC9hdXRob3I+PGF1dGhvcj5CYWVrdmFkLUhhbnNlbiwgTS48
L2F1dGhvcj48YXV0aG9yPkJhcmNoYXMsIEouIEQuPC9hdXRob3I+PGF1dGhvcj5CYXNzLCBOLjwv
YXV0aG9yPjxhdXRob3I+QmF1ZXIsIE0uPC9hdXRob3I+PGF1dGhvcj5CZWxsaXZlYXUsIFIuPC9h
dXRob3I+PGF1dGhvcj5CZXJnZW4sIFMuIEUuPC9hdXRob3I+PGF1dGhvcj5QZWRlcnNlbiwgQy4g
Qi48L2F1dGhvcj48YXV0aG9yPkJvZW4sIEUuPC9hdXRob3I+PGF1dGhvcj5Cb2tzLCBNLiBQLjwv
YXV0aG9yPjxhdXRob3I+Qm9vY29jaywgSi48L2F1dGhvcj48YXV0aG9yPkJ1ZGRlLCBNLjwvYXV0
aG9yPjxhdXRob3I+QnVubmV5LCBXLjwvYXV0aG9yPjxhdXRob3I+QnVybWVpc3RlciwgTS48L2F1
dGhvcj48YXV0aG9yPkJ5YmplcmctR3JhdWhvbG0sIEouPC9hdXRob3I+PGF1dGhvcj5CeWVybGV5
LCBXLjwvYXV0aG9yPjxhdXRob3I+Q2FzYXMsIE0uPC9hdXRob3I+PGF1dGhvcj5DZXJyYXRvLCBG
LjwvYXV0aG9yPjxhdXRob3I+Q2VydmFudGVzLCBQLjwvYXV0aG9yPjxhdXRob3I+Q2hhbWJlcnQs
IEsuPC9hdXRob3I+PGF1dGhvcj5DaGFybmV5LCBBLiBXLjwvYXV0aG9yPjxhdXRob3I+Q2hlbiwg
RC48L2F1dGhvcj48YXV0aG9yPkNodXJjaGhvdXNlLCBDLjwvYXV0aG9yPjxhdXRob3I+Q2xhcmtl
LCBULiBLLjwvYXV0aG9yPjxhdXRob3I+Q29yeWVsbCwgVy48L2F1dGhvcj48YXV0aG9yPkNyYWln
LCBELiBXLjwvYXV0aG9yPjxhdXRob3I+Q3J1Y2VhbnUsIEMuPC9hdXRob3I+PGF1dGhvcj5DdXJ0
aXMsIEQuPC9hdXRob3I+PGF1dGhvcj5DemVyc2tpLCBQLiBNLjwvYXV0aG9yPjxhdXRob3I+RGFs
ZSwgQS4gTS48L2F1dGhvcj48YXV0aG9yPmRlIEpvbmcsIFMuPC9hdXRob3I+PGF1dGhvcj5EZWdl
bmhhcmR0LCBGLjwvYXV0aG9yPjxhdXRob3I+RGVsLUZhdmVybywgSi48L2F1dGhvcj48YXV0aG9y
PkRlUGF1bG8sIEouIFIuPC9hdXRob3I+PGF1dGhvcj5EanVyb3ZpYywgUy48L2F1dGhvcj48YXV0
aG9yPkRvYmJ5biwgQS4gTC48L2F1dGhvcj48YXV0aG9yPkR1bW9udCwgQS48L2F1dGhvcj48YXV0
aG9yPkVsdnNhc2hhZ2VuLCBULjwvYXV0aG9yPjxhdXRob3I+RXNjb3R0LVByaWNlLCBWLjwvYXV0
aG9yPjxhdXRob3I+RmFuLCBDLiBDLjwvYXV0aG9yPjxhdXRob3I+RmlzY2hlciwgUy4gQi48L2F1
dGhvcj48YXV0aG9yPkZsaWNraW5nZXIsIE0uPC9hdXRob3I+PGF1dGhvcj5Gb3JvdWQsIFQuIE0u
PC9hdXRob3I+PGF1dGhvcj5Gb3J0eSwgTC48L2F1dGhvcj48YXV0aG9yPkZyYW5rLCBKLjwvYXV0
aG9yPjxhdXRob3I+RnJhc2VyLCBDLjwvYXV0aG9yPjxhdXRob3I+RnJlaW1lciwgTi4gQi48L2F1
dGhvcj48YXV0aG9yPkZyaXNlbiwgTC48L2F1dGhvcj48YXV0aG9yPkdhZGUsIEsuPC9hdXRob3I+
PGF1dGhvcj5HYWdlLCBELjwvYXV0aG9yPjxhdXRob3I+R2FybmhhbSwgSi48L2F1dGhvcj48YXV0
aG9yPkdpYW1iYXJ0b2xvbWVpLCBDLjwvYXV0aG9yPjxhdXRob3I+UGVkZXJzZW4sIE0uIEcuPC9h
dXRob3I+PGF1dGhvcj5Hb2xkc3RlaW4sIEouPC9hdXRob3I+PGF1dGhvcj5Hb3Jkb24sIFMuIEQu
PC9hdXRob3I+PGF1dGhvcj5Hb3Jkb24tU21pdGgsIEsuPC9hdXRob3I+PGF1dGhvcj5HcmVlbiwg
RS4gSy48L2F1dGhvcj48YXV0aG9yPkdyZWVuLCBNLiBKLjwvYXV0aG9yPjxhdXRob3I+R3JlZW53
b29kLCBULiBBLjwvYXV0aG9yPjxhdXRob3I+R3JvdmUsIEouPC9hdXRob3I+PGF1dGhvcj5HdWFu
LCBXLjwvYXV0aG9yPjxhdXRob3I+R3V6bWFuLVBhcnJhLCBKLjwvYXV0aG9yPjxhdXRob3I+SGFt
c2hlcmUsIE0uIEwuPC9hdXRob3I+PGF1dGhvcj5IYXV0emluZ2VyLCBNLjwvYXV0aG9yPjxhdXRo
b3I+SGVpbGJyb25uZXIsIFUuPC9hdXRob3I+PGF1dGhvcj5IZXJtcywgUy48L2F1dGhvcj48YXV0
aG9yPkhpcG9saXRvLCBNLjwvYXV0aG9yPjxhdXRob3I+SG9mZm1hbm4sIFAuPC9hdXRob3I+PGF1
dGhvcj5Ib2xsYW5kLCBELjwvYXV0aG9yPjxhdXRob3I+SHVja2lucywgTC48L2F1dGhvcj48YXV0
aG9yPkphbWFpbiwgUy48L2F1dGhvcj48YXV0aG9yPkpvaG5zb24sIEouIFMuPC9hdXRob3I+PGF1
dGhvcj5KdXJldXMsIEEuPC9hdXRob3I+PGF1dGhvcj5LYW5kYXN3YW15LCBSLjwvYXV0aG9yPjxh
dXRob3I+S2FybHNzb24sIFIuPC9hdXRob3I+PGF1dGhvcj5LZW5uZWR5LCBKLiBMLjwvYXV0aG9y
PjxhdXRob3I+S2l0dGVsLVNjaG5laWRlciwgUy48L2F1dGhvcj48YXV0aG9yPktub3dsZXMsIEou
IEEuPC9hdXRob3I+PGF1dGhvcj5Lb2dldmluYXMsIE0uPC9hdXRob3I+PGF1dGhvcj5Lb2xsZXIs
IEEuIEMuPC9hdXRob3I+PGF1dGhvcj5LdXBrYSwgUi48L2F1dGhvcj48YXV0aG9yPkxhdmVicmF0
dCwgQy48L2F1dGhvcj48YXV0aG9yPkxhd3JlbmNlLCBKLjwvYXV0aG9yPjxhdXRob3I+TGF3c29u
LCBXLiBCLjwvYXV0aG9yPjxhdXRob3I+TGViZXIsIE0uPC9hdXRob3I+PGF1dGhvcj5MZWUsIFAu
IEguPC9hdXRob3I+PGF1dGhvcj5MZXZ5LCBTLiBFLjwvYXV0aG9yPjxhdXRob3I+TGksIEouIFou
PC9hdXRob3I+PGF1dGhvcj5MaXUsIEMuPC9hdXRob3I+PGF1dGhvcj5MdWNhZSwgUy48L2F1dGhv
cj48YXV0aG9yPk1hYXNlciwgQS48L2F1dGhvcj48YXV0aG9yPk1hY0ludHlyZSwgRC4gSi48L2F1
dGhvcj48YXV0aG9yPk1haG9uLCBQLiBCLjwvYXV0aG9yPjxhdXRob3I+TWFpZXIsIFcuPC9hdXRo
b3I+PGF1dGhvcj5NYXJ0aW5zc29uLCBMLjwvYXV0aG9yPjxhdXRob3I+TWNDYXJyb2xsLCBTLjwv
YXV0aG9yPjxhdXRob3I+TWNHdWZmaW4sIFAuPC9hdXRob3I+PGF1dGhvcj5NY0lubmlzLCBNLiBH
LjwvYXV0aG9yPjxhdXRob3I+TWNLYXksIEouIEQuPC9hdXRob3I+PGF1dGhvcj5NZWRlaXJvcywg
SC48L2F1dGhvcj48YXV0aG9yPk1lZGxhbmQsIFMuIEUuPC9hdXRob3I+PGF1dGhvcj5NZW5nLCBG
LjwvYXV0aG9yPjxhdXRob3I+TWlsYW5pLCBMLjwvYXV0aG9yPjxhdXRob3I+TW9udGdvbWVyeSwg
Ry4gVy48L2F1dGhvcj48YXV0aG9yPk1vcnJpcywgRC4gVy48L2F1dGhvcj48YXV0aG9yPk11aGxl
aXNlbiwgVC4gVy48L2F1dGhvcj48YXV0aG9yPk11bGxpbnMsIE4uPC9hdXRob3I+PGF1dGhvcj5O
Z3V5ZW4sIEguPC9hdXRob3I+PGF1dGhvcj5OaWV2ZXJnZWx0LCBDLiBNLjwvYXV0aG9yPjxhdXRo
b3I+QWRvbGZzc29uLCBBLiBOLjwvYXV0aG9yPjxhdXRob3I+Tnd1bGlhLCBFLiBBLjwvYXV0aG9y
PjxhdXRob3I+TyZhcG9zO0Rvbm92YW4sIEMuPC9hdXRob3I+PGF1dGhvcj5Mb29odWlzLCBMLiBN
LiBPLjwvYXV0aG9yPjxhdXRob3I+T3JpLCBBLiBQLiBTLjwvYXV0aG9yPjxhdXRob3I+T3J1Yywg
TC48L2F1dGhvcj48YXV0aG9yPk9zYnksIFUuPC9hdXRob3I+PGF1dGhvcj5QZXJsaXMsIFIuIEgu
PC9hdXRob3I+PGF1dGhvcj5QZXJyeSwgQS48L2F1dGhvcj48YXV0aG9yPlBmZW5uaWcsIEEuPC9h
dXRob3I+PGF1dGhvcj5Qb3Rhc2gsIEouIEIuPC9hdXRob3I+PGF1dGhvcj5QdXJjZWxsLCBTLiBN
LjwvYXV0aG9yPjxhdXRob3I+UmVnZWVyLCBFLiBKLjwvYXV0aG9yPjxhdXRob3I+UmVpZiwgQS48
L2F1dGhvcj48YXV0aG9yPlJlaW5ib2xkLCBDLiBTLjwvYXV0aG9yPjxhdXRob3I+UmljZSwgSi4g
UC48L2F1dGhvcj48YXV0aG9yPlJpdmFzLCBGLjwvYXV0aG9yPjxhdXRob3I+Uml2ZXJhLCBNLjwv
YXV0aG9yPjxhdXRob3I+Um91c3NvcywgUC48L2F1dGhvcj48YXV0aG9yPlJ1ZGVyZmVyLCBELiBN
LjwvYXV0aG9yPjxhdXRob3I+Unl1LCBFLjwvYXV0aG9yPjxhdXRob3I+U2FuY2hlei1Nb3JhLCBD
LjwvYXV0aG9yPjxhdXRob3I+U2NoYXR6YmVyZywgQS4gRi48L2F1dGhvcj48YXV0aG9yPlNjaGVm
dG5lciwgVy4gQS48L2F1dGhvcj48YXV0aG9yPlNjaG9yaywgTi4gSi48L2F1dGhvcj48YXV0aG9y
PlNoYW5ub24gV2VpY2tlcnQsIEMuPC9hdXRob3I+PGF1dGhvcj5TaGVoa3RtYW4sIFQuPC9hdXRo
b3I+PGF1dGhvcj5TaGlsbGluZywgUC4gRC48L2F1dGhvcj48YXV0aG9yPlNpZ3VyZHNzb24sIEUu
PC9hdXRob3I+PGF1dGhvcj5TbGFuZXksIEMuPC9hdXRob3I+PGF1dGhvcj5TbWVsYW5kLCBPLiBC
LjwvYXV0aG9yPjxhdXRob3I+U29iZWxsLCBKLiBMLjwvYXV0aG9yPjxhdXRob3I+U29ob2xtIEhh
bnNlbiwgQy48L2F1dGhvcj48YXV0aG9yPlNwaWprZXIsIEEuIFQuPC9hdXRob3I+PGF1dGhvcj5T
dCBDbGFpciwgRC48L2F1dGhvcj48YXV0aG9yPlN0ZWZmZW5zLCBNLjwvYXV0aG9yPjxhdXRob3I+
U3RyYXVzcywgSi4gUy48L2F1dGhvcj48YXV0aG9yPlN0cmVpdCwgRi48L2F1dGhvcj48YXV0aG9y
PlN0cm9obWFpZXIsIEouPC9hdXRob3I+PGF1dGhvcj5TemVsaW5nZXIsIFMuPC9hdXRob3I+PGF1
dGhvcj5UaG9tcHNvbiwgUi4gQy48L2F1dGhvcj48YXV0aG9yPlRob3JnZWlyc3NvbiwgVC4gRS48
L2F1dGhvcj48YXV0aG9yPlRyZXV0bGVpbiwgSi48L2F1dGhvcj48YXV0aG9yPlZlZGRlciwgSC48
L2F1dGhvcj48YXV0aG9yPldhbmcsIFcuPC9hdXRob3I+PGF1dGhvcj5XYXRzb24sIFMuIEouPC9h
dXRob3I+PGF1dGhvcj5XZWlja2VydCwgVC4gVy48L2F1dGhvcj48YXV0aG9yPldpdHQsIFMuIEgu
PC9hdXRob3I+PGF1dGhvcj5YaSwgUy48L2F1dGhvcj48YXV0aG9yPlh1LCBXLjwvYXV0aG9yPjxh
dXRob3I+WW91bmcsIEEuIEguPC9hdXRob3I+PGF1dGhvcj5aYW5kaSwgUC48L2F1dGhvcj48YXV0
aG9yPlpoYW5nLCBQLjwvYXV0aG9yPjxhdXRob3I+Wm9sbG5lciwgUy48L2F1dGhvcj48YXV0aG9y
PmUsIFFUTEdlbiBDb25zb3J0aXVtPC9hdXRob3I+PGF1dGhvcj5CaW9zIENvbnNvcnRpdW08L2F1
dGhvcj48YXV0aG9yPkFkb2xmc3NvbiwgUi48L2F1dGhvcj48YXV0aG9yPkFnYXJ0eiwgSS48L2F1
dGhvcj48YXV0aG9yPkFsZGEsIE0uPC9hdXRob3I+PGF1dGhvcj5CYWNrbHVuZCwgTC48L2F1dGhv
cj48YXV0aG9yPkJhdW5lLCBCLiBULjwvYXV0aG9yPjxhdXRob3I+QmVsbGl2aWVyLCBGLjwvYXV0
aG9yPjxhdXRob3I+QmVycmV0dGluaSwgVy4gSC48L2F1dGhvcj48YXV0aG9yPkJpZXJuYWNrYSwg
Si4gTS48L2F1dGhvcj48YXV0aG9yPkJsYWNrd29vZCwgRC4gSC4gUi48L2F1dGhvcj48YXV0aG9y
PkJvZWhua2UsIE0uPC9hdXRob3I+PGF1dGhvcj5Cb3JnbHVtLCBBLiBELjwvYXV0aG9yPjxhdXRo
b3I+Q29ydmluLCBBLjwvYXV0aG9yPjxhdXRob3I+Q3JhZGRvY2ssIE4uPC9hdXRob3I+PGF1dGhv
cj5EYWx5LCBNLiBKLjwvYXV0aG9yPjxhdXRob3I+RGFubmxvd3NraSwgVS48L2F1dGhvcj48YXV0
aG9yPkVza28sIFQuPC9hdXRob3I+PGF1dGhvcj5FdGFpbiwgQi48L2F1dGhvcj48YXV0aG9yPkZy
eWUsIE0uPC9hdXRob3I+PGF1dGhvcj5GdWxsZXJ0b24sIEouIE0uPC9hdXRob3I+PGF1dGhvcj5H
ZXJzaG9uLCBFLiBTLjwvYXV0aG9yPjxhdXRob3I+R2lsbCwgTS48L2F1dGhvcj48YXV0aG9yPkdv
ZXMsIEYuPC9hdXRob3I+PGF1dGhvcj5Hcmlnb3JvaXUtU2VyYmFuZXNjdSwgTS48L2F1dGhvcj48
YXV0aG9yPkhhdXNlciwgSi48L2F1dGhvcj48YXV0aG9yPkhvdWdhYXJkLCBELiBNLjwvYXV0aG9y
PjxhdXRob3I+SHVsdG1hbiwgQy4gTS48L2F1dGhvcj48YXV0aG9yPkpvbmVzLCBJLjwvYXV0aG9y
PjxhdXRob3I+Sm9uZXMsIEwuIEEuPC9hdXRob3I+PGF1dGhvcj5LYWhuLCBSLiBTLjwvYXV0aG9y
PjxhdXRob3I+S2lyb3YsIEcuPC9hdXRob3I+PGF1dGhvcj5MYW5kZW4sIE0uPC9hdXRob3I+PGF1
dGhvcj5MZWJveWVyLCBNLjwvYXV0aG9yPjxhdXRob3I+TGV3aXMsIEMuIE0uPC9hdXRob3I+PGF1
dGhvcj5MaSwgUS4gUy48L2F1dGhvcj48YXV0aG9yPkxpc3Nvd3NrYSwgSi48L2F1dGhvcj48YXV0
aG9yPk1hcnRpbiwgTi4gRy48L2F1dGhvcj48YXV0aG9yPk1heW9yYWwsIEYuPC9hdXRob3I+PGF1
dGhvcj5NY0Vscm95LCBTLiBMLjwvYXV0aG9yPjxhdXRob3I+TWNJbnRvc2gsIEEuIE0uPC9hdXRo
b3I+PGF1dGhvcj5NY01haG9uLCBGLiBKLjwvYXV0aG9yPjxhdXRob3I+TWVsbGUsIEkuPC9hdXRo
b3I+PGF1dGhvcj5NZXRzcGFsdSwgQS48L2F1dGhvcj48YXV0aG9yPk1pdGNoZWxsLCBQLiBCLjwv
YXV0aG9yPjxhdXRob3I+TW9ya2VuLCBHLjwvYXV0aG9yPjxhdXRob3I+TW9ycywgTy48L2F1dGhv
cj48YXV0aG9yPk1vcnRlbnNlbiwgUC4gQi48L2F1dGhvcj48YXV0aG9yPk11bGxlci1NeWhzb2ss
IEIuPC9hdXRob3I+PGF1dGhvcj5NeWVycywgUi4gTS48L2F1dGhvcj48YXV0aG9yPk5lYWxlLCBC
LiBNLjwvYXV0aG9yPjxhdXRob3I+TmltZ2FvbmthciwgVi48L2F1dGhvcj48YXV0aG9yPk5vcmRl
bnRvZnQsIE0uPC9hdXRob3I+PGF1dGhvcj5Ob3RoZW4sIE0uIE0uPC9hdXRob3I+PGF1dGhvcj5P
JmFwb3M7RG9ub3ZhbiwgTS4gQy48L2F1dGhvcj48YXV0aG9yPk9lZGVnYWFyZCwgSy4gSi48L2F1
dGhvcj48YXV0aG9yPk93ZW4sIE0uIEouPC9hdXRob3I+PGF1dGhvcj5QYWNpZ2EsIFMuIEEuPC9h
dXRob3I+PGF1dGhvcj5QYXRvLCBDLjwvYXV0aG9yPjxhdXRob3I+UGF0bywgTS4gVC48L2F1dGhv
cj48YXV0aG9yPlBvc3RodW1hLCBELjwvYXV0aG9yPjxhdXRob3I+UmFtb3MtUXVpcm9nYSwgSi4g
QS48L2F1dGhvcj48YXV0aG9yPlJpYmFzZXMsIE0uPC9hdXRob3I+PGF1dGhvcj5SaWV0c2NoZWws
IE0uPC9hdXRob3I+PGF1dGhvcj5Sb3VsZWF1LCBHLiBBLjwvYXV0aG9yPjxhdXRob3I+U2NoYWxs
aW5nLCBNLjwvYXV0aG9yPjxhdXRob3I+U2Nob2ZpZWxkLCBQLiBSLjwvYXV0aG9yPjxhdXRob3I+
U2NodWx6ZSwgVC4gRy48L2F1dGhvcj48YXV0aG9yPlNlcnJldHRpLCBBLjwvYXV0aG9yPjxhdXRo
b3I+U21vbGxlciwgSi4gVy48L2F1dGhvcj48YXV0aG9yPlN0ZWZhbnNzb24sIEguPC9hdXRob3I+
PGF1dGhvcj5TdGVmYW5zc29uLCBLLjwvYXV0aG9yPjxhdXRob3I+U3RvcmRhbCwgRS48L2F1dGhv
cj48YXV0aG9yPlN1bGxpdmFuLCBQLiBGLjwvYXV0aG9yPjxhdXRob3I+VHVyZWNraSwgRy48L2F1
dGhvcj48YXV0aG9yPlZhYWxlciwgQS4gRS48L2F1dGhvcj48YXV0aG9yPlZpZXRhLCBFLjwvYXV0
aG9yPjxhdXRob3I+VmluY2VudCwgSi4gQi48L2F1dGhvcj48YXV0aG9yPldlcmdlLCBULjwvYXV0
aG9yPjxhdXRob3I+TnVybmJlcmdlciwgSi4gSS48L2F1dGhvcj48YXV0aG9yPldyYXksIE4uIFIu
PC9hdXRob3I+PGF1dGhvcj5EaSBGbG9yaW8sIEEuPC9hdXRob3I+PGF1dGhvcj5FZGVuYmVyZywg
SC4gSi48L2F1dGhvcj48YXV0aG9yPkNpY2hvbiwgUy48L2F1dGhvcj48YXV0aG9yPk9waG9mZiwg
Ui4gQS48L2F1dGhvcj48YXV0aG9yPlNjb3R0LCBMLiBKLjwvYXV0aG9yPjxhdXRob3I+QW5kcmVh
c3NlbiwgTy4gQS48L2F1dGhvcj48YXV0aG9yPktlbHNvZSwgSi48L2F1dGhvcj48YXV0aG9yPlNr
bGFyLCBQLjwvYXV0aG9yPjxhdXRob3I+Qmlwb2xhciBEaXNvcmRlciBXb3JraW5nIEdyb3VwIG9m
IHRoZSBQc3ljaGlhdHJpYyBHZW5vbWljcywgQ29uc29ydGl1bTwvYXV0aG9yPjwvYXV0aG9ycz48
L2NvbnRyaWJ1dG9ycz48YXV0aC1hZGRyZXNzPkRlcGFydG1lbnQgb2YgR2VuZXRpY3MgYW5kIEdl
bm9taWMgU2NpZW5jZXMsIEljYWhuIFNjaG9vbCBvZiBNZWRpY2luZSBhdCBNb3VudCBTaW5haSwg
TmV3IFlvcmssIE5ZLCBVU0EuIGVsaS5zdGFobEBtc3NtLmVkdS4mI3hEO0RlcGFydG1lbnQgb2Yg
UHN5Y2hpYXRyeSwgSWNhaG4gU2Nob29sIG9mIE1lZGljaW5lIGF0IE1vdW50IFNpbmFpLCBOZXcg
WW9yaywgTlksIFVTQS4gZWxpLnN0YWhsQG1zc20uZWR1LiYjeEQ7TWVkaWNhbCBhbmQgUG9wdWxh
dGlvbiBHZW5ldGljcywgQnJvYWQgSW5zdGl0dXRlLCBDYW1icmlkZ2UsIE1BLCBVU0EuIGVsaS5z
dGFobEBtc3NtLmVkdS4mI3hEO01SQyBTb2NpYWwsIEdlbmV0aWMgYW5kIERldmVsb3BtZW50YWwg
UHN5Y2hpYXRyeSBDZW50cmUsIEtpbmcmYXBvcztzIENvbGxlZ2UgTG9uZG9uLCBMb25kb24sIFVL
LiYjeEQ7TklIUiBCUkMgZm9yIE1lbnRhbCBIZWFsdGgsIEtpbmcmYXBvcztzIENvbGxlZ2UgTG9u
ZG9uLCBMb25kb24sIFVLLiYjeEQ7RGVwYXJ0bWVudCBvZiBCaW9tZWRpY2luZSwgVW5pdmVyc2l0
eSBvZiBCYXNlbCwgQmFzZWwsIFN3aXR6ZXJsYW5kLiYjeEQ7RGVwYXJ0bWVudCBvZiBQc3ljaGlh
dHJ5IChVUEspLCBVbml2ZXJzaXR5IG9mIEJhc2VsLCBCYXNlbCwgU3dpdHplcmxhbmQuJiN4RDtJ
bnN0aXR1dGUgb2YgSHVtYW4gR2VuZXRpY3MsIFVuaXZlcnNpdHkgb2YgQm9ubiBTY2hvb2wgb2Yg
TWVkaWNpbmUgJmFtcDsgVW5pdmVyc2l0eSBIb3NwaXRhbCBCb25uLCBCb25uLCBHZXJtYW55LiYj
eEQ7Q2VudHJlIGZvciBIdW1hbiBHZW5ldGljcywgVW5pdmVyc2l0eSBvZiBNYXJidXJnLCBNYXJi
dXJnLCBHZXJtYW55LiYjeEQ7SW5zdGl0dXRlIG9mIE1lZGljYWwgR2VuZXRpY3MgYW5kIFBhdGhv
bG9neSwgVW5pdmVyc2l0eSBIb3NwaXRhbCBCYXNlbCwgQmFzZWwsIFN3aXR6ZXJsYW5kLiYjeEQ7
RGl2aXNpb24gb2YgUHN5Y2hpYXRyeSwgVW5pdmVyc2l0eSBDb2xsZWdlIExvbmRvbiwgTG9uZG9u
LCBVSy4mI3hEO1N0YW5sZXkgQ2VudGVyIGZvciBQc3ljaGlhdHJpYyBSZXNlYXJjaCwgQnJvYWQg
SW5zdGl0dXRlLCBDYW1icmlkZ2UsIE1BLCBVU0EuJiN4RDtEZXBhcnRtZW50IG9mIFBzeWNoaWF0
cnkgYW5kIFBzeWNob3RoZXJhcHksIENoYXJpdGUtVW5pdmVyc2l0YXRzbWVkaXppbiwgQmVybGlu
LCBHZXJtYW55LiYjeEQ7QW5hbHl0aWMgYW5kIFRyYW5zbGF0aW9uYWwgR2VuZXRpY3MgVW5pdCwg
TWFzc2FjaHVzZXR0cyBHZW5lcmFsIEhvc3BpdGFsLCBCb3N0b24sIE1BLCBVU0EuJiN4RDtpU0VR
LCBDZW50ZXIgZm9yIEludGVncmF0aXZlIFNlcXVlbmNpbmcsIEFhcmh1cyBVbml2ZXJzaXR5LCBB
YXJodXMsIERlbm1hcmsuJiN4RDtEZXBhcnRtZW50IG9mIEJpb21lZGljaW5lLUh1bWFuIEdlbmV0
aWNzLCBBYXJodXMgVW5pdmVyc2l0eSwgQWFyaHVzLCBEZW5tYXJrLiYjeEQ7RGVwYXJ0bWVudCBv
ZiBDbGluaWNhbCBOZXVyb3NjaWVuY2UsIENlbnRyZSBmb3IgUHN5Y2hpYXRyeSBSZXNlYXJjaCwg
S2Fyb2xpbnNrYSBJbnN0aXR1dGV0LCBTdG9ja2hvbG0sIFN3ZWRlbi4mI3hEO0RlcGFydG1lbnQg
b2YgUHN5Y2hpYXRyeSwgUHN5Y2hvc29tYXRpY3MgYW5kIFBzeWNob3RoZXJhcHksIENlbnRlciBv
ZiBNZW50YWwgSGVhbHRoLCBVbml2ZXJzaXR5IEhvc3BpdGFsIFd1cnpidXJnLCBXdXJ6YnVyZywg
R2VybWFueS4mI3hEO2lQU1lDSCwgVGhlIEx1bmRiZWNrIEZvdW5kYXRpb24gSW5pdGlhdGl2ZSBm
b3IgSW50ZWdyYXRpdmUgUHN5Y2hpYXRyaWMgUmVzZWFyY2gsIEFhcmh1cywgRGVubWFyay4mI3hE
O0luc3RpdHV0ZSBvZiBCaW9sb2dpY2FsIFBzeWNoaWF0cnksIE1lbnRhbCBIZWFsdGggQ2VudHJl
IFNjdC4gSGFucywgQ29wZW5oYWdlbiwgRGVubWFyay4mI3hEO0luc3RpdHV0ZSBvZiBDbGluaWNh
bCBNZWRpY2luZSwgVW5pdmVyc2l0eSBvZiBPc2xvLCBPc2xvLCBOb3J3YXkuJiN4RDtEZXBhcnRt
ZW50IG9mIENvbXBsZXggVHJhaXQgR2VuZXRpY3MsIENlbnRlciBmb3IgTmV1cm9nZW5vbWljcyBh
bmQgQ29nbml0aXZlIFJlc2VhcmNoLCBBbXN0ZXJkYW0gTmV1cm9zY2llbmNlLCBWcmlqZSBVbml2
ZXJzaXRlaXQgQW1zdGVyZGFtLCBBbXN0ZXJkYW0sIHRoZSBOZXRoZXJsYW5kcy4mI3hEO2RlQ09E
RSBHZW5ldGljcy9BbWdlbiwgUmV5a2phdmlrLCBJY2VsYW5kLiYjeEQ7UXVlZW5zbGFuZCBCcmFp
biBJbnN0aXR1dGUsIFRoZSBVbml2ZXJzaXR5IG9mIFF1ZWVuc2xhbmQsIEJyaXNiYW5lLCBRdWVl
bnNsYW5kLCBBdXN0cmFsaWEuJiN4RDtJbnN0aXR1dGUgZm9yIE1vbGVjdWxhciBCaW9zY2llbmNl
LCBUaGUgVW5pdmVyc2l0eSBvZiBRdWVlbnNsYW5kLCBCcmlzYmFuZSwgUXVlZW5zbGFuZCwgQXVz
dHJhbGlhLiYjeEQ7TWVkaWNhbCBhbmQgUG9wdWxhdGlvbiBHZW5ldGljcywgQnJvYWQgSW5zdGl0
dXRlLCBDYW1icmlkZ2UsIE1BLCBVU0EuJiN4RDtEaXZpc2lvbiBvZiBFbmRvY3Jpbm9sb2d5IGFu
ZCBDZW50ZXIgZm9yIEJhc2ljIGFuZCBUcmFuc2xhdGlvbmFsIE9iZXNpdHkgUmVzZWFyY2gsIEJv
c3RvbiBDaGlsZHJlbiZhcG9zO3MgSG9zcGl0YWwsIEJvc3RvbiwgTUEsIFVTQS4mI3hEO01lZGlj
YWwgUmVzZWFyY2ggQ291bmNpbCBDZW50cmUgZm9yIE5ldXJvcHN5Y2hpYXRyaWMgR2VuZXRpY3Mg
YW5kIEdlbm9taWNzLCBEaXZpc2lvbiBvZiBQc3ljaG9sb2dpY2FsIE1lZGljaW5lIGFuZCBDbGlu
aWNhbCBOZXVyb3NjaWVuY2VzLCBDYXJkaWZmIFVuaXZlcnNpdHksIENhcmRpZmYsIEVuZ2xhbmQu
JiN4RDtOYXRpb25hbCBDZW50cmUgZm9yIFJlZ2lzdGVyLWJhc2VkIFJlc2VhcmNoIGFuZCBDZW50
cmUgZm9yIEludGVncmF0ZWQgUmVnaXN0ZXItYmFzZWQgUmVzZWFyY2gsIEFhcmh1cyBVbml2ZXJz
aXR5LCBBYXJodXMsIERlbm1hcmsuJiN4RDtNb2xlY3VsYXIgJmFtcDsgQmVoYXZpb3JhbCBOZXVy
b3NjaWVuY2UgSW5zdGl0dXRlLCBVbml2ZXJzaXR5IG9mIE1pY2hpZ2FuLCBBbm4gQXJib3IsIE1J
LCBVU0EuJiN4RDtEZXBhcnRtZW50IG9mIE5ldXJvc2NpZW5jZSwgSXN0aXR1dG8gRGkgUmljZXJj
aGUgRmFybWFjb2xvZ2ljaGUgTWFyaW8gTmVncmkgSVJDQ1MsIE1pbGFuLCBJdGFseS4mI3hEO0Rl
cGFydG1lbnQgb2YgUHN5Y2hpYXRyeSBhbmQgQmVoYXZpb3JhbCBOZXVyb3NjaWVuY2UsIFVuaXZl
cnNpdHkgb2YgQ2hpY2FnbywgQ2hpY2FnbywgSUwsIFVTQS4mI3hEO0RlcGFydG1lbnQgb2YgUHN5
Y2hpYXRyeSwgQmVya3NoaXJlIEhlYWx0aGNhcmUgTkhTIEZvdW5kYXRpb24gVHJ1c3QsIEJyYWNr
bmVsbCwgVUsuJiN4RDtEZXBhcnRtZW50IG9mIFBzeWNoaWF0cnksIFJ1c2ggVW5pdmVyc2l0eSBN
ZWRpY2FsIENlbnRlciwgQ2hpY2FnbywgSUwsIFVTQS4mI3hEO0NlbnRlciBmb3IgTmVvbmF0YWwg
U2NyZWVuaW5nLCBEZXBhcnRtZW50IGZvciBDb25nZW5pdGFsIERpc29yZGVycywgU3RhdGVucyBT
ZXJ1bSBJbnN0aXR1dCwgQ29wZW5oYWdlbiwgRGVubWFyay4mI3hEO0RlcGFydG1lbnQgb2YgUHN5
Y2hpYXRyeSwgV2VpbGwgQ29ybmVsbCBNZWRpY2FsIENvbGxlZ2UsIE5ldyBZb3JrLCBOWSwgVVNB
LiYjeEQ7RGVwYXJ0bWVudCBvZiBQc3ljaGlhdHJ5IGFuZCBQc3ljaG90aGVyYXB5LCBVbml2ZXJz
aXR5IEhvc3BpdGFsIENhcmwgR3VzdGF2IENhcnVzLCBUZWNobmlzY2hlIFVuaXZlcnNpdGF0IERy
ZXNkZW4sIERyZXNkZW4sIEdlcm1hbnkuJiN4RDtEZXBhcnRtZW50IG9mIE1lZGljYWwgRXBpZGVt
aW9sb2d5IGFuZCBCaW9zdGF0aXN0aWNzLCBLYXJvbGluc2thIEluc3RpdHV0ZXQsIFN0b2NraG9s
bSwgU3dlZGVuLiYjeEQ7RGVwYXJ0bWVudCBvZiBQc3ljaGlhdHJpYyBSZXNlYXJjaCwgRGlha29u
aGplbW1ldCBIb3NwaXRhbCwgT3NsbywgTm9yd2F5LiYjeEQ7UHN5Y2hpYXRyeSwgVU1DIFV0cmVj
aHQgQnJhaW4gQ2VudGVyIFJ1ZG9sZiBNYWdudXMsIFV0cmVjaHQsIHRoZSBOZXRoZXJsYW5kcy4m
I3hEO0h1bWFuIEdlbmV0aWNzLCBVbml2ZXJzaXR5IG9mIENhbGlmb3JuaWEsIExvcyBBbmdlbGVz
LCBMb3MgQW5nZWxlcywgQ0EsIFVTQS4mI3hEO0luc3RpdHV0ZSBvZiBQc3ljaGlhdHJpYyBQaGVu
b21pY3MgYW5kIEdlbm9taWNzLCBVbml2ZXJzaXR5IEhvc3BpdGFsLCBMTVUgTXVuaWNoLCBNdW5p
Y2gsIEdlcm1hbnkuJiN4RDtEZXBhcnRtZW50IG9mIFBzeWNoaWF0cnkgYW5kIEh1bWFuIEJlaGF2
aW9yLCBVbml2ZXJzaXR5IG9mIENhbGlmb3JuaWEsIElydmluZSwgSXJ2aW5lLCBDQSwgVVNBLiYj
eEQ7TW9sZWN1bGFyICZhbXA7IEJlaGF2aW9yYWwgTmV1cm9zY2llbmNlIEluc3RpdHV0ZSBhbmQg
RGVwYXJ0bWVudCBvZiBDb21wdXRhdGlvbmFsIE1lZGljaW5lICZhbXA7IEJpb2luZm9ybWF0aWNz
LCBVbml2ZXJzaXR5IG9mIE1pY2hpZ2FuLCBBbm4gQXJib3IsIE1JLCBVU0EuJiN4RDtEZXBhcnRt
ZW50IG9mIFBzeWNoaWF0cnksIFVuaXZlcnNpdHkgb2YgQ2FsaWZvcm5pYSwgU2FuIEZyYW5jaXNj
bywgU2FuIEZyYW5jaXNjbywgQ0EsIFVTQS4mI3hEO0luc3RpdHV0byBkZSBTYWx1ZCBDYXJsb3Mg
SUlJLCBCaW9tZWRpY2FsIE5ldHdvcmsgUmVzZWFyY2ggQ2VudHJlIG9uIE1lbnRhbCBIZWFsdGgg
KENJQkVSU0FNKSwgTWFkcmlkLCBTcGFpbi4mI3hEO0RlcGFydG1lbnQgb2YgUHN5Y2hpYXRyeSwg
SG9zcGl0YWwgVW5pdmVyc2l0YXJpIFZhbGwgZCBIZWJyb24sIEJhcmNlbG9uYSwgU3BhaW4uJiN4
RDtEZXBhcnRtZW50IG9mIFBzeWNoaWF0cnkgYW5kIEZvcmVuc2ljIE1lZGljaW5lLCBVbml2ZXJz
aXRhdCBBdXRvbm9tYSBkZSBCYXJjZWxvbmEsIEJhcmNlbG9uYSwgU3BhaW4uJiN4RDtQc3ljaGlh
dHJpYyBHZW5ldGljcyBVbml0LCBHcm91cCBvZiBQc3ljaGlhdHJ5IE1lbnRhbCBIZWFsdGggYW5k
IEFkZGljdGlvbnMsIFZhbGwgZCBIZWJyb24gUmVzZWFyY2ggSW5zdGl0dXQsIFVuaXZlcnNpdGF0
IEF1dG9ub21hIGRlIEJhcmNlbG9uYSwgQmFyY2Vsb25hLCBTcGFpbi4mI3hEO0RlcGFydG1lbnQg
b2YgUHN5Y2hpYXRyeSwgTW9vZCBEaXNvcmRlcnMgUHJvZ3JhbSwgTWNHaWxsIFVuaXZlcnNpdHkg
SGVhbHRoIENlbnRlciwgTW9udHJlYWwsIFF1ZWJlYywgQ2FuYWRhLiYjeEQ7RGVwYXJ0bWVudCBv
ZiBQc3ljaGlhdHJ5LCBJY2FobiBTY2hvb2wgb2YgTWVkaWNpbmUgYXQgTW91bnQgU2luYWksIE5l
dyBZb3JrLCBOWSwgVVNBLiYjeEQ7RGl2aXNpb24gb2YgUHN5Y2hpYXRyeSwgVW5pdmVyc2l0eSBv
ZiBFZGluYnVyZ2gsIEVkaW5idXJnaCwgU2NvdGxhbmQuJiN4RDtVbml2ZXJzaXR5IG9mIElvd2Eg
SG9zcGl0YWxzIGFuZCBDbGluaWNzLCBJb3dhIENpdHksIElBLCBVU0EuJiN4RDtUcmFuc2xhdGlv
bmFsIEdlbm9taWNzLCBVU0MsIFBob2VuaXgsIEFaLCBVU0EuJiN4RDtEZXBhcnRtZW50IG9mIFRy
YW5zbGF0aW9uYWwgUmVzZWFyY2ggaW4gUHN5Y2hpYXRyeSwgTWF4IFBsYW5jayBJbnN0aXR1dGUg
b2YgUHN5Y2hpYXRyeSwgTXVuaWNoLCBHZXJtYW55LiYjeEQ7Q2VudHJlIGZvciBQc3ljaGlhdHJ5
LCBRdWVlbiBNYXJ5IFVuaXZlcnNpdHkgb2YgTG9uZG9uLCBMb25kb24sIFVLLiYjeEQ7VUNMIEdl
bmV0aWNzIEluc3RpdHV0ZSwgVW5pdmVyc2l0eSBDb2xsZWdlIExvbmRvbiwgTG9uZG9uLCBVSy4m
I3hEO0RlcGFydG1lbnQgb2YgUHN5Y2hpYXRyeSwgTGFib3JhdG9yeSBvZiBQc3ljaGlhdHJpYyBH
ZW5ldGljcywgUG96bmFuIFVuaXZlcnNpdHkgb2YgTWVkaWNhbCBTY2llbmNlcywgUG96bmFuLCBQ
b2xhbmQuJiN4RDtEZXBhcnRtZW50IG9mIE5ldXJvc2NpZW5jZXMsIFVuaXZlcnNpdHkgb2YgQ2Fs
aWZvcm5pYSwgU2FuIERpZWdvLCBMYSBKb2xsYSwgQ0EsIFVTQS4mI3hEO0RlcGFydG1lbnQgb2Yg
UmFkaW9sb2d5LCBVbml2ZXJzaXR5IG9mIENhbGlmb3JuaWEsIFNhbiBEaWVnbywgTGEgSm9sbGEs
IENBLCBVU0EuJiN4RDtEZXBhcnRtZW50IG9mIFBzeWNoaWF0cnksIFVuaXZlcnNpdHkgb2YgQ2Fs
aWZvcm5pYSwgU2FuIERpZWdvLCBMYSBKb2xsYSwgQ0EsIFVTQS4mI3hEO0RlcGFydG1lbnQgb2Yg
Q29nbml0aXZlIFNjaWVuY2UsIFVuaXZlcnNpdHkgb2YgQ2FsaWZvcm5pYSwgU2FuIERpZWdvLCBM
YSBKb2xsYSwgQ0EsIFVTQS4mI3hEO0FwcGxpZWQgTW9sZWN1bGFyIEdlbm9taWNzIFVuaXQsIFZJ
QiBEZXBhcnRtZW50IG9mIE1vbGVjdWxhciBHZW5ldGljcywgVW5pdmVyc2l0eSBvZiBBbnR3ZXJw
LCBBbnR3ZXJwLCBCZWxnaXVtLiYjeEQ7RGVwYXJ0bWVudCBvZiBQc3ljaGlhdHJ5IGFuZCBCZWhh
dmlvcmFsIFNjaWVuY2VzLCBKb2hucyBIb3BraW5zIFVuaXZlcnNpdHkgU2Nob29sIG9mIE1lZGlj
aW5lLCBCYWx0aW1vcmUsIE1ELCBVU0EuJiN4RDtEZXBhcnRtZW50IG9mIE1lZGljYWwgR2VuZXRp
Y3MsIE9zbG8gVW5pdmVyc2l0eSBIb3NwaXRhbCBVbGxldmFsLCBPc2xvLCBOb3J3YXkuJiN4RDtO
T1JNRU5ULCBLRyBKZWJzZW4gQ2VudHJlIGZvciBQc3ljaG9zaXMgUmVzZWFyY2gsIERlcGFydG1l
bnQgb2YgQ2xpbmljYWwgU2NpZW5jZSwgVW5pdmVyc2l0eSBvZiBCZXJnZW4sIEJlcmdlbiwgTm9y
d2F5LiYjeEQ7RGVwYXJ0bWVudCBvZiBHZW5ldGljcyBhbmQgR2Vub21pYyBTY2llbmNlcywgSWNh
aG4gU2Nob29sIG9mIE1lZGljaW5lIGF0IE1vdW50IFNpbmFpLCBOZXcgWW9yaywgTlksIFVTQS4m
I3hEO0RlcGFydG1lbnQgb2YgTmV1cm9sb2d5LCBPc2xvIFVuaXZlcnNpdHkgSG9zcGl0YWwsIE9z
bG8sIE5vcndheS4mI3hEO05PUk1FTlQsIEtHIEplYnNlbiBDZW50cmUgZm9yIFBzeWNob3NpcyBS
ZXNlYXJjaCwgT3NsbyBVbml2ZXJzaXR5IEhvc3BpdGFsLCBPc2xvLCBOb3J3YXkuJiN4RDtDZW50
ZXIgZm9yIFN0YXRpc3RpY2FsIEdlbmV0aWNzIGFuZCBEZXBhcnRtZW50IG9mIEJpb3N0YXRpc3Rp
Y3MsIFVuaXZlcnNpdHkgb2YgTWljaGlnYW4sIEFubiBBcmJvciwgTUksIFVTQS4mI3hEO0RlcGFy
dG1lbnQgb2YgTWVkaWNhbCAmYW1wOyBNb2xlY3VsYXIgR2VuZXRpY3MsIEluZGlhbmEgVW5pdmVy
c2l0eSwgSW5kaWFuYXBvbGlzLCBJTiwgVVNBLiYjeEQ7RGVwYXJ0bWVudCBvZiBHZW5ldGljIEVw
aWRlbWlvbG9neSBpbiBQc3ljaGlhdHJ5LCBDZW50cmFsIEluc3RpdHV0ZSBvZiBNZW50YWwgSGVh
bHRoLCBNZWRpY2FsIEZhY3VsdHkgTWFubmhlaW0sIEhlaWRlbGJlcmcgVW5pdmVyc2l0eSwgTWFu
bmhlaW0sIEdlcm1hbnkuJiN4RDtDZW50ZXIgZm9yIE5ldXJvYmVoYXZpb3JhbCBHZW5ldGljcywg
VW5pdmVyc2l0eSBvZiBDYWxpZm9ybmlhLCBMb3MgQW5nZWxlcywgTG9zIEFuZ2VsZXMsIENBLCBV
U0EuJiN4RDtEZXBhcnRtZW50IG9mIE1vbGVjdWxhciBNZWRpY2luZSBhbmQgU3VyZ2VyeSwgS2Fy
b2xpbnNrYSBJbnN0aXR1dGV0IGFuZCBDZW50ZXIgZm9yIE1vbGVjdWxhciBNZWRpY2luZSwgS2Fy
b2xpbnNrYSBVbml2ZXJzaXR5IEhvc3BpdGFsLCBTdG9ja2hvbG0sIFN3ZWRlbi4mI3hEO0RlcGFy
dG1lbnQgb2YgQ2xpbmljYWwgTmV1cm9zY2llbmNlLCBLYXJvbGluc2thIEluc3RpdHV0ZXQgYW5k
IENlbnRlciBmb3IgTW9sZWN1bGFyIE1lZGljaW5lLCBLYXJvbGluc2thIFVuaXZlcnNpdHkgSG9z
cGl0YWwsIFN0b2NraG9sbSwgU3dlZGVuLiYjeEQ7Q2hpbGQgYW5kIEFkb2xlc2NlbnQgUHN5Y2hp
YXRyeSBSZXNlYXJjaCBDZW50ZXIsIFN0b2NraG9sbSwgU3dlZGVuLiYjeEQ7RGVwYXJ0bWVudCBv
ZiBQc3ljaGlhdHJ5IGFuZCBQc3ljaG90aGVyYXB5LCBVbml2ZXJzaXR5IE1lZGljYWwgQ2VudGVy
IEdvdHRpbmdlbiwgR290dGluZ2VuLCBHZXJtYW55LiYjeEQ7RGVwYXJ0bWVudCBvZiBQc3ljaGlh
dHJ5LCBEYWxob3VzaWUgVW5pdmVyc2l0eSwgSGFsaWZheCwgTm92YSBTY290aWEsIENhbmFkYS4m
I3hEO0RlcGFydG1lbnQgb2YgUGF0aG9sb2d5IGFuZCBMYWJvcmF0b3J5IE1lZGljaW5lLCBVbml2
ZXJzaXR5IG9mIENhbGlmb3JuaWEsIExvcyBBbmdlbGVzLCBMb3MgQW5nZWxlcywgQ0EsIFVTQS4m
I3hEO0dlbmV0aWNzIGFuZCBDb21wdXRhdGlvbmFsIEJpb2xvZ3ksIFFJTVIgQmVyZ2hvZmVyIE1l
ZGljYWwgUmVzZWFyY2ggSW5zdGl0dXRlLCBCcmlzYmFuZSwgUXVlZW5zbGFuZCwgQXVzdHJhbGlh
LiYjeEQ7RGVwYXJ0bWVudCBvZiBQc3ljaG9sb2dpY2FsIE1lZGljaW5lLCBVbml2ZXJzaXR5IG9m
IFdvcmNlc3RlciwgV29yY2VzdGVyLCBVSy4mI3hEO1NjaG9vbCBvZiBCaW9tZWRpY2FsIFNjaWVu
Y2VzLCBQbHltb3V0aCBVbml2ZXJzaXR5IFBlbmluc3VsYSBTY2hvb2xzIG9mIE1lZGljaW5lIGFu
ZCBEZW50aXN0cnksIFVuaXZlcnNpdHkgb2YgUGx5bW91dGgsIFBseW1vdXRoLCBVSy4mI3hEO1Nj
aG9vbCBvZiBQc3ljaGlhdHJ5LCBVbml2ZXJzaXR5IG9mIE5ldyBTb3V0aCBXYWxlcywgU3lkbmV5
LCBOZXcgU291dGggV2FsZXMsIEF1c3RyYWxpYS4mI3hEO05ldXJvc2NpZW5jZSBSZXNlYXJjaCBB
dXN0cmFsaWEsIFN5ZG5leSwgTmV3IFNvdXRoIFdhbGVzLCBBdXN0cmFsaWEuJiN4RDtCaW9pbmZv
cm1hdGljcyBSZXNlYXJjaCBDZW50cmUsIEFhcmh1cyBVbml2ZXJzaXR5LCBBYXJodXMsIERlbm1h
cmsuJiN4RDtCaW9zdGF0aXN0aWNzLCBVbml2ZXJzaXR5IG9mIE1pbm5lc290YSBTeXN0ZW0sIE1p
bm5lYXBvbGlzLCBNTiwgVVNBLiYjeEQ7TWVudGFsIEhlYWx0aCBEZXBhcnRtZW50LCBVbml2ZXJz
aXR5IFJlZ2lvbmFsIEhvc3BpdGFsLCBCaW9tZWRpY2luZSBJbnN0aXR1dGUgKElCSU1BKSwgTWFs
YWdhLCBTcGFpbi4mI3hEO0RlcGFydG1lbnQgb2YgUHN5Y2hvbG9neSwgRWJlcmhhcmQgS2FybHMg
VW5pdmVyc2l0YXQgVHViaW5nZW4sIFR1YmluZ2VuLCBHZXJtYW55LiYjeEQ7RGVwYXJ0bWVudCBv
ZiBQc3ljaGlhdHJ5IGFuZCBCZWhhdmlvcmFsIFNjaWVuY2VzLCBIb3dhcmQgVW5pdmVyc2l0eSBI
b3NwaXRhbCwgV2FzaGluZ3RvbiwgREMsIFVTQS4mI3hEO0NlbnRlciBmb3IgTXVsdGltb2RhbCBJ
bWFnaW5nIGFuZCBHZW5ldGljcywgVW5pdmVyc2l0eSBvZiBDYWxpZm9ybmlhLCBTYW4gRGllZ28s
IExhIEpvbGxhLCBDQSwgVVNBLiYjeEQ7UHN5Y2hpYXRyaWUgVHJhbnNsYXRpb25uZWxsZSwgSW5z
ZXJtIFU5NTUsIENyZXRlaWwsIEZyYW5jZS4mI3hEO0ZhY3VsdGUgZGUgTWVkZWNpbmUsIFVuaXZl
cnNpdGUgUGFyaXMgRXN0LCBDcmV0ZWlsLCBGcmFuY2UuJiN4RDtDYW1wYmVsbCBGYW1pbHkgTWVu
dGFsIEhlYWx0aCBSZXNlYXJjaCBJbnN0aXR1dGUsIENlbnRyZSBmb3IgQWRkaWN0aW9uIGFuZCBN
ZW50YWwgSGVhbHRoLCBUb3JvbnRvLCBPbmF0YXJpbywgQ2FuYWRhLiYjeEQ7TmV1cm9nZW5ldGlj
cyBTZWN0aW9uLCBDZW50cmUgZm9yIEFkZGljdGlvbiBhbmQgTWVudGFsIEhlYWx0aCwgVG9yb250
bywgT250YXJpbywgQ2FuYWRhLiYjeEQ7RGVwYXJ0bWVudCBvZiBQc3ljaGlhdHJ5LCBVbml2ZXJz
aXR5IG9mIFRvcm9udG8sIFRvcm9udG8sIE9udGFyaW8sIENhbmFkYS4mI3hEO0luc3RpdHV0ZSBv
ZiBNZWRpY2FsIFNjaWVuY2VzLCBVbml2ZXJzaXR5IG9mIFRvcm9udG8sIFRvcm9udG8sIE9udGFy
aW8sIENhbmFkYS4mI3hEO0RlcGFydG1lbnQgb2YgUHN5Y2hpYXRyeSwgUHN5Y2hvc29tYXRpYyBN
ZWRpY2luZSBhbmQgUHN5Y2hvdGhlcmFweSwgVW5pdmVyc2l0eSBIb3NwaXRhbCBGcmFua2Z1cnQs
IEZyYW5rZnVydCBhbSBNYWluLCBHZXJtYW55LiYjeEQ7Q2VsbCBCaW9sb2d5LCBTVU5ZIERvd25z
dGF0ZSBNZWRpY2FsIENlbnRlciBDb2xsZWdlIG9mIE1lZGljaW5lLCBCcm9va2x5biwgTlksIFVT
QS4mI3hEO0luc3RpdHV0ZSBmb3IgR2Vub21pYyBIZWFsdGgsIFNVTlkgRG93bnN0YXRlIE1lZGlj
YWwgQ2VudGVyIENvbGxlZ2Ugb2YgTWVkaWNpbmUsIEJyb29rbHluLCBOWSwgVVNBLiYjeEQ7SVNH
bG9iYWwsIEJhcmNlbG9uYSwgU3BhaW4uJiN4RDtQc3ljaGlhdHJ5LCBBbHRyZWNodCwgVXRyZWNo
dCwgdGhlIE5ldGhlcmxhbmRzLiYjeEQ7UHN5Y2hpYXRyeSwgR0daIGluR2Vlc3QsIEFtc3RlcmRh
bSwgdGhlIE5ldGhlcmxhbmRzLiYjeEQ7UHN5Y2hpYXRyeSwgVlUgTWVkaXNjaCBDZW50cnVtLCBB
bXN0ZXJkYW0sIHRoZSBOZXRoZXJsYW5kcy4mI3hEO0RlcGFydG1lbnQgb2YsIHJ0aCBFYXN0IExv
bmRvbiBOSFMgRm91bmRhdGlvbiBUcnVzdCwgSWxmb3JkLCBVSy4mI3hEO0RlcGFydG1lbnQgb2Yg
TmV1cm9kZWdlbmVyYXRpdmUgRGlzZWFzZXMgYW5kIEdlcm9wc3ljaGlhdHJ5LCBVbml2ZXJzaXR5
IEhvc3BpdGFsIEJvbm4sIEJvbm4sIEdlcm1hbnkuJiN4RDtQc3ljaGlhdHJpYyBhbmQgTmV1cm9k
ZXZlbG9wbWVudGFsIEdlbmV0aWNzIFVuaXQsIE1hc3NhY2h1c2V0dHMgR2VuZXJhbCBIb3NwaXRh
bCwgQm9zdG9uLCBNQSwgVVNBLiYjeEQ7SHVkc29uQWxwaGEgSW5zdGl0dXRlIGZvciBCaW90ZWNo
bm9sb2d5LCBIdW50c3ZpbGxlLCBBTCwgVVNBLiYjeEQ7RGVwYXJ0bWVudCBvZiBIdW1hbiBHZW5l
dGljcywgVW5pdmVyc2l0eSBvZiBNaWNoaWdhbiwgQW5uIEFyYm9yLCBNSSwgVVNBLiYjeEQ7RGVw
YXJ0bWVudCBvZiBQc3ljaGlhdHJ5LCBVbml2ZXJzaXR5IG9mIElsbGlub2lzIGF0IENoaWNhZ28g
Q29sbGVnZSBvZiBNZWRpY2luZSwgQ2hpY2FnbywgSUwsIFVTQS4mI3hEO01heCBQbGFuY2sgSW5z
dGl0dXRlIG9mIFBzeWNoaWF0cnksIE11bmljaCwgR2VybWFueS4mI3hEO01lbnRhbCBIZWFsdGgs
IE5IUyAyNCwgR2xhc2dvdywgVUsuJiN4RDtEaXZpc2lvbiBvZiBQc3ljaGlhdHJ5LCBDZW50cmUg
Zm9yIENsaW5pY2FsIEJyYWluIFNjaWVuY2VzLCBVbml2ZXJzaXR5IG9mIEVkaW5idXJnaCwgRWRp
bmJ1cmdoLCBVSy4mI3hEO0RlcGFydG1lbnQgb2YgUHN5Y2hpYXRyeSwgQnJpZ2hhbSBhbmQgV29t
ZW4mYXBvcztzIEhvc3BpdGFsLCBCb3N0b24sIE1BLCBVU0EuJiN4RDtEZXBhcnRtZW50IG9mIFBz
eWNoaWF0cnkgYW5kIFBzeWNob3RoZXJhcHksIFVuaXZlcnNpdHkgb2YgQm9ubiwgQm9ubiwgR2Vy
bWFueS4mI3hEO0RlcGFydG1lbnQgb2YgR2VuZXRpY3MsIEhhcnZhcmQgTWVkaWNhbCBTY2hvb2ws
IEJvc3RvbiwgTUEsIFVTQS4mI3hEO0RlcGFydG1lbnQgb2YgUHN5Y2hpYXRyeSwgVW5pdmVyc2l0
eSBvZiBNaWNoaWdhbiwgQW5uIEFyYm9yLCBNSSwgVVNBLiYjeEQ7R2VuZXRpYyBDYW5jZXIgU3Vz
Y2VwdGliaWxpdHkgR3JvdXAsIEludGVybmF0aW9uYWwgQWdlbmN5IGZvciBSZXNlYXJjaCBvbiBD
YW5jZXIsIEx5b24sIEZyYW5jZS4mI3hEO0VzdG9uaWFuIEdlbm9tZSBDZW50ZXIsIFVuaXZlcnNp
dHkgb2YgVGFydHUsIFRhcnR1LCBFc3RvbmlhLiYjeEQ7RGlzY2lwbGluZSBvZiBCaW9jaGVtaXN0
cnksIE5ldXJvaW1hZ2luZyBhbmQgQ29nbml0aXZlIEdlbm9taWNzIChOSUNPRykgQ2VudHJlLCBO
YXRpb25hbCBVbml2ZXJzaXR5IG9mIElyZWxhbmQsIEdhbHdheSwgR2Fsd2F5LCBJcmVsYW5kLiYj
eEQ7TmV1cm9wc3ljaGlhdHJpYyBHZW5ldGljcyBSZXNlYXJjaCBHcm91cCwgRGVwYXJ0bWVudCBv
ZiBQc3ljaGlhdHJ5IGFuZCBUcmluaXR5IFRyYW5zbGF0aW9uYWwgTWVkaWNpbmUgSW5zdGl0dXRl
LCBUcmluaXR5IENvbGxlZ2UgRHVibGluLCBEdWJsaW4sIElyZWxhbmQuJiN4RDtJbnN0aXR1dGUg
b2YgTmV1cm9zY2llbmNlIGFuZCBNZWRpY2luZSAoSU5NLTEpLCBSZXNlYXJjaCBDZW50cmUgSnVs
aWNoLCBKdWxpY2gsIEdlcm1hbnkuJiN4RDtSZXNlYXJjaC9Qc3ljaGlhdHJ5LCBWZXRlcmFucyBB
ZmZhaXJzIFNhbiBEaWVnbyBIZWFsdGhjYXJlIFN5c3RlbSwgU2FuIERpZWdvLCBDQSwgVVNBLiYj
eEQ7RGVwYXJ0bWVudCBvZiBDbGluaWNhbCBTY2llbmNlcywgUHN5Y2hpYXRyeSwgVW1lYSBVbml2
ZXJzaXR5IE1lZGljYWwgRmFjdWx0eSwgVW1lYSwgU3dlZGVuLiYjeEQ7RGVwYXJ0bWVudCBvZiBD
bGluaWNhbCBQc3ljaGlhdHJ5LCBQc3ljaGlhdHJ5IENsaW5pYywgQ2xpbmljYWwgQ2VudGVyIFVu
aXZlcnNpdHkgb2YgU2FyYWpldm8sIFNhcmFqZXZvLCBCb3NuaWEgYW5kIEhlcnplZ292aW5hLiYj
eEQ7RGVwYXJ0bWVudCBvZiBOZXVyb2Jpb2xvZ3ksIENhcmUgU2NpZW5jZXMsIGFuZCBTb2NpZXR5
LCBLYXJvbGluc2thIEluc3RpdHV0ZXQgYW5kIENlbnRlciBmb3IgTW9sZWN1bGFyIE1lZGljaW5l
LCBLYXJvbGluc2thIFVuaXZlcnNpdHkgSG9zcGl0YWwsIFN0b2NraG9sbSwgU3dlZGVuLiYjeEQ7
RGVwYXJ0bWVudCBvZiBQc3ljaGlhdHJ5LCBIYXJ2YXJkIE1lZGljYWwgU2Nob29sLCBCb3N0b24s
IE1BLCBVU0EuJiN4RDtEaXZpc2lvbiBvZiBDbGluaWNhbCBSZXNlYXJjaCwgTWFzc2FjaHVzZXR0
cyBHZW5lcmFsIEhvc3BpdGFsLCBCb3N0b24sIE1BLCBVU0EuJiN4RDtPdXRwYXRpZW50IENsaW5p
YyBmb3IgQmlwb2xhciBEaXNvcmRlciwgQWx0cmVjaHQsIFV0cmVjaHQsIHRoZSBOZXRoZXJsYW5k
cy4mI3hEO0RlcGFydG1lbnQgb2YgUHN5Y2hpYXRyeSwgV2FzaGluZ3RvbiBVbml2ZXJzaXR5IGlu
IFNhaW50IExvdWlzLCBTYWludCBMb3VpcywgTU8sIFVTQS4mI3hEO0RlcGFydG1lbnQgb2YgQmlv
Y2hlbWlzdHJ5IGFuZCBNb2xlY3VsYXIgQmlvbG9neSBJSSwgSW5zdGl0dXRlIG9mIE5ldXJvc2Np
ZW5jZXMsIENlbnRlciBmb3IgQmlvbWVkaWNhbCBSZXNlYXJjaCwgVW5pdmVyc2l0eSBvZiBHcmFu
YWRhLCBHcmFuYWRhLCBTcGFpbi4mI3hEO0RlcGFydG1lbnQgb2YgTmV1cm9zY2llbmNlLCBJY2Fo
biBTY2hvb2wgb2YgTWVkaWNpbmUgYXQgTW91bnQgU2luYWksIE5ldyBZb3JrLCBOWSwgVVNBLiYj
eEQ7TWVkaWNpbmUsIFBzeWNoaWF0cnksIEJpb21lZGljYWwgSW5mb3JtYXRpY3MsIFZhbmRlcmJp
bHQgVW5pdmVyc2l0eSBNZWRpY2FsIENlbnRlciwgTmFzaHZpbGxlLCBUTiwgVVNBLiYjeEQ7RGVw
YXJ0bWVudCBvZiBIZWFsdGggU2NpZW5jZXMgUmVzZWFyY2gsIE1heW8gQ2xpbmljLCBSb2NoZXN0
ZXIsIE1OLCBVU0EuJiN4RDtQc3ljaGlhdHJ5IGFuZCBCZWhhdmlvcmFsIFNjaWVuY2VzLCBTdGFu
Zm9yZCBVbml2ZXJzaXR5IFNjaG9vbCBvZiBNZWRpY2luZSwgU3RhbmZvcmQsIENBLCBVU0EuJiN4
RDtSdXNoIFVuaXZlcnNpdHkgTWVkaWNhbCBDZW50ZXIsIENoaWNhZ28sIElMLCBVU0EuJiN4RDtT
Y3JpcHBzIFRyYW5zbGF0aW9uYWwgU2NpZW5jZSBJbnN0aXR1dGUsIExhIEpvbGxhLCBDQSwgVVNB
LiYjeEQ7RmFjdWx0eSBvZiBNZWRpY2luZSwgRGVwYXJ0bWVudCBvZiBQc3ljaGlhdHJ5LCBTY2hv
b2wgb2YgSGVhbHRoIFNjaWVuY2VzLCBVbml2ZXJzaXR5IG9mIEljZWxhbmQsIFJleWtqYXZpaywg
SWNlbGFuZC4mI3hEO0RpdmlzaW9uIG9mIE1lbnRhbCBIZWFsdGggYW5kIEFkZGljdGlvbiwgT3Ns
byBVbml2ZXJzaXR5IEhvc3BpdGFsLCBPc2xvLCBOb3J3YXkuJiN4RDtOT1JNRU5ULCBVbml2ZXJz
aXR5IG9mIE9zbG8sIE9zbG8sIE5vcndheS4mI3hEO1BzeWNoaWF0cnkgYW5kIHRoZSBCZWhhdmlv
cmFsIFNjaWVuY2VzLCBVbml2ZXJzaXR5IG9mIFNvdXRoZXJuIENhbGlmb3JuaWEsIExvcyBBbmdl
bGVzLCBDQSwgVVNBLiYjeEQ7TW9vZCBEaXNvcmRlcnMsIFBzeVEsIFJvdHRlcmRhbSwgdGhlIE5l
dGhlcmxhbmRzLiYjeEQ7SW5zdGl0dXRlIGZvciBNZWRpY2FsIFNjaWVuY2VzLCBVbml2ZXJzaXR5
IG9mIEFiZXJkZWVuLCBBYmVyZGVlbiwgVUsuJiN4RDtSZXNlYXJjaCBEaXZpc2lvbiwgRmVkZXJh
bCBJbnN0aXR1dGUgZm9yIERydWdzIGFuZCBNZWRpY2FsIERldmljZXMgKEJmQXJNKSwgQm9ubiwg
R2VybWFueS4mI3hEO0NlbnRyZSBmb3IgQWRkaWN0aW9uIGFuZCBNZW50YWwgSGVhbHRoLCBUb3Jv
bnRvLCBPbmF0YXJpbywgQ2FuYWRhLiYjeEQ7TmV1cm9nZW5vbWljcywgVEdlbiwgUGhvZW5peCwg
QVosIFVTQS4mI3hEO0RlcGFydG1lbnQgb2YgUHN5Y2hpYXRyeSwgUHN5Y2hpYXRyaXNjaGVzIFpl
bnRydW0gTm9yZGJhZGVuLCBXaWVzbG9jaCwgR2VybWFueS4mI3hEO0NvbXB1dGF0aW9uYWwgU2Np
ZW5jZXMgQ2VudGVyIG9mIEVtcGhhc2lzLCBQZml6ZXIgR2xvYmFsIFJlc2VhcmNoIGFuZCBEZXZl
bG9wbWVudCwgQ2FtYnJpZGdlLCBNQSwgVVNBLiYjeEQ7RGVwYXJ0bWVudCBvZiBCaW9zdGF0aXN0
aWNzLCBQcmluY2VzcyBNYXJnYXJldCBDYW5jZXIgQ2VudHJlLCBUb3JvbnRvLCBPbmF0YXJpbywg
Q2FuYWRhLiYjeEQ7RGFsbGEgTGFuYSBTY2hvb2wgb2YgUHVibGljIEhlYWx0aCwgVW5pdmVyc2l0
eSBvZiBUb3JvbnRvLCBUb3JvbnRvLCBPbnRhcmlvLCBDYW5hZGEuJiN4RDtQc3ljaG9sb2dpY2Fs
IE1lZGljaW5lLCBJbnN0aXR1dGUgb2YgUHN5Y2hpYXRyeSwgUHN5Y2hvbG9neSAmYW1wOyBOZXVy
b3NjaWVuY2UsIEtpbmcmYXBvcztzIENvbGxlZ2UgTG9uZG9uLCBMb25kb24sIFVLLiYjeEQ7RGVw
YXJ0bWVudCBvZiBNZW50YWwgSGVhbHRoLCBKb2hucyBIb3BraW5zIFVuaXZlcnNpdHkgQmxvb21i
ZXJnIFNjaG9vbCBvZiBQdWJsaWMgSGVhbHRoLCBCYWx0aW1vcmUsIE1ELCBVU0EuJiN4RDtJbnN0
aXR1dGUgb2YgR2VuZXRpYyBNZWRpY2luZSwgSm9obnMgSG9wa2lucyBVbml2ZXJzaXR5IFNjaG9v
bCBvZiBNZWRpY2luZSwgQmFsdGltb3JlLCBNRCwgVVNBLiYjeEQ7Tk9STUVOVCwgS0cgSmVic2Vu
IENlbnRyZSBmb3IgUHN5Y2hvc2lzIFJlc2VhcmNoLCBEaXZpc2lvbiBvZiBNZW50YWwgSGVhbHRo
IGFuZCBBZGRpY3Rpb24sIEluc3RpdHV0ZSBvZiBDbGluaWNhbCBNZWRpY2luZSBhbmQgRGlha29u
aGplbW1ldCBIb3NwaXRhbCwgVW5pdmVyc2l0eSBvZiBPc2xvLCBPc2xvLCBOb3J3YXkuJiN4RDtO
YXRpb25hbCBJbnN0aXR1dGUgb2YgTWVudGFsIEhlYWx0aCwgS2xlY2FueSwgQ3plY2ggUmVwdWJs
aWMuJiN4RDtEZXBhcnRtZW50IG9mIFBzeWNoaWF0cnksIFVuaXZlcnNpdHkgb2YgTWVsYm91cm5l
LCBNZWxib3VybmUsIFZpY3RvcmlhLCBBdXN0cmFsaWEuJiN4RDtEZXBhcnRtZW50IG9mIFBzeWNo
aWF0cnksIFVuaXZlcnNpdHkgb2YgTXVuc3RlciwgTXVuc3RlciwgR2VybWFueS4mI3hEO0RlcGFy
dG1lbnQgb2YgUHN5Y2hpYXRyeSBhbmQgQWRkaWN0aW9uIE1lZGljaW5lLCBBc3Npc3RhbmNlIFB1
YmxpcXVlLUhvcGl0YXV4IGRlIFBhcmlzLCBQYXJpcywgRnJhbmNlLiYjeEQ7UGFyaXMgQmlwb2xh
ciBhbmQgVFJEIEV4cGVydCBDZW50cmVzLCBGb25kYU1lbnRhbCBGb3VuZGF0aW9uLCBQYXJpcywg
RnJhbmNlLiYjeEQ7VU1SLVMxMTQ0IFRlYW0gMTogQmlvbWFya2VycyBvZiByZWxhcHNlIGFuZCB0
aGVyYXBldXRpYyByZXNwb25zZSBpbiBhZGRpY3Rpb24gYW5kIG1vb2QgZGlzb3JkZXJzLCBJTlNF
Uk0sIFBhcmlzLCBGcmFuY2UuJiN4RDtEZXBhcnRtZW50IG9mIFBzeWNoaWF0cnksIFVuaXZlcnNp
dGUgUGFyaXMgRGlkZXJvdCwgUGFyaXMsIEZyYW5jZS4mI3hEO0RlcGFydG1lbnQgb2YgUHN5Y2hp
YXRyeSwgVW5pdmVyc2l0eSBvZiBQZW5uc3lsdmFuaWEsIFBoaWxhZGVscGhpYSwgUEEsIFVTQS4m
I3hEO0RpdmlzaW9uIG9mIEVuZG9jcmlub2xvZ3ksIENoaWxkcmVuJmFwb3M7cyBIb3NwaXRhbCBC
b3N0b24sIEJvc3RvbiwgTUEsIFVTQS4mI3hEO0NlbnRyZSBmb3IgQWZmZWN0aXZlIERpc29yZGVy
cywgSW5zdGl0dXRlIG9mIFBzeWNoaWF0cnksIFBzeWNob2xvZ3kgYW5kIE5ldXJvc2NpZW5jZSwg
TG9uZG9uLCBVSy4mI3hEO0RlcGFydG1lbnQgb2YgUHN5Y2hpYXRyeSAmYW1wOyBQc3ljaG9sb2d5
LCBNYXlvIENsaW5pYywgUm9jaGVzdGVyLCBNTiwgVVNBLiYjeEQ7U2Nob29sIG9mIE1lZGljYWwg
U2NpZW5jZXMsIFVuaXZlcnNpdHkgb2YgTmV3IFNvdXRoIFdhbGVzLCBTeWRuZXksIE5ldyBTb3V0
aCBXYWxlcywgQXVzdHJhbGlhLiYjeEQ7RGVwYXJ0bWVudCBvZiBIdW1hbiBHZW5ldGljcywgVW5p
dmVyc2l0eSBvZiBDaGljYWdvLCBDaGljYWdvLCBJTCwgVVNBLiYjeEQ7QmlvbWV0cmljIFBzeWNo
aWF0cmljIEdlbmV0aWNzIFJlc2VhcmNoIFVuaXQsIEFsZXhhbmRydSBPYnJlZ2lhIENsaW5pY2Fs
IFBzeWNoaWF0cmljIEhvc3BpdGFsLCBCdWNoYXJlc3QsIFJvbWFuaWEuJiN4RDtJbnN0aXR1dGUg
b2YgTmV1cm9zY2llbmNlIGFuZCBQaHlzaW9sb2d5LCBVbml2ZXJzaXR5IG9mIEdvdGhlbmJ1cmcs
IEdvdGhlbmJ1cmcsIFN3ZWRlbi4mI3hEO0lOU0VSTSwgUGFyaXMsIEZyYW5jZS4mI3hEO0RlcGFy
dG1lbnQgb2YgTWVkaWNhbCAmYW1wOyBNb2xlY3VsYXIgR2VuZXRpY3MsIEtpbmcmYXBvcztzIENv
bGxlZ2UgTG9uZG9uLCBMb25kb24sIFVLLiYjeEQ7TmV1cm9zY2llbmNlIFRoZXJhcGV1dGljIEFy
ZWEsIEphbnNzZW4gUmVzZWFyY2ggYW5kIERldmVsb3BtZW50LCBMTEMsIFRpdHVzdmlsbGUsIE5K
LCBVU0EuJiN4RDtDYW5jZXIgRXBpZGVtaW9sb2d5IGFuZCBQcmV2ZW50aW9uLCBNLiBTa2xvZG93
c2thLUN1cmllIENhbmNlciBDZW50ZXIgYW5kIEluc3RpdHV0ZSBvZiBPbmNvbG9neSwgV2Fyc2F3
LCBQb2xhbmQuJiN4RDtTY2hvb2wgb2YgUHN5Y2hvbG9neSwgVGhlIFVuaXZlcnNpdHkgb2YgUXVl
ZW5zbGFuZCwgQnJpc2JhbmUsIFF1ZWVuc2xhbmQsIEF1c3RyYWxpYS4mI3hEO1Jlc2VhcmNoIElu
c3RpdHV0ZSwgTGluZG5lciBDZW50ZXIgb2YgSE9QRSwgTWFzb24sIE9ILCBVU0EuJiN4RDtDZW50
cmUgZm9yIENvZ25pdGl2ZSBBZ2VpbmcgYW5kIENvZ25pdGl2ZSBFcGlkZW1pb2xvZ3ksIFVuaXZl
cnNpdHkgb2YgRWRpbmJ1cmdoLCBFZGluYnVyZ2gsIFVLLiYjeEQ7SHVtYW4gR2VuZXRpY3MgQnJh
bmNoLCBJbnRyYW11cmFsIFJlc2VhcmNoIFByb2dyYW0sIE5hdGlvbmFsIEluc3RpdHV0ZSBvZiBN
ZW50YWwgSGVhbHRoLCBCZXRoZXNkYSwgTUQsIFVTQS4mI3hEO0RpdmlzaW9uIG9mIE1lbnRhbCBI
ZWFsdGggYW5kIEFkZGljdGlvbiBhbmQgSW5zdGl0dXRlIG9mIENsaW5pY2FsIE1lZGljaW5lLCBP
c2xvIFVuaXZlcnNpdHkgSG9zcGl0YWwgYW5kIFVuaXZlcnNpdHkgb2YgT3NsbywgT3NsbywgTm9y
d2F5LiYjeEQ7SW5zdGl0dXRlIG9mIE1vbGVjdWxhciBhbmQgQ2VsbCBCaW9sb2d5LCBVbml2ZXJz
aXR5IG9mIFRhcnR1LCBUYXJ0dSwgRXN0b25pYS4mI3hEO01lbnRhbCBIZWFsdGgsIEZhY3VsdHkg
b2YgTWVkaWNpbmUgYW5kIEhlYWx0aCBTY2llbmNlcywgTm9yd2VnaWFuIFVuaXZlcnNpdHkgb2Yg
U2NpZW5jZSBhbmQgVGVjaG5vbG9neS1OVE5VLCBUcm9uZGhlaW0sIE5vcndheS4mI3hEO0RlcGFy
dG1lbnQgb2YgUHN5Y2hpYXRyeSwgU3QgT2xhdnMgVW5pdmVyc2l0eSBIb3NwaXRhbCwgVHJvbmRo
ZWltLCBOb3J3YXkuJiN4RDtQc3ljaG9zaXMgUmVzZWFyY2ggVW5pdCwgQWFyaHVzIFVuaXZlcnNp
dHkgSG9zcGl0YWwsIFJpc3Nrb3YsIERlbm1hcmsuJiN4RDtNdW5pY2ggQ2x1c3RlciBmb3IgU3lz
dGVtcyBOZXVyb2xvZ3kgKFN5TmVyZ3kpLCBNdW5pY2gsIEdlcm1hbnkuJiN4RDtVbml2ZXJzaXR5
IG9mIExpdmVycG9vbCwgTGl2ZXJwb29sLCBVSy4mI3hEO1BzeWNoaWF0cnkgYW5kIEh1bWFuIEdl
bmV0aWNzLCBVbml2ZXJzaXR5IG9mIFBpdHRzYnVyZ2gsIFBpdHRzYnVyZ2gsIFBBLCBVU0EuJiN4
RDtNZW50YWwgSGVhbHRoIFNlcnZpY2VzIGluIHRoZSBDYXBpdGFsIFJlZ2lvbiBvZiBEZW5tYXJr
LCBNZW50YWwgSGVhbHRoIENlbnRlciBDb3BlbmhhZ2VuLCBVbml2ZXJzaXR5IG9mIENvcGVuaGFn
ZW4sIENvcGVuaGFnZW4sIERlbm1hcmsuJiN4RDtEaXZpc2lvbiBvZiBQc3ljaGlhdHJ5LCBIYXVr
ZWxhbmQgVW5pdmVyc2l0ZXRzc2p1a2VodXMsIEJlcmdlbiwgTm9yd2F5LiYjeEQ7RmFjdWx0eSBv
ZiBNZWRpY2luZSBhbmQgRGVudGlzdHJ5LCBVbml2ZXJzaXR5IG9mIEJlcmdlbiwgQmVyZ2VuLCBO
b3J3YXkuJiN4RDtIdW1hbiBHZW5ldGljcyBhbmQgQ29tcHV0YXRpb25hbCBCaW9tZWRpY2luZSwg
UGZpemVyIEdsb2JhbCBSZXNlYXJjaCBhbmQgRGV2ZWxvcG1lbnQsIEdyb3RvbiwgQ1QsIFVTQS4m
I3hEO0NvbGxlZ2Ugb2YgTWVkaWNpbmUgSW5zdGl0dXRlIGZvciBHZW5vbWljIEhlYWx0aCwgU1VO
WSBEb3duc3RhdGUgTWVkaWNhbCBDZW50ZXIgQ29sbGVnZSBvZiBNZWRpY2luZSwgQnJvb2tseW4s
IE5ZLCBVU0EuJiN4RDtEZXBhcnRtZW50IG9mIENsaW5pY2FsIEdlbmV0aWNzLCBBbXN0ZXJkYW0g
TmV1cm9zY2llbmNlLCBWcmlqZSBVbml2ZXJzaXRlaXQgTWVkaWNhbCBDZW50ZXIsIEFtc3RlcmRh
bSwgdGhlIE5ldGhlcmxhbmRzLiYjeEQ7RGVwYXJ0bWVudCBvZiBOZXVyb2xvZ3kgYW5kIE5ldXJv
c3VyZ2VyeSwgTWNHaWxsIFVuaXZlcnNpdHksIEZhY3VsdHkgb2YgTWVkaWNpbmUsIE1vbnRyZWFs
LCBRdWViZWMsIENhbmFkYS4mI3hEO01vbnRyZWFsIE5ldXJvbG9naWNhbCBJbnN0aXR1dGUgYW5k
IEhvc3BpdGFsLCBNb250cmVhbCwgUXVlYmVjLCBDYW5hZGEuJiN4RDtEZXBhcnRtZW50IG9mIEJp
b21lZGljYWwgYW5kIE5ldXJvTW90b3IgU2NpZW5jZXMsIFVuaXZlcnNpdHkgb2YgQm9sb2duYSwg
Qm9sb2duYSwgSXRhbHkuJiN4RDtEZXBhcnRtZW50IG9mIFBzeWNoaWF0cnksIE1hc3NhY2h1c2V0
dHMgR2VuZXJhbCBIb3NwaXRhbCwgQm9zdG9uLCBNQSwgVVNBLiYjeEQ7RGVwYXJ0bWVudCBvZiBQ
c3ljaGlhdHJ5LCBIb3NwaXRhbCBOYW1zb3MsIE5hbXNvcywgTm9yd2F5LiYjeEQ7RGVwYXJ0bWVu
dCBvZiBNZW50YWwgSGVhbHRoLCBOb3J3ZWdpYW4gVW5pdmVyc2l0eSBvZiBTY2llbmNlIGFuZCBU
ZWNobm9sb2d5LCBUcm9uZGhlaW0sIE5vcndheS4mI3hEO0RlcGFydG1lbnQgb2YgR2VuZXRpY3Ms
IFVuaXZlcnNpdHkgb2YgTm9ydGggQ2Fyb2xpbmEgYXQgQ2hhcGVsIEhpbGwsIENoYXBlbCBIaWxs
LCBOQywgVVNBLiYjeEQ7RGVwYXJ0bWVudCBvZiBQc3ljaGlhdHJ5LCBVbml2ZXJzaXR5IG9mIE5v
cnRoIENhcm9saW5hIGF0IENoYXBlbCBIaWxsLCBDaGFwZWwgSGlsbCwgTkMsIFVTQS4mI3hEO0Rl
cGFydG1lbnQgb2YgUHN5Y2hpYXRyeSwgTWNHaWxsIFVuaXZlcnNpdHksIE1vbnRyZWFsLCBRdWVi
ZWMsIENhbmFkYS4mI3hEO0RlcGFydG1lbnQgb2YgUHN5Y2hpYXRyeSwgU2Fua3QgT2xhdnMgSG9z
cGl0YWwgVW5pdmVyc2l0ZXRzc3lrZWh1c2V0IGkgVHJvbmRoZWltLCBUcm9uZGhlaW0sIE5vcndh
eS4mI3hEO0NsaW5pY2FsIEluc3RpdHV0ZSBvZiBOZXVyb3NjaWVuY2UsIEhvc3BpdGFsIENsaW5p
YywgVW5pdmVyc2l0eSBvZiBCYXJjZWxvbmEsIElESUJBUFMsIENJQkVSU0FNLCBCYXJjZWxvbmEs
IFNwYWluLiYjeEQ7SW5zdGl0dXRlIG9mIEJpb2xvZ2ljYWwgUHN5Y2hpYXRyeSwgTUhDIFNjdC4g
SGFucywgTWVudGFsIEhlYWx0aCBTZXJ2aWNlcyBDb3BlbmhhZ2VuLCBSb3NraWxkZSwgRGVubWFy
ay4mI3hEO0RlcGFydG1lbnQgb2YgQ2xpbmljYWwgTWVkaWNpbmUsIFVuaXZlcnNpdHkgb2YgQ29w
ZW5oYWdlbiwgQ29wZW5oYWdlbiwgRGVubWFyay4mI3hEO0RlcGFydG1lbnQgb2YgUHN5Y2hpYXRy
eSwgSW5kaWFuYSBVbml2ZXJzaXR5IFNjaG9vbCBvZiBNZWRpY2luZSwgSW5kaWFuYXBvbGlzLCBJ
TiwgVVNBLiYjeEQ7QmlvY2hlbWlzdHJ5IGFuZCBNb2xlY3VsYXIgQmlvbG9neSwgSW5kaWFuYSBV
bml2ZXJzaXR5IFNjaG9vbCBvZiBNZWRpY2luZSwgSW5kaWFuYXBvbGlzLCBJTiwgVVNBLiYjeEQ7
RGVwYXJ0bWVudCBvZiBQc3ljaGlhdHJ5LCBVbml2ZXJzaXR5IG9mIENhbGlmb3JuaWEsIFNhbiBE
aWVnbywgTGEgSm9sbGEsIENBLCBVU0EuIGprZWxzb2VAdWNzZC5lZHUuPC9hdXRoLWFkZHJlc3M+
PHRpdGxlcz48dGl0bGU+R2Vub21lLXdpZGUgYXNzb2NpYXRpb24gc3R1ZHkgaWRlbnRpZmllcyAz
MCBsb2NpIGFzc29jaWF0ZWQgd2l0aCBiaXBvbGFyIGRpc29yZGVyPC90aXRsZT48c2Vjb25kYXJ5
LXRpdGxlPk5hdCBHZW5ldDwvc2Vjb25kYXJ5LXRpdGxlPjwvdGl0bGVzPjxwZXJpb2RpY2FsPjxm
dWxsLXRpdGxlPk5hdCBHZW5ldDwvZnVsbC10aXRsZT48L3BlcmlvZGljYWw+PHBhZ2VzPjc5My04
MDM8L3BhZ2VzPjx2b2x1bWU+NTE8L3ZvbHVtZT48bnVtYmVyPjU8L251bWJlcj48ZWRpdGlvbj4y
MDE5LzA1LzAzPC9lZGl0aW9uPjxrZXl3b3Jkcz48a2V5d29yZD5CaXBvbGFyIERpc29yZGVyL2Ns
YXNzaWZpY2F0aW9uLypnZW5ldGljczwva2V5d29yZD48a2V5d29yZD5DYXNlLUNvbnRyb2wgU3R1
ZGllczwva2V5d29yZD48a2V5d29yZD5EZXByZXNzaXZlIERpc29yZGVyLCBNYWpvci9nZW5ldGlj
czwva2V5d29yZD48a2V5d29yZD5GZW1hbGU8L2tleXdvcmQ+PGtleXdvcmQ+KkdlbmV0aWMgTG9j
aTwva2V5d29yZD48a2V5d29yZD5HZW5ldGljIFByZWRpc3Bvc2l0aW9uIHRvIERpc2Vhc2U8L2tl
eXdvcmQ+PGtleXdvcmQ+R2Vub21lLVdpZGUgQXNzb2NpYXRpb24gU3R1ZHk8L2tleXdvcmQ+PGtl
eXdvcmQ+SHVtYW5zPC9rZXl3b3JkPjxrZXl3b3JkPk1hbGU8L2tleXdvcmQ+PGtleXdvcmQ+UG9s
eW1vcnBoaXNtLCBTaW5nbGUgTnVjbGVvdGlkZTwva2V5d29yZD48a2V5d29yZD5Qc3ljaG90aWMg
RGlzb3JkZXJzL2dlbmV0aWNzPC9rZXl3b3JkPjxrZXl3b3JkPlNjaGl6b3BocmVuaWEvZ2VuZXRp
Y3M8L2tleXdvcmQ+PGtleXdvcmQ+U3lzdGVtcyBCaW9sb2d5PC9rZXl3b3JkPjwva2V5d29yZHM+
PGRhdGVzPjx5ZWFyPjIwMTk8L3llYXI+PHB1Yi1kYXRlcz48ZGF0ZT5NYXk8L2RhdGU+PC9wdWIt
ZGF0ZXM+PC9kYXRlcz48aXNibj4xNTQ2LTE3MTggKEVsZWN0cm9uaWMpJiN4RDsxMDYxLTQwMzYg
KExpbmtpbmcpPC9pc2JuPjxhY2Nlc3Npb24tbnVtPjMxMDQzNzU2PC9hY2Nlc3Npb24tbnVtPjx1
cmxzPjxyZWxhdGVkLXVybHM+PHVybD5odHRwczovL3d3dy5uY2JpLm5sbS5uaWguZ292L3B1Ym1l
ZC8zMTA0Mzc1NjwvdXJsPjwvcmVsYXRlZC11cmxzPjwvdXJscz48ZWxlY3Ryb25pYy1yZXNvdXJj
ZS1udW0+MTAuMTAzOC9zNDE1ODgtMDE5LTAzOTctODwvZWxlY3Ryb25pYy1yZXNvdXJjZS1udW0+
PC9yZWNvcmQ+PC9DaXRlPjwvRW5kTm90ZT4A
</w:fldData>
        </w:fldChar>
      </w:r>
      <w:r w:rsidR="004C4483">
        <w:instrText xml:space="preserve"> ADDIN EN.CITE.DATA </w:instrText>
      </w:r>
      <w:r w:rsidR="004C4483">
        <w:fldChar w:fldCharType="end"/>
      </w:r>
      <w:r w:rsidRPr="002E0D75">
        <w:fldChar w:fldCharType="separate"/>
      </w:r>
      <w:r w:rsidR="004C4483">
        <w:rPr>
          <w:noProof/>
        </w:rPr>
        <w:t>(Stahl et al., 2019)</w:t>
      </w:r>
      <w:r w:rsidRPr="002E0D75">
        <w:fldChar w:fldCharType="end"/>
      </w:r>
      <w:r>
        <w:t xml:space="preserve"> </w:t>
      </w:r>
      <w:r w:rsidRPr="002E0D75">
        <w:t>GWAS with our samples removed</w:t>
      </w:r>
      <w:r>
        <w:t xml:space="preserve"> at</w:t>
      </w:r>
      <w:r w:rsidRPr="002E0D75">
        <w:t xml:space="preserve"> a P-value cut-off of </w:t>
      </w:r>
      <w:r w:rsidRPr="002E0D75">
        <w:rPr>
          <w:i/>
        </w:rPr>
        <w:t>P</w:t>
      </w:r>
      <w:r w:rsidRPr="002E0D75">
        <w:t xml:space="preserve"> &lt; 0.05.</w:t>
      </w:r>
      <w:r w:rsidRPr="002E0D75">
        <w:rPr>
          <w:rFonts w:eastAsia="Calibri"/>
        </w:rPr>
        <w:t xml:space="preserve"> We corrected for the top ten genotyping PCs then </w:t>
      </w:r>
      <w:r w:rsidRPr="002E0D75">
        <w:t>compared PRS scores between BD ca</w:t>
      </w:r>
      <w:r>
        <w:t>ses and controls and between lithium using cases and non-lithium using cases by computing the Student’s t-test.</w:t>
      </w:r>
    </w:p>
    <w:p w14:paraId="4F3F370A" w14:textId="77777777" w:rsidR="00291DDD" w:rsidRDefault="00291DDD" w:rsidP="00AE48F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pPr>
    </w:p>
    <w:p w14:paraId="2EE7E31B" w14:textId="77777777" w:rsidR="00197E01" w:rsidRPr="008C6B1C" w:rsidRDefault="00197E01" w:rsidP="00197E01">
      <w:pPr>
        <w:pStyle w:val="Normal1"/>
        <w:spacing w:line="480" w:lineRule="auto"/>
        <w:contextualSpacing w:val="0"/>
        <w:outlineLvl w:val="0"/>
        <w:rPr>
          <w:i/>
        </w:rPr>
      </w:pPr>
      <w:r w:rsidRPr="008C6B1C">
        <w:rPr>
          <w:i/>
        </w:rPr>
        <w:t>Functional annotation</w:t>
      </w:r>
    </w:p>
    <w:p w14:paraId="110059BB" w14:textId="3ED8CCAA" w:rsidR="00197E01" w:rsidRDefault="00197E01" w:rsidP="00197E01">
      <w:pPr>
        <w:pStyle w:val="Normal1"/>
        <w:spacing w:line="480" w:lineRule="auto"/>
        <w:contextualSpacing w:val="0"/>
        <w:jc w:val="both"/>
      </w:pPr>
      <w:r>
        <w:t xml:space="preserve">The Database for Annotation, Visualization, and Integrated Discovery (DAVID, v6.8) </w:t>
      </w:r>
      <w:r>
        <w:fldChar w:fldCharType="begin"/>
      </w:r>
      <w:r w:rsidR="004C4483">
        <w:instrText xml:space="preserve"> ADDIN EN.CITE &lt;EndNote&gt;&lt;Cite&gt;&lt;Author&gt;Huang da&lt;/Author&gt;&lt;Year&gt;2009&lt;/Year&gt;&lt;RecNum&gt;62&lt;/RecNum&gt;&lt;DisplayText&gt;(Huang da et al., 2009)&lt;/DisplayText&gt;&lt;record&gt;&lt;rec-number&gt;62&lt;/rec-number&gt;&lt;foreign-keys&gt;&lt;key app="EN" db-id="2f0fwxa2r5x0pwertsnv5wvp520r205ap0rz" timestamp="1565634922"&gt;62&lt;/key&gt;&lt;/foreign-keys&gt;&lt;ref-type name="Journal Article"&gt;17&lt;/ref-type&gt;&lt;contributors&gt;&lt;authors&gt;&lt;author&gt;Huang da, W.&lt;/author&gt;&lt;author&gt;Sherman, B. T.&lt;/author&gt;&lt;author&gt;Lempicki, R. A.&lt;/author&gt;&lt;/authors&gt;&lt;/contributors&gt;&lt;auth-address&gt;Laboratory of Immunopathogenesis and Bioinformatics, Clinical Services Program, SAIC-Frederick Inc., National Cancer Institute at Frederick, Frederick, Maryland 21702, USA.&lt;/auth-address&gt;&lt;titles&gt;&lt;title&gt;Systematic and integrative analysis of large gene lists using DAVID bioinformatics resources&lt;/title&gt;&lt;secondary-title&gt;Nat Protoc&lt;/secondary-title&gt;&lt;/titles&gt;&lt;periodical&gt;&lt;full-title&gt;Nat Protoc&lt;/full-title&gt;&lt;/periodical&gt;&lt;pages&gt;44-57&lt;/pages&gt;&lt;volume&gt;4&lt;/volume&gt;&lt;number&gt;1&lt;/number&gt;&lt;keywords&gt;&lt;keyword&gt;Computational Biology/*methods&lt;/keyword&gt;&lt;keyword&gt;Data Interpretation, Statistical&lt;/keyword&gt;&lt;keyword&gt;Genes/*genetics&lt;/keyword&gt;&lt;keyword&gt;Genomics/*methods&lt;/keyword&gt;&lt;keyword&gt;*Internet&lt;/keyword&gt;&lt;keyword&gt;*Software&lt;/keyword&gt;&lt;/keywords&gt;&lt;dates&gt;&lt;year&gt;2009&lt;/year&gt;&lt;/dates&gt;&lt;isbn&gt;1750-2799 (Electronic)&amp;#xD;1750-2799 (Linking)&lt;/isbn&gt;&lt;accession-num&gt;19131956&lt;/accession-num&gt;&lt;urls&gt;&lt;related-urls&gt;&lt;url&gt;https://www.ncbi.nlm.nih.gov/pubmed/19131956&lt;/url&gt;&lt;/related-urls&gt;&lt;/urls&gt;&lt;electronic-resource-num&gt;10.1038/nprot.2008.211&lt;/electronic-resource-num&gt;&lt;/record&gt;&lt;/Cite&gt;&lt;/EndNote&gt;</w:instrText>
      </w:r>
      <w:r>
        <w:fldChar w:fldCharType="separate"/>
      </w:r>
      <w:r w:rsidR="00E32303">
        <w:rPr>
          <w:noProof/>
        </w:rPr>
        <w:t>(Huang da et al., 2009)</w:t>
      </w:r>
      <w:r>
        <w:fldChar w:fldCharType="end"/>
      </w:r>
      <w:r>
        <w:t xml:space="preserve"> was used for functional annotation of each gene list. We used three gene lists from the differential expression analysis: the 976 lithium DEGs at FDR &lt; 0.05, the 754 up-regulated lithium DEGs at FDR &lt; 0.05, and the 222 down-regulated lithium DEGs at FDR &lt; 0.05. We also used gene lists from the five co-expression network analysis modules that were significantly associated with BD: M1 (</w:t>
      </w:r>
      <w:r>
        <w:rPr>
          <w:i/>
        </w:rPr>
        <w:t>N</w:t>
      </w:r>
      <w:r>
        <w:rPr>
          <w:vertAlign w:val="subscript"/>
        </w:rPr>
        <w:t>genes</w:t>
      </w:r>
      <w:r>
        <w:t xml:space="preserve"> = 2,092), M7 (</w:t>
      </w:r>
      <w:r>
        <w:rPr>
          <w:i/>
        </w:rPr>
        <w:t>N</w:t>
      </w:r>
      <w:r>
        <w:rPr>
          <w:vertAlign w:val="subscript"/>
        </w:rPr>
        <w:t>genes</w:t>
      </w:r>
      <w:r>
        <w:t xml:space="preserve"> = 700), M9 (</w:t>
      </w:r>
      <w:r>
        <w:rPr>
          <w:i/>
        </w:rPr>
        <w:t>N</w:t>
      </w:r>
      <w:r>
        <w:rPr>
          <w:vertAlign w:val="subscript"/>
        </w:rPr>
        <w:t>genes</w:t>
      </w:r>
      <w:r>
        <w:t xml:space="preserve"> = 55), M11 (</w:t>
      </w:r>
      <w:r>
        <w:rPr>
          <w:i/>
        </w:rPr>
        <w:t>N</w:t>
      </w:r>
      <w:r>
        <w:rPr>
          <w:vertAlign w:val="subscript"/>
        </w:rPr>
        <w:t>genes</w:t>
      </w:r>
      <w:r>
        <w:t xml:space="preserve"> = 622), and M26 (</w:t>
      </w:r>
      <w:r>
        <w:rPr>
          <w:i/>
        </w:rPr>
        <w:t>N</w:t>
      </w:r>
      <w:r>
        <w:rPr>
          <w:vertAlign w:val="subscript"/>
        </w:rPr>
        <w:t>genes</w:t>
      </w:r>
      <w:r>
        <w:t xml:space="preserve"> = 484). The full set of 12,344 filtered and normalized genes used as input for differential expression and co-expression network analyses was used as background to determine overrepresentation in each of the gene lists. The functional annotation clustering tool was applied using unique Ensembl IDs and the following databases: SP_PIR_KEYWORDS, UP_SEQ_FEATURE, GOTERM_BP_FAT, GOTERM_CC_FAT, GOTERM_MF_FAT, BIOCARTA, KEGG_PATHWAY, INTERPRO, UCSC_TFBS. Cluster annotations were called significant if the enrichment was greater than 1.0 and at least 1 gene list in the annotation cluster survived Bonferroni correction (</w:t>
      </w:r>
      <w:r>
        <w:rPr>
          <w:i/>
        </w:rPr>
        <w:t>P</w:t>
      </w:r>
      <w:r>
        <w:t xml:space="preserve"> &lt; 0.05).</w:t>
      </w:r>
    </w:p>
    <w:p w14:paraId="65DB736C" w14:textId="77777777" w:rsidR="00197E01" w:rsidRDefault="00197E01" w:rsidP="00AE48F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pPr>
    </w:p>
    <w:p w14:paraId="1D8684DE" w14:textId="77777777" w:rsidR="0048185F" w:rsidRPr="007B3FEE" w:rsidRDefault="0048185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rPr>
          <w:i/>
        </w:rPr>
      </w:pPr>
      <w:r w:rsidRPr="007B3FEE">
        <w:rPr>
          <w:i/>
        </w:rPr>
        <w:t>Curation of DEG lists from previous studies and enrichment analyses</w:t>
      </w:r>
    </w:p>
    <w:p w14:paraId="4CA3F02B" w14:textId="5B4B1E6A" w:rsidR="0048185F" w:rsidRDefault="0048185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jc w:val="both"/>
        <w:rPr>
          <w:b/>
        </w:rPr>
      </w:pPr>
      <w:r>
        <w:t xml:space="preserve">To compare our results with the results of previous studies, PubMed was searched for transcriptome-wide gene expression studies with BD case-control or lithium treatment designs. Four schizophrenia case control studies and one major depressive disorder study were also included because of their large sample sizes and therefore increased power to detect differentially expressed genes. Both microarray and RNA sequencing technologies were considered. A variety of tissues were considered including peripheral whole blood and post-mortem brain from different regions, as well as several </w:t>
      </w:r>
      <w:r>
        <w:rPr>
          <w:i/>
        </w:rPr>
        <w:t>in vitro</w:t>
      </w:r>
      <w:r>
        <w:t xml:space="preserve"> cell culture designs. Criteria for studies included in the comparison analysis were having &gt; 10 samples, &gt; 50 DEGs at FDR &lt; 0.1, and differential expression analysis statistics available for download. The set of genes from Breen, et al.</w:t>
      </w:r>
      <w:r w:rsidR="009233C3">
        <w:t xml:space="preserve"> </w:t>
      </w:r>
      <w:r>
        <w:fldChar w:fldCharType="begin">
          <w:fldData xml:space="preserve">PEVuZE5vdGU+PENpdGU+PEF1dGhvcj5CcmVlbjwvQXV0aG9yPjxZZWFyPjIwMTY8L1llYXI+PFJl
Y051bT4xOTwvUmVjTnVtPjxEaXNwbGF5VGV4dD4oQnJlZW4gZXQgYWwuLCAyMDE2KTwvRGlzcGxh
eVRleHQ+PHJlY29yZD48cmVjLW51bWJlcj4xOTwvcmVjLW51bWJlcj48Zm9yZWlnbi1rZXlzPjxr
ZXkgYXBwPSJFTiIgZGItaWQ9IjJmMGZ3eGEycjV4MHB3ZXJ0c252NXd2cDUyMHIyMDVhcDByeiIg
dGltZXN0YW1wPSIxNTY1NjM0OTE5Ij4xOTwva2V5PjwvZm9yZWlnbi1rZXlzPjxyZWYtdHlwZSBu
YW1lPSJKb3VybmFsIEFydGljbGUiPjE3PC9yZWYtdHlwZT48Y29udHJpYnV0b3JzPjxhdXRob3Jz
PjxhdXRob3I+QnJlZW4sIE0uIFMuPC9hdXRob3I+PGF1dGhvcj5XaGl0ZSwgQy4gSC48L2F1dGhv
cj48YXV0aG9yPlNoZWtodG1hbiwgVC48L2F1dGhvcj48YXV0aG9yPkxpbiwgSy48L2F1dGhvcj48
YXV0aG9yPkxvb25leSwgRC48L2F1dGhvcj48YXV0aG9yPldvZWxrLCBDLiBILjwvYXV0aG9yPjxh
dXRob3I+S2Vsc29lLCBKLiBSLjwvYXV0aG9yPjwvYXV0aG9ycz48L2NvbnRyaWJ1dG9ycz48YXV0
aC1hZGRyZXNzPkNsaW5pY2FsIGFuZCBFeHBlcmltZW50YWwgU2NpZW5jZXMsIEZhY3VsdHkgb2Yg
TWVkaWNpbmUsIFVuaXZlcnNpdHkgb2YgU291dGhhbXB0b24sIFNvdXRoYW1wdG9uLCBVSy4mI3hE
O0RlcGFydG1lbnQgb2YgUHN5Y2hpYXRyeSwgSWNhaG4gU2Nob29sIG9mIE1lZGljaW5lIGF0IE1v
dW50IFNpbmFpLCBOZXcgWW9yaywgTlksIFVTQS4mI3hEO0RlcGFydG1lbnQgb2YgTWVkaWNpbmUs
IFVuaXZlcnNpdHkgb2YgQ2FsaWZvcm5pYSwgU2FuIERpZWdvLCBMYSBKb2xsYSwgQ0EsIFVTQS4m
I3hEO1ZldGVyYW5zIEFkbWluaXN0cmF0aW9uLCBTYW4gRGllZ28gSGVhbHRoY2FyZSBTeXN0ZW0s
IFNhbiBEaWVnbywgQ0EsIFVTQS4mI3hEO0RlcGFydG1lbnQgb2YgUHN5Y2hpYXRyeSwgVW5pdmVy
c2l0eSBvZiBDYWxpZm9ybmlhLCBTYW4gRGllZ28sIExhIEpvbGxhLCBDQSwgVVNBLiYjeEQ7RGVw
YXJ0bWVudCBvZiBBZmZlY3RpdmUgRGlzb3JkZXIsIEd1YW5nemhvdSBCcmFpbiBIb3NwaXRhbCwg
R3Vhbmd6aG91IE1lZGljYWwgVW5pdmVyc2l0eSwgR3Vhbmd6aG91LCBDaGluYS4mI3hEO0xhYm9y
YXRvcnkgb2YgQ29nbml0aW9uIGFuZCBFbW90aW9uLCBHdWFuZ3pob3UgQnJhaW4gSG9zcGl0YWws
IEd1YW5nemhvdSBNZWRpY2FsIFVuaXZlcnNpdHksIEd1YW5nemhvdSwgQ2hpbmEuPC9hdXRoLWFk
ZHJlc3M+PHRpdGxlcz48dGl0bGU+TGl0aGl1bS1yZXNwb25zaXZlIGdlbmVzIGFuZCBnZW5lIG5l
dHdvcmtzIGluIGJpcG9sYXIgZGlzb3JkZXIgcGF0aWVudC1kZXJpdmVkIGx5bXBob2JsYXN0b2lk
IGNlbGwgbGluZXM8L3RpdGxlPjxzZWNvbmRhcnktdGl0bGU+UGhhcm1hY29nZW5vbWljcyBKPC9z
ZWNvbmRhcnktdGl0bGU+PC90aXRsZXM+PHBlcmlvZGljYWw+PGZ1bGwtdGl0bGU+UGhhcm1hY29n
ZW5vbWljcyBKPC9mdWxsLXRpdGxlPjwvcGVyaW9kaWNhbD48cGFnZXM+NDQ2LTUzPC9wYWdlcz48
dm9sdW1lPjE2PC92b2x1bWU+PG51bWJlcj41PC9udW1iZXI+PGtleXdvcmRzPjxrZXl3b3JkPkFk
dWx0PC9rZXl3b3JkPjxrZXl3b3JkPkFmZmVjdC8qZHJ1ZyBlZmZlY3RzPC9rZXl3b3JkPjxrZXl3
b3JkPkFudGlwc3ljaG90aWMgQWdlbnRzLyp0aGVyYXBldXRpYyB1c2U8L2tleXdvcmQ+PGtleXdv
cmQ+Qmlwb2xhciBEaXNvcmRlci9kaWFnbm9zaXMvKmRydWcgdGhlcmFweS9nZW5ldGljcy9wc3lj
aG9sb2d5PC9rZXl3b3JkPjxrZXl3b3JkPkNlbGwgTGluZTwva2V5d29yZD48a2V5d29yZD5EcnVn
IFJlc2lzdGFuY2UvKmdlbmV0aWNzPC9rZXl3b3JkPjxrZXl3b3JkPkdlbmUgRXhwcmVzc2lvbiBQ
cm9maWxpbmcvbWV0aG9kczwva2V5d29yZD48a2V5d29yZD5HZW5lIEV4cHJlc3Npb24gUmVndWxh
dGlvbi8qZHJ1ZyBlZmZlY3RzPC9rZXl3b3JkPjxrZXl3b3JkPkdlbmUgUmVndWxhdG9yeSBOZXR3
b3Jrcy8qZHJ1ZyBlZmZlY3RzPC9rZXl3b3JkPjxrZXl3b3JkPkdlbmV0aWMgTWFya2Vyczwva2V5
d29yZD48a2V5d29yZD5HZW5vdHlwZTwva2V5d29yZD48a2V5d29yZD5IdW1hbnM8L2tleXdvcmQ+
PGtleXdvcmQ+TGl0aGl1bSBDb21wb3VuZHMvKnRoZXJhcGV1dGljIHVzZTwva2V5d29yZD48a2V5
d29yZD5MeW1waG9jeXRlcy8qZHJ1ZyBlZmZlY3RzL21ldGFib2xpc208L2tleXdvcmQ+PGtleXdv
cmQ+TWFsZTwva2V5d29yZD48a2V5d29yZD5NaWRkbGUgQWdlZDwva2V5d29yZD48a2V5d29yZD5Q
YXRpZW50IFNlbGVjdGlvbjwva2V5d29yZD48a2V5d29yZD5QaGFybWFjb2dlbmV0aWNzPC9rZXl3
b3JkPjxrZXl3b3JkPipQaGFybWFjb2dlbm9taWMgVmFyaWFudHM8L2tleXdvcmQ+PGtleXdvcmQ+
UGhlbm90eXBlPC9rZXl3b3JkPjxrZXl3b3JkPlByZWNpc2lvbiBNZWRpY2luZTwva2V5d29yZD48
a2V5d29yZD5Qcm9zcGVjdGl2ZSBTdHVkaWVzPC9rZXl3b3JkPjxrZXl3b3JkPlByb3RlaW4gSW50
ZXJhY3Rpb24gTWFwczwva2V5d29yZD48a2V5d29yZD5SZWN1cnJlbmNlPC9rZXl3b3JkPjxrZXl3
b3JkPlJpc2sgRmFjdG9yczwva2V5d29yZD48a2V5d29yZD5UaW1lIEZhY3RvcnM8L2tleXdvcmQ+
PGtleXdvcmQ+VHJhbnNjcmlwdG9tZS8qZHJ1ZyBlZmZlY3RzPC9rZXl3b3JkPjxrZXl3b3JkPlRy
ZWF0bWVudCBPdXRjb21lPC9rZXl3b3JkPjwva2V5d29yZHM+PGRhdGVzPjx5ZWFyPjIwMTY8L3ll
YXI+PHB1Yi1kYXRlcz48ZGF0ZT5PY3Q8L2RhdGU+PC9wdWItZGF0ZXM+PC9kYXRlcz48aXNibj4x
NDczLTExNTAgKEVsZWN0cm9uaWMpJiN4RDsxNDcwLTI2OVggKExpbmtpbmcpPC9pc2JuPjxhY2Nl
c3Npb24tbnVtPjI3NDAxMjIyPC9hY2Nlc3Npb24tbnVtPjx1cmxzPjxyZWxhdGVkLXVybHM+PHVy
bD5odHRwczovL3d3dy5uY2JpLm5sbS5uaWguZ292L3B1Ym1lZC8yNzQwMTIyMjwvdXJsPjwvcmVs
YXRlZC11cmxzPjwvdXJscz48ZWxlY3Ryb25pYy1yZXNvdXJjZS1udW0+MTAuMTAzOC90cGouMjAx
Ni41MDwvZWxlY3Ryb25pYy1yZXNvdXJjZS1udW0+PC9yZWNvcmQ+PC9DaXRlPjwvRW5kTm90ZT4A
</w:fldData>
        </w:fldChar>
      </w:r>
      <w:r w:rsidR="004C4483">
        <w:instrText xml:space="preserve"> ADDIN EN.CITE </w:instrText>
      </w:r>
      <w:r w:rsidR="004C4483">
        <w:fldChar w:fldCharType="begin">
          <w:fldData xml:space="preserve">PEVuZE5vdGU+PENpdGU+PEF1dGhvcj5CcmVlbjwvQXV0aG9yPjxZZWFyPjIwMTY8L1llYXI+PFJl
Y051bT4xOTwvUmVjTnVtPjxEaXNwbGF5VGV4dD4oQnJlZW4gZXQgYWwuLCAyMDE2KTwvRGlzcGxh
eVRleHQ+PHJlY29yZD48cmVjLW51bWJlcj4xOTwvcmVjLW51bWJlcj48Zm9yZWlnbi1rZXlzPjxr
ZXkgYXBwPSJFTiIgZGItaWQ9IjJmMGZ3eGEycjV4MHB3ZXJ0c252NXd2cDUyMHIyMDVhcDByeiIg
dGltZXN0YW1wPSIxNTY1NjM0OTE5Ij4xOTwva2V5PjwvZm9yZWlnbi1rZXlzPjxyZWYtdHlwZSBu
YW1lPSJKb3VybmFsIEFydGljbGUiPjE3PC9yZWYtdHlwZT48Y29udHJpYnV0b3JzPjxhdXRob3Jz
PjxhdXRob3I+QnJlZW4sIE0uIFMuPC9hdXRob3I+PGF1dGhvcj5XaGl0ZSwgQy4gSC48L2F1dGhv
cj48YXV0aG9yPlNoZWtodG1hbiwgVC48L2F1dGhvcj48YXV0aG9yPkxpbiwgSy48L2F1dGhvcj48
YXV0aG9yPkxvb25leSwgRC48L2F1dGhvcj48YXV0aG9yPldvZWxrLCBDLiBILjwvYXV0aG9yPjxh
dXRob3I+S2Vsc29lLCBKLiBSLjwvYXV0aG9yPjwvYXV0aG9ycz48L2NvbnRyaWJ1dG9ycz48YXV0
aC1hZGRyZXNzPkNsaW5pY2FsIGFuZCBFeHBlcmltZW50YWwgU2NpZW5jZXMsIEZhY3VsdHkgb2Yg
TWVkaWNpbmUsIFVuaXZlcnNpdHkgb2YgU291dGhhbXB0b24sIFNvdXRoYW1wdG9uLCBVSy4mI3hE
O0RlcGFydG1lbnQgb2YgUHN5Y2hpYXRyeSwgSWNhaG4gU2Nob29sIG9mIE1lZGljaW5lIGF0IE1v
dW50IFNpbmFpLCBOZXcgWW9yaywgTlksIFVTQS4mI3hEO0RlcGFydG1lbnQgb2YgTWVkaWNpbmUs
IFVuaXZlcnNpdHkgb2YgQ2FsaWZvcm5pYSwgU2FuIERpZWdvLCBMYSBKb2xsYSwgQ0EsIFVTQS4m
I3hEO1ZldGVyYW5zIEFkbWluaXN0cmF0aW9uLCBTYW4gRGllZ28gSGVhbHRoY2FyZSBTeXN0ZW0s
IFNhbiBEaWVnbywgQ0EsIFVTQS4mI3hEO0RlcGFydG1lbnQgb2YgUHN5Y2hpYXRyeSwgVW5pdmVy
c2l0eSBvZiBDYWxpZm9ybmlhLCBTYW4gRGllZ28sIExhIEpvbGxhLCBDQSwgVVNBLiYjeEQ7RGVw
YXJ0bWVudCBvZiBBZmZlY3RpdmUgRGlzb3JkZXIsIEd1YW5nemhvdSBCcmFpbiBIb3NwaXRhbCwg
R3Vhbmd6aG91IE1lZGljYWwgVW5pdmVyc2l0eSwgR3Vhbmd6aG91LCBDaGluYS4mI3hEO0xhYm9y
YXRvcnkgb2YgQ29nbml0aW9uIGFuZCBFbW90aW9uLCBHdWFuZ3pob3UgQnJhaW4gSG9zcGl0YWws
IEd1YW5nemhvdSBNZWRpY2FsIFVuaXZlcnNpdHksIEd1YW5nemhvdSwgQ2hpbmEuPC9hdXRoLWFk
ZHJlc3M+PHRpdGxlcz48dGl0bGU+TGl0aGl1bS1yZXNwb25zaXZlIGdlbmVzIGFuZCBnZW5lIG5l
dHdvcmtzIGluIGJpcG9sYXIgZGlzb3JkZXIgcGF0aWVudC1kZXJpdmVkIGx5bXBob2JsYXN0b2lk
IGNlbGwgbGluZXM8L3RpdGxlPjxzZWNvbmRhcnktdGl0bGU+UGhhcm1hY29nZW5vbWljcyBKPC9z
ZWNvbmRhcnktdGl0bGU+PC90aXRsZXM+PHBlcmlvZGljYWw+PGZ1bGwtdGl0bGU+UGhhcm1hY29n
ZW5vbWljcyBKPC9mdWxsLXRpdGxlPjwvcGVyaW9kaWNhbD48cGFnZXM+NDQ2LTUzPC9wYWdlcz48
dm9sdW1lPjE2PC92b2x1bWU+PG51bWJlcj41PC9udW1iZXI+PGtleXdvcmRzPjxrZXl3b3JkPkFk
dWx0PC9rZXl3b3JkPjxrZXl3b3JkPkFmZmVjdC8qZHJ1ZyBlZmZlY3RzPC9rZXl3b3JkPjxrZXl3
b3JkPkFudGlwc3ljaG90aWMgQWdlbnRzLyp0aGVyYXBldXRpYyB1c2U8L2tleXdvcmQ+PGtleXdv
cmQ+Qmlwb2xhciBEaXNvcmRlci9kaWFnbm9zaXMvKmRydWcgdGhlcmFweS9nZW5ldGljcy9wc3lj
aG9sb2d5PC9rZXl3b3JkPjxrZXl3b3JkPkNlbGwgTGluZTwva2V5d29yZD48a2V5d29yZD5EcnVn
IFJlc2lzdGFuY2UvKmdlbmV0aWNzPC9rZXl3b3JkPjxrZXl3b3JkPkdlbmUgRXhwcmVzc2lvbiBQ
cm9maWxpbmcvbWV0aG9kczwva2V5d29yZD48a2V5d29yZD5HZW5lIEV4cHJlc3Npb24gUmVndWxh
dGlvbi8qZHJ1ZyBlZmZlY3RzPC9rZXl3b3JkPjxrZXl3b3JkPkdlbmUgUmVndWxhdG9yeSBOZXR3
b3Jrcy8qZHJ1ZyBlZmZlY3RzPC9rZXl3b3JkPjxrZXl3b3JkPkdlbmV0aWMgTWFya2Vyczwva2V5
d29yZD48a2V5d29yZD5HZW5vdHlwZTwva2V5d29yZD48a2V5d29yZD5IdW1hbnM8L2tleXdvcmQ+
PGtleXdvcmQ+TGl0aGl1bSBDb21wb3VuZHMvKnRoZXJhcGV1dGljIHVzZTwva2V5d29yZD48a2V5
d29yZD5MeW1waG9jeXRlcy8qZHJ1ZyBlZmZlY3RzL21ldGFib2xpc208L2tleXdvcmQ+PGtleXdv
cmQ+TWFsZTwva2V5d29yZD48a2V5d29yZD5NaWRkbGUgQWdlZDwva2V5d29yZD48a2V5d29yZD5Q
YXRpZW50IFNlbGVjdGlvbjwva2V5d29yZD48a2V5d29yZD5QaGFybWFjb2dlbmV0aWNzPC9rZXl3
b3JkPjxrZXl3b3JkPipQaGFybWFjb2dlbm9taWMgVmFyaWFudHM8L2tleXdvcmQ+PGtleXdvcmQ+
UGhlbm90eXBlPC9rZXl3b3JkPjxrZXl3b3JkPlByZWNpc2lvbiBNZWRpY2luZTwva2V5d29yZD48
a2V5d29yZD5Qcm9zcGVjdGl2ZSBTdHVkaWVzPC9rZXl3b3JkPjxrZXl3b3JkPlByb3RlaW4gSW50
ZXJhY3Rpb24gTWFwczwva2V5d29yZD48a2V5d29yZD5SZWN1cnJlbmNlPC9rZXl3b3JkPjxrZXl3
b3JkPlJpc2sgRmFjdG9yczwva2V5d29yZD48a2V5d29yZD5UaW1lIEZhY3RvcnM8L2tleXdvcmQ+
PGtleXdvcmQ+VHJhbnNjcmlwdG9tZS8qZHJ1ZyBlZmZlY3RzPC9rZXl3b3JkPjxrZXl3b3JkPlRy
ZWF0bWVudCBPdXRjb21lPC9rZXl3b3JkPjwva2V5d29yZHM+PGRhdGVzPjx5ZWFyPjIwMTY8L3ll
YXI+PHB1Yi1kYXRlcz48ZGF0ZT5PY3Q8L2RhdGU+PC9wdWItZGF0ZXM+PC9kYXRlcz48aXNibj4x
NDczLTExNTAgKEVsZWN0cm9uaWMpJiN4RDsxNDcwLTI2OVggKExpbmtpbmcpPC9pc2JuPjxhY2Nl
c3Npb24tbnVtPjI3NDAxMjIyPC9hY2Nlc3Npb24tbnVtPjx1cmxzPjxyZWxhdGVkLXVybHM+PHVy
bD5odHRwczovL3d3dy5uY2JpLm5sbS5uaWguZ292L3B1Ym1lZC8yNzQwMTIyMjwvdXJsPjwvcmVs
YXRlZC11cmxzPjwvdXJscz48ZWxlY3Ryb25pYy1yZXNvdXJjZS1udW0+MTAuMTAzOC90cGouMjAx
Ni41MDwvZWxlY3Ryb25pYy1yZXNvdXJjZS1udW0+PC9yZWNvcmQ+PC9DaXRlPjwvRW5kTm90ZT4A
</w:fldData>
        </w:fldChar>
      </w:r>
      <w:r w:rsidR="004C4483">
        <w:instrText xml:space="preserve"> ADDIN EN.CITE.DATA </w:instrText>
      </w:r>
      <w:r w:rsidR="004C4483">
        <w:fldChar w:fldCharType="end"/>
      </w:r>
      <w:r>
        <w:fldChar w:fldCharType="separate"/>
      </w:r>
      <w:r w:rsidR="00E32303">
        <w:rPr>
          <w:noProof/>
        </w:rPr>
        <w:t>(Breen et al., 2016)</w:t>
      </w:r>
      <w:r>
        <w:fldChar w:fldCharType="end"/>
      </w:r>
      <w:r>
        <w:t xml:space="preserve"> was limited to genes with FDR &lt; 0.005 because those were the only genes available for download. </w:t>
      </w:r>
    </w:p>
    <w:p w14:paraId="48419250" w14:textId="77777777" w:rsidR="0048185F" w:rsidRDefault="0048185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ind w:firstLine="720"/>
        <w:contextualSpacing w:val="0"/>
        <w:jc w:val="both"/>
      </w:pPr>
      <w:r>
        <w:t xml:space="preserve">Hypergeometric overlap tests were performed between the lithium-use DEGs and each of the gene lists from these previous using the GeneOverlap library in R. The full set of 12,344 genes expressed with &gt; 10 counts in 90% of samples was considered as background gene expression. To account for multiple tests, Bonferroni correction was applied. For gene sets with significant hypergeometric </w:t>
      </w:r>
      <w:r>
        <w:rPr>
          <w:i/>
        </w:rPr>
        <w:t>P</w:t>
      </w:r>
      <w:r>
        <w:t>-values, the concordance rate and correlation statistics were calculated.</w:t>
      </w:r>
    </w:p>
    <w:p w14:paraId="1696E819" w14:textId="5A681CCE" w:rsidR="0048185F" w:rsidRDefault="0048185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ind w:firstLine="720"/>
        <w:contextualSpacing w:val="0"/>
        <w:jc w:val="both"/>
      </w:pPr>
      <w:r>
        <w:t xml:space="preserve">We inspected whether DEGs were differentially expressed in </w:t>
      </w:r>
      <w:r w:rsidR="0067501A">
        <w:t xml:space="preserve">two recent </w:t>
      </w:r>
      <w:r w:rsidR="00E56C97">
        <w:t xml:space="preserve">BD case-control studies in </w:t>
      </w:r>
      <w:r w:rsidR="00FC2306">
        <w:t xml:space="preserve">cerebral cortex </w:t>
      </w:r>
      <w:r w:rsidR="00750A35">
        <w:fldChar w:fldCharType="begin">
          <w:fldData xml:space="preserve">PEVuZE5vdGU+PENpdGU+PEF1dGhvcj5HYW5kYWw8L0F1dGhvcj48WWVhcj4yMDE4PC9ZZWFyPjxS
ZWNOdW0+NzU8L1JlY051bT48RGlzcGxheVRleHQ+KEdhbmRhbCBldCBhbC4sIDIwMThhLCBHYW5k
YWwgZXQgYWwuLCAyMDE4Yik8L0Rpc3BsYXlUZXh0PjxyZWNvcmQ+PHJlYy1udW1iZXI+NzU8L3Jl
Yy1udW1iZXI+PGZvcmVpZ24ta2V5cz48a2V5IGFwcD0iRU4iIGRiLWlkPSIyZjBmd3hhMnI1eDBw
d2VydHNudjV3dnA1MjByMjA1YXAwcnoiIHRpbWVzdGFtcD0iMTU2NTYzNTYyMSI+NzU8L2tleT48
L2ZvcmVpZ24ta2V5cz48cmVmLXR5cGUgbmFtZT0iSm91cm5hbCBBcnRpY2xlIj4xNzwvcmVmLXR5
cGU+PGNvbnRyaWJ1dG9ycz48YXV0aG9ycz48YXV0aG9yPkdhbmRhbCwgTS4gSi48L2F1dGhvcj48
YXV0aG9yPkhhbmV5LCBKLiBSLjwvYXV0aG9yPjxhdXRob3I+UGFyaWtzaGFrLCBOLiBOLjwvYXV0
aG9yPjxhdXRob3I+TGVwcGEsIFYuPC9hdXRob3I+PGF1dGhvcj5SYW1hc3dhbWksIEcuPC9hdXRo
b3I+PGF1dGhvcj5IYXJ0bCwgQy48L2F1dGhvcj48YXV0aG9yPlNjaG9yaywgQS4gSi48L2F1dGhv
cj48YXV0aG9yPkFwcGFkdXJhaSwgVi48L2F1dGhvcj48YXV0aG9yPkJ1aWwsIEEuPC9hdXRob3I+
PGF1dGhvcj5XZXJnZSwgVC4gTS48L2F1dGhvcj48YXV0aG9yPkxpdSwgQy48L2F1dGhvcj48YXV0
aG9yPldoaXRlLCBLLiBQLjwvYXV0aG9yPjxhdXRob3I+Q29tbW9uTWluZCwgQ29uc29ydGl1bTwv
YXV0aG9yPjxhdXRob3I+UHN5Y2gsIEVuY29kZSBDb25zb3J0aXVtPC9hdXRob3I+PGF1dGhvcj5p
LCBQc3ljaC1Ccm9hZCBXb3JraW5nIEdyb3VwPC9hdXRob3I+PGF1dGhvcj5Ib3J2YXRoLCBTLjwv
YXV0aG9yPjxhdXRob3I+R2VzY2h3aW5kLCBELiBILjwvYXV0aG9yPjwvYXV0aG9ycz48L2NvbnRy
aWJ1dG9ycz48dGl0bGVzPjx0aXRsZT5TaGFyZWQgbW9sZWN1bGFyIG5ldXJvcGF0aG9sb2d5IGFj
cm9zcyBtYWpvciBwc3ljaGlhdHJpYyBkaXNvcmRlcnMgcGFyYWxsZWxzIHBvbHlnZW5pYyBvdmVy
bGFwPC90aXRsZT48c2Vjb25kYXJ5LXRpdGxlPlNjaWVuY2U8L3NlY29uZGFyeS10aXRsZT48L3Rp
dGxlcz48cGVyaW9kaWNhbD48ZnVsbC10aXRsZT5TY2llbmNlPC9mdWxsLXRpdGxlPjwvcGVyaW9k
aWNhbD48cGFnZXM+NjkzLTY5NzwvcGFnZXM+PHZvbHVtZT4zNTk8L3ZvbHVtZT48bnVtYmVyPjYz
NzY8L251bWJlcj48ZWRpdGlvbj4yMDE4LzAyLzE0PC9lZGl0aW9uPjxrZXl3b3Jkcz48a2V5d29y
ZD5DZXJlYnJhbCBDb3J0ZXgvbWV0YWJvbGlzbTwva2V5d29yZD48a2V5d29yZD5HZW5lIEV4cHJl
c3Npb24gUHJvZmlsaW5nPC9rZXl3b3JkPjxrZXl3b3JkPkdlbmUgRXhwcmVzc2lvbiBSZWd1bGF0
aW9uPC9rZXl3b3JkPjxrZXl3b3JkPipHZW5ldGljIFByZWRpc3Bvc2l0aW9uIHRvIERpc2Vhc2U8
L2tleXdvcmQ+PGtleXdvcmQ+SHVtYW5zPC9rZXl3b3JkPjxrZXl3b3JkPk1lbnRhbCBEaXNvcmRl
cnMvKmdlbmV0aWNzPC9rZXl3b3JkPjxrZXl3b3JkPipNdWx0aWZhY3RvcmlhbCBJbmhlcml0YW5j
ZTwva2V5d29yZD48a2V5d29yZD5OZXJ2b3VzIFN5c3RlbSBEaXNlYXNlcy8qZ2VuZXRpY3M8L2tl
eXdvcmQ+PGtleXdvcmQ+UG9seW1vcnBoaXNtLCBTaW5nbGUgTnVjbGVvdGlkZTwva2V5d29yZD48
a2V5d29yZD5UcmFuc2NyaXB0aW9uLCBHZW5ldGljPC9rZXl3b3JkPjwva2V5d29yZHM+PGRhdGVz
Pjx5ZWFyPjIwMTg8L3llYXI+PHB1Yi1kYXRlcz48ZGF0ZT5GZWIgOTwvZGF0ZT48L3B1Yi1kYXRl
cz48L2RhdGVzPjxpc2JuPjEwOTUtOTIwMyAoRWxlY3Ryb25pYykmI3hEOzAwMzYtODA3NSAoTGlu
a2luZyk8L2lzYm4+PGFjY2Vzc2lvbi1udW0+Mjk0MzkyNDI8L2FjY2Vzc2lvbi1udW0+PHVybHM+
PHJlbGF0ZWQtdXJscz48dXJsPmh0dHBzOi8vd3d3Lm5jYmkubmxtLm5paC5nb3YvcHVibWVkLzI5
NDM5MjQyPC91cmw+PC9yZWxhdGVkLXVybHM+PC91cmxzPjxjdXN0b20yPlBNQzU4OTg4Mjg8L2N1
c3RvbTI+PGVsZWN0cm9uaWMtcmVzb3VyY2UtbnVtPjEwLjExMjYvc2NpZW5jZS5hYWQ2NDY5PC9l
bGVjdHJvbmljLXJlc291cmNlLW51bT48L3JlY29yZD48L0NpdGU+PENpdGU+PEF1dGhvcj5HYW5k
YWw8L0F1dGhvcj48WWVhcj4yMDE4PC9ZZWFyPjxSZWNOdW0+NzQ8L1JlY051bT48cmVjb3JkPjxy
ZWMtbnVtYmVyPjc0PC9yZWMtbnVtYmVyPjxmb3JlaWduLWtleXM+PGtleSBhcHA9IkVOIiBkYi1p
ZD0iMmYwZnd4YTJyNXgwcHdlcnRzbnY1d3ZwNTIwcjIwNWFwMHJ6IiB0aW1lc3RhbXA9IjE1NjU2
MzU1ODEiPjc0PC9rZXk+PC9mb3JlaWduLWtleXM+PHJlZi10eXBlIG5hbWU9IkpvdXJuYWwgQXJ0
aWNsZSI+MTc8L3JlZi10eXBlPjxjb250cmlidXRvcnM+PGF1dGhvcnM+PGF1dGhvcj5HYW5kYWws
IE0uIEouPC9hdXRob3I+PGF1dGhvcj5aaGFuZywgUC48L2F1dGhvcj48YXV0aG9yPkhhZGppbWlj
aGFlbCwgRS48L2F1dGhvcj48YXV0aG9yPldhbGtlciwgUi4gTC48L2F1dGhvcj48YXV0aG9yPkNo
ZW4sIEMuPC9hdXRob3I+PGF1dGhvcj5MaXUsIFMuPC9hdXRob3I+PGF1dGhvcj5Xb24sIEguPC9h
dXRob3I+PGF1dGhvcj52YW4gQmFrZWwsIEguPC9hdXRob3I+PGF1dGhvcj5WYXJnaGVzZSwgTS48
L2F1dGhvcj48YXV0aG9yPldhbmcsIFkuPC9hdXRob3I+PGF1dGhvcj5TaGllaCwgQS4gVy48L2F1
dGhvcj48YXV0aG9yPkhhbmV5LCBKLjwvYXV0aG9yPjxhdXRob3I+UGFyaGFtaSwgUy48L2F1dGhv
cj48YXV0aG9yPkJlbG1vbnQsIEouPC9hdXRob3I+PGF1dGhvcj5LaW0sIE0uPC9hdXRob3I+PGF1
dGhvcj5Nb3JhbiBMb3NhZGEsIFAuPC9hdXRob3I+PGF1dGhvcj5LaGFuLCBaLjwvYXV0aG9yPjxh
dXRob3I+TWxlY3prbywgSi48L2F1dGhvcj48YXV0aG9yPlhpYSwgWS48L2F1dGhvcj48YXV0aG9y
PkRhaSwgUi48L2F1dGhvcj48YXV0aG9yPldhbmcsIEQuPC9hdXRob3I+PGF1dGhvcj5ZYW5nLCBZ
LiBULjwvYXV0aG9yPjxhdXRob3I+WHUsIE0uPC9hdXRob3I+PGF1dGhvcj5GaXNoLCBLLjwvYXV0
aG9yPjxhdXRob3I+SG9mLCBQLiBSLjwvYXV0aG9yPjxhdXRob3I+V2FycmVsbCwgSi48L2F1dGhv
cj48YXV0aG9yPkZpdHpnZXJhbGQsIEQuPC9hdXRob3I+PGF1dGhvcj5XaGl0ZSwgSy48L2F1dGhv
cj48YXV0aG9yPkphZmZlLCBBLiBFLjwvYXV0aG9yPjxhdXRob3I+UHN5Y2gsIEVuY29kZSBDb25z
b3J0aXVtPC9hdXRob3I+PGF1dGhvcj5QZXRlcnMsIE0uIEEuPC9hdXRob3I+PGF1dGhvcj5HZXJz
dGVpbiwgTS48L2F1dGhvcj48YXV0aG9yPkxpdSwgQy48L2F1dGhvcj48YXV0aG9yPklha291Y2hl
dmEsIEwuIE0uPC9hdXRob3I+PGF1dGhvcj5QaW50bywgRC48L2F1dGhvcj48YXV0aG9yPkdlc2No
d2luZCwgRC4gSC48L2F1dGhvcj48L2F1dGhvcnM+PC9jb250cmlidXRvcnM+PHRpdGxlcz48dGl0
bGU+VHJhbnNjcmlwdG9tZS13aWRlIGlzb2Zvcm0tbGV2ZWwgZHlzcmVndWxhdGlvbiBpbiBBU0Qs
IHNjaGl6b3BocmVuaWEsIGFuZCBiaXBvbGFyIGRpc29yZGVyPC90aXRsZT48c2Vjb25kYXJ5LXRp
dGxlPlNjaWVuY2U8L3NlY29uZGFyeS10aXRsZT48L3RpdGxlcz48cGVyaW9kaWNhbD48ZnVsbC10
aXRsZT5TY2llbmNlPC9mdWxsLXRpdGxlPjwvcGVyaW9kaWNhbD48dm9sdW1lPjM2Mjwvdm9sdW1l
PjxudW1iZXI+NjQyMDwvbnVtYmVyPjxlZGl0aW9uPjIwMTgvMTIvMTQ8L2VkaXRpb24+PGtleXdv
cmRzPjxrZXl3b3JkPkF1dGlzbSBTcGVjdHJ1bSBEaXNvcmRlci8qZ2VuZXRpY3M8L2tleXdvcmQ+
PGtleXdvcmQ+Qmlwb2xhciBEaXNvcmRlci8qZ2VuZXRpY3M8L2tleXdvcmQ+PGtleXdvcmQ+QnJh
aW4vbWV0YWJvbGlzbTwva2V5d29yZD48a2V5d29yZD4qR2VuZXRpYyBQcmVkaXNwb3NpdGlvbiB0
byBEaXNlYXNlPC9rZXl3b3JkPjxrZXl3b3JkPkh1bWFuczwva2V5d29yZD48a2V5d29yZD5Qcm90
ZWluIElzb2Zvcm1zL2dlbmV0aWNzPC9rZXl3b3JkPjxrZXl3b3JkPipSTkEgU3BsaWNpbmc8L2tl
eXdvcmQ+PGtleXdvcmQ+U2NoaXpvcGhyZW5pYS8qZ2VuZXRpY3M8L2tleXdvcmQ+PGtleXdvcmQ+
U2VxdWVuY2UgQW5hbHlzaXMsIFJOQTwva2V5d29yZD48a2V5d29yZD5UcmFuc2NyaXB0b21lPC9r
ZXl3b3JkPjwva2V5d29yZHM+PGRhdGVzPjx5ZWFyPjIwMTg8L3llYXI+PHB1Yi1kYXRlcz48ZGF0
ZT5EZWMgMTQ8L2RhdGU+PC9wdWItZGF0ZXM+PC9kYXRlcz48aXNibj4xMDk1LTkyMDMgKEVsZWN0
cm9uaWMpJiN4RDswMDM2LTgwNzUgKExpbmtpbmcpPC9pc2JuPjxhY2Nlc3Npb24tbnVtPjMwNTQ1
ODU2PC9hY2Nlc3Npb24tbnVtPjx1cmxzPjxyZWxhdGVkLXVybHM+PHVybD5odHRwczovL3d3dy5u
Y2JpLm5sbS5uaWguZ292L3B1Ym1lZC8zMDU0NTg1NjwvdXJsPjwvcmVsYXRlZC11cmxzPjwvdXJs
cz48Y3VzdG9tMj5QTUM2NDQzMTAyPC9jdXN0b20yPjxlbGVjdHJvbmljLXJlc291cmNlLW51bT4x
MC4xMTI2L3NjaWVuY2UuYWF0ODEyNzwvZWxlY3Ryb25pYy1yZXNvdXJjZS1udW0+PC9yZWNvcmQ+
PC9DaXRlPjwvRW5kTm90ZT5=
</w:fldData>
        </w:fldChar>
      </w:r>
      <w:r w:rsidR="00750A35">
        <w:instrText xml:space="preserve"> ADDIN EN.CITE </w:instrText>
      </w:r>
      <w:r w:rsidR="00750A35">
        <w:fldChar w:fldCharType="begin">
          <w:fldData xml:space="preserve">PEVuZE5vdGU+PENpdGU+PEF1dGhvcj5HYW5kYWw8L0F1dGhvcj48WWVhcj4yMDE4PC9ZZWFyPjxS
ZWNOdW0+NzU8L1JlY051bT48RGlzcGxheVRleHQ+KEdhbmRhbCBldCBhbC4sIDIwMThhLCBHYW5k
YWwgZXQgYWwuLCAyMDE4Yik8L0Rpc3BsYXlUZXh0PjxyZWNvcmQ+PHJlYy1udW1iZXI+NzU8L3Jl
Yy1udW1iZXI+PGZvcmVpZ24ta2V5cz48a2V5IGFwcD0iRU4iIGRiLWlkPSIyZjBmd3hhMnI1eDBw
d2VydHNudjV3dnA1MjByMjA1YXAwcnoiIHRpbWVzdGFtcD0iMTU2NTYzNTYyMSI+NzU8L2tleT48
L2ZvcmVpZ24ta2V5cz48cmVmLXR5cGUgbmFtZT0iSm91cm5hbCBBcnRpY2xlIj4xNzwvcmVmLXR5
cGU+PGNvbnRyaWJ1dG9ycz48YXV0aG9ycz48YXV0aG9yPkdhbmRhbCwgTS4gSi48L2F1dGhvcj48
YXV0aG9yPkhhbmV5LCBKLiBSLjwvYXV0aG9yPjxhdXRob3I+UGFyaWtzaGFrLCBOLiBOLjwvYXV0
aG9yPjxhdXRob3I+TGVwcGEsIFYuPC9hdXRob3I+PGF1dGhvcj5SYW1hc3dhbWksIEcuPC9hdXRo
b3I+PGF1dGhvcj5IYXJ0bCwgQy48L2F1dGhvcj48YXV0aG9yPlNjaG9yaywgQS4gSi48L2F1dGhv
cj48YXV0aG9yPkFwcGFkdXJhaSwgVi48L2F1dGhvcj48YXV0aG9yPkJ1aWwsIEEuPC9hdXRob3I+
PGF1dGhvcj5XZXJnZSwgVC4gTS48L2F1dGhvcj48YXV0aG9yPkxpdSwgQy48L2F1dGhvcj48YXV0
aG9yPldoaXRlLCBLLiBQLjwvYXV0aG9yPjxhdXRob3I+Q29tbW9uTWluZCwgQ29uc29ydGl1bTwv
YXV0aG9yPjxhdXRob3I+UHN5Y2gsIEVuY29kZSBDb25zb3J0aXVtPC9hdXRob3I+PGF1dGhvcj5p
LCBQc3ljaC1Ccm9hZCBXb3JraW5nIEdyb3VwPC9hdXRob3I+PGF1dGhvcj5Ib3J2YXRoLCBTLjwv
YXV0aG9yPjxhdXRob3I+R2VzY2h3aW5kLCBELiBILjwvYXV0aG9yPjwvYXV0aG9ycz48L2NvbnRy
aWJ1dG9ycz48dGl0bGVzPjx0aXRsZT5TaGFyZWQgbW9sZWN1bGFyIG5ldXJvcGF0aG9sb2d5IGFj
cm9zcyBtYWpvciBwc3ljaGlhdHJpYyBkaXNvcmRlcnMgcGFyYWxsZWxzIHBvbHlnZW5pYyBvdmVy
bGFwPC90aXRsZT48c2Vjb25kYXJ5LXRpdGxlPlNjaWVuY2U8L3NlY29uZGFyeS10aXRsZT48L3Rp
dGxlcz48cGVyaW9kaWNhbD48ZnVsbC10aXRsZT5TY2llbmNlPC9mdWxsLXRpdGxlPjwvcGVyaW9k
aWNhbD48cGFnZXM+NjkzLTY5NzwvcGFnZXM+PHZvbHVtZT4zNTk8L3ZvbHVtZT48bnVtYmVyPjYz
NzY8L251bWJlcj48ZWRpdGlvbj4yMDE4LzAyLzE0PC9lZGl0aW9uPjxrZXl3b3Jkcz48a2V5d29y
ZD5DZXJlYnJhbCBDb3J0ZXgvbWV0YWJvbGlzbTwva2V5d29yZD48a2V5d29yZD5HZW5lIEV4cHJl
c3Npb24gUHJvZmlsaW5nPC9rZXl3b3JkPjxrZXl3b3JkPkdlbmUgRXhwcmVzc2lvbiBSZWd1bGF0
aW9uPC9rZXl3b3JkPjxrZXl3b3JkPipHZW5ldGljIFByZWRpc3Bvc2l0aW9uIHRvIERpc2Vhc2U8
L2tleXdvcmQ+PGtleXdvcmQ+SHVtYW5zPC9rZXl3b3JkPjxrZXl3b3JkPk1lbnRhbCBEaXNvcmRl
cnMvKmdlbmV0aWNzPC9rZXl3b3JkPjxrZXl3b3JkPipNdWx0aWZhY3RvcmlhbCBJbmhlcml0YW5j
ZTwva2V5d29yZD48a2V5d29yZD5OZXJ2b3VzIFN5c3RlbSBEaXNlYXNlcy8qZ2VuZXRpY3M8L2tl
eXdvcmQ+PGtleXdvcmQ+UG9seW1vcnBoaXNtLCBTaW5nbGUgTnVjbGVvdGlkZTwva2V5d29yZD48
a2V5d29yZD5UcmFuc2NyaXB0aW9uLCBHZW5ldGljPC9rZXl3b3JkPjwva2V5d29yZHM+PGRhdGVz
Pjx5ZWFyPjIwMTg8L3llYXI+PHB1Yi1kYXRlcz48ZGF0ZT5GZWIgOTwvZGF0ZT48L3B1Yi1kYXRl
cz48L2RhdGVzPjxpc2JuPjEwOTUtOTIwMyAoRWxlY3Ryb25pYykmI3hEOzAwMzYtODA3NSAoTGlu
a2luZyk8L2lzYm4+PGFjY2Vzc2lvbi1udW0+Mjk0MzkyNDI8L2FjY2Vzc2lvbi1udW0+PHVybHM+
PHJlbGF0ZWQtdXJscz48dXJsPmh0dHBzOi8vd3d3Lm5jYmkubmxtLm5paC5nb3YvcHVibWVkLzI5
NDM5MjQyPC91cmw+PC9yZWxhdGVkLXVybHM+PC91cmxzPjxjdXN0b20yPlBNQzU4OTg4Mjg8L2N1
c3RvbTI+PGVsZWN0cm9uaWMtcmVzb3VyY2UtbnVtPjEwLjExMjYvc2NpZW5jZS5hYWQ2NDY5PC9l
bGVjdHJvbmljLXJlc291cmNlLW51bT48L3JlY29yZD48L0NpdGU+PENpdGU+PEF1dGhvcj5HYW5k
YWw8L0F1dGhvcj48WWVhcj4yMDE4PC9ZZWFyPjxSZWNOdW0+NzQ8L1JlY051bT48cmVjb3JkPjxy
ZWMtbnVtYmVyPjc0PC9yZWMtbnVtYmVyPjxmb3JlaWduLWtleXM+PGtleSBhcHA9IkVOIiBkYi1p
ZD0iMmYwZnd4YTJyNXgwcHdlcnRzbnY1d3ZwNTIwcjIwNWFwMHJ6IiB0aW1lc3RhbXA9IjE1NjU2
MzU1ODEiPjc0PC9rZXk+PC9mb3JlaWduLWtleXM+PHJlZi10eXBlIG5hbWU9IkpvdXJuYWwgQXJ0
aWNsZSI+MTc8L3JlZi10eXBlPjxjb250cmlidXRvcnM+PGF1dGhvcnM+PGF1dGhvcj5HYW5kYWws
IE0uIEouPC9hdXRob3I+PGF1dGhvcj5aaGFuZywgUC48L2F1dGhvcj48YXV0aG9yPkhhZGppbWlj
aGFlbCwgRS48L2F1dGhvcj48YXV0aG9yPldhbGtlciwgUi4gTC48L2F1dGhvcj48YXV0aG9yPkNo
ZW4sIEMuPC9hdXRob3I+PGF1dGhvcj5MaXUsIFMuPC9hdXRob3I+PGF1dGhvcj5Xb24sIEguPC9h
dXRob3I+PGF1dGhvcj52YW4gQmFrZWwsIEguPC9hdXRob3I+PGF1dGhvcj5WYXJnaGVzZSwgTS48
L2F1dGhvcj48YXV0aG9yPldhbmcsIFkuPC9hdXRob3I+PGF1dGhvcj5TaGllaCwgQS4gVy48L2F1
dGhvcj48YXV0aG9yPkhhbmV5LCBKLjwvYXV0aG9yPjxhdXRob3I+UGFyaGFtaSwgUy48L2F1dGhv
cj48YXV0aG9yPkJlbG1vbnQsIEouPC9hdXRob3I+PGF1dGhvcj5LaW0sIE0uPC9hdXRob3I+PGF1
dGhvcj5Nb3JhbiBMb3NhZGEsIFAuPC9hdXRob3I+PGF1dGhvcj5LaGFuLCBaLjwvYXV0aG9yPjxh
dXRob3I+TWxlY3prbywgSi48L2F1dGhvcj48YXV0aG9yPlhpYSwgWS48L2F1dGhvcj48YXV0aG9y
PkRhaSwgUi48L2F1dGhvcj48YXV0aG9yPldhbmcsIEQuPC9hdXRob3I+PGF1dGhvcj5ZYW5nLCBZ
LiBULjwvYXV0aG9yPjxhdXRob3I+WHUsIE0uPC9hdXRob3I+PGF1dGhvcj5GaXNoLCBLLjwvYXV0
aG9yPjxhdXRob3I+SG9mLCBQLiBSLjwvYXV0aG9yPjxhdXRob3I+V2FycmVsbCwgSi48L2F1dGhv
cj48YXV0aG9yPkZpdHpnZXJhbGQsIEQuPC9hdXRob3I+PGF1dGhvcj5XaGl0ZSwgSy48L2F1dGhv
cj48YXV0aG9yPkphZmZlLCBBLiBFLjwvYXV0aG9yPjxhdXRob3I+UHN5Y2gsIEVuY29kZSBDb25z
b3J0aXVtPC9hdXRob3I+PGF1dGhvcj5QZXRlcnMsIE0uIEEuPC9hdXRob3I+PGF1dGhvcj5HZXJz
dGVpbiwgTS48L2F1dGhvcj48YXV0aG9yPkxpdSwgQy48L2F1dGhvcj48YXV0aG9yPklha291Y2hl
dmEsIEwuIE0uPC9hdXRob3I+PGF1dGhvcj5QaW50bywgRC48L2F1dGhvcj48YXV0aG9yPkdlc2No
d2luZCwgRC4gSC48L2F1dGhvcj48L2F1dGhvcnM+PC9jb250cmlidXRvcnM+PHRpdGxlcz48dGl0
bGU+VHJhbnNjcmlwdG9tZS13aWRlIGlzb2Zvcm0tbGV2ZWwgZHlzcmVndWxhdGlvbiBpbiBBU0Qs
IHNjaGl6b3BocmVuaWEsIGFuZCBiaXBvbGFyIGRpc29yZGVyPC90aXRsZT48c2Vjb25kYXJ5LXRp
dGxlPlNjaWVuY2U8L3NlY29uZGFyeS10aXRsZT48L3RpdGxlcz48cGVyaW9kaWNhbD48ZnVsbC10
aXRsZT5TY2llbmNlPC9mdWxsLXRpdGxlPjwvcGVyaW9kaWNhbD48dm9sdW1lPjM2Mjwvdm9sdW1l
PjxudW1iZXI+NjQyMDwvbnVtYmVyPjxlZGl0aW9uPjIwMTgvMTIvMTQ8L2VkaXRpb24+PGtleXdv
cmRzPjxrZXl3b3JkPkF1dGlzbSBTcGVjdHJ1bSBEaXNvcmRlci8qZ2VuZXRpY3M8L2tleXdvcmQ+
PGtleXdvcmQ+Qmlwb2xhciBEaXNvcmRlci8qZ2VuZXRpY3M8L2tleXdvcmQ+PGtleXdvcmQ+QnJh
aW4vbWV0YWJvbGlzbTwva2V5d29yZD48a2V5d29yZD4qR2VuZXRpYyBQcmVkaXNwb3NpdGlvbiB0
byBEaXNlYXNlPC9rZXl3b3JkPjxrZXl3b3JkPkh1bWFuczwva2V5d29yZD48a2V5d29yZD5Qcm90
ZWluIElzb2Zvcm1zL2dlbmV0aWNzPC9rZXl3b3JkPjxrZXl3b3JkPipSTkEgU3BsaWNpbmc8L2tl
eXdvcmQ+PGtleXdvcmQ+U2NoaXpvcGhyZW5pYS8qZ2VuZXRpY3M8L2tleXdvcmQ+PGtleXdvcmQ+
U2VxdWVuY2UgQW5hbHlzaXMsIFJOQTwva2V5d29yZD48a2V5d29yZD5UcmFuc2NyaXB0b21lPC9r
ZXl3b3JkPjwva2V5d29yZHM+PGRhdGVzPjx5ZWFyPjIwMTg8L3llYXI+PHB1Yi1kYXRlcz48ZGF0
ZT5EZWMgMTQ8L2RhdGU+PC9wdWItZGF0ZXM+PC9kYXRlcz48aXNibj4xMDk1LTkyMDMgKEVsZWN0
cm9uaWMpJiN4RDswMDM2LTgwNzUgKExpbmtpbmcpPC9pc2JuPjxhY2Nlc3Npb24tbnVtPjMwNTQ1
ODU2PC9hY2Nlc3Npb24tbnVtPjx1cmxzPjxyZWxhdGVkLXVybHM+PHVybD5odHRwczovL3d3dy5u
Y2JpLm5sbS5uaWguZ292L3B1Ym1lZC8zMDU0NTg1NjwvdXJsPjwvcmVsYXRlZC11cmxzPjwvdXJs
cz48Y3VzdG9tMj5QTUM2NDQzMTAyPC9jdXN0b20yPjxlbGVjdHJvbmljLXJlc291cmNlLW51bT4x
MC4xMTI2L3NjaWVuY2UuYWF0ODEyNzwvZWxlY3Ryb25pYy1yZXNvdXJjZS1udW0+PC9yZWNvcmQ+
PC9DaXRlPjwvRW5kTm90ZT5=
</w:fldData>
        </w:fldChar>
      </w:r>
      <w:r w:rsidR="00750A35">
        <w:instrText xml:space="preserve"> ADDIN EN.CITE.DATA </w:instrText>
      </w:r>
      <w:r w:rsidR="00750A35">
        <w:fldChar w:fldCharType="end"/>
      </w:r>
      <w:r w:rsidR="00750A35">
        <w:fldChar w:fldCharType="separate"/>
      </w:r>
      <w:r w:rsidR="00750A35">
        <w:rPr>
          <w:noProof/>
        </w:rPr>
        <w:t>(Gandal et al., 2018a, Gandal et al., 2018b)</w:t>
      </w:r>
      <w:r w:rsidR="00750A35">
        <w:fldChar w:fldCharType="end"/>
      </w:r>
      <w:r w:rsidR="00750A35">
        <w:t xml:space="preserve"> </w:t>
      </w:r>
      <w:r w:rsidR="00FC2306">
        <w:t xml:space="preserve">and </w:t>
      </w:r>
      <w:r>
        <w:t>studies in The Stanley Medical Research Institute Online Genomics Database (</w:t>
      </w:r>
      <w:hyperlink r:id="rId10" w:history="1">
        <w:r w:rsidRPr="008320D5">
          <w:rPr>
            <w:rStyle w:val="Hyperlink"/>
          </w:rPr>
          <w:t>www.stanleygenomics.org)</w:t>
        </w:r>
      </w:hyperlink>
      <w:r w:rsidR="009233C3">
        <w:rPr>
          <w:rStyle w:val="Hyperlink"/>
        </w:rPr>
        <w:t xml:space="preserve"> </w:t>
      </w:r>
      <w:r>
        <w:fldChar w:fldCharType="begin"/>
      </w:r>
      <w:r w:rsidR="004C4483">
        <w:instrText xml:space="preserve"> ADDIN EN.CITE &lt;EndNote&gt;&lt;Cite&gt;&lt;Author&gt;Higgs&lt;/Author&gt;&lt;Year&gt;2006&lt;/Year&gt;&lt;RecNum&gt;46&lt;/RecNum&gt;&lt;DisplayText&gt;(Higgs et al., 2006)&lt;/DisplayText&gt;&lt;record&gt;&lt;rec-number&gt;46&lt;/rec-number&gt;&lt;foreign-keys&gt;&lt;key app="EN" db-id="2f0fwxa2r5x0pwertsnv5wvp520r205ap0rz" timestamp="1565634921"&gt;46&lt;/key&gt;&lt;/foreign-keys&gt;&lt;ref-type name="Journal Article"&gt;17&lt;/ref-type&gt;&lt;contributors&gt;&lt;authors&gt;&lt;author&gt;Higgs, B. W.&lt;/author&gt;&lt;author&gt;Elashoff, M.&lt;/author&gt;&lt;author&gt;Richman, S.&lt;/author&gt;&lt;author&gt;Barci, B.&lt;/author&gt;&lt;/authors&gt;&lt;/contributors&gt;&lt;auth-address&gt;Elashoff Consulting LLC, Germantown, MD 20876, USA. brandon@elashoffconsulting.com&lt;/auth-address&gt;&lt;titles&gt;&lt;title&gt;An online database for brain disease research&lt;/title&gt;&lt;secondary-title&gt;BMC Genomics&lt;/secondary-title&gt;&lt;/titles&gt;&lt;periodical&gt;&lt;full-title&gt;BMC Genomics&lt;/full-title&gt;&lt;/periodical&gt;&lt;pages&gt;70&lt;/pages&gt;&lt;volume&gt;7&lt;/volume&gt;&lt;keywords&gt;&lt;keyword&gt;Bipolar Disorder/genetics&lt;/keyword&gt;&lt;keyword&gt;Brain Diseases/classification/diagnosis/*genetics&lt;/keyword&gt;&lt;keyword&gt;*Databases, Genetic&lt;/keyword&gt;&lt;keyword&gt;Depressive Disorder/genetics&lt;/keyword&gt;&lt;keyword&gt;Gene Expression Profiling&lt;/keyword&gt;&lt;keyword&gt;Genomics&lt;/keyword&gt;&lt;keyword&gt;Humans&lt;/keyword&gt;&lt;keyword&gt;Internet&lt;/keyword&gt;&lt;keyword&gt;Oligonucleotide Array Sequence Analysis&lt;/keyword&gt;&lt;keyword&gt;Schizophrenia/genetics&lt;/keyword&gt;&lt;/keywords&gt;&lt;dates&gt;&lt;year&gt;2006&lt;/year&gt;&lt;pub-dates&gt;&lt;date&gt;Apr 4&lt;/date&gt;&lt;/pub-dates&gt;&lt;/dates&gt;&lt;isbn&gt;1471-2164 (Electronic)&amp;#xD;1471-2164 (Linking)&lt;/isbn&gt;&lt;accession-num&gt;16594998&lt;/accession-num&gt;&lt;urls&gt;&lt;related-urls&gt;&lt;url&gt;https://www.ncbi.nlm.nih.gov/pubmed/16594998&lt;/url&gt;&lt;/related-urls&gt;&lt;/urls&gt;&lt;custom2&gt;PMC1489945&lt;/custom2&gt;&lt;electronic-resource-num&gt;10.1186/1471-2164-7-70&lt;/electronic-resource-num&gt;&lt;/record&gt;&lt;/Cite&gt;&lt;/EndNote&gt;</w:instrText>
      </w:r>
      <w:r>
        <w:fldChar w:fldCharType="separate"/>
      </w:r>
      <w:r w:rsidR="00E32303">
        <w:rPr>
          <w:noProof/>
        </w:rPr>
        <w:t>(Higgs et al., 2006)</w:t>
      </w:r>
      <w:r>
        <w:fldChar w:fldCharType="end"/>
      </w:r>
      <w:r>
        <w:t>. We also inspected whether DEGs were expressed in brain tissues and cell types. A gene was considered to be expressed in frontal cortex tissue if it had a median gene TPM &gt; 1 in GTEx (</w:t>
      </w:r>
      <w:r w:rsidR="003C11A6">
        <w:fldChar w:fldCharType="begin"/>
      </w:r>
      <w:r w:rsidR="003C11A6">
        <w:instrText xml:space="preserve"> HYPERLINK "http://www.gtexportal.org/" </w:instrText>
      </w:r>
      <w:r w:rsidR="003C11A6">
        <w:fldChar w:fldCharType="separate"/>
      </w:r>
      <w:r>
        <w:rPr>
          <w:rStyle w:val="Hyperlink"/>
        </w:rPr>
        <w:t>www.gtexportal.org</w:t>
      </w:r>
      <w:r w:rsidR="003C11A6">
        <w:rPr>
          <w:rStyle w:val="Hyperlink"/>
        </w:rPr>
        <w:fldChar w:fldCharType="end"/>
      </w:r>
      <w:r>
        <w:t>). A gene was considered to be expressed in one of the six brain cell types</w:t>
      </w:r>
      <w:r w:rsidR="009233C3">
        <w:t xml:space="preserve"> </w:t>
      </w:r>
      <w:r>
        <w:fldChar w:fldCharType="begin">
          <w:fldData xml:space="preserve">PEVuZE5vdGU+PENpdGU+PEF1dGhvcj5aaGFuZzwvQXV0aG9yPjxZZWFyPjIwMTY8L1llYXI+PFJl
Y051bT43MTwvUmVjTnVtPjxEaXNwbGF5VGV4dD4oWmhhbmcgZXQgYWwuLCAyMDE2KTwvRGlzcGxh
eVRleHQ+PHJlY29yZD48cmVjLW51bWJlcj43MTwvcmVjLW51bWJlcj48Zm9yZWlnbi1rZXlzPjxr
ZXkgYXBwPSJFTiIgZGItaWQ9IjJmMGZ3eGEycjV4MHB3ZXJ0c252NXd2cDUyMHIyMDVhcDByeiIg
dGltZXN0YW1wPSIxNTY1NjM1MTUxIj43MTwva2V5PjwvZm9yZWlnbi1rZXlzPjxyZWYtdHlwZSBu
YW1lPSJKb3VybmFsIEFydGljbGUiPjE3PC9yZWYtdHlwZT48Y29udHJpYnV0b3JzPjxhdXRob3Jz
PjxhdXRob3I+WmhhbmcsIFkuPC9hdXRob3I+PGF1dGhvcj5TbG9hbiwgUy4gQS48L2F1dGhvcj48
YXV0aG9yPkNsYXJrZSwgTC4gRS48L2F1dGhvcj48YXV0aG9yPkNhbmVkYSwgQy48L2F1dGhvcj48
YXV0aG9yPlBsYXphLCBDLiBBLjwvYXV0aG9yPjxhdXRob3I+Qmx1bWVudGhhbCwgUC4gRC48L2F1
dGhvcj48YXV0aG9yPlZvZ2VsLCBILjwvYXV0aG9yPjxhdXRob3I+U3RlaW5iZXJnLCBHLiBLLjwv
YXV0aG9yPjxhdXRob3I+RWR3YXJkcywgTS4gUy48L2F1dGhvcj48YXV0aG9yPkxpLCBHLjwvYXV0
aG9yPjxhdXRob3I+RHVuY2FuLCBKLiBBLiwgM3JkPC9hdXRob3I+PGF1dGhvcj5DaGVzaGllciwg
Uy4gSC48L2F1dGhvcj48YXV0aG9yPlNodWVyLCBMLiBNLjwvYXV0aG9yPjxhdXRob3I+Q2hhbmcs
IEUuIEYuPC9hdXRob3I+PGF1dGhvcj5HcmFudCwgRy4gQS48L2F1dGhvcj48YXV0aG9yPkdlcGhh
cnQsIE0uIEcuPC9hdXRob3I+PGF1dGhvcj5CYXJyZXMsIEIuIEEuPC9hdXRob3I+PC9hdXRob3Jz
PjwvY29udHJpYnV0b3JzPjxhdXRoLWFkZHJlc3M+RGVwYXJ0bWVudCBvZiBOZXVyb2Jpb2xvZ3ks
IFN0YW5mb3JkIFVuaXZlcnNpdHkgU2Nob29sIG9mIE1lZGljaW5lLCBTdGFuZm9yZCwgQ0EgOTQz
MDUsIFVTQS4gRWxlY3Ryb25pYyBhZGRyZXNzOiB6aGFuZ3llQHN0YW5mb3JkLmVkdS4mI3hEO0Rl
cGFydG1lbnQgb2YgTmV1cm9iaW9sb2d5LCBTdGFuZm9yZCBVbml2ZXJzaXR5IFNjaG9vbCBvZiBN
ZWRpY2luZSwgU3RhbmZvcmQsIENBIDk0MzA1LCBVU0EuJiN4RDtEZXBhcnRtZW50IG9mIE9ic3Rl
dHJpY3MgYW5kIEd5bmVjb2xvZ3ksIFN0YW5mb3JkIFVuaXZlcnNpdHkgTWVkaWNhbCBDZW50ZXIs
IFN0YW5mb3JkLCBDQSA5NDMwNSwgVVNBLiYjeEQ7RGVwYXJ0bWVudCBvZiBQYXRob2xvZ3ksIFN0
YW5mb3JkIFVuaXZlcnNpdHkgTWVkaWNhbCBDZW50ZXIsIFN0YW5mb3JkLCBDQSA5NDMwNSwgVVNB
LiYjeEQ7RGVwYXJ0bWVudCBvZiBOZXVyb3N1cmdlcnksIEx1Y2lsZSBQYWNrYXJkIENoaWxkcmVu
JmFwb3M7cyBIb3NwaXRhbCBhbmQgU3RhbmZvcmQgVW5pdmVyc2l0eSBNZWRpY2FsIENlbnRlciwg
U3RhbmZvcmQsIENBIDk0MzA1LCBVU0EuJiN4RDtEZXBhcnRtZW50IG9mIFBlZGlhdHJpYyBOZXVy
b3NjaWVuY2VzLCBLYWlzZXIgUGVybWFuZW50ZSBTYW50YSBDbGFyYSBNZWRpY2FsIENlbnRlciwg
U2FudGEgQ2xhcmEsIENBIDk1MDUxLCBVU0EuJiN4RDtVQ1NGIEVwaWxlcHN5IENlbnRlciwgVW5p
dmVyc2l0eSBvZiBDYWxpZm9ybmlhLCBTYW4gRnJhbmNpc2NvLCA0MDAgUGFybmFzc3VzIEF2ZW51
ZSwgU2FuIEZyYW5jaXNjbywgQ0EgOTQxNDMsIFVTQS48L2F1dGgtYWRkcmVzcz48dGl0bGVzPjx0
aXRsZT5QdXJpZmljYXRpb24gYW5kIENoYXJhY3Rlcml6YXRpb24gb2YgUHJvZ2VuaXRvciBhbmQg
TWF0dXJlIEh1bWFuIEFzdHJvY3l0ZXMgUmV2ZWFscyBUcmFuc2NyaXB0aW9uYWwgYW5kIEZ1bmN0
aW9uYWwgRGlmZmVyZW5jZXMgd2l0aCBNb3VzZTwvdGl0bGU+PHNlY29uZGFyeS10aXRsZT5OZXVy
b248L3NlY29uZGFyeS10aXRsZT48L3RpdGxlcz48cGVyaW9kaWNhbD48ZnVsbC10aXRsZT5OZXVy
b248L2Z1bGwtdGl0bGU+PC9wZXJpb2RpY2FsPjxwYWdlcz4zNy01MzwvcGFnZXM+PHZvbHVtZT44
OTwvdm9sdW1lPjxudW1iZXI+MTwvbnVtYmVyPjxrZXl3b3Jkcz48a2V5d29yZD5BbmltYWxzPC9r
ZXl3b3JkPjxrZXl3b3JkPkFzdHJvY3l0ZXMvKmN5dG9sb2d5PC9rZXl3b3JkPjxrZXl3b3JkPkJy
YWluLypjeXRvbG9neTwva2V5d29yZD48a2V5d29yZD5DZWxsIEN1bHR1cmUgVGVjaG5pcXVlczwv
a2V5d29yZD48a2V5d29yZD5DZWxsIERpZmZlcmVudGlhdGlvbi9waHlzaW9sb2d5PC9rZXl3b3Jk
PjxrZXl3b3JkPkNlbGwgU2VwYXJhdGlvbjwva2V5d29yZD48a2V5d29yZD5DZWxsIFN1cnZpdmFs
L3BoeXNpb2xvZ3k8L2tleXdvcmQ+PGtleXdvcmQ+Q2VsbHMsIEN1bHR1cmVkPC9rZXl3b3JkPjxr
ZXl3b3JkPkh1bWFuczwva2V5d29yZD48a2V5d29yZD5NaWNlPC9rZXl3b3JkPjxrZXl3b3JkPk1p
Y3JvZ2xpYS8qY3l0b2xvZ3k8L2tleXdvcmQ+PGtleXdvcmQ+TmV1cm9ucy8qY3l0b2xvZ3k8L2tl
eXdvcmQ+PGtleXdvcmQ+T2xpZ29kZW5kcm9nbGlhLypjeXRvbG9neTwva2V5d29yZD48a2V5d29y
ZD5TdGVtIENlbGxzL2N5dG9sb2d5PC9rZXl3b3JkPjxrZXl3b3JkPlRyYW5zY3JpcHRvbWUvcGh5
c2lvbG9neTwva2V5d29yZD48L2tleXdvcmRzPjxkYXRlcz48eWVhcj4yMDE2PC95ZWFyPjxwdWIt
ZGF0ZXM+PGRhdGU+SmFuIDY8L2RhdGU+PC9wdWItZGF0ZXM+PC9kYXRlcz48aXNibj4xMDk3LTQx
OTkgKEVsZWN0cm9uaWMpJiN4RDswODk2LTYyNzMgKExpbmtpbmcpPC9pc2JuPjxhY2Nlc3Npb24t
bnVtPjI2Njg3ODM4PC9hY2Nlc3Npb24tbnVtPjx1cmxzPjxyZWxhdGVkLXVybHM+PHVybD5odHRw
czovL3d3dy5uY2JpLm5sbS5uaWguZ292L3B1Ym1lZC8yNjY4NzgzODwvdXJsPjwvcmVsYXRlZC11
cmxzPjwvdXJscz48Y3VzdG9tMj5QTUM0NzA3MDY0PC9jdXN0b20yPjxlbGVjdHJvbmljLXJlc291
cmNlLW51bT4xMC4xMDE2L2oubmV1cm9uLjIwMTUuMTEuMDEzPC9lbGVjdHJvbmljLXJlc291cmNl
LW51bT48L3JlY29yZD48L0NpdGU+PC9FbmROb3RlPgB=
</w:fldData>
        </w:fldChar>
      </w:r>
      <w:r w:rsidR="004C4483">
        <w:instrText xml:space="preserve"> ADDIN EN.CITE </w:instrText>
      </w:r>
      <w:r w:rsidR="004C4483">
        <w:fldChar w:fldCharType="begin">
          <w:fldData xml:space="preserve">PEVuZE5vdGU+PENpdGU+PEF1dGhvcj5aaGFuZzwvQXV0aG9yPjxZZWFyPjIwMTY8L1llYXI+PFJl
Y051bT43MTwvUmVjTnVtPjxEaXNwbGF5VGV4dD4oWmhhbmcgZXQgYWwuLCAyMDE2KTwvRGlzcGxh
eVRleHQ+PHJlY29yZD48cmVjLW51bWJlcj43MTwvcmVjLW51bWJlcj48Zm9yZWlnbi1rZXlzPjxr
ZXkgYXBwPSJFTiIgZGItaWQ9IjJmMGZ3eGEycjV4MHB3ZXJ0c252NXd2cDUyMHIyMDVhcDByeiIg
dGltZXN0YW1wPSIxNTY1NjM1MTUxIj43MTwva2V5PjwvZm9yZWlnbi1rZXlzPjxyZWYtdHlwZSBu
YW1lPSJKb3VybmFsIEFydGljbGUiPjE3PC9yZWYtdHlwZT48Y29udHJpYnV0b3JzPjxhdXRob3Jz
PjxhdXRob3I+WmhhbmcsIFkuPC9hdXRob3I+PGF1dGhvcj5TbG9hbiwgUy4gQS48L2F1dGhvcj48
YXV0aG9yPkNsYXJrZSwgTC4gRS48L2F1dGhvcj48YXV0aG9yPkNhbmVkYSwgQy48L2F1dGhvcj48
YXV0aG9yPlBsYXphLCBDLiBBLjwvYXV0aG9yPjxhdXRob3I+Qmx1bWVudGhhbCwgUC4gRC48L2F1
dGhvcj48YXV0aG9yPlZvZ2VsLCBILjwvYXV0aG9yPjxhdXRob3I+U3RlaW5iZXJnLCBHLiBLLjwv
YXV0aG9yPjxhdXRob3I+RWR3YXJkcywgTS4gUy48L2F1dGhvcj48YXV0aG9yPkxpLCBHLjwvYXV0
aG9yPjxhdXRob3I+RHVuY2FuLCBKLiBBLiwgM3JkPC9hdXRob3I+PGF1dGhvcj5DaGVzaGllciwg
Uy4gSC48L2F1dGhvcj48YXV0aG9yPlNodWVyLCBMLiBNLjwvYXV0aG9yPjxhdXRob3I+Q2hhbmcs
IEUuIEYuPC9hdXRob3I+PGF1dGhvcj5HcmFudCwgRy4gQS48L2F1dGhvcj48YXV0aG9yPkdlcGhh
cnQsIE0uIEcuPC9hdXRob3I+PGF1dGhvcj5CYXJyZXMsIEIuIEEuPC9hdXRob3I+PC9hdXRob3Jz
PjwvY29udHJpYnV0b3JzPjxhdXRoLWFkZHJlc3M+RGVwYXJ0bWVudCBvZiBOZXVyb2Jpb2xvZ3ks
IFN0YW5mb3JkIFVuaXZlcnNpdHkgU2Nob29sIG9mIE1lZGljaW5lLCBTdGFuZm9yZCwgQ0EgOTQz
MDUsIFVTQS4gRWxlY3Ryb25pYyBhZGRyZXNzOiB6aGFuZ3llQHN0YW5mb3JkLmVkdS4mI3hEO0Rl
cGFydG1lbnQgb2YgTmV1cm9iaW9sb2d5LCBTdGFuZm9yZCBVbml2ZXJzaXR5IFNjaG9vbCBvZiBN
ZWRpY2luZSwgU3RhbmZvcmQsIENBIDk0MzA1LCBVU0EuJiN4RDtEZXBhcnRtZW50IG9mIE9ic3Rl
dHJpY3MgYW5kIEd5bmVjb2xvZ3ksIFN0YW5mb3JkIFVuaXZlcnNpdHkgTWVkaWNhbCBDZW50ZXIs
IFN0YW5mb3JkLCBDQSA5NDMwNSwgVVNBLiYjeEQ7RGVwYXJ0bWVudCBvZiBQYXRob2xvZ3ksIFN0
YW5mb3JkIFVuaXZlcnNpdHkgTWVkaWNhbCBDZW50ZXIsIFN0YW5mb3JkLCBDQSA5NDMwNSwgVVNB
LiYjeEQ7RGVwYXJ0bWVudCBvZiBOZXVyb3N1cmdlcnksIEx1Y2lsZSBQYWNrYXJkIENoaWxkcmVu
JmFwb3M7cyBIb3NwaXRhbCBhbmQgU3RhbmZvcmQgVW5pdmVyc2l0eSBNZWRpY2FsIENlbnRlciwg
U3RhbmZvcmQsIENBIDk0MzA1LCBVU0EuJiN4RDtEZXBhcnRtZW50IG9mIFBlZGlhdHJpYyBOZXVy
b3NjaWVuY2VzLCBLYWlzZXIgUGVybWFuZW50ZSBTYW50YSBDbGFyYSBNZWRpY2FsIENlbnRlciwg
U2FudGEgQ2xhcmEsIENBIDk1MDUxLCBVU0EuJiN4RDtVQ1NGIEVwaWxlcHN5IENlbnRlciwgVW5p
dmVyc2l0eSBvZiBDYWxpZm9ybmlhLCBTYW4gRnJhbmNpc2NvLCA0MDAgUGFybmFzc3VzIEF2ZW51
ZSwgU2FuIEZyYW5jaXNjbywgQ0EgOTQxNDMsIFVTQS48L2F1dGgtYWRkcmVzcz48dGl0bGVzPjx0
aXRsZT5QdXJpZmljYXRpb24gYW5kIENoYXJhY3Rlcml6YXRpb24gb2YgUHJvZ2VuaXRvciBhbmQg
TWF0dXJlIEh1bWFuIEFzdHJvY3l0ZXMgUmV2ZWFscyBUcmFuc2NyaXB0aW9uYWwgYW5kIEZ1bmN0
aW9uYWwgRGlmZmVyZW5jZXMgd2l0aCBNb3VzZTwvdGl0bGU+PHNlY29uZGFyeS10aXRsZT5OZXVy
b248L3NlY29uZGFyeS10aXRsZT48L3RpdGxlcz48cGVyaW9kaWNhbD48ZnVsbC10aXRsZT5OZXVy
b248L2Z1bGwtdGl0bGU+PC9wZXJpb2RpY2FsPjxwYWdlcz4zNy01MzwvcGFnZXM+PHZvbHVtZT44
OTwvdm9sdW1lPjxudW1iZXI+MTwvbnVtYmVyPjxrZXl3b3Jkcz48a2V5d29yZD5BbmltYWxzPC9r
ZXl3b3JkPjxrZXl3b3JkPkFzdHJvY3l0ZXMvKmN5dG9sb2d5PC9rZXl3b3JkPjxrZXl3b3JkPkJy
YWluLypjeXRvbG9neTwva2V5d29yZD48a2V5d29yZD5DZWxsIEN1bHR1cmUgVGVjaG5pcXVlczwv
a2V5d29yZD48a2V5d29yZD5DZWxsIERpZmZlcmVudGlhdGlvbi9waHlzaW9sb2d5PC9rZXl3b3Jk
PjxrZXl3b3JkPkNlbGwgU2VwYXJhdGlvbjwva2V5d29yZD48a2V5d29yZD5DZWxsIFN1cnZpdmFs
L3BoeXNpb2xvZ3k8L2tleXdvcmQ+PGtleXdvcmQ+Q2VsbHMsIEN1bHR1cmVkPC9rZXl3b3JkPjxr
ZXl3b3JkPkh1bWFuczwva2V5d29yZD48a2V5d29yZD5NaWNlPC9rZXl3b3JkPjxrZXl3b3JkPk1p
Y3JvZ2xpYS8qY3l0b2xvZ3k8L2tleXdvcmQ+PGtleXdvcmQ+TmV1cm9ucy8qY3l0b2xvZ3k8L2tl
eXdvcmQ+PGtleXdvcmQ+T2xpZ29kZW5kcm9nbGlhLypjeXRvbG9neTwva2V5d29yZD48a2V5d29y
ZD5TdGVtIENlbGxzL2N5dG9sb2d5PC9rZXl3b3JkPjxrZXl3b3JkPlRyYW5zY3JpcHRvbWUvcGh5
c2lvbG9neTwva2V5d29yZD48L2tleXdvcmRzPjxkYXRlcz48eWVhcj4yMDE2PC95ZWFyPjxwdWIt
ZGF0ZXM+PGRhdGU+SmFuIDY8L2RhdGU+PC9wdWItZGF0ZXM+PC9kYXRlcz48aXNibj4xMDk3LTQx
OTkgKEVsZWN0cm9uaWMpJiN4RDswODk2LTYyNzMgKExpbmtpbmcpPC9pc2JuPjxhY2Nlc3Npb24t
bnVtPjI2Njg3ODM4PC9hY2Nlc3Npb24tbnVtPjx1cmxzPjxyZWxhdGVkLXVybHM+PHVybD5odHRw
czovL3d3dy5uY2JpLm5sbS5uaWguZ292L3B1Ym1lZC8yNjY4NzgzODwvdXJsPjwvcmVsYXRlZC11
cmxzPjwvdXJscz48Y3VzdG9tMj5QTUM0NzA3MDY0PC9jdXN0b20yPjxlbGVjdHJvbmljLXJlc291
cmNlLW51bT4xMC4xMDE2L2oubmV1cm9uLjIwMTUuMTEuMDEzPC9lbGVjdHJvbmljLXJlc291cmNl
LW51bT48L3JlY29yZD48L0NpdGU+PC9FbmROb3RlPgB=
</w:fldData>
        </w:fldChar>
      </w:r>
      <w:r w:rsidR="004C4483">
        <w:instrText xml:space="preserve"> ADDIN EN.CITE.DATA </w:instrText>
      </w:r>
      <w:r w:rsidR="004C4483">
        <w:fldChar w:fldCharType="end"/>
      </w:r>
      <w:r>
        <w:fldChar w:fldCharType="separate"/>
      </w:r>
      <w:r w:rsidR="00E32303">
        <w:rPr>
          <w:noProof/>
        </w:rPr>
        <w:t>(Zhang et al., 2016)</w:t>
      </w:r>
      <w:r>
        <w:fldChar w:fldCharType="end"/>
      </w:r>
      <w:r>
        <w:t xml:space="preserve"> (neurons, fetal astrocytes, mature astrocytes, oligodendrocytes, microglia/ macrophages, and endothelia) if it had a mean FPKM &gt; 1. </w:t>
      </w:r>
    </w:p>
    <w:p w14:paraId="62249823" w14:textId="77777777" w:rsidR="00291DDD" w:rsidRDefault="00291DDD"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pPr>
    </w:p>
    <w:p w14:paraId="201662C0" w14:textId="77777777" w:rsidR="0048185F" w:rsidRPr="007B3FEE" w:rsidRDefault="0048185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rPr>
          <w:i/>
        </w:rPr>
      </w:pPr>
      <w:r w:rsidRPr="007B3FEE">
        <w:rPr>
          <w:i/>
        </w:rPr>
        <w:t>Weighted gene co-expression network module preservation analysis</w:t>
      </w:r>
    </w:p>
    <w:p w14:paraId="15D72B95" w14:textId="18390161" w:rsidR="0048185F" w:rsidRDefault="0048185F" w:rsidP="0048185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jc w:val="both"/>
        <w:rPr>
          <w:b/>
        </w:rPr>
      </w:pPr>
      <w:r>
        <w:t>Using the same pipeline as described in Methods, we constructed WGCNA</w:t>
      </w:r>
      <w:r w:rsidR="009233C3">
        <w:t xml:space="preserve"> </w:t>
      </w:r>
      <w:r>
        <w:fldChar w:fldCharType="begin"/>
      </w:r>
      <w:r w:rsidR="004C4483">
        <w:instrText xml:space="preserve"> ADDIN EN.CITE &lt;EndNote&gt;&lt;Cite&gt;&lt;Author&gt;Langfelder&lt;/Author&gt;&lt;Year&gt;2008&lt;/Year&gt;&lt;RecNum&gt;34&lt;/RecNum&gt;&lt;DisplayText&gt;(Langfelder and Horvath, 2008)&lt;/DisplayText&gt;&lt;record&gt;&lt;rec-number&gt;34&lt;/rec-number&gt;&lt;foreign-keys&gt;&lt;key app="EN" db-id="2f0fwxa2r5x0pwertsnv5wvp520r205ap0rz" timestamp="1565634920"&gt;34&lt;/key&gt;&lt;/foreign-keys&gt;&lt;ref-type name="Journal Article"&gt;17&lt;/ref-type&gt;&lt;contributors&gt;&lt;authors&gt;&lt;author&gt;Langfelder, P.&lt;/author&gt;&lt;author&gt;Horvath, S.&lt;/author&gt;&lt;/authors&gt;&lt;/contributors&gt;&lt;auth-address&gt;Department of Human Genetics and Department of Biostatistics, University of California, Los Angeles, CA 90095, USA. Peter.Langfelder@gmail.com&lt;/auth-address&gt;&lt;titles&gt;&lt;title&gt;WGCNA: an R package for weighted correlation network analysis&lt;/title&gt;&lt;secondary-title&gt;BMC Bioinformatics&lt;/secondary-title&gt;&lt;/titles&gt;&lt;periodical&gt;&lt;full-title&gt;BMC Bioinformatics&lt;/full-title&gt;&lt;/periodical&gt;&lt;pages&gt;559&lt;/pages&gt;&lt;volume&gt;9&lt;/volume&gt;&lt;keywords&gt;&lt;keyword&gt;Algorithms&lt;/keyword&gt;&lt;keyword&gt;Animals&lt;/keyword&gt;&lt;keyword&gt;Computational Biology/*methods&lt;/keyword&gt;&lt;keyword&gt;Computer Graphics&lt;/keyword&gt;&lt;keyword&gt;*Computing Methodologies&lt;/keyword&gt;&lt;keyword&gt;Databases, Genetic&lt;/keyword&gt;&lt;keyword&gt;Gene Expression Profiling/methods&lt;/keyword&gt;&lt;keyword&gt;Humans&lt;/keyword&gt;&lt;keyword&gt;Mice&lt;/keyword&gt;&lt;keyword&gt;Oligonucleotide Array Sequence Analysis/*methods&lt;/keyword&gt;&lt;keyword&gt;Pattern Recognition, Automated&lt;/keyword&gt;&lt;keyword&gt;Programming Languages&lt;/keyword&gt;&lt;keyword&gt;*Software&lt;/keyword&gt;&lt;keyword&gt;Systems Biology&lt;/keyword&gt;&lt;/keywords&gt;&lt;dates&gt;&lt;year&gt;2008&lt;/year&gt;&lt;pub-dates&gt;&lt;date&gt;Dec 29&lt;/date&gt;&lt;/pub-dates&gt;&lt;/dates&gt;&lt;isbn&gt;1471-2105 (Electronic)&amp;#xD;1471-2105 (Linking)&lt;/isbn&gt;&lt;accession-num&gt;19114008&lt;/accession-num&gt;&lt;urls&gt;&lt;related-urls&gt;&lt;url&gt;https://www.ncbi.nlm.nih.gov/pubmed/19114008&lt;/url&gt;&lt;/related-urls&gt;&lt;/urls&gt;&lt;custom2&gt;PMC2631488&lt;/custom2&gt;&lt;electronic-resource-num&gt;10.1186/1471-2105-9-559&lt;/electronic-resource-num&gt;&lt;/record&gt;&lt;/Cite&gt;&lt;/EndNote&gt;</w:instrText>
      </w:r>
      <w:r>
        <w:fldChar w:fldCharType="separate"/>
      </w:r>
      <w:r w:rsidR="00E32303">
        <w:rPr>
          <w:noProof/>
        </w:rPr>
        <w:t>(Langfelder and Horvath, 2008)</w:t>
      </w:r>
      <w:r>
        <w:fldChar w:fldCharType="end"/>
      </w:r>
      <w:r>
        <w:t xml:space="preserve"> networks in four groups separately: BD cases (β = 4.2), controls (β = 5.5), lithium users (β = 7), and non-lithium users (β = 7). These networks were then assessed for module preservation using the WGCNA package in R. This module preservation analysis considers the structure of co-expression modules constructed in one group, the reference network, then tests the density and connectivity of these same module structures in another group, the test network. Four analyses were run: with the BD case network as the reference and the control network as the test, vice versa, with the lithium use network as the reference and the non-lithium use as the test, and vice versa.</w:t>
      </w:r>
    </w:p>
    <w:p w14:paraId="3E8EE5E1" w14:textId="4CC6ACB0" w:rsidR="0048185F" w:rsidRDefault="0048185F" w:rsidP="009252F9">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ind w:firstLine="720"/>
        <w:contextualSpacing w:val="0"/>
        <w:jc w:val="both"/>
      </w:pPr>
      <w:r>
        <w:t xml:space="preserve">Evaluating module preservation requires the module assignment of each gene in the reference network, as well as adjacency matrices for both the reference network and the test network. Using these inputs for each of the four analyses, various module preservation statistics were calculated using modulePreservation in the WGCNA package with 200 permutations. Two main types of preservation statistics were calculated: density based preservation statistics, which determine whether module nodes (genes) remain highly connected in the test network, and connectivity based preservation statistics, which determine whether the connectivity pattern between nodes in the reference network is similar to that in the test network. Significance levels (permutation test </w:t>
      </w:r>
      <w:r>
        <w:rPr>
          <w:i/>
        </w:rPr>
        <w:t>P</w:t>
      </w:r>
      <w:r>
        <w:t xml:space="preserve">-values) were calculated by using a permutation test procedure that randomly permutes the module assignment in the test data. To evaluate module preservation between networks, the composite </w:t>
      </w:r>
      <w:r>
        <w:rPr>
          <w:i/>
        </w:rPr>
        <w:t>Z</w:t>
      </w:r>
      <w:r>
        <w:rPr>
          <w:i/>
          <w:vertAlign w:val="subscript"/>
        </w:rPr>
        <w:t>summary</w:t>
      </w:r>
      <w:r>
        <w:t xml:space="preserve"> statistic was considered, which is the average of the density and connectivity based preservation statistics. Lower </w:t>
      </w:r>
      <w:r>
        <w:rPr>
          <w:i/>
        </w:rPr>
        <w:t>Z</w:t>
      </w:r>
      <w:r>
        <w:t xml:space="preserve"> scores correspond to reference modules that are lesser preserved in the test network. Modules with </w:t>
      </w:r>
      <w:r>
        <w:rPr>
          <w:i/>
        </w:rPr>
        <w:t>Z</w:t>
      </w:r>
      <w:r>
        <w:t xml:space="preserve"> scores less than 2 were considered not to be preserved. Modules with </w:t>
      </w:r>
      <w:r>
        <w:rPr>
          <w:i/>
        </w:rPr>
        <w:t>Z</w:t>
      </w:r>
      <w:r>
        <w:t xml:space="preserve"> scores greater than 2 but less than 10 were considered to be moderately preserved. Modules with </w:t>
      </w:r>
      <w:r>
        <w:rPr>
          <w:i/>
        </w:rPr>
        <w:t xml:space="preserve">Z </w:t>
      </w:r>
      <w:r>
        <w:t xml:space="preserve">scores greater than 10 were considered to be well-preserved. Because </w:t>
      </w:r>
      <w:r>
        <w:rPr>
          <w:i/>
        </w:rPr>
        <w:t>Z</w:t>
      </w:r>
      <w:r>
        <w:t xml:space="preserve"> statistics and permutation test </w:t>
      </w:r>
      <w:r>
        <w:rPr>
          <w:i/>
        </w:rPr>
        <w:t>P</w:t>
      </w:r>
      <w:r>
        <w:t xml:space="preserve">-values depend on the module size, the composite module preservation statistic </w:t>
      </w:r>
      <w:r>
        <w:rPr>
          <w:i/>
        </w:rPr>
        <w:t>medianRank</w:t>
      </w:r>
      <w:r>
        <w:t xml:space="preserve">, which is less dependent on module size, was also used to compare relative preservation among the modules. The </w:t>
      </w:r>
      <w:r>
        <w:rPr>
          <w:i/>
        </w:rPr>
        <w:t>medianRank</w:t>
      </w:r>
      <w:r>
        <w:t xml:space="preserve"> statistic summarizes the ranks of the observed density and connectivity preservation statistics. Results of the module preservation analyses can be seen in Figure S</w:t>
      </w:r>
      <w:r w:rsidR="00400BE1">
        <w:t>6</w:t>
      </w:r>
      <w:r>
        <w:t>.</w:t>
      </w:r>
    </w:p>
    <w:p w14:paraId="4D23FCE9" w14:textId="77777777" w:rsidR="00291DDD" w:rsidRDefault="00291DDD" w:rsidP="00AE48F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jc w:val="both"/>
      </w:pPr>
    </w:p>
    <w:p w14:paraId="442330FC" w14:textId="77777777" w:rsidR="009252F9" w:rsidRPr="008C6B1C" w:rsidRDefault="009252F9" w:rsidP="009252F9">
      <w:pPr>
        <w:pStyle w:val="Normal1"/>
        <w:spacing w:line="480" w:lineRule="auto"/>
        <w:contextualSpacing w:val="0"/>
        <w:outlineLvl w:val="0"/>
        <w:rPr>
          <w:i/>
        </w:rPr>
      </w:pPr>
      <w:r w:rsidRPr="008C6B1C">
        <w:rPr>
          <w:i/>
        </w:rPr>
        <w:t>Enrichment of cell types in co-expression modules</w:t>
      </w:r>
    </w:p>
    <w:p w14:paraId="151B1315" w14:textId="5455929D" w:rsidR="009252F9" w:rsidRDefault="009252F9" w:rsidP="009252F9">
      <w:pPr>
        <w:pStyle w:val="Normal1"/>
        <w:spacing w:line="480" w:lineRule="auto"/>
        <w:contextualSpacing w:val="0"/>
        <w:jc w:val="both"/>
      </w:pPr>
      <w:r>
        <w:t xml:space="preserve">The enrichment of LM22 cell types in gene co-expression modules determined from WGCNA was calculated in two ways. First, the hypergeometric overlap between modules and cell type signature genes was calculated. The binary matrix of LM22 signature genes provided by Newman et al. </w:t>
      </w:r>
      <w:r>
        <w:fldChar w:fldCharType="begin">
          <w:fldData xml:space="preserve">PEVuZE5vdGU+PENpdGU+PEF1dGhvcj5OZXdtYW48L0F1dGhvcj48WWVhcj4yMDE1PC9ZZWFyPjxS
ZWNOdW0+MzU8L1JlY051bT48RGlzcGxheVRleHQ+KE5ld21hbiBldCBhbC4sIDIwMTUpPC9EaXNw
bGF5VGV4dD48cmVjb3JkPjxyZWMtbnVtYmVyPjM1PC9yZWMtbnVtYmVyPjxmb3JlaWduLWtleXM+
PGtleSBhcHA9IkVOIiBkYi1pZD0iMmYwZnd4YTJyNXgwcHdlcnRzbnY1d3ZwNTIwcjIwNWFwMHJ6
IiB0aW1lc3RhbXA9IjE1NjU2MzQ5MjAiPjM1PC9rZXk+PC9mb3JlaWduLWtleXM+PHJlZi10eXBl
IG5hbWU9IkpvdXJuYWwgQXJ0aWNsZSI+MTc8L3JlZi10eXBlPjxjb250cmlidXRvcnM+PGF1dGhv
cnM+PGF1dGhvcj5OZXdtYW4sIEEuIE0uPC9hdXRob3I+PGF1dGhvcj5MaXUsIEMuIEwuPC9hdXRo
b3I+PGF1dGhvcj5HcmVlbiwgTS4gUi48L2F1dGhvcj48YXV0aG9yPkdlbnRsZXMsIEEuIEouPC9h
dXRob3I+PGF1dGhvcj5GZW5nLCBXLjwvYXV0aG9yPjxhdXRob3I+WHUsIFkuPC9hdXRob3I+PGF1
dGhvcj5Ib2FuZywgQy4gRC48L2F1dGhvcj48YXV0aG9yPkRpZWhuLCBNLjwvYXV0aG9yPjxhdXRo
b3I+QWxpemFkZWgsIEEuIEEuPC9hdXRob3I+PC9hdXRob3JzPjwvY29udHJpYnV0b3JzPjxhdXRo
LWFkZHJlc3M+MV0gSW5zdGl0dXRlIGZvciBTdGVtIENlbGwgQmlvbG9neSBhbmQgUmVnZW5lcmF0
aXZlIE1lZGljaW5lLCBTdGFuZm9yZCBVbml2ZXJzaXR5LCBTdGFuZm9yZCwgQ2FsaWZvcm5pYSwg
VVNBLiBbMl0gRGVwYXJ0bWVudCBvZiBNZWRpY2luZSwgRGl2aXNpb24gb2YgT25jb2xvZ3ksIFN0
YW5mb3JkIENhbmNlciBJbnN0aXR1dGUsIFN0YW5mb3JkIFVuaXZlcnNpdHksIFN0YW5mb3JkLCBD
YWxpZm9ybmlhLCBVU0EuJiN4RDsxXSBEZXBhcnRtZW50IG9mIE1lZGljaW5lLCBEaXZpc2lvbiBv
ZiBPbmNvbG9neSwgU3RhbmZvcmQgQ2FuY2VyIEluc3RpdHV0ZSwgU3RhbmZvcmQgVW5pdmVyc2l0
eSwgU3RhbmZvcmQsIENhbGlmb3JuaWEsIFVTQS4gWzJdIENlbnRlciBmb3IgQ2FuY2VyIFN5c3Rl
bXMgQmlvbG9neSwgU3RhbmZvcmQgVW5pdmVyc2l0eSwgU3RhbmZvcmQsIENhbGlmb3JuaWEsIFVT
QS4mI3hEOzFdIENlbnRlciBmb3IgQ2FuY2VyIFN5c3RlbXMgQmlvbG9neSwgU3RhbmZvcmQgVW5p
dmVyc2l0eSwgU3RhbmZvcmQsIENhbGlmb3JuaWEsIFVTQS4gWzJdIERlcGFydG1lbnQgb2YgUmFk
aW9sb2d5LCBTdGFuZm9yZCBVbml2ZXJzaXR5LCBTdGFuZm9yZCwgQ2FsaWZvcm5pYSwgVVNBLiYj
eEQ7RGVwYXJ0bWVudCBvZiBSYWRpYXRpb24gT25jb2xvZ3ksIFN0YW5mb3JkIFVuaXZlcnNpdHks
IFN0YW5mb3JkLCBDYWxpZm9ybmlhLCBVU0EuJiN4RDtEZXBhcnRtZW50IG9mIENhcmRpb3Rob3Jh
Y2ljIFN1cmdlcnksIERpdmlzaW9uIG9mIFRob3JhY2ljIFN1cmdlcnksIFN0YW5mb3JkIFVuaXZl
cnNpdHksIFN0YW5mb3JkLCBDYWxpZm9ybmlhLCBVU0EuJiN4RDsxXSBJbnN0aXR1dGUgZm9yIFN0
ZW0gQ2VsbCBCaW9sb2d5IGFuZCBSZWdlbmVyYXRpdmUgTWVkaWNpbmUsIFN0YW5mb3JkIFVuaXZl
cnNpdHksIFN0YW5mb3JkLCBDYWxpZm9ybmlhLCBVU0EuIFsyXSBEZXBhcnRtZW50IG9mIFJhZGlh
dGlvbiBPbmNvbG9neSwgU3RhbmZvcmQgVW5pdmVyc2l0eSwgU3RhbmZvcmQsIENhbGlmb3JuaWEs
IFVTQS4gWzNdIFN0YW5mb3JkIENhbmNlciBJbnN0aXR1dGUsIFN0YW5mb3JkIFVuaXZlcnNpdHks
IFN0YW5mb3JkLCBDYWxpZm9ybmlhLCBVU0EuJiN4RDsxXSBJbnN0aXR1dGUgZm9yIFN0ZW0gQ2Vs
bCBCaW9sb2d5IGFuZCBSZWdlbmVyYXRpdmUgTWVkaWNpbmUsIFN0YW5mb3JkIFVuaXZlcnNpdHks
IFN0YW5mb3JkLCBDYWxpZm9ybmlhLCBVU0EuIFsyXSBEZXBhcnRtZW50IG9mIE1lZGljaW5lLCBE
aXZpc2lvbiBvZiBPbmNvbG9neSwgU3RhbmZvcmQgQ2FuY2VyIEluc3RpdHV0ZSwgU3RhbmZvcmQg
VW5pdmVyc2l0eSwgU3RhbmZvcmQsIENhbGlmb3JuaWEsIFVTQS4gWzNdIENlbnRlciBmb3IgQ2Fu
Y2VyIFN5c3RlbXMgQmlvbG9neSwgU3RhbmZvcmQgVW5pdmVyc2l0eSwgU3RhbmZvcmQsIENhbGlm
b3JuaWEsIFVTQS4gWzRdIFN0YW5mb3JkIENhbmNlciBJbnN0aXR1dGUsIFN0YW5mb3JkIFVuaXZl
cnNpdHksIFN0YW5mb3JkLCBDYWxpZm9ybmlhLCBVU0EuIFs1XSBEZXBhcnRtZW50IG9mIE1lZGlj
aW5lLCBEaXZpc2lvbiBvZiBIZW1hdG9sb2d5LCBTdGFuZm9yZCBDYW5jZXIgSW5zdGl0dXRlLCBT
dGFuZm9yZCBVbml2ZXJzaXR5LCBTdGFuZm9yZCwgQ2FsaWZvcm5pYSwgVVNBLjwvYXV0aC1hZGRy
ZXNzPjx0aXRsZXM+PHRpdGxlPlJvYnVzdCBlbnVtZXJhdGlvbiBvZiBjZWxsIHN1YnNldHMgZnJv
bSB0aXNzdWUgZXhwcmVzc2lvbiBwcm9maWxlczwvdGl0bGU+PHNlY29uZGFyeS10aXRsZT5OYXQg
TWV0aG9kczwvc2Vjb25kYXJ5LXRpdGxlPjwvdGl0bGVzPjxwZXJpb2RpY2FsPjxmdWxsLXRpdGxl
Pk5hdCBNZXRob2RzPC9mdWxsLXRpdGxlPjwvcGVyaW9kaWNhbD48cGFnZXM+NDUzLTc8L3BhZ2Vz
Pjx2b2x1bWU+MTI8L3ZvbHVtZT48bnVtYmVyPjU8L251bWJlcj48a2V5d29yZHM+PGtleXdvcmQ+
QmlvbWFya2Vyczwva2V5d29yZD48a2V5d29yZD5HZW5lIEV4cHJlc3Npb24gUmVndWxhdGlvbi9w
aHlzaW9sb2d5PC9rZXl3b3JkPjxrZXl3b3JkPkh1bWFuczwva2V5d29yZD48a2V5d29yZD5QYWxh
dGluZSBUb25zaWwvKmN5dG9sb2d5LyptZXRhYm9saXNtPC9rZXl3b3JkPjxrZXl3b3JkPlJOQS9j
bGFzc2lmaWNhdGlvbi9nZW5ldGljcy9tZXRhYm9saXNtPC9rZXl3b3JkPjxrZXl3b3JkPlJlcHJv
ZHVjaWJpbGl0eSBvZiBSZXN1bHRzPC9rZXl3b3JkPjxrZXl3b3JkPlNvZnR3YXJlPC9rZXl3b3Jk
PjxrZXl3b3JkPlRpc3N1ZSBDdWx0dXJlIFRlY2huaXF1ZXMvKm1ldGhvZHM8L2tleXdvcmQ+PGtl
eXdvcmQ+VGlzc3VlIFByZXNlcnZhdGlvbi8qbWV0aG9kczwva2V5d29yZD48a2V5d29yZD4qVHJh
bnNjcmlwdG9tZTwva2V5d29yZD48L2tleXdvcmRzPjxkYXRlcz48eWVhcj4yMDE1PC95ZWFyPjxw
dWItZGF0ZXM+PGRhdGU+TWF5PC9kYXRlPjwvcHViLWRhdGVzPjwvZGF0ZXM+PGlzYm4+MTU0OC03
MTA1IChFbGVjdHJvbmljKSYjeEQ7MTU0OC03MDkxIChMaW5raW5nKTwvaXNibj48YWNjZXNzaW9u
LW51bT4yNTgyMjgwMDwvYWNjZXNzaW9uLW51bT48dXJscz48cmVsYXRlZC11cmxzPjx1cmw+aHR0
cHM6Ly93d3cubmNiaS5ubG0ubmloLmdvdi9wdWJtZWQvMjU4MjI4MDA8L3VybD48L3JlbGF0ZWQt
dXJscz48L3VybHM+PGN1c3RvbTI+UE1DNDczOTY0MDwvY3VzdG9tMj48ZWxlY3Ryb25pYy1yZXNv
dXJjZS1udW0+MTAuMTAzOC9ubWV0aC4zMzM3PC9lbGVjdHJvbmljLXJlc291cmNlLW51bT48L3Jl
Y29yZD48L0NpdGU+PC9FbmROb3RlPgB=
</w:fldData>
        </w:fldChar>
      </w:r>
      <w:r w:rsidR="004C4483">
        <w:instrText xml:space="preserve"> ADDIN EN.CITE </w:instrText>
      </w:r>
      <w:r w:rsidR="004C4483">
        <w:fldChar w:fldCharType="begin">
          <w:fldData xml:space="preserve">PEVuZE5vdGU+PENpdGU+PEF1dGhvcj5OZXdtYW48L0F1dGhvcj48WWVhcj4yMDE1PC9ZZWFyPjxS
ZWNOdW0+MzU8L1JlY051bT48RGlzcGxheVRleHQ+KE5ld21hbiBldCBhbC4sIDIwMTUpPC9EaXNw
bGF5VGV4dD48cmVjb3JkPjxyZWMtbnVtYmVyPjM1PC9yZWMtbnVtYmVyPjxmb3JlaWduLWtleXM+
PGtleSBhcHA9IkVOIiBkYi1pZD0iMmYwZnd4YTJyNXgwcHdlcnRzbnY1d3ZwNTIwcjIwNWFwMHJ6
IiB0aW1lc3RhbXA9IjE1NjU2MzQ5MjAiPjM1PC9rZXk+PC9mb3JlaWduLWtleXM+PHJlZi10eXBl
IG5hbWU9IkpvdXJuYWwgQXJ0aWNsZSI+MTc8L3JlZi10eXBlPjxjb250cmlidXRvcnM+PGF1dGhv
cnM+PGF1dGhvcj5OZXdtYW4sIEEuIE0uPC9hdXRob3I+PGF1dGhvcj5MaXUsIEMuIEwuPC9hdXRo
b3I+PGF1dGhvcj5HcmVlbiwgTS4gUi48L2F1dGhvcj48YXV0aG9yPkdlbnRsZXMsIEEuIEouPC9h
dXRob3I+PGF1dGhvcj5GZW5nLCBXLjwvYXV0aG9yPjxhdXRob3I+WHUsIFkuPC9hdXRob3I+PGF1
dGhvcj5Ib2FuZywgQy4gRC48L2F1dGhvcj48YXV0aG9yPkRpZWhuLCBNLjwvYXV0aG9yPjxhdXRo
b3I+QWxpemFkZWgsIEEuIEEuPC9hdXRob3I+PC9hdXRob3JzPjwvY29udHJpYnV0b3JzPjxhdXRo
LWFkZHJlc3M+MV0gSW5zdGl0dXRlIGZvciBTdGVtIENlbGwgQmlvbG9neSBhbmQgUmVnZW5lcmF0
aXZlIE1lZGljaW5lLCBTdGFuZm9yZCBVbml2ZXJzaXR5LCBTdGFuZm9yZCwgQ2FsaWZvcm5pYSwg
VVNBLiBbMl0gRGVwYXJ0bWVudCBvZiBNZWRpY2luZSwgRGl2aXNpb24gb2YgT25jb2xvZ3ksIFN0
YW5mb3JkIENhbmNlciBJbnN0aXR1dGUsIFN0YW5mb3JkIFVuaXZlcnNpdHksIFN0YW5mb3JkLCBD
YWxpZm9ybmlhLCBVU0EuJiN4RDsxXSBEZXBhcnRtZW50IG9mIE1lZGljaW5lLCBEaXZpc2lvbiBv
ZiBPbmNvbG9neSwgU3RhbmZvcmQgQ2FuY2VyIEluc3RpdHV0ZSwgU3RhbmZvcmQgVW5pdmVyc2l0
eSwgU3RhbmZvcmQsIENhbGlmb3JuaWEsIFVTQS4gWzJdIENlbnRlciBmb3IgQ2FuY2VyIFN5c3Rl
bXMgQmlvbG9neSwgU3RhbmZvcmQgVW5pdmVyc2l0eSwgU3RhbmZvcmQsIENhbGlmb3JuaWEsIFVT
QS4mI3hEOzFdIENlbnRlciBmb3IgQ2FuY2VyIFN5c3RlbXMgQmlvbG9neSwgU3RhbmZvcmQgVW5p
dmVyc2l0eSwgU3RhbmZvcmQsIENhbGlmb3JuaWEsIFVTQS4gWzJdIERlcGFydG1lbnQgb2YgUmFk
aW9sb2d5LCBTdGFuZm9yZCBVbml2ZXJzaXR5LCBTdGFuZm9yZCwgQ2FsaWZvcm5pYSwgVVNBLiYj
eEQ7RGVwYXJ0bWVudCBvZiBSYWRpYXRpb24gT25jb2xvZ3ksIFN0YW5mb3JkIFVuaXZlcnNpdHks
IFN0YW5mb3JkLCBDYWxpZm9ybmlhLCBVU0EuJiN4RDtEZXBhcnRtZW50IG9mIENhcmRpb3Rob3Jh
Y2ljIFN1cmdlcnksIERpdmlzaW9uIG9mIFRob3JhY2ljIFN1cmdlcnksIFN0YW5mb3JkIFVuaXZl
cnNpdHksIFN0YW5mb3JkLCBDYWxpZm9ybmlhLCBVU0EuJiN4RDsxXSBJbnN0aXR1dGUgZm9yIFN0
ZW0gQ2VsbCBCaW9sb2d5IGFuZCBSZWdlbmVyYXRpdmUgTWVkaWNpbmUsIFN0YW5mb3JkIFVuaXZl
cnNpdHksIFN0YW5mb3JkLCBDYWxpZm9ybmlhLCBVU0EuIFsyXSBEZXBhcnRtZW50IG9mIFJhZGlh
dGlvbiBPbmNvbG9neSwgU3RhbmZvcmQgVW5pdmVyc2l0eSwgU3RhbmZvcmQsIENhbGlmb3JuaWEs
IFVTQS4gWzNdIFN0YW5mb3JkIENhbmNlciBJbnN0aXR1dGUsIFN0YW5mb3JkIFVuaXZlcnNpdHks
IFN0YW5mb3JkLCBDYWxpZm9ybmlhLCBVU0EuJiN4RDsxXSBJbnN0aXR1dGUgZm9yIFN0ZW0gQ2Vs
bCBCaW9sb2d5IGFuZCBSZWdlbmVyYXRpdmUgTWVkaWNpbmUsIFN0YW5mb3JkIFVuaXZlcnNpdHks
IFN0YW5mb3JkLCBDYWxpZm9ybmlhLCBVU0EuIFsyXSBEZXBhcnRtZW50IG9mIE1lZGljaW5lLCBE
aXZpc2lvbiBvZiBPbmNvbG9neSwgU3RhbmZvcmQgQ2FuY2VyIEluc3RpdHV0ZSwgU3RhbmZvcmQg
VW5pdmVyc2l0eSwgU3RhbmZvcmQsIENhbGlmb3JuaWEsIFVTQS4gWzNdIENlbnRlciBmb3IgQ2Fu
Y2VyIFN5c3RlbXMgQmlvbG9neSwgU3RhbmZvcmQgVW5pdmVyc2l0eSwgU3RhbmZvcmQsIENhbGlm
b3JuaWEsIFVTQS4gWzRdIFN0YW5mb3JkIENhbmNlciBJbnN0aXR1dGUsIFN0YW5mb3JkIFVuaXZl
cnNpdHksIFN0YW5mb3JkLCBDYWxpZm9ybmlhLCBVU0EuIFs1XSBEZXBhcnRtZW50IG9mIE1lZGlj
aW5lLCBEaXZpc2lvbiBvZiBIZW1hdG9sb2d5LCBTdGFuZm9yZCBDYW5jZXIgSW5zdGl0dXRlLCBT
dGFuZm9yZCBVbml2ZXJzaXR5LCBTdGFuZm9yZCwgQ2FsaWZvcm5pYSwgVVNBLjwvYXV0aC1hZGRy
ZXNzPjx0aXRsZXM+PHRpdGxlPlJvYnVzdCBlbnVtZXJhdGlvbiBvZiBjZWxsIHN1YnNldHMgZnJv
bSB0aXNzdWUgZXhwcmVzc2lvbiBwcm9maWxlczwvdGl0bGU+PHNlY29uZGFyeS10aXRsZT5OYXQg
TWV0aG9kczwvc2Vjb25kYXJ5LXRpdGxlPjwvdGl0bGVzPjxwZXJpb2RpY2FsPjxmdWxsLXRpdGxl
Pk5hdCBNZXRob2RzPC9mdWxsLXRpdGxlPjwvcGVyaW9kaWNhbD48cGFnZXM+NDUzLTc8L3BhZ2Vz
Pjx2b2x1bWU+MTI8L3ZvbHVtZT48bnVtYmVyPjU8L251bWJlcj48a2V5d29yZHM+PGtleXdvcmQ+
QmlvbWFya2Vyczwva2V5d29yZD48a2V5d29yZD5HZW5lIEV4cHJlc3Npb24gUmVndWxhdGlvbi9w
aHlzaW9sb2d5PC9rZXl3b3JkPjxrZXl3b3JkPkh1bWFuczwva2V5d29yZD48a2V5d29yZD5QYWxh
dGluZSBUb25zaWwvKmN5dG9sb2d5LyptZXRhYm9saXNtPC9rZXl3b3JkPjxrZXl3b3JkPlJOQS9j
bGFzc2lmaWNhdGlvbi9nZW5ldGljcy9tZXRhYm9saXNtPC9rZXl3b3JkPjxrZXl3b3JkPlJlcHJv
ZHVjaWJpbGl0eSBvZiBSZXN1bHRzPC9rZXl3b3JkPjxrZXl3b3JkPlNvZnR3YXJlPC9rZXl3b3Jk
PjxrZXl3b3JkPlRpc3N1ZSBDdWx0dXJlIFRlY2huaXF1ZXMvKm1ldGhvZHM8L2tleXdvcmQ+PGtl
eXdvcmQ+VGlzc3VlIFByZXNlcnZhdGlvbi8qbWV0aG9kczwva2V5d29yZD48a2V5d29yZD4qVHJh
bnNjcmlwdG9tZTwva2V5d29yZD48L2tleXdvcmRzPjxkYXRlcz48eWVhcj4yMDE1PC95ZWFyPjxw
dWItZGF0ZXM+PGRhdGU+TWF5PC9kYXRlPjwvcHViLWRhdGVzPjwvZGF0ZXM+PGlzYm4+MTU0OC03
MTA1IChFbGVjdHJvbmljKSYjeEQ7MTU0OC03MDkxIChMaW5raW5nKTwvaXNibj48YWNjZXNzaW9u
LW51bT4yNTgyMjgwMDwvYWNjZXNzaW9uLW51bT48dXJscz48cmVsYXRlZC11cmxzPjx1cmw+aHR0
cHM6Ly93d3cubmNiaS5ubG0ubmloLmdvdi9wdWJtZWQvMjU4MjI4MDA8L3VybD48L3JlbGF0ZWQt
dXJscz48L3VybHM+PGN1c3RvbTI+UE1DNDczOTY0MDwvY3VzdG9tMj48ZWxlY3Ryb25pYy1yZXNv
dXJjZS1udW0+MTAuMTAzOC9ubWV0aC4zMzM3PC9lbGVjdHJvbmljLXJlc291cmNlLW51bT48L3Jl
Y29yZD48L0NpdGU+PC9FbmROb3RlPgB=
</w:fldData>
        </w:fldChar>
      </w:r>
      <w:r w:rsidR="004C4483">
        <w:instrText xml:space="preserve"> ADDIN EN.CITE.DATA </w:instrText>
      </w:r>
      <w:r w:rsidR="004C4483">
        <w:fldChar w:fldCharType="end"/>
      </w:r>
      <w:r>
        <w:fldChar w:fldCharType="separate"/>
      </w:r>
      <w:r w:rsidR="00E32303">
        <w:rPr>
          <w:noProof/>
        </w:rPr>
        <w:t>(Newman et al., 2015)</w:t>
      </w:r>
      <w:r>
        <w:fldChar w:fldCharType="end"/>
      </w:r>
      <w:r>
        <w:t xml:space="preserve">, where 1 denotes that a gene was significantly differentially expressed in that particular cell type and 0 denotes that it was not, was used to extract lists of signature genes for each cell type, or genes with a value of 1. These lists are partially overlapping, with 262 genes being unique to a given list and 285 genes being shared between </w:t>
      </w:r>
      <m:oMath>
        <m:r>
          <w:rPr>
            <w:rFonts w:ascii="Cambria Math" w:hAnsi="Cambria Math"/>
          </w:rPr>
          <m:t>≥</m:t>
        </m:r>
      </m:oMath>
      <w:r>
        <w:t xml:space="preserve"> 2 lists (maximum 10 lists). Then, using the GeneOverlap library in R, the hypergeometric overlap was calculated between each of these 22 cell type signature gene lists and each of the 27 module gene lists using the full set of 12,344 filtered and normalized genes as background. </w:t>
      </w:r>
    </w:p>
    <w:p w14:paraId="132206ED" w14:textId="10C37E1D" w:rsidR="009252F9" w:rsidRDefault="009252F9" w:rsidP="00AE48FF">
      <w:pPr>
        <w:pStyle w:val="Normal1"/>
        <w:spacing w:line="480" w:lineRule="auto"/>
        <w:ind w:firstLine="720"/>
        <w:contextualSpacing w:val="0"/>
        <w:jc w:val="both"/>
      </w:pPr>
      <w:r>
        <w:t>Second, binary cell type signatures were used to predict module membership values in a linear model. We reasoned that this method might be more powerful than a strict overlap due to the fact that every gene has a module membership value for every module, regardless if it was assigned to that module. The gene co-expression network output, which consists of module membership values for each gene for each module, was limited to the set of LM22 signature genes that were expressed in our sample (</w:t>
      </w:r>
      <w:r>
        <w:rPr>
          <w:i/>
        </w:rPr>
        <w:t>N</w:t>
      </w:r>
      <w:r>
        <w:rPr>
          <w:vertAlign w:val="subscript"/>
        </w:rPr>
        <w:t>genes</w:t>
      </w:r>
      <w:r>
        <w:t xml:space="preserve"> = 331). These values were then used as an outcome in a linear model, with the binary matrix of LM22 signature genes as predictors. To avoid multiple testing penalties, only five regressions were run on the five modules that were associated with lithium: M1, M7, M9, M11, and M26.</w:t>
      </w:r>
    </w:p>
    <w:p w14:paraId="1B70741D" w14:textId="77777777" w:rsidR="009252F9" w:rsidRDefault="009252F9" w:rsidP="00AE48FF">
      <w:pPr>
        <w:pStyle w:val="Normal1"/>
        <w:pBdr>
          <w:top w:val="none" w:sz="0" w:space="0" w:color="000000"/>
          <w:left w:val="none" w:sz="0" w:space="0" w:color="000000"/>
          <w:bottom w:val="none" w:sz="0" w:space="0" w:color="000000"/>
          <w:right w:val="none" w:sz="0" w:space="0" w:color="000000"/>
          <w:between w:val="none" w:sz="0" w:space="0" w:color="000000"/>
        </w:pBdr>
        <w:spacing w:line="480" w:lineRule="auto"/>
        <w:contextualSpacing w:val="0"/>
        <w:jc w:val="both"/>
      </w:pPr>
    </w:p>
    <w:p w14:paraId="0B15BDC9" w14:textId="77777777" w:rsidR="0048185F" w:rsidRPr="00CE4D65" w:rsidRDefault="0048185F" w:rsidP="0048185F">
      <w:pPr>
        <w:spacing w:line="480" w:lineRule="auto"/>
        <w:rPr>
          <w:i/>
        </w:rPr>
      </w:pPr>
      <w:r w:rsidRPr="00CE4D65">
        <w:rPr>
          <w:i/>
        </w:rPr>
        <w:t>Estimation of heritability and genetic correlations</w:t>
      </w:r>
    </w:p>
    <w:p w14:paraId="5C1E81B7" w14:textId="7257033F" w:rsidR="0048185F" w:rsidRDefault="0048185F" w:rsidP="0048185F">
      <w:pPr>
        <w:spacing w:line="480" w:lineRule="auto"/>
        <w:jc w:val="both"/>
      </w:pPr>
      <w:r>
        <w:t>Linkage Disequilibrium (LD) Score Regression (LDSR)</w:t>
      </w:r>
      <w:r w:rsidR="009233C3">
        <w:t xml:space="preserve"> </w:t>
      </w:r>
      <w:r>
        <w:fldChar w:fldCharType="begin">
          <w:fldData xml:space="preserve">PEVuZE5vdGU+PENpdGU+PEF1dGhvcj5CdWxpay1TdWxsaXZhbjwvQXV0aG9yPjxZZWFyPjIwMTU8
L1llYXI+PFJlY051bT43MjwvUmVjTnVtPjxEaXNwbGF5VGV4dD4oQnVsaWstU3VsbGl2YW4gZXQg
YWwuLCAyMDE1Yik8L0Rpc3BsYXlUZXh0PjxyZWNvcmQ+PHJlYy1udW1iZXI+NzI8L3JlYy1udW1i
ZXI+PGZvcmVpZ24ta2V5cz48a2V5IGFwcD0iRU4iIGRiLWlkPSIyZjBmd3hhMnI1eDBwd2VydHNu
djV3dnA1MjByMjA1YXAwcnoiIHRpbWVzdGFtcD0iMTU2NTYzNTE1MSI+NzI8L2tleT48L2ZvcmVp
Z24ta2V5cz48cmVmLXR5cGUgbmFtZT0iSm91cm5hbCBBcnRpY2xlIj4xNzwvcmVmLXR5cGU+PGNv
bnRyaWJ1dG9ycz48YXV0aG9ycz48YXV0aG9yPkJ1bGlrLVN1bGxpdmFuLCBCLiBLLjwvYXV0aG9y
PjxhdXRob3I+TG9oLCBQLiBSLjwvYXV0aG9yPjxhdXRob3I+RmludWNhbmUsIEguIEsuPC9hdXRo
b3I+PGF1dGhvcj5SaXBrZSwgUy48L2F1dGhvcj48YXV0aG9yPllhbmcsIEouPC9hdXRob3I+PGF1
dGhvcj5TY2hpem9waHJlbmlhIFdvcmtpbmcgR3JvdXAgb2YgdGhlIFBzeWNoaWF0cmljIEdlbm9t
aWNzLCBDb25zb3J0aXVtPC9hdXRob3I+PGF1dGhvcj5QYXR0ZXJzb24sIE4uPC9hdXRob3I+PGF1
dGhvcj5EYWx5LCBNLiBKLjwvYXV0aG9yPjxhdXRob3I+UHJpY2UsIEEuIEwuPC9hdXRob3I+PGF1
dGhvcj5OZWFsZSwgQi4gTS48L2F1dGhvcj48L2F1dGhvcnM+PC9jb250cmlidXRvcnM+PGF1dGgt
YWRkcmVzcz4xXSBQcm9ncmFtIGluIE1lZGljYWwgYW5kIFBvcHVsYXRpb24gR2VuZXRpY3MsIEJy
b2FkIEluc3RpdHV0ZSBvZiBNSVQgYW5kIEhhcnZhcmQsIENhbWJyaWRnZSwgTWFzc2FjaHVzZXR0
cywgVVNBLiBbMl0gQW5hbHl0aWNhbCBhbmQgVHJhbnNsYXRpb25hbCBHZW5ldGljcyBVbml0LCBE
ZXBhcnRtZW50IG9mIE1lZGljaW5lLCBNYXNzYWNodXNldHRzIEdlbmVyYWwgSG9zcGl0YWwgYW5k
IEhhcnZhcmQgTWVkaWNhbCBTY2hvb2wsIEJvc3RvbiwgTWFzc2FjaHVzZXR0cywgVVNBLiBbM10g
U3RhbmxleSBDZW50ZXIgZm9yIFBzeWNoaWF0cmljIFJlc2VhcmNoLCBCcm9hZCBJbnN0aXR1dGUg
b2YgTUlUIGFuZCBIYXJ2YXJkLCBDYW1icmlkZ2UsIE1hc3NhY2h1c2V0dHMsIFVTQS4mI3hEOzFd
IFByb2dyYW0gaW4gTWVkaWNhbCBhbmQgUG9wdWxhdGlvbiBHZW5ldGljcywgQnJvYWQgSW5zdGl0
dXRlIG9mIE1JVCBhbmQgSGFydmFyZCwgQ2FtYnJpZGdlLCBNYXNzYWNodXNldHRzLCBVU0EuIFsy
XSBEZXBhcnRtZW50IG9mIEVwaWRlbWlvbG9neSwgSGFydmFyZCBULkguIENoYW4gU2Nob29sIG9m
IFB1YmxpYyBIZWFsdGgsIEJvc3RvbiwgTWFzc2FjaHVzZXR0cywgVVNBLiYjeEQ7MV0gRGVwYXJ0
bWVudCBvZiBFcGlkZW1pb2xvZ3ksIEhhcnZhcmQgVC5ILiBDaGFuIFNjaG9vbCBvZiBQdWJsaWMg
SGVhbHRoLCBCb3N0b24sIE1hc3NhY2h1c2V0dHMsIFVTQS4gWzJdIERlcGFydG1lbnQgb2YgTWF0
aGVtYXRpY3MsIE1hc3NhY2h1c2V0dHMgSW5zdGl0dXRlIG9mIFRlY2hub2xvZ3ksIENhbWJyaWRn
ZSwgTWFzc2FjaHVzZXR0cywgVVNBLiYjeEQ7MV0gQW5hbHl0aWNhbCBhbmQgVHJhbnNsYXRpb25h
bCBHZW5ldGljcyBVbml0LCBEZXBhcnRtZW50IG9mIE1lZGljaW5lLCBNYXNzYWNodXNldHRzIEdl
bmVyYWwgSG9zcGl0YWwgYW5kIEhhcnZhcmQgTWVkaWNhbCBTY2hvb2wsIEJvc3RvbiwgTWFzc2Fj
aHVzZXR0cywgVVNBLiBbMl0gU3RhbmxleSBDZW50ZXIgZm9yIFBzeWNoaWF0cmljIFJlc2VhcmNo
LCBCcm9hZCBJbnN0aXR1dGUgb2YgTUlUIGFuZCBIYXJ2YXJkLCBDYW1icmlkZ2UsIE1hc3NhY2h1
c2V0dHMsIFVTQS4mI3hEO1F1ZWVuc2xhbmQgQnJhaW4gSW5zdGl0dXRlLCBVbml2ZXJzaXR5IG9m
IFF1ZWVuc2xhbmQsIEJyaXNiYW5lLCBRdWVlbnNsYW5kLCBBdXN0cmFsaWEuJiN4RDtQcm9ncmFt
IGluIE1lZGljYWwgYW5kIFBvcHVsYXRpb24gR2VuZXRpY3MsIEJyb2FkIEluc3RpdHV0ZSBvZiBN
SVQgYW5kIEhhcnZhcmQsIENhbWJyaWRnZSwgTWFzc2FjaHVzZXR0cywgVVNBLiYjeEQ7MV0gUHJv
Z3JhbSBpbiBNZWRpY2FsIGFuZCBQb3B1bGF0aW9uIEdlbmV0aWNzLCBCcm9hZCBJbnN0aXR1dGUg
b2YgTUlUIGFuZCBIYXJ2YXJkLCBDYW1icmlkZ2UsIE1hc3NhY2h1c2V0dHMsIFVTQS4gWzJdIERl
cGFydG1lbnQgb2YgRXBpZGVtaW9sb2d5LCBIYXJ2YXJkIFQuSC4gQ2hhbiBTY2hvb2wgb2YgUHVi
bGljIEhlYWx0aCwgQm9zdG9uLCBNYXNzYWNodXNldHRzLCBVU0EuIFszXSBEZXBhcnRtZW50IG9m
IEJpb3N0YXRpc3RpY3MsIEhhcnZhcmQgVC5ILiBDaGFuIFNjaG9vbCBvZiBQdWJsaWMgSGVhbHRo
LCBCb3N0b24sIE1hc3NhY2h1c2V0dHMsIFVTQS48L2F1dGgtYWRkcmVzcz48dGl0bGVzPjx0aXRs
ZT5MRCBTY29yZSByZWdyZXNzaW9uIGRpc3Rpbmd1aXNoZXMgY29uZm91bmRpbmcgZnJvbSBwb2x5
Z2VuaWNpdHkgaW4gZ2Vub21lLXdpZGUgYXNzb2NpYXRpb24gc3R1ZGllczwvdGl0bGU+PHNlY29u
ZGFyeS10aXRsZT5OYXQgR2VuZXQ8L3NlY29uZGFyeS10aXRsZT48L3RpdGxlcz48cGVyaW9kaWNh
bD48ZnVsbC10aXRsZT5OYXQgR2VuZXQ8L2Z1bGwtdGl0bGU+PC9wZXJpb2RpY2FsPjxwYWdlcz4y
OTEtNTwvcGFnZXM+PHZvbHVtZT40Nzwvdm9sdW1lPjxudW1iZXI+MzwvbnVtYmVyPjxrZXl3b3Jk
cz48a2V5d29yZD5Db21wdXRlciBTaW11bGF0aW9uPC9rZXl3b3JkPjxrZXl3b3JkPkdlbm9tZSwg
SHVtYW48L2tleXdvcmQ+PGtleXdvcmQ+R2Vub21lLVdpZGUgQXNzb2NpYXRpb24gU3R1ZHkvKm1l
dGhvZHM8L2tleXdvcmQ+PGtleXdvcmQ+SHVtYW5zPC9rZXl3b3JkPjxrZXl3b3JkPipMaW5rYWdl
IERpc2VxdWlsaWJyaXVtPC9rZXl3b3JkPjxrZXl3b3JkPlBvbHltb3JwaGlzbSwgU2luZ2xlIE51
Y2xlb3RpZGU8L2tleXdvcmQ+PGtleXdvcmQ+UmVncmVzc2lvbiBBbmFseXNpczwva2V5d29yZD48
a2V5d29yZD5TYW1wbGUgU2l6ZTwva2V5d29yZD48L2tleXdvcmRzPjxkYXRlcz48eWVhcj4yMDE1
PC95ZWFyPjxwdWItZGF0ZXM+PGRhdGU+TWFyPC9kYXRlPjwvcHViLWRhdGVzPjwvZGF0ZXM+PGlz
Ym4+MTU0Ni0xNzE4IChFbGVjdHJvbmljKSYjeEQ7MTA2MS00MDM2IChMaW5raW5nKTwvaXNibj48
YWNjZXNzaW9uLW51bT4yNTY0MjYzMDwvYWNjZXNzaW9uLW51bT48dXJscz48cmVsYXRlZC11cmxz
Pjx1cmw+aHR0cHM6Ly93d3cubmNiaS5ubG0ubmloLmdvdi9wdWJtZWQvMjU2NDI2MzA8L3VybD48
L3JlbGF0ZWQtdXJscz48L3VybHM+PGN1c3RvbTI+UE1DNDQ5NTc2OTwvY3VzdG9tMj48ZWxlY3Ry
b25pYy1yZXNvdXJjZS1udW0+MTAuMTAzOC9uZy4zMjExPC9lbGVjdHJvbmljLXJlc291cmNlLW51
bT48L3JlY29yZD48L0NpdGU+PC9FbmROb3RlPgB=
</w:fldData>
        </w:fldChar>
      </w:r>
      <w:r w:rsidR="004C4483">
        <w:instrText xml:space="preserve"> ADDIN EN.CITE </w:instrText>
      </w:r>
      <w:r w:rsidR="004C4483">
        <w:fldChar w:fldCharType="begin">
          <w:fldData xml:space="preserve">PEVuZE5vdGU+PENpdGU+PEF1dGhvcj5CdWxpay1TdWxsaXZhbjwvQXV0aG9yPjxZZWFyPjIwMTU8
L1llYXI+PFJlY051bT43MjwvUmVjTnVtPjxEaXNwbGF5VGV4dD4oQnVsaWstU3VsbGl2YW4gZXQg
YWwuLCAyMDE1Yik8L0Rpc3BsYXlUZXh0PjxyZWNvcmQ+PHJlYy1udW1iZXI+NzI8L3JlYy1udW1i
ZXI+PGZvcmVpZ24ta2V5cz48a2V5IGFwcD0iRU4iIGRiLWlkPSIyZjBmd3hhMnI1eDBwd2VydHNu
djV3dnA1MjByMjA1YXAwcnoiIHRpbWVzdGFtcD0iMTU2NTYzNTE1MSI+NzI8L2tleT48L2ZvcmVp
Z24ta2V5cz48cmVmLXR5cGUgbmFtZT0iSm91cm5hbCBBcnRpY2xlIj4xNzwvcmVmLXR5cGU+PGNv
bnRyaWJ1dG9ycz48YXV0aG9ycz48YXV0aG9yPkJ1bGlrLVN1bGxpdmFuLCBCLiBLLjwvYXV0aG9y
PjxhdXRob3I+TG9oLCBQLiBSLjwvYXV0aG9yPjxhdXRob3I+RmludWNhbmUsIEguIEsuPC9hdXRo
b3I+PGF1dGhvcj5SaXBrZSwgUy48L2F1dGhvcj48YXV0aG9yPllhbmcsIEouPC9hdXRob3I+PGF1
dGhvcj5TY2hpem9waHJlbmlhIFdvcmtpbmcgR3JvdXAgb2YgdGhlIFBzeWNoaWF0cmljIEdlbm9t
aWNzLCBDb25zb3J0aXVtPC9hdXRob3I+PGF1dGhvcj5QYXR0ZXJzb24sIE4uPC9hdXRob3I+PGF1
dGhvcj5EYWx5LCBNLiBKLjwvYXV0aG9yPjxhdXRob3I+UHJpY2UsIEEuIEwuPC9hdXRob3I+PGF1
dGhvcj5OZWFsZSwgQi4gTS48L2F1dGhvcj48L2F1dGhvcnM+PC9jb250cmlidXRvcnM+PGF1dGgt
YWRkcmVzcz4xXSBQcm9ncmFtIGluIE1lZGljYWwgYW5kIFBvcHVsYXRpb24gR2VuZXRpY3MsIEJy
b2FkIEluc3RpdHV0ZSBvZiBNSVQgYW5kIEhhcnZhcmQsIENhbWJyaWRnZSwgTWFzc2FjaHVzZXR0
cywgVVNBLiBbMl0gQW5hbHl0aWNhbCBhbmQgVHJhbnNsYXRpb25hbCBHZW5ldGljcyBVbml0LCBE
ZXBhcnRtZW50IG9mIE1lZGljaW5lLCBNYXNzYWNodXNldHRzIEdlbmVyYWwgSG9zcGl0YWwgYW5k
IEhhcnZhcmQgTWVkaWNhbCBTY2hvb2wsIEJvc3RvbiwgTWFzc2FjaHVzZXR0cywgVVNBLiBbM10g
U3RhbmxleSBDZW50ZXIgZm9yIFBzeWNoaWF0cmljIFJlc2VhcmNoLCBCcm9hZCBJbnN0aXR1dGUg
b2YgTUlUIGFuZCBIYXJ2YXJkLCBDYW1icmlkZ2UsIE1hc3NhY2h1c2V0dHMsIFVTQS4mI3hEOzFd
IFByb2dyYW0gaW4gTWVkaWNhbCBhbmQgUG9wdWxhdGlvbiBHZW5ldGljcywgQnJvYWQgSW5zdGl0
dXRlIG9mIE1JVCBhbmQgSGFydmFyZCwgQ2FtYnJpZGdlLCBNYXNzYWNodXNldHRzLCBVU0EuIFsy
XSBEZXBhcnRtZW50IG9mIEVwaWRlbWlvbG9neSwgSGFydmFyZCBULkguIENoYW4gU2Nob29sIG9m
IFB1YmxpYyBIZWFsdGgsIEJvc3RvbiwgTWFzc2FjaHVzZXR0cywgVVNBLiYjeEQ7MV0gRGVwYXJ0
bWVudCBvZiBFcGlkZW1pb2xvZ3ksIEhhcnZhcmQgVC5ILiBDaGFuIFNjaG9vbCBvZiBQdWJsaWMg
SGVhbHRoLCBCb3N0b24sIE1hc3NhY2h1c2V0dHMsIFVTQS4gWzJdIERlcGFydG1lbnQgb2YgTWF0
aGVtYXRpY3MsIE1hc3NhY2h1c2V0dHMgSW5zdGl0dXRlIG9mIFRlY2hub2xvZ3ksIENhbWJyaWRn
ZSwgTWFzc2FjaHVzZXR0cywgVVNBLiYjeEQ7MV0gQW5hbHl0aWNhbCBhbmQgVHJhbnNsYXRpb25h
bCBHZW5ldGljcyBVbml0LCBEZXBhcnRtZW50IG9mIE1lZGljaW5lLCBNYXNzYWNodXNldHRzIEdl
bmVyYWwgSG9zcGl0YWwgYW5kIEhhcnZhcmQgTWVkaWNhbCBTY2hvb2wsIEJvc3RvbiwgTWFzc2Fj
aHVzZXR0cywgVVNBLiBbMl0gU3RhbmxleSBDZW50ZXIgZm9yIFBzeWNoaWF0cmljIFJlc2VhcmNo
LCBCcm9hZCBJbnN0aXR1dGUgb2YgTUlUIGFuZCBIYXJ2YXJkLCBDYW1icmlkZ2UsIE1hc3NhY2h1
c2V0dHMsIFVTQS4mI3hEO1F1ZWVuc2xhbmQgQnJhaW4gSW5zdGl0dXRlLCBVbml2ZXJzaXR5IG9m
IFF1ZWVuc2xhbmQsIEJyaXNiYW5lLCBRdWVlbnNsYW5kLCBBdXN0cmFsaWEuJiN4RDtQcm9ncmFt
IGluIE1lZGljYWwgYW5kIFBvcHVsYXRpb24gR2VuZXRpY3MsIEJyb2FkIEluc3RpdHV0ZSBvZiBN
SVQgYW5kIEhhcnZhcmQsIENhbWJyaWRnZSwgTWFzc2FjaHVzZXR0cywgVVNBLiYjeEQ7MV0gUHJv
Z3JhbSBpbiBNZWRpY2FsIGFuZCBQb3B1bGF0aW9uIEdlbmV0aWNzLCBCcm9hZCBJbnN0aXR1dGUg
b2YgTUlUIGFuZCBIYXJ2YXJkLCBDYW1icmlkZ2UsIE1hc3NhY2h1c2V0dHMsIFVTQS4gWzJdIERl
cGFydG1lbnQgb2YgRXBpZGVtaW9sb2d5LCBIYXJ2YXJkIFQuSC4gQ2hhbiBTY2hvb2wgb2YgUHVi
bGljIEhlYWx0aCwgQm9zdG9uLCBNYXNzYWNodXNldHRzLCBVU0EuIFszXSBEZXBhcnRtZW50IG9m
IEJpb3N0YXRpc3RpY3MsIEhhcnZhcmQgVC5ILiBDaGFuIFNjaG9vbCBvZiBQdWJsaWMgSGVhbHRo
LCBCb3N0b24sIE1hc3NhY2h1c2V0dHMsIFVTQS48L2F1dGgtYWRkcmVzcz48dGl0bGVzPjx0aXRs
ZT5MRCBTY29yZSByZWdyZXNzaW9uIGRpc3Rpbmd1aXNoZXMgY29uZm91bmRpbmcgZnJvbSBwb2x5
Z2VuaWNpdHkgaW4gZ2Vub21lLXdpZGUgYXNzb2NpYXRpb24gc3R1ZGllczwvdGl0bGU+PHNlY29u
ZGFyeS10aXRsZT5OYXQgR2VuZXQ8L3NlY29uZGFyeS10aXRsZT48L3RpdGxlcz48cGVyaW9kaWNh
bD48ZnVsbC10aXRsZT5OYXQgR2VuZXQ8L2Z1bGwtdGl0bGU+PC9wZXJpb2RpY2FsPjxwYWdlcz4y
OTEtNTwvcGFnZXM+PHZvbHVtZT40Nzwvdm9sdW1lPjxudW1iZXI+MzwvbnVtYmVyPjxrZXl3b3Jk
cz48a2V5d29yZD5Db21wdXRlciBTaW11bGF0aW9uPC9rZXl3b3JkPjxrZXl3b3JkPkdlbm9tZSwg
SHVtYW48L2tleXdvcmQ+PGtleXdvcmQ+R2Vub21lLVdpZGUgQXNzb2NpYXRpb24gU3R1ZHkvKm1l
dGhvZHM8L2tleXdvcmQ+PGtleXdvcmQ+SHVtYW5zPC9rZXl3b3JkPjxrZXl3b3JkPipMaW5rYWdl
IERpc2VxdWlsaWJyaXVtPC9rZXl3b3JkPjxrZXl3b3JkPlBvbHltb3JwaGlzbSwgU2luZ2xlIE51
Y2xlb3RpZGU8L2tleXdvcmQ+PGtleXdvcmQ+UmVncmVzc2lvbiBBbmFseXNpczwva2V5d29yZD48
a2V5d29yZD5TYW1wbGUgU2l6ZTwva2V5d29yZD48L2tleXdvcmRzPjxkYXRlcz48eWVhcj4yMDE1
PC95ZWFyPjxwdWItZGF0ZXM+PGRhdGU+TWFyPC9kYXRlPjwvcHViLWRhdGVzPjwvZGF0ZXM+PGlz
Ym4+MTU0Ni0xNzE4IChFbGVjdHJvbmljKSYjeEQ7MTA2MS00MDM2IChMaW5raW5nKTwvaXNibj48
YWNjZXNzaW9uLW51bT4yNTY0MjYzMDwvYWNjZXNzaW9uLW51bT48dXJscz48cmVsYXRlZC11cmxz
Pjx1cmw+aHR0cHM6Ly93d3cubmNiaS5ubG0ubmloLmdvdi9wdWJtZWQvMjU2NDI2MzA8L3VybD48
L3JlbGF0ZWQtdXJscz48L3VybHM+PGN1c3RvbTI+UE1DNDQ5NTc2OTwvY3VzdG9tMj48ZWxlY3Ry
b25pYy1yZXNvdXJjZS1udW0+MTAuMTAzOC9uZy4zMjExPC9lbGVjdHJvbmljLXJlc291cmNlLW51
bT48L3JlY29yZD48L0NpdGU+PC9FbmROb3RlPgB=
</w:fldData>
        </w:fldChar>
      </w:r>
      <w:r w:rsidR="004C4483">
        <w:instrText xml:space="preserve"> ADDIN EN.CITE.DATA </w:instrText>
      </w:r>
      <w:r w:rsidR="004C4483">
        <w:fldChar w:fldCharType="end"/>
      </w:r>
      <w:r>
        <w:fldChar w:fldCharType="separate"/>
      </w:r>
      <w:r w:rsidR="00E32303">
        <w:rPr>
          <w:noProof/>
        </w:rPr>
        <w:t>(Bulik-Sullivan et al., 2015b)</w:t>
      </w:r>
      <w:r>
        <w:fldChar w:fldCharType="end"/>
      </w:r>
      <w:r>
        <w:t xml:space="preserve"> was used to estimate SNP-based heritability (SNP-</w:t>
      </w:r>
      <w:r w:rsidRPr="00AA5321">
        <w:rPr>
          <w:rFonts w:ascii="Times New Roman" w:hAnsi="Times New Roman" w:cs="Times New Roman"/>
          <w:i/>
        </w:rPr>
        <w:t>h</w:t>
      </w:r>
      <w:r>
        <w:rPr>
          <w:vertAlign w:val="superscript"/>
        </w:rPr>
        <w:t>2</w:t>
      </w:r>
      <w:r>
        <w:t>). Pre-computed LD scores from 1000 Genomes European data</w:t>
      </w:r>
      <w:r w:rsidR="009233C3">
        <w:t xml:space="preserve"> </w:t>
      </w:r>
      <w:r>
        <w:fldChar w:fldCharType="begin">
          <w:fldData xml:space="preserve">PEVuZE5vdGU+PENpdGU+PEF1dGhvcj5HZW5vbWVzIFByb2plY3Q8L0F1dGhvcj48WWVhcj4yMDE1
PC9ZZWFyPjxSZWNOdW0+NDA8L1JlY051bT48RGlzcGxheVRleHQ+KEdlbm9tZXMgUHJvamVjdCBl
dCBhbC4sIDIwMTUpPC9EaXNwbGF5VGV4dD48cmVjb3JkPjxyZWMtbnVtYmVyPjQwPC9yZWMtbnVt
YmVyPjxmb3JlaWduLWtleXM+PGtleSBhcHA9IkVOIiBkYi1pZD0iMmYwZnd4YTJyNXgwcHdlcnRz
bnY1d3ZwNTIwcjIwNWFwMHJ6IiB0aW1lc3RhbXA9IjE1NjU2MzQ5MjEiPjQwPC9rZXk+PC9mb3Jl
aWduLWtleXM+PHJlZi10eXBlIG5hbWU9IkpvdXJuYWwgQXJ0aWNsZSI+MTc8L3JlZi10eXBlPjxj
b250cmlidXRvcnM+PGF1dGhvcnM+PGF1dGhvcj5HZW5vbWVzIFByb2plY3QsIENvbnNvcnRpdW08
L2F1dGhvcj48YXV0aG9yPkF1dG9uLCBBLjwvYXV0aG9yPjxhdXRob3I+QnJvb2tzLCBMLiBELjwv
YXV0aG9yPjxhdXRob3I+RHVyYmluLCBSLiBNLjwvYXV0aG9yPjxhdXRob3I+R2Fycmlzb24sIEUu
IFAuPC9hdXRob3I+PGF1dGhvcj5LYW5nLCBILiBNLjwvYXV0aG9yPjxhdXRob3I+S29yYmVsLCBK
LiBPLjwvYXV0aG9yPjxhdXRob3I+TWFyY2hpbmksIEouIEwuPC9hdXRob3I+PGF1dGhvcj5NY0Nh
cnRoeSwgUy48L2F1dGhvcj48YXV0aG9yPk1jVmVhbiwgRy4gQS48L2F1dGhvcj48YXV0aG9yPkFi
ZWNhc2lzLCBHLiBSLjwvYXV0aG9yPjwvYXV0aG9ycz48L2NvbnRyaWJ1dG9ycz48dGl0bGVzPjx0
aXRsZT5BIGdsb2JhbCByZWZlcmVuY2UgZm9yIGh1bWFuIGdlbmV0aWMgdmFyaWF0aW9uPC90aXRs
ZT48c2Vjb25kYXJ5LXRpdGxlPk5hdHVyZTwvc2Vjb25kYXJ5LXRpdGxlPjwvdGl0bGVzPjxwZXJp
b2RpY2FsPjxmdWxsLXRpdGxlPk5hdHVyZTwvZnVsbC10aXRsZT48L3BlcmlvZGljYWw+PHBhZ2Vz
PjY4LTc0PC9wYWdlcz48dm9sdW1lPjUyNjwvdm9sdW1lPjxudW1iZXI+NzU3MTwvbnVtYmVyPjxr
ZXl3b3Jkcz48a2V5d29yZD5EYXRhc2V0cyBhcyBUb3BpYzwva2V5d29yZD48a2V5d29yZD5EZW1v
Z3JhcGh5PC9rZXl3b3JkPjxrZXl3b3JkPkRpc2Vhc2UgU3VzY2VwdGliaWxpdHk8L2tleXdvcmQ+
PGtleXdvcmQ+RXhvbWUvZ2VuZXRpY3M8L2tleXdvcmQ+PGtleXdvcmQ+R2VuZXRpYyBWYXJpYXRp
b24vKmdlbmV0aWNzPC9rZXl3b3JkPjxrZXl3b3JkPkdlbmV0aWNzLCBNZWRpY2FsPC9rZXl3b3Jk
PjxrZXl3b3JkPkdlbmV0aWNzLCBQb3B1bGF0aW9uLypzdGFuZGFyZHM8L2tleXdvcmQ+PGtleXdv
cmQ+R2Vub21lLCBIdW1hbi8qZ2VuZXRpY3M8L2tleXdvcmQ+PGtleXdvcmQ+R2Vub21lLVdpZGUg
QXNzb2NpYXRpb24gU3R1ZHk8L2tleXdvcmQ+PGtleXdvcmQ+R2Vub21pY3MvKnN0YW5kYXJkczwv
a2V5d29yZD48a2V5d29yZD5HZW5vdHlwZTwva2V5d29yZD48a2V5d29yZD5IYXBsb3R5cGVzL2dl
bmV0aWNzPC9rZXl3b3JkPjxrZXl3b3JkPkhpZ2gtVGhyb3VnaHB1dCBOdWNsZW90aWRlIFNlcXVl
bmNpbmc8L2tleXdvcmQ+PGtleXdvcmQ+SHVtYW5zPC9rZXl3b3JkPjxrZXl3b3JkPklOREVMIE11
dGF0aW9uL2dlbmV0aWNzPC9rZXl3b3JkPjxrZXl3b3JkPipJbnRlcm5hdGlvbmFsaXR5PC9rZXl3
b3JkPjxrZXl3b3JkPlBoeXNpY2FsIENocm9tb3NvbWUgTWFwcGluZzwva2V5d29yZD48a2V5d29y
ZD5Qb2x5bW9ycGhpc20sIFNpbmdsZSBOdWNsZW90aWRlL2dlbmV0aWNzPC9rZXl3b3JkPjxrZXl3
b3JkPlF1YW50aXRhdGl2ZSBUcmFpdCBMb2NpL2dlbmV0aWNzPC9rZXl3b3JkPjxrZXl3b3JkPlJh
cmUgRGlzZWFzZXMvZ2VuZXRpY3M8L2tleXdvcmQ+PGtleXdvcmQ+UmVmZXJlbmNlIFN0YW5kYXJk
czwva2V5d29yZD48a2V5d29yZD5TZXF1ZW5jZSBBbmFseXNpcywgRE5BPC9rZXl3b3JkPjwva2V5
d29yZHM+PGRhdGVzPjx5ZWFyPjIwMTU8L3llYXI+PHB1Yi1kYXRlcz48ZGF0ZT5PY3QgMTwvZGF0
ZT48L3B1Yi1kYXRlcz48L2RhdGVzPjxpc2JuPjE0NzYtNDY4NyAoRWxlY3Ryb25pYykmI3hEOzAw
MjgtMDgzNiAoTGlua2luZyk8L2lzYm4+PGFjY2Vzc2lvbi1udW0+MjY0MzIyNDU8L2FjY2Vzc2lv
bi1udW0+PHVybHM+PHJlbGF0ZWQtdXJscz48dXJsPmh0dHBzOi8vd3d3Lm5jYmkubmxtLm5paC5n
b3YvcHVibWVkLzI2NDMyMjQ1PC91cmw+PC9yZWxhdGVkLXVybHM+PC91cmxzPjxjdXN0b20yPlBN
QzQ3NTA0Nzg8L2N1c3RvbTI+PGVsZWN0cm9uaWMtcmVzb3VyY2UtbnVtPjEwLjEwMzgvbmF0dXJl
MTUzOTM8L2VsZWN0cm9uaWMtcmVzb3VyY2UtbnVtPjwvcmVjb3JkPjwvQ2l0ZT48L0VuZE5vdGU+
</w:fldData>
        </w:fldChar>
      </w:r>
      <w:r w:rsidR="004C4483">
        <w:instrText xml:space="preserve"> ADDIN EN.CITE </w:instrText>
      </w:r>
      <w:r w:rsidR="004C4483">
        <w:fldChar w:fldCharType="begin">
          <w:fldData xml:space="preserve">PEVuZE5vdGU+PENpdGU+PEF1dGhvcj5HZW5vbWVzIFByb2plY3Q8L0F1dGhvcj48WWVhcj4yMDE1
PC9ZZWFyPjxSZWNOdW0+NDA8L1JlY051bT48RGlzcGxheVRleHQ+KEdlbm9tZXMgUHJvamVjdCBl
dCBhbC4sIDIwMTUpPC9EaXNwbGF5VGV4dD48cmVjb3JkPjxyZWMtbnVtYmVyPjQwPC9yZWMtbnVt
YmVyPjxmb3JlaWduLWtleXM+PGtleSBhcHA9IkVOIiBkYi1pZD0iMmYwZnd4YTJyNXgwcHdlcnRz
bnY1d3ZwNTIwcjIwNWFwMHJ6IiB0aW1lc3RhbXA9IjE1NjU2MzQ5MjEiPjQwPC9rZXk+PC9mb3Jl
aWduLWtleXM+PHJlZi10eXBlIG5hbWU9IkpvdXJuYWwgQXJ0aWNsZSI+MTc8L3JlZi10eXBlPjxj
b250cmlidXRvcnM+PGF1dGhvcnM+PGF1dGhvcj5HZW5vbWVzIFByb2plY3QsIENvbnNvcnRpdW08
L2F1dGhvcj48YXV0aG9yPkF1dG9uLCBBLjwvYXV0aG9yPjxhdXRob3I+QnJvb2tzLCBMLiBELjwv
YXV0aG9yPjxhdXRob3I+RHVyYmluLCBSLiBNLjwvYXV0aG9yPjxhdXRob3I+R2Fycmlzb24sIEUu
IFAuPC9hdXRob3I+PGF1dGhvcj5LYW5nLCBILiBNLjwvYXV0aG9yPjxhdXRob3I+S29yYmVsLCBK
LiBPLjwvYXV0aG9yPjxhdXRob3I+TWFyY2hpbmksIEouIEwuPC9hdXRob3I+PGF1dGhvcj5NY0Nh
cnRoeSwgUy48L2F1dGhvcj48YXV0aG9yPk1jVmVhbiwgRy4gQS48L2F1dGhvcj48YXV0aG9yPkFi
ZWNhc2lzLCBHLiBSLjwvYXV0aG9yPjwvYXV0aG9ycz48L2NvbnRyaWJ1dG9ycz48dGl0bGVzPjx0
aXRsZT5BIGdsb2JhbCByZWZlcmVuY2UgZm9yIGh1bWFuIGdlbmV0aWMgdmFyaWF0aW9uPC90aXRs
ZT48c2Vjb25kYXJ5LXRpdGxlPk5hdHVyZTwvc2Vjb25kYXJ5LXRpdGxlPjwvdGl0bGVzPjxwZXJp
b2RpY2FsPjxmdWxsLXRpdGxlPk5hdHVyZTwvZnVsbC10aXRsZT48L3BlcmlvZGljYWw+PHBhZ2Vz
PjY4LTc0PC9wYWdlcz48dm9sdW1lPjUyNjwvdm9sdW1lPjxudW1iZXI+NzU3MTwvbnVtYmVyPjxr
ZXl3b3Jkcz48a2V5d29yZD5EYXRhc2V0cyBhcyBUb3BpYzwva2V5d29yZD48a2V5d29yZD5EZW1v
Z3JhcGh5PC9rZXl3b3JkPjxrZXl3b3JkPkRpc2Vhc2UgU3VzY2VwdGliaWxpdHk8L2tleXdvcmQ+
PGtleXdvcmQ+RXhvbWUvZ2VuZXRpY3M8L2tleXdvcmQ+PGtleXdvcmQ+R2VuZXRpYyBWYXJpYXRp
b24vKmdlbmV0aWNzPC9rZXl3b3JkPjxrZXl3b3JkPkdlbmV0aWNzLCBNZWRpY2FsPC9rZXl3b3Jk
PjxrZXl3b3JkPkdlbmV0aWNzLCBQb3B1bGF0aW9uLypzdGFuZGFyZHM8L2tleXdvcmQ+PGtleXdv
cmQ+R2Vub21lLCBIdW1hbi8qZ2VuZXRpY3M8L2tleXdvcmQ+PGtleXdvcmQ+R2Vub21lLVdpZGUg
QXNzb2NpYXRpb24gU3R1ZHk8L2tleXdvcmQ+PGtleXdvcmQ+R2Vub21pY3MvKnN0YW5kYXJkczwv
a2V5d29yZD48a2V5d29yZD5HZW5vdHlwZTwva2V5d29yZD48a2V5d29yZD5IYXBsb3R5cGVzL2dl
bmV0aWNzPC9rZXl3b3JkPjxrZXl3b3JkPkhpZ2gtVGhyb3VnaHB1dCBOdWNsZW90aWRlIFNlcXVl
bmNpbmc8L2tleXdvcmQ+PGtleXdvcmQ+SHVtYW5zPC9rZXl3b3JkPjxrZXl3b3JkPklOREVMIE11
dGF0aW9uL2dlbmV0aWNzPC9rZXl3b3JkPjxrZXl3b3JkPipJbnRlcm5hdGlvbmFsaXR5PC9rZXl3
b3JkPjxrZXl3b3JkPlBoeXNpY2FsIENocm9tb3NvbWUgTWFwcGluZzwva2V5d29yZD48a2V5d29y
ZD5Qb2x5bW9ycGhpc20sIFNpbmdsZSBOdWNsZW90aWRlL2dlbmV0aWNzPC9rZXl3b3JkPjxrZXl3
b3JkPlF1YW50aXRhdGl2ZSBUcmFpdCBMb2NpL2dlbmV0aWNzPC9rZXl3b3JkPjxrZXl3b3JkPlJh
cmUgRGlzZWFzZXMvZ2VuZXRpY3M8L2tleXdvcmQ+PGtleXdvcmQ+UmVmZXJlbmNlIFN0YW5kYXJk
czwva2V5d29yZD48a2V5d29yZD5TZXF1ZW5jZSBBbmFseXNpcywgRE5BPC9rZXl3b3JkPjwva2V5
d29yZHM+PGRhdGVzPjx5ZWFyPjIwMTU8L3llYXI+PHB1Yi1kYXRlcz48ZGF0ZT5PY3QgMTwvZGF0
ZT48L3B1Yi1kYXRlcz48L2RhdGVzPjxpc2JuPjE0NzYtNDY4NyAoRWxlY3Ryb25pYykmI3hEOzAw
MjgtMDgzNiAoTGlua2luZyk8L2lzYm4+PGFjY2Vzc2lvbi1udW0+MjY0MzIyNDU8L2FjY2Vzc2lv
bi1udW0+PHVybHM+PHJlbGF0ZWQtdXJscz48dXJsPmh0dHBzOi8vd3d3Lm5jYmkubmxtLm5paC5n
b3YvcHVibWVkLzI2NDMyMjQ1PC91cmw+PC9yZWxhdGVkLXVybHM+PC91cmxzPjxjdXN0b20yPlBN
QzQ3NTA0Nzg8L2N1c3RvbTI+PGVsZWN0cm9uaWMtcmVzb3VyY2UtbnVtPjEwLjEwMzgvbmF0dXJl
MTUzOTM8L2VsZWN0cm9uaWMtcmVzb3VyY2UtbnVtPjwvcmVjb3JkPjwvQ2l0ZT48L0VuZE5vdGU+
</w:fldData>
        </w:fldChar>
      </w:r>
      <w:r w:rsidR="004C4483">
        <w:instrText xml:space="preserve"> ADDIN EN.CITE.DATA </w:instrText>
      </w:r>
      <w:r w:rsidR="004C4483">
        <w:fldChar w:fldCharType="end"/>
      </w:r>
      <w:r>
        <w:fldChar w:fldCharType="separate"/>
      </w:r>
      <w:r w:rsidR="00E32303">
        <w:rPr>
          <w:noProof/>
        </w:rPr>
        <w:t>(Genomes Project et al., 2015)</w:t>
      </w:r>
      <w:r>
        <w:fldChar w:fldCharType="end"/>
      </w:r>
      <w:r>
        <w:t xml:space="preserve"> provided through the LDSR github and GWAS summary statistics file processed and reformatted to .sumstats format were used as input to the software. Genetic correlations between traits were estimated using cross-trait LDSR and the --rg flag</w:t>
      </w:r>
      <w:r w:rsidR="009233C3">
        <w:t xml:space="preserve"> </w:t>
      </w:r>
      <w:r>
        <w:fldChar w:fldCharType="begin">
          <w:fldData xml:space="preserve">PEVuZE5vdGU+PENpdGU+PEF1dGhvcj5CdWxpay1TdWxsaXZhbjwvQXV0aG9yPjxZZWFyPjIwMTU8
L1llYXI+PFJlY051bT43MzwvUmVjTnVtPjxEaXNwbGF5VGV4dD4oQnVsaWstU3VsbGl2YW4gZXQg
YWwuLCAyMDE1YSk8L0Rpc3BsYXlUZXh0PjxyZWNvcmQ+PHJlYy1udW1iZXI+NzM8L3JlYy1udW1i
ZXI+PGZvcmVpZ24ta2V5cz48a2V5IGFwcD0iRU4iIGRiLWlkPSIyZjBmd3hhMnI1eDBwd2VydHNu
djV3dnA1MjByMjA1YXAwcnoiIHRpbWVzdGFtcD0iMTU2NTYzNTE1MSI+NzM8L2tleT48L2ZvcmVp
Z24ta2V5cz48cmVmLXR5cGUgbmFtZT0iSm91cm5hbCBBcnRpY2xlIj4xNzwvcmVmLXR5cGU+PGNv
bnRyaWJ1dG9ycz48YXV0aG9ycz48YXV0aG9yPkJ1bGlrLVN1bGxpdmFuLCBCLjwvYXV0aG9yPjxh
dXRob3I+RmludWNhbmUsIEguIEsuPC9hdXRob3I+PGF1dGhvcj5BbnR0aWxhLCBWLjwvYXV0aG9y
PjxhdXRob3I+R3VzZXYsIEEuPC9hdXRob3I+PGF1dGhvcj5EYXksIEYuIFIuPC9hdXRob3I+PGF1
dGhvcj5Mb2gsIFAuIFIuPC9hdXRob3I+PGF1dGhvcj5SZXByb0dlbiwgQ29uc29ydGl1bTwvYXV0
aG9yPjxhdXRob3I+UHN5Y2hpYXRyaWMgR2Vub21pY3MsIENvbnNvcnRpdW08L2F1dGhvcj48YXV0
aG9yPkdlbmV0aWMgQ29uc29ydGl1bSBmb3IgQW5vcmV4aWEgTmVydm9zYSBvZiB0aGUgV2VsbGNv
bWUgVHJ1c3QgQ2FzZSBDb250cm9sLCBDb25zb3J0aXVtPC9hdXRob3I+PGF1dGhvcj5EdW5jYW4s
IEwuPC9hdXRob3I+PGF1dGhvcj5QZXJyeSwgSi4gUi48L2F1dGhvcj48YXV0aG9yPlBhdHRlcnNv
biwgTi48L2F1dGhvcj48YXV0aG9yPlJvYmluc29uLCBFLiBCLjwvYXV0aG9yPjxhdXRob3I+RGFs
eSwgTS4gSi48L2F1dGhvcj48YXV0aG9yPlByaWNlLCBBLiBMLjwvYXV0aG9yPjxhdXRob3I+TmVh
bGUsIEIuIE0uPC9hdXRob3I+PC9hdXRob3JzPjwvY29udHJpYnV0b3JzPjxhdXRoLWFkZHJlc3M+
UHJvZ3JhbSBpbiBNZWRpY2FsIGFuZCBQb3B1bGF0aW9uIEdlbmV0aWNzLCBCcm9hZCBJbnN0aXR1
dGUgb2YgTUlUIGFuZCBIYXJ2YXJkLCBDYW1icmlkZ2UsIE1hc3NhY2h1c2V0dHMsIFVTQS4mI3hE
O1N0YW5sZXkgQ2VudGVyIGZvciBQc3ljaGlhdHJpYyBHZW5ldGljcywgQnJvYWQgSW5zdGl0dXRl
IG9mIE1JVCBhbmQgSGFydmFyZCwgQ2FtYnJpZGdlLCBNYXNzYWNodXNldHRzLCBVU0EuJiN4RDtB
bmFseXRpYyBhbmQgVHJhbnNsYXRpb25hbCBHZW5ldGljcyBVbml0LCBNYXNzYWNodXNldHRzIEdl
bmVyYWwgSG9zcGl0YWwgYW5kIEhhcnZhcmQgTWVkaWNhbCBTY2hvb2wsIEJvc3RvbiwgTWFzc2Fj
aHVzZXR0cywgVVNBLiYjeEQ7RGVwYXJ0bWVudCBvZiBNYXRoZW1hdGljcywgTWFzc2FjaHVzZXR0
cyBJbnN0aXR1dGUgb2YgVGVjaG5vbG9neSwgQ2FtYnJpZGdlLCBNYXNzYWNodXNldHRzLCBVU0Eu
JiN4RDtEZXBhcnRtZW50IG9mIEVwaWRlbWlvbG9neSwgSGFydmFyZCBULkguIENoYW4gU2Nob29s
IG9mIFB1YmxpYyBIZWFsdGgsIEJvc3RvbiwgTWFzc2FjaHVzZXR0cywgVVNBLiYjeEQ7RGVwYXJ0
bWVudCBvZiBCaW9zdGF0aXN0aWNzLCBIYXJ2YXJkIFQuSC4gQ2hhbiBTY2hvb2wgb2YgUHVibGlj
IEhlYWx0aCwgQm9zdG9uLCBNYXNzYWNodXNldHRzLCBVU0EuJiN4RDtNZWRpY2FsIFJlc2VhcmNo
IENvdW5jaWwgKE1SQykgRXBpZGVtaW9sb2d5IFVuaXQsIFVuaXZlcnNpdHkgb2YgQ2FtYnJpZGdl
IFNjaG9vbCBvZiBDbGluaWNhbCBNZWRpY2luZSwgSW5zdGl0dXRlIG9mIE1ldGFib2xpYyBTY2ll
bmNlLCBDYW1icmlkZ2UgQmlvbWVkaWNhbCBDYW1wdXMsIENhbWJyaWRnZSwgVUsuPC9hdXRoLWFk
ZHJlc3M+PHRpdGxlcz48dGl0bGU+QW4gYXRsYXMgb2YgZ2VuZXRpYyBjb3JyZWxhdGlvbnMgYWNy
b3NzIGh1bWFuIGRpc2Vhc2VzIGFuZCB0cmFpdHM8L3RpdGxlPjxzZWNvbmRhcnktdGl0bGU+TmF0
IEdlbmV0PC9zZWNvbmRhcnktdGl0bGU+PC90aXRsZXM+PHBlcmlvZGljYWw+PGZ1bGwtdGl0bGU+
TmF0IEdlbmV0PC9mdWxsLXRpdGxlPjwvcGVyaW9kaWNhbD48cGFnZXM+MTIzNi00MTwvcGFnZXM+
PHZvbHVtZT40Nzwvdm9sdW1lPjxudW1iZXI+MTE8L251bWJlcj48a2V5d29yZHM+PGtleXdvcmQ+
QWxnb3JpdGhtczwva2V5d29yZD48a2V5d29yZD5Db21wdXRlciBTaW11bGF0aW9uPC9rZXl3b3Jk
PjxrZXl3b3JkPkRpc2Vhc2UvKmdlbmV0aWNzPC9rZXl3b3JkPjxrZXl3b3JkPkZlbWFsZTwva2V5
d29yZD48a2V5d29yZD5HZW5ldGljIEFzc29jaWF0aW9uIFN0dWRpZXMvKm1ldGhvZHMvc3RhdGlz
dGljcyAmYW1wOyBudW1lcmljYWwgZGF0YTwva2V5d29yZD48a2V5d29yZD5HZW5ldGljIFByZWRp
c3Bvc2l0aW9uIHRvIERpc2Vhc2UvZ2VuZXRpY3M8L2tleXdvcmQ+PGtleXdvcmQ+R2Vub21lLVdp
ZGUgQXNzb2NpYXRpb24gU3R1ZHkvKm1ldGhvZHMvc3RhdGlzdGljcyAmYW1wOyBudW1lcmljYWwg
ZGF0YTwva2V5d29yZD48a2V5d29yZD5HZW5vdHlwZTwva2V5d29yZD48a2V5d29yZD5IdW1hbnM8
L2tleXdvcmQ+PGtleXdvcmQ+TGlua2FnZSBEaXNlcXVpbGlicml1bTwva2V5d29yZD48a2V5d29y
ZD5NYWxlPC9rZXl3b3JkPjxrZXl3b3JkPk1vZGVscywgR2VuZXRpYzwva2V5d29yZD48a2V5d29y
ZD5QaGVub3R5cGU8L2tleXdvcmQ+PGtleXdvcmQ+UG9seW1vcnBoaXNtLCBTaW5nbGUgTnVjbGVv
dGlkZTwva2V5d29yZD48a2V5d29yZD5RdWFudGl0YXRpdmUgVHJhaXQgTG9jaS8qZ2VuZXRpY3M8
L2tleXdvcmQ+PGtleXdvcmQ+UmVncmVzc2lvbiBBbmFseXNpczwva2V5d29yZD48L2tleXdvcmRz
PjxkYXRlcz48eWVhcj4yMDE1PC95ZWFyPjxwdWItZGF0ZXM+PGRhdGU+Tm92PC9kYXRlPjwvcHVi
LWRhdGVzPjwvZGF0ZXM+PGlzYm4+MTU0Ni0xNzE4IChFbGVjdHJvbmljKSYjeEQ7MTA2MS00MDM2
IChMaW5raW5nKTwvaXNibj48YWNjZXNzaW9uLW51bT4yNjQxNDY3NjwvYWNjZXNzaW9uLW51bT48
dXJscz48cmVsYXRlZC11cmxzPjx1cmw+aHR0cHM6Ly93d3cubmNiaS5ubG0ubmloLmdvdi9wdWJt
ZWQvMjY0MTQ2NzY8L3VybD48L3JlbGF0ZWQtdXJscz48L3VybHM+PGN1c3RvbTI+UE1DNDc5NzMy
OTwvY3VzdG9tMj48ZWxlY3Ryb25pYy1yZXNvdXJjZS1udW0+MTAuMTAzOC9uZy4zNDA2PC9lbGVj
dHJvbmljLXJlc291cmNlLW51bT48L3JlY29yZD48L0NpdGU+PC9FbmROb3RlPgB=
</w:fldData>
        </w:fldChar>
      </w:r>
      <w:r w:rsidR="004C4483">
        <w:instrText xml:space="preserve"> ADDIN EN.CITE </w:instrText>
      </w:r>
      <w:r w:rsidR="004C4483">
        <w:fldChar w:fldCharType="begin">
          <w:fldData xml:space="preserve">PEVuZE5vdGU+PENpdGU+PEF1dGhvcj5CdWxpay1TdWxsaXZhbjwvQXV0aG9yPjxZZWFyPjIwMTU8
L1llYXI+PFJlY051bT43MzwvUmVjTnVtPjxEaXNwbGF5VGV4dD4oQnVsaWstU3VsbGl2YW4gZXQg
YWwuLCAyMDE1YSk8L0Rpc3BsYXlUZXh0PjxyZWNvcmQ+PHJlYy1udW1iZXI+NzM8L3JlYy1udW1i
ZXI+PGZvcmVpZ24ta2V5cz48a2V5IGFwcD0iRU4iIGRiLWlkPSIyZjBmd3hhMnI1eDBwd2VydHNu
djV3dnA1MjByMjA1YXAwcnoiIHRpbWVzdGFtcD0iMTU2NTYzNTE1MSI+NzM8L2tleT48L2ZvcmVp
Z24ta2V5cz48cmVmLXR5cGUgbmFtZT0iSm91cm5hbCBBcnRpY2xlIj4xNzwvcmVmLXR5cGU+PGNv
bnRyaWJ1dG9ycz48YXV0aG9ycz48YXV0aG9yPkJ1bGlrLVN1bGxpdmFuLCBCLjwvYXV0aG9yPjxh
dXRob3I+RmludWNhbmUsIEguIEsuPC9hdXRob3I+PGF1dGhvcj5BbnR0aWxhLCBWLjwvYXV0aG9y
PjxhdXRob3I+R3VzZXYsIEEuPC9hdXRob3I+PGF1dGhvcj5EYXksIEYuIFIuPC9hdXRob3I+PGF1
dGhvcj5Mb2gsIFAuIFIuPC9hdXRob3I+PGF1dGhvcj5SZXByb0dlbiwgQ29uc29ydGl1bTwvYXV0
aG9yPjxhdXRob3I+UHN5Y2hpYXRyaWMgR2Vub21pY3MsIENvbnNvcnRpdW08L2F1dGhvcj48YXV0
aG9yPkdlbmV0aWMgQ29uc29ydGl1bSBmb3IgQW5vcmV4aWEgTmVydm9zYSBvZiB0aGUgV2VsbGNv
bWUgVHJ1c3QgQ2FzZSBDb250cm9sLCBDb25zb3J0aXVtPC9hdXRob3I+PGF1dGhvcj5EdW5jYW4s
IEwuPC9hdXRob3I+PGF1dGhvcj5QZXJyeSwgSi4gUi48L2F1dGhvcj48YXV0aG9yPlBhdHRlcnNv
biwgTi48L2F1dGhvcj48YXV0aG9yPlJvYmluc29uLCBFLiBCLjwvYXV0aG9yPjxhdXRob3I+RGFs
eSwgTS4gSi48L2F1dGhvcj48YXV0aG9yPlByaWNlLCBBLiBMLjwvYXV0aG9yPjxhdXRob3I+TmVh
bGUsIEIuIE0uPC9hdXRob3I+PC9hdXRob3JzPjwvY29udHJpYnV0b3JzPjxhdXRoLWFkZHJlc3M+
UHJvZ3JhbSBpbiBNZWRpY2FsIGFuZCBQb3B1bGF0aW9uIEdlbmV0aWNzLCBCcm9hZCBJbnN0aXR1
dGUgb2YgTUlUIGFuZCBIYXJ2YXJkLCBDYW1icmlkZ2UsIE1hc3NhY2h1c2V0dHMsIFVTQS4mI3hE
O1N0YW5sZXkgQ2VudGVyIGZvciBQc3ljaGlhdHJpYyBHZW5ldGljcywgQnJvYWQgSW5zdGl0dXRl
IG9mIE1JVCBhbmQgSGFydmFyZCwgQ2FtYnJpZGdlLCBNYXNzYWNodXNldHRzLCBVU0EuJiN4RDtB
bmFseXRpYyBhbmQgVHJhbnNsYXRpb25hbCBHZW5ldGljcyBVbml0LCBNYXNzYWNodXNldHRzIEdl
bmVyYWwgSG9zcGl0YWwgYW5kIEhhcnZhcmQgTWVkaWNhbCBTY2hvb2wsIEJvc3RvbiwgTWFzc2Fj
aHVzZXR0cywgVVNBLiYjeEQ7RGVwYXJ0bWVudCBvZiBNYXRoZW1hdGljcywgTWFzc2FjaHVzZXR0
cyBJbnN0aXR1dGUgb2YgVGVjaG5vbG9neSwgQ2FtYnJpZGdlLCBNYXNzYWNodXNldHRzLCBVU0Eu
JiN4RDtEZXBhcnRtZW50IG9mIEVwaWRlbWlvbG9neSwgSGFydmFyZCBULkguIENoYW4gU2Nob29s
IG9mIFB1YmxpYyBIZWFsdGgsIEJvc3RvbiwgTWFzc2FjaHVzZXR0cywgVVNBLiYjeEQ7RGVwYXJ0
bWVudCBvZiBCaW9zdGF0aXN0aWNzLCBIYXJ2YXJkIFQuSC4gQ2hhbiBTY2hvb2wgb2YgUHVibGlj
IEhlYWx0aCwgQm9zdG9uLCBNYXNzYWNodXNldHRzLCBVU0EuJiN4RDtNZWRpY2FsIFJlc2VhcmNo
IENvdW5jaWwgKE1SQykgRXBpZGVtaW9sb2d5IFVuaXQsIFVuaXZlcnNpdHkgb2YgQ2FtYnJpZGdl
IFNjaG9vbCBvZiBDbGluaWNhbCBNZWRpY2luZSwgSW5zdGl0dXRlIG9mIE1ldGFib2xpYyBTY2ll
bmNlLCBDYW1icmlkZ2UgQmlvbWVkaWNhbCBDYW1wdXMsIENhbWJyaWRnZSwgVUsuPC9hdXRoLWFk
ZHJlc3M+PHRpdGxlcz48dGl0bGU+QW4gYXRsYXMgb2YgZ2VuZXRpYyBjb3JyZWxhdGlvbnMgYWNy
b3NzIGh1bWFuIGRpc2Vhc2VzIGFuZCB0cmFpdHM8L3RpdGxlPjxzZWNvbmRhcnktdGl0bGU+TmF0
IEdlbmV0PC9zZWNvbmRhcnktdGl0bGU+PC90aXRsZXM+PHBlcmlvZGljYWw+PGZ1bGwtdGl0bGU+
TmF0IEdlbmV0PC9mdWxsLXRpdGxlPjwvcGVyaW9kaWNhbD48cGFnZXM+MTIzNi00MTwvcGFnZXM+
PHZvbHVtZT40Nzwvdm9sdW1lPjxudW1iZXI+MTE8L251bWJlcj48a2V5d29yZHM+PGtleXdvcmQ+
QWxnb3JpdGhtczwva2V5d29yZD48a2V5d29yZD5Db21wdXRlciBTaW11bGF0aW9uPC9rZXl3b3Jk
PjxrZXl3b3JkPkRpc2Vhc2UvKmdlbmV0aWNzPC9rZXl3b3JkPjxrZXl3b3JkPkZlbWFsZTwva2V5
d29yZD48a2V5d29yZD5HZW5ldGljIEFzc29jaWF0aW9uIFN0dWRpZXMvKm1ldGhvZHMvc3RhdGlz
dGljcyAmYW1wOyBudW1lcmljYWwgZGF0YTwva2V5d29yZD48a2V5d29yZD5HZW5ldGljIFByZWRp
c3Bvc2l0aW9uIHRvIERpc2Vhc2UvZ2VuZXRpY3M8L2tleXdvcmQ+PGtleXdvcmQ+R2Vub21lLVdp
ZGUgQXNzb2NpYXRpb24gU3R1ZHkvKm1ldGhvZHMvc3RhdGlzdGljcyAmYW1wOyBudW1lcmljYWwg
ZGF0YTwva2V5d29yZD48a2V5d29yZD5HZW5vdHlwZTwva2V5d29yZD48a2V5d29yZD5IdW1hbnM8
L2tleXdvcmQ+PGtleXdvcmQ+TGlua2FnZSBEaXNlcXVpbGlicml1bTwva2V5d29yZD48a2V5d29y
ZD5NYWxlPC9rZXl3b3JkPjxrZXl3b3JkPk1vZGVscywgR2VuZXRpYzwva2V5d29yZD48a2V5d29y
ZD5QaGVub3R5cGU8L2tleXdvcmQ+PGtleXdvcmQ+UG9seW1vcnBoaXNtLCBTaW5nbGUgTnVjbGVv
dGlkZTwva2V5d29yZD48a2V5d29yZD5RdWFudGl0YXRpdmUgVHJhaXQgTG9jaS8qZ2VuZXRpY3M8
L2tleXdvcmQ+PGtleXdvcmQ+UmVncmVzc2lvbiBBbmFseXNpczwva2V5d29yZD48L2tleXdvcmRz
PjxkYXRlcz48eWVhcj4yMDE1PC95ZWFyPjxwdWItZGF0ZXM+PGRhdGU+Tm92PC9kYXRlPjwvcHVi
LWRhdGVzPjwvZGF0ZXM+PGlzYm4+MTU0Ni0xNzE4IChFbGVjdHJvbmljKSYjeEQ7MTA2MS00MDM2
IChMaW5raW5nKTwvaXNibj48YWNjZXNzaW9uLW51bT4yNjQxNDY3NjwvYWNjZXNzaW9uLW51bT48
dXJscz48cmVsYXRlZC11cmxzPjx1cmw+aHR0cHM6Ly93d3cubmNiaS5ubG0ubmloLmdvdi9wdWJt
ZWQvMjY0MTQ2NzY8L3VybD48L3JlbGF0ZWQtdXJscz48L3VybHM+PGN1c3RvbTI+UE1DNDc5NzMy
OTwvY3VzdG9tMj48ZWxlY3Ryb25pYy1yZXNvdXJjZS1udW0+MTAuMTAzOC9uZy4zNDA2PC9lbGVj
dHJvbmljLXJlc291cmNlLW51bT48L3JlY29yZD48L0NpdGU+PC9FbmROb3RlPgB=
</w:fldData>
        </w:fldChar>
      </w:r>
      <w:r w:rsidR="004C4483">
        <w:instrText xml:space="preserve"> ADDIN EN.CITE.DATA </w:instrText>
      </w:r>
      <w:r w:rsidR="004C4483">
        <w:fldChar w:fldCharType="end"/>
      </w:r>
      <w:r>
        <w:fldChar w:fldCharType="separate"/>
      </w:r>
      <w:r w:rsidR="00E32303">
        <w:rPr>
          <w:noProof/>
        </w:rPr>
        <w:t>(Bulik-Sullivan et al., 2015a)</w:t>
      </w:r>
      <w:r>
        <w:fldChar w:fldCharType="end"/>
      </w:r>
      <w:r>
        <w:t xml:space="preserve">. </w:t>
      </w:r>
    </w:p>
    <w:p w14:paraId="19631E14" w14:textId="77777777" w:rsidR="0048185F" w:rsidRDefault="0048185F" w:rsidP="0048185F">
      <w:pPr>
        <w:spacing w:line="480" w:lineRule="auto"/>
        <w:jc w:val="both"/>
      </w:pPr>
    </w:p>
    <w:p w14:paraId="62FC99AC" w14:textId="745C6A6C" w:rsidR="0032584F" w:rsidRPr="00AE48FF" w:rsidRDefault="0032584F" w:rsidP="0048185F">
      <w:pPr>
        <w:spacing w:line="480" w:lineRule="auto"/>
        <w:jc w:val="both"/>
        <w:rPr>
          <w:i/>
        </w:rPr>
      </w:pPr>
      <w:r>
        <w:rPr>
          <w:i/>
        </w:rPr>
        <w:t>MAGMA settings</w:t>
      </w:r>
    </w:p>
    <w:p w14:paraId="30324D01" w14:textId="6AF6FFA8" w:rsidR="003D14DF" w:rsidRDefault="003D14DF" w:rsidP="00AE48FF">
      <w:pPr>
        <w:pStyle w:val="Normal1"/>
        <w:spacing w:line="480" w:lineRule="auto"/>
        <w:contextualSpacing w:val="0"/>
        <w:jc w:val="both"/>
      </w:pPr>
      <w:r>
        <w:t xml:space="preserve">MAGMA was used to run </w:t>
      </w:r>
      <w:r w:rsidRPr="007A2431">
        <w:rPr>
          <w:i/>
        </w:rPr>
        <w:t>gene property</w:t>
      </w:r>
      <w:r>
        <w:t xml:space="preserve"> analyses, which uses a multiple regression framework to associate a continuous gene variable to GWAS gene level p-values. High quality SNPs (INFO &gt; 0.9) were mapped to genes using Ensembl gene IDs and NCBI build 37.3 gene boundaries +/- 10kb extensions using the -- annotate flag. For each phenotype, we generated gene-level p-values by computing the mean SNP association using the default gene model (‘snp-wise=mean’). We only included SNP with MAF &gt; 5% and dropped synonymous or duplicate SNPs after the first entry (‘synonym-dup=drop-dup’). For each annotation, we then regressed gene-level GWAS test statistics on the corresponding gene annotation variable using the ‘--gene-covar’ function while adjusting for gene size, SNP density, and LD-induced correlations (‘--model correct=all’), which is estimated from an ancestry-matched 1KG reference panel. In all analyses, we included only genes for which we had both the gene variable and GWAS gene level test statistic available. Two-sided </w:t>
      </w:r>
      <w:r w:rsidRPr="00CC7408">
        <w:t>p</w:t>
      </w:r>
      <w:r>
        <w:t>-values are reported.</w:t>
      </w:r>
    </w:p>
    <w:p w14:paraId="51E6D608" w14:textId="77777777" w:rsidR="003D14DF" w:rsidRDefault="003D14DF" w:rsidP="0048185F">
      <w:pPr>
        <w:spacing w:line="480" w:lineRule="auto"/>
        <w:jc w:val="both"/>
      </w:pPr>
    </w:p>
    <w:p w14:paraId="0A859B84" w14:textId="77777777" w:rsidR="0048185F" w:rsidRPr="008C6B1C" w:rsidRDefault="0048185F" w:rsidP="0048185F">
      <w:pPr>
        <w:pStyle w:val="Normal1"/>
        <w:spacing w:line="480" w:lineRule="auto"/>
        <w:contextualSpacing w:val="0"/>
        <w:rPr>
          <w:i/>
        </w:rPr>
      </w:pPr>
      <w:r w:rsidRPr="00E926A0">
        <w:rPr>
          <w:i/>
        </w:rPr>
        <w:t>Secondary gene-set analyses with sleep phenotype</w:t>
      </w:r>
      <w:r w:rsidRPr="008C6B1C">
        <w:rPr>
          <w:i/>
        </w:rPr>
        <w:t xml:space="preserve"> GWAS </w:t>
      </w:r>
    </w:p>
    <w:p w14:paraId="42ABDDE9" w14:textId="2AFA119D" w:rsidR="00C47E02" w:rsidRDefault="0048185F" w:rsidP="0048185F">
      <w:pPr>
        <w:pStyle w:val="Normal1"/>
        <w:spacing w:line="480" w:lineRule="auto"/>
        <w:contextualSpacing w:val="0"/>
        <w:jc w:val="both"/>
      </w:pPr>
      <w:r>
        <w:t>Secondary gene-set analyses were performed across four sleep traits from publicly available GWAS datasets</w:t>
      </w:r>
      <w:r w:rsidR="009233C3">
        <w:t xml:space="preserve"> </w:t>
      </w:r>
      <w:r>
        <w:fldChar w:fldCharType="begin">
          <w:fldData xml:space="preserve">PEVuZE5vdGU+PENpdGU+PEF1dGhvcj5Kb25lczwvQXV0aG9yPjxZZWFyPjIwMTY8L1llYXI+PFJl
Y051bT40MjwvUmVjTnVtPjxEaXNwbGF5VGV4dD4oSm9uZXMgZXQgYWwuLCAyMDE2KTwvRGlzcGxh
eVRleHQ+PHJlY29yZD48cmVjLW51bWJlcj40MjwvcmVjLW51bWJlcj48Zm9yZWlnbi1rZXlzPjxr
ZXkgYXBwPSJFTiIgZGItaWQ9IjJmMGZ3eGEycjV4MHB3ZXJ0c252NXd2cDUyMHIyMDVhcDByeiIg
dGltZXN0YW1wPSIxNTY1NjM0OTIxIj40Mjwva2V5PjwvZm9yZWlnbi1rZXlzPjxyZWYtdHlwZSBu
YW1lPSJKb3VybmFsIEFydGljbGUiPjE3PC9yZWYtdHlwZT48Y29udHJpYnV0b3JzPjxhdXRob3Jz
PjxhdXRob3I+Sm9uZXMsIFMuIEUuPC9hdXRob3I+PGF1dGhvcj5UeXJyZWxsLCBKLjwvYXV0aG9y
PjxhdXRob3I+V29vZCwgQS4gUi48L2F1dGhvcj48YXV0aG9yPkJlYXVtb250LCBSLiBOLjwvYXV0
aG9yPjxhdXRob3I+UnV0aCwgSy4gUy48L2F1dGhvcj48YXV0aG9yPlR1a2UsIE0uIEEuPC9hdXRo
b3I+PGF1dGhvcj5ZYWdob290a2FyLCBILjwvYXV0aG9yPjxhdXRob3I+SHUsIFkuPC9hdXRob3I+
PGF1dGhvcj5UZWRlci1MYXZpbmcsIE0uPC9hdXRob3I+PGF1dGhvcj5IYXl3YXJkLCBDLjwvYXV0
aG9yPjxhdXRob3I+Um9lbm5lYmVyZywgVC48L2F1dGhvcj48YXV0aG9yPldpbHNvbiwgSi4gRi48
L2F1dGhvcj48YXV0aG9yPkRlbCBHcmVjbywgRi48L2F1dGhvcj48YXV0aG9yPkhpY2tzLCBBLiBB
LjwvYXV0aG9yPjxhdXRob3I+U2hpbiwgQy48L2F1dGhvcj48YXV0aG9yPll1biwgQy4gSC48L2F1
dGhvcj48YXV0aG9yPkxlZSwgUy4gSy48L2F1dGhvcj48YXV0aG9yPk1ldHNwYWx1LCBBLjwvYXV0
aG9yPjxhdXRob3I+QnlybmUsIEUuIE0uPC9hdXRob3I+PGF1dGhvcj5HZWhybWFuLCBQLiBSLjwv
YXV0aG9yPjxhdXRob3I+VGllbWVpZXIsIEguPC9hdXRob3I+PGF1dGhvcj5BbGxlYnJhbmR0LCBL
LiBWLjwvYXV0aG9yPjxhdXRob3I+RnJlYXRoeSwgUi4gTS48L2F1dGhvcj48YXV0aG9yPk11cnJh
eSwgQS48L2F1dGhvcj48YXV0aG9yPkhpbmRzLCBELiBBLjwvYXV0aG9yPjxhdXRob3I+RnJheWxp
bmcsIFQuIE0uPC9hdXRob3I+PGF1dGhvcj5XZWVkb24sIE0uIE4uPC9hdXRob3I+PC9hdXRob3Jz
PjwvY29udHJpYnV0b3JzPjxhdXRoLWFkZHJlc3M+R2VuZXRpY3Mgb2YgQ29tcGxleCBUcmFpdHMs
IFVuaXZlcnNpdHkgb2YgRXhldGVyIE1lZGljYWwgU2Nob29sLCBFeGV0ZXIsIFVuaXRlZCBLaW5n
ZG9tLiYjeEQ7MjNhbmRNZSBJbmMuLCBNb3VudGFpbiBWaWV3LCBDYWxpZm9ybmlhLCBVbml0ZWQg
U3RhdGVzIG9mIEFtZXJpY2EuJiN4RDtBOS5jb20gSW5jLCBQYWxvIEFsdG8sIENhbGlmb3JuaWEs
IFVuaXRlZCBTdGF0ZXMgb2YgQW1lcmljYS4mI3hEO0VzdG9uaWFuIEdlbm9tZSBDZW50ZXIgYW5k
IEluc3RpdHV0ZSBvZiBNb2xlY3VsYXIgYW5kIENlbGwgQmlvbG9neSBvZiBVbml2ZXJzaXR5IG9m
IFRhcnR1LCBFc3RvbmlhbiBCaW9jZW50cmUsIFRhcnR1LCBFc3RvbmlhLiYjeEQ7TWVkaWNhbCBS
ZXNlYXJjaCBDb3VuY2lsIEh1bWFuIEdlbmV0aWNzIFVuaXQsIEluc3RpdHV0ZSBvZiBHZW5ldGlj
cyBhbmQgTW9sZWN1bGFyIE1lZGljaW5lLCBFZGluYnVyZ2gsIFNjb3RsYW5kLiYjeEQ7SW5zdGl0
dXRlIG9mIE1lZGljYWwgUHN5Y2hvbG9neSwgTHVkd2lnLU1heGltaWxpYW5zLVVuaXZlcnNpdHks
IE11bmljaCwgR2VybWFueS4mI3hEO1VzaGVyIEluc3RpdHV0ZSBmb3IgUG9wdWxhdGlvbiBIZWFs
dGggU2NpZW5jZXMgYW5kIEluZm9ybWF0aWNzLCBVbml2ZXJzaXR5IG9mIEVkaW5idXJnaCwgRWRp
bmJ1cmdoLCBTY290bGFuZC4mI3hEO0NlbnRlciBmb3IgQmlvbWVkaWNpbmUsIEV1cm9wZWFuIEFj
YWRlbXkgb2YgQm9semFubywgQm96ZW4sIEl0YWx5LWFmZmlsaWF0ZWQgSW5zdGl0dXRlIG9mIHRo
ZSBVbml2ZXJzaXR5IG9mIEx1YmVjaywgTHViZWNrLCBHZXJtYW55LiYjeEQ7RGl2aXNpb24gb2Yg
UHVsbW9uYXJ5LCBTbGVlcCBhbmQgQ3JpdGljYWwgQ2FyZSBNZWRpY2luZSwgRGVwYXJ0bWVudCBv
ZiBJbnRlcm5hbCBNZWRpY2luZSwgS29yZWEgVW5pdmVyc2l0eSBBbnNhbiBIb3NwaXRhbCwgQW5z
YW4sIFJlcHVibGljIG9mIEtvcmVhLiYjeEQ7SW5zdGl0dXRlIG9mIEh1bWFuIEdlbm9taWMgU3R1
ZHksIENvbGxlZ2Ugb2YgTWVkaWNpbmUsIEtvcmVhIFVuaXZlcnNpdHkgQW5zYW4gSG9zcGl0YWws
IEFuc2FuLCBSZXB1YmxpYyBvZiBLb3JlYS4mI3hEO0RlcGFydG1lbnQgb2YgTmV1cm9sb2d5LCBC
dW5kYW5nIENsaW5pY2FsIE5ldXJvc2NpZW5jZSBJbnN0aXR1dGUsIFNlb3VsIE5hdGlvbmFsIFVu
aXZlcnNpdHkgQnVuZGFuZyBIb3NwaXRhbCwgU2VvbmduYW0sIFJlcHVibGljIG9mIEtvcmVhLiYj
eEQ7VGhlIFVuaXZlcnNpdHkgb2YgUXVlZW5zbGFuZCwgUXVlZW5zbGFuZCBCcmFpbiBJbnN0aXR1
dGUsIEJyaXNiYW5lLCBBdXN0cmFsaWEuJiN4RDtQZXJlbG1hbiBTY2hvb2wgb2YgTWVkaWNpbmUg
b2YgdGhlIFVuaXZlcnNpdHkgb2YgUGVubnN5bHZhbmlhLCBQaGlsYWRlbHBoaWEsIFBlbm5zeWx2
YW5pYSwgVW5pdGVkIFN0YXRlcyBvZiBBbWVyaWNhLiYjeEQ7RGVwYXJ0bWVudCBvZiBFcGlkZW1p
b2xvZ3ksIEVyYXNtdXMgTWVkaWNhbCBDZW50ZXIsIFJvdHRlcmRhbSwgTmV0aGVybGFuZHMuJiN4
RDtEZXBhcnRtZW50IG9mIFBzeWNoaWF0cnksIEVyYXNtdXMgTWVkaWNhbCBDZW50ZXIsIFJvdHRl
cmRhbSwgTmV0aGVybGFuZHMuPC9hdXRoLWFkZHJlc3M+PHRpdGxlcz48dGl0bGU+R2Vub21lLVdp
ZGUgQXNzb2NpYXRpb24gQW5hbHlzZXMgaW4gMTI4LDI2NiBJbmRpdmlkdWFscyBJZGVudGlmaWVz
IE5ldyBNb3JuaW5nbmVzcyBhbmQgU2xlZXAgRHVyYXRpb24gTG9jaTwvdGl0bGU+PHNlY29uZGFy
eS10aXRsZT5QTG9TIEdlbmV0PC9zZWNvbmRhcnktdGl0bGU+PC90aXRsZXM+PHBlcmlvZGljYWw+
PGZ1bGwtdGl0bGU+UExvUyBHZW5ldDwvZnVsbC10aXRsZT48L3BlcmlvZGljYWw+PHBhZ2VzPmUx
MDA2MTI1PC9wYWdlcz48dm9sdW1lPjEyPC92b2x1bWU+PG51bWJlcj44PC9udW1iZXI+PGtleXdv
cmRzPjxrZXl3b3JkPkJvZHkgTWFzcyBJbmRleDwva2V5d29yZD48a2V5d29yZD5DaXJjYWRpYW4g
Umh5dGhtLypnZW5ldGljczwva2V5d29yZD48a2V5d29yZD5EaWFiZXRlcyBNZWxsaXR1cywgVHlw
ZSAyLypnZW5ldGljcy9wYXRob2xvZ3k8L2tleXdvcmQ+PGtleXdvcmQ+RXVyb3BlYW4gQ29udGlu
ZW50YWwgQW5jZXN0cnkgR3JvdXA8L2tleXdvcmQ+PGtleXdvcmQ+RmVtYWxlPC9rZXl3b3JkPjxr
ZXl3b3JkPkdlbm9tZS1XaWRlIEFzc29jaWF0aW9uIFN0dWR5PC9rZXl3b3JkPjxrZXl3b3JkPkh1
bWFuczwva2V5d29yZD48a2V5d29yZD5NYWxlPC9rZXl3b3JkPjxrZXl3b3JkPk1lbmRlbGlhbiBS
YW5kb21pemF0aW9uIEFuYWx5c2lzPC9rZXl3b3JkPjxrZXl3b3JkPk9iZXNpdHkvZ2VuZXRpY3Mv
cGF0aG9sb2d5PC9rZXl3b3JkPjxrZXl3b3JkPlBBWDggVHJhbnNjcmlwdGlvbiBGYWN0b3IvKmdl
bmV0aWNzPC9rZXl3b3JkPjxrZXl3b3JkPlByb3RlaW4tU2VyaW5lLVRocmVvbmluZSBLaW5hc2Vz
LypnZW5ldGljczwva2V5d29yZD48a2V5d29yZD5TbGVlcC8qZ2VuZXRpY3MvcGh5c2lvbG9neTwv
a2V5d29yZD48L2tleXdvcmRzPjxkYXRlcz48eWVhcj4yMDE2PC95ZWFyPjxwdWItZGF0ZXM+PGRh
dGU+QXVnPC9kYXRlPjwvcHViLWRhdGVzPjwvZGF0ZXM+PGlzYm4+MTU1My03NDA0IChFbGVjdHJv
bmljKSYjeEQ7MTU1My03MzkwIChMaW5raW5nKTwvaXNibj48YWNjZXNzaW9uLW51bT4yNzQ5NDMy
MTwvYWNjZXNzaW9uLW51bT48dXJscz48cmVsYXRlZC11cmxzPjx1cmw+aHR0cHM6Ly93d3cubmNi
aS5ubG0ubmloLmdvdi9wdWJtZWQvMjc0OTQzMjE8L3VybD48L3JlbGF0ZWQtdXJscz48L3VybHM+
PGN1c3RvbTI+UE1DNDk3NTQ2NzwvY3VzdG9tMj48ZWxlY3Ryb25pYy1yZXNvdXJjZS1udW0+MTAu
MTM3MS9qb3VybmFsLnBnZW4uMTAwNjEyNTwvZWxlY3Ryb25pYy1yZXNvdXJjZS1udW0+PC9yZWNv
cmQ+PC9DaXRlPjwvRW5kTm90ZT4A
</w:fldData>
        </w:fldChar>
      </w:r>
      <w:r w:rsidR="004C4483">
        <w:instrText xml:space="preserve"> ADDIN EN.CITE </w:instrText>
      </w:r>
      <w:r w:rsidR="004C4483">
        <w:fldChar w:fldCharType="begin">
          <w:fldData xml:space="preserve">PEVuZE5vdGU+PENpdGU+PEF1dGhvcj5Kb25lczwvQXV0aG9yPjxZZWFyPjIwMTY8L1llYXI+PFJl
Y051bT40MjwvUmVjTnVtPjxEaXNwbGF5VGV4dD4oSm9uZXMgZXQgYWwuLCAyMDE2KTwvRGlzcGxh
eVRleHQ+PHJlY29yZD48cmVjLW51bWJlcj40MjwvcmVjLW51bWJlcj48Zm9yZWlnbi1rZXlzPjxr
ZXkgYXBwPSJFTiIgZGItaWQ9IjJmMGZ3eGEycjV4MHB3ZXJ0c252NXd2cDUyMHIyMDVhcDByeiIg
dGltZXN0YW1wPSIxNTY1NjM0OTIxIj40Mjwva2V5PjwvZm9yZWlnbi1rZXlzPjxyZWYtdHlwZSBu
YW1lPSJKb3VybmFsIEFydGljbGUiPjE3PC9yZWYtdHlwZT48Y29udHJpYnV0b3JzPjxhdXRob3Jz
PjxhdXRob3I+Sm9uZXMsIFMuIEUuPC9hdXRob3I+PGF1dGhvcj5UeXJyZWxsLCBKLjwvYXV0aG9y
PjxhdXRob3I+V29vZCwgQS4gUi48L2F1dGhvcj48YXV0aG9yPkJlYXVtb250LCBSLiBOLjwvYXV0
aG9yPjxhdXRob3I+UnV0aCwgSy4gUy48L2F1dGhvcj48YXV0aG9yPlR1a2UsIE0uIEEuPC9hdXRo
b3I+PGF1dGhvcj5ZYWdob290a2FyLCBILjwvYXV0aG9yPjxhdXRob3I+SHUsIFkuPC9hdXRob3I+
PGF1dGhvcj5UZWRlci1MYXZpbmcsIE0uPC9hdXRob3I+PGF1dGhvcj5IYXl3YXJkLCBDLjwvYXV0
aG9yPjxhdXRob3I+Um9lbm5lYmVyZywgVC48L2F1dGhvcj48YXV0aG9yPldpbHNvbiwgSi4gRi48
L2F1dGhvcj48YXV0aG9yPkRlbCBHcmVjbywgRi48L2F1dGhvcj48YXV0aG9yPkhpY2tzLCBBLiBB
LjwvYXV0aG9yPjxhdXRob3I+U2hpbiwgQy48L2F1dGhvcj48YXV0aG9yPll1biwgQy4gSC48L2F1
dGhvcj48YXV0aG9yPkxlZSwgUy4gSy48L2F1dGhvcj48YXV0aG9yPk1ldHNwYWx1LCBBLjwvYXV0
aG9yPjxhdXRob3I+QnlybmUsIEUuIE0uPC9hdXRob3I+PGF1dGhvcj5HZWhybWFuLCBQLiBSLjwv
YXV0aG9yPjxhdXRob3I+VGllbWVpZXIsIEguPC9hdXRob3I+PGF1dGhvcj5BbGxlYnJhbmR0LCBL
LiBWLjwvYXV0aG9yPjxhdXRob3I+RnJlYXRoeSwgUi4gTS48L2F1dGhvcj48YXV0aG9yPk11cnJh
eSwgQS48L2F1dGhvcj48YXV0aG9yPkhpbmRzLCBELiBBLjwvYXV0aG9yPjxhdXRob3I+RnJheWxp
bmcsIFQuIE0uPC9hdXRob3I+PGF1dGhvcj5XZWVkb24sIE0uIE4uPC9hdXRob3I+PC9hdXRob3Jz
PjwvY29udHJpYnV0b3JzPjxhdXRoLWFkZHJlc3M+R2VuZXRpY3Mgb2YgQ29tcGxleCBUcmFpdHMs
IFVuaXZlcnNpdHkgb2YgRXhldGVyIE1lZGljYWwgU2Nob29sLCBFeGV0ZXIsIFVuaXRlZCBLaW5n
ZG9tLiYjeEQ7MjNhbmRNZSBJbmMuLCBNb3VudGFpbiBWaWV3LCBDYWxpZm9ybmlhLCBVbml0ZWQg
U3RhdGVzIG9mIEFtZXJpY2EuJiN4RDtBOS5jb20gSW5jLCBQYWxvIEFsdG8sIENhbGlmb3JuaWEs
IFVuaXRlZCBTdGF0ZXMgb2YgQW1lcmljYS4mI3hEO0VzdG9uaWFuIEdlbm9tZSBDZW50ZXIgYW5k
IEluc3RpdHV0ZSBvZiBNb2xlY3VsYXIgYW5kIENlbGwgQmlvbG9neSBvZiBVbml2ZXJzaXR5IG9m
IFRhcnR1LCBFc3RvbmlhbiBCaW9jZW50cmUsIFRhcnR1LCBFc3RvbmlhLiYjeEQ7TWVkaWNhbCBS
ZXNlYXJjaCBDb3VuY2lsIEh1bWFuIEdlbmV0aWNzIFVuaXQsIEluc3RpdHV0ZSBvZiBHZW5ldGlj
cyBhbmQgTW9sZWN1bGFyIE1lZGljaW5lLCBFZGluYnVyZ2gsIFNjb3RsYW5kLiYjeEQ7SW5zdGl0
dXRlIG9mIE1lZGljYWwgUHN5Y2hvbG9neSwgTHVkd2lnLU1heGltaWxpYW5zLVVuaXZlcnNpdHks
IE11bmljaCwgR2VybWFueS4mI3hEO1VzaGVyIEluc3RpdHV0ZSBmb3IgUG9wdWxhdGlvbiBIZWFs
dGggU2NpZW5jZXMgYW5kIEluZm9ybWF0aWNzLCBVbml2ZXJzaXR5IG9mIEVkaW5idXJnaCwgRWRp
bmJ1cmdoLCBTY290bGFuZC4mI3hEO0NlbnRlciBmb3IgQmlvbWVkaWNpbmUsIEV1cm9wZWFuIEFj
YWRlbXkgb2YgQm9semFubywgQm96ZW4sIEl0YWx5LWFmZmlsaWF0ZWQgSW5zdGl0dXRlIG9mIHRo
ZSBVbml2ZXJzaXR5IG9mIEx1YmVjaywgTHViZWNrLCBHZXJtYW55LiYjeEQ7RGl2aXNpb24gb2Yg
UHVsbW9uYXJ5LCBTbGVlcCBhbmQgQ3JpdGljYWwgQ2FyZSBNZWRpY2luZSwgRGVwYXJ0bWVudCBv
ZiBJbnRlcm5hbCBNZWRpY2luZSwgS29yZWEgVW5pdmVyc2l0eSBBbnNhbiBIb3NwaXRhbCwgQW5z
YW4sIFJlcHVibGljIG9mIEtvcmVhLiYjeEQ7SW5zdGl0dXRlIG9mIEh1bWFuIEdlbm9taWMgU3R1
ZHksIENvbGxlZ2Ugb2YgTWVkaWNpbmUsIEtvcmVhIFVuaXZlcnNpdHkgQW5zYW4gSG9zcGl0YWws
IEFuc2FuLCBSZXB1YmxpYyBvZiBLb3JlYS4mI3hEO0RlcGFydG1lbnQgb2YgTmV1cm9sb2d5LCBC
dW5kYW5nIENsaW5pY2FsIE5ldXJvc2NpZW5jZSBJbnN0aXR1dGUsIFNlb3VsIE5hdGlvbmFsIFVu
aXZlcnNpdHkgQnVuZGFuZyBIb3NwaXRhbCwgU2VvbmduYW0sIFJlcHVibGljIG9mIEtvcmVhLiYj
eEQ7VGhlIFVuaXZlcnNpdHkgb2YgUXVlZW5zbGFuZCwgUXVlZW5zbGFuZCBCcmFpbiBJbnN0aXR1
dGUsIEJyaXNiYW5lLCBBdXN0cmFsaWEuJiN4RDtQZXJlbG1hbiBTY2hvb2wgb2YgTWVkaWNpbmUg
b2YgdGhlIFVuaXZlcnNpdHkgb2YgUGVubnN5bHZhbmlhLCBQaGlsYWRlbHBoaWEsIFBlbm5zeWx2
YW5pYSwgVW5pdGVkIFN0YXRlcyBvZiBBbWVyaWNhLiYjeEQ7RGVwYXJ0bWVudCBvZiBFcGlkZW1p
b2xvZ3ksIEVyYXNtdXMgTWVkaWNhbCBDZW50ZXIsIFJvdHRlcmRhbSwgTmV0aGVybGFuZHMuJiN4
RDtEZXBhcnRtZW50IG9mIFBzeWNoaWF0cnksIEVyYXNtdXMgTWVkaWNhbCBDZW50ZXIsIFJvdHRl
cmRhbSwgTmV0aGVybGFuZHMuPC9hdXRoLWFkZHJlc3M+PHRpdGxlcz48dGl0bGU+R2Vub21lLVdp
ZGUgQXNzb2NpYXRpb24gQW5hbHlzZXMgaW4gMTI4LDI2NiBJbmRpdmlkdWFscyBJZGVudGlmaWVz
IE5ldyBNb3JuaW5nbmVzcyBhbmQgU2xlZXAgRHVyYXRpb24gTG9jaTwvdGl0bGU+PHNlY29uZGFy
eS10aXRsZT5QTG9TIEdlbmV0PC9zZWNvbmRhcnktdGl0bGU+PC90aXRsZXM+PHBlcmlvZGljYWw+
PGZ1bGwtdGl0bGU+UExvUyBHZW5ldDwvZnVsbC10aXRsZT48L3BlcmlvZGljYWw+PHBhZ2VzPmUx
MDA2MTI1PC9wYWdlcz48dm9sdW1lPjEyPC92b2x1bWU+PG51bWJlcj44PC9udW1iZXI+PGtleXdv
cmRzPjxrZXl3b3JkPkJvZHkgTWFzcyBJbmRleDwva2V5d29yZD48a2V5d29yZD5DaXJjYWRpYW4g
Umh5dGhtLypnZW5ldGljczwva2V5d29yZD48a2V5d29yZD5EaWFiZXRlcyBNZWxsaXR1cywgVHlw
ZSAyLypnZW5ldGljcy9wYXRob2xvZ3k8L2tleXdvcmQ+PGtleXdvcmQ+RXVyb3BlYW4gQ29udGlu
ZW50YWwgQW5jZXN0cnkgR3JvdXA8L2tleXdvcmQ+PGtleXdvcmQ+RmVtYWxlPC9rZXl3b3JkPjxr
ZXl3b3JkPkdlbm9tZS1XaWRlIEFzc29jaWF0aW9uIFN0dWR5PC9rZXl3b3JkPjxrZXl3b3JkPkh1
bWFuczwva2V5d29yZD48a2V5d29yZD5NYWxlPC9rZXl3b3JkPjxrZXl3b3JkPk1lbmRlbGlhbiBS
YW5kb21pemF0aW9uIEFuYWx5c2lzPC9rZXl3b3JkPjxrZXl3b3JkPk9iZXNpdHkvZ2VuZXRpY3Mv
cGF0aG9sb2d5PC9rZXl3b3JkPjxrZXl3b3JkPlBBWDggVHJhbnNjcmlwdGlvbiBGYWN0b3IvKmdl
bmV0aWNzPC9rZXl3b3JkPjxrZXl3b3JkPlByb3RlaW4tU2VyaW5lLVRocmVvbmluZSBLaW5hc2Vz
LypnZW5ldGljczwva2V5d29yZD48a2V5d29yZD5TbGVlcC8qZ2VuZXRpY3MvcGh5c2lvbG9neTwv
a2V5d29yZD48L2tleXdvcmRzPjxkYXRlcz48eWVhcj4yMDE2PC95ZWFyPjxwdWItZGF0ZXM+PGRh
dGU+QXVnPC9kYXRlPjwvcHViLWRhdGVzPjwvZGF0ZXM+PGlzYm4+MTU1My03NDA0IChFbGVjdHJv
bmljKSYjeEQ7MTU1My03MzkwIChMaW5raW5nKTwvaXNibj48YWNjZXNzaW9uLW51bT4yNzQ5NDMy
MTwvYWNjZXNzaW9uLW51bT48dXJscz48cmVsYXRlZC11cmxzPjx1cmw+aHR0cHM6Ly93d3cubmNi
aS5ubG0ubmloLmdvdi9wdWJtZWQvMjc0OTQzMjE8L3VybD48L3JlbGF0ZWQtdXJscz48L3VybHM+
PGN1c3RvbTI+UE1DNDk3NTQ2NzwvY3VzdG9tMj48ZWxlY3Ryb25pYy1yZXNvdXJjZS1udW0+MTAu
MTM3MS9qb3VybmFsLnBnZW4uMTAwNjEyNTwvZWxlY3Ryb25pYy1yZXNvdXJjZS1udW0+PC9yZWNv
cmQ+PC9DaXRlPjwvRW5kTm90ZT4A
</w:fldData>
        </w:fldChar>
      </w:r>
      <w:r w:rsidR="004C4483">
        <w:instrText xml:space="preserve"> ADDIN EN.CITE.DATA </w:instrText>
      </w:r>
      <w:r w:rsidR="004C4483">
        <w:fldChar w:fldCharType="end"/>
      </w:r>
      <w:r>
        <w:fldChar w:fldCharType="separate"/>
      </w:r>
      <w:r w:rsidR="00E32303">
        <w:rPr>
          <w:noProof/>
        </w:rPr>
        <w:t>(Jones et al., 2016)</w:t>
      </w:r>
      <w:r>
        <w:fldChar w:fldCharType="end"/>
      </w:r>
      <w:r>
        <w:t xml:space="preserve"> (chronotype, sleep duration, undersleeper, and oversleeper) and 2 sets of DEGs (BD at FDR &lt; 0.2 and lithium-use at FDR &lt; 0.05). MAGMA v1.06</w:t>
      </w:r>
      <w:r w:rsidR="009233C3">
        <w:t xml:space="preserve"> </w:t>
      </w:r>
      <w:r>
        <w:fldChar w:fldCharType="begin">
          <w:fldData xml:space="preserve">PEVuZE5vdGU+PENpdGU+PEF1dGhvcj5kZSBMZWV1dzwvQXV0aG9yPjxZZWFyPjIwMTU8L1llYXI+
PFJlY051bT4zNjwvUmVjTnVtPjxEaXNwbGF5VGV4dD4oZGUgTGVldXcgZXQgYWwuLCAyMDE1KTwv
RGlzcGxheVRleHQ+PHJlY29yZD48cmVjLW51bWJlcj4zNjwvcmVjLW51bWJlcj48Zm9yZWlnbi1r
ZXlzPjxrZXkgYXBwPSJFTiIgZGItaWQ9IjJmMGZ3eGEycjV4MHB3ZXJ0c252NXd2cDUyMHIyMDVh
cDByeiIgdGltZXN0YW1wPSIxNTY1NjM0OTIxIj4zNjwva2V5PjwvZm9yZWlnbi1rZXlzPjxyZWYt
dHlwZSBuYW1lPSJKb3VybmFsIEFydGljbGUiPjE3PC9yZWYtdHlwZT48Y29udHJpYnV0b3JzPjxh
dXRob3JzPjxhdXRob3I+ZGUgTGVldXcsIEMuIEEuPC9hdXRob3I+PGF1dGhvcj5Nb29paiwgSi4g
TS48L2F1dGhvcj48YXV0aG9yPkhlc2tlcywgVC48L2F1dGhvcj48YXV0aG9yPlBvc3RodW1hLCBE
LjwvYXV0aG9yPjwvYXV0aG9ycz48L2NvbnRyaWJ1dG9ycz48YXV0aC1hZGRyZXNzPkRlcGFydG1l
bnQgb2YgQ29tcGxleCBUcmFpdCBHZW5ldGljcywgQ2VudGVyIGZvciBOZXVyb2dlbm9taWNzIGFu
ZCBDb2duaXRpdmUgUmVzZWFyY2gsIFZVIFVuaXZlcnNpdHkgQW1zdGVyZGFtLCBBbXN0ZXJkYW0s
IFRoZSBOZXRoZXJsYW5kczsgSW5zdGl0dXRlIGZvciBDb21wdXRpbmcgYW5kIEluZm9ybWF0aW9u
IFNjaWVuY2VzLCBSYWRib3VkIFVuaXZlcnNpdHkgTmlqbWVnZW4sIE5pam1lZ2VuLCBUaGUgTmV0
aGVybGFuZHMuJiN4RDtJbmZvcm1hdGljcyBJbnN0aXR1dGUsIFVuaXZlcnNpdHkgb2YgQW1zdGVy
ZGFtLCBBbXN0ZXJkYW0sIFRoZSBOZXRoZXJsYW5kcy4mI3hEO0luc3RpdHV0ZSBmb3IgQ29tcHV0
aW5nIGFuZCBJbmZvcm1hdGlvbiBTY2llbmNlcywgUmFkYm91ZCBVbml2ZXJzaXR5IE5pam1lZ2Vu
LCBOaWptZWdlbiwgVGhlIE5ldGhlcmxhbmRzLiYjeEQ7RGVwYXJ0bWVudCBvZiBDb21wbGV4IFRy
YWl0IEdlbmV0aWNzLCBDZW50ZXIgZm9yIE5ldXJvZ2Vub21pY3MgYW5kIENvZ25pdGl2ZSBSZXNl
YXJjaCwgVlUgVW5pdmVyc2l0eSBBbXN0ZXJkYW0sIEFtc3RlcmRhbSwgVGhlIE5ldGhlcmxhbmRz
OyBEZXBhcnRtZW50IG9mIENsaW5pY2FsIEdlbmV0aWNzLCBWVSBVbml2ZXJzaXR5IE1lZGljYWwg
Q2VudHJlIEFtc3RlcmRhbSwgTmV1cm9zY2llbmNlIENhbXB1cyBBbXN0ZXJkYW0sIFRoZSBOZXRo
ZXJsYW5kcy48L2F1dGgtYWRkcmVzcz48dGl0bGVzPjx0aXRsZT5NQUdNQTogZ2VuZXJhbGl6ZWQg
Z2VuZS1zZXQgYW5hbHlzaXMgb2YgR1dBUyBkYXRhPC90aXRsZT48c2Vjb25kYXJ5LXRpdGxlPlBM
b1MgQ29tcHV0IEJpb2w8L3NlY29uZGFyeS10aXRsZT48L3RpdGxlcz48cGVyaW9kaWNhbD48ZnVs
bC10aXRsZT5QTG9TIENvbXB1dCBCaW9sPC9mdWxsLXRpdGxlPjwvcGVyaW9kaWNhbD48cGFnZXM+
ZTEwMDQyMTk8L3BhZ2VzPjx2b2x1bWU+MTE8L3ZvbHVtZT48bnVtYmVyPjQ8L251bWJlcj48a2V5
d29yZHM+PGtleXdvcmQ+Q29tcHV0YXRpb25hbCBCaW9sb2d5LyptZXRob2RzPC9rZXl3b3JkPjxr
ZXl3b3JkPkNvbXB1dGVyIFNpbXVsYXRpb248L2tleXdvcmQ+PGtleXdvcmQ+Q3JvaG4gRGlzZWFz
ZS9nZW5ldGljczwva2V5d29yZD48a2V5d29yZD4qRGF0YWJhc2VzLCBHZW5ldGljPC9rZXl3b3Jk
PjxrZXl3b3JkPkdlbm9tZS1XaWRlIEFzc29jaWF0aW9uIFN0dWR5LyptZXRob2RzPC9rZXl3b3Jk
PjxrZXl3b3JkPkh1bWFuczwva2V5d29yZD48a2V5d29yZD5Nb2RlbHMsIEdlbmV0aWM8L2tleXdv
cmQ+PGtleXdvcmQ+KlNvZnR3YXJlPC9rZXl3b3JkPjwva2V5d29yZHM+PGRhdGVzPjx5ZWFyPjIw
MTU8L3llYXI+PHB1Yi1kYXRlcz48ZGF0ZT5BcHI8L2RhdGU+PC9wdWItZGF0ZXM+PC9kYXRlcz48
aXNibj4xNTUzLTczNTggKEVsZWN0cm9uaWMpJiN4RDsxNTUzLTczNFggKExpbmtpbmcpPC9pc2Ju
PjxhY2Nlc3Npb24tbnVtPjI1ODg1NzEwPC9hY2Nlc3Npb24tbnVtPjx1cmxzPjxyZWxhdGVkLXVy
bHM+PHVybD5odHRwczovL3d3dy5uY2JpLm5sbS5uaWguZ292L3B1Ym1lZC8yNTg4NTcxMDwvdXJs
PjwvcmVsYXRlZC11cmxzPjwvdXJscz48Y3VzdG9tMj5QTUM0NDAxNjU3PC9jdXN0b20yPjxlbGVj
dHJvbmljLXJlc291cmNlLW51bT4xMC4xMzcxL2pvdXJuYWwucGNiaS4xMDA0MjE5PC9lbGVjdHJv
bmljLXJlc291cmNlLW51bT48L3JlY29yZD48L0NpdGU+PC9FbmROb3RlPgB=
</w:fldData>
        </w:fldChar>
      </w:r>
      <w:r w:rsidR="004C4483">
        <w:instrText xml:space="preserve"> ADDIN EN.CITE </w:instrText>
      </w:r>
      <w:r w:rsidR="004C4483">
        <w:fldChar w:fldCharType="begin">
          <w:fldData xml:space="preserve">PEVuZE5vdGU+PENpdGU+PEF1dGhvcj5kZSBMZWV1dzwvQXV0aG9yPjxZZWFyPjIwMTU8L1llYXI+
PFJlY051bT4zNjwvUmVjTnVtPjxEaXNwbGF5VGV4dD4oZGUgTGVldXcgZXQgYWwuLCAyMDE1KTwv
RGlzcGxheVRleHQ+PHJlY29yZD48cmVjLW51bWJlcj4zNjwvcmVjLW51bWJlcj48Zm9yZWlnbi1r
ZXlzPjxrZXkgYXBwPSJFTiIgZGItaWQ9IjJmMGZ3eGEycjV4MHB3ZXJ0c252NXd2cDUyMHIyMDVh
cDByeiIgdGltZXN0YW1wPSIxNTY1NjM0OTIxIj4zNjwva2V5PjwvZm9yZWlnbi1rZXlzPjxyZWYt
dHlwZSBuYW1lPSJKb3VybmFsIEFydGljbGUiPjE3PC9yZWYtdHlwZT48Y29udHJpYnV0b3JzPjxh
dXRob3JzPjxhdXRob3I+ZGUgTGVldXcsIEMuIEEuPC9hdXRob3I+PGF1dGhvcj5Nb29paiwgSi4g
TS48L2F1dGhvcj48YXV0aG9yPkhlc2tlcywgVC48L2F1dGhvcj48YXV0aG9yPlBvc3RodW1hLCBE
LjwvYXV0aG9yPjwvYXV0aG9ycz48L2NvbnRyaWJ1dG9ycz48YXV0aC1hZGRyZXNzPkRlcGFydG1l
bnQgb2YgQ29tcGxleCBUcmFpdCBHZW5ldGljcywgQ2VudGVyIGZvciBOZXVyb2dlbm9taWNzIGFu
ZCBDb2duaXRpdmUgUmVzZWFyY2gsIFZVIFVuaXZlcnNpdHkgQW1zdGVyZGFtLCBBbXN0ZXJkYW0s
IFRoZSBOZXRoZXJsYW5kczsgSW5zdGl0dXRlIGZvciBDb21wdXRpbmcgYW5kIEluZm9ybWF0aW9u
IFNjaWVuY2VzLCBSYWRib3VkIFVuaXZlcnNpdHkgTmlqbWVnZW4sIE5pam1lZ2VuLCBUaGUgTmV0
aGVybGFuZHMuJiN4RDtJbmZvcm1hdGljcyBJbnN0aXR1dGUsIFVuaXZlcnNpdHkgb2YgQW1zdGVy
ZGFtLCBBbXN0ZXJkYW0sIFRoZSBOZXRoZXJsYW5kcy4mI3hEO0luc3RpdHV0ZSBmb3IgQ29tcHV0
aW5nIGFuZCBJbmZvcm1hdGlvbiBTY2llbmNlcywgUmFkYm91ZCBVbml2ZXJzaXR5IE5pam1lZ2Vu
LCBOaWptZWdlbiwgVGhlIE5ldGhlcmxhbmRzLiYjeEQ7RGVwYXJ0bWVudCBvZiBDb21wbGV4IFRy
YWl0IEdlbmV0aWNzLCBDZW50ZXIgZm9yIE5ldXJvZ2Vub21pY3MgYW5kIENvZ25pdGl2ZSBSZXNl
YXJjaCwgVlUgVW5pdmVyc2l0eSBBbXN0ZXJkYW0sIEFtc3RlcmRhbSwgVGhlIE5ldGhlcmxhbmRz
OyBEZXBhcnRtZW50IG9mIENsaW5pY2FsIEdlbmV0aWNzLCBWVSBVbml2ZXJzaXR5IE1lZGljYWwg
Q2VudHJlIEFtc3RlcmRhbSwgTmV1cm9zY2llbmNlIENhbXB1cyBBbXN0ZXJkYW0sIFRoZSBOZXRo
ZXJsYW5kcy48L2F1dGgtYWRkcmVzcz48dGl0bGVzPjx0aXRsZT5NQUdNQTogZ2VuZXJhbGl6ZWQg
Z2VuZS1zZXQgYW5hbHlzaXMgb2YgR1dBUyBkYXRhPC90aXRsZT48c2Vjb25kYXJ5LXRpdGxlPlBM
b1MgQ29tcHV0IEJpb2w8L3NlY29uZGFyeS10aXRsZT48L3RpdGxlcz48cGVyaW9kaWNhbD48ZnVs
bC10aXRsZT5QTG9TIENvbXB1dCBCaW9sPC9mdWxsLXRpdGxlPjwvcGVyaW9kaWNhbD48cGFnZXM+
ZTEwMDQyMTk8L3BhZ2VzPjx2b2x1bWU+MTE8L3ZvbHVtZT48bnVtYmVyPjQ8L251bWJlcj48a2V5
d29yZHM+PGtleXdvcmQ+Q29tcHV0YXRpb25hbCBCaW9sb2d5LyptZXRob2RzPC9rZXl3b3JkPjxr
ZXl3b3JkPkNvbXB1dGVyIFNpbXVsYXRpb248L2tleXdvcmQ+PGtleXdvcmQ+Q3JvaG4gRGlzZWFz
ZS9nZW5ldGljczwva2V5d29yZD48a2V5d29yZD4qRGF0YWJhc2VzLCBHZW5ldGljPC9rZXl3b3Jk
PjxrZXl3b3JkPkdlbm9tZS1XaWRlIEFzc29jaWF0aW9uIFN0dWR5LyptZXRob2RzPC9rZXl3b3Jk
PjxrZXl3b3JkPkh1bWFuczwva2V5d29yZD48a2V5d29yZD5Nb2RlbHMsIEdlbmV0aWM8L2tleXdv
cmQ+PGtleXdvcmQ+KlNvZnR3YXJlPC9rZXl3b3JkPjwva2V5d29yZHM+PGRhdGVzPjx5ZWFyPjIw
MTU8L3llYXI+PHB1Yi1kYXRlcz48ZGF0ZT5BcHI8L2RhdGU+PC9wdWItZGF0ZXM+PC9kYXRlcz48
aXNibj4xNTUzLTczNTggKEVsZWN0cm9uaWMpJiN4RDsxNTUzLTczNFggKExpbmtpbmcpPC9pc2Ju
PjxhY2Nlc3Npb24tbnVtPjI1ODg1NzEwPC9hY2Nlc3Npb24tbnVtPjx1cmxzPjxyZWxhdGVkLXVy
bHM+PHVybD5odHRwczovL3d3dy5uY2JpLm5sbS5uaWguZ292L3B1Ym1lZC8yNTg4NTcxMDwvdXJs
PjwvcmVsYXRlZC11cmxzPjwvdXJscz48Y3VzdG9tMj5QTUM0NDAxNjU3PC9jdXN0b20yPjxlbGVj
dHJvbmljLXJlc291cmNlLW51bT4xMC4xMzcxL2pvdXJuYWwucGNiaS4xMDA0MjE5PC9lbGVjdHJv
bmljLXJlc291cmNlLW51bT48L3JlY29yZD48L0NpdGU+PC9FbmROb3RlPgB=
</w:fldData>
        </w:fldChar>
      </w:r>
      <w:r w:rsidR="004C4483">
        <w:instrText xml:space="preserve"> ADDIN EN.CITE.DATA </w:instrText>
      </w:r>
      <w:r w:rsidR="004C4483">
        <w:fldChar w:fldCharType="end"/>
      </w:r>
      <w:r>
        <w:fldChar w:fldCharType="separate"/>
      </w:r>
      <w:r w:rsidR="00E32303">
        <w:rPr>
          <w:noProof/>
        </w:rPr>
        <w:t>(de Leeuw et al., 2015)</w:t>
      </w:r>
      <w:r>
        <w:fldChar w:fldCharType="end"/>
      </w:r>
      <w:r>
        <w:t xml:space="preserve"> was run using the same settings as described in the main text.</w:t>
      </w:r>
      <w:r w:rsidR="00C47E02">
        <w:br w:type="page"/>
      </w:r>
    </w:p>
    <w:p w14:paraId="30BF3ED1" w14:textId="5592342E" w:rsidR="0048185F" w:rsidRDefault="0048185F" w:rsidP="0048185F">
      <w:pPr>
        <w:pStyle w:val="Normal1"/>
        <w:spacing w:line="480" w:lineRule="auto"/>
        <w:contextualSpacing w:val="0"/>
      </w:pPr>
      <w:r>
        <w:rPr>
          <w:b/>
        </w:rPr>
        <w:t>Supplementa</w:t>
      </w:r>
      <w:r w:rsidR="001D1EBE">
        <w:rPr>
          <w:b/>
        </w:rPr>
        <w:t>l</w:t>
      </w:r>
      <w:r>
        <w:rPr>
          <w:b/>
        </w:rPr>
        <w:t xml:space="preserve"> Tables</w:t>
      </w:r>
      <w:r w:rsidR="00FC737E">
        <w:rPr>
          <w:b/>
        </w:rPr>
        <w:t xml:space="preserve"> S1-</w:t>
      </w:r>
      <w:r w:rsidR="00D058FD">
        <w:rPr>
          <w:b/>
        </w:rPr>
        <w:t>S9</w:t>
      </w:r>
    </w:p>
    <w:tbl>
      <w:tblPr>
        <w:tblW w:w="9795" w:type="dxa"/>
        <w:jc w:val="center"/>
        <w:tblLayout w:type="fixed"/>
        <w:tblCellMar>
          <w:left w:w="43" w:type="dxa"/>
          <w:right w:w="43" w:type="dxa"/>
        </w:tblCellMar>
        <w:tblLook w:val="04A0" w:firstRow="1" w:lastRow="0" w:firstColumn="1" w:lastColumn="0" w:noHBand="0" w:noVBand="1"/>
      </w:tblPr>
      <w:tblGrid>
        <w:gridCol w:w="745"/>
        <w:gridCol w:w="450"/>
        <w:gridCol w:w="769"/>
        <w:gridCol w:w="720"/>
        <w:gridCol w:w="1044"/>
        <w:gridCol w:w="707"/>
        <w:gridCol w:w="720"/>
        <w:gridCol w:w="1315"/>
        <w:gridCol w:w="540"/>
        <w:gridCol w:w="2785"/>
      </w:tblGrid>
      <w:tr w:rsidR="001E224F" w:rsidRPr="00CC2DB8" w14:paraId="534A6641" w14:textId="77777777" w:rsidTr="001E224F">
        <w:trPr>
          <w:trHeight w:val="320"/>
          <w:jc w:val="center"/>
        </w:trPr>
        <w:tc>
          <w:tcPr>
            <w:tcW w:w="745" w:type="dxa"/>
            <w:tcBorders>
              <w:top w:val="nil"/>
              <w:left w:val="nil"/>
              <w:bottom w:val="single" w:sz="4" w:space="0" w:color="auto"/>
              <w:right w:val="nil"/>
            </w:tcBorders>
            <w:shd w:val="clear" w:color="auto" w:fill="auto"/>
            <w:vAlign w:val="bottom"/>
            <w:hideMark/>
          </w:tcPr>
          <w:p w14:paraId="14312317" w14:textId="77777777" w:rsidR="001E224F" w:rsidRPr="00CC2DB8" w:rsidRDefault="001E224F" w:rsidP="001E224F">
            <w:pPr>
              <w:spacing w:line="240" w:lineRule="auto"/>
              <w:contextualSpacing w:val="0"/>
              <w:rPr>
                <w:rFonts w:eastAsia="Times New Roman"/>
                <w:i/>
                <w:iCs/>
                <w:color w:val="000000"/>
                <w:sz w:val="12"/>
                <w:szCs w:val="12"/>
                <w:lang w:val="en-US"/>
              </w:rPr>
            </w:pPr>
            <w:r w:rsidRPr="00CC2DB8">
              <w:rPr>
                <w:rFonts w:eastAsia="Times New Roman"/>
                <w:i/>
                <w:iCs/>
                <w:color w:val="000000"/>
                <w:sz w:val="12"/>
                <w:szCs w:val="12"/>
                <w:lang w:val="en-US"/>
              </w:rPr>
              <w:t>First author</w:t>
            </w:r>
          </w:p>
        </w:tc>
        <w:tc>
          <w:tcPr>
            <w:tcW w:w="450" w:type="dxa"/>
            <w:tcBorders>
              <w:top w:val="nil"/>
              <w:left w:val="nil"/>
              <w:bottom w:val="single" w:sz="4" w:space="0" w:color="auto"/>
              <w:right w:val="nil"/>
            </w:tcBorders>
            <w:shd w:val="clear" w:color="auto" w:fill="auto"/>
            <w:vAlign w:val="bottom"/>
            <w:hideMark/>
          </w:tcPr>
          <w:p w14:paraId="3C1BEA52" w14:textId="77777777" w:rsidR="001E224F" w:rsidRPr="00CC2DB8" w:rsidRDefault="001E224F" w:rsidP="001E224F">
            <w:pPr>
              <w:spacing w:line="240" w:lineRule="auto"/>
              <w:contextualSpacing w:val="0"/>
              <w:rPr>
                <w:rFonts w:eastAsia="Times New Roman"/>
                <w:i/>
                <w:iCs/>
                <w:color w:val="000000"/>
                <w:sz w:val="12"/>
                <w:szCs w:val="12"/>
                <w:lang w:val="en-US"/>
              </w:rPr>
            </w:pPr>
            <w:r w:rsidRPr="00CC2DB8">
              <w:rPr>
                <w:rFonts w:eastAsia="Times New Roman"/>
                <w:i/>
                <w:iCs/>
                <w:color w:val="000000"/>
                <w:sz w:val="12"/>
                <w:szCs w:val="12"/>
                <w:lang w:val="en-US"/>
              </w:rPr>
              <w:t>Year</w:t>
            </w:r>
          </w:p>
        </w:tc>
        <w:tc>
          <w:tcPr>
            <w:tcW w:w="769" w:type="dxa"/>
            <w:tcBorders>
              <w:top w:val="nil"/>
              <w:left w:val="nil"/>
              <w:bottom w:val="single" w:sz="4" w:space="0" w:color="auto"/>
              <w:right w:val="nil"/>
            </w:tcBorders>
            <w:shd w:val="clear" w:color="auto" w:fill="auto"/>
            <w:vAlign w:val="bottom"/>
            <w:hideMark/>
          </w:tcPr>
          <w:p w14:paraId="15F911C6" w14:textId="77777777" w:rsidR="001E224F" w:rsidRPr="00CC2DB8" w:rsidRDefault="001E224F" w:rsidP="001E224F">
            <w:pPr>
              <w:spacing w:line="240" w:lineRule="auto"/>
              <w:contextualSpacing w:val="0"/>
              <w:rPr>
                <w:rFonts w:eastAsia="Times New Roman"/>
                <w:i/>
                <w:iCs/>
                <w:color w:val="000000"/>
                <w:sz w:val="12"/>
                <w:szCs w:val="12"/>
                <w:lang w:val="en-US"/>
              </w:rPr>
            </w:pPr>
            <w:r w:rsidRPr="00CC2DB8">
              <w:rPr>
                <w:rFonts w:eastAsia="Times New Roman"/>
                <w:i/>
                <w:iCs/>
                <w:color w:val="000000"/>
                <w:sz w:val="12"/>
                <w:szCs w:val="12"/>
                <w:lang w:val="en-US"/>
              </w:rPr>
              <w:t>Tissue</w:t>
            </w:r>
          </w:p>
        </w:tc>
        <w:tc>
          <w:tcPr>
            <w:tcW w:w="720" w:type="dxa"/>
            <w:tcBorders>
              <w:top w:val="nil"/>
              <w:left w:val="nil"/>
              <w:bottom w:val="single" w:sz="4" w:space="0" w:color="auto"/>
              <w:right w:val="nil"/>
            </w:tcBorders>
            <w:shd w:val="clear" w:color="auto" w:fill="auto"/>
            <w:vAlign w:val="bottom"/>
            <w:hideMark/>
          </w:tcPr>
          <w:p w14:paraId="0F2BA56F" w14:textId="77777777" w:rsidR="001E224F" w:rsidRPr="00CC2DB8" w:rsidRDefault="001E224F" w:rsidP="001E224F">
            <w:pPr>
              <w:spacing w:line="240" w:lineRule="auto"/>
              <w:contextualSpacing w:val="0"/>
              <w:rPr>
                <w:rFonts w:eastAsia="Times New Roman"/>
                <w:i/>
                <w:iCs/>
                <w:color w:val="000000"/>
                <w:sz w:val="12"/>
                <w:szCs w:val="12"/>
                <w:lang w:val="en-US"/>
              </w:rPr>
            </w:pPr>
            <w:r w:rsidRPr="00CC2DB8">
              <w:rPr>
                <w:rFonts w:eastAsia="Times New Roman"/>
                <w:i/>
                <w:iCs/>
                <w:color w:val="000000"/>
                <w:sz w:val="12"/>
                <w:szCs w:val="12"/>
                <w:lang w:val="en-US"/>
              </w:rPr>
              <w:t>Diagnosis</w:t>
            </w:r>
          </w:p>
        </w:tc>
        <w:tc>
          <w:tcPr>
            <w:tcW w:w="1044" w:type="dxa"/>
            <w:tcBorders>
              <w:top w:val="nil"/>
              <w:left w:val="nil"/>
              <w:bottom w:val="single" w:sz="4" w:space="0" w:color="auto"/>
              <w:right w:val="nil"/>
            </w:tcBorders>
            <w:shd w:val="clear" w:color="auto" w:fill="auto"/>
            <w:vAlign w:val="bottom"/>
            <w:hideMark/>
          </w:tcPr>
          <w:p w14:paraId="18765843" w14:textId="77777777" w:rsidR="001E224F" w:rsidRPr="00CC2DB8" w:rsidRDefault="001E224F" w:rsidP="001E224F">
            <w:pPr>
              <w:spacing w:line="240" w:lineRule="auto"/>
              <w:contextualSpacing w:val="0"/>
              <w:rPr>
                <w:rFonts w:eastAsia="Times New Roman"/>
                <w:i/>
                <w:iCs/>
                <w:color w:val="000000"/>
                <w:sz w:val="12"/>
                <w:szCs w:val="12"/>
                <w:lang w:val="en-US"/>
              </w:rPr>
            </w:pPr>
            <w:r w:rsidRPr="00CC2DB8">
              <w:rPr>
                <w:rFonts w:eastAsia="Times New Roman"/>
                <w:i/>
                <w:iCs/>
                <w:color w:val="000000"/>
                <w:sz w:val="12"/>
                <w:szCs w:val="12"/>
                <w:lang w:val="en-US"/>
              </w:rPr>
              <w:t>Condition tested</w:t>
            </w:r>
          </w:p>
        </w:tc>
        <w:tc>
          <w:tcPr>
            <w:tcW w:w="707" w:type="dxa"/>
            <w:tcBorders>
              <w:top w:val="nil"/>
              <w:left w:val="nil"/>
              <w:bottom w:val="single" w:sz="4" w:space="0" w:color="auto"/>
              <w:right w:val="nil"/>
            </w:tcBorders>
            <w:shd w:val="clear" w:color="auto" w:fill="auto"/>
            <w:vAlign w:val="bottom"/>
            <w:hideMark/>
          </w:tcPr>
          <w:p w14:paraId="0F24BA04" w14:textId="77777777" w:rsidR="001E224F" w:rsidRPr="00CC2DB8" w:rsidRDefault="001E224F" w:rsidP="001E224F">
            <w:pPr>
              <w:spacing w:line="240" w:lineRule="auto"/>
              <w:contextualSpacing w:val="0"/>
              <w:rPr>
                <w:rFonts w:eastAsia="Times New Roman"/>
                <w:i/>
                <w:iCs/>
                <w:color w:val="000000"/>
                <w:sz w:val="12"/>
                <w:szCs w:val="12"/>
                <w:lang w:val="en-US"/>
              </w:rPr>
            </w:pPr>
            <w:r w:rsidRPr="00CC2DB8">
              <w:rPr>
                <w:rFonts w:eastAsia="Times New Roman"/>
                <w:i/>
                <w:iCs/>
                <w:color w:val="000000"/>
                <w:sz w:val="12"/>
                <w:szCs w:val="12"/>
                <w:lang w:val="en-US"/>
              </w:rPr>
              <w:t>N samples</w:t>
            </w:r>
          </w:p>
        </w:tc>
        <w:tc>
          <w:tcPr>
            <w:tcW w:w="720" w:type="dxa"/>
            <w:tcBorders>
              <w:top w:val="nil"/>
              <w:left w:val="nil"/>
              <w:bottom w:val="single" w:sz="4" w:space="0" w:color="auto"/>
              <w:right w:val="nil"/>
            </w:tcBorders>
            <w:shd w:val="clear" w:color="auto" w:fill="auto"/>
            <w:vAlign w:val="bottom"/>
            <w:hideMark/>
          </w:tcPr>
          <w:p w14:paraId="0F00DD5C" w14:textId="77777777" w:rsidR="001E224F" w:rsidRPr="00CC2DB8" w:rsidRDefault="001E224F" w:rsidP="001E224F">
            <w:pPr>
              <w:spacing w:line="240" w:lineRule="auto"/>
              <w:contextualSpacing w:val="0"/>
              <w:rPr>
                <w:rFonts w:eastAsia="Times New Roman"/>
                <w:i/>
                <w:iCs/>
                <w:color w:val="000000"/>
                <w:sz w:val="12"/>
                <w:szCs w:val="12"/>
                <w:lang w:val="en-US"/>
              </w:rPr>
            </w:pPr>
            <w:r w:rsidRPr="00CC2DB8">
              <w:rPr>
                <w:rFonts w:eastAsia="Times New Roman"/>
                <w:i/>
                <w:iCs/>
                <w:color w:val="000000"/>
                <w:sz w:val="12"/>
                <w:szCs w:val="12"/>
                <w:lang w:val="en-US"/>
              </w:rPr>
              <w:t>Platform</w:t>
            </w:r>
          </w:p>
        </w:tc>
        <w:tc>
          <w:tcPr>
            <w:tcW w:w="1315" w:type="dxa"/>
            <w:tcBorders>
              <w:top w:val="nil"/>
              <w:left w:val="nil"/>
              <w:bottom w:val="single" w:sz="4" w:space="0" w:color="auto"/>
              <w:right w:val="nil"/>
            </w:tcBorders>
            <w:shd w:val="clear" w:color="auto" w:fill="auto"/>
            <w:vAlign w:val="bottom"/>
            <w:hideMark/>
          </w:tcPr>
          <w:p w14:paraId="2F38C4DA" w14:textId="77777777" w:rsidR="001E224F" w:rsidRPr="00CC2DB8" w:rsidRDefault="001E224F" w:rsidP="001E224F">
            <w:pPr>
              <w:spacing w:line="240" w:lineRule="auto"/>
              <w:contextualSpacing w:val="0"/>
              <w:rPr>
                <w:rFonts w:eastAsia="Times New Roman"/>
                <w:i/>
                <w:iCs/>
                <w:color w:val="000000"/>
                <w:sz w:val="12"/>
                <w:szCs w:val="12"/>
                <w:lang w:val="en-US"/>
              </w:rPr>
            </w:pPr>
            <w:r w:rsidRPr="00CC2DB8">
              <w:rPr>
                <w:rFonts w:eastAsia="Times New Roman"/>
                <w:i/>
                <w:iCs/>
                <w:color w:val="000000"/>
                <w:sz w:val="12"/>
                <w:szCs w:val="12"/>
                <w:lang w:val="en-US"/>
              </w:rPr>
              <w:t>DEG cutoff</w:t>
            </w:r>
          </w:p>
        </w:tc>
        <w:tc>
          <w:tcPr>
            <w:tcW w:w="540" w:type="dxa"/>
            <w:tcBorders>
              <w:top w:val="nil"/>
              <w:left w:val="nil"/>
              <w:bottom w:val="single" w:sz="4" w:space="0" w:color="auto"/>
              <w:right w:val="nil"/>
            </w:tcBorders>
            <w:shd w:val="clear" w:color="auto" w:fill="auto"/>
            <w:vAlign w:val="bottom"/>
            <w:hideMark/>
          </w:tcPr>
          <w:p w14:paraId="2FE49C0A" w14:textId="77777777" w:rsidR="001E224F" w:rsidRPr="00CC2DB8" w:rsidRDefault="001E224F" w:rsidP="001E224F">
            <w:pPr>
              <w:spacing w:line="240" w:lineRule="auto"/>
              <w:contextualSpacing w:val="0"/>
              <w:rPr>
                <w:rFonts w:eastAsia="Times New Roman"/>
                <w:i/>
                <w:iCs/>
                <w:color w:val="000000"/>
                <w:sz w:val="12"/>
                <w:szCs w:val="12"/>
                <w:lang w:val="en-US"/>
              </w:rPr>
            </w:pPr>
            <w:r w:rsidRPr="00CC2DB8">
              <w:rPr>
                <w:rFonts w:eastAsia="Times New Roman"/>
                <w:i/>
                <w:iCs/>
                <w:color w:val="000000"/>
                <w:sz w:val="12"/>
                <w:szCs w:val="12"/>
                <w:lang w:val="en-US"/>
              </w:rPr>
              <w:t>N DEGs</w:t>
            </w:r>
          </w:p>
        </w:tc>
        <w:tc>
          <w:tcPr>
            <w:tcW w:w="2785" w:type="dxa"/>
            <w:tcBorders>
              <w:top w:val="nil"/>
              <w:left w:val="nil"/>
              <w:bottom w:val="single" w:sz="4" w:space="0" w:color="auto"/>
              <w:right w:val="nil"/>
            </w:tcBorders>
            <w:shd w:val="clear" w:color="auto" w:fill="auto"/>
            <w:vAlign w:val="bottom"/>
            <w:hideMark/>
          </w:tcPr>
          <w:p w14:paraId="7042F1FD" w14:textId="77777777" w:rsidR="001E224F" w:rsidRPr="00CC2DB8" w:rsidRDefault="001E224F" w:rsidP="001E224F">
            <w:pPr>
              <w:spacing w:line="240" w:lineRule="auto"/>
              <w:contextualSpacing w:val="0"/>
              <w:rPr>
                <w:rFonts w:eastAsia="Times New Roman"/>
                <w:i/>
                <w:iCs/>
                <w:color w:val="000000"/>
                <w:sz w:val="12"/>
                <w:szCs w:val="12"/>
                <w:lang w:val="en-US"/>
              </w:rPr>
            </w:pPr>
            <w:r w:rsidRPr="00CC2DB8">
              <w:rPr>
                <w:rFonts w:eastAsia="Times New Roman"/>
                <w:i/>
                <w:iCs/>
                <w:color w:val="000000"/>
                <w:sz w:val="12"/>
                <w:szCs w:val="12"/>
                <w:lang w:val="en-US"/>
              </w:rPr>
              <w:t>Pathways/ terms enriched in DEGs</w:t>
            </w:r>
          </w:p>
        </w:tc>
      </w:tr>
      <w:tr w:rsidR="001E224F" w:rsidRPr="00CC2DB8" w14:paraId="40DD9E13" w14:textId="77777777" w:rsidTr="001E224F">
        <w:trPr>
          <w:trHeight w:val="648"/>
          <w:jc w:val="center"/>
        </w:trPr>
        <w:tc>
          <w:tcPr>
            <w:tcW w:w="745" w:type="dxa"/>
            <w:tcBorders>
              <w:top w:val="nil"/>
              <w:left w:val="nil"/>
              <w:bottom w:val="nil"/>
              <w:right w:val="nil"/>
            </w:tcBorders>
            <w:shd w:val="clear" w:color="000000" w:fill="D6D6D6"/>
            <w:vAlign w:val="center"/>
            <w:hideMark/>
          </w:tcPr>
          <w:p w14:paraId="6841A274" w14:textId="1B804B1D" w:rsidR="001E224F" w:rsidRPr="00054747" w:rsidRDefault="001E224F" w:rsidP="004C4483">
            <w:pPr>
              <w:spacing w:line="240" w:lineRule="auto"/>
              <w:contextualSpacing w:val="0"/>
              <w:rPr>
                <w:rFonts w:eastAsia="Times New Roman"/>
                <w:sz w:val="12"/>
                <w:szCs w:val="12"/>
                <w:lang w:val="en-US"/>
              </w:rPr>
            </w:pPr>
            <w:proofErr w:type="spellStart"/>
            <w:r w:rsidRPr="00054747">
              <w:rPr>
                <w:rFonts w:eastAsia="Times New Roman"/>
                <w:sz w:val="12"/>
                <w:szCs w:val="12"/>
                <w:lang w:val="en-US"/>
              </w:rPr>
              <w:t>Elashoff</w:t>
            </w:r>
            <w:proofErr w:type="spellEnd"/>
            <w:r>
              <w:rPr>
                <w:rFonts w:eastAsia="Times New Roman"/>
                <w:sz w:val="12"/>
                <w:szCs w:val="12"/>
                <w:lang w:val="en-US"/>
              </w:rPr>
              <w:t xml:space="preserve"> </w:t>
            </w:r>
            <w:r>
              <w:rPr>
                <w:rFonts w:eastAsia="Times New Roman"/>
                <w:sz w:val="12"/>
                <w:szCs w:val="12"/>
                <w:lang w:val="en-US"/>
              </w:rPr>
              <w:fldChar w:fldCharType="begin"/>
            </w:r>
            <w:r w:rsidR="004C4483">
              <w:rPr>
                <w:rFonts w:eastAsia="Times New Roman"/>
                <w:sz w:val="12"/>
                <w:szCs w:val="12"/>
                <w:lang w:val="en-US"/>
              </w:rPr>
              <w:instrText xml:space="preserve"> ADDIN EN.CITE &lt;EndNote&gt;&lt;Cite&gt;&lt;Author&gt;Elashoff&lt;/Author&gt;&lt;Year&gt;2007&lt;/Year&gt;&lt;RecNum&gt;5&lt;/RecNum&gt;&lt;DisplayText&gt;(Elashoff et al., 2007)&lt;/DisplayText&gt;&lt;record&gt;&lt;rec-number&gt;5&lt;/rec-number&gt;&lt;foreign-keys&gt;&lt;key app="EN" db-id="2f0fwxa2r5x0pwertsnv5wvp520r205ap0rz" timestamp="1565634918"&gt;5&lt;/key&gt;&lt;/foreign-keys&gt;&lt;ref-type name="Journal Article"&gt;17&lt;/ref-type&gt;&lt;contributors&gt;&lt;authors&gt;&lt;author&gt;Elashoff, M.&lt;/author&gt;&lt;author&gt;Higgs, B. W.&lt;/author&gt;&lt;author&gt;Yolken, R. H.&lt;/author&gt;&lt;author&gt;Knable, M. B.&lt;/author&gt;&lt;author&gt;Weis, S.&lt;/author&gt;&lt;author&gt;Webster, M. J.&lt;/author&gt;&lt;author&gt;Barci, B. M.&lt;/author&gt;&lt;author&gt;Torrey, E. F.&lt;/author&gt;&lt;/authors&gt;&lt;/contributors&gt;&lt;auth-address&gt;Elashoff Consulting, Germantown, MD 20876, USA.&lt;/auth-address&gt;&lt;titles&gt;&lt;title&gt;Meta-analysis of 12 genomic studies in bipolar disorder&lt;/title&gt;&lt;secondary-title&gt;J Mol Neurosci&lt;/secondary-title&gt;&lt;/titles&gt;&lt;periodical&gt;&lt;full-title&gt;J Mol Neurosci&lt;/full-title&gt;&lt;/periodical&gt;&lt;pages&gt;221-43&lt;/pages&gt;&lt;volume&gt;31&lt;/volume&gt;&lt;number&gt;3&lt;/number&gt;&lt;keywords&gt;&lt;keyword&gt;Adult&lt;/keyword&gt;&lt;keyword&gt;Bipolar Disorder/*genetics&lt;/keyword&gt;&lt;keyword&gt;Data Interpretation, Statistical&lt;/keyword&gt;&lt;keyword&gt;Female&lt;/keyword&gt;&lt;keyword&gt;Gene Expression Profiling&lt;/keyword&gt;&lt;keyword&gt;*Gene Expression Regulation&lt;/keyword&gt;&lt;keyword&gt;*Genomics&lt;/keyword&gt;&lt;keyword&gt;Humans&lt;/keyword&gt;&lt;keyword&gt;Male&lt;/keyword&gt;&lt;keyword&gt;Middle Aged&lt;/keyword&gt;&lt;keyword&gt;Oligonucleotide Array Sequence Analysis&lt;/keyword&gt;&lt;keyword&gt;Quality Control&lt;/keyword&gt;&lt;/keywords&gt;&lt;dates&gt;&lt;year&gt;2007&lt;/year&gt;&lt;/dates&gt;&lt;isbn&gt;0895-8696 (Print)&amp;#xD;0895-8696 (Linking)&lt;/isbn&gt;&lt;accession-num&gt;17726228&lt;/accession-num&gt;&lt;urls&gt;&lt;related-urls&gt;&lt;url&gt;https://www.ncbi.nlm.nih.gov/pubmed/17726228&lt;/url&gt;&lt;/related-urls&gt;&lt;/urls&gt;&lt;/record&gt;&lt;/Cite&gt;&lt;/EndNote&gt;</w:instrText>
            </w:r>
            <w:r>
              <w:rPr>
                <w:rFonts w:eastAsia="Times New Roman"/>
                <w:sz w:val="12"/>
                <w:szCs w:val="12"/>
                <w:lang w:val="en-US"/>
              </w:rPr>
              <w:fldChar w:fldCharType="separate"/>
            </w:r>
            <w:r w:rsidR="00E32303">
              <w:rPr>
                <w:rFonts w:eastAsia="Times New Roman"/>
                <w:noProof/>
                <w:sz w:val="12"/>
                <w:szCs w:val="12"/>
                <w:lang w:val="en-US"/>
              </w:rPr>
              <w:t>(Elashoff et al., 2007)</w:t>
            </w:r>
            <w:r>
              <w:rPr>
                <w:rFonts w:eastAsia="Times New Roman"/>
                <w:sz w:val="12"/>
                <w:szCs w:val="12"/>
                <w:lang w:val="en-US"/>
              </w:rPr>
              <w:fldChar w:fldCharType="end"/>
            </w:r>
          </w:p>
        </w:tc>
        <w:tc>
          <w:tcPr>
            <w:tcW w:w="450" w:type="dxa"/>
            <w:tcBorders>
              <w:top w:val="nil"/>
              <w:left w:val="nil"/>
              <w:bottom w:val="nil"/>
              <w:right w:val="nil"/>
            </w:tcBorders>
            <w:shd w:val="clear" w:color="000000" w:fill="D6D6D6"/>
            <w:vAlign w:val="center"/>
            <w:hideMark/>
          </w:tcPr>
          <w:p w14:paraId="390229FC"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2007</w:t>
            </w:r>
          </w:p>
        </w:tc>
        <w:tc>
          <w:tcPr>
            <w:tcW w:w="769" w:type="dxa"/>
            <w:tcBorders>
              <w:top w:val="nil"/>
              <w:left w:val="nil"/>
              <w:bottom w:val="nil"/>
              <w:right w:val="nil"/>
            </w:tcBorders>
            <w:shd w:val="clear" w:color="000000" w:fill="D6D6D6"/>
            <w:vAlign w:val="center"/>
            <w:hideMark/>
          </w:tcPr>
          <w:p w14:paraId="23118D54"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*Multiple brain regions</w:t>
            </w:r>
          </w:p>
        </w:tc>
        <w:tc>
          <w:tcPr>
            <w:tcW w:w="720" w:type="dxa"/>
            <w:tcBorders>
              <w:top w:val="nil"/>
              <w:left w:val="nil"/>
              <w:bottom w:val="nil"/>
              <w:right w:val="nil"/>
            </w:tcBorders>
            <w:shd w:val="clear" w:color="000000" w:fill="D6D6D6"/>
            <w:vAlign w:val="center"/>
            <w:hideMark/>
          </w:tcPr>
          <w:p w14:paraId="73678EC1"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 &amp; HC</w:t>
            </w:r>
          </w:p>
        </w:tc>
        <w:tc>
          <w:tcPr>
            <w:tcW w:w="1044" w:type="dxa"/>
            <w:tcBorders>
              <w:top w:val="nil"/>
              <w:left w:val="nil"/>
              <w:bottom w:val="nil"/>
              <w:right w:val="nil"/>
            </w:tcBorders>
            <w:shd w:val="clear" w:color="000000" w:fill="D6D6D6"/>
            <w:vAlign w:val="center"/>
            <w:hideMark/>
          </w:tcPr>
          <w:p w14:paraId="66DC67A4"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 vs. HC</w:t>
            </w:r>
          </w:p>
        </w:tc>
        <w:tc>
          <w:tcPr>
            <w:tcW w:w="707" w:type="dxa"/>
            <w:tcBorders>
              <w:top w:val="nil"/>
              <w:left w:val="nil"/>
              <w:bottom w:val="nil"/>
              <w:right w:val="nil"/>
            </w:tcBorders>
            <w:shd w:val="clear" w:color="000000" w:fill="D6D6D6"/>
            <w:vAlign w:val="center"/>
            <w:hideMark/>
          </w:tcPr>
          <w:p w14:paraId="3080DD37"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vertAlign w:val="superscript"/>
                <w:lang w:val="en-US"/>
              </w:rPr>
              <w:t>†</w:t>
            </w:r>
            <w:r w:rsidRPr="00CC2DB8">
              <w:rPr>
                <w:rFonts w:eastAsia="Times New Roman"/>
                <w:sz w:val="12"/>
                <w:szCs w:val="12"/>
                <w:lang w:val="en-US"/>
              </w:rPr>
              <w:t>284, 331</w:t>
            </w:r>
          </w:p>
        </w:tc>
        <w:tc>
          <w:tcPr>
            <w:tcW w:w="720" w:type="dxa"/>
            <w:tcBorders>
              <w:top w:val="nil"/>
              <w:left w:val="nil"/>
              <w:bottom w:val="nil"/>
              <w:right w:val="nil"/>
            </w:tcBorders>
            <w:shd w:val="clear" w:color="000000" w:fill="D6D6D6"/>
            <w:vAlign w:val="center"/>
            <w:hideMark/>
          </w:tcPr>
          <w:p w14:paraId="5AB34A44"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Microarray</w:t>
            </w:r>
          </w:p>
        </w:tc>
        <w:tc>
          <w:tcPr>
            <w:tcW w:w="1315" w:type="dxa"/>
            <w:tcBorders>
              <w:top w:val="nil"/>
              <w:left w:val="nil"/>
              <w:bottom w:val="nil"/>
              <w:right w:val="nil"/>
            </w:tcBorders>
            <w:shd w:val="clear" w:color="000000" w:fill="D6D6D6"/>
            <w:vAlign w:val="center"/>
            <w:hideMark/>
          </w:tcPr>
          <w:p w14:paraId="2B34F0E4"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 xml:space="preserve">meta </w:t>
            </w:r>
            <w:r w:rsidRPr="00CC2DB8">
              <w:rPr>
                <w:rFonts w:eastAsia="Times New Roman"/>
                <w:i/>
                <w:iCs/>
                <w:color w:val="000000"/>
                <w:sz w:val="12"/>
                <w:szCs w:val="12"/>
                <w:lang w:val="en-US"/>
              </w:rPr>
              <w:t>P</w:t>
            </w:r>
            <w:r w:rsidRPr="00CC2DB8">
              <w:rPr>
                <w:rFonts w:eastAsia="Times New Roman"/>
                <w:color w:val="000000"/>
                <w:sz w:val="12"/>
                <w:szCs w:val="12"/>
                <w:lang w:val="en-US"/>
              </w:rPr>
              <w:t xml:space="preserve"> &lt; 0.001</w:t>
            </w:r>
          </w:p>
        </w:tc>
        <w:tc>
          <w:tcPr>
            <w:tcW w:w="540" w:type="dxa"/>
            <w:tcBorders>
              <w:top w:val="nil"/>
              <w:left w:val="nil"/>
              <w:bottom w:val="nil"/>
              <w:right w:val="nil"/>
            </w:tcBorders>
            <w:shd w:val="clear" w:color="000000" w:fill="D6D6D6"/>
            <w:vAlign w:val="center"/>
            <w:hideMark/>
          </w:tcPr>
          <w:p w14:paraId="290A1AAB"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375</w:t>
            </w:r>
          </w:p>
        </w:tc>
        <w:tc>
          <w:tcPr>
            <w:tcW w:w="2785" w:type="dxa"/>
            <w:tcBorders>
              <w:top w:val="nil"/>
              <w:left w:val="nil"/>
              <w:bottom w:val="nil"/>
              <w:right w:val="nil"/>
            </w:tcBorders>
            <w:shd w:val="clear" w:color="000000" w:fill="D6D6D6"/>
            <w:vAlign w:val="center"/>
            <w:hideMark/>
          </w:tcPr>
          <w:p w14:paraId="03ADE2AC"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 xml:space="preserve">Energy metabolism, protein turnover, MHC antigen response, RNA processing, intracellular transport activity, stress response, and </w:t>
            </w:r>
            <w:proofErr w:type="spellStart"/>
            <w:r w:rsidRPr="00CC2DB8">
              <w:rPr>
                <w:rFonts w:eastAsia="Times New Roman"/>
                <w:sz w:val="12"/>
                <w:szCs w:val="12"/>
                <w:lang w:val="en-US"/>
              </w:rPr>
              <w:t>metallothionein</w:t>
            </w:r>
            <w:proofErr w:type="spellEnd"/>
          </w:p>
        </w:tc>
      </w:tr>
      <w:tr w:rsidR="001E224F" w:rsidRPr="00CC2DB8" w14:paraId="4C4A3A32" w14:textId="77777777" w:rsidTr="001E224F">
        <w:trPr>
          <w:trHeight w:val="360"/>
          <w:jc w:val="center"/>
        </w:trPr>
        <w:tc>
          <w:tcPr>
            <w:tcW w:w="745" w:type="dxa"/>
            <w:tcBorders>
              <w:top w:val="nil"/>
              <w:left w:val="nil"/>
              <w:bottom w:val="nil"/>
              <w:right w:val="nil"/>
            </w:tcBorders>
            <w:shd w:val="clear" w:color="auto" w:fill="auto"/>
            <w:vAlign w:val="center"/>
            <w:hideMark/>
          </w:tcPr>
          <w:p w14:paraId="11062495" w14:textId="66AD2B7D" w:rsidR="001E224F" w:rsidRPr="00054747" w:rsidRDefault="001E224F" w:rsidP="004C4483">
            <w:pPr>
              <w:spacing w:line="240" w:lineRule="auto"/>
              <w:contextualSpacing w:val="0"/>
              <w:rPr>
                <w:rFonts w:eastAsia="Times New Roman"/>
                <w:sz w:val="12"/>
                <w:szCs w:val="12"/>
                <w:lang w:val="en-US"/>
              </w:rPr>
            </w:pPr>
            <w:proofErr w:type="spellStart"/>
            <w:r w:rsidRPr="00054747">
              <w:rPr>
                <w:rFonts w:eastAsia="Times New Roman"/>
                <w:sz w:val="12"/>
                <w:szCs w:val="12"/>
                <w:lang w:val="en-US"/>
              </w:rPr>
              <w:t>Matigian</w:t>
            </w:r>
            <w:proofErr w:type="spellEnd"/>
            <w:r>
              <w:rPr>
                <w:rFonts w:eastAsia="Times New Roman"/>
                <w:sz w:val="12"/>
                <w:szCs w:val="12"/>
                <w:lang w:val="en-US"/>
              </w:rPr>
              <w:t xml:space="preserve"> </w:t>
            </w:r>
            <w:r>
              <w:rPr>
                <w:rFonts w:eastAsia="Times New Roman"/>
                <w:sz w:val="12"/>
                <w:szCs w:val="12"/>
                <w:lang w:val="en-US"/>
              </w:rPr>
              <w:fldChar w:fldCharType="begin">
                <w:fldData xml:space="preserve">PEVuZE5vdGU+PENpdGU+PEF1dGhvcj5NYXRpZ2lhbjwvQXV0aG9yPjxZZWFyPjIwMDc8L1llYXI+
PFJlY051bT42PC9SZWNOdW0+PERpc3BsYXlUZXh0PihNYXRpZ2lhbiBldCBhbC4sIDIwMDcpPC9E
aXNwbGF5VGV4dD48cmVjb3JkPjxyZWMtbnVtYmVyPjY8L3JlYy1udW1iZXI+PGZvcmVpZ24ta2V5
cz48a2V5IGFwcD0iRU4iIGRiLWlkPSIyZjBmd3hhMnI1eDBwd2VydHNudjV3dnA1MjByMjA1YXAw
cnoiIHRpbWVzdGFtcD0iMTU2NTYzNDkxOCI+Njwva2V5PjwvZm9yZWlnbi1rZXlzPjxyZWYtdHlw
ZSBuYW1lPSJKb3VybmFsIEFydGljbGUiPjE3PC9yZWYtdHlwZT48Y29udHJpYnV0b3JzPjxhdXRo
b3JzPjxhdXRob3I+TWF0aWdpYW4sIE4uPC9hdXRob3I+PGF1dGhvcj5XaW5kdXMsIEwuPC9hdXRo
b3I+PGF1dGhvcj5TbWl0aCwgSC48L2F1dGhvcj48YXV0aG9yPkZpbGlwcGljaCwgQy48L2F1dGhv
cj48YXV0aG9yPlBhbnRlbGlzLCBDLjwvYXV0aG9yPjxhdXRob3I+TWNHcmF0aCwgSi48L2F1dGhv
cj48YXV0aG9yPk1vd3J5LCBCLjwvYXV0aG9yPjxhdXRob3I+SGF5d2FyZCwgTi48L2F1dGhvcj48
L2F1dGhvcnM+PC9jb250cmlidXRvcnM+PGF1dGgtYWRkcmVzcz5RdWVlbnNsYW5kIENlbnRyZSBm
b3IgTWVudGFsIEhlYWx0aCBSZXNlYXJjaCwgSGVyc3RvbiwgUUxELCBBdXN0cmFsaWEuIE5pY2su
TWF0aWdpYW5AcWltci5lZHUuYXU8L2F1dGgtYWRkcmVzcz48dGl0bGVzPjx0aXRsZT5FeHByZXNz
aW9uIHByb2ZpbGluZyBpbiBtb25venlnb3RpYyB0d2lucyBkaXNjb3JkYW50IGZvciBiaXBvbGFy
IGRpc29yZGVyIHJldmVhbHMgZHlzcmVndWxhdGlvbiBvZiB0aGUgV05UIHNpZ25hbGxpbmcgcGF0
aHdheTwvdGl0bGU+PHNlY29uZGFyeS10aXRsZT5Nb2wgUHN5Y2hpYXRyeTwvc2Vjb25kYXJ5LXRp
dGxlPjwvdGl0bGVzPjxwZXJpb2RpY2FsPjxmdWxsLXRpdGxlPk1vbCBQc3ljaGlhdHJ5PC9mdWxs
LXRpdGxlPjwvcGVyaW9kaWNhbD48cGFnZXM+ODE1LTI1PC9wYWdlcz48dm9sdW1lPjEyPC92b2x1
bWU+PG51bWJlcj45PC9udW1iZXI+PGtleXdvcmRzPjxrZXl3b3JkPkFkdWx0PC9rZXl3b3JkPjxr
ZXl3b3JkPkJpcG9sYXIgRGlzb3JkZXIvZ2VuZXRpY3MvKm1ldGFib2xpc208L2tleXdvcmQ+PGtl
eXdvcmQ+RE5BLUJpbmRpbmcgUHJvdGVpbnMvZ2VuZXRpY3MvbWV0YWJvbGlzbTwva2V5d29yZD48
a2V5d29yZD5EaXNlYXNlcyBpbiBUd2lucy9nZW5ldGljczwva2V5d29yZD48a2V5d29yZD5GZW1h
bGU8L2tleXdvcmQ+PGtleXdvcmQ+R2VuZSBFeHByZXNzaW9uIFByb2ZpbGluZy9tZXRob2RzPC9r
ZXl3b3JkPjxrZXl3b3JkPkdlbmUgRXhwcmVzc2lvbiBSZWd1bGF0aW9uLypwaHlzaW9sb2d5PC9r
ZXl3b3JkPjxrZXl3b3JkPkdlbm9tZSwgSHVtYW48L2tleXdvcmQ+PGtleXdvcmQ+SGVhdC1TaG9j
ayBQcm90ZWlucy9nZW5ldGljcy9tZXRhYm9saXNtPC9rZXl3b3JkPjxrZXl3b3JkPkh1bWFuczwv
a2V5d29yZD48a2V5d29yZD5NYWxlPC9rZXl3b3JkPjxrZXl3b3JkPk1pZGRsZSBBZ2VkPC9rZXl3
b3JkPjxrZXl3b3JkPk1vbGVjdWxhciBDaGFwZXJvbmVzL2dlbmV0aWNzL21ldGFib2xpc208L2tl
eXdvcmQ+PGtleXdvcmQ+TnVjbGVhciBQcm90ZWlucy9nZW5ldGljcy9tZXRhYm9saXNtPC9rZXl3
b3JkPjxrZXl3b3JkPk9saWdvbnVjbGVvdGlkZSBBcnJheSBTZXF1ZW5jZSBBbmFseXNpczwva2V5
d29yZD48a2V5d29yZD5SZWd1bGF0b3J5IEZhY3RvciBYIFRyYW5zY3JpcHRpb24gRmFjdG9yczwv
a2V5d29yZD48a2V5d29yZD5TaWduYWwgVHJhbnNkdWN0aW9uL2dlbmV0aWNzLypwaHlzaW9sb2d5
PC9rZXl3b3JkPjxrZXl3b3JkPlRyYW5zY3JpcHRpb24gRmFjdG9yczwva2V5d29yZD48a2V5d29y
ZD5Ud2luIFN0dWRpZXMgYXMgVG9waWM8L2tleXdvcmQ+PGtleXdvcmQ+VHdpbnMsIE1vbm96eWdv
dGljLypnZW5ldGljczwva2V5d29yZD48a2V5d29yZD5XbnQgUHJvdGVpbnMvZ2VuZXRpY3MvKm1l
dGFib2xpc208L2tleXdvcmQ+PGtleXdvcmQ+WC1Cb3ggQmluZGluZyBQcm90ZWluIDE8L2tleXdv
cmQ+PC9rZXl3b3Jkcz48ZGF0ZXM+PHllYXI+MjAwNzwveWVhcj48cHViLWRhdGVzPjxkYXRlPlNl
cDwvZGF0ZT48L3B1Yi1kYXRlcz48L2RhdGVzPjxpc2JuPjEzNTktNDE4NCAoUHJpbnQpJiN4RDsx
MzU5LTQxODQgKExpbmtpbmcpPC9pc2JuPjxhY2Nlc3Npb24tbnVtPjE3NDQwNDMyPC9hY2Nlc3Np
b24tbnVtPjx1cmxzPjxyZWxhdGVkLXVybHM+PHVybD5odHRwczovL3d3dy5uY2JpLm5sbS5uaWgu
Z292L3B1Ym1lZC8xNzQ0MDQzMjwvdXJsPjwvcmVsYXRlZC11cmxzPjwvdXJscz48ZWxlY3Ryb25p
Yy1yZXNvdXJjZS1udW0+MTAuMTAzOC9zai5tcC40MDAxOTk4PC9lbGVjdHJvbmljLXJlc291cmNl
LW51bT48L3JlY29yZD48L0NpdGU+PC9FbmROb3RlPgB=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PEVuZE5vdGU+PENpdGU+PEF1dGhvcj5NYXRpZ2lhbjwvQXV0aG9yPjxZZWFyPjIwMDc8L1llYXI+
PFJlY051bT42PC9SZWNOdW0+PERpc3BsYXlUZXh0PihNYXRpZ2lhbiBldCBhbC4sIDIwMDcpPC9E
aXNwbGF5VGV4dD48cmVjb3JkPjxyZWMtbnVtYmVyPjY8L3JlYy1udW1iZXI+PGZvcmVpZ24ta2V5
cz48a2V5IGFwcD0iRU4iIGRiLWlkPSIyZjBmd3hhMnI1eDBwd2VydHNudjV3dnA1MjByMjA1YXAw
cnoiIHRpbWVzdGFtcD0iMTU2NTYzNDkxOCI+Njwva2V5PjwvZm9yZWlnbi1rZXlzPjxyZWYtdHlw
ZSBuYW1lPSJKb3VybmFsIEFydGljbGUiPjE3PC9yZWYtdHlwZT48Y29udHJpYnV0b3JzPjxhdXRo
b3JzPjxhdXRob3I+TWF0aWdpYW4sIE4uPC9hdXRob3I+PGF1dGhvcj5XaW5kdXMsIEwuPC9hdXRo
b3I+PGF1dGhvcj5TbWl0aCwgSC48L2F1dGhvcj48YXV0aG9yPkZpbGlwcGljaCwgQy48L2F1dGhv
cj48YXV0aG9yPlBhbnRlbGlzLCBDLjwvYXV0aG9yPjxhdXRob3I+TWNHcmF0aCwgSi48L2F1dGhv
cj48YXV0aG9yPk1vd3J5LCBCLjwvYXV0aG9yPjxhdXRob3I+SGF5d2FyZCwgTi48L2F1dGhvcj48
L2F1dGhvcnM+PC9jb250cmlidXRvcnM+PGF1dGgtYWRkcmVzcz5RdWVlbnNsYW5kIENlbnRyZSBm
b3IgTWVudGFsIEhlYWx0aCBSZXNlYXJjaCwgSGVyc3RvbiwgUUxELCBBdXN0cmFsaWEuIE5pY2su
TWF0aWdpYW5AcWltci5lZHUuYXU8L2F1dGgtYWRkcmVzcz48dGl0bGVzPjx0aXRsZT5FeHByZXNz
aW9uIHByb2ZpbGluZyBpbiBtb25venlnb3RpYyB0d2lucyBkaXNjb3JkYW50IGZvciBiaXBvbGFy
IGRpc29yZGVyIHJldmVhbHMgZHlzcmVndWxhdGlvbiBvZiB0aGUgV05UIHNpZ25hbGxpbmcgcGF0
aHdheTwvdGl0bGU+PHNlY29uZGFyeS10aXRsZT5Nb2wgUHN5Y2hpYXRyeTwvc2Vjb25kYXJ5LXRp
dGxlPjwvdGl0bGVzPjxwZXJpb2RpY2FsPjxmdWxsLXRpdGxlPk1vbCBQc3ljaGlhdHJ5PC9mdWxs
LXRpdGxlPjwvcGVyaW9kaWNhbD48cGFnZXM+ODE1LTI1PC9wYWdlcz48dm9sdW1lPjEyPC92b2x1
bWU+PG51bWJlcj45PC9udW1iZXI+PGtleXdvcmRzPjxrZXl3b3JkPkFkdWx0PC9rZXl3b3JkPjxr
ZXl3b3JkPkJpcG9sYXIgRGlzb3JkZXIvZ2VuZXRpY3MvKm1ldGFib2xpc208L2tleXdvcmQ+PGtl
eXdvcmQ+RE5BLUJpbmRpbmcgUHJvdGVpbnMvZ2VuZXRpY3MvbWV0YWJvbGlzbTwva2V5d29yZD48
a2V5d29yZD5EaXNlYXNlcyBpbiBUd2lucy9nZW5ldGljczwva2V5d29yZD48a2V5d29yZD5GZW1h
bGU8L2tleXdvcmQ+PGtleXdvcmQ+R2VuZSBFeHByZXNzaW9uIFByb2ZpbGluZy9tZXRob2RzPC9r
ZXl3b3JkPjxrZXl3b3JkPkdlbmUgRXhwcmVzc2lvbiBSZWd1bGF0aW9uLypwaHlzaW9sb2d5PC9r
ZXl3b3JkPjxrZXl3b3JkPkdlbm9tZSwgSHVtYW48L2tleXdvcmQ+PGtleXdvcmQ+SGVhdC1TaG9j
ayBQcm90ZWlucy9nZW5ldGljcy9tZXRhYm9saXNtPC9rZXl3b3JkPjxrZXl3b3JkPkh1bWFuczwv
a2V5d29yZD48a2V5d29yZD5NYWxlPC9rZXl3b3JkPjxrZXl3b3JkPk1pZGRsZSBBZ2VkPC9rZXl3
b3JkPjxrZXl3b3JkPk1vbGVjdWxhciBDaGFwZXJvbmVzL2dlbmV0aWNzL21ldGFib2xpc208L2tl
eXdvcmQ+PGtleXdvcmQ+TnVjbGVhciBQcm90ZWlucy9nZW5ldGljcy9tZXRhYm9saXNtPC9rZXl3
b3JkPjxrZXl3b3JkPk9saWdvbnVjbGVvdGlkZSBBcnJheSBTZXF1ZW5jZSBBbmFseXNpczwva2V5
d29yZD48a2V5d29yZD5SZWd1bGF0b3J5IEZhY3RvciBYIFRyYW5zY3JpcHRpb24gRmFjdG9yczwv
a2V5d29yZD48a2V5d29yZD5TaWduYWwgVHJhbnNkdWN0aW9uL2dlbmV0aWNzLypwaHlzaW9sb2d5
PC9rZXl3b3JkPjxrZXl3b3JkPlRyYW5zY3JpcHRpb24gRmFjdG9yczwva2V5d29yZD48a2V5d29y
ZD5Ud2luIFN0dWRpZXMgYXMgVG9waWM8L2tleXdvcmQ+PGtleXdvcmQ+VHdpbnMsIE1vbm96eWdv
dGljLypnZW5ldGljczwva2V5d29yZD48a2V5d29yZD5XbnQgUHJvdGVpbnMvZ2VuZXRpY3MvKm1l
dGFib2xpc208L2tleXdvcmQ+PGtleXdvcmQ+WC1Cb3ggQmluZGluZyBQcm90ZWluIDE8L2tleXdv
cmQ+PC9rZXl3b3Jkcz48ZGF0ZXM+PHllYXI+MjAwNzwveWVhcj48cHViLWRhdGVzPjxkYXRlPlNl
cDwvZGF0ZT48L3B1Yi1kYXRlcz48L2RhdGVzPjxpc2JuPjEzNTktNDE4NCAoUHJpbnQpJiN4RDsx
MzU5LTQxODQgKExpbmtpbmcpPC9pc2JuPjxhY2Nlc3Npb24tbnVtPjE3NDQwNDMyPC9hY2Nlc3Np
b24tbnVtPjx1cmxzPjxyZWxhdGVkLXVybHM+PHVybD5odHRwczovL3d3dy5uY2JpLm5sbS5uaWgu
Z292L3B1Ym1lZC8xNzQ0MDQzMjwvdXJsPjwvcmVsYXRlZC11cmxzPjwvdXJscz48ZWxlY3Ryb25p
Yy1yZXNvdXJjZS1udW0+MTAuMTAzOC9zai5tcC40MDAxOTk4PC9lbGVjdHJvbmljLXJlc291cmNl
LW51bT48L3JlY29yZD48L0NpdGU+PC9FbmROb3RlPgB=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(Matigian et al., 2007)</w:t>
            </w:r>
            <w:r>
              <w:rPr>
                <w:rFonts w:eastAsia="Times New Roman"/>
                <w:sz w:val="12"/>
                <w:szCs w:val="12"/>
                <w:lang w:val="en-US"/>
              </w:rPr>
              <w:fldChar w:fldCharType="end"/>
            </w:r>
          </w:p>
        </w:tc>
        <w:tc>
          <w:tcPr>
            <w:tcW w:w="450" w:type="dxa"/>
            <w:tcBorders>
              <w:top w:val="nil"/>
              <w:left w:val="nil"/>
              <w:bottom w:val="nil"/>
              <w:right w:val="nil"/>
            </w:tcBorders>
            <w:shd w:val="clear" w:color="auto" w:fill="auto"/>
            <w:vAlign w:val="center"/>
            <w:hideMark/>
          </w:tcPr>
          <w:p w14:paraId="33B62E43"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2007</w:t>
            </w:r>
          </w:p>
        </w:tc>
        <w:tc>
          <w:tcPr>
            <w:tcW w:w="769" w:type="dxa"/>
            <w:tcBorders>
              <w:top w:val="nil"/>
              <w:left w:val="nil"/>
              <w:bottom w:val="nil"/>
              <w:right w:val="nil"/>
            </w:tcBorders>
            <w:shd w:val="clear" w:color="auto" w:fill="auto"/>
            <w:vAlign w:val="center"/>
            <w:hideMark/>
          </w:tcPr>
          <w:p w14:paraId="6F199AC7"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LCLs</w:t>
            </w:r>
          </w:p>
        </w:tc>
        <w:tc>
          <w:tcPr>
            <w:tcW w:w="720" w:type="dxa"/>
            <w:tcBorders>
              <w:top w:val="nil"/>
              <w:left w:val="nil"/>
              <w:bottom w:val="nil"/>
              <w:right w:val="nil"/>
            </w:tcBorders>
            <w:shd w:val="clear" w:color="auto" w:fill="auto"/>
            <w:vAlign w:val="center"/>
            <w:hideMark/>
          </w:tcPr>
          <w:p w14:paraId="4453A759"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 &amp; MZ</w:t>
            </w:r>
          </w:p>
        </w:tc>
        <w:tc>
          <w:tcPr>
            <w:tcW w:w="1044" w:type="dxa"/>
            <w:tcBorders>
              <w:top w:val="nil"/>
              <w:left w:val="nil"/>
              <w:bottom w:val="nil"/>
              <w:right w:val="nil"/>
            </w:tcBorders>
            <w:shd w:val="clear" w:color="auto" w:fill="auto"/>
            <w:vAlign w:val="center"/>
            <w:hideMark/>
          </w:tcPr>
          <w:p w14:paraId="5847E044"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 vs MZ</w:t>
            </w:r>
          </w:p>
        </w:tc>
        <w:tc>
          <w:tcPr>
            <w:tcW w:w="707" w:type="dxa"/>
            <w:tcBorders>
              <w:top w:val="nil"/>
              <w:left w:val="nil"/>
              <w:bottom w:val="nil"/>
              <w:right w:val="nil"/>
            </w:tcBorders>
            <w:shd w:val="clear" w:color="auto" w:fill="auto"/>
            <w:vAlign w:val="center"/>
            <w:hideMark/>
          </w:tcPr>
          <w:p w14:paraId="58736FDC"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3, 3</w:t>
            </w:r>
          </w:p>
        </w:tc>
        <w:tc>
          <w:tcPr>
            <w:tcW w:w="720" w:type="dxa"/>
            <w:tcBorders>
              <w:top w:val="nil"/>
              <w:left w:val="nil"/>
              <w:bottom w:val="nil"/>
              <w:right w:val="nil"/>
            </w:tcBorders>
            <w:shd w:val="clear" w:color="auto" w:fill="auto"/>
            <w:vAlign w:val="center"/>
            <w:hideMark/>
          </w:tcPr>
          <w:p w14:paraId="5F973EFC"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Microarray</w:t>
            </w:r>
          </w:p>
        </w:tc>
        <w:tc>
          <w:tcPr>
            <w:tcW w:w="1315" w:type="dxa"/>
            <w:tcBorders>
              <w:top w:val="nil"/>
              <w:left w:val="nil"/>
              <w:bottom w:val="nil"/>
              <w:right w:val="nil"/>
            </w:tcBorders>
            <w:shd w:val="clear" w:color="auto" w:fill="auto"/>
            <w:vAlign w:val="center"/>
            <w:hideMark/>
          </w:tcPr>
          <w:p w14:paraId="4858313F"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FC &gt; 1.3</w:t>
            </w:r>
          </w:p>
        </w:tc>
        <w:tc>
          <w:tcPr>
            <w:tcW w:w="540" w:type="dxa"/>
            <w:tcBorders>
              <w:top w:val="nil"/>
              <w:left w:val="nil"/>
              <w:bottom w:val="nil"/>
              <w:right w:val="nil"/>
            </w:tcBorders>
            <w:shd w:val="clear" w:color="auto" w:fill="auto"/>
            <w:vAlign w:val="center"/>
            <w:hideMark/>
          </w:tcPr>
          <w:p w14:paraId="7A6626B5"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82</w:t>
            </w:r>
          </w:p>
        </w:tc>
        <w:tc>
          <w:tcPr>
            <w:tcW w:w="2785" w:type="dxa"/>
            <w:tcBorders>
              <w:top w:val="nil"/>
              <w:left w:val="nil"/>
              <w:bottom w:val="nil"/>
              <w:right w:val="nil"/>
            </w:tcBorders>
            <w:shd w:val="clear" w:color="auto" w:fill="auto"/>
            <w:vAlign w:val="center"/>
            <w:hideMark/>
          </w:tcPr>
          <w:p w14:paraId="3BE7F261"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 xml:space="preserve">Programmed cell death, protein metabolism, regulation of transcription, and </w:t>
            </w:r>
            <w:proofErr w:type="spellStart"/>
            <w:r w:rsidRPr="00CC2DB8">
              <w:rPr>
                <w:rFonts w:eastAsia="Times New Roman"/>
                <w:sz w:val="12"/>
                <w:szCs w:val="12"/>
                <w:lang w:val="en-US"/>
              </w:rPr>
              <w:t>Wnt</w:t>
            </w:r>
            <w:proofErr w:type="spellEnd"/>
            <w:r w:rsidRPr="00CC2DB8">
              <w:rPr>
                <w:rFonts w:eastAsia="Times New Roman"/>
                <w:sz w:val="12"/>
                <w:szCs w:val="12"/>
                <w:lang w:val="en-US"/>
              </w:rPr>
              <w:t xml:space="preserve"> signaling</w:t>
            </w:r>
          </w:p>
        </w:tc>
      </w:tr>
      <w:tr w:rsidR="001E224F" w:rsidRPr="00CC2DB8" w14:paraId="0AEC274B" w14:textId="77777777" w:rsidTr="001E224F">
        <w:trPr>
          <w:trHeight w:val="216"/>
          <w:jc w:val="center"/>
        </w:trPr>
        <w:tc>
          <w:tcPr>
            <w:tcW w:w="745" w:type="dxa"/>
            <w:tcBorders>
              <w:top w:val="nil"/>
              <w:left w:val="nil"/>
              <w:bottom w:val="nil"/>
              <w:right w:val="nil"/>
            </w:tcBorders>
            <w:shd w:val="clear" w:color="000000" w:fill="D6D6D6"/>
            <w:vAlign w:val="center"/>
            <w:hideMark/>
          </w:tcPr>
          <w:p w14:paraId="56A76A87" w14:textId="28B1F379" w:rsidR="001E224F" w:rsidRPr="00054747" w:rsidRDefault="001E224F" w:rsidP="004C4483">
            <w:pPr>
              <w:spacing w:line="240" w:lineRule="auto"/>
              <w:contextualSpacing w:val="0"/>
              <w:rPr>
                <w:rFonts w:eastAsia="Times New Roman"/>
                <w:sz w:val="12"/>
                <w:szCs w:val="12"/>
                <w:lang w:val="en-US"/>
              </w:rPr>
            </w:pPr>
            <w:r w:rsidRPr="00054747">
              <w:rPr>
                <w:rFonts w:eastAsia="Times New Roman"/>
                <w:sz w:val="12"/>
                <w:szCs w:val="12"/>
                <w:lang w:val="en-US"/>
              </w:rPr>
              <w:t>Choi</w:t>
            </w:r>
            <w:r>
              <w:rPr>
                <w:rFonts w:eastAsia="Times New Roman"/>
                <w:sz w:val="12"/>
                <w:szCs w:val="12"/>
                <w:lang w:val="en-US"/>
              </w:rPr>
              <w:t xml:space="preserve"> </w:t>
            </w:r>
            <w:r>
              <w:rPr>
                <w:rFonts w:eastAsia="Times New Roman"/>
                <w:sz w:val="12"/>
                <w:szCs w:val="12"/>
                <w:lang w:val="en-US"/>
              </w:rPr>
              <w:fldChar w:fldCharType="begin">
                <w:fldData xml:space="preserve">PEVuZE5vdGU+PENpdGU+PEF1dGhvcj5DaG9pPC9BdXRob3I+PFllYXI+MjAxMTwvWWVhcj48UmVj
TnVtPjc8L1JlY051bT48RGlzcGxheVRleHQ+KENob2kgZXQgYWwuLCAyMDExKTwvRGlzcGxheVRl
eHQ+PHJlY29yZD48cmVjLW51bWJlcj43PC9yZWMtbnVtYmVyPjxmb3JlaWduLWtleXM+PGtleSBh
cHA9IkVOIiBkYi1pZD0iMmYwZnd4YTJyNXgwcHdlcnRzbnY1d3ZwNTIwcjIwNWFwMHJ6IiB0aW1l
c3RhbXA9IjE1NjU2MzQ5MTgiPjc8L2tleT48L2ZvcmVpZ24ta2V5cz48cmVmLXR5cGUgbmFtZT0i
Sm91cm5hbCBBcnRpY2xlIj4xNzwvcmVmLXR5cGU+PGNvbnRyaWJ1dG9ycz48YXV0aG9ycz48YXV0
aG9yPkNob2ksIEsuIEguPC9hdXRob3I+PGF1dGhvcj5IaWdncywgQi4gVy48L2F1dGhvcj48YXV0
aG9yPldlbmRsYW5kLCBKLiBSLjwvYXV0aG9yPjxhdXRob3I+U29uZywgSi48L2F1dGhvcj48YXV0
aG9yPk1jTWFob24sIEYuIEouPC9hdXRob3I+PGF1dGhvcj5XZWJzdGVyLCBNLiBKLjwvYXV0aG9y
PjwvYXV0aG9ycz48L2NvbnRyaWJ1dG9ycz48YXV0aC1hZGRyZXNzPlN0YW5sZXkgTGFib3JhdG9y
eSBvZiBCcmFpbiBSZXNlYXJjaCwgUm9ja3ZpbGxlLCBNYXJ5bGFuZCwgVVNBLiBrd2FuZy5jaG9p
QHVzdWhzLm1pbDwvYXV0aC1hZGRyZXNzPjx0aXRsZXM+PHRpdGxlPkdlbmUgZXhwcmVzc2lvbiBh
bmQgZ2VuZXRpYyB2YXJpYXRpb24gZGF0YSBpbXBsaWNhdGUgUENMTyBpbiBiaXBvbGFyIGRpc29y
ZGVyPC90aXRsZT48c2Vjb25kYXJ5LXRpdGxlPkJpb2wgUHN5Y2hpYXRyeTwvc2Vjb25kYXJ5LXRp
dGxlPjwvdGl0bGVzPjxwZXJpb2RpY2FsPjxmdWxsLXRpdGxlPkJpb2wgUHN5Y2hpYXRyeTwvZnVs
bC10aXRsZT48L3BlcmlvZGljYWw+PHBhZ2VzPjM1My05PC9wYWdlcz48dm9sdW1lPjY5PC92b2x1
bWU+PG51bWJlcj40PC9udW1iZXI+PGtleXdvcmRzPjxrZXl3b3JkPkFsbGVsZXM8L2tleXdvcmQ+
PGtleXdvcmQ+Qmlwb2xhciBEaXNvcmRlci8qZ2VuZXRpY3M8L2tleXdvcmQ+PGtleXdvcmQ+Q3l0
b3NrZWxldGFsIFByb3RlaW5zLypnZW5ldGljczwva2V5d29yZD48a2V5d29yZD5EYXRhYmFzZXMs
IEdlbmV0aWM8L2tleXdvcmQ+PGtleXdvcmQ+RmVtYWxlPC9rZXl3b3JkPjxrZXl3b3JkPipHZW5l
IEV4cHJlc3Npb248L2tleXdvcmQ+PGtleXdvcmQ+R2VuZSBGcmVxdWVuY3k8L2tleXdvcmQ+PGtl
eXdvcmQ+R2VuZXRpYyBBc3NvY2lhdGlvbiBTdHVkaWVzPC9rZXl3b3JkPjxrZXl3b3JkPkdlbmV0
aWMgUHJlZGlzcG9zaXRpb24gdG8gRGlzZWFzZTwva2V5d29yZD48a2V5d29yZD4qR2VuZXRpYyBW
YXJpYXRpb248L2tleXdvcmQ+PGtleXdvcmQ+R2Vub3R5cGU8L2tleXdvcmQ+PGtleXdvcmQ+SGFw
bG90eXBlczwva2V5d29yZD48a2V5d29yZD5IdW1hbnM8L2tleXdvcmQ+PGtleXdvcmQ+TWFsZTwv
a2V5d29yZD48a2V5d29yZD5OZXVyb3BlcHRpZGVzLypnZW5ldGljczwva2V5d29yZD48a2V5d29y
ZD5PbGlnb251Y2xlb3RpZGUgQXJyYXkgU2VxdWVuY2UgQW5hbHlzaXM8L2tleXdvcmQ+PGtleXdv
cmQ+KlBvbHltb3JwaGlzbSwgU2luZ2xlIE51Y2xlb3RpZGU8L2tleXdvcmQ+PGtleXdvcmQ+UmV2
ZXJzZSBUcmFuc2NyaXB0YXNlIFBvbHltZXJhc2UgQ2hhaW4gUmVhY3Rpb248L2tleXdvcmQ+PC9r
ZXl3b3Jkcz48ZGF0ZXM+PHllYXI+MjAxMTwveWVhcj48cHViLWRhdGVzPjxkYXRlPkZlYiAxNTwv
ZGF0ZT48L3B1Yi1kYXRlcz48L2RhdGVzPjxpc2JuPjE4NzMtMjQwMiAoRWxlY3Ryb25pYykmI3hE
OzAwMDYtMzIyMyAoTGlua2luZyk8L2lzYm4+PGFjY2Vzc2lvbi1udW0+MjExODUwMTE8L2FjY2Vz
c2lvbi1udW0+PHVybHM+PHJlbGF0ZWQtdXJscz48dXJsPmh0dHBzOi8vd3d3Lm5jYmkubmxtLm5p
aC5nb3YvcHVibWVkLzIxMTg1MDExPC91cmw+PC9yZWxhdGVkLXVybHM+PC91cmxzPjxjdXN0b20y
PlBNQzMyNzg0ODA8L2N1c3RvbTI+PGVsZWN0cm9uaWMtcmVzb3VyY2UtbnVtPjEwLjEwMTYvai5i
aW9wc3ljaC4yMDEwLjA5LjA0MjwvZWxlY3Ryb25pYy1yZXNvdXJjZS1udW0+PC9yZWNvcmQ+PC9D
aXRlPjwvRW5kTm90ZT5=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PEVuZE5vdGU+PENpdGU+PEF1dGhvcj5DaG9pPC9BdXRob3I+PFllYXI+MjAxMTwvWWVhcj48UmVj
TnVtPjc8L1JlY051bT48RGlzcGxheVRleHQ+KENob2kgZXQgYWwuLCAyMDExKTwvRGlzcGxheVRl
eHQ+PHJlY29yZD48cmVjLW51bWJlcj43PC9yZWMtbnVtYmVyPjxmb3JlaWduLWtleXM+PGtleSBh
cHA9IkVOIiBkYi1pZD0iMmYwZnd4YTJyNXgwcHdlcnRzbnY1d3ZwNTIwcjIwNWFwMHJ6IiB0aW1l
c3RhbXA9IjE1NjU2MzQ5MTgiPjc8L2tleT48L2ZvcmVpZ24ta2V5cz48cmVmLXR5cGUgbmFtZT0i
Sm91cm5hbCBBcnRpY2xlIj4xNzwvcmVmLXR5cGU+PGNvbnRyaWJ1dG9ycz48YXV0aG9ycz48YXV0
aG9yPkNob2ksIEsuIEguPC9hdXRob3I+PGF1dGhvcj5IaWdncywgQi4gVy48L2F1dGhvcj48YXV0
aG9yPldlbmRsYW5kLCBKLiBSLjwvYXV0aG9yPjxhdXRob3I+U29uZywgSi48L2F1dGhvcj48YXV0
aG9yPk1jTWFob24sIEYuIEouPC9hdXRob3I+PGF1dGhvcj5XZWJzdGVyLCBNLiBKLjwvYXV0aG9y
PjwvYXV0aG9ycz48L2NvbnRyaWJ1dG9ycz48YXV0aC1hZGRyZXNzPlN0YW5sZXkgTGFib3JhdG9y
eSBvZiBCcmFpbiBSZXNlYXJjaCwgUm9ja3ZpbGxlLCBNYXJ5bGFuZCwgVVNBLiBrd2FuZy5jaG9p
QHVzdWhzLm1pbDwvYXV0aC1hZGRyZXNzPjx0aXRsZXM+PHRpdGxlPkdlbmUgZXhwcmVzc2lvbiBh
bmQgZ2VuZXRpYyB2YXJpYXRpb24gZGF0YSBpbXBsaWNhdGUgUENMTyBpbiBiaXBvbGFyIGRpc29y
ZGVyPC90aXRsZT48c2Vjb25kYXJ5LXRpdGxlPkJpb2wgUHN5Y2hpYXRyeTwvc2Vjb25kYXJ5LXRp
dGxlPjwvdGl0bGVzPjxwZXJpb2RpY2FsPjxmdWxsLXRpdGxlPkJpb2wgUHN5Y2hpYXRyeTwvZnVs
bC10aXRsZT48L3BlcmlvZGljYWw+PHBhZ2VzPjM1My05PC9wYWdlcz48dm9sdW1lPjY5PC92b2x1
bWU+PG51bWJlcj40PC9udW1iZXI+PGtleXdvcmRzPjxrZXl3b3JkPkFsbGVsZXM8L2tleXdvcmQ+
PGtleXdvcmQ+Qmlwb2xhciBEaXNvcmRlci8qZ2VuZXRpY3M8L2tleXdvcmQ+PGtleXdvcmQ+Q3l0
b3NrZWxldGFsIFByb3RlaW5zLypnZW5ldGljczwva2V5d29yZD48a2V5d29yZD5EYXRhYmFzZXMs
IEdlbmV0aWM8L2tleXdvcmQ+PGtleXdvcmQ+RmVtYWxlPC9rZXl3b3JkPjxrZXl3b3JkPipHZW5l
IEV4cHJlc3Npb248L2tleXdvcmQ+PGtleXdvcmQ+R2VuZSBGcmVxdWVuY3k8L2tleXdvcmQ+PGtl
eXdvcmQ+R2VuZXRpYyBBc3NvY2lhdGlvbiBTdHVkaWVzPC9rZXl3b3JkPjxrZXl3b3JkPkdlbmV0
aWMgUHJlZGlzcG9zaXRpb24gdG8gRGlzZWFzZTwva2V5d29yZD48a2V5d29yZD4qR2VuZXRpYyBW
YXJpYXRpb248L2tleXdvcmQ+PGtleXdvcmQ+R2Vub3R5cGU8L2tleXdvcmQ+PGtleXdvcmQ+SGFw
bG90eXBlczwva2V5d29yZD48a2V5d29yZD5IdW1hbnM8L2tleXdvcmQ+PGtleXdvcmQ+TWFsZTwv
a2V5d29yZD48a2V5d29yZD5OZXVyb3BlcHRpZGVzLypnZW5ldGljczwva2V5d29yZD48a2V5d29y
ZD5PbGlnb251Y2xlb3RpZGUgQXJyYXkgU2VxdWVuY2UgQW5hbHlzaXM8L2tleXdvcmQ+PGtleXdv
cmQ+KlBvbHltb3JwaGlzbSwgU2luZ2xlIE51Y2xlb3RpZGU8L2tleXdvcmQ+PGtleXdvcmQ+UmV2
ZXJzZSBUcmFuc2NyaXB0YXNlIFBvbHltZXJhc2UgQ2hhaW4gUmVhY3Rpb248L2tleXdvcmQ+PC9r
ZXl3b3Jkcz48ZGF0ZXM+PHllYXI+MjAxMTwveWVhcj48cHViLWRhdGVzPjxkYXRlPkZlYiAxNTwv
ZGF0ZT48L3B1Yi1kYXRlcz48L2RhdGVzPjxpc2JuPjE4NzMtMjQwMiAoRWxlY3Ryb25pYykmI3hE
OzAwMDYtMzIyMyAoTGlua2luZyk8L2lzYm4+PGFjY2Vzc2lvbi1udW0+MjExODUwMTE8L2FjY2Vz
c2lvbi1udW0+PHVybHM+PHJlbGF0ZWQtdXJscz48dXJsPmh0dHBzOi8vd3d3Lm5jYmkubmxtLm5p
aC5nb3YvcHVibWVkLzIxMTg1MDExPC91cmw+PC9yZWxhdGVkLXVybHM+PC91cmxzPjxjdXN0b20y
PlBNQzMyNzg0ODA8L2N1c3RvbTI+PGVsZWN0cm9uaWMtcmVzb3VyY2UtbnVtPjEwLjEwMTYvai5i
aW9wc3ljaC4yMDEwLjA5LjA0MjwvZWxlY3Ryb25pYy1yZXNvdXJjZS1udW0+PC9yZWNvcmQ+PC9D
aXRlPjwvRW5kTm90ZT5=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(Choi et al., 2011)</w:t>
            </w:r>
            <w:r>
              <w:rPr>
                <w:rFonts w:eastAsia="Times New Roman"/>
                <w:sz w:val="12"/>
                <w:szCs w:val="12"/>
                <w:lang w:val="en-US"/>
              </w:rPr>
              <w:fldChar w:fldCharType="end"/>
            </w:r>
          </w:p>
        </w:tc>
        <w:tc>
          <w:tcPr>
            <w:tcW w:w="450" w:type="dxa"/>
            <w:tcBorders>
              <w:top w:val="nil"/>
              <w:left w:val="nil"/>
              <w:bottom w:val="nil"/>
              <w:right w:val="nil"/>
            </w:tcBorders>
            <w:shd w:val="clear" w:color="000000" w:fill="D6D6D6"/>
            <w:vAlign w:val="center"/>
            <w:hideMark/>
          </w:tcPr>
          <w:p w14:paraId="6FAE9921"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2011</w:t>
            </w:r>
          </w:p>
        </w:tc>
        <w:tc>
          <w:tcPr>
            <w:tcW w:w="769" w:type="dxa"/>
            <w:tcBorders>
              <w:top w:val="nil"/>
              <w:left w:val="nil"/>
              <w:bottom w:val="nil"/>
              <w:right w:val="nil"/>
            </w:tcBorders>
            <w:shd w:val="clear" w:color="000000" w:fill="D6D6D6"/>
            <w:vAlign w:val="center"/>
            <w:hideMark/>
          </w:tcPr>
          <w:p w14:paraId="183569E5" w14:textId="77777777" w:rsidR="001E224F" w:rsidRPr="00CC2DB8" w:rsidRDefault="001E224F" w:rsidP="001E224F">
            <w:pPr>
              <w:spacing w:line="240" w:lineRule="auto"/>
              <w:contextualSpacing w:val="0"/>
              <w:rPr>
                <w:rFonts w:eastAsia="Times New Roman"/>
                <w:sz w:val="12"/>
                <w:szCs w:val="12"/>
                <w:lang w:val="en-US"/>
              </w:rPr>
            </w:pPr>
            <w:r>
              <w:rPr>
                <w:rFonts w:eastAsia="Times New Roman"/>
                <w:sz w:val="12"/>
                <w:szCs w:val="12"/>
                <w:lang w:val="en-US"/>
              </w:rPr>
              <w:t>PFC</w:t>
            </w:r>
          </w:p>
        </w:tc>
        <w:tc>
          <w:tcPr>
            <w:tcW w:w="720" w:type="dxa"/>
            <w:tcBorders>
              <w:top w:val="nil"/>
              <w:left w:val="nil"/>
              <w:bottom w:val="nil"/>
              <w:right w:val="nil"/>
            </w:tcBorders>
            <w:shd w:val="clear" w:color="000000" w:fill="D6D6D6"/>
            <w:vAlign w:val="center"/>
            <w:hideMark/>
          </w:tcPr>
          <w:p w14:paraId="542C470A"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 &amp; HC</w:t>
            </w:r>
          </w:p>
        </w:tc>
        <w:tc>
          <w:tcPr>
            <w:tcW w:w="1044" w:type="dxa"/>
            <w:tcBorders>
              <w:top w:val="nil"/>
              <w:left w:val="nil"/>
              <w:bottom w:val="nil"/>
              <w:right w:val="nil"/>
            </w:tcBorders>
            <w:shd w:val="clear" w:color="000000" w:fill="D6D6D6"/>
            <w:vAlign w:val="center"/>
            <w:hideMark/>
          </w:tcPr>
          <w:p w14:paraId="41AE2419"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 vs. HC</w:t>
            </w:r>
          </w:p>
        </w:tc>
        <w:tc>
          <w:tcPr>
            <w:tcW w:w="707" w:type="dxa"/>
            <w:tcBorders>
              <w:top w:val="nil"/>
              <w:left w:val="nil"/>
              <w:bottom w:val="nil"/>
              <w:right w:val="nil"/>
            </w:tcBorders>
            <w:shd w:val="clear" w:color="000000" w:fill="D6D6D6"/>
            <w:vAlign w:val="center"/>
            <w:hideMark/>
          </w:tcPr>
          <w:p w14:paraId="50ABA846"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40, 43</w:t>
            </w:r>
          </w:p>
        </w:tc>
        <w:tc>
          <w:tcPr>
            <w:tcW w:w="720" w:type="dxa"/>
            <w:tcBorders>
              <w:top w:val="nil"/>
              <w:left w:val="nil"/>
              <w:bottom w:val="nil"/>
              <w:right w:val="nil"/>
            </w:tcBorders>
            <w:shd w:val="clear" w:color="000000" w:fill="D6D6D6"/>
            <w:vAlign w:val="center"/>
            <w:hideMark/>
          </w:tcPr>
          <w:p w14:paraId="6463736C"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Microarray</w:t>
            </w:r>
          </w:p>
        </w:tc>
        <w:tc>
          <w:tcPr>
            <w:tcW w:w="1315" w:type="dxa"/>
            <w:tcBorders>
              <w:top w:val="nil"/>
              <w:left w:val="nil"/>
              <w:bottom w:val="nil"/>
              <w:right w:val="nil"/>
            </w:tcBorders>
            <w:shd w:val="clear" w:color="000000" w:fill="D6D6D6"/>
            <w:vAlign w:val="center"/>
            <w:hideMark/>
          </w:tcPr>
          <w:p w14:paraId="564FE8F3"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FC &gt; 1.3 &amp; FDR &lt; 0.05</w:t>
            </w:r>
          </w:p>
        </w:tc>
        <w:tc>
          <w:tcPr>
            <w:tcW w:w="540" w:type="dxa"/>
            <w:tcBorders>
              <w:top w:val="nil"/>
              <w:left w:val="nil"/>
              <w:bottom w:val="nil"/>
              <w:right w:val="nil"/>
            </w:tcBorders>
            <w:shd w:val="clear" w:color="000000" w:fill="D6D6D6"/>
            <w:vAlign w:val="center"/>
            <w:hideMark/>
          </w:tcPr>
          <w:p w14:paraId="52A88FA3"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367</w:t>
            </w:r>
          </w:p>
        </w:tc>
        <w:tc>
          <w:tcPr>
            <w:tcW w:w="2785" w:type="dxa"/>
            <w:tcBorders>
              <w:top w:val="nil"/>
              <w:left w:val="nil"/>
              <w:bottom w:val="nil"/>
              <w:right w:val="nil"/>
            </w:tcBorders>
            <w:shd w:val="clear" w:color="000000" w:fill="D6D6D6"/>
            <w:vAlign w:val="center"/>
            <w:hideMark/>
          </w:tcPr>
          <w:p w14:paraId="279B467E"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w:t>
            </w:r>
          </w:p>
        </w:tc>
      </w:tr>
      <w:tr w:rsidR="001E224F" w:rsidRPr="00CC2DB8" w14:paraId="53B46269" w14:textId="77777777" w:rsidTr="001E224F">
        <w:trPr>
          <w:trHeight w:val="648"/>
          <w:jc w:val="center"/>
        </w:trPr>
        <w:tc>
          <w:tcPr>
            <w:tcW w:w="745" w:type="dxa"/>
            <w:tcBorders>
              <w:top w:val="nil"/>
              <w:left w:val="nil"/>
              <w:bottom w:val="nil"/>
              <w:right w:val="nil"/>
            </w:tcBorders>
            <w:shd w:val="clear" w:color="auto" w:fill="auto"/>
            <w:vAlign w:val="center"/>
            <w:hideMark/>
          </w:tcPr>
          <w:p w14:paraId="20AC21B8" w14:textId="43D9D230" w:rsidR="001E224F" w:rsidRPr="00054747" w:rsidRDefault="001E224F" w:rsidP="004C4483">
            <w:pPr>
              <w:spacing w:line="240" w:lineRule="auto"/>
              <w:contextualSpacing w:val="0"/>
              <w:rPr>
                <w:rFonts w:eastAsia="Times New Roman"/>
                <w:sz w:val="12"/>
                <w:szCs w:val="12"/>
                <w:lang w:val="en-US"/>
              </w:rPr>
            </w:pPr>
            <w:proofErr w:type="spellStart"/>
            <w:r w:rsidRPr="00054747">
              <w:rPr>
                <w:rFonts w:eastAsia="Times New Roman"/>
                <w:sz w:val="12"/>
                <w:szCs w:val="12"/>
                <w:lang w:val="en-US"/>
              </w:rPr>
              <w:t>Akula</w:t>
            </w:r>
            <w:proofErr w:type="spellEnd"/>
            <w:r>
              <w:rPr>
                <w:rFonts w:eastAsia="Times New Roman"/>
                <w:sz w:val="12"/>
                <w:szCs w:val="12"/>
                <w:lang w:val="en-US"/>
              </w:rPr>
              <w:t xml:space="preserve"> </w:t>
            </w:r>
            <w:r>
              <w:rPr>
                <w:rFonts w:eastAsia="Times New Roman"/>
                <w:sz w:val="12"/>
                <w:szCs w:val="12"/>
                <w:lang w:val="en-US"/>
              </w:rPr>
              <w:fldChar w:fldCharType="begin">
                <w:fldData xml:space="preserve">PEVuZE5vdGU+PENpdGU+PEF1dGhvcj5Ba3VsYTwvQXV0aG9yPjxZZWFyPjIwMTQ8L1llYXI+PFJl
Y051bT44PC9SZWNOdW0+PERpc3BsYXlUZXh0PihBa3VsYSBldCBhbC4sIDIwMTQpPC9EaXNwbGF5
VGV4dD48cmVjb3JkPjxyZWMtbnVtYmVyPjg8L3JlYy1udW1iZXI+PGZvcmVpZ24ta2V5cz48a2V5
IGFwcD0iRU4iIGRiLWlkPSIyZjBmd3hhMnI1eDBwd2VydHNudjV3dnA1MjByMjA1YXAwcnoiIHRp
bWVzdGFtcD0iMTU2NTYzNDkxOCI+ODwva2V5PjwvZm9yZWlnbi1rZXlzPjxyZWYtdHlwZSBuYW1l
PSJKb3VybmFsIEFydGljbGUiPjE3PC9yZWYtdHlwZT48Y29udHJpYnV0b3JzPjxhdXRob3JzPjxh
dXRob3I+QWt1bGEsIE4uPC9hdXRob3I+PGF1dGhvcj5CYXJiLCBKLjwvYXV0aG9yPjxhdXRob3I+
SmlhbmcsIFguPC9hdXRob3I+PGF1dGhvcj5XZW5kbGFuZCwgSi4gUi48L2F1dGhvcj48YXV0aG9y
PkNob2ksIEsuIEguPC9hdXRob3I+PGF1dGhvcj5TZW4sIFMuIEsuPC9hdXRob3I+PGF1dGhvcj5I
b3UsIEwuPC9hdXRob3I+PGF1dGhvcj5DaGVuLCBELiBULjwvYXV0aG9yPjxhdXRob3I+TGFqZSwg
Ry48L2F1dGhvcj48YXV0aG9yPkpvaG5zb24sIEsuPC9hdXRob3I+PGF1dGhvcj5MaXBza2EsIEIu
IEsuPC9hdXRob3I+PGF1dGhvcj5LbGVpbm1hbiwgSi4gRS48L2F1dGhvcj48YXV0aG9yPkNvcnJh
ZGEtQnJhdm8sIEguPC9hdXRob3I+PGF1dGhvcj5EZXRlcmEtV2FkbGVpZ2gsIFMuPC9hdXRob3I+
PGF1dGhvcj5NdW5zb24sIFAuIEouPC9hdXRob3I+PGF1dGhvcj5NY01haG9uLCBGLiBKLjwvYXV0
aG9yPjwvYXV0aG9ycz48L2NvbnRyaWJ1dG9ycz48YXV0aC1hZGRyZXNzPkh1bWFuIEdlbmV0aWNz
IEJyYW5jaCwgTmF0aW9uYWwgSW5zdGl0dXRlIG9mIE1lbnRhbCBIZWFsdGggSW50cmFtdXJhbCBS
ZXNlYXJjaCBQcm9ncmFtLCBOYXRpb25hbCBJbnN0aXR1dGVzIG9mIEhlYWx0aCwgVVMgRGVwYXJ0
bWVudCBvZiBIZWFsdGggYW5kIEh1bWFuIFNlcnZpY2VzLCBCZXRoZXNkYSwgTUQsIFVTQS4mI3hE
O01hdGhlbWF0aWNhbCBhbmQgU3RhdGlzdGljYWwgQ29tcHV0aW5nIExhYm9yYXRvcnksIENlbnRl
ciBmb3IgSW5mb3JtYXRpb24gVGVjaG5vbG9neSwgTmF0aW9uYWwgSW5zdGl0dXRlcyBvZiBIZWFs
dGgsIFVTIERlcGFydG1lbnQgb2YgSGVhbHRoIGFuZCBIdW1hbiBTZXJ2aWNlcywgQmV0aGVzZGEs
IE1ELCBVU0EuJiN4RDtEZXBhcnRtZW50IG9mIFBzeWNoaWF0cnksIFVuaWZvcm1lZCBTZXJ2aWNl
cyBVbml2ZXJzaXR5IG9mIHRoZSBIZWFsdGggU2NpZW5jZXMsIEJldGhlc2RhLCBNRCwgVVNBLiYj
eEQ7R2VuZXRpYyBEaXNlYXNlIFJlc2VhcmNoIEJyYW5jaCwgTmF0aW9uYWwgSHVtYW4gR2Vub21l
IFJlc2VhcmNoIEluc3RpdHV0ZSwgTmF0aW9uYWwgSW5zdGl0dXRlcyBvZiBIZWFsdGgsIFVTIERl
cGFydG1lbnQgb2YgSGVhbHRoIGFuZCBIdW1hbiBTZXJ2aWNlcywgQmV0aGVzZGEsIE1ELCBVU0Eu
JiN4RDtCaW9pbmZvcm1hdGljcyBTZWN0aW9uLCBJbmZvcm1hdGlvbiBUZWNobm9sb2d5ICZhbXA7
IEJpb2luZm9ybWF0aWNzIFByb2dyYW0sIERpdmlzaW9uIG9mIEludHJhbXVyYWwgUmVzZWFyY2gs
IE5hdGlvbmFsIEluc3RpdHV0ZSBvZiBOZXVyb2xvZ2ljYWwgRGlzb3JkZXJzICZhbXA7IFN0cm9r
ZSwgTmF0aW9uYWwgSW5zdGl0dXRlcyBvZiBIZWFsdGgsIFVTIERlcGFydG1lbnQgb2YgSGVhbHRo
IGFuZCBIdW1hbiBTZXJ2aWNlcywgQmV0aGVzZGEsIE1ELCBVU0EuJiN4RDtIdW1hbiBCcmFpbiBD
b2xsZWN0aW9uIENvcmUsIERpdmlzaW9uIG9mIEludHJhbXVyYWwgUmVzZWFyY2ggUHJvZ3JhbXMs
IE5hdGlvbmFsIEluc3RpdHV0ZSBvZiBNZW50YWwgSGVhbHRoIEludHJhbXVyYWwgUmVzZWFyY2gg
UHJvZ3JhbSwgTmF0aW9uYWwgSW5zdGl0dXRlcyBvZiBIZWFsdGgsIFVTIERlcGFydG1lbnQgb2Yg
SGVhbHRoIGFuZCBIdW1hbiBTZXJ2aWNlcywgQmV0aGVzZGEsIE1ELCBVU0EuJiN4RDtMaWViZXIg
SW5zdGl0dXRlIGZvciBCcmFpbiBEZXZlbG9wbWVudCwgSm9obnMgSG9wa2lucyBNZWRpY2FsIENh
bXB1cywgQmFsdGltb3JlLCBNRCwgVVNBLiYjeEQ7RGVwYXJ0bWVudCBvZiBDb21wdXRlciBTY2ll
bmNlLCBJbnN0aXR1dGUgZm9yIEFkdmFuY2VkIENvbXB1dGVyIFN0dWRpZXMgYW5kIENlbnRlciBm
b3IgQmlvaW5mb3JtYXRpY3MgYW5kIENvbXB1dGF0aW9uYWwgQmlvbG9neSwgVW5pdmVyc2l0eSBv
ZiBNYXJ5bGFuZCwgQ29sbGVnZSBQYXJrLCBNRCwgVVNBLjwvYXV0aC1hZGRyZXNzPjx0aXRsZXM+
PHRpdGxlPlJOQS1zZXF1ZW5jaW5nIG9mIHRoZSBicmFpbiB0cmFuc2NyaXB0b21lIGltcGxpY2F0
ZXMgZHlzcmVndWxhdGlvbiBvZiBuZXVyb3BsYXN0aWNpdHksIGNpcmNhZGlhbiByaHl0aG1zIGFu
ZCBHVFBhc2UgYmluZGluZyBpbiBiaXBvbGFyIGRpc29yZGVyPC90aXRsZT48c2Vjb25kYXJ5LXRp
dGxlPk1vbCBQc3ljaGlhdHJ5PC9zZWNvbmRhcnktdGl0bGU+PC90aXRsZXM+PHBlcmlvZGljYWw+
PGZ1bGwtdGl0bGU+TW9sIFBzeWNoaWF0cnk8L2Z1bGwtdGl0bGU+PC9wZXJpb2RpY2FsPjxwYWdl
cz4xMTc5LTg1PC9wYWdlcz48dm9sdW1lPjE5PC92b2x1bWU+PG51bWJlcj4xMTwvbnVtYmVyPjxr
ZXl3b3Jkcz48a2V5d29yZD5BZHVsdDwva2V5d29yZD48a2V5d29yZD5BZ2VkPC9rZXl3b3JkPjxr
ZXl3b3JkPkJpcG9sYXIgRGlzb3JkZXIvZ2VuZXRpY3MvKm1ldGFib2xpc208L2tleXdvcmQ+PGtl
eXdvcmQ+Q2lyY2FkaWFuIFJoeXRobS9nZW5ldGljcy8qcGh5c2lvbG9neTwva2V5d29yZD48a2V5
d29yZD5GZW1hbGU8L2tleXdvcmQ+PGtleXdvcmQ+R1RQIFBob3NwaG9oeWRyb2xhc2VzL2dlbmV0
aWNzLyptZXRhYm9saXNtPC9rZXl3b3JkPjxrZXl3b3JkPkdlbm9tZS1XaWRlIEFzc29jaWF0aW9u
IFN0dWR5PC9rZXl3b3JkPjxrZXl3b3JkPkh1bWFuczwva2V5d29yZD48a2V5d29yZD5NYWxlPC9r
ZXl3b3JkPjxrZXl3b3JkPk1ldGEtQW5hbHlzaXMgYXMgVG9waWM8L2tleXdvcmQ+PGtleXdvcmQ+
TWljcm9hcnJheSBBbmFseXNpczwva2V5d29yZD48a2V5d29yZD5NaWRkbGUgQWdlZDwva2V5d29y
ZD48a2V5d29yZD5OZXVyb25hbCBQbGFzdGljaXR5L2dlbmV0aWNzLypwaHlzaW9sb2d5PC9rZXl3
b3JkPjxrZXl3b3JkPlBvbHltZXJhc2UgQ2hhaW4gUmVhY3Rpb248L2tleXdvcmQ+PGtleXdvcmQ+
UHJlZnJvbnRhbCBDb3J0ZXgvKm1ldGFib2xpc208L2tleXdvcmQ+PGtleXdvcmQ+UHJpbmNpcGFs
IENvbXBvbmVudCBBbmFseXNpczwva2V5d29yZD48a2V5d29yZD5TZXF1ZW5jZSBBbmFseXNpcywg
Uk5BL21ldGhvZHM8L2tleXdvcmQ+PGtleXdvcmQ+KlRyYW5zY3JpcHRvbWU8L2tleXdvcmQ+PGtl
eXdvcmQ+WW91bmcgQWR1bHQ8L2tleXdvcmQ+PC9rZXl3b3Jkcz48ZGF0ZXM+PHllYXI+MjAxNDwv
eWVhcj48cHViLWRhdGVzPjxkYXRlPk5vdjwvZGF0ZT48L3B1Yi1kYXRlcz48L2RhdGVzPjxpc2Ju
PjE0NzYtNTU3OCAoRWxlY3Ryb25pYykmI3hEOzEzNTktNDE4NCAoTGlua2luZyk8L2lzYm4+PGFj
Y2Vzc2lvbi1udW0+MjQzOTM4MDg8L2FjY2Vzc2lvbi1udW0+PHVybHM+PHJlbGF0ZWQtdXJscz48
dXJsPmh0dHBzOi8vd3d3Lm5jYmkubmxtLm5paC5nb3YvcHVibWVkLzI0MzkzODA4PC91cmw+PC9y
ZWxhdGVkLXVybHM+PC91cmxzPjxjdXN0b20yPlBNQzU1NjA0NDI8L2N1c3RvbTI+PGVsZWN0cm9u
aWMtcmVzb3VyY2UtbnVtPjEwLjEwMzgvbXAuMjAxMy4xNzA8L2VsZWN0cm9uaWMtcmVzb3VyY2Ut
bnVtPjwvcmVjb3JkPjwvQ2l0ZT48L0VuZE5vdGU+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PEVuZE5vdGU+PENpdGU+PEF1dGhvcj5Ba3VsYTwvQXV0aG9yPjxZZWFyPjIwMTQ8L1llYXI+PFJl
Y051bT44PC9SZWNOdW0+PERpc3BsYXlUZXh0PihBa3VsYSBldCBhbC4sIDIwMTQpPC9EaXNwbGF5
VGV4dD48cmVjb3JkPjxyZWMtbnVtYmVyPjg8L3JlYy1udW1iZXI+PGZvcmVpZ24ta2V5cz48a2V5
IGFwcD0iRU4iIGRiLWlkPSIyZjBmd3hhMnI1eDBwd2VydHNudjV3dnA1MjByMjA1YXAwcnoiIHRp
bWVzdGFtcD0iMTU2NTYzNDkxOCI+ODwva2V5PjwvZm9yZWlnbi1rZXlzPjxyZWYtdHlwZSBuYW1l
PSJKb3VybmFsIEFydGljbGUiPjE3PC9yZWYtdHlwZT48Y29udHJpYnV0b3JzPjxhdXRob3JzPjxh
dXRob3I+QWt1bGEsIE4uPC9hdXRob3I+PGF1dGhvcj5CYXJiLCBKLjwvYXV0aG9yPjxhdXRob3I+
SmlhbmcsIFguPC9hdXRob3I+PGF1dGhvcj5XZW5kbGFuZCwgSi4gUi48L2F1dGhvcj48YXV0aG9y
PkNob2ksIEsuIEguPC9hdXRob3I+PGF1dGhvcj5TZW4sIFMuIEsuPC9hdXRob3I+PGF1dGhvcj5I
b3UsIEwuPC9hdXRob3I+PGF1dGhvcj5DaGVuLCBELiBULjwvYXV0aG9yPjxhdXRob3I+TGFqZSwg
Ry48L2F1dGhvcj48YXV0aG9yPkpvaG5zb24sIEsuPC9hdXRob3I+PGF1dGhvcj5MaXBza2EsIEIu
IEsuPC9hdXRob3I+PGF1dGhvcj5LbGVpbm1hbiwgSi4gRS48L2F1dGhvcj48YXV0aG9yPkNvcnJh
ZGEtQnJhdm8sIEguPC9hdXRob3I+PGF1dGhvcj5EZXRlcmEtV2FkbGVpZ2gsIFMuPC9hdXRob3I+
PGF1dGhvcj5NdW5zb24sIFAuIEouPC9hdXRob3I+PGF1dGhvcj5NY01haG9uLCBGLiBKLjwvYXV0
aG9yPjwvYXV0aG9ycz48L2NvbnRyaWJ1dG9ycz48YXV0aC1hZGRyZXNzPkh1bWFuIEdlbmV0aWNz
IEJyYW5jaCwgTmF0aW9uYWwgSW5zdGl0dXRlIG9mIE1lbnRhbCBIZWFsdGggSW50cmFtdXJhbCBS
ZXNlYXJjaCBQcm9ncmFtLCBOYXRpb25hbCBJbnN0aXR1dGVzIG9mIEhlYWx0aCwgVVMgRGVwYXJ0
bWVudCBvZiBIZWFsdGggYW5kIEh1bWFuIFNlcnZpY2VzLCBCZXRoZXNkYSwgTUQsIFVTQS4mI3hE
O01hdGhlbWF0aWNhbCBhbmQgU3RhdGlzdGljYWwgQ29tcHV0aW5nIExhYm9yYXRvcnksIENlbnRl
ciBmb3IgSW5mb3JtYXRpb24gVGVjaG5vbG9neSwgTmF0aW9uYWwgSW5zdGl0dXRlcyBvZiBIZWFs
dGgsIFVTIERlcGFydG1lbnQgb2YgSGVhbHRoIGFuZCBIdW1hbiBTZXJ2aWNlcywgQmV0aGVzZGEs
IE1ELCBVU0EuJiN4RDtEZXBhcnRtZW50IG9mIFBzeWNoaWF0cnksIFVuaWZvcm1lZCBTZXJ2aWNl
cyBVbml2ZXJzaXR5IG9mIHRoZSBIZWFsdGggU2NpZW5jZXMsIEJldGhlc2RhLCBNRCwgVVNBLiYj
eEQ7R2VuZXRpYyBEaXNlYXNlIFJlc2VhcmNoIEJyYW5jaCwgTmF0aW9uYWwgSHVtYW4gR2Vub21l
IFJlc2VhcmNoIEluc3RpdHV0ZSwgTmF0aW9uYWwgSW5zdGl0dXRlcyBvZiBIZWFsdGgsIFVTIERl
cGFydG1lbnQgb2YgSGVhbHRoIGFuZCBIdW1hbiBTZXJ2aWNlcywgQmV0aGVzZGEsIE1ELCBVU0Eu
JiN4RDtCaW9pbmZvcm1hdGljcyBTZWN0aW9uLCBJbmZvcm1hdGlvbiBUZWNobm9sb2d5ICZhbXA7
IEJpb2luZm9ybWF0aWNzIFByb2dyYW0sIERpdmlzaW9uIG9mIEludHJhbXVyYWwgUmVzZWFyY2gs
IE5hdGlvbmFsIEluc3RpdHV0ZSBvZiBOZXVyb2xvZ2ljYWwgRGlzb3JkZXJzICZhbXA7IFN0cm9r
ZSwgTmF0aW9uYWwgSW5zdGl0dXRlcyBvZiBIZWFsdGgsIFVTIERlcGFydG1lbnQgb2YgSGVhbHRo
IGFuZCBIdW1hbiBTZXJ2aWNlcywgQmV0aGVzZGEsIE1ELCBVU0EuJiN4RDtIdW1hbiBCcmFpbiBD
b2xsZWN0aW9uIENvcmUsIERpdmlzaW9uIG9mIEludHJhbXVyYWwgUmVzZWFyY2ggUHJvZ3JhbXMs
IE5hdGlvbmFsIEluc3RpdHV0ZSBvZiBNZW50YWwgSGVhbHRoIEludHJhbXVyYWwgUmVzZWFyY2gg
UHJvZ3JhbSwgTmF0aW9uYWwgSW5zdGl0dXRlcyBvZiBIZWFsdGgsIFVTIERlcGFydG1lbnQgb2Yg
SGVhbHRoIGFuZCBIdW1hbiBTZXJ2aWNlcywgQmV0aGVzZGEsIE1ELCBVU0EuJiN4RDtMaWViZXIg
SW5zdGl0dXRlIGZvciBCcmFpbiBEZXZlbG9wbWVudCwgSm9obnMgSG9wa2lucyBNZWRpY2FsIENh
bXB1cywgQmFsdGltb3JlLCBNRCwgVVNBLiYjeEQ7RGVwYXJ0bWVudCBvZiBDb21wdXRlciBTY2ll
bmNlLCBJbnN0aXR1dGUgZm9yIEFkdmFuY2VkIENvbXB1dGVyIFN0dWRpZXMgYW5kIENlbnRlciBm
b3IgQmlvaW5mb3JtYXRpY3MgYW5kIENvbXB1dGF0aW9uYWwgQmlvbG9neSwgVW5pdmVyc2l0eSBv
ZiBNYXJ5bGFuZCwgQ29sbGVnZSBQYXJrLCBNRCwgVVNBLjwvYXV0aC1hZGRyZXNzPjx0aXRsZXM+
PHRpdGxlPlJOQS1zZXF1ZW5jaW5nIG9mIHRoZSBicmFpbiB0cmFuc2NyaXB0b21lIGltcGxpY2F0
ZXMgZHlzcmVndWxhdGlvbiBvZiBuZXVyb3BsYXN0aWNpdHksIGNpcmNhZGlhbiByaHl0aG1zIGFu
ZCBHVFBhc2UgYmluZGluZyBpbiBiaXBvbGFyIGRpc29yZGVyPC90aXRsZT48c2Vjb25kYXJ5LXRp
dGxlPk1vbCBQc3ljaGlhdHJ5PC9zZWNvbmRhcnktdGl0bGU+PC90aXRsZXM+PHBlcmlvZGljYWw+
PGZ1bGwtdGl0bGU+TW9sIFBzeWNoaWF0cnk8L2Z1bGwtdGl0bGU+PC9wZXJpb2RpY2FsPjxwYWdl
cz4xMTc5LTg1PC9wYWdlcz48dm9sdW1lPjE5PC92b2x1bWU+PG51bWJlcj4xMTwvbnVtYmVyPjxr
ZXl3b3Jkcz48a2V5d29yZD5BZHVsdDwva2V5d29yZD48a2V5d29yZD5BZ2VkPC9rZXl3b3JkPjxr
ZXl3b3JkPkJpcG9sYXIgRGlzb3JkZXIvZ2VuZXRpY3MvKm1ldGFib2xpc208L2tleXdvcmQ+PGtl
eXdvcmQ+Q2lyY2FkaWFuIFJoeXRobS9nZW5ldGljcy8qcGh5c2lvbG9neTwva2V5d29yZD48a2V5
d29yZD5GZW1hbGU8L2tleXdvcmQ+PGtleXdvcmQ+R1RQIFBob3NwaG9oeWRyb2xhc2VzL2dlbmV0
aWNzLyptZXRhYm9saXNtPC9rZXl3b3JkPjxrZXl3b3JkPkdlbm9tZS1XaWRlIEFzc29jaWF0aW9u
IFN0dWR5PC9rZXl3b3JkPjxrZXl3b3JkPkh1bWFuczwva2V5d29yZD48a2V5d29yZD5NYWxlPC9r
ZXl3b3JkPjxrZXl3b3JkPk1ldGEtQW5hbHlzaXMgYXMgVG9waWM8L2tleXdvcmQ+PGtleXdvcmQ+
TWljcm9hcnJheSBBbmFseXNpczwva2V5d29yZD48a2V5d29yZD5NaWRkbGUgQWdlZDwva2V5d29y
ZD48a2V5d29yZD5OZXVyb25hbCBQbGFzdGljaXR5L2dlbmV0aWNzLypwaHlzaW9sb2d5PC9rZXl3
b3JkPjxrZXl3b3JkPlBvbHltZXJhc2UgQ2hhaW4gUmVhY3Rpb248L2tleXdvcmQ+PGtleXdvcmQ+
UHJlZnJvbnRhbCBDb3J0ZXgvKm1ldGFib2xpc208L2tleXdvcmQ+PGtleXdvcmQ+UHJpbmNpcGFs
IENvbXBvbmVudCBBbmFseXNpczwva2V5d29yZD48a2V5d29yZD5TZXF1ZW5jZSBBbmFseXNpcywg
Uk5BL21ldGhvZHM8L2tleXdvcmQ+PGtleXdvcmQ+KlRyYW5zY3JpcHRvbWU8L2tleXdvcmQ+PGtl
eXdvcmQ+WW91bmcgQWR1bHQ8L2tleXdvcmQ+PC9rZXl3b3Jkcz48ZGF0ZXM+PHllYXI+MjAxNDwv
eWVhcj48cHViLWRhdGVzPjxkYXRlPk5vdjwvZGF0ZT48L3B1Yi1kYXRlcz48L2RhdGVzPjxpc2Ju
PjE0NzYtNTU3OCAoRWxlY3Ryb25pYykmI3hEOzEzNTktNDE4NCAoTGlua2luZyk8L2lzYm4+PGFj
Y2Vzc2lvbi1udW0+MjQzOTM4MDg8L2FjY2Vzc2lvbi1udW0+PHVybHM+PHJlbGF0ZWQtdXJscz48
dXJsPmh0dHBzOi8vd3d3Lm5jYmkubmxtLm5paC5nb3YvcHVibWVkLzI0MzkzODA4PC91cmw+PC9y
ZWxhdGVkLXVybHM+PC91cmxzPjxjdXN0b20yPlBNQzU1NjA0NDI8L2N1c3RvbTI+PGVsZWN0cm9u
aWMtcmVzb3VyY2UtbnVtPjEwLjEwMzgvbXAuMjAxMy4xNzA8L2VsZWN0cm9uaWMtcmVzb3VyY2Ut
bnVtPjwvcmVjb3JkPjwvQ2l0ZT48L0VuZE5vdGU+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(Akula et al., 2014)</w:t>
            </w:r>
            <w:r>
              <w:rPr>
                <w:rFonts w:eastAsia="Times New Roman"/>
                <w:sz w:val="12"/>
                <w:szCs w:val="12"/>
                <w:lang w:val="en-US"/>
              </w:rPr>
              <w:fldChar w:fldCharType="end"/>
            </w:r>
          </w:p>
        </w:tc>
        <w:tc>
          <w:tcPr>
            <w:tcW w:w="450" w:type="dxa"/>
            <w:tcBorders>
              <w:top w:val="nil"/>
              <w:left w:val="nil"/>
              <w:bottom w:val="nil"/>
              <w:right w:val="nil"/>
            </w:tcBorders>
            <w:shd w:val="clear" w:color="auto" w:fill="auto"/>
            <w:vAlign w:val="center"/>
            <w:hideMark/>
          </w:tcPr>
          <w:p w14:paraId="06964F89"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2014</w:t>
            </w:r>
          </w:p>
        </w:tc>
        <w:tc>
          <w:tcPr>
            <w:tcW w:w="769" w:type="dxa"/>
            <w:tcBorders>
              <w:top w:val="nil"/>
              <w:left w:val="nil"/>
              <w:bottom w:val="nil"/>
              <w:right w:val="nil"/>
            </w:tcBorders>
            <w:shd w:val="clear" w:color="auto" w:fill="auto"/>
            <w:vAlign w:val="center"/>
            <w:hideMark/>
          </w:tcPr>
          <w:p w14:paraId="4F75FD61"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 xml:space="preserve">Dorsolateral </w:t>
            </w:r>
            <w:r>
              <w:rPr>
                <w:rFonts w:eastAsia="Times New Roman"/>
                <w:sz w:val="12"/>
                <w:szCs w:val="12"/>
                <w:lang w:val="en-US"/>
              </w:rPr>
              <w:t>PFC</w:t>
            </w:r>
          </w:p>
        </w:tc>
        <w:tc>
          <w:tcPr>
            <w:tcW w:w="720" w:type="dxa"/>
            <w:tcBorders>
              <w:top w:val="nil"/>
              <w:left w:val="nil"/>
              <w:bottom w:val="nil"/>
              <w:right w:val="nil"/>
            </w:tcBorders>
            <w:shd w:val="clear" w:color="auto" w:fill="auto"/>
            <w:vAlign w:val="center"/>
            <w:hideMark/>
          </w:tcPr>
          <w:p w14:paraId="7C865E6E"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 &amp; HC</w:t>
            </w:r>
          </w:p>
        </w:tc>
        <w:tc>
          <w:tcPr>
            <w:tcW w:w="1044" w:type="dxa"/>
            <w:tcBorders>
              <w:top w:val="nil"/>
              <w:left w:val="nil"/>
              <w:bottom w:val="nil"/>
              <w:right w:val="nil"/>
            </w:tcBorders>
            <w:shd w:val="clear" w:color="auto" w:fill="auto"/>
            <w:vAlign w:val="center"/>
            <w:hideMark/>
          </w:tcPr>
          <w:p w14:paraId="49E1AD41"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 vs. HC</w:t>
            </w:r>
          </w:p>
        </w:tc>
        <w:tc>
          <w:tcPr>
            <w:tcW w:w="707" w:type="dxa"/>
            <w:tcBorders>
              <w:top w:val="nil"/>
              <w:left w:val="nil"/>
              <w:bottom w:val="nil"/>
              <w:right w:val="nil"/>
            </w:tcBorders>
            <w:shd w:val="clear" w:color="auto" w:fill="auto"/>
            <w:vAlign w:val="center"/>
            <w:hideMark/>
          </w:tcPr>
          <w:p w14:paraId="71C063DD"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11, 11</w:t>
            </w:r>
          </w:p>
        </w:tc>
        <w:tc>
          <w:tcPr>
            <w:tcW w:w="720" w:type="dxa"/>
            <w:tcBorders>
              <w:top w:val="nil"/>
              <w:left w:val="nil"/>
              <w:bottom w:val="nil"/>
              <w:right w:val="nil"/>
            </w:tcBorders>
            <w:shd w:val="clear" w:color="auto" w:fill="auto"/>
            <w:vAlign w:val="center"/>
            <w:hideMark/>
          </w:tcPr>
          <w:p w14:paraId="7CC3F989"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nil"/>
              <w:left w:val="nil"/>
              <w:bottom w:val="nil"/>
              <w:right w:val="nil"/>
            </w:tcBorders>
            <w:shd w:val="clear" w:color="auto" w:fill="auto"/>
            <w:vAlign w:val="center"/>
            <w:hideMark/>
          </w:tcPr>
          <w:p w14:paraId="0548FE79"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FDR &lt; 0.05</w:t>
            </w:r>
          </w:p>
        </w:tc>
        <w:tc>
          <w:tcPr>
            <w:tcW w:w="540" w:type="dxa"/>
            <w:tcBorders>
              <w:top w:val="nil"/>
              <w:left w:val="nil"/>
              <w:bottom w:val="nil"/>
              <w:right w:val="nil"/>
            </w:tcBorders>
            <w:shd w:val="clear" w:color="auto" w:fill="auto"/>
            <w:vAlign w:val="center"/>
            <w:hideMark/>
          </w:tcPr>
          <w:p w14:paraId="5C572B9E"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5</w:t>
            </w:r>
          </w:p>
        </w:tc>
        <w:tc>
          <w:tcPr>
            <w:tcW w:w="2785" w:type="dxa"/>
            <w:tcBorders>
              <w:top w:val="nil"/>
              <w:left w:val="nil"/>
              <w:bottom w:val="nil"/>
              <w:right w:val="nil"/>
            </w:tcBorders>
            <w:shd w:val="clear" w:color="auto" w:fill="auto"/>
            <w:vAlign w:val="center"/>
            <w:hideMark/>
          </w:tcPr>
          <w:p w14:paraId="17312711"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vertAlign w:val="superscript"/>
                <w:lang w:val="en-US"/>
              </w:rPr>
              <w:t>‡</w:t>
            </w:r>
            <w:r w:rsidRPr="00CC2DB8">
              <w:rPr>
                <w:rFonts w:eastAsia="Times New Roman"/>
                <w:sz w:val="12"/>
                <w:szCs w:val="12"/>
                <w:lang w:val="en-US"/>
              </w:rPr>
              <w:t xml:space="preserve">Transmembrane receptor protein phosphatase activity, regulation of transmission of nerve </w:t>
            </w:r>
            <w:proofErr w:type="spellStart"/>
            <w:r w:rsidRPr="00CC2DB8">
              <w:rPr>
                <w:rFonts w:eastAsia="Times New Roman"/>
                <w:sz w:val="12"/>
                <w:szCs w:val="12"/>
                <w:lang w:val="en-US"/>
              </w:rPr>
              <w:t>impule</w:t>
            </w:r>
            <w:proofErr w:type="spellEnd"/>
            <w:r w:rsidRPr="00CC2DB8">
              <w:rPr>
                <w:rFonts w:eastAsia="Times New Roman"/>
                <w:sz w:val="12"/>
                <w:szCs w:val="12"/>
                <w:lang w:val="en-US"/>
              </w:rPr>
              <w:t xml:space="preserve">, </w:t>
            </w:r>
            <w:proofErr w:type="spellStart"/>
            <w:r w:rsidRPr="00CC2DB8">
              <w:rPr>
                <w:rFonts w:eastAsia="Times New Roman"/>
                <w:sz w:val="12"/>
                <w:szCs w:val="12"/>
                <w:lang w:val="en-US"/>
              </w:rPr>
              <w:t>GTPase</w:t>
            </w:r>
            <w:proofErr w:type="spellEnd"/>
            <w:r w:rsidRPr="00CC2DB8">
              <w:rPr>
                <w:rFonts w:eastAsia="Times New Roman"/>
                <w:sz w:val="12"/>
                <w:szCs w:val="12"/>
                <w:lang w:val="en-US"/>
              </w:rPr>
              <w:t xml:space="preserve"> binding, regulation of cyclic nucleotide metabolic processes, and cell part morphogenesis</w:t>
            </w:r>
          </w:p>
        </w:tc>
      </w:tr>
      <w:tr w:rsidR="001E224F" w:rsidRPr="00CC2DB8" w14:paraId="00B7C198" w14:textId="77777777" w:rsidTr="001E224F">
        <w:trPr>
          <w:trHeight w:val="216"/>
          <w:jc w:val="center"/>
        </w:trPr>
        <w:tc>
          <w:tcPr>
            <w:tcW w:w="745" w:type="dxa"/>
            <w:tcBorders>
              <w:top w:val="nil"/>
              <w:left w:val="nil"/>
              <w:bottom w:val="nil"/>
              <w:right w:val="nil"/>
            </w:tcBorders>
            <w:shd w:val="clear" w:color="000000" w:fill="D6D6D6"/>
            <w:vAlign w:val="center"/>
            <w:hideMark/>
          </w:tcPr>
          <w:p w14:paraId="4A302891" w14:textId="52B840CD" w:rsidR="001E224F" w:rsidRPr="00054747" w:rsidRDefault="001E224F" w:rsidP="004C4483">
            <w:pPr>
              <w:spacing w:line="240" w:lineRule="auto"/>
              <w:contextualSpacing w:val="0"/>
              <w:rPr>
                <w:rFonts w:eastAsia="Times New Roman"/>
                <w:color w:val="000000"/>
                <w:sz w:val="12"/>
                <w:szCs w:val="12"/>
                <w:lang w:val="en-US"/>
              </w:rPr>
            </w:pPr>
            <w:r w:rsidRPr="00054747">
              <w:rPr>
                <w:rFonts w:eastAsia="Times New Roman"/>
                <w:color w:val="000000"/>
                <w:sz w:val="12"/>
                <w:szCs w:val="12"/>
                <w:lang w:val="en-US"/>
              </w:rPr>
              <w:t>Beech</w:t>
            </w:r>
            <w:r>
              <w:rPr>
                <w:rFonts w:eastAsia="Times New Roman"/>
                <w:color w:val="000000"/>
                <w:sz w:val="12"/>
                <w:szCs w:val="12"/>
                <w:lang w:val="en-US"/>
              </w:rPr>
              <w:t xml:space="preserve"> </w:t>
            </w:r>
            <w:r>
              <w:rPr>
                <w:rFonts w:eastAsia="Times New Roman"/>
                <w:color w:val="000000"/>
                <w:sz w:val="12"/>
                <w:szCs w:val="12"/>
                <w:lang w:val="en-US"/>
              </w:rPr>
              <w:fldChar w:fldCharType="begin">
                <w:fldData xml:space="preserve">PEVuZE5vdGU+PENpdGU+PEF1dGhvcj5CZWVjaDwvQXV0aG9yPjxZZWFyPjIwMTQ8L1llYXI+PFJl
Y051bT45PC9SZWNOdW0+PERpc3BsYXlUZXh0PihCZWVjaCBldCBhbC4sIDIwMTQpPC9EaXNwbGF5
VGV4dD48cmVjb3JkPjxyZWMtbnVtYmVyPjk8L3JlYy1udW1iZXI+PGZvcmVpZ24ta2V5cz48a2V5
IGFwcD0iRU4iIGRiLWlkPSIyZjBmd3hhMnI1eDBwd2VydHNudjV3dnA1MjByMjA1YXAwcnoiIHRp
bWVzdGFtcD0iMTU2NTYzNDkxOSI+OTwva2V5PjwvZm9yZWlnbi1rZXlzPjxyZWYtdHlwZSBuYW1l
PSJKb3VybmFsIEFydGljbGUiPjE3PC9yZWYtdHlwZT48Y29udHJpYnV0b3JzPjxhdXRob3JzPjxh
dXRob3I+QmVlY2gsIFIuIEQuPC9hdXRob3I+PGF1dGhvcj5MZWZmZXJ0LCBKLiBKLjwvYXV0aG9y
PjxhdXRob3I+TGluLCBBLjwvYXV0aG9yPjxhdXRob3I+U3lsdmlhLCBMLiBHLjwvYXV0aG9yPjxh
dXRob3I+VW1sYXVmLCBTLjwvYXV0aG9yPjxhdXRob3I+TWFuZSwgUy48L2F1dGhvcj48YXV0aG9y
PlpoYW8sIEguPC9hdXRob3I+PGF1dGhvcj5Cb3dkZW4sIEMuPC9hdXRob3I+PGF1dGhvcj5DYWxh
YnJlc2UsIEouIFIuPC9hdXRob3I+PGF1dGhvcj5GcmllZG1hbiwgRS4gUy48L2F1dGhvcj48YXV0
aG9yPktldHRlciwgVC4gQS48L2F1dGhvcj48YXV0aG9yPklvc2lmZXNjdSwgRC4gVi48L2F1dGhv
cj48YXV0aG9yPlJlaWxseS1IYXJyaW5ndG9uLCBOLiBBLjwvYXV0aG9yPjxhdXRob3I+T3N0YWNo
ZXIsIE0uPC9hdXRob3I+PGF1dGhvcj5UaGFzZSwgTS4gRS48L2F1dGhvcj48YXV0aG9yPk5pZXJl
bmJlcmcsIEEuPC9hdXRob3I+PC9hdXRob3JzPjwvY29udHJpYnV0b3JzPjxhdXRoLWFkZHJlc3M+
RGVwYXJ0bWVudCBvZiBQc3ljaGlhdHJ5LCBZYWxlIFVuaXZlcnNpdHkgU2Nob29sIG9mIE1lZGlj
aW5lLCBOZXcgSGF2ZW4sIENULCBVU0EuJiN4RDtLZWNrIEZvdW5kYXRpb24gQmlvdGVjaG5vbG9n
eSBCaW9zdGF0aXN0aWNzIFJlc291cmNlLCBZYWxlIFVuaXZlcnNpdHkgU2Nob29sIG9mIE1lZGlj
aW5lLCBOZXcgSGF2ZW4sIENULCBVU0EuJiN4RDtEZXBhcnRtZW50IG9mIFBzeWNoaWF0cnksIE1h
c3NhY2h1c2V0dHMgR2VuZXJhbCBIb3NwaXRhbCwgQm9zdG9uLCBNQSwgVVNBLiYjeEQ7Q2VudGVy
IGZvciBHZW5vbWUgQW5hbHlzaXMsIFlhbGUgVW5pdmVyc2l0eSBTY2hvb2wgb2YgTWVkaWNpbmUs
IE5ldyBIYXZlbiwgQ1QsIFVTQS4mI3hEO0RlcGFydG1lbnQgb2YgRXBpZGVtaW9sb2d5IGFuZCBQ
dWJsaWMgSGVhbHRoLCBZYWxlIFVuaXZlcnNpdHkgU2Nob29sIG9mIE1lZGljaW5lLCBOZXcgSGF2
ZW4sIENULCBVU0EuJiN4RDtEZXBhcnRtZW50cyBvZiBQc3ljaGlhdHJ5IGFuZCBQaGFybWFjb2xv
Z3ksIFVuaXZlcnNpdHkgb2YgVGV4YXMgSGVhbHRoIFNjaWVuY2UsIFNhbiBBbnRvbmlvLCBUWCwg
VVNBLiYjeEQ7RGVwYXJ0bWVudCBvZiBQc3ljaGlhdHJ5LCBDYXNlIFdlc3Rlcm4gUmVzZXJ2ZSBV
bml2ZXJzaXR5LCBDbGV2ZWxhbmQsIE9ILCBVU0EuJiN4RDtEZXBhcnRtZW50IG9mIFBzeWNoaWF0
cnksIFVuaXZlcnNpdHkgb2YgUGl0dHNidXJnaCBNZWRpY2FsIENlbnRlciwgUGl0dHNidXJnaCwg
UEEsIFVTQS4mI3hEO0RlcGFydG1lbnQgb2YgUHN5Y2hpYXRyeSBhbmQgQmVoYXZpb3JhbCBTY2ll
bmNlLCBTdGFuZm9yZCBVbml2ZXJzaXR5IFNjaG9vbCBvZiBNZWRpY2luZSwgU3RhbmZvcmQsIENB
LCBVU0EuJiN4RDtEZXBhcnRtZW50cyBvZiBQc3ljaGlhdHJ5IGFuZCBOZXVyb3NjaWVuY2UsIE1v
dW50IFNpbmFpIE1lZGljYWwgQ2VudGVyLCBOZXcgWW9yaywgTlksIFVTQS4mI3hEO0RlcGFydG1l
bnQgb2YgUHN5Y2hpYXRyeSwgVW5pdmVyc2l0eSBvZiBQZW5uc3lsdmFuaWEsIFBoaWxhZGVscGhp
YSwgUEEsIFVTQS48L2F1dGgtYWRkcmVzcz48dGl0bGVzPjx0aXRsZT5HZW5lLWV4cHJlc3Npb24g
ZGlmZmVyZW5jZXMgaW4gcGVyaXBoZXJhbCBibG9vZCBiZXR3ZWVuIGxpdGhpdW0gcmVzcG9uZGVy
cyBhbmQgbm9uLXJlc3BvbmRlcnMgaW4gdGhlIExpdGhpdW0gVHJlYXRtZW50LU1vZGVyYXRlIGRv
c2UgVXNlIFN0dWR5IChMaVRNVVMpPC90aXRsZT48c2Vjb25kYXJ5LXRpdGxlPlBoYXJtYWNvZ2Vu
b21pY3MgSjwvc2Vjb25kYXJ5LXRpdGxlPjwvdGl0bGVzPjxwZXJpb2RpY2FsPjxmdWxsLXRpdGxl
PlBoYXJtYWNvZ2Vub21pY3MgSjwvZnVsbC10aXRsZT48L3BlcmlvZGljYWw+PHBhZ2VzPjE4Mi05
MTwvcGFnZXM+PHZvbHVtZT4xNDwvdm9sdW1lPjxudW1iZXI+MjwvbnVtYmVyPjxrZXl3b3Jkcz48
a2V5d29yZD5CaXBvbGFyIERpc29yZGVyL2RydWcgdGhlcmFweS8qZ2VuZXRpY3MvcGF0aG9sb2d5
PC9rZXl3b3JkPjxrZXl3b3JkPkJsb29kIFByb3RlaW5zL2Jpb3N5bnRoZXNpczwva2V5d29yZD48
a2V5d29yZD5GZW1hbGU8L2tleXdvcmQ+PGtleXdvcmQ+R2VuZSBFeHByZXNzaW9uIFJlZ3VsYXRp
b24vKmRydWcgZWZmZWN0czwva2V5d29yZD48a2V5d29yZD5IdW1hbnM8L2tleXdvcmQ+PGtleXdv
cmQ+TGl0aGl1bS8qYWRtaW5pc3RyYXRpb24gJmFtcDsgZG9zYWdlPC9rZXl3b3JkPjxrZXl3b3Jk
Pk1hbGU8L2tleXdvcmQ+PGtleXdvcmQ+YmNsLVggUHJvdGVpbi8qYmlvc3ludGhlc2lzL2dlbmV0
aWNzPC9rZXl3b3JkPjwva2V5d29yZHM+PGRhdGVzPjx5ZWFyPjIwMTQ8L3llYXI+PHB1Yi1kYXRl
cz48ZGF0ZT5BcHI8L2RhdGU+PC9wdWItZGF0ZXM+PC9kYXRlcz48aXNibj4xNDczLTExNTAgKEVs
ZWN0cm9uaWMpJiN4RDsxNDcwLTI2OVggKExpbmtpbmcpPC9pc2JuPjxhY2Nlc3Npb24tbnVtPjIz
NjcwNzA2PC9hY2Nlc3Npb24tbnVtPjx1cmxzPjxyZWxhdGVkLXVybHM+PHVybD5odHRwczovL3d3
dy5uY2JpLm5sbS5uaWguZ292L3B1Ym1lZC8yMzY3MDcwNjwvdXJsPjwvcmVsYXRlZC11cmxzPjwv
dXJscz48ZWxlY3Ryb25pYy1yZXNvdXJjZS1udW0+MTAuMTAzOC90cGouMjAxMy4xNjwvZWxlY3Ry
b25pYy1yZXNvdXJjZS1udW0+PC9yZWNvcmQ+PC9DaXRlPjwvRW5kTm90ZT5=
</w:fldData>
              </w:fldChar>
            </w:r>
            <w:r w:rsidR="004C4483">
              <w:rPr>
                <w:rFonts w:eastAsia="Times New Roman"/>
                <w:color w:val="000000"/>
                <w:sz w:val="12"/>
                <w:szCs w:val="12"/>
                <w:lang w:val="en-US"/>
              </w:rPr>
              <w:instrText xml:space="preserve"> ADDIN EN.CITE </w:instrText>
            </w:r>
            <w:r w:rsidR="004C4483">
              <w:rPr>
                <w:rFonts w:eastAsia="Times New Roman"/>
                <w:color w:val="000000"/>
                <w:sz w:val="12"/>
                <w:szCs w:val="12"/>
                <w:lang w:val="en-US"/>
              </w:rPr>
              <w:fldChar w:fldCharType="begin">
                <w:fldData xml:space="preserve">PEVuZE5vdGU+PENpdGU+PEF1dGhvcj5CZWVjaDwvQXV0aG9yPjxZZWFyPjIwMTQ8L1llYXI+PFJl
Y051bT45PC9SZWNOdW0+PERpc3BsYXlUZXh0PihCZWVjaCBldCBhbC4sIDIwMTQpPC9EaXNwbGF5
VGV4dD48cmVjb3JkPjxyZWMtbnVtYmVyPjk8L3JlYy1udW1iZXI+PGZvcmVpZ24ta2V5cz48a2V5
IGFwcD0iRU4iIGRiLWlkPSIyZjBmd3hhMnI1eDBwd2VydHNudjV3dnA1MjByMjA1YXAwcnoiIHRp
bWVzdGFtcD0iMTU2NTYzNDkxOSI+OTwva2V5PjwvZm9yZWlnbi1rZXlzPjxyZWYtdHlwZSBuYW1l
PSJKb3VybmFsIEFydGljbGUiPjE3PC9yZWYtdHlwZT48Y29udHJpYnV0b3JzPjxhdXRob3JzPjxh
dXRob3I+QmVlY2gsIFIuIEQuPC9hdXRob3I+PGF1dGhvcj5MZWZmZXJ0LCBKLiBKLjwvYXV0aG9y
PjxhdXRob3I+TGluLCBBLjwvYXV0aG9yPjxhdXRob3I+U3lsdmlhLCBMLiBHLjwvYXV0aG9yPjxh
dXRob3I+VW1sYXVmLCBTLjwvYXV0aG9yPjxhdXRob3I+TWFuZSwgUy48L2F1dGhvcj48YXV0aG9y
PlpoYW8sIEguPC9hdXRob3I+PGF1dGhvcj5Cb3dkZW4sIEMuPC9hdXRob3I+PGF1dGhvcj5DYWxh
YnJlc2UsIEouIFIuPC9hdXRob3I+PGF1dGhvcj5GcmllZG1hbiwgRS4gUy48L2F1dGhvcj48YXV0
aG9yPktldHRlciwgVC4gQS48L2F1dGhvcj48YXV0aG9yPklvc2lmZXNjdSwgRC4gVi48L2F1dGhv
cj48YXV0aG9yPlJlaWxseS1IYXJyaW5ndG9uLCBOLiBBLjwvYXV0aG9yPjxhdXRob3I+T3N0YWNo
ZXIsIE0uPC9hdXRob3I+PGF1dGhvcj5UaGFzZSwgTS4gRS48L2F1dGhvcj48YXV0aG9yPk5pZXJl
bmJlcmcsIEEuPC9hdXRob3I+PC9hdXRob3JzPjwvY29udHJpYnV0b3JzPjxhdXRoLWFkZHJlc3M+
RGVwYXJ0bWVudCBvZiBQc3ljaGlhdHJ5LCBZYWxlIFVuaXZlcnNpdHkgU2Nob29sIG9mIE1lZGlj
aW5lLCBOZXcgSGF2ZW4sIENULCBVU0EuJiN4RDtLZWNrIEZvdW5kYXRpb24gQmlvdGVjaG5vbG9n
eSBCaW9zdGF0aXN0aWNzIFJlc291cmNlLCBZYWxlIFVuaXZlcnNpdHkgU2Nob29sIG9mIE1lZGlj
aW5lLCBOZXcgSGF2ZW4sIENULCBVU0EuJiN4RDtEZXBhcnRtZW50IG9mIFBzeWNoaWF0cnksIE1h
c3NhY2h1c2V0dHMgR2VuZXJhbCBIb3NwaXRhbCwgQm9zdG9uLCBNQSwgVVNBLiYjeEQ7Q2VudGVy
IGZvciBHZW5vbWUgQW5hbHlzaXMsIFlhbGUgVW5pdmVyc2l0eSBTY2hvb2wgb2YgTWVkaWNpbmUs
IE5ldyBIYXZlbiwgQ1QsIFVTQS4mI3hEO0RlcGFydG1lbnQgb2YgRXBpZGVtaW9sb2d5IGFuZCBQ
dWJsaWMgSGVhbHRoLCBZYWxlIFVuaXZlcnNpdHkgU2Nob29sIG9mIE1lZGljaW5lLCBOZXcgSGF2
ZW4sIENULCBVU0EuJiN4RDtEZXBhcnRtZW50cyBvZiBQc3ljaGlhdHJ5IGFuZCBQaGFybWFjb2xv
Z3ksIFVuaXZlcnNpdHkgb2YgVGV4YXMgSGVhbHRoIFNjaWVuY2UsIFNhbiBBbnRvbmlvLCBUWCwg
VVNBLiYjeEQ7RGVwYXJ0bWVudCBvZiBQc3ljaGlhdHJ5LCBDYXNlIFdlc3Rlcm4gUmVzZXJ2ZSBV
bml2ZXJzaXR5LCBDbGV2ZWxhbmQsIE9ILCBVU0EuJiN4RDtEZXBhcnRtZW50IG9mIFBzeWNoaWF0
cnksIFVuaXZlcnNpdHkgb2YgUGl0dHNidXJnaCBNZWRpY2FsIENlbnRlciwgUGl0dHNidXJnaCwg
UEEsIFVTQS4mI3hEO0RlcGFydG1lbnQgb2YgUHN5Y2hpYXRyeSBhbmQgQmVoYXZpb3JhbCBTY2ll
bmNlLCBTdGFuZm9yZCBVbml2ZXJzaXR5IFNjaG9vbCBvZiBNZWRpY2luZSwgU3RhbmZvcmQsIENB
LCBVU0EuJiN4RDtEZXBhcnRtZW50cyBvZiBQc3ljaGlhdHJ5IGFuZCBOZXVyb3NjaWVuY2UsIE1v
dW50IFNpbmFpIE1lZGljYWwgQ2VudGVyLCBOZXcgWW9yaywgTlksIFVTQS4mI3hEO0RlcGFydG1l
bnQgb2YgUHN5Y2hpYXRyeSwgVW5pdmVyc2l0eSBvZiBQZW5uc3lsdmFuaWEsIFBoaWxhZGVscGhp
YSwgUEEsIFVTQS48L2F1dGgtYWRkcmVzcz48dGl0bGVzPjx0aXRsZT5HZW5lLWV4cHJlc3Npb24g
ZGlmZmVyZW5jZXMgaW4gcGVyaXBoZXJhbCBibG9vZCBiZXR3ZWVuIGxpdGhpdW0gcmVzcG9uZGVy
cyBhbmQgbm9uLXJlc3BvbmRlcnMgaW4gdGhlIExpdGhpdW0gVHJlYXRtZW50LU1vZGVyYXRlIGRv
c2UgVXNlIFN0dWR5IChMaVRNVVMpPC90aXRsZT48c2Vjb25kYXJ5LXRpdGxlPlBoYXJtYWNvZ2Vu
b21pY3MgSjwvc2Vjb25kYXJ5LXRpdGxlPjwvdGl0bGVzPjxwZXJpb2RpY2FsPjxmdWxsLXRpdGxl
PlBoYXJtYWNvZ2Vub21pY3MgSjwvZnVsbC10aXRsZT48L3BlcmlvZGljYWw+PHBhZ2VzPjE4Mi05
MTwvcGFnZXM+PHZvbHVtZT4xNDwvdm9sdW1lPjxudW1iZXI+MjwvbnVtYmVyPjxrZXl3b3Jkcz48
a2V5d29yZD5CaXBvbGFyIERpc29yZGVyL2RydWcgdGhlcmFweS8qZ2VuZXRpY3MvcGF0aG9sb2d5
PC9rZXl3b3JkPjxrZXl3b3JkPkJsb29kIFByb3RlaW5zL2Jpb3N5bnRoZXNpczwva2V5d29yZD48
a2V5d29yZD5GZW1hbGU8L2tleXdvcmQ+PGtleXdvcmQ+R2VuZSBFeHByZXNzaW9uIFJlZ3VsYXRp
b24vKmRydWcgZWZmZWN0czwva2V5d29yZD48a2V5d29yZD5IdW1hbnM8L2tleXdvcmQ+PGtleXdv
cmQ+TGl0aGl1bS8qYWRtaW5pc3RyYXRpb24gJmFtcDsgZG9zYWdlPC9rZXl3b3JkPjxrZXl3b3Jk
Pk1hbGU8L2tleXdvcmQ+PGtleXdvcmQ+YmNsLVggUHJvdGVpbi8qYmlvc3ludGhlc2lzL2dlbmV0
aWNzPC9rZXl3b3JkPjwva2V5d29yZHM+PGRhdGVzPjx5ZWFyPjIwMTQ8L3llYXI+PHB1Yi1kYXRl
cz48ZGF0ZT5BcHI8L2RhdGU+PC9wdWItZGF0ZXM+PC9kYXRlcz48aXNibj4xNDczLTExNTAgKEVs
ZWN0cm9uaWMpJiN4RDsxNDcwLTI2OVggKExpbmtpbmcpPC9pc2JuPjxhY2Nlc3Npb24tbnVtPjIz
NjcwNzA2PC9hY2Nlc3Npb24tbnVtPjx1cmxzPjxyZWxhdGVkLXVybHM+PHVybD5odHRwczovL3d3
dy5uY2JpLm5sbS5uaWguZ292L3B1Ym1lZC8yMzY3MDcwNjwvdXJsPjwvcmVsYXRlZC11cmxzPjwv
dXJscz48ZWxlY3Ryb25pYy1yZXNvdXJjZS1udW0+MTAuMTAzOC90cGouMjAxMy4xNjwvZWxlY3Ry
b25pYy1yZXNvdXJjZS1udW0+PC9yZWNvcmQ+PC9DaXRlPjwvRW5kTm90ZT5=
</w:fldData>
              </w:fldChar>
            </w:r>
            <w:r w:rsidR="004C4483">
              <w:rPr>
                <w:rFonts w:eastAsia="Times New Roman"/>
                <w:color w:val="000000"/>
                <w:sz w:val="12"/>
                <w:szCs w:val="12"/>
                <w:lang w:val="en-US"/>
              </w:rPr>
              <w:instrText xml:space="preserve"> ADDIN EN.CITE.DATA </w:instrText>
            </w:r>
            <w:r w:rsidR="004C4483">
              <w:rPr>
                <w:rFonts w:eastAsia="Times New Roman"/>
                <w:color w:val="000000"/>
                <w:sz w:val="12"/>
                <w:szCs w:val="12"/>
                <w:lang w:val="en-US"/>
              </w:rPr>
            </w:r>
            <w:r w:rsidR="004C4483">
              <w:rPr>
                <w:rFonts w:eastAsia="Times New Roman"/>
                <w:color w:val="000000"/>
                <w:sz w:val="12"/>
                <w:szCs w:val="12"/>
                <w:lang w:val="en-US"/>
              </w:rPr>
              <w:fldChar w:fldCharType="end"/>
            </w:r>
            <w:r>
              <w:rPr>
                <w:rFonts w:eastAsia="Times New Roman"/>
                <w:color w:val="000000"/>
                <w:sz w:val="12"/>
                <w:szCs w:val="12"/>
                <w:lang w:val="en-US"/>
              </w:rPr>
            </w:r>
            <w:r>
              <w:rPr>
                <w:rFonts w:eastAsia="Times New Roman"/>
                <w:color w:val="000000"/>
                <w:sz w:val="12"/>
                <w:szCs w:val="12"/>
                <w:lang w:val="en-US"/>
              </w:rPr>
              <w:fldChar w:fldCharType="separate"/>
            </w:r>
            <w:r w:rsidR="00E32303">
              <w:rPr>
                <w:rFonts w:eastAsia="Times New Roman"/>
                <w:noProof/>
                <w:color w:val="000000"/>
                <w:sz w:val="12"/>
                <w:szCs w:val="12"/>
                <w:lang w:val="en-US"/>
              </w:rPr>
              <w:t>(Beech et al., 2014)</w:t>
            </w:r>
            <w:r>
              <w:rPr>
                <w:rFonts w:eastAsia="Times New Roman"/>
                <w:color w:val="000000"/>
                <w:sz w:val="12"/>
                <w:szCs w:val="12"/>
                <w:lang w:val="en-US"/>
              </w:rPr>
              <w:fldChar w:fldCharType="end"/>
            </w:r>
          </w:p>
        </w:tc>
        <w:tc>
          <w:tcPr>
            <w:tcW w:w="450" w:type="dxa"/>
            <w:tcBorders>
              <w:top w:val="nil"/>
              <w:left w:val="nil"/>
              <w:bottom w:val="nil"/>
              <w:right w:val="nil"/>
            </w:tcBorders>
            <w:shd w:val="clear" w:color="000000" w:fill="D6D6D6"/>
            <w:vAlign w:val="center"/>
            <w:hideMark/>
          </w:tcPr>
          <w:p w14:paraId="34911506"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2014</w:t>
            </w:r>
          </w:p>
        </w:tc>
        <w:tc>
          <w:tcPr>
            <w:tcW w:w="769" w:type="dxa"/>
            <w:tcBorders>
              <w:top w:val="nil"/>
              <w:left w:val="nil"/>
              <w:bottom w:val="nil"/>
              <w:right w:val="nil"/>
            </w:tcBorders>
            <w:shd w:val="clear" w:color="000000" w:fill="D6D6D6"/>
            <w:vAlign w:val="center"/>
            <w:hideMark/>
          </w:tcPr>
          <w:p w14:paraId="3CE0528F"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Whole blood</w:t>
            </w:r>
          </w:p>
        </w:tc>
        <w:tc>
          <w:tcPr>
            <w:tcW w:w="720" w:type="dxa"/>
            <w:tcBorders>
              <w:top w:val="nil"/>
              <w:left w:val="nil"/>
              <w:bottom w:val="nil"/>
              <w:right w:val="nil"/>
            </w:tcBorders>
            <w:shd w:val="clear" w:color="000000" w:fill="D6D6D6"/>
            <w:vAlign w:val="center"/>
            <w:hideMark/>
          </w:tcPr>
          <w:p w14:paraId="04CC0774"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w:t>
            </w:r>
          </w:p>
        </w:tc>
        <w:tc>
          <w:tcPr>
            <w:tcW w:w="1044" w:type="dxa"/>
            <w:tcBorders>
              <w:top w:val="nil"/>
              <w:left w:val="nil"/>
              <w:bottom w:val="nil"/>
              <w:right w:val="nil"/>
            </w:tcBorders>
            <w:shd w:val="clear" w:color="000000" w:fill="D6D6D6"/>
            <w:vAlign w:val="center"/>
            <w:hideMark/>
          </w:tcPr>
          <w:p w14:paraId="224695E7"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LR vs. LNR</w:t>
            </w:r>
          </w:p>
        </w:tc>
        <w:tc>
          <w:tcPr>
            <w:tcW w:w="707" w:type="dxa"/>
            <w:tcBorders>
              <w:top w:val="nil"/>
              <w:left w:val="nil"/>
              <w:bottom w:val="nil"/>
              <w:right w:val="nil"/>
            </w:tcBorders>
            <w:shd w:val="clear" w:color="000000" w:fill="D6D6D6"/>
            <w:vAlign w:val="center"/>
            <w:hideMark/>
          </w:tcPr>
          <w:p w14:paraId="08F19191"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9, 19</w:t>
            </w:r>
          </w:p>
        </w:tc>
        <w:tc>
          <w:tcPr>
            <w:tcW w:w="720" w:type="dxa"/>
            <w:tcBorders>
              <w:top w:val="nil"/>
              <w:left w:val="nil"/>
              <w:bottom w:val="nil"/>
              <w:right w:val="nil"/>
            </w:tcBorders>
            <w:shd w:val="clear" w:color="000000" w:fill="D6D6D6"/>
            <w:vAlign w:val="center"/>
            <w:hideMark/>
          </w:tcPr>
          <w:p w14:paraId="366A2891"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Microarray</w:t>
            </w:r>
          </w:p>
        </w:tc>
        <w:tc>
          <w:tcPr>
            <w:tcW w:w="1315" w:type="dxa"/>
            <w:tcBorders>
              <w:top w:val="nil"/>
              <w:left w:val="nil"/>
              <w:bottom w:val="nil"/>
              <w:right w:val="nil"/>
            </w:tcBorders>
            <w:shd w:val="clear" w:color="000000" w:fill="D6D6D6"/>
            <w:vAlign w:val="center"/>
            <w:hideMark/>
          </w:tcPr>
          <w:p w14:paraId="21A301B1"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FDR &lt; 0.1</w:t>
            </w:r>
          </w:p>
        </w:tc>
        <w:tc>
          <w:tcPr>
            <w:tcW w:w="540" w:type="dxa"/>
            <w:tcBorders>
              <w:top w:val="nil"/>
              <w:left w:val="nil"/>
              <w:bottom w:val="nil"/>
              <w:right w:val="nil"/>
            </w:tcBorders>
            <w:shd w:val="clear" w:color="000000" w:fill="D6D6D6"/>
            <w:vAlign w:val="center"/>
            <w:hideMark/>
          </w:tcPr>
          <w:p w14:paraId="0584B3ED"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62</w:t>
            </w:r>
          </w:p>
        </w:tc>
        <w:tc>
          <w:tcPr>
            <w:tcW w:w="2785" w:type="dxa"/>
            <w:tcBorders>
              <w:top w:val="nil"/>
              <w:left w:val="nil"/>
              <w:bottom w:val="nil"/>
              <w:right w:val="nil"/>
            </w:tcBorders>
            <w:shd w:val="clear" w:color="000000" w:fill="D6D6D6"/>
            <w:vAlign w:val="center"/>
            <w:hideMark/>
          </w:tcPr>
          <w:p w14:paraId="4EF74FA8"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w:t>
            </w:r>
          </w:p>
        </w:tc>
      </w:tr>
      <w:tr w:rsidR="001E224F" w:rsidRPr="00CC2DB8" w14:paraId="01B5129E" w14:textId="77777777" w:rsidTr="001E224F">
        <w:trPr>
          <w:trHeight w:val="216"/>
          <w:jc w:val="center"/>
        </w:trPr>
        <w:tc>
          <w:tcPr>
            <w:tcW w:w="745" w:type="dxa"/>
            <w:vMerge w:val="restart"/>
            <w:tcBorders>
              <w:top w:val="nil"/>
              <w:left w:val="nil"/>
              <w:bottom w:val="nil"/>
              <w:right w:val="nil"/>
            </w:tcBorders>
            <w:shd w:val="clear" w:color="auto" w:fill="auto"/>
            <w:vAlign w:val="center"/>
            <w:hideMark/>
          </w:tcPr>
          <w:p w14:paraId="248A845D" w14:textId="7E3FBFBA" w:rsidR="001E224F" w:rsidRPr="00054747" w:rsidRDefault="001E224F" w:rsidP="004C4483">
            <w:pPr>
              <w:spacing w:line="240" w:lineRule="auto"/>
              <w:contextualSpacing w:val="0"/>
              <w:rPr>
                <w:rFonts w:eastAsia="Times New Roman"/>
                <w:sz w:val="12"/>
                <w:szCs w:val="12"/>
                <w:lang w:val="en-US"/>
              </w:rPr>
            </w:pPr>
            <w:r w:rsidRPr="00054747">
              <w:rPr>
                <w:rFonts w:eastAsia="Times New Roman"/>
                <w:sz w:val="12"/>
                <w:szCs w:val="12"/>
                <w:lang w:val="en-US"/>
              </w:rPr>
              <w:t>Witt</w:t>
            </w:r>
            <w:r>
              <w:rPr>
                <w:rFonts w:eastAsia="Times New Roman"/>
                <w:sz w:val="12"/>
                <w:szCs w:val="12"/>
                <w:lang w:val="en-US"/>
              </w:rPr>
              <w:t xml:space="preserve"> </w:t>
            </w:r>
            <w:r>
              <w:rPr>
                <w:rFonts w:eastAsia="Times New Roman"/>
                <w:sz w:val="12"/>
                <w:szCs w:val="12"/>
                <w:lang w:val="en-US"/>
              </w:rPr>
              <w:fldChar w:fldCharType="begin">
                <w:fldData xml:space="preserve">PEVuZE5vdGU+PENpdGU+PEF1dGhvcj5XaXR0PC9BdXRob3I+PFllYXI+MjAxNDwvWWVhcj48UmVj
TnVtPjEyPC9SZWNOdW0+PERpc3BsYXlUZXh0PihXaXR0IGV0IGFsLiwgMjAxNCk8L0Rpc3BsYXlU
ZXh0PjxyZWNvcmQ+PHJlYy1udW1iZXI+MTI8L3JlYy1udW1iZXI+PGZvcmVpZ24ta2V5cz48a2V5
IGFwcD0iRU4iIGRiLWlkPSIyZjBmd3hhMnI1eDBwd2VydHNudjV3dnA1MjByMjA1YXAwcnoiIHRp
bWVzdGFtcD0iMTU2NTYzNDkxOSI+MTI8L2tleT48L2ZvcmVpZ24ta2V5cz48cmVmLXR5cGUgbmFt
ZT0iSm91cm5hbCBBcnRpY2xlIj4xNzwvcmVmLXR5cGU+PGNvbnRyaWJ1dG9ycz48YXV0aG9ycz48
YXV0aG9yPldpdHQsIFMuIEguPC9hdXRob3I+PGF1dGhvcj5KdXJhZXZhLCBELjwvYXV0aG9yPjxh
dXRob3I+U3RpY2h0LCBDLjwvYXV0aG9yPjxhdXRob3I+U3Ryb2htYWllciwgSi48L2F1dGhvcj48
YXV0aG9yPk1laWVyLCBTLjwvYXV0aG9yPjxhdXRob3I+VHJldXRsZWluLCBKLjwvYXV0aG9yPjxh
dXRob3I+RHVrYWwsIEguPC9hdXRob3I+PGF1dGhvcj5GcmFuaywgSi48L2F1dGhvcj48YXV0aG9y
PkxhbmcsIE0uPC9hdXRob3I+PGF1dGhvcj5EZXVzY2hsZSwgTS48L2F1dGhvcj48YXV0aG9yPlNj
aHVsemUsIFQuIEcuPC9hdXRob3I+PGF1dGhvcj5EZWdlbmhhcmR0LCBGLjwvYXV0aG9yPjxhdXRo
b3I+TWF0dGhlaXNlbiwgTS48L2F1dGhvcj48YXV0aG9yPkJyb3JzLCBCLjwvYXV0aG9yPjxhdXRo
b3I+Q2ljaG9uLCBTLjwvYXV0aG9yPjxhdXRob3I+Tm90aGVuLCBNLiBNLjwvYXV0aG9yPjxhdXRo
b3I+V2l0dCwgQy4gQy48L2F1dGhvcj48YXV0aG9yPlJpZXRzY2hlbCwgTS48L2F1dGhvcj48L2F1
dGhvcnM+PC9jb250cmlidXRvcnM+PGF1dGgtYWRkcmVzcz5EZXBhcnRtZW50IG9mIEdlbmV0aWMg
RXBpZGVtaW9sb2d5IGluIFBzeWNoaWF0cnksIENlbnRyYWwgSW5zdGl0dXRlIG9mIE1lbnRhbCBI
ZWFsdGgsIE1lZGljYWwgRmFjdWx0eSBNYW5uaGVpbS9IZWlkZWxiZXJnIFVuaXZlcnNpdHksIE1h
bm5oZWltLCBHZXJtYW55LiYjeEQ7RGl2aXNpb24gb2YgVGhlb3JldGljYWwgQmlvaW5mb3JtYXRp
Y3MsIEdlcm1hbiBDYW5jZXIgUmVzZWFyY2ggQ2VudGVyIChES0ZaKSwgSGVpZGVsYmVyZywgR2Vy
bWFueS4mI3hEO01lZGljYWwgUmVzZWFyY2ggQ2VudGVyLCBVbml2ZXJzaXR5IEhvc3BpdGFsIE1h
bm5oZWltLCBNZWRpY2FsIEZhY3VsdHkgTWFubmhlaW0vSGVpZGVsYmVyZyBVbml2ZXJzaXR5LCBN
YW5uaGVpbSwgR2VybWFueS4mI3hEO05hdGlvbmFsIENlbnRlciBmb3IgUmVnaXN0ZXItYmFzZWQg
UmVzZWFyY2gsIEFhcmh1cyBVbml2ZXJzaXR5LCBBYXJodXMgQywgRGVubWFyay4mI3hEO0RlcGFy
dG1lbnQgb2YgUHN5Y2hpYXRyeSBhbmQgUHN5Y2hvdGhlcmFweSwgQ2VudHJhbCBJbnN0aXR1dGUg
b2YgTWVudGFsIEhlYWx0aCwgTWVkaWNhbCBGYWN1bHR5IE1hbm5oZWltL0hlaWRlbGJlcmcgVW5p
dmVyc2l0eSwgTWFubmhlaW0sIEdlcm1hbnkuJiN4RDtTZWN0aW9uIG9mIFBzeWNoaWF0cmljIEdl
bmV0aWNzLCBEZXBhcnRtZW50IG9mIFBzeWNoaWF0cnkgYW5kIFBzeWNob3RoZXJhcHksIFVuaXZl
cnNpdHkgTWVkaWNhbCBDZW50cmUgR290dGluZ2VuLCBHb3R0aW5nZW4sIEdlcm1hbnkuJiN4RDsx
XSBJbnN0aXR1dGUgb2YgSHVtYW4gR2VuZXRpY3MsIFVuaXZlcnNpdHkgb2YgQm9ubiwgQm9ubiwg
R2VybWFueSBbMl0gRGVwYXJ0bWVudCBvZiBHZW5vbWljcywgTGlmZSBhbmQgQnJhaW4gQ2VudGVy
LCBVbml2ZXJzaXR5IG9mIEJvbm4sIEJvbm4sIEdlcm1hbnkuJiN4RDsxXSBEZXBhcnRtZW50IG9m
IEJpb21lZGljaW5lLCBBYXJodXMgVW5pdmVyc2l0eSwgQWFyaHVzIEMsIERlbm1hcmsgWzJdIERl
cGFydG1lbnQgb2YgR2Vub21pYyBNYXRoZW1hdGljcywgVW5pdmVyc2l0eSBvZiBCb25uLCBCb25u
LCBHZXJtYW55LiYjeEQ7RGVwYXJ0bWVudCBvZiBNZWRpY2FsIEdlbmV0aWNzLCBVbml2ZXJzaXR5
IEhvc3BpdGFsIEJhc2VsLCBCYXNlbCwgU3dpdHplcmxhbmQuJiN4RDtEZXBhcnRtZW50IG9mIEFu
YWVzdGhlc2lvbG9neSBhbmQgT3BlcmF0aXZlIEludGVuc2l2ZSBDYXJlLCBVbml2ZXJzaXR5IEhv
c3BpdGFsIE1hbm5oZWltLCBNZWRpY2FsIEZhY3VsdHkgTWFubmhlaW0vSGVpZGVsYmVyZyBVbml2
ZXJzaXR5LCBNYW5uaGVpbSwgR2VybWFueS48L2F1dGgtYWRkcmVzcz48dGl0bGVzPjx0aXRsZT5J
bnZlc3RpZ2F0aW9uIG9mIG1hbmljIGFuZCBldXRoeW1pYyBlcGlzb2RlcyBpZGVudGlmaWVzIHN0
YXRlLSBhbmQgdHJhaXQtc3BlY2lmaWMgZ2VuZSBleHByZXNzaW9uIGFuZCBTVEFCMSBhcyBhIG5l
dyBjYW5kaWRhdGUgZ2VuZSBmb3IgYmlwb2xhciBkaXNvcmRlcjwvdGl0bGU+PHNlY29uZGFyeS10
aXRsZT5UcmFuc2wgUHN5Y2hpYXRyeTwvc2Vjb25kYXJ5LXRpdGxlPjwvdGl0bGVzPjxwZXJpb2Rp
Y2FsPjxmdWxsLXRpdGxlPlRyYW5zbCBQc3ljaGlhdHJ5PC9mdWxsLXRpdGxlPjwvcGVyaW9kaWNh
bD48cGFnZXM+ZTQyNjwvcGFnZXM+PHZvbHVtZT40PC92b2x1bWU+PGtleXdvcmRzPjxrZXl3b3Jk
PkFkdWx0PC9rZXl3b3JkPjxrZXl3b3JkPkJpcG9sYXIgRGlzb3JkZXIvZGlhZ25vc2lzLypnZW5l
dGljcy8qcHN5Y2hvbG9neTwva2V5d29yZD48a2V5d29yZD5DZWxsIEFkaGVzaW9uIE1vbGVjdWxl
cywgTmV1cm9uYWwvKmdlbmV0aWNzPC9rZXl3b3JkPjxrZXl3b3JkPkZlbWFsZTwva2V5d29yZD48
a2V5d29yZD5HZW5lIEV4cHJlc3Npb24vKmdlbmV0aWNzPC9rZXl3b3JkPjxrZXl3b3JkPkdlbmUg
RXhwcmVzc2lvbiBQcm9maWxpbmc8L2tleXdvcmQ+PGtleXdvcmQ+KkdlbmV0aWMgQXNzb2NpYXRp
b24gU3R1ZGllczwva2V5d29yZD48a2V5d29yZD5HZW5ldGljIE1hcmtlcnMvKmdlbmV0aWNzPC9r
ZXl3b3JkPjxrZXl3b3JkPkdlbmV0aWMgUHJlZGlzcG9zaXRpb24gdG8gRGlzZWFzZS9nZW5ldGlj
czwva2V5d29yZD48a2V5d29yZD5HZW5vbWUtV2lkZSBBc3NvY2lhdGlvbiBTdHVkeTwva2V5d29y
ZD48a2V5d29yZD5HZXJtYW55PC9rZXl3b3JkPjxrZXl3b3JkPkh1bWFuczwva2V5d29yZD48a2V5
d29yZD5NYWxlPC9rZXl3b3JkPjxrZXl3b3JkPk1pZGRsZSBBZ2VkPC9rZXl3b3JkPjxrZXl3b3Jk
PlBoZW5vdHlwZTwva2V5d29yZD48a2V5d29yZD5Qc3ljaGlhdHJpYyBTdGF0dXMgUmF0aW5nIFNj
YWxlczwva2V5d29yZD48a2V5d29yZD5SZWNlcHRvcnMsIEx5bXBob2N5dGUgSG9taW5nLypnZW5l
dGljczwva2V5d29yZD48a2V5d29yZD5TY2hpem9waHJlbmlhL2dlbmV0aWNzPC9rZXl3b3JkPjwv
a2V5d29yZHM+PGRhdGVzPjx5ZWFyPjIwMTQ8L3llYXI+PHB1Yi1kYXRlcz48ZGF0ZT5BdWcgMTk8
L2RhdGU+PC9wdWItZGF0ZXM+PC9kYXRlcz48aXNibj4yMTU4LTMxODggKEVsZWN0cm9uaWMpJiN4
RDsyMTU4LTMxODggKExpbmtpbmcpPC9pc2JuPjxhY2Nlc3Npb24tbnVtPjI1MTM2ODg5PC9hY2Nl
c3Npb24tbnVtPjx1cmxzPjxyZWxhdGVkLXVybHM+PHVybD5odHRwczovL3d3dy5uY2JpLm5sbS5u
aWguZ292L3B1Ym1lZC8yNTEzNjg4OTwvdXJsPjwvcmVsYXRlZC11cmxzPjwvdXJscz48Y3VzdG9t
Mj5QTUM0MTUwMjQ0PC9jdXN0b20yPjxlbGVjdHJvbmljLXJlc291cmNlLW51bT4xMC4xMDM4L3Rw
LjIwMTQuNzE8L2VsZWN0cm9uaWMtcmVzb3VyY2UtbnVtPjwvcmVjb3JkPjwvQ2l0ZT48L0VuZE5v
dGU+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PEVuZE5vdGU+PENpdGU+PEF1dGhvcj5XaXR0PC9BdXRob3I+PFllYXI+MjAxNDwvWWVhcj48UmVj
TnVtPjEyPC9SZWNOdW0+PERpc3BsYXlUZXh0PihXaXR0IGV0IGFsLiwgMjAxNCk8L0Rpc3BsYXlU
ZXh0PjxyZWNvcmQ+PHJlYy1udW1iZXI+MTI8L3JlYy1udW1iZXI+PGZvcmVpZ24ta2V5cz48a2V5
IGFwcD0iRU4iIGRiLWlkPSIyZjBmd3hhMnI1eDBwd2VydHNudjV3dnA1MjByMjA1YXAwcnoiIHRp
bWVzdGFtcD0iMTU2NTYzNDkxOSI+MTI8L2tleT48L2ZvcmVpZ24ta2V5cz48cmVmLXR5cGUgbmFt
ZT0iSm91cm5hbCBBcnRpY2xlIj4xNzwvcmVmLXR5cGU+PGNvbnRyaWJ1dG9ycz48YXV0aG9ycz48
YXV0aG9yPldpdHQsIFMuIEguPC9hdXRob3I+PGF1dGhvcj5KdXJhZXZhLCBELjwvYXV0aG9yPjxh
dXRob3I+U3RpY2h0LCBDLjwvYXV0aG9yPjxhdXRob3I+U3Ryb2htYWllciwgSi48L2F1dGhvcj48
YXV0aG9yPk1laWVyLCBTLjwvYXV0aG9yPjxhdXRob3I+VHJldXRsZWluLCBKLjwvYXV0aG9yPjxh
dXRob3I+RHVrYWwsIEguPC9hdXRob3I+PGF1dGhvcj5GcmFuaywgSi48L2F1dGhvcj48YXV0aG9y
PkxhbmcsIE0uPC9hdXRob3I+PGF1dGhvcj5EZXVzY2hsZSwgTS48L2F1dGhvcj48YXV0aG9yPlNj
aHVsemUsIFQuIEcuPC9hdXRob3I+PGF1dGhvcj5EZWdlbmhhcmR0LCBGLjwvYXV0aG9yPjxhdXRo
b3I+TWF0dGhlaXNlbiwgTS48L2F1dGhvcj48YXV0aG9yPkJyb3JzLCBCLjwvYXV0aG9yPjxhdXRo
b3I+Q2ljaG9uLCBTLjwvYXV0aG9yPjxhdXRob3I+Tm90aGVuLCBNLiBNLjwvYXV0aG9yPjxhdXRo
b3I+V2l0dCwgQy4gQy48L2F1dGhvcj48YXV0aG9yPlJpZXRzY2hlbCwgTS48L2F1dGhvcj48L2F1
dGhvcnM+PC9jb250cmlidXRvcnM+PGF1dGgtYWRkcmVzcz5EZXBhcnRtZW50IG9mIEdlbmV0aWMg
RXBpZGVtaW9sb2d5IGluIFBzeWNoaWF0cnksIENlbnRyYWwgSW5zdGl0dXRlIG9mIE1lbnRhbCBI
ZWFsdGgsIE1lZGljYWwgRmFjdWx0eSBNYW5uaGVpbS9IZWlkZWxiZXJnIFVuaXZlcnNpdHksIE1h
bm5oZWltLCBHZXJtYW55LiYjeEQ7RGl2aXNpb24gb2YgVGhlb3JldGljYWwgQmlvaW5mb3JtYXRp
Y3MsIEdlcm1hbiBDYW5jZXIgUmVzZWFyY2ggQ2VudGVyIChES0ZaKSwgSGVpZGVsYmVyZywgR2Vy
bWFueS4mI3hEO01lZGljYWwgUmVzZWFyY2ggQ2VudGVyLCBVbml2ZXJzaXR5IEhvc3BpdGFsIE1h
bm5oZWltLCBNZWRpY2FsIEZhY3VsdHkgTWFubmhlaW0vSGVpZGVsYmVyZyBVbml2ZXJzaXR5LCBN
YW5uaGVpbSwgR2VybWFueS4mI3hEO05hdGlvbmFsIENlbnRlciBmb3IgUmVnaXN0ZXItYmFzZWQg
UmVzZWFyY2gsIEFhcmh1cyBVbml2ZXJzaXR5LCBBYXJodXMgQywgRGVubWFyay4mI3hEO0RlcGFy
dG1lbnQgb2YgUHN5Y2hpYXRyeSBhbmQgUHN5Y2hvdGhlcmFweSwgQ2VudHJhbCBJbnN0aXR1dGUg
b2YgTWVudGFsIEhlYWx0aCwgTWVkaWNhbCBGYWN1bHR5IE1hbm5oZWltL0hlaWRlbGJlcmcgVW5p
dmVyc2l0eSwgTWFubmhlaW0sIEdlcm1hbnkuJiN4RDtTZWN0aW9uIG9mIFBzeWNoaWF0cmljIEdl
bmV0aWNzLCBEZXBhcnRtZW50IG9mIFBzeWNoaWF0cnkgYW5kIFBzeWNob3RoZXJhcHksIFVuaXZl
cnNpdHkgTWVkaWNhbCBDZW50cmUgR290dGluZ2VuLCBHb3R0aW5nZW4sIEdlcm1hbnkuJiN4RDsx
XSBJbnN0aXR1dGUgb2YgSHVtYW4gR2VuZXRpY3MsIFVuaXZlcnNpdHkgb2YgQm9ubiwgQm9ubiwg
R2VybWFueSBbMl0gRGVwYXJ0bWVudCBvZiBHZW5vbWljcywgTGlmZSBhbmQgQnJhaW4gQ2VudGVy
LCBVbml2ZXJzaXR5IG9mIEJvbm4sIEJvbm4sIEdlcm1hbnkuJiN4RDsxXSBEZXBhcnRtZW50IG9m
IEJpb21lZGljaW5lLCBBYXJodXMgVW5pdmVyc2l0eSwgQWFyaHVzIEMsIERlbm1hcmsgWzJdIERl
cGFydG1lbnQgb2YgR2Vub21pYyBNYXRoZW1hdGljcywgVW5pdmVyc2l0eSBvZiBCb25uLCBCb25u
LCBHZXJtYW55LiYjeEQ7RGVwYXJ0bWVudCBvZiBNZWRpY2FsIEdlbmV0aWNzLCBVbml2ZXJzaXR5
IEhvc3BpdGFsIEJhc2VsLCBCYXNlbCwgU3dpdHplcmxhbmQuJiN4RDtEZXBhcnRtZW50IG9mIEFu
YWVzdGhlc2lvbG9neSBhbmQgT3BlcmF0aXZlIEludGVuc2l2ZSBDYXJlLCBVbml2ZXJzaXR5IEhv
c3BpdGFsIE1hbm5oZWltLCBNZWRpY2FsIEZhY3VsdHkgTWFubmhlaW0vSGVpZGVsYmVyZyBVbml2
ZXJzaXR5LCBNYW5uaGVpbSwgR2VybWFueS48L2F1dGgtYWRkcmVzcz48dGl0bGVzPjx0aXRsZT5J
bnZlc3RpZ2F0aW9uIG9mIG1hbmljIGFuZCBldXRoeW1pYyBlcGlzb2RlcyBpZGVudGlmaWVzIHN0
YXRlLSBhbmQgdHJhaXQtc3BlY2lmaWMgZ2VuZSBleHByZXNzaW9uIGFuZCBTVEFCMSBhcyBhIG5l
dyBjYW5kaWRhdGUgZ2VuZSBmb3IgYmlwb2xhciBkaXNvcmRlcjwvdGl0bGU+PHNlY29uZGFyeS10
aXRsZT5UcmFuc2wgUHN5Y2hpYXRyeTwvc2Vjb25kYXJ5LXRpdGxlPjwvdGl0bGVzPjxwZXJpb2Rp
Y2FsPjxmdWxsLXRpdGxlPlRyYW5zbCBQc3ljaGlhdHJ5PC9mdWxsLXRpdGxlPjwvcGVyaW9kaWNh
bD48cGFnZXM+ZTQyNjwvcGFnZXM+PHZvbHVtZT40PC92b2x1bWU+PGtleXdvcmRzPjxrZXl3b3Jk
PkFkdWx0PC9rZXl3b3JkPjxrZXl3b3JkPkJpcG9sYXIgRGlzb3JkZXIvZGlhZ25vc2lzLypnZW5l
dGljcy8qcHN5Y2hvbG9neTwva2V5d29yZD48a2V5d29yZD5DZWxsIEFkaGVzaW9uIE1vbGVjdWxl
cywgTmV1cm9uYWwvKmdlbmV0aWNzPC9rZXl3b3JkPjxrZXl3b3JkPkZlbWFsZTwva2V5d29yZD48
a2V5d29yZD5HZW5lIEV4cHJlc3Npb24vKmdlbmV0aWNzPC9rZXl3b3JkPjxrZXl3b3JkPkdlbmUg
RXhwcmVzc2lvbiBQcm9maWxpbmc8L2tleXdvcmQ+PGtleXdvcmQ+KkdlbmV0aWMgQXNzb2NpYXRp
b24gU3R1ZGllczwva2V5d29yZD48a2V5d29yZD5HZW5ldGljIE1hcmtlcnMvKmdlbmV0aWNzPC9r
ZXl3b3JkPjxrZXl3b3JkPkdlbmV0aWMgUHJlZGlzcG9zaXRpb24gdG8gRGlzZWFzZS9nZW5ldGlj
czwva2V5d29yZD48a2V5d29yZD5HZW5vbWUtV2lkZSBBc3NvY2lhdGlvbiBTdHVkeTwva2V5d29y
ZD48a2V5d29yZD5HZXJtYW55PC9rZXl3b3JkPjxrZXl3b3JkPkh1bWFuczwva2V5d29yZD48a2V5
d29yZD5NYWxlPC9rZXl3b3JkPjxrZXl3b3JkPk1pZGRsZSBBZ2VkPC9rZXl3b3JkPjxrZXl3b3Jk
PlBoZW5vdHlwZTwva2V5d29yZD48a2V5d29yZD5Qc3ljaGlhdHJpYyBTdGF0dXMgUmF0aW5nIFNj
YWxlczwva2V5d29yZD48a2V5d29yZD5SZWNlcHRvcnMsIEx5bXBob2N5dGUgSG9taW5nLypnZW5l
dGljczwva2V5d29yZD48a2V5d29yZD5TY2hpem9waHJlbmlhL2dlbmV0aWNzPC9rZXl3b3JkPjwv
a2V5d29yZHM+PGRhdGVzPjx5ZWFyPjIwMTQ8L3llYXI+PHB1Yi1kYXRlcz48ZGF0ZT5BdWcgMTk8
L2RhdGU+PC9wdWItZGF0ZXM+PC9kYXRlcz48aXNibj4yMTU4LTMxODggKEVsZWN0cm9uaWMpJiN4
RDsyMTU4LTMxODggKExpbmtpbmcpPC9pc2JuPjxhY2Nlc3Npb24tbnVtPjI1MTM2ODg5PC9hY2Nl
c3Npb24tbnVtPjx1cmxzPjxyZWxhdGVkLXVybHM+PHVybD5odHRwczovL3d3dy5uY2JpLm5sbS5u
aWguZ292L3B1Ym1lZC8yNTEzNjg4OTwvdXJsPjwvcmVsYXRlZC11cmxzPjwvdXJscz48Y3VzdG9t
Mj5QTUM0MTUwMjQ0PC9jdXN0b20yPjxlbGVjdHJvbmljLXJlc291cmNlLW51bT4xMC4xMDM4L3Rw
LjIwMTQuNzE8L2VsZWN0cm9uaWMtcmVzb3VyY2UtbnVtPjwvcmVjb3JkPjwvQ2l0ZT48L0VuZE5v
dGU+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(Witt et al., 2014)</w:t>
            </w:r>
            <w:r>
              <w:rPr>
                <w:rFonts w:eastAsia="Times New Roman"/>
                <w:sz w:val="12"/>
                <w:szCs w:val="12"/>
                <w:lang w:val="en-US"/>
              </w:rPr>
              <w:fldChar w:fldCharType="end"/>
            </w:r>
          </w:p>
        </w:tc>
        <w:tc>
          <w:tcPr>
            <w:tcW w:w="450" w:type="dxa"/>
            <w:vMerge w:val="restart"/>
            <w:tcBorders>
              <w:top w:val="nil"/>
              <w:left w:val="nil"/>
              <w:bottom w:val="nil"/>
              <w:right w:val="nil"/>
            </w:tcBorders>
            <w:shd w:val="clear" w:color="auto" w:fill="auto"/>
            <w:vAlign w:val="center"/>
            <w:hideMark/>
          </w:tcPr>
          <w:p w14:paraId="7104BAB3"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2014</w:t>
            </w:r>
          </w:p>
        </w:tc>
        <w:tc>
          <w:tcPr>
            <w:tcW w:w="769" w:type="dxa"/>
            <w:vMerge w:val="restart"/>
            <w:tcBorders>
              <w:top w:val="nil"/>
              <w:left w:val="nil"/>
              <w:bottom w:val="nil"/>
              <w:right w:val="nil"/>
            </w:tcBorders>
            <w:shd w:val="clear" w:color="auto" w:fill="auto"/>
            <w:vAlign w:val="center"/>
            <w:hideMark/>
          </w:tcPr>
          <w:p w14:paraId="5D7B6557"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Whole blood</w:t>
            </w:r>
          </w:p>
        </w:tc>
        <w:tc>
          <w:tcPr>
            <w:tcW w:w="720" w:type="dxa"/>
            <w:vMerge w:val="restart"/>
            <w:tcBorders>
              <w:top w:val="nil"/>
              <w:left w:val="nil"/>
              <w:bottom w:val="nil"/>
              <w:right w:val="nil"/>
            </w:tcBorders>
            <w:shd w:val="clear" w:color="auto" w:fill="auto"/>
            <w:vAlign w:val="center"/>
            <w:hideMark/>
          </w:tcPr>
          <w:p w14:paraId="61EBAA06"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 &amp; HC</w:t>
            </w:r>
          </w:p>
        </w:tc>
        <w:tc>
          <w:tcPr>
            <w:tcW w:w="1044" w:type="dxa"/>
            <w:tcBorders>
              <w:top w:val="nil"/>
              <w:left w:val="nil"/>
              <w:bottom w:val="single" w:sz="2" w:space="0" w:color="BFBFBF"/>
              <w:right w:val="nil"/>
            </w:tcBorders>
            <w:shd w:val="clear" w:color="auto" w:fill="auto"/>
            <w:vAlign w:val="center"/>
            <w:hideMark/>
          </w:tcPr>
          <w:p w14:paraId="28E685D7"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EU vs. HC</w:t>
            </w:r>
          </w:p>
        </w:tc>
        <w:tc>
          <w:tcPr>
            <w:tcW w:w="707" w:type="dxa"/>
            <w:tcBorders>
              <w:top w:val="nil"/>
              <w:left w:val="nil"/>
              <w:bottom w:val="single" w:sz="2" w:space="0" w:color="BFBFBF"/>
              <w:right w:val="nil"/>
            </w:tcBorders>
            <w:shd w:val="clear" w:color="auto" w:fill="auto"/>
            <w:vAlign w:val="center"/>
            <w:hideMark/>
          </w:tcPr>
          <w:p w14:paraId="2EA964E5"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11, 10</w:t>
            </w:r>
          </w:p>
        </w:tc>
        <w:tc>
          <w:tcPr>
            <w:tcW w:w="720" w:type="dxa"/>
            <w:tcBorders>
              <w:top w:val="nil"/>
              <w:left w:val="nil"/>
              <w:bottom w:val="single" w:sz="2" w:space="0" w:color="BFBFBF"/>
              <w:right w:val="nil"/>
            </w:tcBorders>
            <w:shd w:val="clear" w:color="auto" w:fill="auto"/>
            <w:vAlign w:val="center"/>
            <w:hideMark/>
          </w:tcPr>
          <w:p w14:paraId="33906C39"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Microarray</w:t>
            </w:r>
          </w:p>
        </w:tc>
        <w:tc>
          <w:tcPr>
            <w:tcW w:w="1315" w:type="dxa"/>
            <w:tcBorders>
              <w:top w:val="nil"/>
              <w:left w:val="nil"/>
              <w:bottom w:val="single" w:sz="2" w:space="0" w:color="BFBFBF"/>
              <w:right w:val="nil"/>
            </w:tcBorders>
            <w:shd w:val="clear" w:color="auto" w:fill="auto"/>
            <w:vAlign w:val="center"/>
            <w:hideMark/>
          </w:tcPr>
          <w:p w14:paraId="4694A80A"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FDR &lt; 0.05</w:t>
            </w:r>
          </w:p>
        </w:tc>
        <w:tc>
          <w:tcPr>
            <w:tcW w:w="540" w:type="dxa"/>
            <w:tcBorders>
              <w:top w:val="nil"/>
              <w:left w:val="nil"/>
              <w:bottom w:val="single" w:sz="2" w:space="0" w:color="BFBFBF"/>
              <w:right w:val="nil"/>
            </w:tcBorders>
            <w:shd w:val="clear" w:color="auto" w:fill="auto"/>
            <w:vAlign w:val="center"/>
            <w:hideMark/>
          </w:tcPr>
          <w:p w14:paraId="4FFF5F99"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262</w:t>
            </w:r>
          </w:p>
        </w:tc>
        <w:tc>
          <w:tcPr>
            <w:tcW w:w="2785" w:type="dxa"/>
            <w:tcBorders>
              <w:top w:val="nil"/>
              <w:left w:val="nil"/>
              <w:bottom w:val="single" w:sz="2" w:space="0" w:color="BFBFBF"/>
              <w:right w:val="nil"/>
            </w:tcBorders>
            <w:shd w:val="clear" w:color="auto" w:fill="auto"/>
            <w:vAlign w:val="center"/>
            <w:hideMark/>
          </w:tcPr>
          <w:p w14:paraId="130353DD"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w:t>
            </w:r>
          </w:p>
        </w:tc>
      </w:tr>
      <w:tr w:rsidR="001E224F" w:rsidRPr="00CC2DB8" w14:paraId="65293AAA" w14:textId="77777777" w:rsidTr="001E224F">
        <w:trPr>
          <w:trHeight w:val="216"/>
          <w:jc w:val="center"/>
        </w:trPr>
        <w:tc>
          <w:tcPr>
            <w:tcW w:w="745" w:type="dxa"/>
            <w:vMerge/>
            <w:tcBorders>
              <w:top w:val="nil"/>
              <w:left w:val="nil"/>
              <w:bottom w:val="nil"/>
              <w:right w:val="nil"/>
            </w:tcBorders>
            <w:vAlign w:val="center"/>
            <w:hideMark/>
          </w:tcPr>
          <w:p w14:paraId="1A97D5E6" w14:textId="77777777" w:rsidR="001E224F" w:rsidRPr="00054747" w:rsidRDefault="001E224F" w:rsidP="001E224F">
            <w:pPr>
              <w:spacing w:line="240" w:lineRule="auto"/>
              <w:contextualSpacing w:val="0"/>
              <w:rPr>
                <w:rFonts w:eastAsia="Times New Roman"/>
                <w:sz w:val="12"/>
                <w:szCs w:val="12"/>
                <w:lang w:val="en-US"/>
              </w:rPr>
            </w:pPr>
          </w:p>
        </w:tc>
        <w:tc>
          <w:tcPr>
            <w:tcW w:w="450" w:type="dxa"/>
            <w:vMerge/>
            <w:tcBorders>
              <w:top w:val="nil"/>
              <w:left w:val="nil"/>
              <w:bottom w:val="nil"/>
              <w:right w:val="nil"/>
            </w:tcBorders>
            <w:vAlign w:val="center"/>
            <w:hideMark/>
          </w:tcPr>
          <w:p w14:paraId="4DF58943" w14:textId="77777777" w:rsidR="001E224F" w:rsidRPr="00CC2DB8" w:rsidRDefault="001E224F" w:rsidP="001E224F">
            <w:pPr>
              <w:spacing w:line="240" w:lineRule="auto"/>
              <w:contextualSpacing w:val="0"/>
              <w:rPr>
                <w:rFonts w:eastAsia="Times New Roman"/>
                <w:sz w:val="12"/>
                <w:szCs w:val="12"/>
                <w:lang w:val="en-US"/>
              </w:rPr>
            </w:pPr>
          </w:p>
        </w:tc>
        <w:tc>
          <w:tcPr>
            <w:tcW w:w="769" w:type="dxa"/>
            <w:vMerge/>
            <w:tcBorders>
              <w:top w:val="nil"/>
              <w:left w:val="nil"/>
              <w:bottom w:val="nil"/>
              <w:right w:val="nil"/>
            </w:tcBorders>
            <w:vAlign w:val="center"/>
            <w:hideMark/>
          </w:tcPr>
          <w:p w14:paraId="5F9F9C5D" w14:textId="77777777" w:rsidR="001E224F" w:rsidRPr="00CC2DB8" w:rsidRDefault="001E224F" w:rsidP="001E224F">
            <w:pPr>
              <w:spacing w:line="240" w:lineRule="auto"/>
              <w:contextualSpacing w:val="0"/>
              <w:rPr>
                <w:rFonts w:eastAsia="Times New Roman"/>
                <w:sz w:val="12"/>
                <w:szCs w:val="12"/>
                <w:lang w:val="en-US"/>
              </w:rPr>
            </w:pPr>
          </w:p>
        </w:tc>
        <w:tc>
          <w:tcPr>
            <w:tcW w:w="720" w:type="dxa"/>
            <w:vMerge/>
            <w:tcBorders>
              <w:top w:val="nil"/>
              <w:left w:val="nil"/>
              <w:bottom w:val="nil"/>
              <w:right w:val="nil"/>
            </w:tcBorders>
            <w:vAlign w:val="center"/>
            <w:hideMark/>
          </w:tcPr>
          <w:p w14:paraId="093E9180" w14:textId="77777777" w:rsidR="001E224F" w:rsidRPr="00CC2DB8" w:rsidRDefault="001E224F" w:rsidP="001E224F">
            <w:pPr>
              <w:spacing w:line="240" w:lineRule="auto"/>
              <w:contextualSpacing w:val="0"/>
              <w:rPr>
                <w:rFonts w:eastAsia="Times New Roman"/>
                <w:sz w:val="12"/>
                <w:szCs w:val="12"/>
                <w:lang w:val="en-US"/>
              </w:rPr>
            </w:pPr>
          </w:p>
        </w:tc>
        <w:tc>
          <w:tcPr>
            <w:tcW w:w="1044" w:type="dxa"/>
            <w:tcBorders>
              <w:top w:val="single" w:sz="2" w:space="0" w:color="BFBFBF"/>
              <w:left w:val="nil"/>
              <w:bottom w:val="single" w:sz="2" w:space="0" w:color="BFBFBF"/>
              <w:right w:val="nil"/>
            </w:tcBorders>
            <w:shd w:val="clear" w:color="auto" w:fill="auto"/>
            <w:vAlign w:val="center"/>
            <w:hideMark/>
          </w:tcPr>
          <w:p w14:paraId="40609CB0"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MA vs. HC</w:t>
            </w:r>
          </w:p>
        </w:tc>
        <w:tc>
          <w:tcPr>
            <w:tcW w:w="707" w:type="dxa"/>
            <w:tcBorders>
              <w:top w:val="single" w:sz="2" w:space="0" w:color="BFBFBF"/>
              <w:left w:val="nil"/>
              <w:bottom w:val="single" w:sz="2" w:space="0" w:color="BFBFBF"/>
              <w:right w:val="nil"/>
            </w:tcBorders>
            <w:shd w:val="clear" w:color="auto" w:fill="auto"/>
            <w:vAlign w:val="center"/>
            <w:hideMark/>
          </w:tcPr>
          <w:p w14:paraId="5567E6D3"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11, 10</w:t>
            </w:r>
          </w:p>
        </w:tc>
        <w:tc>
          <w:tcPr>
            <w:tcW w:w="720" w:type="dxa"/>
            <w:tcBorders>
              <w:top w:val="single" w:sz="2" w:space="0" w:color="BFBFBF"/>
              <w:left w:val="nil"/>
              <w:bottom w:val="single" w:sz="2" w:space="0" w:color="BFBFBF"/>
              <w:right w:val="nil"/>
            </w:tcBorders>
            <w:shd w:val="clear" w:color="auto" w:fill="auto"/>
            <w:vAlign w:val="center"/>
            <w:hideMark/>
          </w:tcPr>
          <w:p w14:paraId="0E0F1328"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Microarray</w:t>
            </w:r>
          </w:p>
        </w:tc>
        <w:tc>
          <w:tcPr>
            <w:tcW w:w="1315" w:type="dxa"/>
            <w:tcBorders>
              <w:top w:val="single" w:sz="2" w:space="0" w:color="BFBFBF"/>
              <w:left w:val="nil"/>
              <w:bottom w:val="single" w:sz="2" w:space="0" w:color="BFBFBF"/>
              <w:right w:val="nil"/>
            </w:tcBorders>
            <w:shd w:val="clear" w:color="auto" w:fill="auto"/>
            <w:vAlign w:val="center"/>
            <w:hideMark/>
          </w:tcPr>
          <w:p w14:paraId="735EAB96"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FDR &lt; 0.05</w:t>
            </w:r>
          </w:p>
        </w:tc>
        <w:tc>
          <w:tcPr>
            <w:tcW w:w="540" w:type="dxa"/>
            <w:tcBorders>
              <w:top w:val="single" w:sz="2" w:space="0" w:color="BFBFBF"/>
              <w:left w:val="nil"/>
              <w:bottom w:val="single" w:sz="2" w:space="0" w:color="BFBFBF"/>
              <w:right w:val="nil"/>
            </w:tcBorders>
            <w:shd w:val="clear" w:color="auto" w:fill="auto"/>
            <w:vAlign w:val="center"/>
            <w:hideMark/>
          </w:tcPr>
          <w:p w14:paraId="11E99354"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216</w:t>
            </w:r>
          </w:p>
        </w:tc>
        <w:tc>
          <w:tcPr>
            <w:tcW w:w="2785" w:type="dxa"/>
            <w:tcBorders>
              <w:top w:val="single" w:sz="2" w:space="0" w:color="BFBFBF"/>
              <w:left w:val="nil"/>
              <w:bottom w:val="single" w:sz="2" w:space="0" w:color="BFBFBF"/>
              <w:right w:val="nil"/>
            </w:tcBorders>
            <w:shd w:val="clear" w:color="auto" w:fill="auto"/>
            <w:vAlign w:val="center"/>
            <w:hideMark/>
          </w:tcPr>
          <w:p w14:paraId="48C5BE7A"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Human diseases, metabolism, ribosome</w:t>
            </w:r>
          </w:p>
        </w:tc>
      </w:tr>
      <w:tr w:rsidR="001E224F" w:rsidRPr="00CC2DB8" w14:paraId="52BC256C" w14:textId="77777777" w:rsidTr="001E224F">
        <w:trPr>
          <w:trHeight w:val="216"/>
          <w:jc w:val="center"/>
        </w:trPr>
        <w:tc>
          <w:tcPr>
            <w:tcW w:w="745" w:type="dxa"/>
            <w:vMerge/>
            <w:tcBorders>
              <w:top w:val="nil"/>
              <w:left w:val="nil"/>
              <w:bottom w:val="nil"/>
              <w:right w:val="nil"/>
            </w:tcBorders>
            <w:vAlign w:val="center"/>
            <w:hideMark/>
          </w:tcPr>
          <w:p w14:paraId="79BC7E9F" w14:textId="77777777" w:rsidR="001E224F" w:rsidRPr="00054747" w:rsidRDefault="001E224F" w:rsidP="001E224F">
            <w:pPr>
              <w:spacing w:line="240" w:lineRule="auto"/>
              <w:contextualSpacing w:val="0"/>
              <w:rPr>
                <w:rFonts w:eastAsia="Times New Roman"/>
                <w:sz w:val="12"/>
                <w:szCs w:val="12"/>
                <w:lang w:val="en-US"/>
              </w:rPr>
            </w:pPr>
          </w:p>
        </w:tc>
        <w:tc>
          <w:tcPr>
            <w:tcW w:w="450" w:type="dxa"/>
            <w:vMerge/>
            <w:tcBorders>
              <w:top w:val="nil"/>
              <w:left w:val="nil"/>
              <w:bottom w:val="nil"/>
              <w:right w:val="nil"/>
            </w:tcBorders>
            <w:vAlign w:val="center"/>
            <w:hideMark/>
          </w:tcPr>
          <w:p w14:paraId="4F52850F" w14:textId="77777777" w:rsidR="001E224F" w:rsidRPr="00CC2DB8" w:rsidRDefault="001E224F" w:rsidP="001E224F">
            <w:pPr>
              <w:spacing w:line="240" w:lineRule="auto"/>
              <w:contextualSpacing w:val="0"/>
              <w:rPr>
                <w:rFonts w:eastAsia="Times New Roman"/>
                <w:sz w:val="12"/>
                <w:szCs w:val="12"/>
                <w:lang w:val="en-US"/>
              </w:rPr>
            </w:pPr>
          </w:p>
        </w:tc>
        <w:tc>
          <w:tcPr>
            <w:tcW w:w="769" w:type="dxa"/>
            <w:vMerge/>
            <w:tcBorders>
              <w:top w:val="nil"/>
              <w:left w:val="nil"/>
              <w:bottom w:val="nil"/>
              <w:right w:val="nil"/>
            </w:tcBorders>
            <w:vAlign w:val="center"/>
            <w:hideMark/>
          </w:tcPr>
          <w:p w14:paraId="2BC76E7C" w14:textId="77777777" w:rsidR="001E224F" w:rsidRPr="00CC2DB8" w:rsidRDefault="001E224F" w:rsidP="001E224F">
            <w:pPr>
              <w:spacing w:line="240" w:lineRule="auto"/>
              <w:contextualSpacing w:val="0"/>
              <w:rPr>
                <w:rFonts w:eastAsia="Times New Roman"/>
                <w:sz w:val="12"/>
                <w:szCs w:val="12"/>
                <w:lang w:val="en-US"/>
              </w:rPr>
            </w:pPr>
          </w:p>
        </w:tc>
        <w:tc>
          <w:tcPr>
            <w:tcW w:w="720" w:type="dxa"/>
            <w:vMerge/>
            <w:tcBorders>
              <w:top w:val="nil"/>
              <w:left w:val="nil"/>
              <w:bottom w:val="nil"/>
              <w:right w:val="nil"/>
            </w:tcBorders>
            <w:vAlign w:val="center"/>
            <w:hideMark/>
          </w:tcPr>
          <w:p w14:paraId="1CE66351" w14:textId="77777777" w:rsidR="001E224F" w:rsidRPr="00CC2DB8" w:rsidRDefault="001E224F" w:rsidP="001E224F">
            <w:pPr>
              <w:spacing w:line="240" w:lineRule="auto"/>
              <w:contextualSpacing w:val="0"/>
              <w:rPr>
                <w:rFonts w:eastAsia="Times New Roman"/>
                <w:sz w:val="12"/>
                <w:szCs w:val="12"/>
                <w:lang w:val="en-US"/>
              </w:rPr>
            </w:pPr>
          </w:p>
        </w:tc>
        <w:tc>
          <w:tcPr>
            <w:tcW w:w="1044" w:type="dxa"/>
            <w:tcBorders>
              <w:top w:val="single" w:sz="2" w:space="0" w:color="BFBFBF"/>
              <w:left w:val="nil"/>
              <w:bottom w:val="nil"/>
              <w:right w:val="nil"/>
            </w:tcBorders>
            <w:shd w:val="clear" w:color="auto" w:fill="auto"/>
            <w:vAlign w:val="center"/>
            <w:hideMark/>
          </w:tcPr>
          <w:p w14:paraId="4D7CCCDA"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EU vs. MA</w:t>
            </w:r>
          </w:p>
        </w:tc>
        <w:tc>
          <w:tcPr>
            <w:tcW w:w="707" w:type="dxa"/>
            <w:tcBorders>
              <w:top w:val="single" w:sz="2" w:space="0" w:color="BFBFBF"/>
              <w:left w:val="nil"/>
              <w:bottom w:val="nil"/>
              <w:right w:val="nil"/>
            </w:tcBorders>
            <w:shd w:val="clear" w:color="auto" w:fill="auto"/>
            <w:vAlign w:val="center"/>
            <w:hideMark/>
          </w:tcPr>
          <w:p w14:paraId="47CBAA66"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11, 11</w:t>
            </w:r>
          </w:p>
        </w:tc>
        <w:tc>
          <w:tcPr>
            <w:tcW w:w="720" w:type="dxa"/>
            <w:tcBorders>
              <w:top w:val="single" w:sz="2" w:space="0" w:color="BFBFBF"/>
              <w:left w:val="nil"/>
              <w:bottom w:val="nil"/>
              <w:right w:val="nil"/>
            </w:tcBorders>
            <w:shd w:val="clear" w:color="auto" w:fill="auto"/>
            <w:vAlign w:val="center"/>
            <w:hideMark/>
          </w:tcPr>
          <w:p w14:paraId="6B54F7C6"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Microarray</w:t>
            </w:r>
          </w:p>
        </w:tc>
        <w:tc>
          <w:tcPr>
            <w:tcW w:w="1315" w:type="dxa"/>
            <w:tcBorders>
              <w:top w:val="single" w:sz="2" w:space="0" w:color="BFBFBF"/>
              <w:left w:val="nil"/>
              <w:bottom w:val="nil"/>
              <w:right w:val="nil"/>
            </w:tcBorders>
            <w:shd w:val="clear" w:color="auto" w:fill="auto"/>
            <w:vAlign w:val="center"/>
            <w:hideMark/>
          </w:tcPr>
          <w:p w14:paraId="35B25646"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FDR &lt; 0.05</w:t>
            </w:r>
          </w:p>
        </w:tc>
        <w:tc>
          <w:tcPr>
            <w:tcW w:w="540" w:type="dxa"/>
            <w:tcBorders>
              <w:top w:val="single" w:sz="2" w:space="0" w:color="BFBFBF"/>
              <w:left w:val="nil"/>
              <w:bottom w:val="nil"/>
              <w:right w:val="nil"/>
            </w:tcBorders>
            <w:shd w:val="clear" w:color="auto" w:fill="auto"/>
            <w:vAlign w:val="center"/>
            <w:hideMark/>
          </w:tcPr>
          <w:p w14:paraId="15A49246"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22</w:t>
            </w:r>
          </w:p>
        </w:tc>
        <w:tc>
          <w:tcPr>
            <w:tcW w:w="2785" w:type="dxa"/>
            <w:tcBorders>
              <w:top w:val="single" w:sz="2" w:space="0" w:color="BFBFBF"/>
              <w:left w:val="nil"/>
              <w:bottom w:val="nil"/>
              <w:right w:val="nil"/>
            </w:tcBorders>
            <w:shd w:val="clear" w:color="auto" w:fill="auto"/>
            <w:vAlign w:val="center"/>
            <w:hideMark/>
          </w:tcPr>
          <w:p w14:paraId="658C4EE9"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w:t>
            </w:r>
          </w:p>
        </w:tc>
      </w:tr>
      <w:tr w:rsidR="001E224F" w:rsidRPr="00CC2DB8" w14:paraId="6CA3BBBF" w14:textId="77777777" w:rsidTr="001E224F">
        <w:trPr>
          <w:trHeight w:val="504"/>
          <w:jc w:val="center"/>
        </w:trPr>
        <w:tc>
          <w:tcPr>
            <w:tcW w:w="745" w:type="dxa"/>
            <w:vMerge w:val="restart"/>
            <w:tcBorders>
              <w:top w:val="nil"/>
              <w:left w:val="nil"/>
              <w:bottom w:val="nil"/>
              <w:right w:val="nil"/>
            </w:tcBorders>
            <w:shd w:val="clear" w:color="000000" w:fill="D6D6D6"/>
            <w:vAlign w:val="center"/>
            <w:hideMark/>
          </w:tcPr>
          <w:p w14:paraId="16F485D7" w14:textId="66D9C4FE" w:rsidR="001E224F" w:rsidRPr="00054747" w:rsidRDefault="001E224F" w:rsidP="004C4483">
            <w:pPr>
              <w:spacing w:line="240" w:lineRule="auto"/>
              <w:contextualSpacing w:val="0"/>
              <w:rPr>
                <w:rFonts w:eastAsia="Times New Roman"/>
                <w:sz w:val="12"/>
                <w:szCs w:val="12"/>
                <w:lang w:val="en-US"/>
              </w:rPr>
            </w:pPr>
            <w:r w:rsidRPr="00054747">
              <w:rPr>
                <w:rFonts w:eastAsia="Times New Roman"/>
                <w:sz w:val="12"/>
                <w:szCs w:val="12"/>
                <w:lang w:val="en-US"/>
              </w:rPr>
              <w:t>Xiao</w:t>
            </w:r>
            <w:r>
              <w:rPr>
                <w:rFonts w:eastAsia="Times New Roman"/>
                <w:sz w:val="12"/>
                <w:szCs w:val="12"/>
                <w:lang w:val="en-US"/>
              </w:rPr>
              <w:t xml:space="preserve"> </w:t>
            </w:r>
            <w:r>
              <w:rPr>
                <w:rFonts w:eastAsia="Times New Roman"/>
                <w:sz w:val="12"/>
                <w:szCs w:val="12"/>
                <w:lang w:val="en-US"/>
              </w:rPr>
              <w:fldChar w:fldCharType="begin">
                <w:fldData xml:space="preserve">PEVuZE5vdGU+PENpdGU+PEF1dGhvcj5YaWFvPC9BdXRob3I+PFllYXI+MjAxNDwvWWVhcj48UmVj
TnVtPjEzPC9SZWNOdW0+PERpc3BsYXlUZXh0PihYaWFvIGV0IGFsLiwgMjAxNCk8L0Rpc3BsYXlU
ZXh0PjxyZWNvcmQ+PHJlYy1udW1iZXI+MTM8L3JlYy1udW1iZXI+PGZvcmVpZ24ta2V5cz48a2V5
IGFwcD0iRU4iIGRiLWlkPSIyZjBmd3hhMnI1eDBwd2VydHNudjV3dnA1MjByMjA1YXAwcnoiIHRp
bWVzdGFtcD0iMTU2NTYzNDkxOSI+MTM8L2tleT48L2ZvcmVpZ24ta2V5cz48cmVmLXR5cGUgbmFt
ZT0iSm91cm5hbCBBcnRpY2xlIj4xNzwvcmVmLXR5cGU+PGNvbnRyaWJ1dG9ycz48YXV0aG9ycz48
YXV0aG9yPlhpYW8sIFkuPC9hdXRob3I+PGF1dGhvcj5DYW1hcmlsbG8sIEMuPC9hdXRob3I+PGF1
dGhvcj5QaW5nLCBZLjwvYXV0aG9yPjxhdXRob3I+QXJhbmEsIFQuIEIuPC9hdXRob3I+PGF1dGhv
cj5aaGFvLCBILjwvYXV0aG9yPjxhdXRob3I+VGhvbXBzb24sIFAuIE0uPC9hdXRob3I+PGF1dGhv
cj5YdSwgQy48L2F1dGhvcj48YXV0aG9yPlN1LCBCLiBCLjwvYXV0aG9yPjxhdXRob3I+RmFuLCBI
LjwvYXV0aG9yPjxhdXRob3I+T3Jkb25leiwgSi48L2F1dGhvcj48YXV0aG9yPldhbmcsIEwuPC9h
dXRob3I+PGF1dGhvcj5NYW8sIEMuPC9hdXRob3I+PGF1dGhvcj5aaGFuZywgWS48L2F1dGhvcj48
YXV0aG9yPkNydXosIEQuPC9hdXRob3I+PGF1dGhvcj5Fc2NhbWlsbGEsIE0uIEEuPC9hdXRob3I+
PGF1dGhvcj5MaSwgWC48L2F1dGhvcj48YXV0aG9yPlh1LCBDLjwvYXV0aG9yPjwvYXV0aG9ycz48
L2NvbnRyaWJ1dG9ycz48YXV0aC1hZGRyZXNzPkNvbGxlZ2Ugb2YgQmlvaW5mb3JtYXRpY3MgU2Np
ZW5jZSBhbmQgVGVjaG5vbG9neSwgSGFyYmluIE1lZGljYWwgVW5pdmVyc2l0eSwgSGFyYmluLCBI
ZWlsb25namlhbmcsIENoaW5hLiYjeEQ7VGhlIENlbnRlciBvZiBFeGNlbGxlbmNlIGluIE5ldXJv
c2NpZW5jZSwgVGV4YXMgVGVjaCBVbml2ZXJzaXR5IEhlYWx0aCBTY2llbmNlIENlbnRlciwgRWwg
UGFzbywgVGV4YXMsIFVuaXRlZCBTdGF0ZXMgb2YgQW1lcmljYS4mI3hEO0RlcGFydG1lbnRzIG9m
IFBzeWNoaWF0cnksIFRleGFzIFRlY2ggVW5pdmVyc2l0eSBIZWFsdGggU2NpZW5jZSBDZW50ZXIs
IEVsIFBhc28sIFRleGFzLCBVbml0ZWQgU3RhdGVzIG9mIEFtZXJpY2EuJiN4RDtTb3V0aHdlc3Qg
QnJhaW4gQmFuaywgRGVwYXJ0bWVudCBvZiBQc3ljaGlhdHJ5LCBVbml2ZXJzaXR5IG9mIFRleGFz
IEhlYWx0aCBTY2llbmNlIENlbnRlciBhdCBTYW4gQW50b25pbywgU2FuIEFudG9uaW8sIFRleGFz
LCBVbml0ZWQgU3RhdGVzIG9mIEFtZXJpY2EuJiN4RDtVbml2ZXJzaXR5IG9mIFRvcm9udG8sIFRv
cm9udG8sIENhbmFkYS4mI3hEO0RlcGFydG1lbnRzIG9mIFBzeWNoaWF0cnksIFRleGFzIFRlY2gg
VW5pdmVyc2l0eSBIZWFsdGggU2NpZW5jZSBDZW50ZXIsIEVsIFBhc28sIFRleGFzLCBVbml0ZWQg
U3RhdGVzIG9mIEFtZXJpY2E7IFRoZSBDZW50ZXIgb2YgRXhjZWxsZW5jZSBpbiBOZXVyb3NjaWVu
Y2UsIFRleGFzIFRlY2ggVW5pdmVyc2l0eSBIZWFsdGggU2NpZW5jZSBDZW50ZXIsIEVsIFBhc28s
IFRleGFzLCBVbml0ZWQgU3RhdGVzIG9mIEFtZXJpY2EuJiN4RDtEZXBhcnRtZW50cyBvZiBQc3lj
aGlhdHJ5LCBUZXhhcyBUZWNoIFVuaXZlcnNpdHkgSGVhbHRoIFNjaWVuY2UgQ2VudGVyLCBFbCBQ
YXNvLCBUZXhhcywgVW5pdGVkIFN0YXRlcyBvZiBBbWVyaWNhOyBDb2xsZWdlIG9mIEJpb2luZm9y
bWF0aWNzIFNjaWVuY2UgYW5kIFRlY2hub2xvZ3ksIEhhcmJpbiBNZWRpY2FsIFVuaXZlcnNpdHks
IEhhcmJpbiwgSGVpbG9uZ2ppYW5nLCBDaGluYTsgVGhlIENlbnRlciBvZiBFeGNlbGxlbmNlIGlu
IE5ldXJvc2NpZW5jZSwgVGV4YXMgVGVjaCBVbml2ZXJzaXR5IEhlYWx0aCBTY2llbmNlIENlbnRl
ciwgRWwgUGFzbywgVGV4YXMsIFVuaXRlZCBTdGF0ZXMgb2YgQW1lcmljYS48L2F1dGgtYWRkcmVz
cz48dGl0bGVzPjx0aXRsZT5UaGUgRE5BIG1ldGh5bG9tZSBhbmQgdHJhbnNjcmlwdG9tZSBvZiBk
aWZmZXJlbnQgYnJhaW4gcmVnaW9ucyBpbiBzY2hpem9waHJlbmlhIGFuZCBiaXBvbGFyIGRpc29y
ZGVyPC90aXRsZT48c2Vjb25kYXJ5LXRpdGxlPlBMb1MgT25lPC9zZWNvbmRhcnktdGl0bGU+PC90
aXRsZXM+PHBlcmlvZGljYWw+PGZ1bGwtdGl0bGU+UExvUyBPbmU8L2Z1bGwtdGl0bGU+PC9wZXJp
b2RpY2FsPjxwYWdlcz5lOTU4NzU8L3BhZ2VzPjx2b2x1bWU+OTwvdm9sdW1lPjxudW1iZXI+NDwv
bnVtYmVyPjxrZXl3b3Jkcz48a2V5d29yZD5CaXBvbGFyIERpc29yZGVyLypnZW5ldGljczwva2V5
d29yZD48a2V5d29yZD5CcmFpbi8qbWV0YWJvbGlzbTwva2V5d29yZD48a2V5d29yZD4qRE5BIE1l
dGh5bGF0aW9uPC9rZXl3b3JkPjxrZXl3b3JkPkZlbWFsZTwva2V5d29yZD48a2V5d29yZD5IdW1h
bnM8L2tleXdvcmQ+PGtleXdvcmQ+TWFsZTwva2V5d29yZD48a2V5d29yZD5PcmdhbiBTcGVjaWZp
Y2l0eTwva2V5d29yZD48a2V5d29yZD5TY2hpem9waHJlbmlhLypnZW5ldGljczwva2V5d29yZD48
a2V5d29yZD5TZXF1ZW5jZSBBbmFseXNpcywgRE5BPC9rZXl3b3JkPjxrZXl3b3JkPlNlcXVlbmNl
IEFuYWx5c2lzLCBSTkE8L2tleXdvcmQ+PGtleXdvcmQ+KlRyYW5zY3JpcHRvbWU8L2tleXdvcmQ+
PC9rZXl3b3Jkcz48ZGF0ZXM+PHllYXI+MjAxNDwveWVhcj48L2RhdGVzPjxpc2JuPjE5MzItNjIw
MyAoRWxlY3Ryb25pYykmI3hEOzE5MzItNjIwMyAoTGlua2luZyk8L2lzYm4+PGFjY2Vzc2lvbi1u
dW0+MjQ3NzY3Njc8L2FjY2Vzc2lvbi1udW0+PHVybHM+PHJlbGF0ZWQtdXJscz48dXJsPmh0dHBz
Oi8vd3d3Lm5jYmkubmxtLm5paC5nb3YvcHVibWVkLzI0Nzc2NzY3PC91cmw+PC9yZWxhdGVkLXVy
bHM+PC91cmxzPjxjdXN0b20yPlBNQzQwMDI0MzQ8L2N1c3RvbTI+PGVsZWN0cm9uaWMtcmVzb3Vy
Y2UtbnVtPjEwLjEzNzEvam91cm5hbC5wb25lLjAwOTU4NzU8L2VsZWN0cm9uaWMtcmVzb3VyY2Ut
bnVtPjwvcmVjb3JkPjwvQ2l0ZT48L0VuZE5vdGU+AG==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PEVuZE5vdGU+PENpdGU+PEF1dGhvcj5YaWFvPC9BdXRob3I+PFllYXI+MjAxNDwvWWVhcj48UmVj
TnVtPjEzPC9SZWNOdW0+PERpc3BsYXlUZXh0PihYaWFvIGV0IGFsLiwgMjAxNCk8L0Rpc3BsYXlU
ZXh0PjxyZWNvcmQ+PHJlYy1udW1iZXI+MTM8L3JlYy1udW1iZXI+PGZvcmVpZ24ta2V5cz48a2V5
IGFwcD0iRU4iIGRiLWlkPSIyZjBmd3hhMnI1eDBwd2VydHNudjV3dnA1MjByMjA1YXAwcnoiIHRp
bWVzdGFtcD0iMTU2NTYzNDkxOSI+MTM8L2tleT48L2ZvcmVpZ24ta2V5cz48cmVmLXR5cGUgbmFt
ZT0iSm91cm5hbCBBcnRpY2xlIj4xNzwvcmVmLXR5cGU+PGNvbnRyaWJ1dG9ycz48YXV0aG9ycz48
YXV0aG9yPlhpYW8sIFkuPC9hdXRob3I+PGF1dGhvcj5DYW1hcmlsbG8sIEMuPC9hdXRob3I+PGF1
dGhvcj5QaW5nLCBZLjwvYXV0aG9yPjxhdXRob3I+QXJhbmEsIFQuIEIuPC9hdXRob3I+PGF1dGhv
cj5aaGFvLCBILjwvYXV0aG9yPjxhdXRob3I+VGhvbXBzb24sIFAuIE0uPC9hdXRob3I+PGF1dGhv
cj5YdSwgQy48L2F1dGhvcj48YXV0aG9yPlN1LCBCLiBCLjwvYXV0aG9yPjxhdXRob3I+RmFuLCBI
LjwvYXV0aG9yPjxhdXRob3I+T3Jkb25leiwgSi48L2F1dGhvcj48YXV0aG9yPldhbmcsIEwuPC9h
dXRob3I+PGF1dGhvcj5NYW8sIEMuPC9hdXRob3I+PGF1dGhvcj5aaGFuZywgWS48L2F1dGhvcj48
YXV0aG9yPkNydXosIEQuPC9hdXRob3I+PGF1dGhvcj5Fc2NhbWlsbGEsIE0uIEEuPC9hdXRob3I+
PGF1dGhvcj5MaSwgWC48L2F1dGhvcj48YXV0aG9yPlh1LCBDLjwvYXV0aG9yPjwvYXV0aG9ycz48
L2NvbnRyaWJ1dG9ycz48YXV0aC1hZGRyZXNzPkNvbGxlZ2Ugb2YgQmlvaW5mb3JtYXRpY3MgU2Np
ZW5jZSBhbmQgVGVjaG5vbG9neSwgSGFyYmluIE1lZGljYWwgVW5pdmVyc2l0eSwgSGFyYmluLCBI
ZWlsb25namlhbmcsIENoaW5hLiYjeEQ7VGhlIENlbnRlciBvZiBFeGNlbGxlbmNlIGluIE5ldXJv
c2NpZW5jZSwgVGV4YXMgVGVjaCBVbml2ZXJzaXR5IEhlYWx0aCBTY2llbmNlIENlbnRlciwgRWwg
UGFzbywgVGV4YXMsIFVuaXRlZCBTdGF0ZXMgb2YgQW1lcmljYS4mI3hEO0RlcGFydG1lbnRzIG9m
IFBzeWNoaWF0cnksIFRleGFzIFRlY2ggVW5pdmVyc2l0eSBIZWFsdGggU2NpZW5jZSBDZW50ZXIs
IEVsIFBhc28sIFRleGFzLCBVbml0ZWQgU3RhdGVzIG9mIEFtZXJpY2EuJiN4RDtTb3V0aHdlc3Qg
QnJhaW4gQmFuaywgRGVwYXJ0bWVudCBvZiBQc3ljaGlhdHJ5LCBVbml2ZXJzaXR5IG9mIFRleGFz
IEhlYWx0aCBTY2llbmNlIENlbnRlciBhdCBTYW4gQW50b25pbywgU2FuIEFudG9uaW8sIFRleGFz
LCBVbml0ZWQgU3RhdGVzIG9mIEFtZXJpY2EuJiN4RDtVbml2ZXJzaXR5IG9mIFRvcm9udG8sIFRv
cm9udG8sIENhbmFkYS4mI3hEO0RlcGFydG1lbnRzIG9mIFBzeWNoaWF0cnksIFRleGFzIFRlY2gg
VW5pdmVyc2l0eSBIZWFsdGggU2NpZW5jZSBDZW50ZXIsIEVsIFBhc28sIFRleGFzLCBVbml0ZWQg
U3RhdGVzIG9mIEFtZXJpY2E7IFRoZSBDZW50ZXIgb2YgRXhjZWxsZW5jZSBpbiBOZXVyb3NjaWVu
Y2UsIFRleGFzIFRlY2ggVW5pdmVyc2l0eSBIZWFsdGggU2NpZW5jZSBDZW50ZXIsIEVsIFBhc28s
IFRleGFzLCBVbml0ZWQgU3RhdGVzIG9mIEFtZXJpY2EuJiN4RDtEZXBhcnRtZW50cyBvZiBQc3lj
aGlhdHJ5LCBUZXhhcyBUZWNoIFVuaXZlcnNpdHkgSGVhbHRoIFNjaWVuY2UgQ2VudGVyLCBFbCBQ
YXNvLCBUZXhhcywgVW5pdGVkIFN0YXRlcyBvZiBBbWVyaWNhOyBDb2xsZWdlIG9mIEJpb2luZm9y
bWF0aWNzIFNjaWVuY2UgYW5kIFRlY2hub2xvZ3ksIEhhcmJpbiBNZWRpY2FsIFVuaXZlcnNpdHks
IEhhcmJpbiwgSGVpbG9uZ2ppYW5nLCBDaGluYTsgVGhlIENlbnRlciBvZiBFeGNlbGxlbmNlIGlu
IE5ldXJvc2NpZW5jZSwgVGV4YXMgVGVjaCBVbml2ZXJzaXR5IEhlYWx0aCBTY2llbmNlIENlbnRl
ciwgRWwgUGFzbywgVGV4YXMsIFVuaXRlZCBTdGF0ZXMgb2YgQW1lcmljYS48L2F1dGgtYWRkcmVz
cz48dGl0bGVzPjx0aXRsZT5UaGUgRE5BIG1ldGh5bG9tZSBhbmQgdHJhbnNjcmlwdG9tZSBvZiBk
aWZmZXJlbnQgYnJhaW4gcmVnaW9ucyBpbiBzY2hpem9waHJlbmlhIGFuZCBiaXBvbGFyIGRpc29y
ZGVyPC90aXRsZT48c2Vjb25kYXJ5LXRpdGxlPlBMb1MgT25lPC9zZWNvbmRhcnktdGl0bGU+PC90
aXRsZXM+PHBlcmlvZGljYWw+PGZ1bGwtdGl0bGU+UExvUyBPbmU8L2Z1bGwtdGl0bGU+PC9wZXJp
b2RpY2FsPjxwYWdlcz5lOTU4NzU8L3BhZ2VzPjx2b2x1bWU+OTwvdm9sdW1lPjxudW1iZXI+NDwv
bnVtYmVyPjxrZXl3b3Jkcz48a2V5d29yZD5CaXBvbGFyIERpc29yZGVyLypnZW5ldGljczwva2V5
d29yZD48a2V5d29yZD5CcmFpbi8qbWV0YWJvbGlzbTwva2V5d29yZD48a2V5d29yZD4qRE5BIE1l
dGh5bGF0aW9uPC9rZXl3b3JkPjxrZXl3b3JkPkZlbWFsZTwva2V5d29yZD48a2V5d29yZD5IdW1h
bnM8L2tleXdvcmQ+PGtleXdvcmQ+TWFsZTwva2V5d29yZD48a2V5d29yZD5PcmdhbiBTcGVjaWZp
Y2l0eTwva2V5d29yZD48a2V5d29yZD5TY2hpem9waHJlbmlhLypnZW5ldGljczwva2V5d29yZD48
a2V5d29yZD5TZXF1ZW5jZSBBbmFseXNpcywgRE5BPC9rZXl3b3JkPjxrZXl3b3JkPlNlcXVlbmNl
IEFuYWx5c2lzLCBSTkE8L2tleXdvcmQ+PGtleXdvcmQ+KlRyYW5zY3JpcHRvbWU8L2tleXdvcmQ+
PC9rZXl3b3Jkcz48ZGF0ZXM+PHllYXI+MjAxNDwveWVhcj48L2RhdGVzPjxpc2JuPjE5MzItNjIw
MyAoRWxlY3Ryb25pYykmI3hEOzE5MzItNjIwMyAoTGlua2luZyk8L2lzYm4+PGFjY2Vzc2lvbi1u
dW0+MjQ3NzY3Njc8L2FjY2Vzc2lvbi1udW0+PHVybHM+PHJlbGF0ZWQtdXJscz48dXJsPmh0dHBz
Oi8vd3d3Lm5jYmkubmxtLm5paC5nb3YvcHVibWVkLzI0Nzc2NzY3PC91cmw+PC9yZWxhdGVkLXVy
bHM+PC91cmxzPjxjdXN0b20yPlBNQzQwMDI0MzQ8L2N1c3RvbTI+PGVsZWN0cm9uaWMtcmVzb3Vy
Y2UtbnVtPjEwLjEzNzEvam91cm5hbC5wb25lLjAwOTU4NzU8L2VsZWN0cm9uaWMtcmVzb3VyY2Ut
bnVtPjwvcmVjb3JkPjwvQ2l0ZT48L0VuZE5vdGU+AG==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(Xiao et al., 2014)</w:t>
            </w:r>
            <w:r>
              <w:rPr>
                <w:rFonts w:eastAsia="Times New Roman"/>
                <w:sz w:val="12"/>
                <w:szCs w:val="12"/>
                <w:lang w:val="en-US"/>
              </w:rPr>
              <w:fldChar w:fldCharType="end"/>
            </w:r>
          </w:p>
        </w:tc>
        <w:tc>
          <w:tcPr>
            <w:tcW w:w="450" w:type="dxa"/>
            <w:vMerge w:val="restart"/>
            <w:tcBorders>
              <w:top w:val="nil"/>
              <w:left w:val="nil"/>
              <w:bottom w:val="nil"/>
              <w:right w:val="nil"/>
            </w:tcBorders>
            <w:shd w:val="clear" w:color="000000" w:fill="D6D6D6"/>
            <w:vAlign w:val="center"/>
            <w:hideMark/>
          </w:tcPr>
          <w:p w14:paraId="3DBF4845"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2014</w:t>
            </w:r>
          </w:p>
        </w:tc>
        <w:tc>
          <w:tcPr>
            <w:tcW w:w="769" w:type="dxa"/>
            <w:tcBorders>
              <w:top w:val="nil"/>
              <w:left w:val="nil"/>
              <w:bottom w:val="single" w:sz="2" w:space="0" w:color="FFFFFF" w:themeColor="background1"/>
              <w:right w:val="nil"/>
            </w:tcBorders>
            <w:shd w:val="clear" w:color="000000" w:fill="D6D6D6"/>
            <w:vAlign w:val="center"/>
            <w:hideMark/>
          </w:tcPr>
          <w:p w14:paraId="6E445DA0"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BA9</w:t>
            </w:r>
          </w:p>
        </w:tc>
        <w:tc>
          <w:tcPr>
            <w:tcW w:w="720" w:type="dxa"/>
            <w:tcBorders>
              <w:top w:val="nil"/>
              <w:left w:val="nil"/>
              <w:bottom w:val="single" w:sz="2" w:space="0" w:color="FFFFFF" w:themeColor="background1"/>
              <w:right w:val="nil"/>
            </w:tcBorders>
            <w:shd w:val="clear" w:color="000000" w:fill="D6D6D6"/>
            <w:vAlign w:val="center"/>
            <w:hideMark/>
          </w:tcPr>
          <w:p w14:paraId="4FC8A5CE"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 &amp; HC</w:t>
            </w:r>
          </w:p>
        </w:tc>
        <w:tc>
          <w:tcPr>
            <w:tcW w:w="1044" w:type="dxa"/>
            <w:tcBorders>
              <w:top w:val="nil"/>
              <w:left w:val="nil"/>
              <w:bottom w:val="single" w:sz="2" w:space="0" w:color="FFFFFF" w:themeColor="background1"/>
              <w:right w:val="nil"/>
            </w:tcBorders>
            <w:shd w:val="clear" w:color="000000" w:fill="D6D6D6"/>
            <w:vAlign w:val="center"/>
            <w:hideMark/>
          </w:tcPr>
          <w:p w14:paraId="5F8DB237"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 vs. HC</w:t>
            </w:r>
          </w:p>
        </w:tc>
        <w:tc>
          <w:tcPr>
            <w:tcW w:w="707" w:type="dxa"/>
            <w:tcBorders>
              <w:top w:val="nil"/>
              <w:left w:val="nil"/>
              <w:bottom w:val="single" w:sz="2" w:space="0" w:color="FFFFFF" w:themeColor="background1"/>
              <w:right w:val="nil"/>
            </w:tcBorders>
            <w:shd w:val="clear" w:color="000000" w:fill="D6D6D6"/>
            <w:vAlign w:val="center"/>
            <w:hideMark/>
          </w:tcPr>
          <w:p w14:paraId="59FAD4C6"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7, 6</w:t>
            </w:r>
          </w:p>
        </w:tc>
        <w:tc>
          <w:tcPr>
            <w:tcW w:w="720" w:type="dxa"/>
            <w:tcBorders>
              <w:top w:val="nil"/>
              <w:left w:val="nil"/>
              <w:bottom w:val="single" w:sz="2" w:space="0" w:color="FFFFFF" w:themeColor="background1"/>
              <w:right w:val="nil"/>
            </w:tcBorders>
            <w:shd w:val="clear" w:color="000000" w:fill="D6D6D6"/>
            <w:vAlign w:val="center"/>
            <w:hideMark/>
          </w:tcPr>
          <w:p w14:paraId="06C1A63F"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nil"/>
              <w:left w:val="nil"/>
              <w:bottom w:val="single" w:sz="2" w:space="0" w:color="FFFFFF" w:themeColor="background1"/>
              <w:right w:val="nil"/>
            </w:tcBorders>
            <w:shd w:val="clear" w:color="000000" w:fill="D6D6D6"/>
            <w:vAlign w:val="center"/>
            <w:hideMark/>
          </w:tcPr>
          <w:p w14:paraId="4E136B18"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FC &gt; 1.5</w:t>
            </w:r>
          </w:p>
        </w:tc>
        <w:tc>
          <w:tcPr>
            <w:tcW w:w="540" w:type="dxa"/>
            <w:tcBorders>
              <w:top w:val="nil"/>
              <w:left w:val="nil"/>
              <w:bottom w:val="single" w:sz="2" w:space="0" w:color="FFFFFF" w:themeColor="background1"/>
              <w:right w:val="nil"/>
            </w:tcBorders>
            <w:shd w:val="clear" w:color="000000" w:fill="D6D6D6"/>
            <w:vAlign w:val="center"/>
            <w:hideMark/>
          </w:tcPr>
          <w:p w14:paraId="5A005800"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2,085</w:t>
            </w:r>
          </w:p>
        </w:tc>
        <w:tc>
          <w:tcPr>
            <w:tcW w:w="2785" w:type="dxa"/>
            <w:tcBorders>
              <w:top w:val="nil"/>
              <w:left w:val="nil"/>
              <w:bottom w:val="single" w:sz="2" w:space="0" w:color="FFFFFF" w:themeColor="background1"/>
              <w:right w:val="nil"/>
            </w:tcBorders>
            <w:shd w:val="clear" w:color="000000" w:fill="D6D6D6"/>
            <w:vAlign w:val="center"/>
            <w:hideMark/>
          </w:tcPr>
          <w:p w14:paraId="5A3CE17F"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Morphogenesis, nervous system development, synaptic transmission, axon guidance, regulation of action potential, ion homeostasis, etc.</w:t>
            </w:r>
          </w:p>
        </w:tc>
      </w:tr>
      <w:tr w:rsidR="001E224F" w:rsidRPr="00CC2DB8" w14:paraId="52F80E6C" w14:textId="77777777" w:rsidTr="001E224F">
        <w:trPr>
          <w:trHeight w:val="504"/>
          <w:jc w:val="center"/>
        </w:trPr>
        <w:tc>
          <w:tcPr>
            <w:tcW w:w="745" w:type="dxa"/>
            <w:vMerge/>
            <w:tcBorders>
              <w:top w:val="nil"/>
              <w:left w:val="nil"/>
              <w:bottom w:val="nil"/>
              <w:right w:val="nil"/>
            </w:tcBorders>
            <w:vAlign w:val="center"/>
            <w:hideMark/>
          </w:tcPr>
          <w:p w14:paraId="60667CD4" w14:textId="77777777" w:rsidR="001E224F" w:rsidRPr="00054747" w:rsidRDefault="001E224F" w:rsidP="001E224F">
            <w:pPr>
              <w:spacing w:line="240" w:lineRule="auto"/>
              <w:contextualSpacing w:val="0"/>
              <w:rPr>
                <w:rFonts w:eastAsia="Times New Roman"/>
                <w:sz w:val="12"/>
                <w:szCs w:val="12"/>
                <w:lang w:val="en-US"/>
              </w:rPr>
            </w:pPr>
          </w:p>
        </w:tc>
        <w:tc>
          <w:tcPr>
            <w:tcW w:w="450" w:type="dxa"/>
            <w:vMerge/>
            <w:tcBorders>
              <w:top w:val="nil"/>
              <w:left w:val="nil"/>
              <w:bottom w:val="nil"/>
              <w:right w:val="nil"/>
            </w:tcBorders>
            <w:vAlign w:val="center"/>
            <w:hideMark/>
          </w:tcPr>
          <w:p w14:paraId="56CFC754" w14:textId="77777777" w:rsidR="001E224F" w:rsidRPr="00CC2DB8" w:rsidRDefault="001E224F" w:rsidP="001E224F">
            <w:pPr>
              <w:spacing w:line="240" w:lineRule="auto"/>
              <w:contextualSpacing w:val="0"/>
              <w:rPr>
                <w:rFonts w:eastAsia="Times New Roman"/>
                <w:sz w:val="12"/>
                <w:szCs w:val="12"/>
                <w:lang w:val="en-US"/>
              </w:rPr>
            </w:pPr>
          </w:p>
        </w:tc>
        <w:tc>
          <w:tcPr>
            <w:tcW w:w="769" w:type="dxa"/>
            <w:tcBorders>
              <w:top w:val="single" w:sz="2" w:space="0" w:color="FFFFFF" w:themeColor="background1"/>
              <w:left w:val="nil"/>
              <w:bottom w:val="nil"/>
              <w:right w:val="nil"/>
            </w:tcBorders>
            <w:shd w:val="clear" w:color="000000" w:fill="D6D6D6"/>
            <w:vAlign w:val="center"/>
            <w:hideMark/>
          </w:tcPr>
          <w:p w14:paraId="7C1EB415"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BA24</w:t>
            </w:r>
          </w:p>
        </w:tc>
        <w:tc>
          <w:tcPr>
            <w:tcW w:w="720" w:type="dxa"/>
            <w:tcBorders>
              <w:top w:val="single" w:sz="2" w:space="0" w:color="FFFFFF" w:themeColor="background1"/>
              <w:left w:val="nil"/>
              <w:bottom w:val="nil"/>
              <w:right w:val="nil"/>
            </w:tcBorders>
            <w:shd w:val="clear" w:color="000000" w:fill="D6D6D6"/>
            <w:vAlign w:val="center"/>
            <w:hideMark/>
          </w:tcPr>
          <w:p w14:paraId="40EF9046"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 &amp; HC</w:t>
            </w:r>
          </w:p>
        </w:tc>
        <w:tc>
          <w:tcPr>
            <w:tcW w:w="1044" w:type="dxa"/>
            <w:tcBorders>
              <w:top w:val="single" w:sz="2" w:space="0" w:color="FFFFFF" w:themeColor="background1"/>
              <w:left w:val="nil"/>
              <w:bottom w:val="nil"/>
              <w:right w:val="nil"/>
            </w:tcBorders>
            <w:shd w:val="clear" w:color="000000" w:fill="D6D6D6"/>
            <w:vAlign w:val="center"/>
            <w:hideMark/>
          </w:tcPr>
          <w:p w14:paraId="417EB701"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 vs. HC</w:t>
            </w:r>
          </w:p>
        </w:tc>
        <w:tc>
          <w:tcPr>
            <w:tcW w:w="707" w:type="dxa"/>
            <w:tcBorders>
              <w:top w:val="single" w:sz="2" w:space="0" w:color="FFFFFF" w:themeColor="background1"/>
              <w:left w:val="nil"/>
              <w:bottom w:val="nil"/>
              <w:right w:val="nil"/>
            </w:tcBorders>
            <w:shd w:val="clear" w:color="000000" w:fill="D6D6D6"/>
            <w:vAlign w:val="center"/>
            <w:hideMark/>
          </w:tcPr>
          <w:p w14:paraId="353F7895"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7, 6</w:t>
            </w:r>
          </w:p>
        </w:tc>
        <w:tc>
          <w:tcPr>
            <w:tcW w:w="720" w:type="dxa"/>
            <w:tcBorders>
              <w:top w:val="single" w:sz="2" w:space="0" w:color="FFFFFF" w:themeColor="background1"/>
              <w:left w:val="nil"/>
              <w:bottom w:val="nil"/>
              <w:right w:val="nil"/>
            </w:tcBorders>
            <w:shd w:val="clear" w:color="000000" w:fill="D6D6D6"/>
            <w:vAlign w:val="center"/>
            <w:hideMark/>
          </w:tcPr>
          <w:p w14:paraId="5F01B016"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single" w:sz="2" w:space="0" w:color="FFFFFF" w:themeColor="background1"/>
              <w:left w:val="nil"/>
              <w:bottom w:val="nil"/>
              <w:right w:val="nil"/>
            </w:tcBorders>
            <w:shd w:val="clear" w:color="000000" w:fill="D6D6D6"/>
            <w:vAlign w:val="center"/>
            <w:hideMark/>
          </w:tcPr>
          <w:p w14:paraId="5ECD3287"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FC &gt; 1.5</w:t>
            </w:r>
          </w:p>
        </w:tc>
        <w:tc>
          <w:tcPr>
            <w:tcW w:w="540" w:type="dxa"/>
            <w:tcBorders>
              <w:top w:val="single" w:sz="2" w:space="0" w:color="FFFFFF" w:themeColor="background1"/>
              <w:left w:val="nil"/>
              <w:bottom w:val="nil"/>
              <w:right w:val="nil"/>
            </w:tcBorders>
            <w:shd w:val="clear" w:color="000000" w:fill="D6D6D6"/>
            <w:vAlign w:val="center"/>
            <w:hideMark/>
          </w:tcPr>
          <w:p w14:paraId="01184C86"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1,643</w:t>
            </w:r>
          </w:p>
        </w:tc>
        <w:tc>
          <w:tcPr>
            <w:tcW w:w="2785" w:type="dxa"/>
            <w:tcBorders>
              <w:top w:val="single" w:sz="2" w:space="0" w:color="FFFFFF" w:themeColor="background1"/>
              <w:left w:val="nil"/>
              <w:bottom w:val="nil"/>
              <w:right w:val="nil"/>
            </w:tcBorders>
            <w:shd w:val="clear" w:color="000000" w:fill="D6D6D6"/>
            <w:vAlign w:val="center"/>
            <w:hideMark/>
          </w:tcPr>
          <w:p w14:paraId="1C3C5E3D"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Synaptic transmission, signaling, cellular homeostasis, morphogenesis, nervous system development, ion transport, etc.</w:t>
            </w:r>
          </w:p>
        </w:tc>
      </w:tr>
      <w:tr w:rsidR="001E224F" w:rsidRPr="00CC2DB8" w14:paraId="5D329AFF" w14:textId="77777777" w:rsidTr="001E224F">
        <w:trPr>
          <w:trHeight w:val="486"/>
          <w:jc w:val="center"/>
        </w:trPr>
        <w:tc>
          <w:tcPr>
            <w:tcW w:w="745" w:type="dxa"/>
            <w:tcBorders>
              <w:top w:val="nil"/>
              <w:left w:val="nil"/>
              <w:bottom w:val="nil"/>
              <w:right w:val="nil"/>
            </w:tcBorders>
            <w:shd w:val="clear" w:color="auto" w:fill="auto"/>
            <w:vAlign w:val="center"/>
            <w:hideMark/>
          </w:tcPr>
          <w:p w14:paraId="114E166C" w14:textId="2E55E2B5" w:rsidR="001E224F" w:rsidRPr="00054747" w:rsidRDefault="001E224F" w:rsidP="004C4483">
            <w:pPr>
              <w:spacing w:line="240" w:lineRule="auto"/>
              <w:contextualSpacing w:val="0"/>
              <w:rPr>
                <w:rFonts w:eastAsia="Times New Roman"/>
                <w:sz w:val="12"/>
                <w:szCs w:val="12"/>
                <w:lang w:val="en-US"/>
              </w:rPr>
            </w:pPr>
            <w:proofErr w:type="spellStart"/>
            <w:r w:rsidRPr="00054747">
              <w:rPr>
                <w:rFonts w:eastAsia="Times New Roman"/>
                <w:sz w:val="12"/>
                <w:szCs w:val="12"/>
                <w:lang w:val="en-US"/>
              </w:rPr>
              <w:t>Cruceanu</w:t>
            </w:r>
            <w:proofErr w:type="spellEnd"/>
            <w:r>
              <w:rPr>
                <w:rFonts w:eastAsia="Times New Roman"/>
                <w:sz w:val="12"/>
                <w:szCs w:val="12"/>
                <w:lang w:val="en-US"/>
              </w:rPr>
              <w:t xml:space="preserve"> </w:t>
            </w:r>
            <w:r>
              <w:rPr>
                <w:rFonts w:eastAsia="Times New Roman"/>
                <w:sz w:val="12"/>
                <w:szCs w:val="12"/>
                <w:lang w:val="en-US"/>
              </w:rPr>
              <w:fldChar w:fldCharType="begin">
                <w:fldData xml:space="preserve">PEVuZE5vdGU+PENpdGU+PEF1dGhvcj5DcnVjZWFudTwvQXV0aG9yPjxZZWFyPjIwMTU8L1llYXI+
PFJlY051bT4xNDwvUmVjTnVtPjxEaXNwbGF5VGV4dD4oQ3J1Y2VhbnUgZXQgYWwuLCAyMDE1KTwv
RGlzcGxheVRleHQ+PHJlY29yZD48cmVjLW51bWJlcj4xNDwvcmVjLW51bWJlcj48Zm9yZWlnbi1r
ZXlzPjxrZXkgYXBwPSJFTiIgZGItaWQ9IjJmMGZ3eGEycjV4MHB3ZXJ0c252NXd2cDUyMHIyMDVh
cDByeiIgdGltZXN0YW1wPSIxNTY1NjM0OTE5Ij4xNDwva2V5PjwvZm9yZWlnbi1rZXlzPjxyZWYt
dHlwZSBuYW1lPSJKb3VybmFsIEFydGljbGUiPjE3PC9yZWYtdHlwZT48Y29udHJpYnV0b3JzPjxh
dXRob3JzPjxhdXRob3I+Q3J1Y2VhbnUsIEMuPC9hdXRob3I+PGF1dGhvcj5UYW4sIFAuIFAuPC9h
dXRob3I+PGF1dGhvcj5Sb2dpYywgUy48L2F1dGhvcj48YXV0aG9yPkxvcGV6LCBKLiBQLjwvYXV0
aG9yPjxhdXRob3I+VG9ycmVzLVBsYXRhcywgUy4gRy48L2F1dGhvcj48YXV0aG9yPkdpZ2VrLCBD
LiBPLjwvYXV0aG9yPjxhdXRob3I+QWxkYSwgTS48L2F1dGhvcj48YXV0aG9yPlJvdWxlYXUsIEcu
IEEuPC9hdXRob3I+PGF1dGhvcj5QYXZsaWRpcywgUC48L2F1dGhvcj48YXV0aG9yPlR1cmVja2ks
IEcuPC9hdXRob3I+PC9hdXRob3JzPjwvY29udHJpYnV0b3JzPjxhdXRoLWFkZHJlc3M+RnJvbSB0
aGUgRGVwYXJ0bWVudCBvZiBQc3ljaGlhdHJ5LCBNY0dpbGwgVW5pdmVyc2l0eSwgTW9udHJlYWws
IFF1ZWJlYywgQ2FuYWRhOyB0aGUgTWNHaWxsIEdyb3VwIGZvciBTdWljaWRlIFN0dWRpZXMgYW5k
IERvdWdsYXMgUmVzZWFyY2ggSW5zdGl0dXRlLCBNb250cmVhbCwgUXVlYmVjLCBDYW5hZGE7IHRo
ZSBNb250cmVhbCBOZXVyb2xvZ2ljYWwgSW5zdGl0dXRlLCBNY0dpbGwgVW5pdmVyc2l0eSwgTW9u
dHJlYWwsIFF1ZWJlYywgQ2FuYWRhOyB0aGUgQ2VudHJlIGZvciBIaWdoLVRocm91Z2hwdXQgQmlv
bG9neSBhbmQgRGVwYXJ0bWVudCBvZiBQc3ljaGlhdHJ5LCBVbml2ZXJzaXR5IG9mIEJyaXRpc2gg
Q29sdW1iaWEsIFZhbmNvdXZlciwgQnJpdGlzaCBDb2x1bWJpYSBDYW5hZGE7IGFuZCB0aGUgRGVw
YXJ0bWVudCBvZiBQc3ljaGlhdHJ5LCBEYWxob3VzaWUgVW5pdmVyc2l0eSwgSGFsaWZheCwgTm92
YSBTY290aWEsIENhbmFkYS48L2F1dGgtYWRkcmVzcz48dGl0bGVzPjx0aXRsZT5UcmFuc2NyaXB0
b21lIHNlcXVlbmNpbmcgb2YgdGhlIGFudGVyaW9yIGNpbmd1bGF0ZSBpbiBiaXBvbGFyIGRpc29y
ZGVyOiBkeXNyZWd1bGF0aW9uIG9mIEcgcHJvdGVpbi1jb3VwbGVkIHJlY2VwdG9yczwvdGl0bGU+
PHNlY29uZGFyeS10aXRsZT5BbSBKIFBzeWNoaWF0cnk8L3NlY29uZGFyeS10aXRsZT48L3RpdGxl
cz48cGVyaW9kaWNhbD48ZnVsbC10aXRsZT5BbSBKIFBzeWNoaWF0cnk8L2Z1bGwtdGl0bGU+PC9w
ZXJpb2RpY2FsPjxwYWdlcz4xMTMxLTQwPC9wYWdlcz48dm9sdW1lPjE3Mjwvdm9sdW1lPjxudW1i
ZXI+MTE8L251bWJlcj48a2V5d29yZHM+PGtleXdvcmQ+QWR1bHQ8L2tleXdvcmQ+PGtleXdvcmQ+
QW50aW1hbmljIEFnZW50cy9waGFybWFjb2xvZ3k8L2tleXdvcmQ+PGtleXdvcmQ+Qmlwb2xhciBE
aXNvcmRlci8qZ2VuZXRpY3MvbWV0YWJvbGlzbTwva2V5d29yZD48a2V5d29yZD5DYXJiYW1hemVw
aW5lL3BoYXJtYWNvbG9neTwva2V5d29yZD48a2V5d29yZD5DYXNlLUNvbnRyb2wgU3R1ZGllczwv
a2V5d29yZD48a2V5d29yZD5DZWxsIExpbmU8L2tleXdvcmQ+PGtleXdvcmQ+RmVtYWxlPC9rZXl3
b3JkPjxrZXl3b3JkPkdlbmUgRXhwcmVzc2lvbiBQcm9maWxpbmc8L2tleXdvcmQ+PGtleXdvcmQ+
R2VuZSBFeHByZXNzaW9uIFJlZ3VsYXRpb24vZHJ1ZyBlZmZlY3RzLypnZW5ldGljczwva2V5d29y
ZD48a2V5d29yZD5HeXJ1cyBDaW5ndWxpLyptZXRhYm9saXNtPC9rZXl3b3JkPjxrZXl3b3JkPkh1
bWFuczwva2V5d29yZD48a2V5d29yZD5JbiBWaXRybyBUZWNobmlxdWVzPC9rZXl3b3JkPjxrZXl3
b3JkPkxpdGhpdW0gQ29tcG91bmRzL3BoYXJtYWNvbG9neTwva2V5d29yZD48a2V5d29yZD5NYWxl
PC9rZXl3b3JkPjxrZXl3b3JkPk1pZGRsZSBBZ2VkPC9rZXl3b3JkPjxrZXl3b3JkPk5ldXJhbCBT
dGVtIENlbGxzL2RydWcgZWZmZWN0cy9tZXRhYm9saXNtPC9rZXl3b3JkPjxrZXl3b3JkPlJOQSwg
TWVzc2VuZ2VyL2RydWcgZWZmZWN0cy8qbWV0YWJvbGlzbTwva2V5d29yZD48a2V5d29yZD5SZWFs
LVRpbWUgUG9seW1lcmFzZSBDaGFpbiBSZWFjdGlvbjwva2V5d29yZD48a2V5d29yZD5SZWNlcHRv
ciwgTXVzY2FyaW5pYyBNMi9kcnVnIGVmZmVjdHMvKmdlbmV0aWNzPC9rZXl3b3JkPjxrZXl3b3Jk
PlJlY2VwdG9ycywgRy1Qcm90ZWluLUNvdXBsZWQvZHJ1ZyBlZmZlY3RzLypnZW5ldGljczwva2V5
d29yZD48a2V5d29yZD5SZWNlcHRvcnMsIFBlcHRpZGUvZHJ1ZyBlZmZlY3RzLypnZW5ldGljczwv
a2V5d29yZD48a2V5d29yZD5SZWNlcHRvcnMsIFNvbWF0b3N0YXRpbi9kcnVnIGVmZmVjdHMvKmdl
bmV0aWNzPC9rZXl3b3JkPjxrZXl3b3JkPlNlcXVlbmNlIEFuYWx5c2lzLCBSTkE8L2tleXdvcmQ+
PGtleXdvcmQ+VmFscHJvaWMgQWNpZC9waGFybWFjb2xvZ3k8L2tleXdvcmQ+PC9rZXl3b3Jkcz48
ZGF0ZXM+PHllYXI+MjAxNTwveWVhcj48cHViLWRhdGVzPjxkYXRlPk5vdiAxPC9kYXRlPjwvcHVi
LWRhdGVzPjwvZGF0ZXM+PGlzYm4+MTUzNS03MjI4IChFbGVjdHJvbmljKSYjeEQ7MDAwMi05NTNY
IChMaW5raW5nKTwvaXNibj48YWNjZXNzaW9uLW51bT4yNjIzODYwNTwvYWNjZXNzaW9uLW51bT48
dXJscz48cmVsYXRlZC11cmxzPjx1cmw+aHR0cHM6Ly93d3cubmNiaS5ubG0ubmloLmdvdi9wdWJt
ZWQvMjYyMzg2MDU8L3VybD48L3JlbGF0ZWQtdXJscz48L3VybHM+PGVsZWN0cm9uaWMtcmVzb3Vy
Y2UtbnVtPjEwLjExNzYvYXBwaS5hanAuMjAxNS4xNDEwMTI3OTwvZWxlY3Ryb25pYy1yZXNvdXJj
ZS1udW0+PC9yZWNvcmQ+PC9DaXRlPjwvRW5kTm90ZT5=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PEVuZE5vdGU+PENpdGU+PEF1dGhvcj5DcnVjZWFudTwvQXV0aG9yPjxZZWFyPjIwMTU8L1llYXI+
PFJlY051bT4xNDwvUmVjTnVtPjxEaXNwbGF5VGV4dD4oQ3J1Y2VhbnUgZXQgYWwuLCAyMDE1KTwv
RGlzcGxheVRleHQ+PHJlY29yZD48cmVjLW51bWJlcj4xNDwvcmVjLW51bWJlcj48Zm9yZWlnbi1r
ZXlzPjxrZXkgYXBwPSJFTiIgZGItaWQ9IjJmMGZ3eGEycjV4MHB3ZXJ0c252NXd2cDUyMHIyMDVh
cDByeiIgdGltZXN0YW1wPSIxNTY1NjM0OTE5Ij4xNDwva2V5PjwvZm9yZWlnbi1rZXlzPjxyZWYt
dHlwZSBuYW1lPSJKb3VybmFsIEFydGljbGUiPjE3PC9yZWYtdHlwZT48Y29udHJpYnV0b3JzPjxh
dXRob3JzPjxhdXRob3I+Q3J1Y2VhbnUsIEMuPC9hdXRob3I+PGF1dGhvcj5UYW4sIFAuIFAuPC9h
dXRob3I+PGF1dGhvcj5Sb2dpYywgUy48L2F1dGhvcj48YXV0aG9yPkxvcGV6LCBKLiBQLjwvYXV0
aG9yPjxhdXRob3I+VG9ycmVzLVBsYXRhcywgUy4gRy48L2F1dGhvcj48YXV0aG9yPkdpZ2VrLCBD
LiBPLjwvYXV0aG9yPjxhdXRob3I+QWxkYSwgTS48L2F1dGhvcj48YXV0aG9yPlJvdWxlYXUsIEcu
IEEuPC9hdXRob3I+PGF1dGhvcj5QYXZsaWRpcywgUC48L2F1dGhvcj48YXV0aG9yPlR1cmVja2ks
IEcuPC9hdXRob3I+PC9hdXRob3JzPjwvY29udHJpYnV0b3JzPjxhdXRoLWFkZHJlc3M+RnJvbSB0
aGUgRGVwYXJ0bWVudCBvZiBQc3ljaGlhdHJ5LCBNY0dpbGwgVW5pdmVyc2l0eSwgTW9udHJlYWws
IFF1ZWJlYywgQ2FuYWRhOyB0aGUgTWNHaWxsIEdyb3VwIGZvciBTdWljaWRlIFN0dWRpZXMgYW5k
IERvdWdsYXMgUmVzZWFyY2ggSW5zdGl0dXRlLCBNb250cmVhbCwgUXVlYmVjLCBDYW5hZGE7IHRo
ZSBNb250cmVhbCBOZXVyb2xvZ2ljYWwgSW5zdGl0dXRlLCBNY0dpbGwgVW5pdmVyc2l0eSwgTW9u
dHJlYWwsIFF1ZWJlYywgQ2FuYWRhOyB0aGUgQ2VudHJlIGZvciBIaWdoLVRocm91Z2hwdXQgQmlv
bG9neSBhbmQgRGVwYXJ0bWVudCBvZiBQc3ljaGlhdHJ5LCBVbml2ZXJzaXR5IG9mIEJyaXRpc2gg
Q29sdW1iaWEsIFZhbmNvdXZlciwgQnJpdGlzaCBDb2x1bWJpYSBDYW5hZGE7IGFuZCB0aGUgRGVw
YXJ0bWVudCBvZiBQc3ljaGlhdHJ5LCBEYWxob3VzaWUgVW5pdmVyc2l0eSwgSGFsaWZheCwgTm92
YSBTY290aWEsIENhbmFkYS48L2F1dGgtYWRkcmVzcz48dGl0bGVzPjx0aXRsZT5UcmFuc2NyaXB0
b21lIHNlcXVlbmNpbmcgb2YgdGhlIGFudGVyaW9yIGNpbmd1bGF0ZSBpbiBiaXBvbGFyIGRpc29y
ZGVyOiBkeXNyZWd1bGF0aW9uIG9mIEcgcHJvdGVpbi1jb3VwbGVkIHJlY2VwdG9yczwvdGl0bGU+
PHNlY29uZGFyeS10aXRsZT5BbSBKIFBzeWNoaWF0cnk8L3NlY29uZGFyeS10aXRsZT48L3RpdGxl
cz48cGVyaW9kaWNhbD48ZnVsbC10aXRsZT5BbSBKIFBzeWNoaWF0cnk8L2Z1bGwtdGl0bGU+PC9w
ZXJpb2RpY2FsPjxwYWdlcz4xMTMxLTQwPC9wYWdlcz48dm9sdW1lPjE3Mjwvdm9sdW1lPjxudW1i
ZXI+MTE8L251bWJlcj48a2V5d29yZHM+PGtleXdvcmQ+QWR1bHQ8L2tleXdvcmQ+PGtleXdvcmQ+
QW50aW1hbmljIEFnZW50cy9waGFybWFjb2xvZ3k8L2tleXdvcmQ+PGtleXdvcmQ+Qmlwb2xhciBE
aXNvcmRlci8qZ2VuZXRpY3MvbWV0YWJvbGlzbTwva2V5d29yZD48a2V5d29yZD5DYXJiYW1hemVw
aW5lL3BoYXJtYWNvbG9neTwva2V5d29yZD48a2V5d29yZD5DYXNlLUNvbnRyb2wgU3R1ZGllczwv
a2V5d29yZD48a2V5d29yZD5DZWxsIExpbmU8L2tleXdvcmQ+PGtleXdvcmQ+RmVtYWxlPC9rZXl3
b3JkPjxrZXl3b3JkPkdlbmUgRXhwcmVzc2lvbiBQcm9maWxpbmc8L2tleXdvcmQ+PGtleXdvcmQ+
R2VuZSBFeHByZXNzaW9uIFJlZ3VsYXRpb24vZHJ1ZyBlZmZlY3RzLypnZW5ldGljczwva2V5d29y
ZD48a2V5d29yZD5HeXJ1cyBDaW5ndWxpLyptZXRhYm9saXNtPC9rZXl3b3JkPjxrZXl3b3JkPkh1
bWFuczwva2V5d29yZD48a2V5d29yZD5JbiBWaXRybyBUZWNobmlxdWVzPC9rZXl3b3JkPjxrZXl3
b3JkPkxpdGhpdW0gQ29tcG91bmRzL3BoYXJtYWNvbG9neTwva2V5d29yZD48a2V5d29yZD5NYWxl
PC9rZXl3b3JkPjxrZXl3b3JkPk1pZGRsZSBBZ2VkPC9rZXl3b3JkPjxrZXl3b3JkPk5ldXJhbCBT
dGVtIENlbGxzL2RydWcgZWZmZWN0cy9tZXRhYm9saXNtPC9rZXl3b3JkPjxrZXl3b3JkPlJOQSwg
TWVzc2VuZ2VyL2RydWcgZWZmZWN0cy8qbWV0YWJvbGlzbTwva2V5d29yZD48a2V5d29yZD5SZWFs
LVRpbWUgUG9seW1lcmFzZSBDaGFpbiBSZWFjdGlvbjwva2V5d29yZD48a2V5d29yZD5SZWNlcHRv
ciwgTXVzY2FyaW5pYyBNMi9kcnVnIGVmZmVjdHMvKmdlbmV0aWNzPC9rZXl3b3JkPjxrZXl3b3Jk
PlJlY2VwdG9ycywgRy1Qcm90ZWluLUNvdXBsZWQvZHJ1ZyBlZmZlY3RzLypnZW5ldGljczwva2V5
d29yZD48a2V5d29yZD5SZWNlcHRvcnMsIFBlcHRpZGUvZHJ1ZyBlZmZlY3RzLypnZW5ldGljczwv
a2V5d29yZD48a2V5d29yZD5SZWNlcHRvcnMsIFNvbWF0b3N0YXRpbi9kcnVnIGVmZmVjdHMvKmdl
bmV0aWNzPC9rZXl3b3JkPjxrZXl3b3JkPlNlcXVlbmNlIEFuYWx5c2lzLCBSTkE8L2tleXdvcmQ+
PGtleXdvcmQ+VmFscHJvaWMgQWNpZC9waGFybWFjb2xvZ3k8L2tleXdvcmQ+PC9rZXl3b3Jkcz48
ZGF0ZXM+PHllYXI+MjAxNTwveWVhcj48cHViLWRhdGVzPjxkYXRlPk5vdiAxPC9kYXRlPjwvcHVi
LWRhdGVzPjwvZGF0ZXM+PGlzYm4+MTUzNS03MjI4IChFbGVjdHJvbmljKSYjeEQ7MDAwMi05NTNY
IChMaW5raW5nKTwvaXNibj48YWNjZXNzaW9uLW51bT4yNjIzODYwNTwvYWNjZXNzaW9uLW51bT48
dXJscz48cmVsYXRlZC11cmxzPjx1cmw+aHR0cHM6Ly93d3cubmNiaS5ubG0ubmloLmdvdi9wdWJt
ZWQvMjYyMzg2MDU8L3VybD48L3JlbGF0ZWQtdXJscz48L3VybHM+PGVsZWN0cm9uaWMtcmVzb3Vy
Y2UtbnVtPjEwLjExNzYvYXBwaS5hanAuMjAxNS4xNDEwMTI3OTwvZWxlY3Ryb25pYy1yZXNvdXJj
ZS1udW0+PC9yZWNvcmQ+PC9DaXRlPjwvRW5kTm90ZT5=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(Cruceanu et al., 2015)</w:t>
            </w:r>
            <w:r>
              <w:rPr>
                <w:rFonts w:eastAsia="Times New Roman"/>
                <w:sz w:val="12"/>
                <w:szCs w:val="12"/>
                <w:lang w:val="en-US"/>
              </w:rPr>
              <w:fldChar w:fldCharType="end"/>
            </w:r>
          </w:p>
        </w:tc>
        <w:tc>
          <w:tcPr>
            <w:tcW w:w="450" w:type="dxa"/>
            <w:tcBorders>
              <w:top w:val="nil"/>
              <w:left w:val="nil"/>
              <w:bottom w:val="nil"/>
              <w:right w:val="nil"/>
            </w:tcBorders>
            <w:shd w:val="clear" w:color="auto" w:fill="auto"/>
            <w:vAlign w:val="center"/>
            <w:hideMark/>
          </w:tcPr>
          <w:p w14:paraId="7BBEEC78"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2015</w:t>
            </w:r>
          </w:p>
        </w:tc>
        <w:tc>
          <w:tcPr>
            <w:tcW w:w="769" w:type="dxa"/>
            <w:tcBorders>
              <w:top w:val="nil"/>
              <w:left w:val="nil"/>
              <w:bottom w:val="nil"/>
              <w:right w:val="nil"/>
            </w:tcBorders>
            <w:shd w:val="clear" w:color="auto" w:fill="auto"/>
            <w:vAlign w:val="center"/>
            <w:hideMark/>
          </w:tcPr>
          <w:p w14:paraId="6682C37C"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Anterior cingulate cortex</w:t>
            </w:r>
          </w:p>
        </w:tc>
        <w:tc>
          <w:tcPr>
            <w:tcW w:w="720" w:type="dxa"/>
            <w:tcBorders>
              <w:top w:val="nil"/>
              <w:left w:val="nil"/>
              <w:bottom w:val="nil"/>
              <w:right w:val="nil"/>
            </w:tcBorders>
            <w:shd w:val="clear" w:color="auto" w:fill="auto"/>
            <w:vAlign w:val="center"/>
            <w:hideMark/>
          </w:tcPr>
          <w:p w14:paraId="41924AAE"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 &amp; HC</w:t>
            </w:r>
          </w:p>
        </w:tc>
        <w:tc>
          <w:tcPr>
            <w:tcW w:w="1044" w:type="dxa"/>
            <w:tcBorders>
              <w:top w:val="nil"/>
              <w:left w:val="nil"/>
              <w:bottom w:val="nil"/>
              <w:right w:val="nil"/>
            </w:tcBorders>
            <w:shd w:val="clear" w:color="auto" w:fill="auto"/>
            <w:vAlign w:val="center"/>
            <w:hideMark/>
          </w:tcPr>
          <w:p w14:paraId="2447DEDD"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 vs. HC</w:t>
            </w:r>
          </w:p>
        </w:tc>
        <w:tc>
          <w:tcPr>
            <w:tcW w:w="707" w:type="dxa"/>
            <w:tcBorders>
              <w:top w:val="nil"/>
              <w:left w:val="nil"/>
              <w:bottom w:val="nil"/>
              <w:right w:val="nil"/>
            </w:tcBorders>
            <w:shd w:val="clear" w:color="auto" w:fill="auto"/>
            <w:vAlign w:val="center"/>
            <w:hideMark/>
          </w:tcPr>
          <w:p w14:paraId="743D7C1B"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13, 13</w:t>
            </w:r>
          </w:p>
        </w:tc>
        <w:tc>
          <w:tcPr>
            <w:tcW w:w="720" w:type="dxa"/>
            <w:tcBorders>
              <w:top w:val="nil"/>
              <w:left w:val="nil"/>
              <w:bottom w:val="nil"/>
              <w:right w:val="nil"/>
            </w:tcBorders>
            <w:shd w:val="clear" w:color="auto" w:fill="auto"/>
            <w:vAlign w:val="center"/>
            <w:hideMark/>
          </w:tcPr>
          <w:p w14:paraId="75CEFE02"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nil"/>
              <w:left w:val="nil"/>
              <w:bottom w:val="nil"/>
              <w:right w:val="nil"/>
            </w:tcBorders>
            <w:shd w:val="clear" w:color="auto" w:fill="auto"/>
            <w:vAlign w:val="center"/>
            <w:hideMark/>
          </w:tcPr>
          <w:p w14:paraId="20F389A4"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FDR ≤ 0.05</w:t>
            </w:r>
          </w:p>
        </w:tc>
        <w:tc>
          <w:tcPr>
            <w:tcW w:w="540" w:type="dxa"/>
            <w:tcBorders>
              <w:top w:val="nil"/>
              <w:left w:val="nil"/>
              <w:bottom w:val="nil"/>
              <w:right w:val="nil"/>
            </w:tcBorders>
            <w:shd w:val="clear" w:color="auto" w:fill="auto"/>
            <w:vAlign w:val="center"/>
            <w:hideMark/>
          </w:tcPr>
          <w:p w14:paraId="39F4163F"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10</w:t>
            </w:r>
          </w:p>
        </w:tc>
        <w:tc>
          <w:tcPr>
            <w:tcW w:w="2785" w:type="dxa"/>
            <w:tcBorders>
              <w:top w:val="nil"/>
              <w:left w:val="nil"/>
              <w:bottom w:val="nil"/>
              <w:right w:val="nil"/>
            </w:tcBorders>
            <w:shd w:val="clear" w:color="auto" w:fill="auto"/>
            <w:vAlign w:val="center"/>
            <w:hideMark/>
          </w:tcPr>
          <w:p w14:paraId="6406352B"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G-protein coupled receptor pathways</w:t>
            </w:r>
          </w:p>
        </w:tc>
      </w:tr>
      <w:tr w:rsidR="001E224F" w:rsidRPr="00CC2DB8" w14:paraId="4AEB0F1B" w14:textId="77777777" w:rsidTr="001E224F">
        <w:trPr>
          <w:trHeight w:val="216"/>
          <w:jc w:val="center"/>
        </w:trPr>
        <w:tc>
          <w:tcPr>
            <w:tcW w:w="745" w:type="dxa"/>
            <w:vMerge w:val="restart"/>
            <w:tcBorders>
              <w:top w:val="nil"/>
              <w:left w:val="nil"/>
              <w:bottom w:val="nil"/>
              <w:right w:val="nil"/>
            </w:tcBorders>
            <w:shd w:val="clear" w:color="000000" w:fill="D6D6D6"/>
            <w:vAlign w:val="center"/>
            <w:hideMark/>
          </w:tcPr>
          <w:p w14:paraId="79710372" w14:textId="1D03167D" w:rsidR="001E224F" w:rsidRPr="00054747" w:rsidRDefault="001E224F" w:rsidP="004C4483">
            <w:pPr>
              <w:spacing w:line="240" w:lineRule="auto"/>
              <w:contextualSpacing w:val="0"/>
              <w:rPr>
                <w:rFonts w:eastAsia="Times New Roman"/>
                <w:sz w:val="12"/>
                <w:szCs w:val="12"/>
                <w:lang w:val="en-US"/>
              </w:rPr>
            </w:pPr>
            <w:r w:rsidRPr="00054747">
              <w:rPr>
                <w:rFonts w:eastAsia="Times New Roman"/>
                <w:sz w:val="12"/>
                <w:szCs w:val="12"/>
                <w:lang w:val="en-US"/>
              </w:rPr>
              <w:t>Madison</w:t>
            </w:r>
            <w:r>
              <w:rPr>
                <w:rFonts w:eastAsia="Times New Roman"/>
                <w:sz w:val="12"/>
                <w:szCs w:val="12"/>
                <w:lang w:val="en-US"/>
              </w:rPr>
              <w:t xml:space="preserve"> </w:t>
            </w:r>
            <w:r>
              <w:rPr>
                <w:rFonts w:eastAsia="Times New Roman"/>
                <w:sz w:val="12"/>
                <w:szCs w:val="12"/>
                <w:lang w:val="en-US"/>
              </w:rPr>
              <w:fldChar w:fldCharType="begin">
                <w:fldData xml:space="preserve">PEVuZE5vdGU+PENpdGU+PEF1dGhvcj5NYWRpc29uPC9BdXRob3I+PFllYXI+MjAxNTwvWWVhcj48
UmVjTnVtPjE1PC9SZWNOdW0+PERpc3BsYXlUZXh0PihNYWRpc29uIGV0IGFsLiwgMjAxNSk8L0Rp
c3BsYXlUZXh0PjxyZWNvcmQ+PHJlYy1udW1iZXI+MTU8L3JlYy1udW1iZXI+PGZvcmVpZ24ta2V5
cz48a2V5IGFwcD0iRU4iIGRiLWlkPSIyZjBmd3hhMnI1eDBwd2VydHNudjV3dnA1MjByMjA1YXAw
cnoiIHRpbWVzdGFtcD0iMTU2NTYzNDkxOSI+MTU8L2tleT48L2ZvcmVpZ24ta2V5cz48cmVmLXR5
cGUgbmFtZT0iSm91cm5hbCBBcnRpY2xlIj4xNzwvcmVmLXR5cGU+PGNvbnRyaWJ1dG9ycz48YXV0
aG9ycz48YXV0aG9yPk1hZGlzb24sIEouIE0uPC9hdXRob3I+PGF1dGhvcj5aaG91LCBGLjwvYXV0
aG9yPjxhdXRob3I+TmlnYW0sIEEuPC9hdXRob3I+PGF1dGhvcj5IdXNzYWluLCBBLjwvYXV0aG9y
PjxhdXRob3I+QmFya2VyLCBELiBELjwvYXV0aG9yPjxhdXRob3I+TmVobWUsIFIuPC9hdXRob3I+
PGF1dGhvcj52YW4gZGVyIFZlbiwgSy48L2F1dGhvcj48YXV0aG9yPkhzdSwgSi48L2F1dGhvcj48
YXV0aG9yPldvbGYsIFAuPC9hdXRob3I+PGF1dGhvcj5GbGVpc2htYW4sIE0uPC9hdXRob3I+PGF1
dGhvcj5PJmFwb3M7RHVzaGxhaW5lLCBDLjwvYXV0aG9yPjxhdXRob3I+Um9zZSwgUy48L2F1dGhv
cj48YXV0aG9yPkNoYW1iZXJ0LCBLLjwvYXV0aG9yPjxhdXRob3I+TGF1LCBGLiBILjwvYXV0aG9y
PjxhdXRob3I+QWhmZWxkdCwgVC48L2F1dGhvcj48YXV0aG9yPlJ1ZWNrZXJ0LCBFLiBILjwvYXV0
aG9yPjxhdXRob3I+U2hlcmlkYW4sIFMuIEQuPC9hdXRob3I+PGF1dGhvcj5GYXNzLCBELiBNLjwv
YXV0aG9yPjxhdXRob3I+TmVtZXNoLCBKLjwvYXV0aG9yPjxhdXRob3I+TXVsbGVuLCBULiBFLjwv
YXV0aG9yPjxhdXRob3I+RGFoZXJvbiwgTC48L2F1dGhvcj48YXV0aG9yPk1jQ2Fycm9sbCwgUy48
L2F1dGhvcj48YXV0aG9yPlNrbGFyLCBQLjwvYXV0aG9yPjxhdXRob3I+UGVybGlzLCBSLiBILjwv
YXV0aG9yPjxhdXRob3I+SGFnZ2FydHksIFMuIEouPC9hdXRob3I+PC9hdXRob3JzPjwvY29udHJp
YnV0b3JzPjxhdXRoLWFkZHJlc3M+MV0gU3RhbmxleSBDZW50ZXIgZm9yIFBzeWNoaWF0cmljIFJl
c2VhcmNoLCBCcm9hZCBJbnN0aXR1dGUgb2YgTUlUIGFuZCBIYXJ2YXJkLCBDYW1icmlkZ2UsIE1B
LCBVU0EgWzJdIFBzeWNoaWF0cmljIGFuZCBOZXVyb2RldmVsb3BtZW50YWwgR2VuZXRpY3MgVW5p
dCwgQ2VudGVyIGZvciBIdW1hbiBHZW5ldGljcyBSZXNlYXJjaCwgTWFzc2FjaHVzZXR0cyBHZW5l
cmFsIEhvc3BpdGFsLCBCb3N0b24sIE1BLCBVU0EgWzNdIERlcGFydG1lbnQgb2YgUHN5Y2hpYXRy
eSwgTWFzc2FjaHVzZXR0cyBHZW5lcmFsIEhvc3BpdGFsLCBCb3N0b24sIE1BLCBVU0EuJiN4RDsx
XSBTdGFubGV5IENlbnRlciBmb3IgUHN5Y2hpYXRyaWMgUmVzZWFyY2gsIEJyb2FkIEluc3RpdHV0
ZSBvZiBNSVQgYW5kIEhhcnZhcmQsIENhbWJyaWRnZSwgTUEsIFVTQSBbMl0gUHN5Y2hpYXRyaWMg
YW5kIE5ldXJvZGV2ZWxvcG1lbnRhbCBHZW5ldGljcyBVbml0LCBDZW50ZXIgZm9yIEh1bWFuIEdl
bmV0aWNzIFJlc2VhcmNoLCBNYXNzYWNodXNldHRzIEdlbmVyYWwgSG9zcGl0YWwsIEJvc3Rvbiwg
TUEsIFVTQS4mI3hEOzFdIFN0YW5sZXkgQ2VudGVyIGZvciBQc3ljaGlhdHJpYyBSZXNlYXJjaCwg
QnJvYWQgSW5zdGl0dXRlIG9mIE1JVCBhbmQgSGFydmFyZCwgQ2FtYnJpZGdlLCBNQSwgVVNBIFsy
XSBEZXBhcnRtZW50IG9mIFBzeWNoaWF0cnksIE1hc3NhY2h1c2V0dHMgR2VuZXJhbCBIb3NwaXRh
bCwgQm9zdG9uLCBNQSwgVVNBLiYjeEQ7U3RhbmxleSBDZW50ZXIgZm9yIFBzeWNoaWF0cmljIFJl
c2VhcmNoLCBCcm9hZCBJbnN0aXR1dGUgb2YgTUlUIGFuZCBIYXJ2YXJkLCBDYW1icmlkZ2UsIE1B
LCBVU0EuJiN4RDsxXSBTdGFubGV5IENlbnRlciBmb3IgUHN5Y2hpYXRyaWMgUmVzZWFyY2gsIEJy
b2FkIEluc3RpdHV0ZSBvZiBNSVQgYW5kIEhhcnZhcmQsIENhbWJyaWRnZSwgTUEsIFVTQSBbMl0g
RGVwYXJ0bWVudCBvZiBTdGVtIENlbGwgYW5kIFJlZ2VuZXJhdGl2ZSBCaW9sb2d5LCBIYXJ2YXJk
IFVuaXZlcnNpdHksIENhbWJyaWRnZSwgTUEsIFVTQS4mI3hEO1BzeWNoaWF0cmljIGFuZCBOZXVy
b2RldmVsb3BtZW50YWwgR2VuZXRpY3MgVW5pdCwgQ2VudGVyIGZvciBIdW1hbiBHZW5ldGljcyBS
ZXNlYXJjaCwgTWFzc2FjaHVzZXR0cyBHZW5lcmFsIEhvc3BpdGFsLCBCb3N0b24sIE1BLCBVU0Eu
JiN4RDsxXSBTdGFubGV5IENlbnRlciBmb3IgUHN5Y2hpYXRyaWMgUmVzZWFyY2gsIEJyb2FkIElu
c3RpdHV0ZSBvZiBNSVQgYW5kIEhhcnZhcmQsIENhbWJyaWRnZSwgTUEsIFVTQSBbMl0gUHN5Y2hp
YXRyaWMgYW5kIE5ldXJvZGV2ZWxvcG1lbnRhbCBHZW5ldGljcyBVbml0LCBDZW50ZXIgZm9yIEh1
bWFuIEdlbmV0aWNzIFJlc2VhcmNoLCBNYXNzYWNodXNldHRzIEdlbmVyYWwgSG9zcGl0YWwsIEJv
c3RvbiwgTUEsIFVTQSBbM10gRGVwYXJ0bWVudCBvZiBOZXVyb2xvZ3ksIE1hc3NhY2h1c2V0dHMg
R2VuZXJhbCBIb3NwaXRhbCBhbmQgSGFydmFyZCBNZWRpY2FsIFNjaG9vbCwgQm9zdG9uLCBNQSwg
VVNBLiYjeEQ7RGVwYXJ0bWVudCBvZiBTdGVtIENlbGwgYW5kIFJlZ2VuZXJhdGl2ZSBCaW9sb2d5
LCBIYXJ2YXJkIFVuaXZlcnNpdHksIENhbWJyaWRnZSwgTUEsIFVTQS4mI3hEOzFdIFN0YW5sZXkg
Q2VudGVyIGZvciBQc3ljaGlhdHJpYyBSZXNlYXJjaCwgQnJvYWQgSW5zdGl0dXRlIG9mIE1JVCBh
bmQgSGFydmFyZCwgQ2FtYnJpZGdlLCBNQSwgVVNBIFsyXSBQc3ljaGlhdHJpYyBhbmQgTmV1cm9k
ZXZlbG9wbWVudGFsIEdlbmV0aWNzIFVuaXQsIENlbnRlciBmb3IgSHVtYW4gR2VuZXRpY3MgUmVz
ZWFyY2gsIE1hc3NhY2h1c2V0dHMgR2VuZXJhbCBIb3NwaXRhbCwgQm9zdG9uLCBNQSwgVVNBIFsz
XSBDaGVtaWNhbCBOZXVyb2Jpb2xvZ3kgTGFib3JhdG9yeSwgQ2VudGVyIGZvciBIdW1hbiBHZW5l
dGljIFJlc2VhcmNoLCBNYXNzYWNodXNldHRzIEdlbmVyYWwgSG9zcGl0YWwsIEJvc3RvbiwgTUEs
IFVTQS4mI3hEO0NoZW1pY2FsIE5ldXJvYmlvbG9neSBMYWJvcmF0b3J5LCBDZW50ZXIgZm9yIEh1
bWFuIEdlbmV0aWMgUmVzZWFyY2gsIE1hc3NhY2h1c2V0dHMgR2VuZXJhbCBIb3NwaXRhbCwgQm9z
dG9uLCBNQSwgVVNBLiYjeEQ7MV0gU3RhbmxleSBDZW50ZXIgZm9yIFBzeWNoaWF0cmljIFJlc2Vh
cmNoLCBCcm9hZCBJbnN0aXR1dGUgb2YgTUlUIGFuZCBIYXJ2YXJkLCBDYW1icmlkZ2UsIE1BLCBV
U0EgWzJdIERlcGFydG1lbnQgb2YgTmV1cm9sb2d5LCBNYXNzYWNodXNldHRzIEdlbmVyYWwgSG9z
cGl0YWwgYW5kIEhhcnZhcmQgTWVkaWNhbCBTY2hvb2wsIEJvc3RvbiwgTUEsIFVTQSBbM10gQ2hl
bWljYWwgTmV1cm9iaW9sb2d5IExhYm9yYXRvcnksIENlbnRlciBmb3IgSHVtYW4gR2VuZXRpYyBS
ZXNlYXJjaCwgTWFzc2FjaHVzZXR0cyBHZW5lcmFsIEhvc3BpdGFsLCBCb3N0b24sIE1BLCBVU0Eu
JiN4RDsxXSBTdGFubGV5IENlbnRlciBmb3IgUHN5Y2hpYXRyaWMgUmVzZWFyY2gsIEJyb2FkIElu
c3RpdHV0ZSBvZiBNSVQgYW5kIEhhcnZhcmQsIENhbWJyaWRnZSwgTUEsIFVTQSBbMl0gRGVwYXJ0
bWVudCBvZiBHZW5ldGljcywgSGFydmFyZCBNZWRpY2FsIFNjaG9vbCwgQm9zdG9uLCBNQSwgVVNB
LiYjeEQ7MV0gRnJpZWRtYW4gQnJhaW4gSW5zdGl0dXRlLCBJY2FobiBTY2hvb2wgb2YgTWVkaWNp
bmUgYXQgTW91bnQgU2luYWksIE5ldyBZb3JrLCBOWSwgVVNBIFsyXSBJbnN0aXR1dGUgZm9yIEdl
bm9taWNzIGFuZCBNdWx0aXNjYWxlIEJpb2xvZ3ksIEljYWhuIFNjaG9vbCBvZiBNZWRpY2luZSBh
dCBNb3VudCBTaW5haSwgTmV3IFlvcmssIE5ZLCBVU0EuJiN4RDsxXSBTdGFubGV5IENlbnRlciBm
b3IgUHN5Y2hpYXRyaWMgUmVzZWFyY2gsIEJyb2FkIEluc3RpdHV0ZSBvZiBNSVQgYW5kIEhhcnZh
cmQsIENhbWJyaWRnZSwgTUEsIFVTQSBbMl0gUHN5Y2hpYXRyaWMgYW5kIE5ldXJvZGV2ZWxvcG1l
bnRhbCBHZW5ldGljcyBVbml0LCBDZW50ZXIgZm9yIEh1bWFuIEdlbmV0aWNzIFJlc2VhcmNoLCBN
YXNzYWNodXNldHRzIEdlbmVyYWwgSG9zcGl0YWwsIEJvc3RvbiwgTUEsIFVTQSBbM10gRGVwYXJ0
bWVudCBvZiBQc3ljaGlhdHJ5LCBNYXNzYWNodXNldHRzIEdlbmVyYWwgSG9zcGl0YWwsIEJvc3Rv
biwgTUEsIFVTQSBbNF0gQ2hlbWljYWwgTmV1cm9iaW9sb2d5IExhYm9yYXRvcnksIENlbnRlciBm
b3IgSHVtYW4gR2VuZXRpYyBSZXNlYXJjaCwgTWFzc2FjaHVzZXR0cyBHZW5lcmFsIEhvc3BpdGFs
LCBCb3N0b24sIE1BLCBVU0EuJiN4RDsxXSBTdGFubGV5IENlbnRlciBmb3IgUHN5Y2hpYXRyaWMg
UmVzZWFyY2gsIEJyb2FkIEluc3RpdHV0ZSBvZiBNSVQgYW5kIEhhcnZhcmQsIENhbWJyaWRnZSwg
TUEsIFVTQSBbMl0gUHN5Y2hpYXRyaWMgYW5kIE5ldXJvZGV2ZWxvcG1lbnRhbCBHZW5ldGljcyBV
bml0LCBDZW50ZXIgZm9yIEh1bWFuIEdlbmV0aWNzIFJlc2VhcmNoLCBNYXNzYWNodXNldHRzIEdl
bmVyYWwgSG9zcGl0YWwsIEJvc3RvbiwgTUEsIFVTQSBbM10gRGVwYXJ0bWVudCBvZiBQc3ljaGlh
dHJ5LCBNYXNzYWNodXNldHRzIEdlbmVyYWwgSG9zcGl0YWwsIEJvc3RvbiwgTUEsIFVTQSBbNF0g
RGVwYXJ0bWVudCBvZiBOZXVyb2xvZ3ksIE1hc3NhY2h1c2V0dHMgR2VuZXJhbCBIb3NwaXRhbCBh
bmQgSGFydmFyZCBNZWRpY2FsIFNjaG9vbCwgQm9zdG9uLCBNQSwgVVNBIFs1XSBDaGVtaWNhbCBO
ZXVyb2Jpb2xvZ3kgTGFib3JhdG9yeSwgQ2VudGVyIGZvciBIdW1hbiBHZW5ldGljIFJlc2VhcmNo
LCBNYXNzYWNodXNldHRzIEdlbmVyYWwgSG9zcGl0YWwsIEJvc3RvbiwgTUEsIFVTQS48L2F1dGgt
YWRkcmVzcz48dGl0bGVzPjx0aXRsZT5DaGFyYWN0ZXJpemF0aW9uIG9mIGJpcG9sYXIgZGlzb3Jk
ZXIgcGF0aWVudC1zcGVjaWZpYyBpbmR1Y2VkIHBsdXJpcG90ZW50IHN0ZW0gY2VsbHMgZnJvbSBh
IGZhbWlseSByZXZlYWxzIG5ldXJvZGV2ZWxvcG1lbnRhbCBhbmQgbVJOQSBleHByZXNzaW9uIGFi
bm9ybWFsaXRpZXM8L3RpdGxlPjxzZWNvbmRhcnktdGl0bGU+TW9sIFBzeWNoaWF0cnk8L3NlY29u
ZGFyeS10aXRsZT48L3RpdGxlcz48cGVyaW9kaWNhbD48ZnVsbC10aXRsZT5Nb2wgUHN5Y2hpYXRy
eTwvZnVsbC10aXRsZT48L3BlcmlvZGljYWw+PHBhZ2VzPjcwMy0xNzwvcGFnZXM+PHZvbHVtZT4y
MDwvdm9sdW1lPjxudW1iZXI+NjwvbnVtYmVyPjxrZXl3b3Jkcz48a2V5d29yZD5CaXBvbGFyIERp
c29yZGVyLypwYXRob2xvZ3k8L2tleXdvcmQ+PGtleXdvcmQ+Q2VsbCBEaWZmZXJlbnRpYXRpb248
L2tleXdvcmQ+PGtleXdvcmQ+Q2VsbHMsIEN1bHR1cmVkPC9rZXl3b3JkPjxrZXl3b3JkPkN5dG9r
aW5lcy9nZW5ldGljcy9tZXRhYm9saXNtPC9rZXl3b3JkPjxrZXl3b3JkPkROQSBDb3B5IE51bWJl
ciBWYXJpYXRpb25zL2dlbmV0aWNzPC9rZXl3b3JkPjxrZXl3b3JkPkZhbWlseSBIZWFsdGg8L2tl
eXdvcmQ+PGtleXdvcmQ+RmVtYWxlPC9rZXl3b3JkPjxrZXl3b3JkPkdlbmUgRXhwcmVzc2lvbi8q
cGh5c2lvbG9neTwva2V5d29yZD48a2V5d29yZD5HbHljb2dlbiBTeW50aGFzZSBLaW5hc2UgMy9n
ZW5ldGljcy9tZXRhYm9saXNtPC9rZXl3b3JkPjxrZXl3b3JkPkh1bWFuczwva2V5d29yZD48a2V5
d29yZD5JbmR1Y2VkIFBsdXJpcG90ZW50IFN0ZW0gQ2VsbHMvKm1ldGFib2xpc208L2tleXdvcmQ+
PGtleXdvcmQ+SW50ZXJjZWxsdWxhciBTaWduYWxpbmcgUGVwdGlkZXMgYW5kIFByb3RlaW5zL3Bo
YXJtYWNvbG9neTwva2V5d29yZD48a2V5d29yZD5NYWxlPC9rZXl3b3JkPjxrZXl3b3JkPk1lbWJy
YW5lIFBvdGVudGlhbHMvcGh5c2lvbG9neTwva2V5d29yZD48a2V5d29yZD5OZXVyb25zLypwaHlz
aW9sb2d5PC9rZXl3b3JkPjxrZXl3b3JkPlBvbHltb3JwaGlzbSwgU2luZ2xlIE51Y2xlb3RpZGU8
L2tleXdvcmQ+PGtleXdvcmQ+Uk5BLCBNZXNzZW5nZXIvKm1ldGFib2xpc208L2tleXdvcmQ+PGtl
eXdvcmQ+UmVjZXB0b3JzLCBDWENSNC8qZ2VuZXRpY3MvbWV0YWJvbGlzbTwva2V5d29yZD48a2V5
d29yZD5UcmFuc2NyaXB0aW9uIEZhY3RvcnMvZ2VuZXRpY3MvbWV0YWJvbGlzbTwva2V5d29yZD48
a2V5d29yZD5XbnQgU2lnbmFsaW5nIFBhdGh3YXkvcGh5c2lvbG9neTwva2V5d29yZD48L2tleXdv
cmRzPjxkYXRlcz48eWVhcj4yMDE1PC95ZWFyPjxwdWItZGF0ZXM+PGRhdGU+SnVuPC9kYXRlPjwv
cHViLWRhdGVzPjwvZGF0ZXM+PGlzYm4+MTQ3Ni01NTc4IChFbGVjdHJvbmljKSYjeEQ7MTM1OS00
MTg0IChMaW5raW5nKTwvaXNibj48YWNjZXNzaW9uLW51bT4yNTczMzMxMzwvYWNjZXNzaW9uLW51
bT48dXJscz48cmVsYXRlZC11cmxzPjx1cmw+aHR0cHM6Ly93d3cubmNiaS5ubG0ubmloLmdvdi9w
dWJtZWQvMjU3MzMzMTM8L3VybD48L3JlbGF0ZWQtdXJscz48L3VybHM+PGN1c3RvbTI+UE1DNDQ0
MDgzOTwvY3VzdG9tMj48ZWxlY3Ryb25pYy1yZXNvdXJjZS1udW0+MTAuMTAzOC9tcC4yMDE1Ljc8
L2VsZWN0cm9uaWMtcmVzb3VyY2UtbnVtPjwvcmVjb3JkPjwvQ2l0ZT48L0VuZE5vdGU+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PEVuZE5vdGU+PENpdGU+PEF1dGhvcj5NYWRpc29uPC9BdXRob3I+PFllYXI+MjAxNTwvWWVhcj48
UmVjTnVtPjE1PC9SZWNOdW0+PERpc3BsYXlUZXh0PihNYWRpc29uIGV0IGFsLiwgMjAxNSk8L0Rp
c3BsYXlUZXh0PjxyZWNvcmQ+PHJlYy1udW1iZXI+MTU8L3JlYy1udW1iZXI+PGZvcmVpZ24ta2V5
cz48a2V5IGFwcD0iRU4iIGRiLWlkPSIyZjBmd3hhMnI1eDBwd2VydHNudjV3dnA1MjByMjA1YXAw
cnoiIHRpbWVzdGFtcD0iMTU2NTYzNDkxOSI+MTU8L2tleT48L2ZvcmVpZ24ta2V5cz48cmVmLXR5
cGUgbmFtZT0iSm91cm5hbCBBcnRpY2xlIj4xNzwvcmVmLXR5cGU+PGNvbnRyaWJ1dG9ycz48YXV0
aG9ycz48YXV0aG9yPk1hZGlzb24sIEouIE0uPC9hdXRob3I+PGF1dGhvcj5aaG91LCBGLjwvYXV0
aG9yPjxhdXRob3I+TmlnYW0sIEEuPC9hdXRob3I+PGF1dGhvcj5IdXNzYWluLCBBLjwvYXV0aG9y
PjxhdXRob3I+QmFya2VyLCBELiBELjwvYXV0aG9yPjxhdXRob3I+TmVobWUsIFIuPC9hdXRob3I+
PGF1dGhvcj52YW4gZGVyIFZlbiwgSy48L2F1dGhvcj48YXV0aG9yPkhzdSwgSi48L2F1dGhvcj48
YXV0aG9yPldvbGYsIFAuPC9hdXRob3I+PGF1dGhvcj5GbGVpc2htYW4sIE0uPC9hdXRob3I+PGF1
dGhvcj5PJmFwb3M7RHVzaGxhaW5lLCBDLjwvYXV0aG9yPjxhdXRob3I+Um9zZSwgUy48L2F1dGhv
cj48YXV0aG9yPkNoYW1iZXJ0LCBLLjwvYXV0aG9yPjxhdXRob3I+TGF1LCBGLiBILjwvYXV0aG9y
PjxhdXRob3I+QWhmZWxkdCwgVC48L2F1dGhvcj48YXV0aG9yPlJ1ZWNrZXJ0LCBFLiBILjwvYXV0
aG9yPjxhdXRob3I+U2hlcmlkYW4sIFMuIEQuPC9hdXRob3I+PGF1dGhvcj5GYXNzLCBELiBNLjwv
YXV0aG9yPjxhdXRob3I+TmVtZXNoLCBKLjwvYXV0aG9yPjxhdXRob3I+TXVsbGVuLCBULiBFLjwv
YXV0aG9yPjxhdXRob3I+RGFoZXJvbiwgTC48L2F1dGhvcj48YXV0aG9yPk1jQ2Fycm9sbCwgUy48
L2F1dGhvcj48YXV0aG9yPlNrbGFyLCBQLjwvYXV0aG9yPjxhdXRob3I+UGVybGlzLCBSLiBILjwv
YXV0aG9yPjxhdXRob3I+SGFnZ2FydHksIFMuIEouPC9hdXRob3I+PC9hdXRob3JzPjwvY29udHJp
YnV0b3JzPjxhdXRoLWFkZHJlc3M+MV0gU3RhbmxleSBDZW50ZXIgZm9yIFBzeWNoaWF0cmljIFJl
c2VhcmNoLCBCcm9hZCBJbnN0aXR1dGUgb2YgTUlUIGFuZCBIYXJ2YXJkLCBDYW1icmlkZ2UsIE1B
LCBVU0EgWzJdIFBzeWNoaWF0cmljIGFuZCBOZXVyb2RldmVsb3BtZW50YWwgR2VuZXRpY3MgVW5p
dCwgQ2VudGVyIGZvciBIdW1hbiBHZW5ldGljcyBSZXNlYXJjaCwgTWFzc2FjaHVzZXR0cyBHZW5l
cmFsIEhvc3BpdGFsLCBCb3N0b24sIE1BLCBVU0EgWzNdIERlcGFydG1lbnQgb2YgUHN5Y2hpYXRy
eSwgTWFzc2FjaHVzZXR0cyBHZW5lcmFsIEhvc3BpdGFsLCBCb3N0b24sIE1BLCBVU0EuJiN4RDsx
XSBTdGFubGV5IENlbnRlciBmb3IgUHN5Y2hpYXRyaWMgUmVzZWFyY2gsIEJyb2FkIEluc3RpdHV0
ZSBvZiBNSVQgYW5kIEhhcnZhcmQsIENhbWJyaWRnZSwgTUEsIFVTQSBbMl0gUHN5Y2hpYXRyaWMg
YW5kIE5ldXJvZGV2ZWxvcG1lbnRhbCBHZW5ldGljcyBVbml0LCBDZW50ZXIgZm9yIEh1bWFuIEdl
bmV0aWNzIFJlc2VhcmNoLCBNYXNzYWNodXNldHRzIEdlbmVyYWwgSG9zcGl0YWwsIEJvc3Rvbiwg
TUEsIFVTQS4mI3hEOzFdIFN0YW5sZXkgQ2VudGVyIGZvciBQc3ljaGlhdHJpYyBSZXNlYXJjaCwg
QnJvYWQgSW5zdGl0dXRlIG9mIE1JVCBhbmQgSGFydmFyZCwgQ2FtYnJpZGdlLCBNQSwgVVNBIFsy
XSBEZXBhcnRtZW50IG9mIFBzeWNoaWF0cnksIE1hc3NhY2h1c2V0dHMgR2VuZXJhbCBIb3NwaXRh
bCwgQm9zdG9uLCBNQSwgVVNBLiYjeEQ7U3RhbmxleSBDZW50ZXIgZm9yIFBzeWNoaWF0cmljIFJl
c2VhcmNoLCBCcm9hZCBJbnN0aXR1dGUgb2YgTUlUIGFuZCBIYXJ2YXJkLCBDYW1icmlkZ2UsIE1B
LCBVU0EuJiN4RDsxXSBTdGFubGV5IENlbnRlciBmb3IgUHN5Y2hpYXRyaWMgUmVzZWFyY2gsIEJy
b2FkIEluc3RpdHV0ZSBvZiBNSVQgYW5kIEhhcnZhcmQsIENhbWJyaWRnZSwgTUEsIFVTQSBbMl0g
RGVwYXJ0bWVudCBvZiBTdGVtIENlbGwgYW5kIFJlZ2VuZXJhdGl2ZSBCaW9sb2d5LCBIYXJ2YXJk
IFVuaXZlcnNpdHksIENhbWJyaWRnZSwgTUEsIFVTQS4mI3hEO1BzeWNoaWF0cmljIGFuZCBOZXVy
b2RldmVsb3BtZW50YWwgR2VuZXRpY3MgVW5pdCwgQ2VudGVyIGZvciBIdW1hbiBHZW5ldGljcyBS
ZXNlYXJjaCwgTWFzc2FjaHVzZXR0cyBHZW5lcmFsIEhvc3BpdGFsLCBCb3N0b24sIE1BLCBVU0Eu
JiN4RDsxXSBTdGFubGV5IENlbnRlciBmb3IgUHN5Y2hpYXRyaWMgUmVzZWFyY2gsIEJyb2FkIElu
c3RpdHV0ZSBvZiBNSVQgYW5kIEhhcnZhcmQsIENhbWJyaWRnZSwgTUEsIFVTQSBbMl0gUHN5Y2hp
YXRyaWMgYW5kIE5ldXJvZGV2ZWxvcG1lbnRhbCBHZW5ldGljcyBVbml0LCBDZW50ZXIgZm9yIEh1
bWFuIEdlbmV0aWNzIFJlc2VhcmNoLCBNYXNzYWNodXNldHRzIEdlbmVyYWwgSG9zcGl0YWwsIEJv
c3RvbiwgTUEsIFVTQSBbM10gRGVwYXJ0bWVudCBvZiBOZXVyb2xvZ3ksIE1hc3NhY2h1c2V0dHMg
R2VuZXJhbCBIb3NwaXRhbCBhbmQgSGFydmFyZCBNZWRpY2FsIFNjaG9vbCwgQm9zdG9uLCBNQSwg
VVNBLiYjeEQ7RGVwYXJ0bWVudCBvZiBTdGVtIENlbGwgYW5kIFJlZ2VuZXJhdGl2ZSBCaW9sb2d5
LCBIYXJ2YXJkIFVuaXZlcnNpdHksIENhbWJyaWRnZSwgTUEsIFVTQS4mI3hEOzFdIFN0YW5sZXkg
Q2VudGVyIGZvciBQc3ljaGlhdHJpYyBSZXNlYXJjaCwgQnJvYWQgSW5zdGl0dXRlIG9mIE1JVCBh
bmQgSGFydmFyZCwgQ2FtYnJpZGdlLCBNQSwgVVNBIFsyXSBQc3ljaGlhdHJpYyBhbmQgTmV1cm9k
ZXZlbG9wbWVudGFsIEdlbmV0aWNzIFVuaXQsIENlbnRlciBmb3IgSHVtYW4gR2VuZXRpY3MgUmVz
ZWFyY2gsIE1hc3NhY2h1c2V0dHMgR2VuZXJhbCBIb3NwaXRhbCwgQm9zdG9uLCBNQSwgVVNBIFsz
XSBDaGVtaWNhbCBOZXVyb2Jpb2xvZ3kgTGFib3JhdG9yeSwgQ2VudGVyIGZvciBIdW1hbiBHZW5l
dGljIFJlc2VhcmNoLCBNYXNzYWNodXNldHRzIEdlbmVyYWwgSG9zcGl0YWwsIEJvc3RvbiwgTUEs
IFVTQS4mI3hEO0NoZW1pY2FsIE5ldXJvYmlvbG9neSBMYWJvcmF0b3J5LCBDZW50ZXIgZm9yIEh1
bWFuIEdlbmV0aWMgUmVzZWFyY2gsIE1hc3NhY2h1c2V0dHMgR2VuZXJhbCBIb3NwaXRhbCwgQm9z
dG9uLCBNQSwgVVNBLiYjeEQ7MV0gU3RhbmxleSBDZW50ZXIgZm9yIFBzeWNoaWF0cmljIFJlc2Vh
cmNoLCBCcm9hZCBJbnN0aXR1dGUgb2YgTUlUIGFuZCBIYXJ2YXJkLCBDYW1icmlkZ2UsIE1BLCBV
U0EgWzJdIERlcGFydG1lbnQgb2YgTmV1cm9sb2d5LCBNYXNzYWNodXNldHRzIEdlbmVyYWwgSG9z
cGl0YWwgYW5kIEhhcnZhcmQgTWVkaWNhbCBTY2hvb2wsIEJvc3RvbiwgTUEsIFVTQSBbM10gQ2hl
bWljYWwgTmV1cm9iaW9sb2d5IExhYm9yYXRvcnksIENlbnRlciBmb3IgSHVtYW4gR2VuZXRpYyBS
ZXNlYXJjaCwgTWFzc2FjaHVzZXR0cyBHZW5lcmFsIEhvc3BpdGFsLCBCb3N0b24sIE1BLCBVU0Eu
JiN4RDsxXSBTdGFubGV5IENlbnRlciBmb3IgUHN5Y2hpYXRyaWMgUmVzZWFyY2gsIEJyb2FkIElu
c3RpdHV0ZSBvZiBNSVQgYW5kIEhhcnZhcmQsIENhbWJyaWRnZSwgTUEsIFVTQSBbMl0gRGVwYXJ0
bWVudCBvZiBHZW5ldGljcywgSGFydmFyZCBNZWRpY2FsIFNjaG9vbCwgQm9zdG9uLCBNQSwgVVNB
LiYjeEQ7MV0gRnJpZWRtYW4gQnJhaW4gSW5zdGl0dXRlLCBJY2FobiBTY2hvb2wgb2YgTWVkaWNp
bmUgYXQgTW91bnQgU2luYWksIE5ldyBZb3JrLCBOWSwgVVNBIFsyXSBJbnN0aXR1dGUgZm9yIEdl
bm9taWNzIGFuZCBNdWx0aXNjYWxlIEJpb2xvZ3ksIEljYWhuIFNjaG9vbCBvZiBNZWRpY2luZSBh
dCBNb3VudCBTaW5haSwgTmV3IFlvcmssIE5ZLCBVU0EuJiN4RDsxXSBTdGFubGV5IENlbnRlciBm
b3IgUHN5Y2hpYXRyaWMgUmVzZWFyY2gsIEJyb2FkIEluc3RpdHV0ZSBvZiBNSVQgYW5kIEhhcnZh
cmQsIENhbWJyaWRnZSwgTUEsIFVTQSBbMl0gUHN5Y2hpYXRyaWMgYW5kIE5ldXJvZGV2ZWxvcG1l
bnRhbCBHZW5ldGljcyBVbml0LCBDZW50ZXIgZm9yIEh1bWFuIEdlbmV0aWNzIFJlc2VhcmNoLCBN
YXNzYWNodXNldHRzIEdlbmVyYWwgSG9zcGl0YWwsIEJvc3RvbiwgTUEsIFVTQSBbM10gRGVwYXJ0
bWVudCBvZiBQc3ljaGlhdHJ5LCBNYXNzYWNodXNldHRzIEdlbmVyYWwgSG9zcGl0YWwsIEJvc3Rv
biwgTUEsIFVTQSBbNF0gQ2hlbWljYWwgTmV1cm9iaW9sb2d5IExhYm9yYXRvcnksIENlbnRlciBm
b3IgSHVtYW4gR2VuZXRpYyBSZXNlYXJjaCwgTWFzc2FjaHVzZXR0cyBHZW5lcmFsIEhvc3BpdGFs
LCBCb3N0b24sIE1BLCBVU0EuJiN4RDsxXSBTdGFubGV5IENlbnRlciBmb3IgUHN5Y2hpYXRyaWMg
UmVzZWFyY2gsIEJyb2FkIEluc3RpdHV0ZSBvZiBNSVQgYW5kIEhhcnZhcmQsIENhbWJyaWRnZSwg
TUEsIFVTQSBbMl0gUHN5Y2hpYXRyaWMgYW5kIE5ldXJvZGV2ZWxvcG1lbnRhbCBHZW5ldGljcyBV
bml0LCBDZW50ZXIgZm9yIEh1bWFuIEdlbmV0aWNzIFJlc2VhcmNoLCBNYXNzYWNodXNldHRzIEdl
bmVyYWwgSG9zcGl0YWwsIEJvc3RvbiwgTUEsIFVTQSBbM10gRGVwYXJ0bWVudCBvZiBQc3ljaGlh
dHJ5LCBNYXNzYWNodXNldHRzIEdlbmVyYWwgSG9zcGl0YWwsIEJvc3RvbiwgTUEsIFVTQSBbNF0g
RGVwYXJ0bWVudCBvZiBOZXVyb2xvZ3ksIE1hc3NhY2h1c2V0dHMgR2VuZXJhbCBIb3NwaXRhbCBh
bmQgSGFydmFyZCBNZWRpY2FsIFNjaG9vbCwgQm9zdG9uLCBNQSwgVVNBIFs1XSBDaGVtaWNhbCBO
ZXVyb2Jpb2xvZ3kgTGFib3JhdG9yeSwgQ2VudGVyIGZvciBIdW1hbiBHZW5ldGljIFJlc2VhcmNo
LCBNYXNzYWNodXNldHRzIEdlbmVyYWwgSG9zcGl0YWwsIEJvc3RvbiwgTUEsIFVTQS48L2F1dGgt
YWRkcmVzcz48dGl0bGVzPjx0aXRsZT5DaGFyYWN0ZXJpemF0aW9uIG9mIGJpcG9sYXIgZGlzb3Jk
ZXIgcGF0aWVudC1zcGVjaWZpYyBpbmR1Y2VkIHBsdXJpcG90ZW50IHN0ZW0gY2VsbHMgZnJvbSBh
IGZhbWlseSByZXZlYWxzIG5ldXJvZGV2ZWxvcG1lbnRhbCBhbmQgbVJOQSBleHByZXNzaW9uIGFi
bm9ybWFsaXRpZXM8L3RpdGxlPjxzZWNvbmRhcnktdGl0bGU+TW9sIFBzeWNoaWF0cnk8L3NlY29u
ZGFyeS10aXRsZT48L3RpdGxlcz48cGVyaW9kaWNhbD48ZnVsbC10aXRsZT5Nb2wgUHN5Y2hpYXRy
eTwvZnVsbC10aXRsZT48L3BlcmlvZGljYWw+PHBhZ2VzPjcwMy0xNzwvcGFnZXM+PHZvbHVtZT4y
MDwvdm9sdW1lPjxudW1iZXI+NjwvbnVtYmVyPjxrZXl3b3Jkcz48a2V5d29yZD5CaXBvbGFyIERp
c29yZGVyLypwYXRob2xvZ3k8L2tleXdvcmQ+PGtleXdvcmQ+Q2VsbCBEaWZmZXJlbnRpYXRpb248
L2tleXdvcmQ+PGtleXdvcmQ+Q2VsbHMsIEN1bHR1cmVkPC9rZXl3b3JkPjxrZXl3b3JkPkN5dG9r
aW5lcy9nZW5ldGljcy9tZXRhYm9saXNtPC9rZXl3b3JkPjxrZXl3b3JkPkROQSBDb3B5IE51bWJl
ciBWYXJpYXRpb25zL2dlbmV0aWNzPC9rZXl3b3JkPjxrZXl3b3JkPkZhbWlseSBIZWFsdGg8L2tl
eXdvcmQ+PGtleXdvcmQ+RmVtYWxlPC9rZXl3b3JkPjxrZXl3b3JkPkdlbmUgRXhwcmVzc2lvbi8q
cGh5c2lvbG9neTwva2V5d29yZD48a2V5d29yZD5HbHljb2dlbiBTeW50aGFzZSBLaW5hc2UgMy9n
ZW5ldGljcy9tZXRhYm9saXNtPC9rZXl3b3JkPjxrZXl3b3JkPkh1bWFuczwva2V5d29yZD48a2V5
d29yZD5JbmR1Y2VkIFBsdXJpcG90ZW50IFN0ZW0gQ2VsbHMvKm1ldGFib2xpc208L2tleXdvcmQ+
PGtleXdvcmQ+SW50ZXJjZWxsdWxhciBTaWduYWxpbmcgUGVwdGlkZXMgYW5kIFByb3RlaW5zL3Bo
YXJtYWNvbG9neTwva2V5d29yZD48a2V5d29yZD5NYWxlPC9rZXl3b3JkPjxrZXl3b3JkPk1lbWJy
YW5lIFBvdGVudGlhbHMvcGh5c2lvbG9neTwva2V5d29yZD48a2V5d29yZD5OZXVyb25zLypwaHlz
aW9sb2d5PC9rZXl3b3JkPjxrZXl3b3JkPlBvbHltb3JwaGlzbSwgU2luZ2xlIE51Y2xlb3RpZGU8
L2tleXdvcmQ+PGtleXdvcmQ+Uk5BLCBNZXNzZW5nZXIvKm1ldGFib2xpc208L2tleXdvcmQ+PGtl
eXdvcmQ+UmVjZXB0b3JzLCBDWENSNC8qZ2VuZXRpY3MvbWV0YWJvbGlzbTwva2V5d29yZD48a2V5
d29yZD5UcmFuc2NyaXB0aW9uIEZhY3RvcnMvZ2VuZXRpY3MvbWV0YWJvbGlzbTwva2V5d29yZD48
a2V5d29yZD5XbnQgU2lnbmFsaW5nIFBhdGh3YXkvcGh5c2lvbG9neTwva2V5d29yZD48L2tleXdv
cmRzPjxkYXRlcz48eWVhcj4yMDE1PC95ZWFyPjxwdWItZGF0ZXM+PGRhdGU+SnVuPC9kYXRlPjwv
cHViLWRhdGVzPjwvZGF0ZXM+PGlzYm4+MTQ3Ni01NTc4IChFbGVjdHJvbmljKSYjeEQ7MTM1OS00
MTg0IChMaW5raW5nKTwvaXNibj48YWNjZXNzaW9uLW51bT4yNTczMzMxMzwvYWNjZXNzaW9uLW51
bT48dXJscz48cmVsYXRlZC11cmxzPjx1cmw+aHR0cHM6Ly93d3cubmNiaS5ubG0ubmloLmdvdi9w
dWJtZWQvMjU3MzMzMTM8L3VybD48L3JlbGF0ZWQtdXJscz48L3VybHM+PGN1c3RvbTI+UE1DNDQ0
MDgzOTwvY3VzdG9tMj48ZWxlY3Ryb25pYy1yZXNvdXJjZS1udW0+MTAuMTAzOC9tcC4yMDE1Ljc8
L2VsZWN0cm9uaWMtcmVzb3VyY2UtbnVtPjwvcmVjb3JkPjwvQ2l0ZT48L0VuZE5vdGU+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(Madison et al., 2015)</w:t>
            </w:r>
            <w:r>
              <w:rPr>
                <w:rFonts w:eastAsia="Times New Roman"/>
                <w:sz w:val="12"/>
                <w:szCs w:val="12"/>
                <w:lang w:val="en-US"/>
              </w:rPr>
              <w:fldChar w:fldCharType="end"/>
            </w:r>
          </w:p>
        </w:tc>
        <w:tc>
          <w:tcPr>
            <w:tcW w:w="450" w:type="dxa"/>
            <w:vMerge w:val="restart"/>
            <w:tcBorders>
              <w:top w:val="nil"/>
              <w:left w:val="nil"/>
              <w:bottom w:val="nil"/>
              <w:right w:val="nil"/>
            </w:tcBorders>
            <w:shd w:val="clear" w:color="000000" w:fill="D6D6D6"/>
            <w:vAlign w:val="center"/>
            <w:hideMark/>
          </w:tcPr>
          <w:p w14:paraId="7F9E324F"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2015</w:t>
            </w:r>
          </w:p>
        </w:tc>
        <w:tc>
          <w:tcPr>
            <w:tcW w:w="769" w:type="dxa"/>
            <w:tcBorders>
              <w:top w:val="nil"/>
              <w:left w:val="nil"/>
              <w:bottom w:val="single" w:sz="2" w:space="0" w:color="FFFFFF" w:themeColor="background1"/>
              <w:right w:val="nil"/>
            </w:tcBorders>
            <w:shd w:val="clear" w:color="000000" w:fill="D6D6D6"/>
            <w:vAlign w:val="center"/>
            <w:hideMark/>
          </w:tcPr>
          <w:p w14:paraId="72FCF150"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Fibroblasts</w:t>
            </w:r>
          </w:p>
        </w:tc>
        <w:tc>
          <w:tcPr>
            <w:tcW w:w="720" w:type="dxa"/>
            <w:tcBorders>
              <w:top w:val="nil"/>
              <w:left w:val="nil"/>
              <w:bottom w:val="single" w:sz="2" w:space="0" w:color="FFFFFF" w:themeColor="background1"/>
              <w:right w:val="nil"/>
            </w:tcBorders>
            <w:shd w:val="clear" w:color="000000" w:fill="D6D6D6"/>
            <w:vAlign w:val="center"/>
            <w:hideMark/>
          </w:tcPr>
          <w:p w14:paraId="6CC28A90"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 xml:space="preserve">BD </w:t>
            </w:r>
            <w:proofErr w:type="spellStart"/>
            <w:r w:rsidRPr="00CC2DB8">
              <w:rPr>
                <w:rFonts w:eastAsia="Times New Roman"/>
                <w:sz w:val="12"/>
                <w:szCs w:val="12"/>
                <w:lang w:val="en-US"/>
              </w:rPr>
              <w:t>ped</w:t>
            </w:r>
            <w:proofErr w:type="spellEnd"/>
          </w:p>
        </w:tc>
        <w:tc>
          <w:tcPr>
            <w:tcW w:w="1044" w:type="dxa"/>
            <w:tcBorders>
              <w:top w:val="nil"/>
              <w:left w:val="nil"/>
              <w:bottom w:val="single" w:sz="2" w:space="0" w:color="FFFFFF" w:themeColor="background1"/>
              <w:right w:val="nil"/>
            </w:tcBorders>
            <w:shd w:val="clear" w:color="000000" w:fill="D6D6D6"/>
            <w:vAlign w:val="center"/>
            <w:hideMark/>
          </w:tcPr>
          <w:p w14:paraId="7E4AA3EE"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AF vs. UAF</w:t>
            </w:r>
          </w:p>
        </w:tc>
        <w:tc>
          <w:tcPr>
            <w:tcW w:w="707" w:type="dxa"/>
            <w:tcBorders>
              <w:top w:val="nil"/>
              <w:left w:val="nil"/>
              <w:bottom w:val="single" w:sz="2" w:space="0" w:color="FFFFFF" w:themeColor="background1"/>
              <w:right w:val="nil"/>
            </w:tcBorders>
            <w:shd w:val="clear" w:color="000000" w:fill="D6D6D6"/>
            <w:vAlign w:val="center"/>
            <w:hideMark/>
          </w:tcPr>
          <w:p w14:paraId="107FD7C7"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vertAlign w:val="superscript"/>
                <w:lang w:val="en-US"/>
              </w:rPr>
              <w:t>#</w:t>
            </w:r>
            <w:r w:rsidRPr="00CC2DB8">
              <w:rPr>
                <w:rFonts w:eastAsia="Times New Roman"/>
                <w:sz w:val="12"/>
                <w:szCs w:val="12"/>
                <w:lang w:val="en-US"/>
              </w:rPr>
              <w:t>6, 6</w:t>
            </w:r>
          </w:p>
        </w:tc>
        <w:tc>
          <w:tcPr>
            <w:tcW w:w="720" w:type="dxa"/>
            <w:tcBorders>
              <w:top w:val="nil"/>
              <w:left w:val="nil"/>
              <w:bottom w:val="single" w:sz="2" w:space="0" w:color="FFFFFF" w:themeColor="background1"/>
              <w:right w:val="nil"/>
            </w:tcBorders>
            <w:shd w:val="clear" w:color="000000" w:fill="D6D6D6"/>
            <w:vAlign w:val="center"/>
            <w:hideMark/>
          </w:tcPr>
          <w:p w14:paraId="13859994"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nil"/>
              <w:left w:val="nil"/>
              <w:bottom w:val="single" w:sz="2" w:space="0" w:color="FFFFFF" w:themeColor="background1"/>
              <w:right w:val="nil"/>
            </w:tcBorders>
            <w:shd w:val="clear" w:color="000000" w:fill="D6D6D6"/>
            <w:vAlign w:val="center"/>
            <w:hideMark/>
          </w:tcPr>
          <w:p w14:paraId="076183A8"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FC &gt; 1.5 &amp; P &lt; 0.05</w:t>
            </w:r>
          </w:p>
        </w:tc>
        <w:tc>
          <w:tcPr>
            <w:tcW w:w="540" w:type="dxa"/>
            <w:tcBorders>
              <w:top w:val="nil"/>
              <w:left w:val="nil"/>
              <w:bottom w:val="single" w:sz="2" w:space="0" w:color="FFFFFF" w:themeColor="background1"/>
              <w:right w:val="nil"/>
            </w:tcBorders>
            <w:shd w:val="clear" w:color="000000" w:fill="D6D6D6"/>
            <w:vAlign w:val="center"/>
            <w:hideMark/>
          </w:tcPr>
          <w:p w14:paraId="4304830C"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1</w:t>
            </w:r>
          </w:p>
        </w:tc>
        <w:tc>
          <w:tcPr>
            <w:tcW w:w="2785" w:type="dxa"/>
            <w:tcBorders>
              <w:top w:val="nil"/>
              <w:left w:val="nil"/>
              <w:bottom w:val="single" w:sz="2" w:space="0" w:color="FFFFFF" w:themeColor="background1"/>
              <w:right w:val="nil"/>
            </w:tcBorders>
            <w:shd w:val="clear" w:color="000000" w:fill="D6D6D6"/>
            <w:vAlign w:val="center"/>
            <w:hideMark/>
          </w:tcPr>
          <w:p w14:paraId="1F2433FC"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w:t>
            </w:r>
          </w:p>
        </w:tc>
      </w:tr>
      <w:tr w:rsidR="001E224F" w:rsidRPr="00CC2DB8" w14:paraId="537D607F" w14:textId="77777777" w:rsidTr="001E224F">
        <w:trPr>
          <w:trHeight w:val="216"/>
          <w:jc w:val="center"/>
        </w:trPr>
        <w:tc>
          <w:tcPr>
            <w:tcW w:w="745" w:type="dxa"/>
            <w:vMerge/>
            <w:tcBorders>
              <w:top w:val="nil"/>
              <w:left w:val="nil"/>
              <w:bottom w:val="nil"/>
              <w:right w:val="nil"/>
            </w:tcBorders>
            <w:vAlign w:val="center"/>
            <w:hideMark/>
          </w:tcPr>
          <w:p w14:paraId="36AF605E" w14:textId="77777777" w:rsidR="001E224F" w:rsidRPr="00054747" w:rsidRDefault="001E224F" w:rsidP="001E224F">
            <w:pPr>
              <w:spacing w:line="240" w:lineRule="auto"/>
              <w:contextualSpacing w:val="0"/>
              <w:rPr>
                <w:rFonts w:eastAsia="Times New Roman"/>
                <w:sz w:val="12"/>
                <w:szCs w:val="12"/>
                <w:lang w:val="en-US"/>
              </w:rPr>
            </w:pPr>
          </w:p>
        </w:tc>
        <w:tc>
          <w:tcPr>
            <w:tcW w:w="450" w:type="dxa"/>
            <w:vMerge/>
            <w:tcBorders>
              <w:top w:val="nil"/>
              <w:left w:val="nil"/>
              <w:bottom w:val="nil"/>
              <w:right w:val="nil"/>
            </w:tcBorders>
            <w:vAlign w:val="center"/>
            <w:hideMark/>
          </w:tcPr>
          <w:p w14:paraId="0110BCA9" w14:textId="77777777" w:rsidR="001E224F" w:rsidRPr="00CC2DB8" w:rsidRDefault="001E224F" w:rsidP="001E224F">
            <w:pPr>
              <w:spacing w:line="240" w:lineRule="auto"/>
              <w:contextualSpacing w:val="0"/>
              <w:rPr>
                <w:rFonts w:eastAsia="Times New Roman"/>
                <w:sz w:val="12"/>
                <w:szCs w:val="12"/>
                <w:lang w:val="en-US"/>
              </w:rPr>
            </w:pPr>
          </w:p>
        </w:tc>
        <w:tc>
          <w:tcPr>
            <w:tcW w:w="769" w:type="dxa"/>
            <w:tcBorders>
              <w:top w:val="single" w:sz="2" w:space="0" w:color="FFFFFF" w:themeColor="background1"/>
              <w:left w:val="nil"/>
              <w:bottom w:val="single" w:sz="2" w:space="0" w:color="FFFFFF" w:themeColor="background1"/>
              <w:right w:val="nil"/>
            </w:tcBorders>
            <w:shd w:val="clear" w:color="000000" w:fill="D6D6D6"/>
            <w:vAlign w:val="center"/>
            <w:hideMark/>
          </w:tcPr>
          <w:p w14:paraId="7A224FF2" w14:textId="77777777" w:rsidR="001E224F" w:rsidRPr="00CC2DB8" w:rsidRDefault="001E224F" w:rsidP="001E224F">
            <w:pPr>
              <w:spacing w:line="240" w:lineRule="auto"/>
              <w:contextualSpacing w:val="0"/>
              <w:rPr>
                <w:rFonts w:eastAsia="Times New Roman"/>
                <w:sz w:val="12"/>
                <w:szCs w:val="12"/>
                <w:lang w:val="en-US"/>
              </w:rPr>
            </w:pPr>
            <w:proofErr w:type="spellStart"/>
            <w:r w:rsidRPr="00CC2DB8">
              <w:rPr>
                <w:rFonts w:eastAsia="Times New Roman"/>
                <w:sz w:val="12"/>
                <w:szCs w:val="12"/>
                <w:lang w:val="en-US"/>
              </w:rPr>
              <w:t>iPSCs</w:t>
            </w:r>
            <w:proofErr w:type="spellEnd"/>
          </w:p>
        </w:tc>
        <w:tc>
          <w:tcPr>
            <w:tcW w:w="720" w:type="dxa"/>
            <w:tcBorders>
              <w:top w:val="single" w:sz="2" w:space="0" w:color="FFFFFF" w:themeColor="background1"/>
              <w:left w:val="nil"/>
              <w:bottom w:val="single" w:sz="2" w:space="0" w:color="FFFFFF" w:themeColor="background1"/>
              <w:right w:val="nil"/>
            </w:tcBorders>
            <w:shd w:val="clear" w:color="000000" w:fill="D6D6D6"/>
            <w:vAlign w:val="center"/>
            <w:hideMark/>
          </w:tcPr>
          <w:p w14:paraId="1161EBBB"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 xml:space="preserve">BD </w:t>
            </w:r>
            <w:proofErr w:type="spellStart"/>
            <w:r w:rsidRPr="00CC2DB8">
              <w:rPr>
                <w:rFonts w:eastAsia="Times New Roman"/>
                <w:sz w:val="12"/>
                <w:szCs w:val="12"/>
                <w:lang w:val="en-US"/>
              </w:rPr>
              <w:t>ped</w:t>
            </w:r>
            <w:proofErr w:type="spellEnd"/>
          </w:p>
        </w:tc>
        <w:tc>
          <w:tcPr>
            <w:tcW w:w="1044" w:type="dxa"/>
            <w:tcBorders>
              <w:top w:val="single" w:sz="2" w:space="0" w:color="FFFFFF" w:themeColor="background1"/>
              <w:left w:val="nil"/>
              <w:bottom w:val="single" w:sz="2" w:space="0" w:color="FFFFFF" w:themeColor="background1"/>
              <w:right w:val="nil"/>
            </w:tcBorders>
            <w:shd w:val="clear" w:color="000000" w:fill="D6D6D6"/>
            <w:vAlign w:val="center"/>
            <w:hideMark/>
          </w:tcPr>
          <w:p w14:paraId="749D2AD7"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AF vs. UAF</w:t>
            </w:r>
          </w:p>
        </w:tc>
        <w:tc>
          <w:tcPr>
            <w:tcW w:w="707" w:type="dxa"/>
            <w:tcBorders>
              <w:top w:val="single" w:sz="2" w:space="0" w:color="FFFFFF" w:themeColor="background1"/>
              <w:left w:val="nil"/>
              <w:bottom w:val="single" w:sz="2" w:space="0" w:color="FFFFFF" w:themeColor="background1"/>
              <w:right w:val="nil"/>
            </w:tcBorders>
            <w:shd w:val="clear" w:color="000000" w:fill="D6D6D6"/>
            <w:vAlign w:val="center"/>
            <w:hideMark/>
          </w:tcPr>
          <w:p w14:paraId="4C816600"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vertAlign w:val="superscript"/>
                <w:lang w:val="en-US"/>
              </w:rPr>
              <w:t>#</w:t>
            </w:r>
            <w:r w:rsidRPr="00CC2DB8">
              <w:rPr>
                <w:rFonts w:eastAsia="Times New Roman"/>
                <w:sz w:val="12"/>
                <w:szCs w:val="12"/>
                <w:lang w:val="en-US"/>
              </w:rPr>
              <w:t>6, 6</w:t>
            </w:r>
          </w:p>
        </w:tc>
        <w:tc>
          <w:tcPr>
            <w:tcW w:w="720" w:type="dxa"/>
            <w:tcBorders>
              <w:top w:val="single" w:sz="2" w:space="0" w:color="FFFFFF" w:themeColor="background1"/>
              <w:left w:val="nil"/>
              <w:bottom w:val="single" w:sz="2" w:space="0" w:color="FFFFFF" w:themeColor="background1"/>
              <w:right w:val="nil"/>
            </w:tcBorders>
            <w:shd w:val="clear" w:color="000000" w:fill="D6D6D6"/>
            <w:vAlign w:val="center"/>
            <w:hideMark/>
          </w:tcPr>
          <w:p w14:paraId="1B32FD6C"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single" w:sz="2" w:space="0" w:color="FFFFFF" w:themeColor="background1"/>
              <w:left w:val="nil"/>
              <w:bottom w:val="single" w:sz="2" w:space="0" w:color="FFFFFF" w:themeColor="background1"/>
              <w:right w:val="nil"/>
            </w:tcBorders>
            <w:shd w:val="clear" w:color="000000" w:fill="D6D6D6"/>
            <w:vAlign w:val="center"/>
            <w:hideMark/>
          </w:tcPr>
          <w:p w14:paraId="0E30CF89"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FC &gt; 1.5 &amp; P &lt; 0.05</w:t>
            </w:r>
          </w:p>
        </w:tc>
        <w:tc>
          <w:tcPr>
            <w:tcW w:w="540" w:type="dxa"/>
            <w:tcBorders>
              <w:top w:val="single" w:sz="2" w:space="0" w:color="FFFFFF" w:themeColor="background1"/>
              <w:left w:val="nil"/>
              <w:bottom w:val="single" w:sz="2" w:space="0" w:color="FFFFFF" w:themeColor="background1"/>
              <w:right w:val="nil"/>
            </w:tcBorders>
            <w:shd w:val="clear" w:color="000000" w:fill="D6D6D6"/>
            <w:vAlign w:val="center"/>
            <w:hideMark/>
          </w:tcPr>
          <w:p w14:paraId="01967033"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0</w:t>
            </w:r>
          </w:p>
        </w:tc>
        <w:tc>
          <w:tcPr>
            <w:tcW w:w="2785" w:type="dxa"/>
            <w:tcBorders>
              <w:top w:val="single" w:sz="2" w:space="0" w:color="FFFFFF" w:themeColor="background1"/>
              <w:left w:val="nil"/>
              <w:bottom w:val="single" w:sz="2" w:space="0" w:color="FFFFFF" w:themeColor="background1"/>
              <w:right w:val="nil"/>
            </w:tcBorders>
            <w:shd w:val="clear" w:color="000000" w:fill="D6D6D6"/>
            <w:vAlign w:val="center"/>
            <w:hideMark/>
          </w:tcPr>
          <w:p w14:paraId="035AF533"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w:t>
            </w:r>
          </w:p>
        </w:tc>
      </w:tr>
      <w:tr w:rsidR="001E224F" w:rsidRPr="00CC2DB8" w14:paraId="10D9AFAA" w14:textId="77777777" w:rsidTr="001E224F">
        <w:trPr>
          <w:trHeight w:val="216"/>
          <w:jc w:val="center"/>
        </w:trPr>
        <w:tc>
          <w:tcPr>
            <w:tcW w:w="745" w:type="dxa"/>
            <w:vMerge/>
            <w:tcBorders>
              <w:top w:val="nil"/>
              <w:left w:val="nil"/>
              <w:bottom w:val="nil"/>
              <w:right w:val="nil"/>
            </w:tcBorders>
            <w:vAlign w:val="center"/>
            <w:hideMark/>
          </w:tcPr>
          <w:p w14:paraId="0BEBCB9A" w14:textId="77777777" w:rsidR="001E224F" w:rsidRPr="00054747" w:rsidRDefault="001E224F" w:rsidP="001E224F">
            <w:pPr>
              <w:spacing w:line="240" w:lineRule="auto"/>
              <w:contextualSpacing w:val="0"/>
              <w:rPr>
                <w:rFonts w:eastAsia="Times New Roman"/>
                <w:sz w:val="12"/>
                <w:szCs w:val="12"/>
                <w:lang w:val="en-US"/>
              </w:rPr>
            </w:pPr>
          </w:p>
        </w:tc>
        <w:tc>
          <w:tcPr>
            <w:tcW w:w="450" w:type="dxa"/>
            <w:vMerge/>
            <w:tcBorders>
              <w:top w:val="nil"/>
              <w:left w:val="nil"/>
              <w:bottom w:val="nil"/>
              <w:right w:val="nil"/>
            </w:tcBorders>
            <w:vAlign w:val="center"/>
            <w:hideMark/>
          </w:tcPr>
          <w:p w14:paraId="6FEE96E7" w14:textId="77777777" w:rsidR="001E224F" w:rsidRPr="00CC2DB8" w:rsidRDefault="001E224F" w:rsidP="001E224F">
            <w:pPr>
              <w:spacing w:line="240" w:lineRule="auto"/>
              <w:contextualSpacing w:val="0"/>
              <w:rPr>
                <w:rFonts w:eastAsia="Times New Roman"/>
                <w:sz w:val="12"/>
                <w:szCs w:val="12"/>
                <w:lang w:val="en-US"/>
              </w:rPr>
            </w:pPr>
          </w:p>
        </w:tc>
        <w:tc>
          <w:tcPr>
            <w:tcW w:w="769" w:type="dxa"/>
            <w:tcBorders>
              <w:top w:val="single" w:sz="2" w:space="0" w:color="FFFFFF" w:themeColor="background1"/>
              <w:left w:val="nil"/>
              <w:bottom w:val="nil"/>
              <w:right w:val="nil"/>
            </w:tcBorders>
            <w:shd w:val="clear" w:color="000000" w:fill="D6D6D6"/>
            <w:vAlign w:val="center"/>
            <w:hideMark/>
          </w:tcPr>
          <w:p w14:paraId="2F201275"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NPCs</w:t>
            </w:r>
          </w:p>
        </w:tc>
        <w:tc>
          <w:tcPr>
            <w:tcW w:w="720" w:type="dxa"/>
            <w:tcBorders>
              <w:top w:val="single" w:sz="2" w:space="0" w:color="FFFFFF" w:themeColor="background1"/>
              <w:left w:val="nil"/>
              <w:bottom w:val="nil"/>
              <w:right w:val="nil"/>
            </w:tcBorders>
            <w:shd w:val="clear" w:color="000000" w:fill="D6D6D6"/>
            <w:vAlign w:val="center"/>
            <w:hideMark/>
          </w:tcPr>
          <w:p w14:paraId="7C70D3C3"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 xml:space="preserve">BD </w:t>
            </w:r>
            <w:proofErr w:type="spellStart"/>
            <w:r w:rsidRPr="00CC2DB8">
              <w:rPr>
                <w:rFonts w:eastAsia="Times New Roman"/>
                <w:sz w:val="12"/>
                <w:szCs w:val="12"/>
                <w:lang w:val="en-US"/>
              </w:rPr>
              <w:t>ped</w:t>
            </w:r>
            <w:proofErr w:type="spellEnd"/>
          </w:p>
        </w:tc>
        <w:tc>
          <w:tcPr>
            <w:tcW w:w="1044" w:type="dxa"/>
            <w:tcBorders>
              <w:top w:val="single" w:sz="2" w:space="0" w:color="FFFFFF" w:themeColor="background1"/>
              <w:left w:val="nil"/>
              <w:bottom w:val="nil"/>
              <w:right w:val="nil"/>
            </w:tcBorders>
            <w:shd w:val="clear" w:color="000000" w:fill="D6D6D6"/>
            <w:vAlign w:val="center"/>
            <w:hideMark/>
          </w:tcPr>
          <w:p w14:paraId="0F78E810"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AF vs. UAF</w:t>
            </w:r>
          </w:p>
        </w:tc>
        <w:tc>
          <w:tcPr>
            <w:tcW w:w="707" w:type="dxa"/>
            <w:tcBorders>
              <w:top w:val="single" w:sz="2" w:space="0" w:color="FFFFFF" w:themeColor="background1"/>
              <w:left w:val="nil"/>
              <w:right w:val="nil"/>
            </w:tcBorders>
            <w:shd w:val="clear" w:color="000000" w:fill="D6D6D6"/>
            <w:vAlign w:val="center"/>
            <w:hideMark/>
          </w:tcPr>
          <w:p w14:paraId="2C6B69FB"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vertAlign w:val="superscript"/>
                <w:lang w:val="en-US"/>
              </w:rPr>
              <w:t>#</w:t>
            </w:r>
            <w:r w:rsidRPr="00CC2DB8">
              <w:rPr>
                <w:rFonts w:eastAsia="Times New Roman"/>
                <w:sz w:val="12"/>
                <w:szCs w:val="12"/>
                <w:lang w:val="en-US"/>
              </w:rPr>
              <w:t>6, 6</w:t>
            </w:r>
          </w:p>
        </w:tc>
        <w:tc>
          <w:tcPr>
            <w:tcW w:w="720" w:type="dxa"/>
            <w:tcBorders>
              <w:top w:val="single" w:sz="2" w:space="0" w:color="FFFFFF" w:themeColor="background1"/>
              <w:left w:val="nil"/>
              <w:bottom w:val="nil"/>
              <w:right w:val="nil"/>
            </w:tcBorders>
            <w:shd w:val="clear" w:color="000000" w:fill="D6D6D6"/>
            <w:vAlign w:val="center"/>
            <w:hideMark/>
          </w:tcPr>
          <w:p w14:paraId="2FCD968E"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single" w:sz="2" w:space="0" w:color="FFFFFF" w:themeColor="background1"/>
              <w:left w:val="nil"/>
              <w:bottom w:val="nil"/>
              <w:right w:val="nil"/>
            </w:tcBorders>
            <w:shd w:val="clear" w:color="000000" w:fill="D6D6D6"/>
            <w:vAlign w:val="center"/>
            <w:hideMark/>
          </w:tcPr>
          <w:p w14:paraId="7D158D4A"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FC &gt; 1.5 &amp; P &lt; 0.05</w:t>
            </w:r>
          </w:p>
        </w:tc>
        <w:tc>
          <w:tcPr>
            <w:tcW w:w="540" w:type="dxa"/>
            <w:tcBorders>
              <w:top w:val="single" w:sz="2" w:space="0" w:color="FFFFFF" w:themeColor="background1"/>
              <w:left w:val="nil"/>
              <w:bottom w:val="nil"/>
              <w:right w:val="nil"/>
            </w:tcBorders>
            <w:shd w:val="clear" w:color="000000" w:fill="D6D6D6"/>
            <w:vAlign w:val="center"/>
            <w:hideMark/>
          </w:tcPr>
          <w:p w14:paraId="3EDA4991"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18</w:t>
            </w:r>
          </w:p>
        </w:tc>
        <w:tc>
          <w:tcPr>
            <w:tcW w:w="2785" w:type="dxa"/>
            <w:tcBorders>
              <w:top w:val="single" w:sz="2" w:space="0" w:color="FFFFFF" w:themeColor="background1"/>
              <w:left w:val="nil"/>
              <w:bottom w:val="nil"/>
              <w:right w:val="nil"/>
            </w:tcBorders>
            <w:shd w:val="clear" w:color="000000" w:fill="D6D6D6"/>
            <w:vAlign w:val="center"/>
            <w:hideMark/>
          </w:tcPr>
          <w:p w14:paraId="574518EA"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vertAlign w:val="superscript"/>
                <w:lang w:val="en-US"/>
              </w:rPr>
              <w:t>‡</w:t>
            </w:r>
            <w:r w:rsidRPr="00CC2DB8">
              <w:rPr>
                <w:rFonts w:eastAsia="Times New Roman"/>
                <w:sz w:val="12"/>
                <w:szCs w:val="12"/>
                <w:lang w:val="en-US"/>
              </w:rPr>
              <w:t>Key neuronal processes</w:t>
            </w:r>
          </w:p>
        </w:tc>
      </w:tr>
      <w:tr w:rsidR="001E224F" w:rsidRPr="00CC2DB8" w14:paraId="03C11365" w14:textId="77777777" w:rsidTr="001E224F">
        <w:trPr>
          <w:trHeight w:val="504"/>
          <w:jc w:val="center"/>
        </w:trPr>
        <w:tc>
          <w:tcPr>
            <w:tcW w:w="745" w:type="dxa"/>
            <w:tcBorders>
              <w:top w:val="nil"/>
              <w:left w:val="nil"/>
              <w:bottom w:val="nil"/>
              <w:right w:val="nil"/>
            </w:tcBorders>
            <w:shd w:val="clear" w:color="auto" w:fill="auto"/>
            <w:vAlign w:val="center"/>
            <w:hideMark/>
          </w:tcPr>
          <w:p w14:paraId="0A34BA65" w14:textId="0EF9B159" w:rsidR="001E224F" w:rsidRPr="00054747" w:rsidRDefault="001E224F" w:rsidP="004C4483">
            <w:pPr>
              <w:spacing w:line="240" w:lineRule="auto"/>
              <w:contextualSpacing w:val="0"/>
              <w:rPr>
                <w:rFonts w:eastAsia="Times New Roman"/>
                <w:sz w:val="12"/>
                <w:szCs w:val="12"/>
                <w:lang w:val="en-US"/>
              </w:rPr>
            </w:pPr>
            <w:proofErr w:type="spellStart"/>
            <w:r w:rsidRPr="00054747">
              <w:rPr>
                <w:rFonts w:eastAsia="Times New Roman"/>
                <w:sz w:val="12"/>
                <w:szCs w:val="12"/>
                <w:lang w:val="en-US"/>
              </w:rPr>
              <w:t>Mertens</w:t>
            </w:r>
            <w:proofErr w:type="spellEnd"/>
            <w:r>
              <w:rPr>
                <w:rFonts w:eastAsia="Times New Roman"/>
                <w:sz w:val="12"/>
                <w:szCs w:val="12"/>
                <w:lang w:val="en-US"/>
              </w:rPr>
              <w:t xml:space="preserve"> </w:t>
            </w:r>
            <w:r>
              <w:rPr>
                <w:rFonts w:eastAsia="Times New Roman"/>
                <w:sz w:val="12"/>
                <w:szCs w:val="12"/>
                <w:lang w:val="en-US"/>
              </w:rPr>
              <w:fldChar w:fldCharType="begin">
                <w:fldData xml:space="preserve">PEVuZE5vdGU+PENpdGU+PEF1dGhvcj5NZXJ0ZW5zPC9BdXRob3I+PFllYXI+MjAxNTwvWWVhcj48
UmVjTnVtPjE2PC9SZWNOdW0+PERpc3BsYXlUZXh0PihNZXJ0ZW5zIGV0IGFsLiwgMjAxNSk8L0Rp
c3BsYXlUZXh0PjxyZWNvcmQ+PHJlYy1udW1iZXI+MTY8L3JlYy1udW1iZXI+PGZvcmVpZ24ta2V5
cz48a2V5IGFwcD0iRU4iIGRiLWlkPSIyZjBmd3hhMnI1eDBwd2VydHNudjV3dnA1MjByMjA1YXAw
cnoiIHRpbWVzdGFtcD0iMTU2NTYzNDkxOSI+MTY8L2tleT48L2ZvcmVpZ24ta2V5cz48cmVmLXR5
cGUgbmFtZT0iSm91cm5hbCBBcnRpY2xlIj4xNzwvcmVmLXR5cGU+PGNvbnRyaWJ1dG9ycz48YXV0
aG9ycz48YXV0aG9yPk1lcnRlbnMsIEouPC9hdXRob3I+PGF1dGhvcj5XYW5nLCBRLiBXLjwvYXV0
aG9yPjxhdXRob3I+S2ltLCBZLjwvYXV0aG9yPjxhdXRob3I+WXUsIEQuIFguPC9hdXRob3I+PGF1
dGhvcj5QaGFtLCBTLjwvYXV0aG9yPjxhdXRob3I+WWFuZywgQi48L2F1dGhvcj48YXV0aG9yPlpo
ZW5nLCBZLjwvYXV0aG9yPjxhdXRob3I+RGlmZmVuZGVyZmVyLCBLLiBFLjwvYXV0aG9yPjxhdXRo
b3I+WmhhbmcsIEouPC9hdXRob3I+PGF1dGhvcj5Tb2x0YW5pLCBTLjwvYXV0aG9yPjxhdXRob3I+
RWFtZXMsIFQuPC9hdXRob3I+PGF1dGhvcj5TY2hhZmVyLCBTLiBULjwvYXV0aG9yPjxhdXRob3I+
Qm95ZXIsIEwuPC9hdXRob3I+PGF1dGhvcj5NYXJjaGV0dG8sIE0uIEMuPC9hdXRob3I+PGF1dGhv
cj5OdXJuYmVyZ2VyLCBKLiBJLjwvYXV0aG9yPjxhdXRob3I+Q2FsYWJyZXNlLCBKLiBSLjwvYXV0
aG9yPjxhdXRob3I+T2RlZ2FhcmQsIEsuIEouPC9hdXRob3I+PGF1dGhvcj5NY0NhcnRoeSwgTS4g
Si48L2F1dGhvcj48YXV0aG9yPlphbmRpLCBQLiBQLjwvYXV0aG9yPjxhdXRob3I+QWxkYSwgTS48
L2F1dGhvcj48YXV0aG9yPk5pZXZlcmdlbHQsIEMuIE0uPC9hdXRob3I+PGF1dGhvcj5QaGFybWFj
b2dlbm9taWNzIG9mIEJpcG9sYXIgRGlzb3JkZXIsIFN0dWR5PC9hdXRob3I+PGF1dGhvcj5NaSwg
Uy48L2F1dGhvcj48YXV0aG9yPkJyZW5uYW5kLCBLLiBKLjwvYXV0aG9yPjxhdXRob3I+S2Vsc29l
LCBKLiBSLjwvYXV0aG9yPjxhdXRob3I+R2FnZSwgRi4gSC48L2F1dGhvcj48YXV0aG9yPllhbywg
Si48L2F1dGhvcj48L2F1dGhvcnM+PC9jb250cmlidXRvcnM+PGF1dGgtYWRkcmVzcz5TdGF0ZSBL
ZXkgTGFib3JhdG9yeSBvZiBNZW1icmFuZSBCaW9sb2d5LCBUc2luZ2h1YS1QZWtpbmcgSm9pbnQg
Q2VudGVyIGZvciBMaWZlIFNjaWVuY2VzLCBNY0dvdmVybiBJbnN0aXR1dGUgZm9yIEJyYWluIFJl
c2VhcmNoLCBTY2hvb2wgb2YgTGlmZSBTY2llbmNlcywgVHNpbmdodWEgVW5pdmVyc2l0eSwgQmVp
amluZyAxMDAwODQsIENoaW5hLiYjeEQ7VGhlIFNhbGsgSW5zdGl0dXRlIGZvciBCaW9sb2dpY2Fs
IFN0dWRpZXMsIExhYm9yYXRvcnkgb2YgR2VuZXRpY3MsIExhIEpvbGxhLCBDYWxpZm9ybmlhIDky
MDM3LCBVU0EuJiN4RDtUaGUgU2FsayBJbnN0aXR1dGUgZm9yIEJpb2xvZ2ljYWwgU3R1ZGllcywg
U3RlbSBDZWxsIENvcmUsIExhIEpvbGxhLCBDYWxpZm9ybmlhIDkyMDM3LCBVU0EuJiN4RDtLZXkg
TGFib3JhdG9yeSBvZiBHZW5vbWljIGFuZCBQcmVjaXNpb24gTWVkaWNpbmUsIEJlaWppbmcgSW5z
dGl0dXRlIG9mIEdlbm9taWNzLCBDaGluZXNlIEFjYWRlbXkgb2YgU2NpZW5jZXMsIEJlaWppbmcg
MTAwMTAxLCBDaGluYS4mI3hEO0RlcGFydG1lbnQgb2YgUHN5Y2hpYXRyeSwgSW5kaWFuYSBVbml2
ZXJzaXR5LCBJbmRpYW5hcG9saXMsIEluZGlhbmEgNDYyMDIsIFVTQS4mI3hEO0RlcGFydG1lbnQg
b2YgUHN5Y2hpYXRyeSwgQ2FzZSBXZXN0ZXJuIFJlc2VydmUgVW5pdmVyc2l0eSwgQ2xldmVsYW5k
LCBPaGlvIDQ0MTA2LCBVU0EuJiN4RDtEZXBhcnRtZW50IG9mIFBzeWNoaWF0cnksIFVuaXZlcnNp
dHkgb2YgQmVyZ2VuLCBCZXJnZW4gNTAyMCwgTm9yd2F5LiYjeEQ7RGVwYXJ0bWVudCBvZiBQc3lj
aGlhdHJ5LCBWQSBTYW4gRGllZ28gSGVhbHRoY2FyZSBTeXN0ZW0sIExhIEpvbGxhLCBDYWxpZm9y
bmlhIDkyMTUxLCBVU0EuJiN4RDtEZXBhcnRtZW50IG9mIFBzeWNoaWF0cnksIFVuaXZlcnNpdHkg
b2YgQ2FsaWZvcm5pYSBTYW4gRGllZ28sIExhIEpvbGxhLCBDYWxpZm9ybmlhLCA5MjA5MywgVVNB
LiYjeEQ7RGVwYXJ0bWVudCBvZiBQc3ljaGlhdHJ5LCBKb2hucyBIb3BraW5zIFVuaXZlcnNpdHks
IEJhbHRpbW9yZSwgTWFyeWxhbmQgMjEyMTgsIFVTQS4mI3hEO0RlcGFydG1lbnQgb2YgUHN5Y2hp
YXRyeSwgRGFsaG91c2llIFVuaXZlcnNpdHksIEhhbGlmYXgsIE5vdmEgU2NvdGlhLCBCM0gyRTIs
IENhbmFkYS4mI3hEO0RlcGFydG1lbnQgb2YgUHN5Y2hpYXRyeSwgTW91bnQgU2luYWkgU2Nob29s
IG9mIE1lZGljaW5lLCBOZXcgWW9yaywgTmV3IFlvcmsgMTAwMjksIFVTQS4mI3hEO0ppYW5nc3Ug
Q29sbGFib3JhdGl2ZSBJbm5vdmF0aW9uIENlbnRlciBmb3IgTGFuZ3VhZ2UgQWJpbGl0eSwgSmlh
bmdzdSBOb3JtYWwgVW5pdmVyc2l0eSwgWHV6aG91IDIyMTAwOSwgQ2hpbmEuPC9hdXRoLWFkZHJl
c3M+PHRpdGxlcz48dGl0bGU+RGlmZmVyZW50aWFsIHJlc3BvbnNlcyB0byBsaXRoaXVtIGluIGh5
cGVyZXhjaXRhYmxlIG5ldXJvbnMgZnJvbSBwYXRpZW50cyB3aXRoIGJpcG9sYXIgZGlzb3JkZXI8
L3RpdGxlPjxzZWNvbmRhcnktdGl0bGU+TmF0dXJlPC9zZWNvbmRhcnktdGl0bGU+PC90aXRsZXM+
PHBlcmlvZGljYWw+PGZ1bGwtdGl0bGU+TmF0dXJlPC9mdWxsLXRpdGxlPjwvcGVyaW9kaWNhbD48
cGFnZXM+OTUtOTwvcGFnZXM+PHZvbHVtZT41Mjc8L3ZvbHVtZT48bnVtYmVyPjc1NzY8L251bWJl
cj48a2V5d29yZHM+PGtleXdvcmQ+QWN0aW9uIFBvdGVudGlhbHMvKmRydWcgZWZmZWN0czwva2V5
d29yZD48a2V5d29yZD5BbnRpcHN5Y2hvdGljIEFnZW50cy8qcGhhcm1hY29sb2d5PC9rZXl3b3Jk
PjxrZXl3b3JkPkJpcG9sYXIgRGlzb3JkZXIvKnBhdGhvbG9neTwva2V5d29yZD48a2V5d29yZD5D
YWxjaXVtIFNpZ25hbGluZy9kcnVnIGVmZmVjdHM8L2tleXdvcmQ+PGtleXdvcmQ+RGVudGF0ZSBH
eXJ1cy9kcnVnIGVmZmVjdHMvcGF0aG9sb2d5PC9rZXl3b3JkPjxrZXl3b3JkPkVuZG9waGVub3R5
cGVzPC9rZXl3b3JkPjxrZXl3b3JkPkh1bWFuczwva2V5d29yZD48a2V5d29yZD5JbmR1Y2VkIFBs
dXJpcG90ZW50IFN0ZW0gQ2VsbHMvcGF0aG9sb2d5PC9rZXl3b3JkPjxrZXl3b3JkPkxpdGhpdW0g
Q29tcG91bmRzLypwaGFybWFjb2xvZ3k8L2tleXdvcmQ+PGtleXdvcmQ+TWFsZTwva2V5d29yZD48
a2V5d29yZD5NaXRvY2hvbmRyaWEvcGF0aG9sb2d5PC9rZXl3b3JkPjxrZXl3b3JkPk5ldXJvbnMv
KmRydWcgZWZmZWN0cy8qcGF0aG9sb2d5PC9rZXl3b3JkPjxrZXl3b3JkPlBhdGNoLUNsYW1wIFRl
Y2huaXF1ZXM8L2tleXdvcmQ+PC9rZXl3b3Jkcz48ZGF0ZXM+PHllYXI+MjAxNTwveWVhcj48cHVi
LWRhdGVzPjxkYXRlPk5vdiA1PC9kYXRlPjwvcHViLWRhdGVzPjwvZGF0ZXM+PGlzYm4+MTQ3Ni00
Njg3IChFbGVjdHJvbmljKSYjeEQ7MDAyOC0wODM2IChMaW5raW5nKTwvaXNibj48YWNjZXNzaW9u
LW51bT4yNjUyNDUyNzwvYWNjZXNzaW9uLW51bT48dXJscz48cmVsYXRlZC11cmxzPjx1cmw+aHR0
cHM6Ly93d3cubmNiaS5ubG0ubmloLmdvdi9wdWJtZWQvMjY1MjQ1Mjc8L3VybD48L3JlbGF0ZWQt
dXJscz48L3VybHM+PGN1c3RvbTI+UE1DNDc0MjA1NTwvY3VzdG9tMj48ZWxlY3Ryb25pYy1yZXNv
dXJjZS1udW0+MTAuMTAzOC9uYXR1cmUxNTUyNjwvZWxlY3Ryb25pYy1yZXNvdXJjZS1udW0+PC9y
ZWNvcmQ+PC9DaXRlPjwvRW5kTm90ZT5=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PEVuZE5vdGU+PENpdGU+PEF1dGhvcj5NZXJ0ZW5zPC9BdXRob3I+PFllYXI+MjAxNTwvWWVhcj48
UmVjTnVtPjE2PC9SZWNOdW0+PERpc3BsYXlUZXh0PihNZXJ0ZW5zIGV0IGFsLiwgMjAxNSk8L0Rp
c3BsYXlUZXh0PjxyZWNvcmQ+PHJlYy1udW1iZXI+MTY8L3JlYy1udW1iZXI+PGZvcmVpZ24ta2V5
cz48a2V5IGFwcD0iRU4iIGRiLWlkPSIyZjBmd3hhMnI1eDBwd2VydHNudjV3dnA1MjByMjA1YXAw
cnoiIHRpbWVzdGFtcD0iMTU2NTYzNDkxOSI+MTY8L2tleT48L2ZvcmVpZ24ta2V5cz48cmVmLXR5
cGUgbmFtZT0iSm91cm5hbCBBcnRpY2xlIj4xNzwvcmVmLXR5cGU+PGNvbnRyaWJ1dG9ycz48YXV0
aG9ycz48YXV0aG9yPk1lcnRlbnMsIEouPC9hdXRob3I+PGF1dGhvcj5XYW5nLCBRLiBXLjwvYXV0
aG9yPjxhdXRob3I+S2ltLCBZLjwvYXV0aG9yPjxhdXRob3I+WXUsIEQuIFguPC9hdXRob3I+PGF1
dGhvcj5QaGFtLCBTLjwvYXV0aG9yPjxhdXRob3I+WWFuZywgQi48L2F1dGhvcj48YXV0aG9yPlpo
ZW5nLCBZLjwvYXV0aG9yPjxhdXRob3I+RGlmZmVuZGVyZmVyLCBLLiBFLjwvYXV0aG9yPjxhdXRo
b3I+WmhhbmcsIEouPC9hdXRob3I+PGF1dGhvcj5Tb2x0YW5pLCBTLjwvYXV0aG9yPjxhdXRob3I+
RWFtZXMsIFQuPC9hdXRob3I+PGF1dGhvcj5TY2hhZmVyLCBTLiBULjwvYXV0aG9yPjxhdXRob3I+
Qm95ZXIsIEwuPC9hdXRob3I+PGF1dGhvcj5NYXJjaGV0dG8sIE0uIEMuPC9hdXRob3I+PGF1dGhv
cj5OdXJuYmVyZ2VyLCBKLiBJLjwvYXV0aG9yPjxhdXRob3I+Q2FsYWJyZXNlLCBKLiBSLjwvYXV0
aG9yPjxhdXRob3I+T2RlZ2FhcmQsIEsuIEouPC9hdXRob3I+PGF1dGhvcj5NY0NhcnRoeSwgTS4g
Si48L2F1dGhvcj48YXV0aG9yPlphbmRpLCBQLiBQLjwvYXV0aG9yPjxhdXRob3I+QWxkYSwgTS48
L2F1dGhvcj48YXV0aG9yPk5pZXZlcmdlbHQsIEMuIE0uPC9hdXRob3I+PGF1dGhvcj5QaGFybWFj
b2dlbm9taWNzIG9mIEJpcG9sYXIgRGlzb3JkZXIsIFN0dWR5PC9hdXRob3I+PGF1dGhvcj5NaSwg
Uy48L2F1dGhvcj48YXV0aG9yPkJyZW5uYW5kLCBLLiBKLjwvYXV0aG9yPjxhdXRob3I+S2Vsc29l
LCBKLiBSLjwvYXV0aG9yPjxhdXRob3I+R2FnZSwgRi4gSC48L2F1dGhvcj48YXV0aG9yPllhbywg
Si48L2F1dGhvcj48L2F1dGhvcnM+PC9jb250cmlidXRvcnM+PGF1dGgtYWRkcmVzcz5TdGF0ZSBL
ZXkgTGFib3JhdG9yeSBvZiBNZW1icmFuZSBCaW9sb2d5LCBUc2luZ2h1YS1QZWtpbmcgSm9pbnQg
Q2VudGVyIGZvciBMaWZlIFNjaWVuY2VzLCBNY0dvdmVybiBJbnN0aXR1dGUgZm9yIEJyYWluIFJl
c2VhcmNoLCBTY2hvb2wgb2YgTGlmZSBTY2llbmNlcywgVHNpbmdodWEgVW5pdmVyc2l0eSwgQmVp
amluZyAxMDAwODQsIENoaW5hLiYjeEQ7VGhlIFNhbGsgSW5zdGl0dXRlIGZvciBCaW9sb2dpY2Fs
IFN0dWRpZXMsIExhYm9yYXRvcnkgb2YgR2VuZXRpY3MsIExhIEpvbGxhLCBDYWxpZm9ybmlhIDky
MDM3LCBVU0EuJiN4RDtUaGUgU2FsayBJbnN0aXR1dGUgZm9yIEJpb2xvZ2ljYWwgU3R1ZGllcywg
U3RlbSBDZWxsIENvcmUsIExhIEpvbGxhLCBDYWxpZm9ybmlhIDkyMDM3LCBVU0EuJiN4RDtLZXkg
TGFib3JhdG9yeSBvZiBHZW5vbWljIGFuZCBQcmVjaXNpb24gTWVkaWNpbmUsIEJlaWppbmcgSW5z
dGl0dXRlIG9mIEdlbm9taWNzLCBDaGluZXNlIEFjYWRlbXkgb2YgU2NpZW5jZXMsIEJlaWppbmcg
MTAwMTAxLCBDaGluYS4mI3hEO0RlcGFydG1lbnQgb2YgUHN5Y2hpYXRyeSwgSW5kaWFuYSBVbml2
ZXJzaXR5LCBJbmRpYW5hcG9saXMsIEluZGlhbmEgNDYyMDIsIFVTQS4mI3hEO0RlcGFydG1lbnQg
b2YgUHN5Y2hpYXRyeSwgQ2FzZSBXZXN0ZXJuIFJlc2VydmUgVW5pdmVyc2l0eSwgQ2xldmVsYW5k
LCBPaGlvIDQ0MTA2LCBVU0EuJiN4RDtEZXBhcnRtZW50IG9mIFBzeWNoaWF0cnksIFVuaXZlcnNp
dHkgb2YgQmVyZ2VuLCBCZXJnZW4gNTAyMCwgTm9yd2F5LiYjeEQ7RGVwYXJ0bWVudCBvZiBQc3lj
aGlhdHJ5LCBWQSBTYW4gRGllZ28gSGVhbHRoY2FyZSBTeXN0ZW0sIExhIEpvbGxhLCBDYWxpZm9y
bmlhIDkyMTUxLCBVU0EuJiN4RDtEZXBhcnRtZW50IG9mIFBzeWNoaWF0cnksIFVuaXZlcnNpdHkg
b2YgQ2FsaWZvcm5pYSBTYW4gRGllZ28sIExhIEpvbGxhLCBDYWxpZm9ybmlhLCA5MjA5MywgVVNB
LiYjeEQ7RGVwYXJ0bWVudCBvZiBQc3ljaGlhdHJ5LCBKb2hucyBIb3BraW5zIFVuaXZlcnNpdHks
IEJhbHRpbW9yZSwgTWFyeWxhbmQgMjEyMTgsIFVTQS4mI3hEO0RlcGFydG1lbnQgb2YgUHN5Y2hp
YXRyeSwgRGFsaG91c2llIFVuaXZlcnNpdHksIEhhbGlmYXgsIE5vdmEgU2NvdGlhLCBCM0gyRTIs
IENhbmFkYS4mI3hEO0RlcGFydG1lbnQgb2YgUHN5Y2hpYXRyeSwgTW91bnQgU2luYWkgU2Nob29s
IG9mIE1lZGljaW5lLCBOZXcgWW9yaywgTmV3IFlvcmsgMTAwMjksIFVTQS4mI3hEO0ppYW5nc3Ug
Q29sbGFib3JhdGl2ZSBJbm5vdmF0aW9uIENlbnRlciBmb3IgTGFuZ3VhZ2UgQWJpbGl0eSwgSmlh
bmdzdSBOb3JtYWwgVW5pdmVyc2l0eSwgWHV6aG91IDIyMTAwOSwgQ2hpbmEuPC9hdXRoLWFkZHJl
c3M+PHRpdGxlcz48dGl0bGU+RGlmZmVyZW50aWFsIHJlc3BvbnNlcyB0byBsaXRoaXVtIGluIGh5
cGVyZXhjaXRhYmxlIG5ldXJvbnMgZnJvbSBwYXRpZW50cyB3aXRoIGJpcG9sYXIgZGlzb3JkZXI8
L3RpdGxlPjxzZWNvbmRhcnktdGl0bGU+TmF0dXJlPC9zZWNvbmRhcnktdGl0bGU+PC90aXRsZXM+
PHBlcmlvZGljYWw+PGZ1bGwtdGl0bGU+TmF0dXJlPC9mdWxsLXRpdGxlPjwvcGVyaW9kaWNhbD48
cGFnZXM+OTUtOTwvcGFnZXM+PHZvbHVtZT41Mjc8L3ZvbHVtZT48bnVtYmVyPjc1NzY8L251bWJl
cj48a2V5d29yZHM+PGtleXdvcmQ+QWN0aW9uIFBvdGVudGlhbHMvKmRydWcgZWZmZWN0czwva2V5
d29yZD48a2V5d29yZD5BbnRpcHN5Y2hvdGljIEFnZW50cy8qcGhhcm1hY29sb2d5PC9rZXl3b3Jk
PjxrZXl3b3JkPkJpcG9sYXIgRGlzb3JkZXIvKnBhdGhvbG9neTwva2V5d29yZD48a2V5d29yZD5D
YWxjaXVtIFNpZ25hbGluZy9kcnVnIGVmZmVjdHM8L2tleXdvcmQ+PGtleXdvcmQ+RGVudGF0ZSBH
eXJ1cy9kcnVnIGVmZmVjdHMvcGF0aG9sb2d5PC9rZXl3b3JkPjxrZXl3b3JkPkVuZG9waGVub3R5
cGVzPC9rZXl3b3JkPjxrZXl3b3JkPkh1bWFuczwva2V5d29yZD48a2V5d29yZD5JbmR1Y2VkIFBs
dXJpcG90ZW50IFN0ZW0gQ2VsbHMvcGF0aG9sb2d5PC9rZXl3b3JkPjxrZXl3b3JkPkxpdGhpdW0g
Q29tcG91bmRzLypwaGFybWFjb2xvZ3k8L2tleXdvcmQ+PGtleXdvcmQ+TWFsZTwva2V5d29yZD48
a2V5d29yZD5NaXRvY2hvbmRyaWEvcGF0aG9sb2d5PC9rZXl3b3JkPjxrZXl3b3JkPk5ldXJvbnMv
KmRydWcgZWZmZWN0cy8qcGF0aG9sb2d5PC9rZXl3b3JkPjxrZXl3b3JkPlBhdGNoLUNsYW1wIFRl
Y2huaXF1ZXM8L2tleXdvcmQ+PC9rZXl3b3Jkcz48ZGF0ZXM+PHllYXI+MjAxNTwveWVhcj48cHVi
LWRhdGVzPjxkYXRlPk5vdiA1PC9kYXRlPjwvcHViLWRhdGVzPjwvZGF0ZXM+PGlzYm4+MTQ3Ni00
Njg3IChFbGVjdHJvbmljKSYjeEQ7MDAyOC0wODM2IChMaW5raW5nKTwvaXNibj48YWNjZXNzaW9u
LW51bT4yNjUyNDUyNzwvYWNjZXNzaW9uLW51bT48dXJscz48cmVsYXRlZC11cmxzPjx1cmw+aHR0
cHM6Ly93d3cubmNiaS5ubG0ubmloLmdvdi9wdWJtZWQvMjY1MjQ1Mjc8L3VybD48L3JlbGF0ZWQt
dXJscz48L3VybHM+PGN1c3RvbTI+UE1DNDc0MjA1NTwvY3VzdG9tMj48ZWxlY3Ryb25pYy1yZXNv
dXJjZS1udW0+MTAuMTAzOC9uYXR1cmUxNTUyNjwvZWxlY3Ryb25pYy1yZXNvdXJjZS1udW0+PC9y
ZWNvcmQ+PC9DaXRlPjwvRW5kTm90ZT5=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(Mertens et al., 2015)</w:t>
            </w:r>
            <w:r>
              <w:rPr>
                <w:rFonts w:eastAsia="Times New Roman"/>
                <w:sz w:val="12"/>
                <w:szCs w:val="12"/>
                <w:lang w:val="en-US"/>
              </w:rPr>
              <w:fldChar w:fldCharType="end"/>
            </w:r>
          </w:p>
        </w:tc>
        <w:tc>
          <w:tcPr>
            <w:tcW w:w="450" w:type="dxa"/>
            <w:tcBorders>
              <w:top w:val="nil"/>
              <w:left w:val="nil"/>
              <w:bottom w:val="nil"/>
              <w:right w:val="nil"/>
            </w:tcBorders>
            <w:shd w:val="clear" w:color="auto" w:fill="auto"/>
            <w:vAlign w:val="center"/>
            <w:hideMark/>
          </w:tcPr>
          <w:p w14:paraId="23DF598F"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2015</w:t>
            </w:r>
          </w:p>
        </w:tc>
        <w:tc>
          <w:tcPr>
            <w:tcW w:w="769" w:type="dxa"/>
            <w:tcBorders>
              <w:top w:val="nil"/>
              <w:left w:val="nil"/>
              <w:bottom w:val="nil"/>
              <w:right w:val="nil"/>
            </w:tcBorders>
            <w:shd w:val="clear" w:color="auto" w:fill="auto"/>
            <w:vAlign w:val="center"/>
            <w:hideMark/>
          </w:tcPr>
          <w:p w14:paraId="4A7B8483"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Neurons</w:t>
            </w:r>
          </w:p>
        </w:tc>
        <w:tc>
          <w:tcPr>
            <w:tcW w:w="720" w:type="dxa"/>
            <w:tcBorders>
              <w:top w:val="nil"/>
              <w:left w:val="nil"/>
              <w:bottom w:val="nil"/>
              <w:right w:val="nil"/>
            </w:tcBorders>
            <w:shd w:val="clear" w:color="auto" w:fill="auto"/>
            <w:vAlign w:val="center"/>
            <w:hideMark/>
          </w:tcPr>
          <w:p w14:paraId="7F976CF4"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 &amp; HC</w:t>
            </w:r>
          </w:p>
        </w:tc>
        <w:tc>
          <w:tcPr>
            <w:tcW w:w="1044" w:type="dxa"/>
            <w:tcBorders>
              <w:top w:val="nil"/>
              <w:left w:val="nil"/>
              <w:bottom w:val="nil"/>
              <w:right w:val="nil"/>
            </w:tcBorders>
            <w:shd w:val="clear" w:color="auto" w:fill="auto"/>
            <w:vAlign w:val="center"/>
            <w:hideMark/>
          </w:tcPr>
          <w:p w14:paraId="6F3BC4E6"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 vs. HC</w:t>
            </w:r>
          </w:p>
        </w:tc>
        <w:tc>
          <w:tcPr>
            <w:tcW w:w="707" w:type="dxa"/>
            <w:tcBorders>
              <w:left w:val="nil"/>
              <w:bottom w:val="nil"/>
              <w:right w:val="nil"/>
            </w:tcBorders>
            <w:shd w:val="clear" w:color="auto" w:fill="auto"/>
            <w:vAlign w:val="center"/>
            <w:hideMark/>
          </w:tcPr>
          <w:p w14:paraId="62FD99EC"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6, 4</w:t>
            </w:r>
          </w:p>
        </w:tc>
        <w:tc>
          <w:tcPr>
            <w:tcW w:w="720" w:type="dxa"/>
            <w:tcBorders>
              <w:top w:val="nil"/>
              <w:left w:val="nil"/>
              <w:bottom w:val="nil"/>
              <w:right w:val="nil"/>
            </w:tcBorders>
            <w:shd w:val="clear" w:color="auto" w:fill="auto"/>
            <w:vAlign w:val="center"/>
            <w:hideMark/>
          </w:tcPr>
          <w:p w14:paraId="3606E201"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nil"/>
              <w:left w:val="nil"/>
              <w:bottom w:val="nil"/>
              <w:right w:val="nil"/>
            </w:tcBorders>
            <w:shd w:val="clear" w:color="auto" w:fill="auto"/>
            <w:vAlign w:val="center"/>
            <w:hideMark/>
          </w:tcPr>
          <w:p w14:paraId="41191016"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FDR ≤ 0.1</w:t>
            </w:r>
          </w:p>
        </w:tc>
        <w:tc>
          <w:tcPr>
            <w:tcW w:w="540" w:type="dxa"/>
            <w:tcBorders>
              <w:top w:val="nil"/>
              <w:left w:val="nil"/>
              <w:bottom w:val="nil"/>
              <w:right w:val="nil"/>
            </w:tcBorders>
            <w:shd w:val="clear" w:color="auto" w:fill="auto"/>
            <w:vAlign w:val="center"/>
            <w:hideMark/>
          </w:tcPr>
          <w:p w14:paraId="798B0005"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45</w:t>
            </w:r>
          </w:p>
        </w:tc>
        <w:tc>
          <w:tcPr>
            <w:tcW w:w="2785" w:type="dxa"/>
            <w:tcBorders>
              <w:top w:val="nil"/>
              <w:left w:val="nil"/>
              <w:bottom w:val="nil"/>
              <w:right w:val="nil"/>
            </w:tcBorders>
            <w:shd w:val="clear" w:color="auto" w:fill="auto"/>
            <w:vAlign w:val="center"/>
            <w:hideMark/>
          </w:tcPr>
          <w:p w14:paraId="648CAC76"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Calcium ion signaling, neuroactive ligand-receptor interaction, PKA/PKC signaling, and action potential firing</w:t>
            </w:r>
          </w:p>
        </w:tc>
      </w:tr>
      <w:tr w:rsidR="001E224F" w:rsidRPr="00CC2DB8" w14:paraId="4AEBE2B2" w14:textId="77777777" w:rsidTr="001E224F">
        <w:trPr>
          <w:trHeight w:val="792"/>
          <w:jc w:val="center"/>
        </w:trPr>
        <w:tc>
          <w:tcPr>
            <w:tcW w:w="745" w:type="dxa"/>
            <w:tcBorders>
              <w:top w:val="nil"/>
              <w:left w:val="nil"/>
              <w:bottom w:val="nil"/>
              <w:right w:val="nil"/>
            </w:tcBorders>
            <w:shd w:val="clear" w:color="000000" w:fill="D6D6D6"/>
            <w:vAlign w:val="center"/>
            <w:hideMark/>
          </w:tcPr>
          <w:p w14:paraId="2111CC15" w14:textId="72C7D685" w:rsidR="001E224F" w:rsidRPr="00054747" w:rsidRDefault="001E224F" w:rsidP="004C4483">
            <w:pPr>
              <w:spacing w:line="240" w:lineRule="auto"/>
              <w:contextualSpacing w:val="0"/>
              <w:rPr>
                <w:rFonts w:eastAsia="Times New Roman"/>
                <w:sz w:val="12"/>
                <w:szCs w:val="12"/>
                <w:lang w:val="en-US"/>
              </w:rPr>
            </w:pPr>
            <w:r w:rsidRPr="00054747">
              <w:rPr>
                <w:rFonts w:eastAsia="Times New Roman"/>
                <w:sz w:val="12"/>
                <w:szCs w:val="12"/>
                <w:lang w:val="en-US"/>
              </w:rPr>
              <w:t>Zhao</w:t>
            </w:r>
            <w:r>
              <w:rPr>
                <w:rFonts w:eastAsia="Times New Roman"/>
                <w:sz w:val="12"/>
                <w:szCs w:val="12"/>
                <w:lang w:val="en-US"/>
              </w:rPr>
              <w:t xml:space="preserve"> </w:t>
            </w:r>
            <w:r>
              <w:rPr>
                <w:rFonts w:eastAsia="Times New Roman"/>
                <w:sz w:val="12"/>
                <w:szCs w:val="12"/>
                <w:lang w:val="en-US"/>
              </w:rPr>
              <w:fldChar w:fldCharType="begin">
                <w:fldData xml:space="preserve">PEVuZE5vdGU+PENpdGU+PEF1dGhvcj5aaGFvPC9BdXRob3I+PFllYXI+MjAxNTwvWWVhcj48UmVj
TnVtPjE3PC9SZWNOdW0+PERpc3BsYXlUZXh0PihaaGFvIGV0IGFsLiwgMjAxNSk8L0Rpc3BsYXlU
ZXh0PjxyZWNvcmQ+PHJlYy1udW1iZXI+MTc8L3JlYy1udW1iZXI+PGZvcmVpZ24ta2V5cz48a2V5
IGFwcD0iRU4iIGRiLWlkPSIyZjBmd3hhMnI1eDBwd2VydHNudjV3dnA1MjByMjA1YXAwcnoiIHRp
bWVzdGFtcD0iMTU2NTYzNDkxOSI+MTc8L2tleT48L2ZvcmVpZ24ta2V5cz48cmVmLXR5cGUgbmFt
ZT0iSm91cm5hbCBBcnRpY2xlIj4xNzwvcmVmLXR5cGU+PGNvbnRyaWJ1dG9ycz48YXV0aG9ycz48
YXV0aG9yPlpoYW8sIFouPC9hdXRob3I+PGF1dGhvcj5YdSwgSi48L2F1dGhvcj48YXV0aG9yPkNo
ZW4sIEouPC9hdXRob3I+PGF1dGhvcj5LaW0sIFMuPC9hdXRob3I+PGF1dGhvcj5SZWltZXJzLCBN
LjwvYXV0aG9yPjxhdXRob3I+QmFjYW51LCBTLiBBLjwvYXV0aG9yPjxhdXRob3I+WXUsIEguPC9h
dXRob3I+PGF1dGhvcj5MaXUsIEMuPC9hdXRob3I+PGF1dGhvcj5TdW4sIEouPC9hdXRob3I+PGF1
dGhvcj5XYW5nLCBRLjwvYXV0aG9yPjxhdXRob3I+SmlhLCBQLjwvYXV0aG9yPjxhdXRob3I+WHUs
IEYuPC9hdXRob3I+PGF1dGhvcj5aaGFuZywgWS48L2F1dGhvcj48YXV0aG9yPktlbmRsZXIsIEsu
IFMuPC9hdXRob3I+PGF1dGhvcj5QZW5nLCBaLjwvYXV0aG9yPjxhdXRob3I+Q2hlbiwgWC48L2F1
dGhvcj48L2F1dGhvcnM+PC9jb250cmlidXRvcnM+PGF1dGgtYWRkcmVzcz5EZXBhcnRtZW50cyBv
ZiBCaW9tZWRpY2FsIEluZm9ybWF0aWNzIGFuZCBQc3ljaGlhdHJ5LCBWYW5kZXJiaWx0IFVuaXZl
cnNpdHkgU2Nob29sIG9mIE1lZGljaW5lLCBOYXNodmlsbGUsIFROIDM3MjMyLCBVU0EuJiN4RDtC
ZWlqaW5nIEdlbm9taWNzIEluc3RpdHV0ZSAoQkdJKSwgU2hlbnpoZW4sIEd1YW5nZG9uZywgNTE4
MDgzLCBDaGluYS4mI3hEO1ZpcmdpbmlhIEluc3RpdHV0ZSBmb3IgUHN5Y2hpYXRyaWMgYW5kIEJl
aGF2aW9yYWwgR2VuZXRpY3MsIFZpcmdpbmlhIENvbW1vbndlYWx0aCBVbml2ZXJzaXR5LCBSaWNo
bW9uZCwgVkEgMjMyOTgsIFVTQS4mI3hEO1N0YW5sZXkgTGFib3JhdG9yeSBvZiBCcmFpbiBSZXNl
YXJjaCwgOTgwMCBNZWRpY2FsIENlbnRlciBEcml2ZSwgUm9ja3ZpbGxlLCBNRCAyMDg1MCwgVVNB
LiYjeEQ7RGVwYXJ0bWVudCBvZiBQc3ljaGlhdHJ5LCBVbml2ZXJzaXR5IG9mIElsbGlub2lzIGF0
IENoaWNhZ28sIENoaWNhZ28sIElMIDYwNjM3LCBVU0EuPC9hdXRoLWFkZHJlc3M+PHRpdGxlcz48
dGl0bGU+VHJhbnNjcmlwdG9tZSBzZXF1ZW5jaW5nIGFuZCBnZW5vbWUtd2lkZSBhc3NvY2lhdGlv
biBhbmFseXNlcyByZXZlYWwgbHlzb3NvbWFsIGZ1bmN0aW9uIGFuZCBhY3RpbiBjeXRvc2tlbGV0
b24gcmVtb2RlbGluZyBpbiBzY2hpem9waHJlbmlhIGFuZCBiaXBvbGFyIGRpc29yZGVyPC90aXRs
ZT48c2Vjb25kYXJ5LXRpdGxlPk1vbCBQc3ljaGlhdHJ5PC9zZWNvbmRhcnktdGl0bGU+PC90aXRs
ZXM+PHBlcmlvZGljYWw+PGZ1bGwtdGl0bGU+TW9sIFBzeWNoaWF0cnk8L2Z1bGwtdGl0bGU+PC9w
ZXJpb2RpY2FsPjxwYWdlcz41NjMtNTcyPC9wYWdlcz48dm9sdW1lPjIwPC92b2x1bWU+PG51bWJl
cj41PC9udW1iZXI+PGtleXdvcmRzPjxrZXl3b3JkPkFjdGluIEN5dG9za2VsZXRvbi8qZ2VuZXRp
Y3MvbWV0YWJvbGlzbTwva2V5d29yZD48a2V5d29yZD5CaXBvbGFyIERpc29yZGVyLypnZW5ldGlj
cy9wYXRob2xvZ3k8L2tleXdvcmQ+PGtleXdvcmQ+QnJhaW4vbWV0YWJvbGlzbS9wYXRob2xvZ3k8
L2tleXdvcmQ+PGtleXdvcmQ+RmVtYWxlPC9rZXl3b3JkPjxrZXl3b3JkPkdlbmUgRXhwcmVzc2lv
bjwva2V5d29yZD48a2V5d29yZD5HZW5lIEV4cHJlc3Npb24gUHJvZmlsaW5nPC9rZXl3b3JkPjxr
ZXl3b3JkPkdlbmUgUmVndWxhdG9yeSBOZXR3b3Jrcy9nZW5ldGljczwva2V5d29yZD48a2V5d29y
ZD5HZW5ldGljIFByZWRpc3Bvc2l0aW9uIHRvIERpc2Vhc2UvKmdlbmV0aWNzPC9rZXl3b3JkPjxr
ZXl3b3JkPkdlbm9tZS1XaWRlIEFzc29jaWF0aW9uIFN0dWR5PC9rZXl3b3JkPjxrZXl3b3JkPkh1
bWFuczwva2V5d29yZD48a2V5d29yZD5MeXNvc29tZXMvKnBoeXNpb2xvZ3k8L2tleXdvcmQ+PGtl
eXdvcmQ+TWFsZTwva2V5d29yZD48a2V5d29yZD5Nb2RlbHMsIEJpb2xvZ2ljYWw8L2tleXdvcmQ+
PGtleXdvcmQ+TXVsdGl2YXJpYXRlIEFuYWx5c2lzPC9rZXl3b3JkPjxrZXl3b3JkPipQcm90ZWlu
IEZvbGRpbmc8L2tleXdvcmQ+PGtleXdvcmQ+U2NoaXpvcGhyZW5pYS8qZ2VuZXRpY3MvcGF0aG9s
b2d5PC9rZXl3b3JkPjxrZXl3b3JkPlNpZ25hbCBUcmFuc2R1Y3Rpb24vZ2VuZXRpY3M8L2tleXdv
cmQ+PGtleXdvcmQ+U3RhdGlzdGljcyBhcyBUb3BpYzwva2V5d29yZD48L2tleXdvcmRzPjxkYXRl
cz48eWVhcj4yMDE1PC95ZWFyPjxwdWItZGF0ZXM+PGRhdGU+TWF5PC9kYXRlPjwvcHViLWRhdGVz
PjwvZGF0ZXM+PGlzYm4+MTQ3Ni01NTc4IChFbGVjdHJvbmljKSYjeEQ7MTM1OS00MTg0IChMaW5r
aW5nKTwvaXNibj48YWNjZXNzaW9uLW51bT4yNTExMzM3NzwvYWNjZXNzaW9uLW51bT48dXJscz48
cmVsYXRlZC11cmxzPjx1cmw+aHR0cHM6Ly93d3cubmNiaS5ubG0ubmloLmdvdi9wdWJtZWQvMjUx
MTMzNzc8L3VybD48L3JlbGF0ZWQtdXJscz48L3VybHM+PGN1c3RvbTI+UE1DNDMyNjYyNjwvY3Vz
dG9tMj48ZWxlY3Ryb25pYy1yZXNvdXJjZS1udW0+MTAuMTAzOC9tcC4yMDE0LjgyPC9lbGVjdHJv
bmljLXJlc291cmNlLW51bT48L3JlY29yZD48L0NpdGU+PC9FbmROb3RlPn==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PEVuZE5vdGU+PENpdGU+PEF1dGhvcj5aaGFvPC9BdXRob3I+PFllYXI+MjAxNTwvWWVhcj48UmVj
TnVtPjE3PC9SZWNOdW0+PERpc3BsYXlUZXh0PihaaGFvIGV0IGFsLiwgMjAxNSk8L0Rpc3BsYXlU
ZXh0PjxyZWNvcmQ+PHJlYy1udW1iZXI+MTc8L3JlYy1udW1iZXI+PGZvcmVpZ24ta2V5cz48a2V5
IGFwcD0iRU4iIGRiLWlkPSIyZjBmd3hhMnI1eDBwd2VydHNudjV3dnA1MjByMjA1YXAwcnoiIHRp
bWVzdGFtcD0iMTU2NTYzNDkxOSI+MTc8L2tleT48L2ZvcmVpZ24ta2V5cz48cmVmLXR5cGUgbmFt
ZT0iSm91cm5hbCBBcnRpY2xlIj4xNzwvcmVmLXR5cGU+PGNvbnRyaWJ1dG9ycz48YXV0aG9ycz48
YXV0aG9yPlpoYW8sIFouPC9hdXRob3I+PGF1dGhvcj5YdSwgSi48L2F1dGhvcj48YXV0aG9yPkNo
ZW4sIEouPC9hdXRob3I+PGF1dGhvcj5LaW0sIFMuPC9hdXRob3I+PGF1dGhvcj5SZWltZXJzLCBN
LjwvYXV0aG9yPjxhdXRob3I+QmFjYW51LCBTLiBBLjwvYXV0aG9yPjxhdXRob3I+WXUsIEguPC9h
dXRob3I+PGF1dGhvcj5MaXUsIEMuPC9hdXRob3I+PGF1dGhvcj5TdW4sIEouPC9hdXRob3I+PGF1
dGhvcj5XYW5nLCBRLjwvYXV0aG9yPjxhdXRob3I+SmlhLCBQLjwvYXV0aG9yPjxhdXRob3I+WHUs
IEYuPC9hdXRob3I+PGF1dGhvcj5aaGFuZywgWS48L2F1dGhvcj48YXV0aG9yPktlbmRsZXIsIEsu
IFMuPC9hdXRob3I+PGF1dGhvcj5QZW5nLCBaLjwvYXV0aG9yPjxhdXRob3I+Q2hlbiwgWC48L2F1
dGhvcj48L2F1dGhvcnM+PC9jb250cmlidXRvcnM+PGF1dGgtYWRkcmVzcz5EZXBhcnRtZW50cyBv
ZiBCaW9tZWRpY2FsIEluZm9ybWF0aWNzIGFuZCBQc3ljaGlhdHJ5LCBWYW5kZXJiaWx0IFVuaXZl
cnNpdHkgU2Nob29sIG9mIE1lZGljaW5lLCBOYXNodmlsbGUsIFROIDM3MjMyLCBVU0EuJiN4RDtC
ZWlqaW5nIEdlbm9taWNzIEluc3RpdHV0ZSAoQkdJKSwgU2hlbnpoZW4sIEd1YW5nZG9uZywgNTE4
MDgzLCBDaGluYS4mI3hEO1ZpcmdpbmlhIEluc3RpdHV0ZSBmb3IgUHN5Y2hpYXRyaWMgYW5kIEJl
aGF2aW9yYWwgR2VuZXRpY3MsIFZpcmdpbmlhIENvbW1vbndlYWx0aCBVbml2ZXJzaXR5LCBSaWNo
bW9uZCwgVkEgMjMyOTgsIFVTQS4mI3hEO1N0YW5sZXkgTGFib3JhdG9yeSBvZiBCcmFpbiBSZXNl
YXJjaCwgOTgwMCBNZWRpY2FsIENlbnRlciBEcml2ZSwgUm9ja3ZpbGxlLCBNRCAyMDg1MCwgVVNB
LiYjeEQ7RGVwYXJ0bWVudCBvZiBQc3ljaGlhdHJ5LCBVbml2ZXJzaXR5IG9mIElsbGlub2lzIGF0
IENoaWNhZ28sIENoaWNhZ28sIElMIDYwNjM3LCBVU0EuPC9hdXRoLWFkZHJlc3M+PHRpdGxlcz48
dGl0bGU+VHJhbnNjcmlwdG9tZSBzZXF1ZW5jaW5nIGFuZCBnZW5vbWUtd2lkZSBhc3NvY2lhdGlv
biBhbmFseXNlcyByZXZlYWwgbHlzb3NvbWFsIGZ1bmN0aW9uIGFuZCBhY3RpbiBjeXRvc2tlbGV0
b24gcmVtb2RlbGluZyBpbiBzY2hpem9waHJlbmlhIGFuZCBiaXBvbGFyIGRpc29yZGVyPC90aXRs
ZT48c2Vjb25kYXJ5LXRpdGxlPk1vbCBQc3ljaGlhdHJ5PC9zZWNvbmRhcnktdGl0bGU+PC90aXRs
ZXM+PHBlcmlvZGljYWw+PGZ1bGwtdGl0bGU+TW9sIFBzeWNoaWF0cnk8L2Z1bGwtdGl0bGU+PC9w
ZXJpb2RpY2FsPjxwYWdlcz41NjMtNTcyPC9wYWdlcz48dm9sdW1lPjIwPC92b2x1bWU+PG51bWJl
cj41PC9udW1iZXI+PGtleXdvcmRzPjxrZXl3b3JkPkFjdGluIEN5dG9za2VsZXRvbi8qZ2VuZXRp
Y3MvbWV0YWJvbGlzbTwva2V5d29yZD48a2V5d29yZD5CaXBvbGFyIERpc29yZGVyLypnZW5ldGlj
cy9wYXRob2xvZ3k8L2tleXdvcmQ+PGtleXdvcmQ+QnJhaW4vbWV0YWJvbGlzbS9wYXRob2xvZ3k8
L2tleXdvcmQ+PGtleXdvcmQ+RmVtYWxlPC9rZXl3b3JkPjxrZXl3b3JkPkdlbmUgRXhwcmVzc2lv
bjwva2V5d29yZD48a2V5d29yZD5HZW5lIEV4cHJlc3Npb24gUHJvZmlsaW5nPC9rZXl3b3JkPjxr
ZXl3b3JkPkdlbmUgUmVndWxhdG9yeSBOZXR3b3Jrcy9nZW5ldGljczwva2V5d29yZD48a2V5d29y
ZD5HZW5ldGljIFByZWRpc3Bvc2l0aW9uIHRvIERpc2Vhc2UvKmdlbmV0aWNzPC9rZXl3b3JkPjxr
ZXl3b3JkPkdlbm9tZS1XaWRlIEFzc29jaWF0aW9uIFN0dWR5PC9rZXl3b3JkPjxrZXl3b3JkPkh1
bWFuczwva2V5d29yZD48a2V5d29yZD5MeXNvc29tZXMvKnBoeXNpb2xvZ3k8L2tleXdvcmQ+PGtl
eXdvcmQ+TWFsZTwva2V5d29yZD48a2V5d29yZD5Nb2RlbHMsIEJpb2xvZ2ljYWw8L2tleXdvcmQ+
PGtleXdvcmQ+TXVsdGl2YXJpYXRlIEFuYWx5c2lzPC9rZXl3b3JkPjxrZXl3b3JkPipQcm90ZWlu
IEZvbGRpbmc8L2tleXdvcmQ+PGtleXdvcmQ+U2NoaXpvcGhyZW5pYS8qZ2VuZXRpY3MvcGF0aG9s
b2d5PC9rZXl3b3JkPjxrZXl3b3JkPlNpZ25hbCBUcmFuc2R1Y3Rpb24vZ2VuZXRpY3M8L2tleXdv
cmQ+PGtleXdvcmQ+U3RhdGlzdGljcyBhcyBUb3BpYzwva2V5d29yZD48L2tleXdvcmRzPjxkYXRl
cz48eWVhcj4yMDE1PC95ZWFyPjxwdWItZGF0ZXM+PGRhdGU+TWF5PC9kYXRlPjwvcHViLWRhdGVz
PjwvZGF0ZXM+PGlzYm4+MTQ3Ni01NTc4IChFbGVjdHJvbmljKSYjeEQ7MTM1OS00MTg0IChMaW5r
aW5nKTwvaXNibj48YWNjZXNzaW9uLW51bT4yNTExMzM3NzwvYWNjZXNzaW9uLW51bT48dXJscz48
cmVsYXRlZC11cmxzPjx1cmw+aHR0cHM6Ly93d3cubmNiaS5ubG0ubmloLmdvdi9wdWJtZWQvMjUx
MTMzNzc8L3VybD48L3JlbGF0ZWQtdXJscz48L3VybHM+PGN1c3RvbTI+UE1DNDMyNjYyNjwvY3Vz
dG9tMj48ZWxlY3Ryb25pYy1yZXNvdXJjZS1udW0+MTAuMTAzOC9tcC4yMDE0LjgyPC9lbGVjdHJv
bmljLXJlc291cmNlLW51bT48L3JlY29yZD48L0NpdGU+PC9FbmROb3RlPn==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(Zhao et al., 2015)</w:t>
            </w:r>
            <w:r>
              <w:rPr>
                <w:rFonts w:eastAsia="Times New Roman"/>
                <w:sz w:val="12"/>
                <w:szCs w:val="12"/>
                <w:lang w:val="en-US"/>
              </w:rPr>
              <w:fldChar w:fldCharType="end"/>
            </w:r>
          </w:p>
        </w:tc>
        <w:tc>
          <w:tcPr>
            <w:tcW w:w="450" w:type="dxa"/>
            <w:tcBorders>
              <w:top w:val="nil"/>
              <w:left w:val="nil"/>
              <w:bottom w:val="nil"/>
              <w:right w:val="nil"/>
            </w:tcBorders>
            <w:shd w:val="clear" w:color="000000" w:fill="D6D6D6"/>
            <w:vAlign w:val="center"/>
            <w:hideMark/>
          </w:tcPr>
          <w:p w14:paraId="42CEF28F"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2015</w:t>
            </w:r>
          </w:p>
        </w:tc>
        <w:tc>
          <w:tcPr>
            <w:tcW w:w="769" w:type="dxa"/>
            <w:tcBorders>
              <w:top w:val="nil"/>
              <w:left w:val="nil"/>
              <w:bottom w:val="nil"/>
              <w:right w:val="nil"/>
            </w:tcBorders>
            <w:shd w:val="clear" w:color="000000" w:fill="D6D6D6"/>
            <w:vAlign w:val="center"/>
            <w:hideMark/>
          </w:tcPr>
          <w:p w14:paraId="183C22E1"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Cingulate cortex</w:t>
            </w:r>
          </w:p>
        </w:tc>
        <w:tc>
          <w:tcPr>
            <w:tcW w:w="720" w:type="dxa"/>
            <w:tcBorders>
              <w:top w:val="nil"/>
              <w:left w:val="nil"/>
              <w:bottom w:val="nil"/>
              <w:right w:val="nil"/>
            </w:tcBorders>
            <w:shd w:val="clear" w:color="000000" w:fill="D6D6D6"/>
            <w:vAlign w:val="center"/>
            <w:hideMark/>
          </w:tcPr>
          <w:p w14:paraId="5612DDCA"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 &amp; HC</w:t>
            </w:r>
          </w:p>
        </w:tc>
        <w:tc>
          <w:tcPr>
            <w:tcW w:w="1044" w:type="dxa"/>
            <w:tcBorders>
              <w:top w:val="nil"/>
              <w:left w:val="nil"/>
              <w:bottom w:val="nil"/>
              <w:right w:val="nil"/>
            </w:tcBorders>
            <w:shd w:val="clear" w:color="000000" w:fill="D6D6D6"/>
            <w:vAlign w:val="center"/>
            <w:hideMark/>
          </w:tcPr>
          <w:p w14:paraId="2CD3763C"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 vs. HC</w:t>
            </w:r>
          </w:p>
        </w:tc>
        <w:tc>
          <w:tcPr>
            <w:tcW w:w="707" w:type="dxa"/>
            <w:tcBorders>
              <w:top w:val="nil"/>
              <w:left w:val="nil"/>
              <w:bottom w:val="nil"/>
              <w:right w:val="nil"/>
            </w:tcBorders>
            <w:shd w:val="clear" w:color="000000" w:fill="D6D6D6"/>
            <w:vAlign w:val="center"/>
            <w:hideMark/>
          </w:tcPr>
          <w:p w14:paraId="476BAC32"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25, 26</w:t>
            </w:r>
          </w:p>
        </w:tc>
        <w:tc>
          <w:tcPr>
            <w:tcW w:w="720" w:type="dxa"/>
            <w:tcBorders>
              <w:top w:val="nil"/>
              <w:left w:val="nil"/>
              <w:bottom w:val="nil"/>
              <w:right w:val="nil"/>
            </w:tcBorders>
            <w:shd w:val="clear" w:color="000000" w:fill="D6D6D6"/>
            <w:vAlign w:val="center"/>
            <w:hideMark/>
          </w:tcPr>
          <w:p w14:paraId="08B9D02F"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nil"/>
              <w:left w:val="nil"/>
              <w:bottom w:val="nil"/>
              <w:right w:val="nil"/>
            </w:tcBorders>
            <w:shd w:val="clear" w:color="000000" w:fill="D6D6D6"/>
            <w:vAlign w:val="center"/>
            <w:hideMark/>
          </w:tcPr>
          <w:p w14:paraId="5B7462A1"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FDR ≤ 0.1</w:t>
            </w:r>
          </w:p>
        </w:tc>
        <w:tc>
          <w:tcPr>
            <w:tcW w:w="540" w:type="dxa"/>
            <w:tcBorders>
              <w:top w:val="nil"/>
              <w:left w:val="nil"/>
              <w:bottom w:val="nil"/>
              <w:right w:val="nil"/>
            </w:tcBorders>
            <w:shd w:val="clear" w:color="000000" w:fill="D6D6D6"/>
            <w:vAlign w:val="center"/>
            <w:hideMark/>
          </w:tcPr>
          <w:p w14:paraId="1AF8A63D"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153</w:t>
            </w:r>
          </w:p>
        </w:tc>
        <w:tc>
          <w:tcPr>
            <w:tcW w:w="2785" w:type="dxa"/>
            <w:tcBorders>
              <w:top w:val="nil"/>
              <w:left w:val="nil"/>
              <w:bottom w:val="nil"/>
              <w:right w:val="nil"/>
            </w:tcBorders>
            <w:shd w:val="clear" w:color="000000" w:fill="D6D6D6"/>
            <w:vAlign w:val="center"/>
            <w:hideMark/>
          </w:tcPr>
          <w:p w14:paraId="500E2D47"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GnRH signaling, taste transduction, vascular smooth muscle contraction, gap junction, Huntington's disease, chemokine signaling pathway, RNA polymerase, Phosphatidylinositol signaling system, apoptosis, etc.</w:t>
            </w:r>
          </w:p>
        </w:tc>
      </w:tr>
      <w:tr w:rsidR="001E224F" w:rsidRPr="00CC2DB8" w14:paraId="18C1A724" w14:textId="77777777" w:rsidTr="001E224F">
        <w:trPr>
          <w:trHeight w:val="504"/>
          <w:jc w:val="center"/>
        </w:trPr>
        <w:tc>
          <w:tcPr>
            <w:tcW w:w="745" w:type="dxa"/>
            <w:tcBorders>
              <w:top w:val="nil"/>
              <w:left w:val="nil"/>
              <w:bottom w:val="nil"/>
              <w:right w:val="nil"/>
            </w:tcBorders>
            <w:shd w:val="clear" w:color="auto" w:fill="auto"/>
            <w:vAlign w:val="center"/>
            <w:hideMark/>
          </w:tcPr>
          <w:p w14:paraId="5664A1B3" w14:textId="0A438402" w:rsidR="001E224F" w:rsidRPr="00054747" w:rsidRDefault="001E224F" w:rsidP="004C4483">
            <w:pPr>
              <w:spacing w:line="240" w:lineRule="auto"/>
              <w:contextualSpacing w:val="0"/>
              <w:rPr>
                <w:rFonts w:eastAsia="Times New Roman"/>
                <w:color w:val="000000"/>
                <w:sz w:val="12"/>
                <w:szCs w:val="12"/>
                <w:lang w:val="en-US"/>
              </w:rPr>
            </w:pPr>
            <w:proofErr w:type="spellStart"/>
            <w:r w:rsidRPr="00054747">
              <w:rPr>
                <w:rFonts w:eastAsia="Times New Roman"/>
                <w:color w:val="000000"/>
                <w:sz w:val="12"/>
                <w:szCs w:val="12"/>
                <w:lang w:val="en-US"/>
              </w:rPr>
              <w:t>Anand</w:t>
            </w:r>
            <w:proofErr w:type="spellEnd"/>
            <w:r>
              <w:rPr>
                <w:rFonts w:eastAsia="Times New Roman"/>
                <w:color w:val="000000"/>
                <w:sz w:val="12"/>
                <w:szCs w:val="12"/>
                <w:lang w:val="en-US"/>
              </w:rPr>
              <w:t xml:space="preserve"> </w:t>
            </w:r>
            <w:r>
              <w:rPr>
                <w:rFonts w:eastAsia="Times New Roman"/>
                <w:color w:val="000000"/>
                <w:sz w:val="12"/>
                <w:szCs w:val="12"/>
                <w:lang w:val="en-US"/>
              </w:rPr>
              <w:fldChar w:fldCharType="begin"/>
            </w:r>
            <w:r w:rsidR="004C4483">
              <w:rPr>
                <w:rFonts w:eastAsia="Times New Roman"/>
                <w:color w:val="000000"/>
                <w:sz w:val="12"/>
                <w:szCs w:val="12"/>
                <w:lang w:val="en-US"/>
              </w:rPr>
              <w:instrText xml:space="preserve"> ADDIN EN.CITE &lt;EndNote&gt;&lt;Cite&gt;&lt;Author&gt;Anand&lt;/Author&gt;&lt;Year&gt;2016&lt;/Year&gt;&lt;RecNum&gt;18&lt;/RecNum&gt;&lt;DisplayText&gt;(Anand et al., 2016)&lt;/DisplayText&gt;&lt;record&gt;&lt;rec-number&gt;18&lt;/rec-number&gt;&lt;foreign-keys&gt;&lt;key app="EN" db-id="2f0fwxa2r5x0pwertsnv5wvp520r205ap0rz" timestamp="1565634919"&gt;18&lt;/key&gt;&lt;/foreign-keys&gt;&lt;ref-type name="Journal Article"&gt;17&lt;/ref-type&gt;&lt;contributors&gt;&lt;authors&gt;&lt;author&gt;Anand, A.&lt;/author&gt;&lt;author&gt;McClintick, J. N.&lt;/author&gt;&lt;author&gt;Murrell, J.&lt;/author&gt;&lt;author&gt;Karne, H.&lt;/author&gt;&lt;author&gt;Nurnberger, J. I.&lt;/author&gt;&lt;author&gt;Edenberg, H. J.&lt;/author&gt;&lt;/authors&gt;&lt;/contributors&gt;&lt;auth-address&gt;Center for Behavioral Health, Cleveland Clinic, Cleveland, Ohio, USA; Department of Psychiatry, Indiana University School of Medicine, Indianapolis, Ind., USA.&amp;#xD;Department of Biochemistry and Molecular Biology and Center for Medical Genomics, Indiana University School of Medicine, Indianapolis, Ind., USA.&amp;#xD;Department of Psychiatry, Indiana University School of Medicine, Indianapolis, Ind., USA.&lt;/auth-address&gt;&lt;titles&gt;&lt;title&gt;Effects of Lithium Monotherapy for Bipolar Disorder on Gene Expression in Peripheral Lymphocytes&lt;/title&gt;&lt;secondary-title&gt;Mol Neuropsychiatry&lt;/secondary-title&gt;&lt;/titles&gt;&lt;periodical&gt;&lt;full-title&gt;Mol Neuropsychiatry&lt;/full-title&gt;&lt;/periodical&gt;&lt;pages&gt;115-123&lt;/pages&gt;&lt;volume&gt;2&lt;/volume&gt;&lt;number&gt;3&lt;/number&gt;&lt;keywords&gt;&lt;keyword&gt;Bipolar disorder&lt;/keyword&gt;&lt;keyword&gt;Depression&lt;/keyword&gt;&lt;keyword&gt;Gene expression&lt;/keyword&gt;&lt;keyword&gt;Immune genes&lt;/keyword&gt;&lt;keyword&gt;Interferon&lt;/keyword&gt;&lt;keyword&gt;Lithium&lt;/keyword&gt;&lt;keyword&gt;Mania&lt;/keyword&gt;&lt;keyword&gt;Pathway analysis&lt;/keyword&gt;&lt;keyword&gt;Signal transduction&lt;/keyword&gt;&lt;/keywords&gt;&lt;dates&gt;&lt;year&gt;2016&lt;/year&gt;&lt;pub-dates&gt;&lt;date&gt;Oct&lt;/date&gt;&lt;/pub-dates&gt;&lt;/dates&gt;&lt;isbn&gt;2296-9209 (Print)&amp;#xD;2296-9179 (Linking)&lt;/isbn&gt;&lt;accession-num&gt;27867936&lt;/accession-num&gt;&lt;urls&gt;&lt;related-urls&gt;&lt;url&gt;https://www.ncbi.nlm.nih.gov/pubmed/27867936&lt;/url&gt;&lt;/related-urls&gt;&lt;/urls&gt;&lt;custom2&gt;PMC5109991&lt;/custom2&gt;&lt;electronic-resource-num&gt;10.1159/000446348&lt;/electronic-resource-num&gt;&lt;/record&gt;&lt;/Cite&gt;&lt;/EndNote&gt;</w:instrText>
            </w:r>
            <w:r>
              <w:rPr>
                <w:rFonts w:eastAsia="Times New Roman"/>
                <w:color w:val="000000"/>
                <w:sz w:val="12"/>
                <w:szCs w:val="12"/>
                <w:lang w:val="en-US"/>
              </w:rPr>
              <w:fldChar w:fldCharType="separate"/>
            </w:r>
            <w:r w:rsidR="00E32303">
              <w:rPr>
                <w:rFonts w:eastAsia="Times New Roman"/>
                <w:noProof/>
                <w:color w:val="000000"/>
                <w:sz w:val="12"/>
                <w:szCs w:val="12"/>
                <w:lang w:val="en-US"/>
              </w:rPr>
              <w:t>(Anand et al., 2016)</w:t>
            </w:r>
            <w:r>
              <w:rPr>
                <w:rFonts w:eastAsia="Times New Roman"/>
                <w:color w:val="000000"/>
                <w:sz w:val="12"/>
                <w:szCs w:val="12"/>
                <w:lang w:val="en-US"/>
              </w:rPr>
              <w:fldChar w:fldCharType="end"/>
            </w:r>
          </w:p>
        </w:tc>
        <w:tc>
          <w:tcPr>
            <w:tcW w:w="450" w:type="dxa"/>
            <w:tcBorders>
              <w:top w:val="nil"/>
              <w:left w:val="nil"/>
              <w:bottom w:val="nil"/>
              <w:right w:val="nil"/>
            </w:tcBorders>
            <w:shd w:val="clear" w:color="auto" w:fill="auto"/>
            <w:vAlign w:val="center"/>
            <w:hideMark/>
          </w:tcPr>
          <w:p w14:paraId="6D9C4477"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2016</w:t>
            </w:r>
          </w:p>
        </w:tc>
        <w:tc>
          <w:tcPr>
            <w:tcW w:w="769" w:type="dxa"/>
            <w:tcBorders>
              <w:top w:val="nil"/>
              <w:left w:val="nil"/>
              <w:bottom w:val="nil"/>
              <w:right w:val="nil"/>
            </w:tcBorders>
            <w:shd w:val="clear" w:color="auto" w:fill="auto"/>
            <w:vAlign w:val="center"/>
            <w:hideMark/>
          </w:tcPr>
          <w:p w14:paraId="1EFB6D69"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Peripheral lymphocytes</w:t>
            </w:r>
          </w:p>
        </w:tc>
        <w:tc>
          <w:tcPr>
            <w:tcW w:w="720" w:type="dxa"/>
            <w:tcBorders>
              <w:top w:val="nil"/>
              <w:left w:val="nil"/>
              <w:bottom w:val="nil"/>
              <w:right w:val="nil"/>
            </w:tcBorders>
            <w:shd w:val="clear" w:color="auto" w:fill="auto"/>
            <w:vAlign w:val="center"/>
            <w:hideMark/>
          </w:tcPr>
          <w:p w14:paraId="2EA12971"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w:t>
            </w:r>
          </w:p>
        </w:tc>
        <w:tc>
          <w:tcPr>
            <w:tcW w:w="1044" w:type="dxa"/>
            <w:tcBorders>
              <w:top w:val="nil"/>
              <w:left w:val="nil"/>
              <w:bottom w:val="nil"/>
              <w:right w:val="nil"/>
            </w:tcBorders>
            <w:shd w:val="clear" w:color="auto" w:fill="auto"/>
            <w:vAlign w:val="center"/>
            <w:hideMark/>
          </w:tcPr>
          <w:p w14:paraId="77BF94C9"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T vs. UT</w:t>
            </w:r>
          </w:p>
        </w:tc>
        <w:tc>
          <w:tcPr>
            <w:tcW w:w="707" w:type="dxa"/>
            <w:tcBorders>
              <w:top w:val="nil"/>
              <w:left w:val="nil"/>
              <w:bottom w:val="nil"/>
              <w:right w:val="nil"/>
            </w:tcBorders>
            <w:shd w:val="clear" w:color="auto" w:fill="auto"/>
            <w:vAlign w:val="center"/>
            <w:hideMark/>
          </w:tcPr>
          <w:p w14:paraId="0BBBE0D4"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22, 22</w:t>
            </w:r>
          </w:p>
        </w:tc>
        <w:tc>
          <w:tcPr>
            <w:tcW w:w="720" w:type="dxa"/>
            <w:tcBorders>
              <w:top w:val="nil"/>
              <w:left w:val="nil"/>
              <w:bottom w:val="nil"/>
              <w:right w:val="nil"/>
            </w:tcBorders>
            <w:shd w:val="clear" w:color="auto" w:fill="auto"/>
            <w:vAlign w:val="center"/>
            <w:hideMark/>
          </w:tcPr>
          <w:p w14:paraId="41ACD798"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Microarray</w:t>
            </w:r>
          </w:p>
        </w:tc>
        <w:tc>
          <w:tcPr>
            <w:tcW w:w="1315" w:type="dxa"/>
            <w:tcBorders>
              <w:top w:val="nil"/>
              <w:left w:val="nil"/>
              <w:bottom w:val="nil"/>
              <w:right w:val="nil"/>
            </w:tcBorders>
            <w:shd w:val="clear" w:color="auto" w:fill="auto"/>
            <w:vAlign w:val="center"/>
            <w:hideMark/>
          </w:tcPr>
          <w:p w14:paraId="1ED7AD00"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FDR &lt; 0.05</w:t>
            </w:r>
          </w:p>
        </w:tc>
        <w:tc>
          <w:tcPr>
            <w:tcW w:w="540" w:type="dxa"/>
            <w:tcBorders>
              <w:top w:val="nil"/>
              <w:left w:val="nil"/>
              <w:bottom w:val="nil"/>
              <w:right w:val="nil"/>
            </w:tcBorders>
            <w:shd w:val="clear" w:color="auto" w:fill="auto"/>
            <w:vAlign w:val="center"/>
            <w:hideMark/>
          </w:tcPr>
          <w:p w14:paraId="5314971D"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35</w:t>
            </w:r>
          </w:p>
        </w:tc>
        <w:tc>
          <w:tcPr>
            <w:tcW w:w="2785" w:type="dxa"/>
            <w:tcBorders>
              <w:top w:val="nil"/>
              <w:left w:val="nil"/>
              <w:bottom w:val="nil"/>
              <w:right w:val="nil"/>
            </w:tcBorders>
            <w:shd w:val="clear" w:color="auto" w:fill="auto"/>
            <w:vAlign w:val="center"/>
            <w:hideMark/>
          </w:tcPr>
          <w:p w14:paraId="57F623A0"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Interferon signaling, glucocorticoid, VDR/RXR, EGF and aldosterone receptor signaling, and PI3 kinase signaling</w:t>
            </w:r>
          </w:p>
        </w:tc>
      </w:tr>
      <w:tr w:rsidR="001E224F" w:rsidRPr="00CC2DB8" w14:paraId="115C17C7" w14:textId="77777777" w:rsidTr="001E224F">
        <w:trPr>
          <w:trHeight w:val="360"/>
          <w:jc w:val="center"/>
        </w:trPr>
        <w:tc>
          <w:tcPr>
            <w:tcW w:w="745" w:type="dxa"/>
            <w:vMerge w:val="restart"/>
            <w:tcBorders>
              <w:top w:val="nil"/>
              <w:left w:val="nil"/>
              <w:bottom w:val="nil"/>
              <w:right w:val="nil"/>
            </w:tcBorders>
            <w:shd w:val="clear" w:color="000000" w:fill="D6D6D6"/>
            <w:vAlign w:val="center"/>
            <w:hideMark/>
          </w:tcPr>
          <w:p w14:paraId="5835C6C6" w14:textId="77B31797" w:rsidR="001E224F" w:rsidRPr="00054747" w:rsidRDefault="001E224F" w:rsidP="004C4483">
            <w:pPr>
              <w:spacing w:line="240" w:lineRule="auto"/>
              <w:contextualSpacing w:val="0"/>
              <w:rPr>
                <w:rFonts w:eastAsia="Times New Roman"/>
                <w:sz w:val="12"/>
                <w:szCs w:val="12"/>
                <w:lang w:val="en-US"/>
              </w:rPr>
            </w:pPr>
            <w:r w:rsidRPr="00054747">
              <w:rPr>
                <w:rFonts w:eastAsia="Times New Roman"/>
                <w:sz w:val="12"/>
                <w:szCs w:val="12"/>
                <w:lang w:val="en-US"/>
              </w:rPr>
              <w:t>Breen</w:t>
            </w:r>
            <w:r>
              <w:rPr>
                <w:rFonts w:eastAsia="Times New Roman"/>
                <w:sz w:val="12"/>
                <w:szCs w:val="12"/>
                <w:lang w:val="en-US"/>
              </w:rPr>
              <w:fldChar w:fldCharType="begin">
                <w:fldData xml:space="preserve">PEVuZE5vdGU+PENpdGU+PEF1dGhvcj5CcmVlbjwvQXV0aG9yPjxZZWFyPjIwMTY8L1llYXI+PFJl
Y051bT4xOTwvUmVjTnVtPjxEaXNwbGF5VGV4dD4oQnJlZW4gZXQgYWwuLCAyMDE2KTwvRGlzcGxh
eVRleHQ+PHJlY29yZD48cmVjLW51bWJlcj4xOTwvcmVjLW51bWJlcj48Zm9yZWlnbi1rZXlzPjxr
ZXkgYXBwPSJFTiIgZGItaWQ9IjJmMGZ3eGEycjV4MHB3ZXJ0c252NXd2cDUyMHIyMDVhcDByeiIg
dGltZXN0YW1wPSIxNTY1NjM0OTE5Ij4xOTwva2V5PjwvZm9yZWlnbi1rZXlzPjxyZWYtdHlwZSBu
YW1lPSJKb3VybmFsIEFydGljbGUiPjE3PC9yZWYtdHlwZT48Y29udHJpYnV0b3JzPjxhdXRob3Jz
PjxhdXRob3I+QnJlZW4sIE0uIFMuPC9hdXRob3I+PGF1dGhvcj5XaGl0ZSwgQy4gSC48L2F1dGhv
cj48YXV0aG9yPlNoZWtodG1hbiwgVC48L2F1dGhvcj48YXV0aG9yPkxpbiwgSy48L2F1dGhvcj48
YXV0aG9yPkxvb25leSwgRC48L2F1dGhvcj48YXV0aG9yPldvZWxrLCBDLiBILjwvYXV0aG9yPjxh
dXRob3I+S2Vsc29lLCBKLiBSLjwvYXV0aG9yPjwvYXV0aG9ycz48L2NvbnRyaWJ1dG9ycz48YXV0
aC1hZGRyZXNzPkNsaW5pY2FsIGFuZCBFeHBlcmltZW50YWwgU2NpZW5jZXMsIEZhY3VsdHkgb2Yg
TWVkaWNpbmUsIFVuaXZlcnNpdHkgb2YgU291dGhhbXB0b24sIFNvdXRoYW1wdG9uLCBVSy4mI3hE
O0RlcGFydG1lbnQgb2YgUHN5Y2hpYXRyeSwgSWNhaG4gU2Nob29sIG9mIE1lZGljaW5lIGF0IE1v
dW50IFNpbmFpLCBOZXcgWW9yaywgTlksIFVTQS4mI3hEO0RlcGFydG1lbnQgb2YgTWVkaWNpbmUs
IFVuaXZlcnNpdHkgb2YgQ2FsaWZvcm5pYSwgU2FuIERpZWdvLCBMYSBKb2xsYSwgQ0EsIFVTQS4m
I3hEO1ZldGVyYW5zIEFkbWluaXN0cmF0aW9uLCBTYW4gRGllZ28gSGVhbHRoY2FyZSBTeXN0ZW0s
IFNhbiBEaWVnbywgQ0EsIFVTQS4mI3hEO0RlcGFydG1lbnQgb2YgUHN5Y2hpYXRyeSwgVW5pdmVy
c2l0eSBvZiBDYWxpZm9ybmlhLCBTYW4gRGllZ28sIExhIEpvbGxhLCBDQSwgVVNBLiYjeEQ7RGVw
YXJ0bWVudCBvZiBBZmZlY3RpdmUgRGlzb3JkZXIsIEd1YW5nemhvdSBCcmFpbiBIb3NwaXRhbCwg
R3Vhbmd6aG91IE1lZGljYWwgVW5pdmVyc2l0eSwgR3Vhbmd6aG91LCBDaGluYS4mI3hEO0xhYm9y
YXRvcnkgb2YgQ29nbml0aW9uIGFuZCBFbW90aW9uLCBHdWFuZ3pob3UgQnJhaW4gSG9zcGl0YWws
IEd1YW5nemhvdSBNZWRpY2FsIFVuaXZlcnNpdHksIEd1YW5nemhvdSwgQ2hpbmEuPC9hdXRoLWFk
ZHJlc3M+PHRpdGxlcz48dGl0bGU+TGl0aGl1bS1yZXNwb25zaXZlIGdlbmVzIGFuZCBnZW5lIG5l
dHdvcmtzIGluIGJpcG9sYXIgZGlzb3JkZXIgcGF0aWVudC1kZXJpdmVkIGx5bXBob2JsYXN0b2lk
IGNlbGwgbGluZXM8L3RpdGxlPjxzZWNvbmRhcnktdGl0bGU+UGhhcm1hY29nZW5vbWljcyBKPC9z
ZWNvbmRhcnktdGl0bGU+PC90aXRsZXM+PHBlcmlvZGljYWw+PGZ1bGwtdGl0bGU+UGhhcm1hY29n
ZW5vbWljcyBKPC9mdWxsLXRpdGxlPjwvcGVyaW9kaWNhbD48cGFnZXM+NDQ2LTUzPC9wYWdlcz48
dm9sdW1lPjE2PC92b2x1bWU+PG51bWJlcj41PC9udW1iZXI+PGtleXdvcmRzPjxrZXl3b3JkPkFk
dWx0PC9rZXl3b3JkPjxrZXl3b3JkPkFmZmVjdC8qZHJ1ZyBlZmZlY3RzPC9rZXl3b3JkPjxrZXl3
b3JkPkFudGlwc3ljaG90aWMgQWdlbnRzLyp0aGVyYXBldXRpYyB1c2U8L2tleXdvcmQ+PGtleXdv
cmQ+Qmlwb2xhciBEaXNvcmRlci9kaWFnbm9zaXMvKmRydWcgdGhlcmFweS9nZW5ldGljcy9wc3lj
aG9sb2d5PC9rZXl3b3JkPjxrZXl3b3JkPkNlbGwgTGluZTwva2V5d29yZD48a2V5d29yZD5EcnVn
IFJlc2lzdGFuY2UvKmdlbmV0aWNzPC9rZXl3b3JkPjxrZXl3b3JkPkdlbmUgRXhwcmVzc2lvbiBQ
cm9maWxpbmcvbWV0aG9kczwva2V5d29yZD48a2V5d29yZD5HZW5lIEV4cHJlc3Npb24gUmVndWxh
dGlvbi8qZHJ1ZyBlZmZlY3RzPC9rZXl3b3JkPjxrZXl3b3JkPkdlbmUgUmVndWxhdG9yeSBOZXR3
b3Jrcy8qZHJ1ZyBlZmZlY3RzPC9rZXl3b3JkPjxrZXl3b3JkPkdlbmV0aWMgTWFya2Vyczwva2V5
d29yZD48a2V5d29yZD5HZW5vdHlwZTwva2V5d29yZD48a2V5d29yZD5IdW1hbnM8L2tleXdvcmQ+
PGtleXdvcmQ+TGl0aGl1bSBDb21wb3VuZHMvKnRoZXJhcGV1dGljIHVzZTwva2V5d29yZD48a2V5
d29yZD5MeW1waG9jeXRlcy8qZHJ1ZyBlZmZlY3RzL21ldGFib2xpc208L2tleXdvcmQ+PGtleXdv
cmQ+TWFsZTwva2V5d29yZD48a2V5d29yZD5NaWRkbGUgQWdlZDwva2V5d29yZD48a2V5d29yZD5Q
YXRpZW50IFNlbGVjdGlvbjwva2V5d29yZD48a2V5d29yZD5QaGFybWFjb2dlbmV0aWNzPC9rZXl3
b3JkPjxrZXl3b3JkPipQaGFybWFjb2dlbm9taWMgVmFyaWFudHM8L2tleXdvcmQ+PGtleXdvcmQ+
UGhlbm90eXBlPC9rZXl3b3JkPjxrZXl3b3JkPlByZWNpc2lvbiBNZWRpY2luZTwva2V5d29yZD48
a2V5d29yZD5Qcm9zcGVjdGl2ZSBTdHVkaWVzPC9rZXl3b3JkPjxrZXl3b3JkPlByb3RlaW4gSW50
ZXJhY3Rpb24gTWFwczwva2V5d29yZD48a2V5d29yZD5SZWN1cnJlbmNlPC9rZXl3b3JkPjxrZXl3
b3JkPlJpc2sgRmFjdG9yczwva2V5d29yZD48a2V5d29yZD5UaW1lIEZhY3RvcnM8L2tleXdvcmQ+
PGtleXdvcmQ+VHJhbnNjcmlwdG9tZS8qZHJ1ZyBlZmZlY3RzPC9rZXl3b3JkPjxrZXl3b3JkPlRy
ZWF0bWVudCBPdXRjb21lPC9rZXl3b3JkPjwva2V5d29yZHM+PGRhdGVzPjx5ZWFyPjIwMTY8L3ll
YXI+PHB1Yi1kYXRlcz48ZGF0ZT5PY3Q8L2RhdGU+PC9wdWItZGF0ZXM+PC9kYXRlcz48aXNibj4x
NDczLTExNTAgKEVsZWN0cm9uaWMpJiN4RDsxNDcwLTI2OVggKExpbmtpbmcpPC9pc2JuPjxhY2Nl
c3Npb24tbnVtPjI3NDAxMjIyPC9hY2Nlc3Npb24tbnVtPjx1cmxzPjxyZWxhdGVkLXVybHM+PHVy
bD5odHRwczovL3d3dy5uY2JpLm5sbS5uaWguZ292L3B1Ym1lZC8yNzQwMTIyMjwvdXJsPjwvcmVs
YXRlZC11cmxzPjwvdXJscz48ZWxlY3Ryb25pYy1yZXNvdXJjZS1udW0+MTAuMTAzOC90cGouMjAx
Ni41MDwvZWxlY3Ryb25pYy1yZXNvdXJjZS1udW0+PC9yZWNvcmQ+PC9DaXRlPjwvRW5kTm90ZT4A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PEVuZE5vdGU+PENpdGU+PEF1dGhvcj5CcmVlbjwvQXV0aG9yPjxZZWFyPjIwMTY8L1llYXI+PFJl
Y051bT4xOTwvUmVjTnVtPjxEaXNwbGF5VGV4dD4oQnJlZW4gZXQgYWwuLCAyMDE2KTwvRGlzcGxh
eVRleHQ+PHJlY29yZD48cmVjLW51bWJlcj4xOTwvcmVjLW51bWJlcj48Zm9yZWlnbi1rZXlzPjxr
ZXkgYXBwPSJFTiIgZGItaWQ9IjJmMGZ3eGEycjV4MHB3ZXJ0c252NXd2cDUyMHIyMDVhcDByeiIg
dGltZXN0YW1wPSIxNTY1NjM0OTE5Ij4xOTwva2V5PjwvZm9yZWlnbi1rZXlzPjxyZWYtdHlwZSBu
YW1lPSJKb3VybmFsIEFydGljbGUiPjE3PC9yZWYtdHlwZT48Y29udHJpYnV0b3JzPjxhdXRob3Jz
PjxhdXRob3I+QnJlZW4sIE0uIFMuPC9hdXRob3I+PGF1dGhvcj5XaGl0ZSwgQy4gSC48L2F1dGhv
cj48YXV0aG9yPlNoZWtodG1hbiwgVC48L2F1dGhvcj48YXV0aG9yPkxpbiwgSy48L2F1dGhvcj48
YXV0aG9yPkxvb25leSwgRC48L2F1dGhvcj48YXV0aG9yPldvZWxrLCBDLiBILjwvYXV0aG9yPjxh
dXRob3I+S2Vsc29lLCBKLiBSLjwvYXV0aG9yPjwvYXV0aG9ycz48L2NvbnRyaWJ1dG9ycz48YXV0
aC1hZGRyZXNzPkNsaW5pY2FsIGFuZCBFeHBlcmltZW50YWwgU2NpZW5jZXMsIEZhY3VsdHkgb2Yg
TWVkaWNpbmUsIFVuaXZlcnNpdHkgb2YgU291dGhhbXB0b24sIFNvdXRoYW1wdG9uLCBVSy4mI3hE
O0RlcGFydG1lbnQgb2YgUHN5Y2hpYXRyeSwgSWNhaG4gU2Nob29sIG9mIE1lZGljaW5lIGF0IE1v
dW50IFNpbmFpLCBOZXcgWW9yaywgTlksIFVTQS4mI3hEO0RlcGFydG1lbnQgb2YgTWVkaWNpbmUs
IFVuaXZlcnNpdHkgb2YgQ2FsaWZvcm5pYSwgU2FuIERpZWdvLCBMYSBKb2xsYSwgQ0EsIFVTQS4m
I3hEO1ZldGVyYW5zIEFkbWluaXN0cmF0aW9uLCBTYW4gRGllZ28gSGVhbHRoY2FyZSBTeXN0ZW0s
IFNhbiBEaWVnbywgQ0EsIFVTQS4mI3hEO0RlcGFydG1lbnQgb2YgUHN5Y2hpYXRyeSwgVW5pdmVy
c2l0eSBvZiBDYWxpZm9ybmlhLCBTYW4gRGllZ28sIExhIEpvbGxhLCBDQSwgVVNBLiYjeEQ7RGVw
YXJ0bWVudCBvZiBBZmZlY3RpdmUgRGlzb3JkZXIsIEd1YW5nemhvdSBCcmFpbiBIb3NwaXRhbCwg
R3Vhbmd6aG91IE1lZGljYWwgVW5pdmVyc2l0eSwgR3Vhbmd6aG91LCBDaGluYS4mI3hEO0xhYm9y
YXRvcnkgb2YgQ29nbml0aW9uIGFuZCBFbW90aW9uLCBHdWFuZ3pob3UgQnJhaW4gSG9zcGl0YWws
IEd1YW5nemhvdSBNZWRpY2FsIFVuaXZlcnNpdHksIEd1YW5nemhvdSwgQ2hpbmEuPC9hdXRoLWFk
ZHJlc3M+PHRpdGxlcz48dGl0bGU+TGl0aGl1bS1yZXNwb25zaXZlIGdlbmVzIGFuZCBnZW5lIG5l
dHdvcmtzIGluIGJpcG9sYXIgZGlzb3JkZXIgcGF0aWVudC1kZXJpdmVkIGx5bXBob2JsYXN0b2lk
IGNlbGwgbGluZXM8L3RpdGxlPjxzZWNvbmRhcnktdGl0bGU+UGhhcm1hY29nZW5vbWljcyBKPC9z
ZWNvbmRhcnktdGl0bGU+PC90aXRsZXM+PHBlcmlvZGljYWw+PGZ1bGwtdGl0bGU+UGhhcm1hY29n
ZW5vbWljcyBKPC9mdWxsLXRpdGxlPjwvcGVyaW9kaWNhbD48cGFnZXM+NDQ2LTUzPC9wYWdlcz48
dm9sdW1lPjE2PC92b2x1bWU+PG51bWJlcj41PC9udW1iZXI+PGtleXdvcmRzPjxrZXl3b3JkPkFk
dWx0PC9rZXl3b3JkPjxrZXl3b3JkPkFmZmVjdC8qZHJ1ZyBlZmZlY3RzPC9rZXl3b3JkPjxrZXl3
b3JkPkFudGlwc3ljaG90aWMgQWdlbnRzLyp0aGVyYXBldXRpYyB1c2U8L2tleXdvcmQ+PGtleXdv
cmQ+Qmlwb2xhciBEaXNvcmRlci9kaWFnbm9zaXMvKmRydWcgdGhlcmFweS9nZW5ldGljcy9wc3lj
aG9sb2d5PC9rZXl3b3JkPjxrZXl3b3JkPkNlbGwgTGluZTwva2V5d29yZD48a2V5d29yZD5EcnVn
IFJlc2lzdGFuY2UvKmdlbmV0aWNzPC9rZXl3b3JkPjxrZXl3b3JkPkdlbmUgRXhwcmVzc2lvbiBQ
cm9maWxpbmcvbWV0aG9kczwva2V5d29yZD48a2V5d29yZD5HZW5lIEV4cHJlc3Npb24gUmVndWxh
dGlvbi8qZHJ1ZyBlZmZlY3RzPC9rZXl3b3JkPjxrZXl3b3JkPkdlbmUgUmVndWxhdG9yeSBOZXR3
b3Jrcy8qZHJ1ZyBlZmZlY3RzPC9rZXl3b3JkPjxrZXl3b3JkPkdlbmV0aWMgTWFya2Vyczwva2V5
d29yZD48a2V5d29yZD5HZW5vdHlwZTwva2V5d29yZD48a2V5d29yZD5IdW1hbnM8L2tleXdvcmQ+
PGtleXdvcmQ+TGl0aGl1bSBDb21wb3VuZHMvKnRoZXJhcGV1dGljIHVzZTwva2V5d29yZD48a2V5
d29yZD5MeW1waG9jeXRlcy8qZHJ1ZyBlZmZlY3RzL21ldGFib2xpc208L2tleXdvcmQ+PGtleXdv
cmQ+TWFsZTwva2V5d29yZD48a2V5d29yZD5NaWRkbGUgQWdlZDwva2V5d29yZD48a2V5d29yZD5Q
YXRpZW50IFNlbGVjdGlvbjwva2V5d29yZD48a2V5d29yZD5QaGFybWFjb2dlbmV0aWNzPC9rZXl3
b3JkPjxrZXl3b3JkPipQaGFybWFjb2dlbm9taWMgVmFyaWFudHM8L2tleXdvcmQ+PGtleXdvcmQ+
UGhlbm90eXBlPC9rZXl3b3JkPjxrZXl3b3JkPlByZWNpc2lvbiBNZWRpY2luZTwva2V5d29yZD48
a2V5d29yZD5Qcm9zcGVjdGl2ZSBTdHVkaWVzPC9rZXl3b3JkPjxrZXl3b3JkPlByb3RlaW4gSW50
ZXJhY3Rpb24gTWFwczwva2V5d29yZD48a2V5d29yZD5SZWN1cnJlbmNlPC9rZXl3b3JkPjxrZXl3
b3JkPlJpc2sgRmFjdG9yczwva2V5d29yZD48a2V5d29yZD5UaW1lIEZhY3RvcnM8L2tleXdvcmQ+
PGtleXdvcmQ+VHJhbnNjcmlwdG9tZS8qZHJ1ZyBlZmZlY3RzPC9rZXl3b3JkPjxrZXl3b3JkPlRy
ZWF0bWVudCBPdXRjb21lPC9rZXl3b3JkPjwva2V5d29yZHM+PGRhdGVzPjx5ZWFyPjIwMTY8L3ll
YXI+PHB1Yi1kYXRlcz48ZGF0ZT5PY3Q8L2RhdGU+PC9wdWItZGF0ZXM+PC9kYXRlcz48aXNibj4x
NDczLTExNTAgKEVsZWN0cm9uaWMpJiN4RDsxNDcwLTI2OVggKExpbmtpbmcpPC9pc2JuPjxhY2Nl
c3Npb24tbnVtPjI3NDAxMjIyPC9hY2Nlc3Npb24tbnVtPjx1cmxzPjxyZWxhdGVkLXVybHM+PHVy
bD5odHRwczovL3d3dy5uY2JpLm5sbS5uaWguZ292L3B1Ym1lZC8yNzQwMTIyMjwvdXJsPjwvcmVs
YXRlZC11cmxzPjwvdXJscz48ZWxlY3Ryb25pYy1yZXNvdXJjZS1udW0+MTAuMTAzOC90cGouMjAx
Ni41MDwvZWxlY3Ryb25pYy1yZXNvdXJjZS1udW0+PC9yZWNvcmQ+PC9DaXRlPjwvRW5kTm90ZT4A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(Breen et al., 2016)</w:t>
            </w:r>
            <w:r>
              <w:rPr>
                <w:rFonts w:eastAsia="Times New Roman"/>
                <w:sz w:val="12"/>
                <w:szCs w:val="12"/>
                <w:lang w:val="en-US"/>
              </w:rPr>
              <w:fldChar w:fldCharType="end"/>
            </w:r>
          </w:p>
        </w:tc>
        <w:tc>
          <w:tcPr>
            <w:tcW w:w="450" w:type="dxa"/>
            <w:vMerge w:val="restart"/>
            <w:tcBorders>
              <w:top w:val="nil"/>
              <w:left w:val="nil"/>
              <w:bottom w:val="nil"/>
              <w:right w:val="nil"/>
            </w:tcBorders>
            <w:shd w:val="clear" w:color="000000" w:fill="D6D6D6"/>
            <w:vAlign w:val="center"/>
            <w:hideMark/>
          </w:tcPr>
          <w:p w14:paraId="22178AB3"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2016</w:t>
            </w:r>
          </w:p>
        </w:tc>
        <w:tc>
          <w:tcPr>
            <w:tcW w:w="769" w:type="dxa"/>
            <w:vMerge w:val="restart"/>
            <w:tcBorders>
              <w:top w:val="nil"/>
              <w:left w:val="nil"/>
              <w:bottom w:val="nil"/>
              <w:right w:val="nil"/>
            </w:tcBorders>
            <w:shd w:val="clear" w:color="000000" w:fill="D6D6D6"/>
            <w:vAlign w:val="center"/>
            <w:hideMark/>
          </w:tcPr>
          <w:p w14:paraId="7C30B6A9"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LCLs</w:t>
            </w:r>
          </w:p>
        </w:tc>
        <w:tc>
          <w:tcPr>
            <w:tcW w:w="720" w:type="dxa"/>
            <w:tcBorders>
              <w:top w:val="nil"/>
              <w:left w:val="nil"/>
              <w:bottom w:val="single" w:sz="2" w:space="0" w:color="FFFFFF" w:themeColor="background1"/>
              <w:right w:val="nil"/>
            </w:tcBorders>
            <w:shd w:val="clear" w:color="000000" w:fill="D6D6D6"/>
            <w:vAlign w:val="center"/>
            <w:hideMark/>
          </w:tcPr>
          <w:p w14:paraId="73DC7617"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w:t>
            </w:r>
          </w:p>
        </w:tc>
        <w:tc>
          <w:tcPr>
            <w:tcW w:w="1044" w:type="dxa"/>
            <w:tcBorders>
              <w:top w:val="nil"/>
              <w:left w:val="nil"/>
              <w:bottom w:val="single" w:sz="2" w:space="0" w:color="FFFFFF" w:themeColor="background1"/>
              <w:right w:val="nil"/>
            </w:tcBorders>
            <w:shd w:val="clear" w:color="000000" w:fill="D6D6D6"/>
            <w:vAlign w:val="center"/>
            <w:hideMark/>
          </w:tcPr>
          <w:p w14:paraId="6BAB4491"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LR-T vs. LNR-T</w:t>
            </w:r>
          </w:p>
        </w:tc>
        <w:tc>
          <w:tcPr>
            <w:tcW w:w="707" w:type="dxa"/>
            <w:tcBorders>
              <w:top w:val="nil"/>
              <w:left w:val="nil"/>
              <w:bottom w:val="single" w:sz="2" w:space="0" w:color="FFFFFF" w:themeColor="background1"/>
              <w:right w:val="nil"/>
            </w:tcBorders>
            <w:shd w:val="clear" w:color="000000" w:fill="D6D6D6"/>
            <w:vAlign w:val="center"/>
            <w:hideMark/>
          </w:tcPr>
          <w:p w14:paraId="24726464"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8, 8</w:t>
            </w:r>
          </w:p>
        </w:tc>
        <w:tc>
          <w:tcPr>
            <w:tcW w:w="720" w:type="dxa"/>
            <w:tcBorders>
              <w:top w:val="nil"/>
              <w:left w:val="nil"/>
              <w:bottom w:val="single" w:sz="2" w:space="0" w:color="FFFFFF" w:themeColor="background1"/>
              <w:right w:val="nil"/>
            </w:tcBorders>
            <w:shd w:val="clear" w:color="000000" w:fill="D6D6D6"/>
            <w:vAlign w:val="center"/>
            <w:hideMark/>
          </w:tcPr>
          <w:p w14:paraId="53821197"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nil"/>
              <w:left w:val="nil"/>
              <w:bottom w:val="single" w:sz="2" w:space="0" w:color="FFFFFF" w:themeColor="background1"/>
              <w:right w:val="nil"/>
            </w:tcBorders>
            <w:shd w:val="clear" w:color="000000" w:fill="D6D6D6"/>
            <w:vAlign w:val="center"/>
            <w:hideMark/>
          </w:tcPr>
          <w:p w14:paraId="3FE9AFB6" w14:textId="77777777" w:rsidR="001E224F" w:rsidRPr="00CC2DB8" w:rsidRDefault="001E224F" w:rsidP="001E224F">
            <w:pPr>
              <w:spacing w:line="240" w:lineRule="auto"/>
              <w:contextualSpacing w:val="0"/>
              <w:rPr>
                <w:rFonts w:eastAsia="Times New Roman"/>
                <w:i/>
                <w:iCs/>
                <w:sz w:val="12"/>
                <w:szCs w:val="12"/>
                <w:lang w:val="en-US"/>
              </w:rPr>
            </w:pPr>
            <w:r w:rsidRPr="00CC2DB8">
              <w:rPr>
                <w:rFonts w:eastAsia="Times New Roman"/>
                <w:i/>
                <w:iCs/>
                <w:sz w:val="12"/>
                <w:szCs w:val="12"/>
                <w:lang w:val="en-US"/>
              </w:rPr>
              <w:t>P</w:t>
            </w:r>
            <w:r w:rsidRPr="00CC2DB8">
              <w:rPr>
                <w:rFonts w:eastAsia="Times New Roman"/>
                <w:sz w:val="12"/>
                <w:szCs w:val="12"/>
                <w:lang w:val="en-US"/>
              </w:rPr>
              <w:t xml:space="preserve"> &lt; 0.05</w:t>
            </w:r>
          </w:p>
        </w:tc>
        <w:tc>
          <w:tcPr>
            <w:tcW w:w="540" w:type="dxa"/>
            <w:tcBorders>
              <w:top w:val="nil"/>
              <w:left w:val="nil"/>
              <w:bottom w:val="single" w:sz="2" w:space="0" w:color="FFFFFF" w:themeColor="background1"/>
              <w:right w:val="nil"/>
            </w:tcBorders>
            <w:shd w:val="clear" w:color="000000" w:fill="D6D6D6"/>
            <w:vAlign w:val="center"/>
            <w:hideMark/>
          </w:tcPr>
          <w:p w14:paraId="0306BB81"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244</w:t>
            </w:r>
          </w:p>
        </w:tc>
        <w:tc>
          <w:tcPr>
            <w:tcW w:w="2785" w:type="dxa"/>
            <w:tcBorders>
              <w:top w:val="nil"/>
              <w:left w:val="nil"/>
              <w:bottom w:val="single" w:sz="2" w:space="0" w:color="FFFFFF" w:themeColor="background1"/>
              <w:right w:val="nil"/>
            </w:tcBorders>
            <w:shd w:val="clear" w:color="000000" w:fill="D6D6D6"/>
            <w:vAlign w:val="center"/>
            <w:hideMark/>
          </w:tcPr>
          <w:p w14:paraId="3453E3EF"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DNA repair, protein deacetylation, cellular response to stress, nucleoplasm</w:t>
            </w:r>
          </w:p>
        </w:tc>
      </w:tr>
      <w:tr w:rsidR="001E224F" w:rsidRPr="00CC2DB8" w14:paraId="5AB97DED" w14:textId="77777777" w:rsidTr="001E224F">
        <w:trPr>
          <w:trHeight w:val="216"/>
          <w:jc w:val="center"/>
        </w:trPr>
        <w:tc>
          <w:tcPr>
            <w:tcW w:w="745" w:type="dxa"/>
            <w:vMerge/>
            <w:tcBorders>
              <w:top w:val="nil"/>
              <w:left w:val="nil"/>
              <w:bottom w:val="nil"/>
              <w:right w:val="nil"/>
            </w:tcBorders>
            <w:vAlign w:val="center"/>
            <w:hideMark/>
          </w:tcPr>
          <w:p w14:paraId="1508F082" w14:textId="77777777" w:rsidR="001E224F" w:rsidRPr="00054747" w:rsidRDefault="001E224F" w:rsidP="001E224F">
            <w:pPr>
              <w:spacing w:line="240" w:lineRule="auto"/>
              <w:contextualSpacing w:val="0"/>
              <w:rPr>
                <w:rFonts w:eastAsia="Times New Roman"/>
                <w:sz w:val="12"/>
                <w:szCs w:val="12"/>
                <w:lang w:val="en-US"/>
              </w:rPr>
            </w:pPr>
          </w:p>
        </w:tc>
        <w:tc>
          <w:tcPr>
            <w:tcW w:w="450" w:type="dxa"/>
            <w:vMerge/>
            <w:tcBorders>
              <w:top w:val="nil"/>
              <w:left w:val="nil"/>
              <w:bottom w:val="nil"/>
              <w:right w:val="nil"/>
            </w:tcBorders>
            <w:vAlign w:val="center"/>
            <w:hideMark/>
          </w:tcPr>
          <w:p w14:paraId="12FF5C15" w14:textId="77777777" w:rsidR="001E224F" w:rsidRPr="00CC2DB8" w:rsidRDefault="001E224F" w:rsidP="001E224F">
            <w:pPr>
              <w:spacing w:line="240" w:lineRule="auto"/>
              <w:contextualSpacing w:val="0"/>
              <w:rPr>
                <w:rFonts w:eastAsia="Times New Roman"/>
                <w:sz w:val="12"/>
                <w:szCs w:val="12"/>
                <w:lang w:val="en-US"/>
              </w:rPr>
            </w:pPr>
          </w:p>
        </w:tc>
        <w:tc>
          <w:tcPr>
            <w:tcW w:w="769" w:type="dxa"/>
            <w:vMerge/>
            <w:tcBorders>
              <w:top w:val="nil"/>
              <w:left w:val="nil"/>
              <w:bottom w:val="nil"/>
              <w:right w:val="nil"/>
            </w:tcBorders>
            <w:vAlign w:val="center"/>
            <w:hideMark/>
          </w:tcPr>
          <w:p w14:paraId="697C5596" w14:textId="77777777" w:rsidR="001E224F" w:rsidRPr="00CC2DB8" w:rsidRDefault="001E224F" w:rsidP="001E224F">
            <w:pPr>
              <w:spacing w:line="240" w:lineRule="auto"/>
              <w:contextualSpacing w:val="0"/>
              <w:rPr>
                <w:rFonts w:eastAsia="Times New Roman"/>
                <w:sz w:val="12"/>
                <w:szCs w:val="12"/>
                <w:lang w:val="en-US"/>
              </w:rPr>
            </w:pPr>
          </w:p>
        </w:tc>
        <w:tc>
          <w:tcPr>
            <w:tcW w:w="720" w:type="dxa"/>
            <w:tcBorders>
              <w:top w:val="single" w:sz="2" w:space="0" w:color="FFFFFF" w:themeColor="background1"/>
              <w:left w:val="nil"/>
              <w:bottom w:val="nil"/>
              <w:right w:val="nil"/>
            </w:tcBorders>
            <w:shd w:val="clear" w:color="000000" w:fill="D6D6D6"/>
            <w:vAlign w:val="center"/>
            <w:hideMark/>
          </w:tcPr>
          <w:p w14:paraId="61EC5207"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 &amp; HC</w:t>
            </w:r>
          </w:p>
        </w:tc>
        <w:tc>
          <w:tcPr>
            <w:tcW w:w="1044" w:type="dxa"/>
            <w:tcBorders>
              <w:top w:val="single" w:sz="2" w:space="0" w:color="FFFFFF" w:themeColor="background1"/>
              <w:left w:val="nil"/>
              <w:bottom w:val="nil"/>
              <w:right w:val="nil"/>
            </w:tcBorders>
            <w:shd w:val="clear" w:color="000000" w:fill="D6D6D6"/>
            <w:vAlign w:val="center"/>
            <w:hideMark/>
          </w:tcPr>
          <w:p w14:paraId="4213BE05"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T vs. UT</w:t>
            </w:r>
          </w:p>
        </w:tc>
        <w:tc>
          <w:tcPr>
            <w:tcW w:w="707" w:type="dxa"/>
            <w:tcBorders>
              <w:top w:val="single" w:sz="2" w:space="0" w:color="FFFFFF" w:themeColor="background1"/>
              <w:left w:val="nil"/>
              <w:bottom w:val="nil"/>
              <w:right w:val="nil"/>
            </w:tcBorders>
            <w:shd w:val="clear" w:color="000000" w:fill="D6D6D6"/>
            <w:vAlign w:val="center"/>
            <w:hideMark/>
          </w:tcPr>
          <w:p w14:paraId="0A6D99BD"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23, 23</w:t>
            </w:r>
          </w:p>
        </w:tc>
        <w:tc>
          <w:tcPr>
            <w:tcW w:w="720" w:type="dxa"/>
            <w:tcBorders>
              <w:top w:val="single" w:sz="2" w:space="0" w:color="FFFFFF" w:themeColor="background1"/>
              <w:left w:val="nil"/>
              <w:bottom w:val="nil"/>
              <w:right w:val="nil"/>
            </w:tcBorders>
            <w:shd w:val="clear" w:color="000000" w:fill="D6D6D6"/>
            <w:vAlign w:val="center"/>
            <w:hideMark/>
          </w:tcPr>
          <w:p w14:paraId="29AFABEC"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single" w:sz="2" w:space="0" w:color="FFFFFF" w:themeColor="background1"/>
              <w:left w:val="nil"/>
              <w:bottom w:val="nil"/>
              <w:right w:val="nil"/>
            </w:tcBorders>
            <w:shd w:val="clear" w:color="000000" w:fill="D6D6D6"/>
            <w:vAlign w:val="center"/>
            <w:hideMark/>
          </w:tcPr>
          <w:p w14:paraId="5363426B"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FDR &lt; 0.05</w:t>
            </w:r>
          </w:p>
        </w:tc>
        <w:tc>
          <w:tcPr>
            <w:tcW w:w="540" w:type="dxa"/>
            <w:tcBorders>
              <w:top w:val="single" w:sz="2" w:space="0" w:color="FFFFFF" w:themeColor="background1"/>
              <w:left w:val="nil"/>
              <w:bottom w:val="nil"/>
              <w:right w:val="nil"/>
            </w:tcBorders>
            <w:shd w:val="clear" w:color="000000" w:fill="D6D6D6"/>
            <w:vAlign w:val="center"/>
            <w:hideMark/>
          </w:tcPr>
          <w:p w14:paraId="21F7D9DD"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2,803</w:t>
            </w:r>
          </w:p>
        </w:tc>
        <w:tc>
          <w:tcPr>
            <w:tcW w:w="2785" w:type="dxa"/>
            <w:tcBorders>
              <w:top w:val="single" w:sz="2" w:space="0" w:color="FFFFFF" w:themeColor="background1"/>
              <w:left w:val="nil"/>
              <w:bottom w:val="nil"/>
              <w:right w:val="nil"/>
            </w:tcBorders>
            <w:shd w:val="clear" w:color="000000" w:fill="D6D6D6"/>
            <w:vAlign w:val="center"/>
            <w:hideMark/>
          </w:tcPr>
          <w:p w14:paraId="3C6DC8B4"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w:t>
            </w:r>
          </w:p>
        </w:tc>
      </w:tr>
      <w:tr w:rsidR="001E224F" w:rsidRPr="00CC2DB8" w14:paraId="0F8A9AD2" w14:textId="77777777" w:rsidTr="001E224F">
        <w:trPr>
          <w:trHeight w:val="360"/>
          <w:jc w:val="center"/>
        </w:trPr>
        <w:tc>
          <w:tcPr>
            <w:tcW w:w="745" w:type="dxa"/>
            <w:tcBorders>
              <w:top w:val="nil"/>
              <w:left w:val="nil"/>
              <w:bottom w:val="nil"/>
              <w:right w:val="nil"/>
            </w:tcBorders>
            <w:shd w:val="clear" w:color="auto" w:fill="auto"/>
            <w:vAlign w:val="center"/>
            <w:hideMark/>
          </w:tcPr>
          <w:p w14:paraId="1920D374" w14:textId="00AD8E16" w:rsidR="001E224F" w:rsidRPr="00054747" w:rsidRDefault="001E224F" w:rsidP="004C4483">
            <w:pPr>
              <w:spacing w:line="240" w:lineRule="auto"/>
              <w:contextualSpacing w:val="0"/>
              <w:rPr>
                <w:rFonts w:eastAsia="Times New Roman"/>
                <w:sz w:val="12"/>
                <w:szCs w:val="12"/>
                <w:lang w:val="en-US"/>
              </w:rPr>
            </w:pPr>
            <w:proofErr w:type="spellStart"/>
            <w:r w:rsidRPr="00054747">
              <w:rPr>
                <w:rFonts w:eastAsia="Times New Roman"/>
                <w:sz w:val="12"/>
                <w:szCs w:val="12"/>
                <w:lang w:val="en-US"/>
              </w:rPr>
              <w:t>Pacifico</w:t>
            </w:r>
            <w:proofErr w:type="spellEnd"/>
            <w:r>
              <w:rPr>
                <w:rFonts w:eastAsia="Times New Roman"/>
                <w:sz w:val="12"/>
                <w:szCs w:val="12"/>
                <w:lang w:val="en-US"/>
              </w:rPr>
              <w:t xml:space="preserve"> </w:t>
            </w:r>
            <w:r>
              <w:rPr>
                <w:rFonts w:eastAsia="Times New Roman"/>
                <w:sz w:val="12"/>
                <w:szCs w:val="12"/>
                <w:lang w:val="en-US"/>
              </w:rPr>
              <w:fldChar w:fldCharType="begin">
                <w:fldData xml:space="preserve">PEVuZE5vdGU+PENpdGU+PEF1dGhvcj5QYWNpZmljbzwvQXV0aG9yPjxZZWFyPjIwMTc8L1llYXI+
PFJlY051bT4yMzwvUmVjTnVtPjxEaXNwbGF5VGV4dD4oUGFjaWZpY28gYW5kIERhdmlzLCAyMDE3
KTwvRGlzcGxheVRleHQ+PHJlY29yZD48cmVjLW51bWJlcj4yMzwvcmVjLW51bWJlcj48Zm9yZWln
bi1rZXlzPjxrZXkgYXBwPSJFTiIgZGItaWQ9IjJmMGZ3eGEycjV4MHB3ZXJ0c252NXd2cDUyMHIy
MDVhcDByeiIgdGltZXN0YW1wPSIxNTY1NjM0OTIwIj4yMzwva2V5PjwvZm9yZWlnbi1rZXlzPjxy
ZWYtdHlwZSBuYW1lPSJKb3VybmFsIEFydGljbGUiPjE3PC9yZWYtdHlwZT48Y29udHJpYnV0b3Jz
PjxhdXRob3JzPjxhdXRob3I+UGFjaWZpY28sIFIuPC9hdXRob3I+PGF1dGhvcj5EYXZpcywgUi4g
TC48L2F1dGhvcj48L2F1dGhvcnM+PC9jb250cmlidXRvcnM+PGF1dGgtYWRkcmVzcz5EZXBhcnRt
ZW50IG9mIE5ldXJvc2NpZW5jZSwgVGhlIFNjcmlwcHMgUmVzZWFyY2ggSW5zdGl0dXRlIEZsb3Jp
ZGEsIEp1cGl0ZXIsIEZMLCBVU0EuPC9hdXRoLWFkZHJlc3M+PHRpdGxlcz48dGl0bGU+VHJhbnNj
cmlwdG9tZSBzZXF1ZW5jaW5nIGltcGxpY2F0ZXMgZG9yc2FsIHN0cmlhdHVtLXNwZWNpZmljIGdl
bmUgbmV0d29yaywgaW1tdW5lIHJlc3BvbnNlIGFuZCBlbmVyZ3kgbWV0YWJvbGlzbSBwYXRod2F5
cyBpbiBiaXBvbGFyIGRpc29yZGVyPC90aXRsZT48c2Vjb25kYXJ5LXRpdGxlPk1vbCBQc3ljaGlh
dHJ5PC9zZWNvbmRhcnktdGl0bGU+PC90aXRsZXM+PHBlcmlvZGljYWw+PGZ1bGwtdGl0bGU+TW9s
IFBzeWNoaWF0cnk8L2Z1bGwtdGl0bGU+PC9wZXJpb2RpY2FsPjxwYWdlcz40NDEtNDQ5PC9wYWdl
cz48dm9sdW1lPjIyPC92b2x1bWU+PG51bWJlcj4zPC9udW1iZXI+PGtleXdvcmRzPjxrZXl3b3Jk
PkFkdWx0PC9rZXl3b3JkPjxrZXl3b3JkPkFnZWQ8L2tleXdvcmQ+PGtleXdvcmQ+QWdlZCwgODAg
YW5kIG92ZXI8L2tleXdvcmQ+PGtleXdvcmQ+QXV0b3BzeTwva2V5d29yZD48a2V5d29yZD5CaXBv
bGFyIERpc29yZGVyLypnZW5ldGljcy9tZXRhYm9saXNtPC9rZXl3b3JkPjxrZXl3b3JkPkJyYWlu
L21ldGFib2xpc208L2tleXdvcmQ+PGtleXdvcmQ+Q2VudHJhbCBOZXJ2b3VzIFN5c3RlbS9tZXRh
Ym9saXNtPC9rZXl3b3JkPjxrZXl3b3JkPkNvcnB1cyBTdHJpYXR1bS8qbWV0YWJvbGlzbTwva2V5
d29yZD48a2V5d29yZD5FbmVyZ3kgTWV0YWJvbGlzbS9nZW5ldGljczwva2V5d29yZD48a2V5d29y
ZD5GZW1hbGU8L2tleXdvcmQ+PGtleXdvcmQ+R2VuZSBFeHByZXNzaW9uIFByb2ZpbGluZzwva2V5
d29yZD48a2V5d29yZD5HZW5lIFJlZ3VsYXRvcnkgTmV0d29ya3MvZ2VuZXRpY3M8L2tleXdvcmQ+
PGtleXdvcmQ+R2VuZXRpYyBQcmVkaXNwb3NpdGlvbiB0byBEaXNlYXNlL2dlbmV0aWNzPC9rZXl3
b3JkPjxrZXl3b3JkPkdlbm9tZS1XaWRlIEFzc29jaWF0aW9uIFN0dWR5PC9rZXl3b3JkPjxrZXl3
b3JkPkh1bWFuczwva2V5d29yZD48a2V5d29yZD5JbW11bml0eSwgQWN0aXZlL2dlbmV0aWNzPC9r
ZXl3b3JkPjxrZXl3b3JkPk1hbGU8L2tleXdvcmQ+PGtleXdvcmQ+TWlkZGxlIEFnZWQ8L2tleXdv
cmQ+PGtleXdvcmQ+UG9seW1vcnBoaXNtLCBTaW5nbGUgTnVjbGVvdGlkZS9nZW5ldGljczwva2V5
d29yZD48a2V5d29yZD4qVHJhbnNjcmlwdG9tZS9nZW5ldGljczwva2V5d29yZD48L2tleXdvcmRz
PjxkYXRlcz48eWVhcj4yMDE3PC95ZWFyPjxwdWItZGF0ZXM+PGRhdGU+TWFyPC9kYXRlPjwvcHVi
LWRhdGVzPjwvZGF0ZXM+PGlzYm4+MTQ3Ni01NTc4IChFbGVjdHJvbmljKSYjeEQ7MTM1OS00MTg0
IChMaW5raW5nKTwvaXNibj48YWNjZXNzaW9uLW51bT4yNzM1MDAzNDwvYWNjZXNzaW9uLW51bT48
dXJscz48cmVsYXRlZC11cmxzPjx1cmw+aHR0cHM6Ly93d3cubmNiaS5ubG0ubmloLmdvdi9wdWJt
ZWQvMjczNTAwMzQ8L3VybD48L3JlbGF0ZWQtdXJscz48L3VybHM+PGVsZWN0cm9uaWMtcmVzb3Vy
Y2UtbnVtPjEwLjEwMzgvbXAuMjAxNi45NDwvZWxlY3Ryb25pYy1yZXNvdXJjZS1udW0+PC9yZWNv
cmQ+PC9DaXRlPjwvRW5kTm90ZT5=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PEVuZE5vdGU+PENpdGU+PEF1dGhvcj5QYWNpZmljbzwvQXV0aG9yPjxZZWFyPjIwMTc8L1llYXI+
PFJlY051bT4yMzwvUmVjTnVtPjxEaXNwbGF5VGV4dD4oUGFjaWZpY28gYW5kIERhdmlzLCAyMDE3
KTwvRGlzcGxheVRleHQ+PHJlY29yZD48cmVjLW51bWJlcj4yMzwvcmVjLW51bWJlcj48Zm9yZWln
bi1rZXlzPjxrZXkgYXBwPSJFTiIgZGItaWQ9IjJmMGZ3eGEycjV4MHB3ZXJ0c252NXd2cDUyMHIy
MDVhcDByeiIgdGltZXN0YW1wPSIxNTY1NjM0OTIwIj4yMzwva2V5PjwvZm9yZWlnbi1rZXlzPjxy
ZWYtdHlwZSBuYW1lPSJKb3VybmFsIEFydGljbGUiPjE3PC9yZWYtdHlwZT48Y29udHJpYnV0b3Jz
PjxhdXRob3JzPjxhdXRob3I+UGFjaWZpY28sIFIuPC9hdXRob3I+PGF1dGhvcj5EYXZpcywgUi4g
TC48L2F1dGhvcj48L2F1dGhvcnM+PC9jb250cmlidXRvcnM+PGF1dGgtYWRkcmVzcz5EZXBhcnRt
ZW50IG9mIE5ldXJvc2NpZW5jZSwgVGhlIFNjcmlwcHMgUmVzZWFyY2ggSW5zdGl0dXRlIEZsb3Jp
ZGEsIEp1cGl0ZXIsIEZMLCBVU0EuPC9hdXRoLWFkZHJlc3M+PHRpdGxlcz48dGl0bGU+VHJhbnNj
cmlwdG9tZSBzZXF1ZW5jaW5nIGltcGxpY2F0ZXMgZG9yc2FsIHN0cmlhdHVtLXNwZWNpZmljIGdl
bmUgbmV0d29yaywgaW1tdW5lIHJlc3BvbnNlIGFuZCBlbmVyZ3kgbWV0YWJvbGlzbSBwYXRod2F5
cyBpbiBiaXBvbGFyIGRpc29yZGVyPC90aXRsZT48c2Vjb25kYXJ5LXRpdGxlPk1vbCBQc3ljaGlh
dHJ5PC9zZWNvbmRhcnktdGl0bGU+PC90aXRsZXM+PHBlcmlvZGljYWw+PGZ1bGwtdGl0bGU+TW9s
IFBzeWNoaWF0cnk8L2Z1bGwtdGl0bGU+PC9wZXJpb2RpY2FsPjxwYWdlcz40NDEtNDQ5PC9wYWdl
cz48dm9sdW1lPjIyPC92b2x1bWU+PG51bWJlcj4zPC9udW1iZXI+PGtleXdvcmRzPjxrZXl3b3Jk
PkFkdWx0PC9rZXl3b3JkPjxrZXl3b3JkPkFnZWQ8L2tleXdvcmQ+PGtleXdvcmQ+QWdlZCwgODAg
YW5kIG92ZXI8L2tleXdvcmQ+PGtleXdvcmQ+QXV0b3BzeTwva2V5d29yZD48a2V5d29yZD5CaXBv
bGFyIERpc29yZGVyLypnZW5ldGljcy9tZXRhYm9saXNtPC9rZXl3b3JkPjxrZXl3b3JkPkJyYWlu
L21ldGFib2xpc208L2tleXdvcmQ+PGtleXdvcmQ+Q2VudHJhbCBOZXJ2b3VzIFN5c3RlbS9tZXRh
Ym9saXNtPC9rZXl3b3JkPjxrZXl3b3JkPkNvcnB1cyBTdHJpYXR1bS8qbWV0YWJvbGlzbTwva2V5
d29yZD48a2V5d29yZD5FbmVyZ3kgTWV0YWJvbGlzbS9nZW5ldGljczwva2V5d29yZD48a2V5d29y
ZD5GZW1hbGU8L2tleXdvcmQ+PGtleXdvcmQ+R2VuZSBFeHByZXNzaW9uIFByb2ZpbGluZzwva2V5
d29yZD48a2V5d29yZD5HZW5lIFJlZ3VsYXRvcnkgTmV0d29ya3MvZ2VuZXRpY3M8L2tleXdvcmQ+
PGtleXdvcmQ+R2VuZXRpYyBQcmVkaXNwb3NpdGlvbiB0byBEaXNlYXNlL2dlbmV0aWNzPC9rZXl3
b3JkPjxrZXl3b3JkPkdlbm9tZS1XaWRlIEFzc29jaWF0aW9uIFN0dWR5PC9rZXl3b3JkPjxrZXl3
b3JkPkh1bWFuczwva2V5d29yZD48a2V5d29yZD5JbW11bml0eSwgQWN0aXZlL2dlbmV0aWNzPC9r
ZXl3b3JkPjxrZXl3b3JkPk1hbGU8L2tleXdvcmQ+PGtleXdvcmQ+TWlkZGxlIEFnZWQ8L2tleXdv
cmQ+PGtleXdvcmQ+UG9seW1vcnBoaXNtLCBTaW5nbGUgTnVjbGVvdGlkZS9nZW5ldGljczwva2V5
d29yZD48a2V5d29yZD4qVHJhbnNjcmlwdG9tZS9nZW5ldGljczwva2V5d29yZD48L2tleXdvcmRz
PjxkYXRlcz48eWVhcj4yMDE3PC95ZWFyPjxwdWItZGF0ZXM+PGRhdGU+TWFyPC9kYXRlPjwvcHVi
LWRhdGVzPjwvZGF0ZXM+PGlzYm4+MTQ3Ni01NTc4IChFbGVjdHJvbmljKSYjeEQ7MTM1OS00MTg0
IChMaW5raW5nKTwvaXNibj48YWNjZXNzaW9uLW51bT4yNzM1MDAzNDwvYWNjZXNzaW9uLW51bT48
dXJscz48cmVsYXRlZC11cmxzPjx1cmw+aHR0cHM6Ly93d3cubmNiaS5ubG0ubmloLmdvdi9wdWJt
ZWQvMjczNTAwMzQ8L3VybD48L3JlbGF0ZWQtdXJscz48L3VybHM+PGVsZWN0cm9uaWMtcmVzb3Vy
Y2UtbnVtPjEwLjEwMzgvbXAuMjAxNi45NDwvZWxlY3Ryb25pYy1yZXNvdXJjZS1udW0+PC9yZWNv
cmQ+PC9DaXRlPjwvRW5kTm90ZT5=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(Pacifico and Davis, 2017)</w:t>
            </w:r>
            <w:r>
              <w:rPr>
                <w:rFonts w:eastAsia="Times New Roman"/>
                <w:sz w:val="12"/>
                <w:szCs w:val="12"/>
                <w:lang w:val="en-US"/>
              </w:rPr>
              <w:fldChar w:fldCharType="end"/>
            </w:r>
          </w:p>
        </w:tc>
        <w:tc>
          <w:tcPr>
            <w:tcW w:w="450" w:type="dxa"/>
            <w:tcBorders>
              <w:top w:val="nil"/>
              <w:left w:val="nil"/>
              <w:bottom w:val="nil"/>
              <w:right w:val="nil"/>
            </w:tcBorders>
            <w:shd w:val="clear" w:color="auto" w:fill="auto"/>
            <w:vAlign w:val="center"/>
            <w:hideMark/>
          </w:tcPr>
          <w:p w14:paraId="1B5CC144"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2016</w:t>
            </w:r>
          </w:p>
        </w:tc>
        <w:tc>
          <w:tcPr>
            <w:tcW w:w="769" w:type="dxa"/>
            <w:tcBorders>
              <w:top w:val="nil"/>
              <w:left w:val="nil"/>
              <w:bottom w:val="nil"/>
              <w:right w:val="nil"/>
            </w:tcBorders>
            <w:shd w:val="clear" w:color="auto" w:fill="auto"/>
            <w:vAlign w:val="center"/>
            <w:hideMark/>
          </w:tcPr>
          <w:p w14:paraId="506F030D"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Dorsal striatum</w:t>
            </w:r>
          </w:p>
        </w:tc>
        <w:tc>
          <w:tcPr>
            <w:tcW w:w="720" w:type="dxa"/>
            <w:tcBorders>
              <w:top w:val="nil"/>
              <w:left w:val="nil"/>
              <w:bottom w:val="nil"/>
              <w:right w:val="nil"/>
            </w:tcBorders>
            <w:shd w:val="clear" w:color="auto" w:fill="auto"/>
            <w:vAlign w:val="center"/>
            <w:hideMark/>
          </w:tcPr>
          <w:p w14:paraId="4DD4F026"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 &amp; HC</w:t>
            </w:r>
          </w:p>
        </w:tc>
        <w:tc>
          <w:tcPr>
            <w:tcW w:w="1044" w:type="dxa"/>
            <w:tcBorders>
              <w:top w:val="nil"/>
              <w:left w:val="nil"/>
              <w:bottom w:val="nil"/>
              <w:right w:val="nil"/>
            </w:tcBorders>
            <w:shd w:val="clear" w:color="auto" w:fill="auto"/>
            <w:vAlign w:val="center"/>
            <w:hideMark/>
          </w:tcPr>
          <w:p w14:paraId="7D0DC741"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 vs. HC</w:t>
            </w:r>
          </w:p>
        </w:tc>
        <w:tc>
          <w:tcPr>
            <w:tcW w:w="707" w:type="dxa"/>
            <w:tcBorders>
              <w:top w:val="nil"/>
              <w:left w:val="nil"/>
              <w:bottom w:val="nil"/>
              <w:right w:val="nil"/>
            </w:tcBorders>
            <w:shd w:val="clear" w:color="auto" w:fill="auto"/>
            <w:vAlign w:val="center"/>
            <w:hideMark/>
          </w:tcPr>
          <w:p w14:paraId="14A20692"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18, 17</w:t>
            </w:r>
          </w:p>
        </w:tc>
        <w:tc>
          <w:tcPr>
            <w:tcW w:w="720" w:type="dxa"/>
            <w:tcBorders>
              <w:top w:val="nil"/>
              <w:left w:val="nil"/>
              <w:bottom w:val="nil"/>
              <w:right w:val="nil"/>
            </w:tcBorders>
            <w:shd w:val="clear" w:color="auto" w:fill="auto"/>
            <w:vAlign w:val="center"/>
            <w:hideMark/>
          </w:tcPr>
          <w:p w14:paraId="26E2CF8E"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nil"/>
              <w:left w:val="nil"/>
              <w:bottom w:val="nil"/>
              <w:right w:val="nil"/>
            </w:tcBorders>
            <w:shd w:val="clear" w:color="auto" w:fill="auto"/>
            <w:vAlign w:val="center"/>
            <w:hideMark/>
          </w:tcPr>
          <w:p w14:paraId="66413D1F"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FDR &lt; 0.05</w:t>
            </w:r>
          </w:p>
        </w:tc>
        <w:tc>
          <w:tcPr>
            <w:tcW w:w="540" w:type="dxa"/>
            <w:tcBorders>
              <w:top w:val="nil"/>
              <w:left w:val="nil"/>
              <w:bottom w:val="nil"/>
              <w:right w:val="nil"/>
            </w:tcBorders>
            <w:shd w:val="clear" w:color="auto" w:fill="auto"/>
            <w:vAlign w:val="center"/>
            <w:hideMark/>
          </w:tcPr>
          <w:p w14:paraId="6FD2B37D"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14</w:t>
            </w:r>
          </w:p>
        </w:tc>
        <w:tc>
          <w:tcPr>
            <w:tcW w:w="2785" w:type="dxa"/>
            <w:tcBorders>
              <w:top w:val="nil"/>
              <w:left w:val="nil"/>
              <w:bottom w:val="nil"/>
              <w:right w:val="nil"/>
            </w:tcBorders>
            <w:shd w:val="clear" w:color="auto" w:fill="auto"/>
            <w:vAlign w:val="center"/>
            <w:hideMark/>
          </w:tcPr>
          <w:p w14:paraId="013CAB77"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Immune response, inflammation, and oxidative phosphorylation</w:t>
            </w:r>
          </w:p>
        </w:tc>
      </w:tr>
      <w:tr w:rsidR="001E224F" w:rsidRPr="00CC2DB8" w14:paraId="7B06E66E" w14:textId="77777777" w:rsidTr="001E224F">
        <w:trPr>
          <w:trHeight w:val="216"/>
          <w:jc w:val="center"/>
        </w:trPr>
        <w:tc>
          <w:tcPr>
            <w:tcW w:w="745" w:type="dxa"/>
            <w:tcBorders>
              <w:top w:val="nil"/>
              <w:left w:val="nil"/>
              <w:bottom w:val="nil"/>
              <w:right w:val="nil"/>
            </w:tcBorders>
            <w:shd w:val="clear" w:color="auto" w:fill="D9D9D9" w:themeFill="background1" w:themeFillShade="D9"/>
            <w:vAlign w:val="center"/>
            <w:hideMark/>
          </w:tcPr>
          <w:p w14:paraId="536232AC" w14:textId="1E222B68" w:rsidR="001E224F" w:rsidRPr="00054747" w:rsidRDefault="001E224F" w:rsidP="004C4483">
            <w:pPr>
              <w:spacing w:line="240" w:lineRule="auto"/>
              <w:contextualSpacing w:val="0"/>
              <w:rPr>
                <w:rFonts w:eastAsia="Times New Roman"/>
                <w:sz w:val="12"/>
                <w:szCs w:val="12"/>
                <w:lang w:val="en-US"/>
              </w:rPr>
            </w:pPr>
            <w:r>
              <w:rPr>
                <w:rFonts w:eastAsia="Times New Roman"/>
                <w:sz w:val="12"/>
                <w:szCs w:val="12"/>
                <w:lang w:val="en-US"/>
              </w:rPr>
              <w:t xml:space="preserve">Peterson </w:t>
            </w:r>
            <w:r>
              <w:rPr>
                <w:rFonts w:eastAsia="Times New Roman"/>
                <w:sz w:val="12"/>
                <w:szCs w:val="12"/>
                <w:lang w:val="en-US"/>
              </w:rPr>
              <w:fldChar w:fldCharType="begin">
                <w:fldData xml:space="preserve">PEVuZE5vdGU+PENpdGU+PEF1dGhvcj5QZXRlcnNvbjwvQXV0aG9yPjxZZWFyPjIwMTY8L1llYXI+
PFJlY051bT4yNDwvUmVjTnVtPjxEaXNwbGF5VGV4dD4oUGV0ZXJzb24gZXQgYWwuLCAyMDE2KTwv
RGlzcGxheVRleHQ+PHJlY29yZD48cmVjLW51bWJlcj4yNDwvcmVjLW51bWJlcj48Zm9yZWlnbi1r
ZXlzPjxrZXkgYXBwPSJFTiIgZGItaWQ9IjJmMGZ3eGEycjV4MHB3ZXJ0c252NXd2cDUyMHIyMDVh
cDByeiIgdGltZXN0YW1wPSIxNTY1NjM0OTIwIj4yNDwva2V5PjwvZm9yZWlnbi1rZXlzPjxyZWYt
dHlwZSBuYW1lPSJKb3VybmFsIEFydGljbGUiPjE3PC9yZWYtdHlwZT48Y29udHJpYnV0b3JzPjxh
dXRob3JzPjxhdXRob3I+UGV0ZXJzb24sIEMuIEIuPC9hdXRob3I+PGF1dGhvcj5TZXJ2aWNlLCBT
LiBLLjwvYXV0aG9yPjxhdXRob3I+SmFzaW5za2EsIEEuIEouPC9hdXRob3I+PGF1dGhvcj5HYW8s
IEYuPC9hdXRob3I+PGF1dGhvcj5aZWxheWEsIEkuPC9hdXRob3I+PGF1dGhvcj5UZXNoaWJhLCBU
LiBNLjwvYXV0aG9yPjxhdXRob3I+QmVhcmRlbiwgQy4gRS48L2F1dGhvcj48YXV0aG9yPkNhbnRv
ciwgUi4gTS48L2F1dGhvcj48YXV0aG9yPlJldXMsIFYuIEkuPC9hdXRob3I+PGF1dGhvcj5NYWNh
eWEsIEcuPC9hdXRob3I+PGF1dGhvcj5Mb3Blei1KYXJhbWlsbG8sIEMuPC9hdXRob3I+PGF1dGhv
cj5Cb2dvbW9sb3YsIE0uPC9hdXRob3I+PGF1dGhvcj5CZW5qYW1pbmksIFkuPC9hdXRob3I+PGF1
dGhvcj5Fc2tpbiwgRS48L2F1dGhvcj48YXV0aG9yPkNvcHBvbGEsIEcuPC9hdXRob3I+PGF1dGhv
cj5GcmVpbWVyLCBOLiBCLjwvYXV0aG9yPjxhdXRob3I+U2FiYXR0aSwgQy48L2F1dGhvcj48L2F1
dGhvcnM+PC9jb250cmlidXRvcnM+PGF1dGgtYWRkcmVzcz5EZXBhcnRtZW50IG9mIEhlYWx0aCBS
ZXNlYXJjaCBhbmQgUG9saWN5LCBTdGFuZm9yZCBVbml2ZXJzaXR5LCBTdGFuZm9yZCwgQ2FsaWZv
cm5pYSwgVW5pdGVkIFN0YXRlcyBvZiBBbWVyaWNhLiYjeEQ7RGVwYXJ0bWVudCBvZiBQc3ljaGlh
dHJ5IGFuZCBCaW9iZWhhdmlvcmFsIFNjaWVuY2VzLCBVbml2ZXJzaXR5IG9mIENhbGlmb3JuaWEg
TG9zIEFuZ2VsZXMsIExvcyBBbmdlbGVzLCBDYWxpZm9ybmlhLCBVbml0ZWQgU3RhdGVzIG9mIEFt
ZXJpY2EuJiN4RDtDZW50ZXIgZm9yIE5ldXJvYmVoYXZpb3JhbCBHZW5ldGljcywgVW5pdmVyc2l0
eSBvZiBDYWxpZm9ybmlhIExvcyBBbmdlbGVzLCBMb3MgQW5nZWxlcywgQ2FsaWZvcm5pYSwgVW5p
dGVkIFN0YXRlcyBvZiBBbWVyaWNhLiYjeEQ7RGVwYXJ0bWVudCBvZiBIdW1hbiBHZW5ldGljcywg
VW5pdmVyc2l0eSBvZiBDYWxpZm9ybmlhIExvcyBBbmdlbGVzLCBMb3MgQW5nZWxlcywgQ2FsaWZv
cm5pYSwgVW5pdGVkIFN0YXRlcyBvZiBBbWVyaWNhLiYjeEQ7RGVwYXJ0bWVudCBvZiBQc3ljaGlh
dHJ5LCBVbml2ZXJzaXR5IG9mIENhbGlmb3JuaWEgU2FuIEZyYW5jaXNjbywgU2FuIEZyYW5jaXNj
bywgQ2FsaWZvcm5pYSwgVW5pdGVkIFN0YXRlcyBvZiBBbWVyaWNhLiYjeEQ7Q2VsbCBhbmQgTW9s
ZWN1bGFyIEJpb2xvZ3kgUmVzZWFyY2ggQ2VudGVyLCBVbml2ZXJzaWRhZCBkZSBDb3N0YSBSaWNh
LCBTYW4gUGVkcm8gZGUgTW9udGVzIGRlIE9jYSwgU2FuIEpvc2UsIENvc3RhIFJpY2EuJiN4RDtH
cnVwbyBkZSBJbnZlc3RpZ2FjaW9uIGVuIFBzaXF1aWF0cmlhIChSZXNlYXJjaCBHcm91cCBpbiBQ
c3ljaGlhdHJ5IChHSVBTSSkpLCBEZXBhcnRhbWVudG8gZGUgUHNpcXVpYXRyaWEsIEZhY3VsdGFk
IGRlIE1lZGljaW5hLCBVbml2ZXJzaWRhZCBkZSBBbnRpb3F1aWEsIE1lZGVsbGluLCBDb2xvbWJp
YTsgTW9vZCBEaXNvcmRlcnMgUHJvZ3JhbSwgSG9zcGl0YWwgU2FuIFZpY2VudGUgRnVuZGFjaW9u
LCBNZWRlbGxpbiwgQ29sb21iaWEuJiN4RDtGYWN1bHR5IG9mIEluZHVzdHJpYWwgRW5naW5lZXJp
bmcgYW5kIE1hbmFnZW1lbnQsIFRlY2huaW9uLCBIYWlmYSwgSXNyYWVsLiYjeEQ7RGVwYXJ0bWVu
dCBvZiBTdGF0aXN0aWNzIGFuZCBPcGVyYXRpb25zIFJlc2VhcmNoLCBUZWwgQXZpdiBVbml2ZXJz
aXR5LCBUZWwgQXZpdiwgSXNyYWVsLiYjeEQ7RGVwYXJ0bWVudCBvZiBDb21wdXRlciBTY2llbmNl
LCBVbml2ZXJzaXR5IG9mIENhbGlmb3JuaWEgTG9zIEFuZ2VsZXMsIExvcyBBbmdlbGVzLCBDYWxp
Zm9ybmlhLCBVbml0ZWQgU3RhdGVzIG9mIEFtZXJpY2EuJiN4RDtEZXBhcnRtZW50IG9mIEJpb21l
ZGljYWwgRGF0YSBTY2llbmNlIGFuZCBEZXBhcnRtZW50IG9mIFN0YXRpc3RpY3MsIFN0YW5mb3Jk
IFVuaXZlcnNpdHksIFN0YW5mb3JkLCBDYWxpZm9ybmlhLCBVbml0ZWQgU3RhdGVzIG9mIEFtZXJp
Y2EuPC9hdXRoLWFkZHJlc3M+PHRpdGxlcz48dGl0bGU+Q2hhcmFjdGVyaXphdGlvbiBvZiBFeHBy
ZXNzaW9uIFF1YW50aXRhdGl2ZSBUcmFpdCBMb2NpIGluIFBlZGlncmVlcyBmcm9tIENvbG9tYmlh
IGFuZCBDb3N0YSBSaWNhIEFzY2VydGFpbmVkIGZvciBCaXBvbGFyIERpc29yZGVyPC90aXRsZT48
c2Vjb25kYXJ5LXRpdGxlPlBMb1MgR2VuZXQ8L3NlY29uZGFyeS10aXRsZT48L3RpdGxlcz48cGVy
aW9kaWNhbD48ZnVsbC10aXRsZT5QTG9TIEdlbmV0PC9mdWxsLXRpdGxlPjwvcGVyaW9kaWNhbD48
cGFnZXM+ZTEwMDYwNDY8L3BhZ2VzPjx2b2x1bWU+MTI8L3ZvbHVtZT48bnVtYmVyPjU8L251bWJl
cj48a2V5d29yZHM+PGtleXdvcmQ+QWxsZWxlczwva2V5d29yZD48a2V5d29yZD5CaXBvbGFyIERp
c29yZGVyLypnZW5ldGljcy9wYXRob2xvZ3k8L2tleXdvcmQ+PGtleXdvcmQ+Q2hyb21vc29tZSBN
YXBwaW5nPC9rZXl3b3JkPjxrZXl3b3JkPkNvbG9tYmlhPC9rZXl3b3JkPjxrZXl3b3JkPkNvc3Rh
IFJpY2E8L2tleXdvcmQ+PGtleXdvcmQ+RmVtYWxlPC9rZXl3b3JkPjxrZXl3b3JkPkdlbmUgRXhw
cmVzc2lvbjwva2V5d29yZD48a2V5d29yZD5HZW5lIFJlZ3VsYXRvcnkgTmV0d29ya3M8L2tleXdv
cmQ+PGtleXdvcmQ+KkdlbmV0aWMgUHJlZGlzcG9zaXRpb24gdG8gRGlzZWFzZTwva2V5d29yZD48
a2V5d29yZD4qR2Vub21lLVdpZGUgQXNzb2NpYXRpb24gU3R1ZHk8L2tleXdvcmQ+PGtleXdvcmQ+
SHVtYW5zPC9rZXl3b3JkPjxrZXl3b3JkPk1hbGU8L2tleXdvcmQ+PGtleXdvcmQ+UG9seW1vcnBo
aXNtLCBTaW5nbGUgTnVjbGVvdGlkZS9nZW5ldGljczwva2V5d29yZD48a2V5d29yZD5RdWFudGl0
YXRpdmUgVHJhaXQgTG9jaS8qZ2VuZXRpY3M8L2tleXdvcmQ+PC9rZXl3b3Jkcz48ZGF0ZXM+PHll
YXI+MjAxNjwveWVhcj48cHViLWRhdGVzPjxkYXRlPk1heTwvZGF0ZT48L3B1Yi1kYXRlcz48L2Rh
dGVzPjxpc2JuPjE1NTMtNzQwNCAoRWxlY3Ryb25pYykmI3hEOzE1NTMtNzM5MCAoTGlua2luZyk8
L2lzYm4+PGFjY2Vzc2lvbi1udW0+MjcxNzY0ODM8L2FjY2Vzc2lvbi1udW0+PHVybHM+PHJlbGF0
ZWQtdXJscz48dXJsPmh0dHBzOi8vd3d3Lm5jYmkubmxtLm5paC5nb3YvcHVibWVkLzI3MTc2NDgz
PC91cmw+PC9yZWxhdGVkLXVybHM+PC91cmxzPjxjdXN0b20yPlBNQzQ4NjY3NTQ8L2N1c3RvbTI+
PGVsZWN0cm9uaWMtcmVzb3VyY2UtbnVtPjEwLjEzNzEvam91cm5hbC5wZ2VuLjEwMDYwNDY8L2Vs
ZWN0cm9uaWMtcmVzb3VyY2UtbnVtPjwvcmVjb3JkPjwvQ2l0ZT48L0VuZE5vdGU+AG==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PEVuZE5vdGU+PENpdGU+PEF1dGhvcj5QZXRlcnNvbjwvQXV0aG9yPjxZZWFyPjIwMTY8L1llYXI+
PFJlY051bT4yNDwvUmVjTnVtPjxEaXNwbGF5VGV4dD4oUGV0ZXJzb24gZXQgYWwuLCAyMDE2KTwv
RGlzcGxheVRleHQ+PHJlY29yZD48cmVjLW51bWJlcj4yNDwvcmVjLW51bWJlcj48Zm9yZWlnbi1r
ZXlzPjxrZXkgYXBwPSJFTiIgZGItaWQ9IjJmMGZ3eGEycjV4MHB3ZXJ0c252NXd2cDUyMHIyMDVh
cDByeiIgdGltZXN0YW1wPSIxNTY1NjM0OTIwIj4yNDwva2V5PjwvZm9yZWlnbi1rZXlzPjxyZWYt
dHlwZSBuYW1lPSJKb3VybmFsIEFydGljbGUiPjE3PC9yZWYtdHlwZT48Y29udHJpYnV0b3JzPjxh
dXRob3JzPjxhdXRob3I+UGV0ZXJzb24sIEMuIEIuPC9hdXRob3I+PGF1dGhvcj5TZXJ2aWNlLCBT
LiBLLjwvYXV0aG9yPjxhdXRob3I+SmFzaW5za2EsIEEuIEouPC9hdXRob3I+PGF1dGhvcj5HYW8s
IEYuPC9hdXRob3I+PGF1dGhvcj5aZWxheWEsIEkuPC9hdXRob3I+PGF1dGhvcj5UZXNoaWJhLCBU
LiBNLjwvYXV0aG9yPjxhdXRob3I+QmVhcmRlbiwgQy4gRS48L2F1dGhvcj48YXV0aG9yPkNhbnRv
ciwgUi4gTS48L2F1dGhvcj48YXV0aG9yPlJldXMsIFYuIEkuPC9hdXRob3I+PGF1dGhvcj5NYWNh
eWEsIEcuPC9hdXRob3I+PGF1dGhvcj5Mb3Blei1KYXJhbWlsbG8sIEMuPC9hdXRob3I+PGF1dGhv
cj5Cb2dvbW9sb3YsIE0uPC9hdXRob3I+PGF1dGhvcj5CZW5qYW1pbmksIFkuPC9hdXRob3I+PGF1
dGhvcj5Fc2tpbiwgRS48L2F1dGhvcj48YXV0aG9yPkNvcHBvbGEsIEcuPC9hdXRob3I+PGF1dGhv
cj5GcmVpbWVyLCBOLiBCLjwvYXV0aG9yPjxhdXRob3I+U2FiYXR0aSwgQy48L2F1dGhvcj48L2F1
dGhvcnM+PC9jb250cmlidXRvcnM+PGF1dGgtYWRkcmVzcz5EZXBhcnRtZW50IG9mIEhlYWx0aCBS
ZXNlYXJjaCBhbmQgUG9saWN5LCBTdGFuZm9yZCBVbml2ZXJzaXR5LCBTdGFuZm9yZCwgQ2FsaWZv
cm5pYSwgVW5pdGVkIFN0YXRlcyBvZiBBbWVyaWNhLiYjeEQ7RGVwYXJ0bWVudCBvZiBQc3ljaGlh
dHJ5IGFuZCBCaW9iZWhhdmlvcmFsIFNjaWVuY2VzLCBVbml2ZXJzaXR5IG9mIENhbGlmb3JuaWEg
TG9zIEFuZ2VsZXMsIExvcyBBbmdlbGVzLCBDYWxpZm9ybmlhLCBVbml0ZWQgU3RhdGVzIG9mIEFt
ZXJpY2EuJiN4RDtDZW50ZXIgZm9yIE5ldXJvYmVoYXZpb3JhbCBHZW5ldGljcywgVW5pdmVyc2l0
eSBvZiBDYWxpZm9ybmlhIExvcyBBbmdlbGVzLCBMb3MgQW5nZWxlcywgQ2FsaWZvcm5pYSwgVW5p
dGVkIFN0YXRlcyBvZiBBbWVyaWNhLiYjeEQ7RGVwYXJ0bWVudCBvZiBIdW1hbiBHZW5ldGljcywg
VW5pdmVyc2l0eSBvZiBDYWxpZm9ybmlhIExvcyBBbmdlbGVzLCBMb3MgQW5nZWxlcywgQ2FsaWZv
cm5pYSwgVW5pdGVkIFN0YXRlcyBvZiBBbWVyaWNhLiYjeEQ7RGVwYXJ0bWVudCBvZiBQc3ljaGlh
dHJ5LCBVbml2ZXJzaXR5IG9mIENhbGlmb3JuaWEgU2FuIEZyYW5jaXNjbywgU2FuIEZyYW5jaXNj
bywgQ2FsaWZvcm5pYSwgVW5pdGVkIFN0YXRlcyBvZiBBbWVyaWNhLiYjeEQ7Q2VsbCBhbmQgTW9s
ZWN1bGFyIEJpb2xvZ3kgUmVzZWFyY2ggQ2VudGVyLCBVbml2ZXJzaWRhZCBkZSBDb3N0YSBSaWNh
LCBTYW4gUGVkcm8gZGUgTW9udGVzIGRlIE9jYSwgU2FuIEpvc2UsIENvc3RhIFJpY2EuJiN4RDtH
cnVwbyBkZSBJbnZlc3RpZ2FjaW9uIGVuIFBzaXF1aWF0cmlhIChSZXNlYXJjaCBHcm91cCBpbiBQ
c3ljaGlhdHJ5IChHSVBTSSkpLCBEZXBhcnRhbWVudG8gZGUgUHNpcXVpYXRyaWEsIEZhY3VsdGFk
IGRlIE1lZGljaW5hLCBVbml2ZXJzaWRhZCBkZSBBbnRpb3F1aWEsIE1lZGVsbGluLCBDb2xvbWJp
YTsgTW9vZCBEaXNvcmRlcnMgUHJvZ3JhbSwgSG9zcGl0YWwgU2FuIFZpY2VudGUgRnVuZGFjaW9u
LCBNZWRlbGxpbiwgQ29sb21iaWEuJiN4RDtGYWN1bHR5IG9mIEluZHVzdHJpYWwgRW5naW5lZXJp
bmcgYW5kIE1hbmFnZW1lbnQsIFRlY2huaW9uLCBIYWlmYSwgSXNyYWVsLiYjeEQ7RGVwYXJ0bWVu
dCBvZiBTdGF0aXN0aWNzIGFuZCBPcGVyYXRpb25zIFJlc2VhcmNoLCBUZWwgQXZpdiBVbml2ZXJz
aXR5LCBUZWwgQXZpdiwgSXNyYWVsLiYjeEQ7RGVwYXJ0bWVudCBvZiBDb21wdXRlciBTY2llbmNl
LCBVbml2ZXJzaXR5IG9mIENhbGlmb3JuaWEgTG9zIEFuZ2VsZXMsIExvcyBBbmdlbGVzLCBDYWxp
Zm9ybmlhLCBVbml0ZWQgU3RhdGVzIG9mIEFtZXJpY2EuJiN4RDtEZXBhcnRtZW50IG9mIEJpb21l
ZGljYWwgRGF0YSBTY2llbmNlIGFuZCBEZXBhcnRtZW50IG9mIFN0YXRpc3RpY3MsIFN0YW5mb3Jk
IFVuaXZlcnNpdHksIFN0YW5mb3JkLCBDYWxpZm9ybmlhLCBVbml0ZWQgU3RhdGVzIG9mIEFtZXJp
Y2EuPC9hdXRoLWFkZHJlc3M+PHRpdGxlcz48dGl0bGU+Q2hhcmFjdGVyaXphdGlvbiBvZiBFeHBy
ZXNzaW9uIFF1YW50aXRhdGl2ZSBUcmFpdCBMb2NpIGluIFBlZGlncmVlcyBmcm9tIENvbG9tYmlh
IGFuZCBDb3N0YSBSaWNhIEFzY2VydGFpbmVkIGZvciBCaXBvbGFyIERpc29yZGVyPC90aXRsZT48
c2Vjb25kYXJ5LXRpdGxlPlBMb1MgR2VuZXQ8L3NlY29uZGFyeS10aXRsZT48L3RpdGxlcz48cGVy
aW9kaWNhbD48ZnVsbC10aXRsZT5QTG9TIEdlbmV0PC9mdWxsLXRpdGxlPjwvcGVyaW9kaWNhbD48
cGFnZXM+ZTEwMDYwNDY8L3BhZ2VzPjx2b2x1bWU+MTI8L3ZvbHVtZT48bnVtYmVyPjU8L251bWJl
cj48a2V5d29yZHM+PGtleXdvcmQ+QWxsZWxlczwva2V5d29yZD48a2V5d29yZD5CaXBvbGFyIERp
c29yZGVyLypnZW5ldGljcy9wYXRob2xvZ3k8L2tleXdvcmQ+PGtleXdvcmQ+Q2hyb21vc29tZSBN
YXBwaW5nPC9rZXl3b3JkPjxrZXl3b3JkPkNvbG9tYmlhPC9rZXl3b3JkPjxrZXl3b3JkPkNvc3Rh
IFJpY2E8L2tleXdvcmQ+PGtleXdvcmQ+RmVtYWxlPC9rZXl3b3JkPjxrZXl3b3JkPkdlbmUgRXhw
cmVzc2lvbjwva2V5d29yZD48a2V5d29yZD5HZW5lIFJlZ3VsYXRvcnkgTmV0d29ya3M8L2tleXdv
cmQ+PGtleXdvcmQ+KkdlbmV0aWMgUHJlZGlzcG9zaXRpb24gdG8gRGlzZWFzZTwva2V5d29yZD48
a2V5d29yZD4qR2Vub21lLVdpZGUgQXNzb2NpYXRpb24gU3R1ZHk8L2tleXdvcmQ+PGtleXdvcmQ+
SHVtYW5zPC9rZXl3b3JkPjxrZXl3b3JkPk1hbGU8L2tleXdvcmQ+PGtleXdvcmQ+UG9seW1vcnBo
aXNtLCBTaW5nbGUgTnVjbGVvdGlkZS9nZW5ldGljczwva2V5d29yZD48a2V5d29yZD5RdWFudGl0
YXRpdmUgVHJhaXQgTG9jaS8qZ2VuZXRpY3M8L2tleXdvcmQ+PC9rZXl3b3Jkcz48ZGF0ZXM+PHll
YXI+MjAxNjwveWVhcj48cHViLWRhdGVzPjxkYXRlPk1heTwvZGF0ZT48L3B1Yi1kYXRlcz48L2Rh
dGVzPjxpc2JuPjE1NTMtNzQwNCAoRWxlY3Ryb25pYykmI3hEOzE1NTMtNzM5MCAoTGlua2luZyk8
L2lzYm4+PGFjY2Vzc2lvbi1udW0+MjcxNzY0ODM8L2FjY2Vzc2lvbi1udW0+PHVybHM+PHJlbGF0
ZWQtdXJscz48dXJsPmh0dHBzOi8vd3d3Lm5jYmkubmxtLm5paC5nb3YvcHVibWVkLzI3MTc2NDgz
PC91cmw+PC9yZWxhdGVkLXVybHM+PC91cmxzPjxjdXN0b20yPlBNQzQ4NjY3NTQ8L2N1c3RvbTI+
PGVsZWN0cm9uaWMtcmVzb3VyY2UtbnVtPjEwLjEzNzEvam91cm5hbC5wZ2VuLjEwMDYwNDY8L2Vs
ZWN0cm9uaWMtcmVzb3VyY2UtbnVtPjwvcmVjb3JkPjwvQ2l0ZT48L0VuZE5vdGU+AG==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(Peterson et al., 2016)</w:t>
            </w:r>
            <w:r>
              <w:rPr>
                <w:rFonts w:eastAsia="Times New Roman"/>
                <w:sz w:val="12"/>
                <w:szCs w:val="12"/>
                <w:lang w:val="en-US"/>
              </w:rPr>
              <w:fldChar w:fldCharType="end"/>
            </w:r>
          </w:p>
        </w:tc>
        <w:tc>
          <w:tcPr>
            <w:tcW w:w="450" w:type="dxa"/>
            <w:tcBorders>
              <w:top w:val="nil"/>
              <w:left w:val="nil"/>
              <w:bottom w:val="nil"/>
              <w:right w:val="nil"/>
            </w:tcBorders>
            <w:shd w:val="clear" w:color="auto" w:fill="D9D9D9" w:themeFill="background1" w:themeFillShade="D9"/>
            <w:vAlign w:val="center"/>
            <w:hideMark/>
          </w:tcPr>
          <w:p w14:paraId="793EC14B"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2016</w:t>
            </w:r>
          </w:p>
        </w:tc>
        <w:tc>
          <w:tcPr>
            <w:tcW w:w="769" w:type="dxa"/>
            <w:tcBorders>
              <w:top w:val="nil"/>
              <w:left w:val="nil"/>
              <w:bottom w:val="nil"/>
              <w:right w:val="nil"/>
            </w:tcBorders>
            <w:shd w:val="clear" w:color="auto" w:fill="D9D9D9" w:themeFill="background1" w:themeFillShade="D9"/>
            <w:vAlign w:val="center"/>
            <w:hideMark/>
          </w:tcPr>
          <w:p w14:paraId="778A4371"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LCLs</w:t>
            </w:r>
          </w:p>
        </w:tc>
        <w:tc>
          <w:tcPr>
            <w:tcW w:w="720" w:type="dxa"/>
            <w:tcBorders>
              <w:top w:val="nil"/>
              <w:left w:val="nil"/>
              <w:bottom w:val="nil"/>
              <w:right w:val="nil"/>
            </w:tcBorders>
            <w:shd w:val="clear" w:color="auto" w:fill="D9D9D9" w:themeFill="background1" w:themeFillShade="D9"/>
            <w:vAlign w:val="center"/>
            <w:hideMark/>
          </w:tcPr>
          <w:p w14:paraId="0E4A4728"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 xml:space="preserve">BD </w:t>
            </w:r>
            <w:proofErr w:type="spellStart"/>
            <w:r w:rsidRPr="00CC2DB8">
              <w:rPr>
                <w:rFonts w:eastAsia="Times New Roman"/>
                <w:sz w:val="12"/>
                <w:szCs w:val="12"/>
                <w:lang w:val="en-US"/>
              </w:rPr>
              <w:t>ped</w:t>
            </w:r>
            <w:proofErr w:type="spellEnd"/>
          </w:p>
        </w:tc>
        <w:tc>
          <w:tcPr>
            <w:tcW w:w="1044" w:type="dxa"/>
            <w:tcBorders>
              <w:top w:val="nil"/>
              <w:left w:val="nil"/>
              <w:bottom w:val="nil"/>
              <w:right w:val="nil"/>
            </w:tcBorders>
            <w:shd w:val="clear" w:color="auto" w:fill="D9D9D9" w:themeFill="background1" w:themeFillShade="D9"/>
            <w:vAlign w:val="center"/>
            <w:hideMark/>
          </w:tcPr>
          <w:p w14:paraId="52987BCF"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AF vs. UAF</w:t>
            </w:r>
          </w:p>
        </w:tc>
        <w:tc>
          <w:tcPr>
            <w:tcW w:w="707" w:type="dxa"/>
            <w:tcBorders>
              <w:top w:val="nil"/>
              <w:left w:val="nil"/>
              <w:bottom w:val="nil"/>
              <w:right w:val="nil"/>
            </w:tcBorders>
            <w:shd w:val="clear" w:color="auto" w:fill="D9D9D9" w:themeFill="background1" w:themeFillShade="D9"/>
            <w:vAlign w:val="center"/>
            <w:hideMark/>
          </w:tcPr>
          <w:p w14:paraId="3ED28978"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193, 593</w:t>
            </w:r>
          </w:p>
        </w:tc>
        <w:tc>
          <w:tcPr>
            <w:tcW w:w="720" w:type="dxa"/>
            <w:tcBorders>
              <w:top w:val="nil"/>
              <w:left w:val="nil"/>
              <w:bottom w:val="nil"/>
              <w:right w:val="nil"/>
            </w:tcBorders>
            <w:shd w:val="clear" w:color="auto" w:fill="D9D9D9" w:themeFill="background1" w:themeFillShade="D9"/>
            <w:vAlign w:val="center"/>
            <w:hideMark/>
          </w:tcPr>
          <w:p w14:paraId="2DF08F32"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Microarray</w:t>
            </w:r>
          </w:p>
        </w:tc>
        <w:tc>
          <w:tcPr>
            <w:tcW w:w="1315" w:type="dxa"/>
            <w:tcBorders>
              <w:top w:val="nil"/>
              <w:left w:val="nil"/>
              <w:bottom w:val="nil"/>
              <w:right w:val="nil"/>
            </w:tcBorders>
            <w:shd w:val="clear" w:color="auto" w:fill="D9D9D9" w:themeFill="background1" w:themeFillShade="D9"/>
            <w:vAlign w:val="center"/>
            <w:hideMark/>
          </w:tcPr>
          <w:p w14:paraId="00B23966"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FDR &lt; 0.05</w:t>
            </w:r>
          </w:p>
        </w:tc>
        <w:tc>
          <w:tcPr>
            <w:tcW w:w="540" w:type="dxa"/>
            <w:tcBorders>
              <w:top w:val="nil"/>
              <w:left w:val="nil"/>
              <w:bottom w:val="nil"/>
              <w:right w:val="nil"/>
            </w:tcBorders>
            <w:shd w:val="clear" w:color="auto" w:fill="D9D9D9" w:themeFill="background1" w:themeFillShade="D9"/>
            <w:vAlign w:val="center"/>
            <w:hideMark/>
          </w:tcPr>
          <w:p w14:paraId="5050B56D"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0</w:t>
            </w:r>
          </w:p>
        </w:tc>
        <w:tc>
          <w:tcPr>
            <w:tcW w:w="2785" w:type="dxa"/>
            <w:tcBorders>
              <w:top w:val="nil"/>
              <w:left w:val="nil"/>
              <w:bottom w:val="nil"/>
              <w:right w:val="nil"/>
            </w:tcBorders>
            <w:shd w:val="clear" w:color="auto" w:fill="D9D9D9" w:themeFill="background1" w:themeFillShade="D9"/>
            <w:vAlign w:val="center"/>
            <w:hideMark/>
          </w:tcPr>
          <w:p w14:paraId="434CF95B"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w:t>
            </w:r>
          </w:p>
        </w:tc>
      </w:tr>
      <w:tr w:rsidR="001E224F" w:rsidRPr="00CC2DB8" w14:paraId="5C4E45E5" w14:textId="77777777" w:rsidTr="001E224F">
        <w:trPr>
          <w:trHeight w:val="216"/>
          <w:jc w:val="center"/>
        </w:trPr>
        <w:tc>
          <w:tcPr>
            <w:tcW w:w="745" w:type="dxa"/>
            <w:tcBorders>
              <w:top w:val="nil"/>
              <w:left w:val="nil"/>
              <w:bottom w:val="nil"/>
              <w:right w:val="nil"/>
            </w:tcBorders>
            <w:shd w:val="clear" w:color="auto" w:fill="auto"/>
            <w:vAlign w:val="center"/>
            <w:hideMark/>
          </w:tcPr>
          <w:p w14:paraId="52C30A03" w14:textId="042649CF" w:rsidR="001E224F" w:rsidRPr="00054747" w:rsidRDefault="001E224F" w:rsidP="004C4483">
            <w:pPr>
              <w:spacing w:line="240" w:lineRule="auto"/>
              <w:contextualSpacing w:val="0"/>
              <w:rPr>
                <w:rFonts w:eastAsia="Times New Roman"/>
                <w:color w:val="000000"/>
                <w:sz w:val="12"/>
                <w:szCs w:val="12"/>
                <w:lang w:val="en-US"/>
              </w:rPr>
            </w:pPr>
            <w:r>
              <w:rPr>
                <w:rFonts w:eastAsia="Times New Roman"/>
                <w:color w:val="000000"/>
                <w:sz w:val="12"/>
                <w:szCs w:val="12"/>
                <w:lang w:val="en-US"/>
              </w:rPr>
              <w:t xml:space="preserve">Fries </w:t>
            </w:r>
            <w:r>
              <w:rPr>
                <w:rFonts w:eastAsia="Times New Roman"/>
                <w:color w:val="000000"/>
                <w:sz w:val="12"/>
                <w:szCs w:val="12"/>
                <w:lang w:val="en-US"/>
              </w:rPr>
              <w:fldChar w:fldCharType="begin">
                <w:fldData xml:space="preserve">PEVuZE5vdGU+PENpdGU+PEF1dGhvcj5GcmllczwvQXV0aG9yPjxZZWFyPjIwMTc8L1llYXI+PFJl
Y051bT4yNTwvUmVjTnVtPjxEaXNwbGF5VGV4dD4oRnJpZXMgZXQgYWwuLCAyMDE3KTwvRGlzcGxh
eVRleHQ+PHJlY29yZD48cmVjLW51bWJlcj4yNTwvcmVjLW51bWJlcj48Zm9yZWlnbi1rZXlzPjxr
ZXkgYXBwPSJFTiIgZGItaWQ9IjJmMGZ3eGEycjV4MHB3ZXJ0c252NXd2cDUyMHIyMDVhcDByeiIg
dGltZXN0YW1wPSIxNTY1NjM0OTIwIj4yNTwva2V5PjwvZm9yZWlnbi1rZXlzPjxyZWYtdHlwZSBu
YW1lPSJKb3VybmFsIEFydGljbGUiPjE3PC9yZWYtdHlwZT48Y29udHJpYnV0b3JzPjxhdXRob3Jz
PjxhdXRob3I+RnJpZXMsIEcuIFIuPC9hdXRob3I+PGF1dGhvcj5Db2xwbywgRy4gRC48L2F1dGhv
cj48YXV0aG9yPk1vbnJveS1KYXJhbWlsbG8sIE4uPC9hdXRob3I+PGF1dGhvcj5aaGFvLCBKLjwv
YXV0aG9yPjxhdXRob3I+WmhhbywgWi48L2F1dGhvcj48YXV0aG9yPkFybm9sZCwgSi4gRy48L2F1
dGhvcj48YXV0aG9yPkJvd2RlbiwgQy4gTC48L2F1dGhvcj48YXV0aG9yPldhbHNzLUJhc3MsIEMu
PC9hdXRob3I+PC9hdXRob3JzPjwvY29udHJpYnV0b3JzPjxhdXRoLWFkZHJlc3M+VHJhbnNsYXRp
b25hbCBQc3ljaGlhdHJ5IFByb2dyYW0sIERlcGFydG1lbnQgb2YgUHN5Y2hpYXRyeSBhbmQgQmVo
YXZpb3JhbCBTY2llbmNlcywgVGhlIFVuaXZlcnNpdHkgb2YgVGV4YXMgSGVhbHRoIFNjaWVuY2Ug
Q2VudGVyIGF0IEhvdXN0b24sIFVuaXRlZCBTdGF0ZXMuJiN4RDtUcmFuc2xhdGlvbmFsIFBzeWNo
aWF0cnkgUHJvZ3JhbSwgRGVwYXJ0bWVudCBvZiBQc3ljaGlhdHJ5IGFuZCBCZWhhdmlvcmFsIFNj
aWVuY2VzLCBUaGUgVW5pdmVyc2l0eSBvZiBUZXhhcyBIZWFsdGggU2NpZW5jZSBDZW50ZXIgYXQg
SG91c3RvbiwgVW5pdGVkIFN0YXRlczsgRGVwYXJ0bWVudCBvZiBHZW5ldGljcywgTmF0aW9uYWwg
SW5zdGl0dXRlIG9mIE5ldXJvbG9neSBhbmQgTmV1cm9zdXJnZXJ5LCBNYW51ZWwgVmVsYXNjbyBT
dWFyZXosIEluc3VyZ2VudGVzIFN1ciAzODc3IENvbC4gTGEgRmFtYSwgVGxhbHBhbiwgQy5QLiAx
NDI2OSBNZXhpY28gQ2l0eSwgTWV4aWNvLiYjeEQ7QmlvaW5mb3JtYXRpY3MgYW5kIFN5c3RlbXMg
TWVkaWNpbmUgTGFib3JhdG9yeSAoQlNNTCksIENlbnRlciBmb3IgUHJlY2lzaW9uIEhlYWx0aCwg
U2Nob29sIG9mIEJpb21lZGljYWwgSW5mb3JtYXRpY3MsIFRoZSBVbml2ZXJzaXR5IG9mIFRleGFz
IEhlYWx0aCBTY2llbmNlIENlbnRlciBhdCBIb3VzdG9uLCA3MDAwIEZhbm5pbiBTdHJlZXQsIEhv
dXN0b24sIFRYIDc3MDMwLCBVbml0ZWQgU3RhdGVzLiYjeEQ7QmlvaW5mb3JtYXRpY3MgYW5kIFN5
c3RlbXMgTWVkaWNpbmUgTGFib3JhdG9yeSAoQlNNTCksIENlbnRlciBmb3IgUHJlY2lzaW9uIEhl
YWx0aCwgU2Nob29sIG9mIEJpb21lZGljYWwgSW5mb3JtYXRpY3MsIFRoZSBVbml2ZXJzaXR5IG9m
IFRleGFzIEhlYWx0aCBTY2llbmNlIENlbnRlciBhdCBIb3VzdG9uLCA3MDAwIEZhbm5pbiBTdHJl
ZXQsIEhvdXN0b24sIFRYIDc3MDMwLCBVbml0ZWQgU3RhdGVzOyBIdW1hbiBHZW5ldGljcyBDZW50
ZXIsIFNjaG9vbCBvZiBQdWJsaWMgSGVhbHRoLCBUaGUgVW5pdmVyc2l0eSBvZiBUZXhhcyBIZWFs
dGggU2NpZW5jZSBDZW50ZXIgYXQgSG91c3RvbiwgMTIwMCBQcmVzc2xlciBTdHJlZXQsIEhvdXN0
b24sIFRYIDc3MDMwLCBVbml0ZWQgU3RhdGVzLiYjeEQ7RGVwYXJ0bWVudCBvZiBQc3ljaGlhdHJ5
LCBVbml2ZXJzaXR5IG9mIFRleGFzIEhlYWx0aCBTY2llbmNlIENlbnRlciBhdCBTYW4gQW50b25p
bywgNzcwMyBGbG95ZCBDdXJsIERyaXZlLCBTYW4gQW50b25pbywgVFggNzgyMjksIFVuaXRlZCBT
dGF0ZXMuJiN4RDtUcmFuc2xhdGlvbmFsIFBzeWNoaWF0cnkgUHJvZ3JhbSwgRGVwYXJ0bWVudCBv
ZiBQc3ljaGlhdHJ5IGFuZCBCZWhhdmlvcmFsIFNjaWVuY2VzLCBUaGUgVW5pdmVyc2l0eSBvZiBU
ZXhhcyBIZWFsdGggU2NpZW5jZSBDZW50ZXIgYXQgSG91c3RvbiwgVW5pdGVkIFN0YXRlcy4gRWxl
Y3Ryb25pYyBhZGRyZXNzOiBDb25zdWVsby53YWxzc2Jhc3NAdXRoLnRtYy5lZHUuPC9hdXRoLWFk
ZHJlc3M+PHRpdGxlcz48dGl0bGU+RGlzdGluY3QgbGl0aGl1bS1pbmR1Y2VkIGdlbmUgZXhwcmVz
c2lvbiBlZmZlY3RzIGluIGx5bXBob2JsYXN0b2lkIGNlbGwgbGluZXMgZnJvbSBwYXRpZW50cyB3
aXRoIGJpcG9sYXIgZGlzb3JkZXI8L3RpdGxlPjxzZWNvbmRhcnktdGl0bGU+RXVyIE5ldXJvcHN5
Y2hvcGhhcm1hY29sPC9zZWNvbmRhcnktdGl0bGU+PC90aXRsZXM+PHBlcmlvZGljYWw+PGZ1bGwt
dGl0bGU+RXVyIE5ldXJvcHN5Y2hvcGhhcm1hY29sPC9mdWxsLXRpdGxlPjwvcGVyaW9kaWNhbD48
cGFnZXM+MTExMC0xMTE5PC9wYWdlcz48dm9sdW1lPjI3PC92b2x1bWU+PG51bWJlcj4xMTwvbnVt
YmVyPjxrZXl3b3Jkcz48a2V5d29yZD5BZHVsdDwva2V5d29yZD48a2V5d29yZD5BbnRpZGVwcmVz
c2l2ZSBBZ2VudHMvKnBoYXJtYWNvbG9neTwva2V5d29yZD48a2V5d29yZD5BcG9wdG9zaXMvZHJ1
ZyBlZmZlY3RzPC9rZXl3b3JkPjxrZXl3b3JkPkJpcG9sYXIgRGlzb3JkZXIvKnBhdGhvbG9neTwv
a2V5d29yZD48a2V5d29yZD5DQ0FBVC1FbmhhbmNlci1CaW5kaW5nIFByb3RlaW5zL2dlbmV0aWNz
L21ldGFib2xpc208L2tleXdvcmQ+PGtleXdvcmQ+Q2VsbCBMaW5lL2RydWcgZWZmZWN0czwva2V5
d29yZD48a2V5d29yZD5DZWxscywgQ3VsdHVyZWQ8L2tleXdvcmQ+PGtleXdvcmQ+RmVtYWxlPC9r
ZXl3b3JkPjxrZXl3b3JkPkZpYnJvYmxhc3QgR3Jvd3RoIEZhY3RvciAyL2dlbmV0aWNzL21ldGFi
b2xpc208L2tleXdvcmQ+PGtleXdvcmQ+R2VuZSBFeHByZXNzaW9uLypkcnVnIGVmZmVjdHM8L2tl
eXdvcmQ+PGtleXdvcmQ+R2VuZSBFeHByZXNzaW9uIFByb2ZpbGluZzwva2V5d29yZD48a2V5d29y
ZD5HZW5vbWUvZHJ1ZyBlZmZlY3RzL2dlbmV0aWNzPC9rZXl3b3JkPjxrZXl3b3JkPkh1bWFuczwv
a2V5d29yZD48a2V5d29yZD5MaXRoaXVtLypwaGFybWFjb2xvZ3k8L2tleXdvcmQ+PGtleXdvcmQ+
THltcGhvY3l0ZXMvKmRydWcgZWZmZWN0czwva2V5d29yZD48a2V5d29yZD5NYWxlPC9rZXl3b3Jk
PjxrZXl3b3JkPk1pY3JvYXJyYXkgQW5hbHlzaXM8L2tleXdvcmQ+PGtleXdvcmQ+TWlkZGxlIEFn
ZWQ8L2tleXdvcmQ+PGtleXdvcmQ+UHN5Y2hpYXRyaWMgU3RhdHVzIFJhdGluZyBTY2FsZXM8L2tl
eXdvcmQ+PGtleXdvcmQ+Uk5BLCBNZXNzZW5nZXIvbWV0YWJvbGlzbTwva2V5d29yZD48a2V5d29y
ZD5TaWduYWwgVHJhbnNkdWN0aW9uL2RydWcgZWZmZWN0cy9nZW5ldGljczwva2V5d29yZD48a2V5
d29yZD4qQXBvcHRvc2lzPC9rZXl3b3JkPjxrZXl3b3JkPipCaXBvbGFyIGRpc29yZGVyPC9rZXl3
b3JkPjxrZXl3b3JkPipHZW5lIGV4cHJlc3Npb248L2tleXdvcmQ+PGtleXdvcmQ+KkxpdGhpdW08
L2tleXdvcmQ+PGtleXdvcmQ+Kkx5bXBob2JsYXN0b2lkIGNlbGwgbGluZXM8L2tleXdvcmQ+PGtl
eXdvcmQ+Kk1vcm5pbmduZXNzPC9rZXl3b3JkPjwva2V5d29yZHM+PGRhdGVzPjx5ZWFyPjIwMTc8
L3llYXI+PHB1Yi1kYXRlcz48ZGF0ZT5Ob3Y8L2RhdGU+PC9wdWItZGF0ZXM+PC9kYXRlcz48aXNi
bj4xODczLTc4NjIgKEVsZWN0cm9uaWMpJiN4RDswOTI0LTk3N1ggKExpbmtpbmcpPC9pc2JuPjxh
Y2Nlc3Npb24tbnVtPjI4OTM5MTYyPC9hY2Nlc3Npb24tbnVtPjx1cmxzPjxyZWxhdGVkLXVybHM+
PHVybD5odHRwczovL3d3dy5uY2JpLm5sbS5uaWguZ292L3B1Ym1lZC8yODkzOTE2MjwvdXJsPjwv
cmVsYXRlZC11cmxzPjwvdXJscz48Y3VzdG9tMj5QTUM1Njg1ODg1PC9jdXN0b20yPjxlbGVjdHJv
bmljLXJlc291cmNlLW51bT4xMC4xMDE2L2ouZXVyb25ldXJvLjIwMTcuMDkuMDAzPC9lbGVjdHJv
bmljLXJlc291cmNlLW51bT48L3JlY29yZD48L0NpdGU+PC9FbmROb3RlPn==
</w:fldData>
              </w:fldChar>
            </w:r>
            <w:r w:rsidR="004C4483">
              <w:rPr>
                <w:rFonts w:eastAsia="Times New Roman"/>
                <w:color w:val="000000"/>
                <w:sz w:val="12"/>
                <w:szCs w:val="12"/>
                <w:lang w:val="en-US"/>
              </w:rPr>
              <w:instrText xml:space="preserve"> ADDIN EN.CITE </w:instrText>
            </w:r>
            <w:r w:rsidR="004C4483">
              <w:rPr>
                <w:rFonts w:eastAsia="Times New Roman"/>
                <w:color w:val="000000"/>
                <w:sz w:val="12"/>
                <w:szCs w:val="12"/>
                <w:lang w:val="en-US"/>
              </w:rPr>
              <w:fldChar w:fldCharType="begin">
                <w:fldData xml:space="preserve">PEVuZE5vdGU+PENpdGU+PEF1dGhvcj5GcmllczwvQXV0aG9yPjxZZWFyPjIwMTc8L1llYXI+PFJl
Y051bT4yNTwvUmVjTnVtPjxEaXNwbGF5VGV4dD4oRnJpZXMgZXQgYWwuLCAyMDE3KTwvRGlzcGxh
eVRleHQ+PHJlY29yZD48cmVjLW51bWJlcj4yNTwvcmVjLW51bWJlcj48Zm9yZWlnbi1rZXlzPjxr
ZXkgYXBwPSJFTiIgZGItaWQ9IjJmMGZ3eGEycjV4MHB3ZXJ0c252NXd2cDUyMHIyMDVhcDByeiIg
dGltZXN0YW1wPSIxNTY1NjM0OTIwIj4yNTwva2V5PjwvZm9yZWlnbi1rZXlzPjxyZWYtdHlwZSBu
YW1lPSJKb3VybmFsIEFydGljbGUiPjE3PC9yZWYtdHlwZT48Y29udHJpYnV0b3JzPjxhdXRob3Jz
PjxhdXRob3I+RnJpZXMsIEcuIFIuPC9hdXRob3I+PGF1dGhvcj5Db2xwbywgRy4gRC48L2F1dGhv
cj48YXV0aG9yPk1vbnJveS1KYXJhbWlsbG8sIE4uPC9hdXRob3I+PGF1dGhvcj5aaGFvLCBKLjwv
YXV0aG9yPjxhdXRob3I+WmhhbywgWi48L2F1dGhvcj48YXV0aG9yPkFybm9sZCwgSi4gRy48L2F1
dGhvcj48YXV0aG9yPkJvd2RlbiwgQy4gTC48L2F1dGhvcj48YXV0aG9yPldhbHNzLUJhc3MsIEMu
PC9hdXRob3I+PC9hdXRob3JzPjwvY29udHJpYnV0b3JzPjxhdXRoLWFkZHJlc3M+VHJhbnNsYXRp
b25hbCBQc3ljaGlhdHJ5IFByb2dyYW0sIERlcGFydG1lbnQgb2YgUHN5Y2hpYXRyeSBhbmQgQmVo
YXZpb3JhbCBTY2llbmNlcywgVGhlIFVuaXZlcnNpdHkgb2YgVGV4YXMgSGVhbHRoIFNjaWVuY2Ug
Q2VudGVyIGF0IEhvdXN0b24sIFVuaXRlZCBTdGF0ZXMuJiN4RDtUcmFuc2xhdGlvbmFsIFBzeWNo
aWF0cnkgUHJvZ3JhbSwgRGVwYXJ0bWVudCBvZiBQc3ljaGlhdHJ5IGFuZCBCZWhhdmlvcmFsIFNj
aWVuY2VzLCBUaGUgVW5pdmVyc2l0eSBvZiBUZXhhcyBIZWFsdGggU2NpZW5jZSBDZW50ZXIgYXQg
SG91c3RvbiwgVW5pdGVkIFN0YXRlczsgRGVwYXJ0bWVudCBvZiBHZW5ldGljcywgTmF0aW9uYWwg
SW5zdGl0dXRlIG9mIE5ldXJvbG9neSBhbmQgTmV1cm9zdXJnZXJ5LCBNYW51ZWwgVmVsYXNjbyBT
dWFyZXosIEluc3VyZ2VudGVzIFN1ciAzODc3IENvbC4gTGEgRmFtYSwgVGxhbHBhbiwgQy5QLiAx
NDI2OSBNZXhpY28gQ2l0eSwgTWV4aWNvLiYjeEQ7QmlvaW5mb3JtYXRpY3MgYW5kIFN5c3RlbXMg
TWVkaWNpbmUgTGFib3JhdG9yeSAoQlNNTCksIENlbnRlciBmb3IgUHJlY2lzaW9uIEhlYWx0aCwg
U2Nob29sIG9mIEJpb21lZGljYWwgSW5mb3JtYXRpY3MsIFRoZSBVbml2ZXJzaXR5IG9mIFRleGFz
IEhlYWx0aCBTY2llbmNlIENlbnRlciBhdCBIb3VzdG9uLCA3MDAwIEZhbm5pbiBTdHJlZXQsIEhv
dXN0b24sIFRYIDc3MDMwLCBVbml0ZWQgU3RhdGVzLiYjeEQ7QmlvaW5mb3JtYXRpY3MgYW5kIFN5
c3RlbXMgTWVkaWNpbmUgTGFib3JhdG9yeSAoQlNNTCksIENlbnRlciBmb3IgUHJlY2lzaW9uIEhl
YWx0aCwgU2Nob29sIG9mIEJpb21lZGljYWwgSW5mb3JtYXRpY3MsIFRoZSBVbml2ZXJzaXR5IG9m
IFRleGFzIEhlYWx0aCBTY2llbmNlIENlbnRlciBhdCBIb3VzdG9uLCA3MDAwIEZhbm5pbiBTdHJl
ZXQsIEhvdXN0b24sIFRYIDc3MDMwLCBVbml0ZWQgU3RhdGVzOyBIdW1hbiBHZW5ldGljcyBDZW50
ZXIsIFNjaG9vbCBvZiBQdWJsaWMgSGVhbHRoLCBUaGUgVW5pdmVyc2l0eSBvZiBUZXhhcyBIZWFs
dGggU2NpZW5jZSBDZW50ZXIgYXQgSG91c3RvbiwgMTIwMCBQcmVzc2xlciBTdHJlZXQsIEhvdXN0
b24sIFRYIDc3MDMwLCBVbml0ZWQgU3RhdGVzLiYjeEQ7RGVwYXJ0bWVudCBvZiBQc3ljaGlhdHJ5
LCBVbml2ZXJzaXR5IG9mIFRleGFzIEhlYWx0aCBTY2llbmNlIENlbnRlciBhdCBTYW4gQW50b25p
bywgNzcwMyBGbG95ZCBDdXJsIERyaXZlLCBTYW4gQW50b25pbywgVFggNzgyMjksIFVuaXRlZCBT
dGF0ZXMuJiN4RDtUcmFuc2xhdGlvbmFsIFBzeWNoaWF0cnkgUHJvZ3JhbSwgRGVwYXJ0bWVudCBv
ZiBQc3ljaGlhdHJ5IGFuZCBCZWhhdmlvcmFsIFNjaWVuY2VzLCBUaGUgVW5pdmVyc2l0eSBvZiBU
ZXhhcyBIZWFsdGggU2NpZW5jZSBDZW50ZXIgYXQgSG91c3RvbiwgVW5pdGVkIFN0YXRlcy4gRWxl
Y3Ryb25pYyBhZGRyZXNzOiBDb25zdWVsby53YWxzc2Jhc3NAdXRoLnRtYy5lZHUuPC9hdXRoLWFk
ZHJlc3M+PHRpdGxlcz48dGl0bGU+RGlzdGluY3QgbGl0aGl1bS1pbmR1Y2VkIGdlbmUgZXhwcmVz
c2lvbiBlZmZlY3RzIGluIGx5bXBob2JsYXN0b2lkIGNlbGwgbGluZXMgZnJvbSBwYXRpZW50cyB3
aXRoIGJpcG9sYXIgZGlzb3JkZXI8L3RpdGxlPjxzZWNvbmRhcnktdGl0bGU+RXVyIE5ldXJvcHN5
Y2hvcGhhcm1hY29sPC9zZWNvbmRhcnktdGl0bGU+PC90aXRsZXM+PHBlcmlvZGljYWw+PGZ1bGwt
dGl0bGU+RXVyIE5ldXJvcHN5Y2hvcGhhcm1hY29sPC9mdWxsLXRpdGxlPjwvcGVyaW9kaWNhbD48
cGFnZXM+MTExMC0xMTE5PC9wYWdlcz48dm9sdW1lPjI3PC92b2x1bWU+PG51bWJlcj4xMTwvbnVt
YmVyPjxrZXl3b3Jkcz48a2V5d29yZD5BZHVsdDwva2V5d29yZD48a2V5d29yZD5BbnRpZGVwcmVz
c2l2ZSBBZ2VudHMvKnBoYXJtYWNvbG9neTwva2V5d29yZD48a2V5d29yZD5BcG9wdG9zaXMvZHJ1
ZyBlZmZlY3RzPC9rZXl3b3JkPjxrZXl3b3JkPkJpcG9sYXIgRGlzb3JkZXIvKnBhdGhvbG9neTwv
a2V5d29yZD48a2V5d29yZD5DQ0FBVC1FbmhhbmNlci1CaW5kaW5nIFByb3RlaW5zL2dlbmV0aWNz
L21ldGFib2xpc208L2tleXdvcmQ+PGtleXdvcmQ+Q2VsbCBMaW5lL2RydWcgZWZmZWN0czwva2V5
d29yZD48a2V5d29yZD5DZWxscywgQ3VsdHVyZWQ8L2tleXdvcmQ+PGtleXdvcmQ+RmVtYWxlPC9r
ZXl3b3JkPjxrZXl3b3JkPkZpYnJvYmxhc3QgR3Jvd3RoIEZhY3RvciAyL2dlbmV0aWNzL21ldGFi
b2xpc208L2tleXdvcmQ+PGtleXdvcmQ+R2VuZSBFeHByZXNzaW9uLypkcnVnIGVmZmVjdHM8L2tl
eXdvcmQ+PGtleXdvcmQ+R2VuZSBFeHByZXNzaW9uIFByb2ZpbGluZzwva2V5d29yZD48a2V5d29y
ZD5HZW5vbWUvZHJ1ZyBlZmZlY3RzL2dlbmV0aWNzPC9rZXl3b3JkPjxrZXl3b3JkPkh1bWFuczwv
a2V5d29yZD48a2V5d29yZD5MaXRoaXVtLypwaGFybWFjb2xvZ3k8L2tleXdvcmQ+PGtleXdvcmQ+
THltcGhvY3l0ZXMvKmRydWcgZWZmZWN0czwva2V5d29yZD48a2V5d29yZD5NYWxlPC9rZXl3b3Jk
PjxrZXl3b3JkPk1pY3JvYXJyYXkgQW5hbHlzaXM8L2tleXdvcmQ+PGtleXdvcmQ+TWlkZGxlIEFn
ZWQ8L2tleXdvcmQ+PGtleXdvcmQ+UHN5Y2hpYXRyaWMgU3RhdHVzIFJhdGluZyBTY2FsZXM8L2tl
eXdvcmQ+PGtleXdvcmQ+Uk5BLCBNZXNzZW5nZXIvbWV0YWJvbGlzbTwva2V5d29yZD48a2V5d29y
ZD5TaWduYWwgVHJhbnNkdWN0aW9uL2RydWcgZWZmZWN0cy9nZW5ldGljczwva2V5d29yZD48a2V5
d29yZD4qQXBvcHRvc2lzPC9rZXl3b3JkPjxrZXl3b3JkPipCaXBvbGFyIGRpc29yZGVyPC9rZXl3
b3JkPjxrZXl3b3JkPipHZW5lIGV4cHJlc3Npb248L2tleXdvcmQ+PGtleXdvcmQ+KkxpdGhpdW08
L2tleXdvcmQ+PGtleXdvcmQ+Kkx5bXBob2JsYXN0b2lkIGNlbGwgbGluZXM8L2tleXdvcmQ+PGtl
eXdvcmQ+Kk1vcm5pbmduZXNzPC9rZXl3b3JkPjwva2V5d29yZHM+PGRhdGVzPjx5ZWFyPjIwMTc8
L3llYXI+PHB1Yi1kYXRlcz48ZGF0ZT5Ob3Y8L2RhdGU+PC9wdWItZGF0ZXM+PC9kYXRlcz48aXNi
bj4xODczLTc4NjIgKEVsZWN0cm9uaWMpJiN4RDswOTI0LTk3N1ggKExpbmtpbmcpPC9pc2JuPjxh
Y2Nlc3Npb24tbnVtPjI4OTM5MTYyPC9hY2Nlc3Npb24tbnVtPjx1cmxzPjxyZWxhdGVkLXVybHM+
PHVybD5odHRwczovL3d3dy5uY2JpLm5sbS5uaWguZ292L3B1Ym1lZC8yODkzOTE2MjwvdXJsPjwv
cmVsYXRlZC11cmxzPjwvdXJscz48Y3VzdG9tMj5QTUM1Njg1ODg1PC9jdXN0b20yPjxlbGVjdHJv
bmljLXJlc291cmNlLW51bT4xMC4xMDE2L2ouZXVyb25ldXJvLjIwMTcuMDkuMDAzPC9lbGVjdHJv
bmljLXJlc291cmNlLW51bT48L3JlY29yZD48L0NpdGU+PC9FbmROb3RlPn==
</w:fldData>
              </w:fldChar>
            </w:r>
            <w:r w:rsidR="004C4483">
              <w:rPr>
                <w:rFonts w:eastAsia="Times New Roman"/>
                <w:color w:val="000000"/>
                <w:sz w:val="12"/>
                <w:szCs w:val="12"/>
                <w:lang w:val="en-US"/>
              </w:rPr>
              <w:instrText xml:space="preserve"> ADDIN EN.CITE.DATA </w:instrText>
            </w:r>
            <w:r w:rsidR="004C4483">
              <w:rPr>
                <w:rFonts w:eastAsia="Times New Roman"/>
                <w:color w:val="000000"/>
                <w:sz w:val="12"/>
                <w:szCs w:val="12"/>
                <w:lang w:val="en-US"/>
              </w:rPr>
            </w:r>
            <w:r w:rsidR="004C4483">
              <w:rPr>
                <w:rFonts w:eastAsia="Times New Roman"/>
                <w:color w:val="000000"/>
                <w:sz w:val="12"/>
                <w:szCs w:val="12"/>
                <w:lang w:val="en-US"/>
              </w:rPr>
              <w:fldChar w:fldCharType="end"/>
            </w:r>
            <w:r>
              <w:rPr>
                <w:rFonts w:eastAsia="Times New Roman"/>
                <w:color w:val="000000"/>
                <w:sz w:val="12"/>
                <w:szCs w:val="12"/>
                <w:lang w:val="en-US"/>
              </w:rPr>
            </w:r>
            <w:r>
              <w:rPr>
                <w:rFonts w:eastAsia="Times New Roman"/>
                <w:color w:val="000000"/>
                <w:sz w:val="12"/>
                <w:szCs w:val="12"/>
                <w:lang w:val="en-US"/>
              </w:rPr>
              <w:fldChar w:fldCharType="separate"/>
            </w:r>
            <w:r w:rsidR="00E32303">
              <w:rPr>
                <w:rFonts w:eastAsia="Times New Roman"/>
                <w:noProof/>
                <w:color w:val="000000"/>
                <w:sz w:val="12"/>
                <w:szCs w:val="12"/>
                <w:lang w:val="en-US"/>
              </w:rPr>
              <w:t>(Fries et al., 2017)</w:t>
            </w:r>
            <w:r>
              <w:rPr>
                <w:rFonts w:eastAsia="Times New Roman"/>
                <w:color w:val="000000"/>
                <w:sz w:val="12"/>
                <w:szCs w:val="12"/>
                <w:lang w:val="en-US"/>
              </w:rPr>
              <w:fldChar w:fldCharType="end"/>
            </w:r>
          </w:p>
        </w:tc>
        <w:tc>
          <w:tcPr>
            <w:tcW w:w="450" w:type="dxa"/>
            <w:tcBorders>
              <w:top w:val="nil"/>
              <w:left w:val="nil"/>
              <w:bottom w:val="nil"/>
              <w:right w:val="nil"/>
            </w:tcBorders>
            <w:shd w:val="clear" w:color="auto" w:fill="auto"/>
            <w:vAlign w:val="center"/>
            <w:hideMark/>
          </w:tcPr>
          <w:p w14:paraId="1F63FF44"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2017</w:t>
            </w:r>
          </w:p>
        </w:tc>
        <w:tc>
          <w:tcPr>
            <w:tcW w:w="769" w:type="dxa"/>
            <w:tcBorders>
              <w:top w:val="nil"/>
              <w:left w:val="nil"/>
              <w:bottom w:val="nil"/>
              <w:right w:val="nil"/>
            </w:tcBorders>
            <w:shd w:val="clear" w:color="auto" w:fill="auto"/>
            <w:vAlign w:val="center"/>
            <w:hideMark/>
          </w:tcPr>
          <w:p w14:paraId="5A4495F0"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LCLs</w:t>
            </w:r>
          </w:p>
        </w:tc>
        <w:tc>
          <w:tcPr>
            <w:tcW w:w="720" w:type="dxa"/>
            <w:tcBorders>
              <w:top w:val="nil"/>
              <w:left w:val="nil"/>
              <w:bottom w:val="nil"/>
              <w:right w:val="nil"/>
            </w:tcBorders>
            <w:shd w:val="clear" w:color="auto" w:fill="auto"/>
            <w:vAlign w:val="center"/>
            <w:hideMark/>
          </w:tcPr>
          <w:p w14:paraId="143907E9"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w:t>
            </w:r>
          </w:p>
        </w:tc>
        <w:tc>
          <w:tcPr>
            <w:tcW w:w="1044" w:type="dxa"/>
            <w:tcBorders>
              <w:top w:val="nil"/>
              <w:left w:val="nil"/>
              <w:bottom w:val="nil"/>
              <w:right w:val="nil"/>
            </w:tcBorders>
            <w:shd w:val="clear" w:color="auto" w:fill="auto"/>
            <w:vAlign w:val="center"/>
            <w:hideMark/>
          </w:tcPr>
          <w:p w14:paraId="6AF12273"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T vs. UT</w:t>
            </w:r>
          </w:p>
        </w:tc>
        <w:tc>
          <w:tcPr>
            <w:tcW w:w="707" w:type="dxa"/>
            <w:tcBorders>
              <w:top w:val="nil"/>
              <w:left w:val="nil"/>
              <w:bottom w:val="nil"/>
              <w:right w:val="nil"/>
            </w:tcBorders>
            <w:shd w:val="clear" w:color="auto" w:fill="auto"/>
            <w:vAlign w:val="center"/>
            <w:hideMark/>
          </w:tcPr>
          <w:p w14:paraId="3FC38772"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62, 62</w:t>
            </w:r>
          </w:p>
        </w:tc>
        <w:tc>
          <w:tcPr>
            <w:tcW w:w="720" w:type="dxa"/>
            <w:tcBorders>
              <w:top w:val="nil"/>
              <w:left w:val="nil"/>
              <w:bottom w:val="nil"/>
              <w:right w:val="nil"/>
            </w:tcBorders>
            <w:shd w:val="clear" w:color="auto" w:fill="auto"/>
            <w:vAlign w:val="center"/>
            <w:hideMark/>
          </w:tcPr>
          <w:p w14:paraId="4B2FE905"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Microarray</w:t>
            </w:r>
          </w:p>
        </w:tc>
        <w:tc>
          <w:tcPr>
            <w:tcW w:w="1315" w:type="dxa"/>
            <w:tcBorders>
              <w:top w:val="nil"/>
              <w:left w:val="nil"/>
              <w:bottom w:val="nil"/>
              <w:right w:val="nil"/>
            </w:tcBorders>
            <w:shd w:val="clear" w:color="auto" w:fill="auto"/>
            <w:vAlign w:val="center"/>
            <w:hideMark/>
          </w:tcPr>
          <w:p w14:paraId="080B3F09"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FDR &lt; 0.05</w:t>
            </w:r>
          </w:p>
        </w:tc>
        <w:tc>
          <w:tcPr>
            <w:tcW w:w="540" w:type="dxa"/>
            <w:tcBorders>
              <w:top w:val="nil"/>
              <w:left w:val="nil"/>
              <w:bottom w:val="nil"/>
              <w:right w:val="nil"/>
            </w:tcBorders>
            <w:shd w:val="clear" w:color="auto" w:fill="auto"/>
            <w:vAlign w:val="center"/>
            <w:hideMark/>
          </w:tcPr>
          <w:p w14:paraId="327DE40F"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236</w:t>
            </w:r>
          </w:p>
        </w:tc>
        <w:tc>
          <w:tcPr>
            <w:tcW w:w="2785" w:type="dxa"/>
            <w:tcBorders>
              <w:top w:val="nil"/>
              <w:left w:val="nil"/>
              <w:bottom w:val="nil"/>
              <w:right w:val="nil"/>
            </w:tcBorders>
            <w:shd w:val="clear" w:color="auto" w:fill="auto"/>
            <w:vAlign w:val="center"/>
            <w:hideMark/>
          </w:tcPr>
          <w:p w14:paraId="22A2D83C"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Cell death</w:t>
            </w:r>
          </w:p>
        </w:tc>
      </w:tr>
      <w:tr w:rsidR="001E224F" w:rsidRPr="00CC2DB8" w14:paraId="65A233D2" w14:textId="77777777" w:rsidTr="001E224F">
        <w:trPr>
          <w:trHeight w:val="360"/>
          <w:jc w:val="center"/>
        </w:trPr>
        <w:tc>
          <w:tcPr>
            <w:tcW w:w="745" w:type="dxa"/>
            <w:vMerge w:val="restart"/>
            <w:tcBorders>
              <w:top w:val="nil"/>
              <w:left w:val="nil"/>
              <w:bottom w:val="nil"/>
              <w:right w:val="nil"/>
            </w:tcBorders>
            <w:shd w:val="clear" w:color="auto" w:fill="D9D9D9" w:themeFill="background1" w:themeFillShade="D9"/>
            <w:vAlign w:val="center"/>
            <w:hideMark/>
          </w:tcPr>
          <w:p w14:paraId="41DC42B3" w14:textId="084D857A" w:rsidR="001E224F" w:rsidRPr="00054747" w:rsidRDefault="001E224F" w:rsidP="004C4483">
            <w:pPr>
              <w:spacing w:line="240" w:lineRule="auto"/>
              <w:contextualSpacing w:val="0"/>
              <w:rPr>
                <w:rFonts w:eastAsia="Times New Roman"/>
                <w:sz w:val="12"/>
                <w:szCs w:val="12"/>
                <w:lang w:val="en-US"/>
              </w:rPr>
            </w:pPr>
            <w:r>
              <w:rPr>
                <w:rFonts w:eastAsia="Times New Roman"/>
                <w:sz w:val="12"/>
                <w:szCs w:val="12"/>
                <w:lang w:val="en-US"/>
              </w:rPr>
              <w:t xml:space="preserve">Kittel-Schneider </w:t>
            </w:r>
            <w:r>
              <w:rPr>
                <w:rFonts w:eastAsia="Times New Roman"/>
                <w:sz w:val="12"/>
                <w:szCs w:val="12"/>
                <w:lang w:val="en-US"/>
              </w:rPr>
              <w:fldChar w:fldCharType="begin">
                <w:fldData xml:space="preserve">PEVuZE5vdGU+PENpdGU+PEF1dGhvcj5LaXR0ZWwtU2NobmVpZGVyPC9BdXRob3I+PFllYXI+MjAx
NzwvWWVhcj48UmVjTnVtPjI2PC9SZWNOdW0+PERpc3BsYXlUZXh0PihLaXR0ZWwtU2NobmVpZGVy
IGV0IGFsLiwgMjAxNyk8L0Rpc3BsYXlUZXh0PjxyZWNvcmQ+PHJlYy1udW1iZXI+MjY8L3JlYy1u
dW1iZXI+PGZvcmVpZ24ta2V5cz48a2V5IGFwcD0iRU4iIGRiLWlkPSIyZjBmd3hhMnI1eDBwd2Vy
dHNudjV3dnA1MjByMjA1YXAwcnoiIHRpbWVzdGFtcD0iMTU2NTYzNDkyMCI+MjY8L2tleT48L2Zv
cmVpZ24ta2V5cz48cmVmLXR5cGUgbmFtZT0iSm91cm5hbCBBcnRpY2xlIj4xNzwvcmVmLXR5cGU+
PGNvbnRyaWJ1dG9ycz48YXV0aG9ycz48YXV0aG9yPktpdHRlbC1TY2huZWlkZXIsIFMuPC9hdXRo
b3I+PGF1dGhvcj5IaWxzY2hlciwgTS48L2F1dGhvcj48YXV0aG9yPlNjaG9seiwgQy4gSi48L2F1
dGhvcj48YXV0aG9yPldlYmVyLCBILjwvYXV0aG9yPjxhdXRob3I+R3J1bmV3YWxkLCBMLjwvYXV0
aG9yPjxhdXRob3I+U2Nod2FyeiwgUi48L2F1dGhvcj48YXV0aG9yPkNoaW9jY2hldHRpLCBBLiBH
LjwvYXV0aG9yPjxhdXRob3I+UmVpZiwgQS48L2F1dGhvcj48L2F1dGhvcnM+PC9jb250cmlidXRv
cnM+PGF1dGgtYWRkcmVzcz5hIERlcGFydG1lbnQgb2YgUHN5Y2hpYXRyeSwgUHN5Y2hvc29tYXRp
YyBNZWRpY2luZSBhbmQgUHN5Y2hvdGhlcmFweSAsIFVuaXZlcnNpdHkgb2YgRnJhbmtmdXJ0ICwg
RnJhbmtmdXJ0ICwgR2VybWFueS4mI3hEO2IgRGVwYXJ0bWVudCBvZiBJbnRlcm5hbCBNZWRpY2lu
ZSBJICwgVW5pdmVyc2l0eSBIb3NwaXRhbCBvZiBNYWlueiAsIE1haW56ICwgR2VybWFueS4mI3hE
O2MgTWljcm9hcnJheSBDb3JlIFVuaXQsIEludGVyZGlzY2lwbGluYXJ5IENlbnRlciBmb3IgQ2xp
bmljYWwgUmVzZWFyY2ggLCBVbml2ZXJzaXR5IG9mIFd1cnpidXJnICwgV3VyemJ1cmcgLCBHZXJt
YW55LiYjeEQ7ZCBMSU1FUywgTGlmZSBhbmQgTWVkaWNhbCBTY2llbmNlIEluc3RpdHV0ZSAsIFVu
aXZlcnNpdHkgb2YgQm9ubiAsIEJvbm4gLCBHZXJtYW55LiYjeEQ7ZSBEZXBhcnRtZW50IG9mIFBz
eWNoaWF0cnksIFBzeWNob3RoZXJhcHkgYW5kIFBzeWNob3NvbWF0aWMgTWVkaWNpbmUgLCBVbml2
ZXJzaXR5IG9mIFd1cnpidXJnICwgV3VyemJ1cmcgLCBHZXJtYW55LiYjeEQ7ZiBEZXBhcnRtZW50
IG9mIE5ldXJvcmFkaW9sb2d5ICwgVW5pdmVyc2l0eSBIb3NwaXRhbCBvZiBUdWJpbmdlbiAsIFR1
YmluZ2VuICwgR2VybWFueS4mI3hEO2cgRGVwYXJ0bWVudCBvZiBDaGlsZCBhbmQgQWRvbGVzY2Vu
dCBQc3ljaGlhdHJ5LCBQc3ljaG9zb21hdGljIE1lZGljaW5lIGFuZCBQc3ljaG90aGVyYXB5LCBB
dXRpc20gUmVzZWFyY2ggQ2VudHJlIG9mIEV4Y2VsbGVuY2UgRnJhbmtmdXJ0ICwgVW5pdmVyc2l0
eSBIb3NwaXRhbCBvZiBGcmFua2Z1cnQgLCBGcmFua2Z1cnQgLCBHZXJtYW55LjwvYXV0aC1hZGRy
ZXNzPjx0aXRsZXM+PHRpdGxlPkxpdGhpdW0taW5kdWNlZCBnZW5lIGV4cHJlc3Npb24gYWx0ZXJh
dGlvbnMgaW4gdHdvIHBlcmlwaGVyYWwgY2VsbCBtb2RlbHMgb2YgYmlwb2xhciBkaXNvcmRlcjwv
dGl0bGU+PHNlY29uZGFyeS10aXRsZT5Xb3JsZCBKIEJpb2wgUHN5Y2hpYXRyeTwvc2Vjb25kYXJ5
LXRpdGxlPjwvdGl0bGVzPjxwZXJpb2RpY2FsPjxmdWxsLXRpdGxlPldvcmxkIEogQmlvbCBQc3lj
aGlhdHJ5PC9mdWxsLXRpdGxlPjwvcGVyaW9kaWNhbD48cGFnZXM+MS0xNDwvcGFnZXM+PGtleXdv
cmRzPjxrZXl3b3JkPkJpcG9sYXIgZGlzb3JkZXI8L2tleXdvcmQ+PGtleXdvcmQ+Y2VsbCBtb2Rl
bDwva2V5d29yZD48a2V5d29yZD5nZW5ldGljczwva2V5d29yZD48a2V5d29yZD5saXRoaXVtPC9r
ZXl3b3JkPjxrZXl3b3JkPm1vb2Qgc3RhYmlsaXNlcjwva2V5d29yZD48L2tleXdvcmRzPjxkYXRl
cz48eWVhcj4yMDE3PC95ZWFyPjxwdWItZGF0ZXM+PGRhdGU+Tm92IDI3PC9kYXRlPjwvcHViLWRh
dGVzPjwvZGF0ZXM+PGlzYm4+MTgxNC0xNDEyIChFbGVjdHJvbmljKSYjeEQ7MTU2Mi0yOTc1IChM
aW5raW5nKTwvaXNibj48YWNjZXNzaW9uLW51bT4yOTA2Nzg4ODwvYWNjZXNzaW9uLW51bT48dXJs
cz48cmVsYXRlZC11cmxzPjx1cmw+aHR0cHM6Ly93d3cubmNiaS5ubG0ubmloLmdvdi9wdWJtZWQv
MjkwNjc4ODg8L3VybD48L3JlbGF0ZWQtdXJscz48L3VybHM+PGVsZWN0cm9uaWMtcmVzb3VyY2Ut
bnVtPjEwLjEwODAvMTU2MjI5NzUuMjAxNy4xMzk2MzU3PC9lbGVjdHJvbmljLXJlc291cmNlLW51
bT48L3JlY29yZD48L0NpdGU+PC9FbmROb3RlPn==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PEVuZE5vdGU+PENpdGU+PEF1dGhvcj5LaXR0ZWwtU2NobmVpZGVyPC9BdXRob3I+PFllYXI+MjAx
NzwvWWVhcj48UmVjTnVtPjI2PC9SZWNOdW0+PERpc3BsYXlUZXh0PihLaXR0ZWwtU2NobmVpZGVy
IGV0IGFsLiwgMjAxNyk8L0Rpc3BsYXlUZXh0PjxyZWNvcmQ+PHJlYy1udW1iZXI+MjY8L3JlYy1u
dW1iZXI+PGZvcmVpZ24ta2V5cz48a2V5IGFwcD0iRU4iIGRiLWlkPSIyZjBmd3hhMnI1eDBwd2Vy
dHNudjV3dnA1MjByMjA1YXAwcnoiIHRpbWVzdGFtcD0iMTU2NTYzNDkyMCI+MjY8L2tleT48L2Zv
cmVpZ24ta2V5cz48cmVmLXR5cGUgbmFtZT0iSm91cm5hbCBBcnRpY2xlIj4xNzwvcmVmLXR5cGU+
PGNvbnRyaWJ1dG9ycz48YXV0aG9ycz48YXV0aG9yPktpdHRlbC1TY2huZWlkZXIsIFMuPC9hdXRo
b3I+PGF1dGhvcj5IaWxzY2hlciwgTS48L2F1dGhvcj48YXV0aG9yPlNjaG9seiwgQy4gSi48L2F1
dGhvcj48YXV0aG9yPldlYmVyLCBILjwvYXV0aG9yPjxhdXRob3I+R3J1bmV3YWxkLCBMLjwvYXV0
aG9yPjxhdXRob3I+U2Nod2FyeiwgUi48L2F1dGhvcj48YXV0aG9yPkNoaW9jY2hldHRpLCBBLiBH
LjwvYXV0aG9yPjxhdXRob3I+UmVpZiwgQS48L2F1dGhvcj48L2F1dGhvcnM+PC9jb250cmlidXRv
cnM+PGF1dGgtYWRkcmVzcz5hIERlcGFydG1lbnQgb2YgUHN5Y2hpYXRyeSwgUHN5Y2hvc29tYXRp
YyBNZWRpY2luZSBhbmQgUHN5Y2hvdGhlcmFweSAsIFVuaXZlcnNpdHkgb2YgRnJhbmtmdXJ0ICwg
RnJhbmtmdXJ0ICwgR2VybWFueS4mI3hEO2IgRGVwYXJ0bWVudCBvZiBJbnRlcm5hbCBNZWRpY2lu
ZSBJICwgVW5pdmVyc2l0eSBIb3NwaXRhbCBvZiBNYWlueiAsIE1haW56ICwgR2VybWFueS4mI3hE
O2MgTWljcm9hcnJheSBDb3JlIFVuaXQsIEludGVyZGlzY2lwbGluYXJ5IENlbnRlciBmb3IgQ2xp
bmljYWwgUmVzZWFyY2ggLCBVbml2ZXJzaXR5IG9mIFd1cnpidXJnICwgV3VyemJ1cmcgLCBHZXJt
YW55LiYjeEQ7ZCBMSU1FUywgTGlmZSBhbmQgTWVkaWNhbCBTY2llbmNlIEluc3RpdHV0ZSAsIFVu
aXZlcnNpdHkgb2YgQm9ubiAsIEJvbm4gLCBHZXJtYW55LiYjeEQ7ZSBEZXBhcnRtZW50IG9mIFBz
eWNoaWF0cnksIFBzeWNob3RoZXJhcHkgYW5kIFBzeWNob3NvbWF0aWMgTWVkaWNpbmUgLCBVbml2
ZXJzaXR5IG9mIFd1cnpidXJnICwgV3VyemJ1cmcgLCBHZXJtYW55LiYjeEQ7ZiBEZXBhcnRtZW50
IG9mIE5ldXJvcmFkaW9sb2d5ICwgVW5pdmVyc2l0eSBIb3NwaXRhbCBvZiBUdWJpbmdlbiAsIFR1
YmluZ2VuICwgR2VybWFueS4mI3hEO2cgRGVwYXJ0bWVudCBvZiBDaGlsZCBhbmQgQWRvbGVzY2Vu
dCBQc3ljaGlhdHJ5LCBQc3ljaG9zb21hdGljIE1lZGljaW5lIGFuZCBQc3ljaG90aGVyYXB5LCBB
dXRpc20gUmVzZWFyY2ggQ2VudHJlIG9mIEV4Y2VsbGVuY2UgRnJhbmtmdXJ0ICwgVW5pdmVyc2l0
eSBIb3NwaXRhbCBvZiBGcmFua2Z1cnQgLCBGcmFua2Z1cnQgLCBHZXJtYW55LjwvYXV0aC1hZGRy
ZXNzPjx0aXRsZXM+PHRpdGxlPkxpdGhpdW0taW5kdWNlZCBnZW5lIGV4cHJlc3Npb24gYWx0ZXJh
dGlvbnMgaW4gdHdvIHBlcmlwaGVyYWwgY2VsbCBtb2RlbHMgb2YgYmlwb2xhciBkaXNvcmRlcjwv
dGl0bGU+PHNlY29uZGFyeS10aXRsZT5Xb3JsZCBKIEJpb2wgUHN5Y2hpYXRyeTwvc2Vjb25kYXJ5
LXRpdGxlPjwvdGl0bGVzPjxwZXJpb2RpY2FsPjxmdWxsLXRpdGxlPldvcmxkIEogQmlvbCBQc3lj
aGlhdHJ5PC9mdWxsLXRpdGxlPjwvcGVyaW9kaWNhbD48cGFnZXM+MS0xNDwvcGFnZXM+PGtleXdv
cmRzPjxrZXl3b3JkPkJpcG9sYXIgZGlzb3JkZXI8L2tleXdvcmQ+PGtleXdvcmQ+Y2VsbCBtb2Rl
bDwva2V5d29yZD48a2V5d29yZD5nZW5ldGljczwva2V5d29yZD48a2V5d29yZD5saXRoaXVtPC9r
ZXl3b3JkPjxrZXl3b3JkPm1vb2Qgc3RhYmlsaXNlcjwva2V5d29yZD48L2tleXdvcmRzPjxkYXRl
cz48eWVhcj4yMDE3PC95ZWFyPjxwdWItZGF0ZXM+PGRhdGU+Tm92IDI3PC9kYXRlPjwvcHViLWRh
dGVzPjwvZGF0ZXM+PGlzYm4+MTgxNC0xNDEyIChFbGVjdHJvbmljKSYjeEQ7MTU2Mi0yOTc1IChM
aW5raW5nKTwvaXNibj48YWNjZXNzaW9uLW51bT4yOTA2Nzg4ODwvYWNjZXNzaW9uLW51bT48dXJs
cz48cmVsYXRlZC11cmxzPjx1cmw+aHR0cHM6Ly93d3cubmNiaS5ubG0ubmloLmdvdi9wdWJtZWQv
MjkwNjc4ODg8L3VybD48L3JlbGF0ZWQtdXJscz48L3VybHM+PGVsZWN0cm9uaWMtcmVzb3VyY2Ut
bnVtPjEwLjEwODAvMTU2MjI5NzUuMjAxNy4xMzk2MzU3PC9lbGVjdHJvbmljLXJlc291cmNlLW51
bT48L3JlY29yZD48L0NpdGU+PC9FbmROb3RlPn==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(Kittel-Schneider et al., 2017)</w:t>
            </w:r>
            <w:r>
              <w:rPr>
                <w:rFonts w:eastAsia="Times New Roman"/>
                <w:sz w:val="12"/>
                <w:szCs w:val="12"/>
                <w:lang w:val="en-US"/>
              </w:rPr>
              <w:fldChar w:fldCharType="end"/>
            </w:r>
          </w:p>
        </w:tc>
        <w:tc>
          <w:tcPr>
            <w:tcW w:w="450" w:type="dxa"/>
            <w:vMerge w:val="restart"/>
            <w:tcBorders>
              <w:top w:val="nil"/>
              <w:left w:val="nil"/>
              <w:bottom w:val="nil"/>
              <w:right w:val="nil"/>
            </w:tcBorders>
            <w:shd w:val="clear" w:color="auto" w:fill="D9D9D9" w:themeFill="background1" w:themeFillShade="D9"/>
            <w:vAlign w:val="center"/>
            <w:hideMark/>
          </w:tcPr>
          <w:p w14:paraId="39F7A512"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2017</w:t>
            </w:r>
          </w:p>
        </w:tc>
        <w:tc>
          <w:tcPr>
            <w:tcW w:w="769" w:type="dxa"/>
            <w:tcBorders>
              <w:top w:val="nil"/>
              <w:left w:val="nil"/>
              <w:bottom w:val="single" w:sz="2" w:space="0" w:color="FFFFFF" w:themeColor="background1"/>
              <w:right w:val="nil"/>
            </w:tcBorders>
            <w:shd w:val="clear" w:color="auto" w:fill="D9D9D9" w:themeFill="background1" w:themeFillShade="D9"/>
            <w:vAlign w:val="center"/>
            <w:hideMark/>
          </w:tcPr>
          <w:p w14:paraId="6C84676C"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LCLs</w:t>
            </w:r>
          </w:p>
        </w:tc>
        <w:tc>
          <w:tcPr>
            <w:tcW w:w="720" w:type="dxa"/>
            <w:tcBorders>
              <w:top w:val="nil"/>
              <w:left w:val="nil"/>
              <w:bottom w:val="single" w:sz="2" w:space="0" w:color="FFFFFF" w:themeColor="background1"/>
              <w:right w:val="nil"/>
            </w:tcBorders>
            <w:shd w:val="clear" w:color="auto" w:fill="D9D9D9" w:themeFill="background1" w:themeFillShade="D9"/>
            <w:vAlign w:val="center"/>
            <w:hideMark/>
          </w:tcPr>
          <w:p w14:paraId="2E8089CE"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 &amp; HC</w:t>
            </w:r>
          </w:p>
        </w:tc>
        <w:tc>
          <w:tcPr>
            <w:tcW w:w="1044" w:type="dxa"/>
            <w:tcBorders>
              <w:top w:val="nil"/>
              <w:left w:val="nil"/>
              <w:bottom w:val="single" w:sz="2" w:space="0" w:color="FFFFFF" w:themeColor="background1"/>
              <w:right w:val="nil"/>
            </w:tcBorders>
            <w:shd w:val="clear" w:color="auto" w:fill="D9D9D9" w:themeFill="background1" w:themeFillShade="D9"/>
            <w:vAlign w:val="center"/>
            <w:hideMark/>
          </w:tcPr>
          <w:p w14:paraId="14336926"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T vs. UT</w:t>
            </w:r>
          </w:p>
        </w:tc>
        <w:tc>
          <w:tcPr>
            <w:tcW w:w="707" w:type="dxa"/>
            <w:tcBorders>
              <w:top w:val="nil"/>
              <w:left w:val="nil"/>
              <w:bottom w:val="single" w:sz="2" w:space="0" w:color="FFFFFF" w:themeColor="background1"/>
              <w:right w:val="nil"/>
            </w:tcBorders>
            <w:shd w:val="clear" w:color="auto" w:fill="D9D9D9" w:themeFill="background1" w:themeFillShade="D9"/>
            <w:vAlign w:val="center"/>
            <w:hideMark/>
          </w:tcPr>
          <w:p w14:paraId="13558AF5"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21, 21</w:t>
            </w:r>
          </w:p>
        </w:tc>
        <w:tc>
          <w:tcPr>
            <w:tcW w:w="720" w:type="dxa"/>
            <w:tcBorders>
              <w:top w:val="nil"/>
              <w:left w:val="nil"/>
              <w:bottom w:val="single" w:sz="2" w:space="0" w:color="FFFFFF" w:themeColor="background1"/>
              <w:right w:val="nil"/>
            </w:tcBorders>
            <w:shd w:val="clear" w:color="auto" w:fill="D9D9D9" w:themeFill="background1" w:themeFillShade="D9"/>
            <w:vAlign w:val="center"/>
            <w:hideMark/>
          </w:tcPr>
          <w:p w14:paraId="53C09CAA"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Microarray</w:t>
            </w:r>
          </w:p>
        </w:tc>
        <w:tc>
          <w:tcPr>
            <w:tcW w:w="1315" w:type="dxa"/>
            <w:tcBorders>
              <w:top w:val="nil"/>
              <w:left w:val="nil"/>
              <w:bottom w:val="single" w:sz="2" w:space="0" w:color="FFFFFF" w:themeColor="background1"/>
              <w:right w:val="nil"/>
            </w:tcBorders>
            <w:shd w:val="clear" w:color="auto" w:fill="D9D9D9" w:themeFill="background1" w:themeFillShade="D9"/>
            <w:noWrap/>
            <w:vAlign w:val="center"/>
            <w:hideMark/>
          </w:tcPr>
          <w:p w14:paraId="1F47006C"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i/>
                <w:iCs/>
                <w:color w:val="000000"/>
                <w:sz w:val="12"/>
                <w:szCs w:val="12"/>
                <w:lang w:val="en-US"/>
              </w:rPr>
              <w:t>P</w:t>
            </w:r>
            <w:r w:rsidRPr="00CC2DB8">
              <w:rPr>
                <w:rFonts w:eastAsia="Times New Roman"/>
                <w:color w:val="000000"/>
                <w:sz w:val="12"/>
                <w:szCs w:val="12"/>
                <w:lang w:val="en-US"/>
              </w:rPr>
              <w:t xml:space="preserve"> &lt; 0.05E-5</w:t>
            </w:r>
          </w:p>
        </w:tc>
        <w:tc>
          <w:tcPr>
            <w:tcW w:w="540" w:type="dxa"/>
            <w:tcBorders>
              <w:top w:val="nil"/>
              <w:left w:val="nil"/>
              <w:bottom w:val="single" w:sz="2" w:space="0" w:color="FFFFFF" w:themeColor="background1"/>
              <w:right w:val="nil"/>
            </w:tcBorders>
            <w:shd w:val="clear" w:color="auto" w:fill="D9D9D9" w:themeFill="background1" w:themeFillShade="D9"/>
            <w:vAlign w:val="center"/>
            <w:hideMark/>
          </w:tcPr>
          <w:p w14:paraId="01E800D6"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459</w:t>
            </w:r>
          </w:p>
        </w:tc>
        <w:tc>
          <w:tcPr>
            <w:tcW w:w="2785" w:type="dxa"/>
            <w:tcBorders>
              <w:top w:val="nil"/>
              <w:left w:val="nil"/>
              <w:bottom w:val="single" w:sz="2" w:space="0" w:color="FFFFFF" w:themeColor="background1"/>
              <w:right w:val="nil"/>
            </w:tcBorders>
            <w:shd w:val="clear" w:color="auto" w:fill="D9D9D9" w:themeFill="background1" w:themeFillShade="D9"/>
            <w:vAlign w:val="center"/>
            <w:hideMark/>
          </w:tcPr>
          <w:p w14:paraId="3C74BDCD"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Apoptosis, protein transport, cell cycle, RNA processing, etc.</w:t>
            </w:r>
          </w:p>
        </w:tc>
      </w:tr>
      <w:tr w:rsidR="001E224F" w:rsidRPr="00CC2DB8" w14:paraId="726DDA44" w14:textId="77777777" w:rsidTr="001E224F">
        <w:trPr>
          <w:trHeight w:val="216"/>
          <w:jc w:val="center"/>
        </w:trPr>
        <w:tc>
          <w:tcPr>
            <w:tcW w:w="745" w:type="dxa"/>
            <w:vMerge/>
            <w:tcBorders>
              <w:top w:val="nil"/>
              <w:left w:val="nil"/>
              <w:bottom w:val="nil"/>
              <w:right w:val="nil"/>
            </w:tcBorders>
            <w:shd w:val="clear" w:color="auto" w:fill="D9D9D9" w:themeFill="background1" w:themeFillShade="D9"/>
            <w:vAlign w:val="center"/>
            <w:hideMark/>
          </w:tcPr>
          <w:p w14:paraId="1AAAE1AC" w14:textId="77777777" w:rsidR="001E224F" w:rsidRPr="00054747" w:rsidRDefault="001E224F" w:rsidP="001E224F">
            <w:pPr>
              <w:spacing w:line="240" w:lineRule="auto"/>
              <w:contextualSpacing w:val="0"/>
              <w:rPr>
                <w:rFonts w:eastAsia="Times New Roman"/>
                <w:sz w:val="12"/>
                <w:szCs w:val="12"/>
                <w:lang w:val="en-US"/>
              </w:rPr>
            </w:pPr>
          </w:p>
        </w:tc>
        <w:tc>
          <w:tcPr>
            <w:tcW w:w="450" w:type="dxa"/>
            <w:vMerge/>
            <w:tcBorders>
              <w:top w:val="nil"/>
              <w:left w:val="nil"/>
              <w:bottom w:val="nil"/>
              <w:right w:val="nil"/>
            </w:tcBorders>
            <w:shd w:val="clear" w:color="auto" w:fill="D9D9D9" w:themeFill="background1" w:themeFillShade="D9"/>
            <w:vAlign w:val="center"/>
            <w:hideMark/>
          </w:tcPr>
          <w:p w14:paraId="28A049EB" w14:textId="77777777" w:rsidR="001E224F" w:rsidRPr="00CC2DB8" w:rsidRDefault="001E224F" w:rsidP="001E224F">
            <w:pPr>
              <w:spacing w:line="240" w:lineRule="auto"/>
              <w:contextualSpacing w:val="0"/>
              <w:rPr>
                <w:rFonts w:eastAsia="Times New Roman"/>
                <w:color w:val="000000"/>
                <w:sz w:val="12"/>
                <w:szCs w:val="12"/>
                <w:lang w:val="en-US"/>
              </w:rPr>
            </w:pPr>
          </w:p>
        </w:tc>
        <w:tc>
          <w:tcPr>
            <w:tcW w:w="769"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28408C52"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Fibroblasts</w:t>
            </w:r>
          </w:p>
        </w:tc>
        <w:tc>
          <w:tcPr>
            <w:tcW w:w="720"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4F53F85C"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 &amp; HC</w:t>
            </w:r>
          </w:p>
        </w:tc>
        <w:tc>
          <w:tcPr>
            <w:tcW w:w="1044"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636BC1B4"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 vs. HC</w:t>
            </w:r>
          </w:p>
        </w:tc>
        <w:tc>
          <w:tcPr>
            <w:tcW w:w="707"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37F2FFE4"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10, 11</w:t>
            </w:r>
          </w:p>
        </w:tc>
        <w:tc>
          <w:tcPr>
            <w:tcW w:w="720"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004F9E15"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Microarray</w:t>
            </w:r>
          </w:p>
        </w:tc>
        <w:tc>
          <w:tcPr>
            <w:tcW w:w="1315" w:type="dxa"/>
            <w:tcBorders>
              <w:top w:val="single" w:sz="2" w:space="0" w:color="FFFFFF" w:themeColor="background1"/>
              <w:left w:val="nil"/>
              <w:bottom w:val="single" w:sz="2" w:space="0" w:color="FFFFFF" w:themeColor="background1"/>
              <w:right w:val="nil"/>
            </w:tcBorders>
            <w:shd w:val="clear" w:color="auto" w:fill="D9D9D9" w:themeFill="background1" w:themeFillShade="D9"/>
            <w:noWrap/>
            <w:vAlign w:val="center"/>
            <w:hideMark/>
          </w:tcPr>
          <w:p w14:paraId="09702D5A"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i/>
                <w:iCs/>
                <w:color w:val="000000"/>
                <w:sz w:val="12"/>
                <w:szCs w:val="12"/>
                <w:lang w:val="en-US"/>
              </w:rPr>
              <w:t>P</w:t>
            </w:r>
            <w:r w:rsidRPr="00CC2DB8">
              <w:rPr>
                <w:rFonts w:eastAsia="Times New Roman"/>
                <w:color w:val="000000"/>
                <w:sz w:val="12"/>
                <w:szCs w:val="12"/>
                <w:lang w:val="en-US"/>
              </w:rPr>
              <w:t xml:space="preserve"> &lt; 0.05E-4</w:t>
            </w:r>
          </w:p>
        </w:tc>
        <w:tc>
          <w:tcPr>
            <w:tcW w:w="540"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2F887F22"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296</w:t>
            </w:r>
          </w:p>
        </w:tc>
        <w:tc>
          <w:tcPr>
            <w:tcW w:w="2785"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22820E5D"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Cell signaling, wound healing, cell adhesion, etc.</w:t>
            </w:r>
          </w:p>
        </w:tc>
      </w:tr>
      <w:tr w:rsidR="001E224F" w:rsidRPr="00CC2DB8" w14:paraId="3994F48B" w14:textId="77777777" w:rsidTr="001E224F">
        <w:trPr>
          <w:trHeight w:val="360"/>
          <w:jc w:val="center"/>
        </w:trPr>
        <w:tc>
          <w:tcPr>
            <w:tcW w:w="745" w:type="dxa"/>
            <w:vMerge/>
            <w:tcBorders>
              <w:top w:val="nil"/>
              <w:left w:val="nil"/>
              <w:right w:val="nil"/>
            </w:tcBorders>
            <w:shd w:val="clear" w:color="auto" w:fill="D9D9D9" w:themeFill="background1" w:themeFillShade="D9"/>
            <w:vAlign w:val="center"/>
            <w:hideMark/>
          </w:tcPr>
          <w:p w14:paraId="7B5B480A" w14:textId="77777777" w:rsidR="001E224F" w:rsidRPr="00054747" w:rsidRDefault="001E224F" w:rsidP="001E224F">
            <w:pPr>
              <w:spacing w:line="240" w:lineRule="auto"/>
              <w:contextualSpacing w:val="0"/>
              <w:rPr>
                <w:rFonts w:eastAsia="Times New Roman"/>
                <w:sz w:val="12"/>
                <w:szCs w:val="12"/>
                <w:lang w:val="en-US"/>
              </w:rPr>
            </w:pPr>
          </w:p>
        </w:tc>
        <w:tc>
          <w:tcPr>
            <w:tcW w:w="450" w:type="dxa"/>
            <w:vMerge/>
            <w:tcBorders>
              <w:top w:val="nil"/>
              <w:left w:val="nil"/>
              <w:right w:val="nil"/>
            </w:tcBorders>
            <w:shd w:val="clear" w:color="auto" w:fill="D9D9D9" w:themeFill="background1" w:themeFillShade="D9"/>
            <w:vAlign w:val="center"/>
            <w:hideMark/>
          </w:tcPr>
          <w:p w14:paraId="77E7AE6D" w14:textId="77777777" w:rsidR="001E224F" w:rsidRPr="00CC2DB8" w:rsidRDefault="001E224F" w:rsidP="001E224F">
            <w:pPr>
              <w:spacing w:line="240" w:lineRule="auto"/>
              <w:contextualSpacing w:val="0"/>
              <w:rPr>
                <w:rFonts w:eastAsia="Times New Roman"/>
                <w:color w:val="000000"/>
                <w:sz w:val="12"/>
                <w:szCs w:val="12"/>
                <w:lang w:val="en-US"/>
              </w:rPr>
            </w:pPr>
          </w:p>
        </w:tc>
        <w:tc>
          <w:tcPr>
            <w:tcW w:w="769" w:type="dxa"/>
            <w:tcBorders>
              <w:top w:val="single" w:sz="2" w:space="0" w:color="FFFFFF" w:themeColor="background1"/>
              <w:left w:val="nil"/>
              <w:right w:val="nil"/>
            </w:tcBorders>
            <w:shd w:val="clear" w:color="auto" w:fill="D9D9D9" w:themeFill="background1" w:themeFillShade="D9"/>
            <w:vAlign w:val="center"/>
            <w:hideMark/>
          </w:tcPr>
          <w:p w14:paraId="0E1B831D"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LCLs</w:t>
            </w:r>
          </w:p>
        </w:tc>
        <w:tc>
          <w:tcPr>
            <w:tcW w:w="720" w:type="dxa"/>
            <w:tcBorders>
              <w:top w:val="single" w:sz="2" w:space="0" w:color="FFFFFF" w:themeColor="background1"/>
              <w:left w:val="nil"/>
              <w:right w:val="nil"/>
            </w:tcBorders>
            <w:shd w:val="clear" w:color="auto" w:fill="D9D9D9" w:themeFill="background1" w:themeFillShade="D9"/>
            <w:vAlign w:val="center"/>
            <w:hideMark/>
          </w:tcPr>
          <w:p w14:paraId="50819838"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 &amp; HC</w:t>
            </w:r>
          </w:p>
        </w:tc>
        <w:tc>
          <w:tcPr>
            <w:tcW w:w="1044" w:type="dxa"/>
            <w:tcBorders>
              <w:top w:val="single" w:sz="2" w:space="0" w:color="FFFFFF" w:themeColor="background1"/>
              <w:left w:val="nil"/>
              <w:right w:val="nil"/>
            </w:tcBorders>
            <w:shd w:val="clear" w:color="auto" w:fill="D9D9D9" w:themeFill="background1" w:themeFillShade="D9"/>
            <w:vAlign w:val="center"/>
            <w:hideMark/>
          </w:tcPr>
          <w:p w14:paraId="16B98E63"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 vs. HC</w:t>
            </w:r>
          </w:p>
        </w:tc>
        <w:tc>
          <w:tcPr>
            <w:tcW w:w="707" w:type="dxa"/>
            <w:tcBorders>
              <w:top w:val="single" w:sz="2" w:space="0" w:color="FFFFFF" w:themeColor="background1"/>
              <w:left w:val="nil"/>
              <w:right w:val="nil"/>
            </w:tcBorders>
            <w:shd w:val="clear" w:color="auto" w:fill="D9D9D9" w:themeFill="background1" w:themeFillShade="D9"/>
            <w:vAlign w:val="center"/>
            <w:hideMark/>
          </w:tcPr>
          <w:p w14:paraId="679830F9"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10, 11</w:t>
            </w:r>
          </w:p>
        </w:tc>
        <w:tc>
          <w:tcPr>
            <w:tcW w:w="720" w:type="dxa"/>
            <w:tcBorders>
              <w:top w:val="single" w:sz="2" w:space="0" w:color="FFFFFF" w:themeColor="background1"/>
              <w:left w:val="nil"/>
              <w:right w:val="nil"/>
            </w:tcBorders>
            <w:shd w:val="clear" w:color="auto" w:fill="D9D9D9" w:themeFill="background1" w:themeFillShade="D9"/>
            <w:vAlign w:val="center"/>
            <w:hideMark/>
          </w:tcPr>
          <w:p w14:paraId="549BA576"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Microarray</w:t>
            </w:r>
          </w:p>
        </w:tc>
        <w:tc>
          <w:tcPr>
            <w:tcW w:w="1315" w:type="dxa"/>
            <w:tcBorders>
              <w:top w:val="single" w:sz="2" w:space="0" w:color="FFFFFF" w:themeColor="background1"/>
              <w:left w:val="nil"/>
              <w:right w:val="nil"/>
            </w:tcBorders>
            <w:shd w:val="clear" w:color="auto" w:fill="D9D9D9" w:themeFill="background1" w:themeFillShade="D9"/>
            <w:noWrap/>
            <w:vAlign w:val="center"/>
            <w:hideMark/>
          </w:tcPr>
          <w:p w14:paraId="72277402"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i/>
                <w:iCs/>
                <w:color w:val="000000"/>
                <w:sz w:val="12"/>
                <w:szCs w:val="12"/>
                <w:lang w:val="en-US"/>
              </w:rPr>
              <w:t>P</w:t>
            </w:r>
            <w:r w:rsidRPr="00CC2DB8">
              <w:rPr>
                <w:rFonts w:eastAsia="Times New Roman"/>
                <w:color w:val="000000"/>
                <w:sz w:val="12"/>
                <w:szCs w:val="12"/>
                <w:lang w:val="en-US"/>
              </w:rPr>
              <w:t xml:space="preserve"> &lt; 0.05E-5</w:t>
            </w:r>
          </w:p>
        </w:tc>
        <w:tc>
          <w:tcPr>
            <w:tcW w:w="540" w:type="dxa"/>
            <w:tcBorders>
              <w:top w:val="single" w:sz="2" w:space="0" w:color="FFFFFF" w:themeColor="background1"/>
              <w:left w:val="nil"/>
              <w:right w:val="nil"/>
            </w:tcBorders>
            <w:shd w:val="clear" w:color="auto" w:fill="D9D9D9" w:themeFill="background1" w:themeFillShade="D9"/>
            <w:vAlign w:val="center"/>
            <w:hideMark/>
          </w:tcPr>
          <w:p w14:paraId="6E9A7041"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58</w:t>
            </w:r>
          </w:p>
        </w:tc>
        <w:tc>
          <w:tcPr>
            <w:tcW w:w="2785" w:type="dxa"/>
            <w:tcBorders>
              <w:top w:val="single" w:sz="2" w:space="0" w:color="FFFFFF" w:themeColor="background1"/>
              <w:left w:val="nil"/>
              <w:right w:val="nil"/>
            </w:tcBorders>
            <w:shd w:val="clear" w:color="auto" w:fill="D9D9D9" w:themeFill="background1" w:themeFillShade="D9"/>
            <w:vAlign w:val="center"/>
            <w:hideMark/>
          </w:tcPr>
          <w:p w14:paraId="35D14D73"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Leukocyte activation, apoptosis, immune response, etc.</w:t>
            </w:r>
          </w:p>
        </w:tc>
      </w:tr>
      <w:tr w:rsidR="001E224F" w:rsidRPr="00CC2DB8" w14:paraId="71DC56C7" w14:textId="77777777" w:rsidTr="001E224F">
        <w:trPr>
          <w:trHeight w:val="216"/>
          <w:jc w:val="center"/>
        </w:trPr>
        <w:tc>
          <w:tcPr>
            <w:tcW w:w="745" w:type="dxa"/>
            <w:vMerge w:val="restart"/>
            <w:tcBorders>
              <w:top w:val="nil"/>
              <w:left w:val="nil"/>
              <w:right w:val="nil"/>
            </w:tcBorders>
            <w:shd w:val="clear" w:color="auto" w:fill="auto"/>
            <w:vAlign w:val="center"/>
            <w:hideMark/>
          </w:tcPr>
          <w:p w14:paraId="22764214" w14:textId="3B42D68A" w:rsidR="001E224F" w:rsidRPr="00054747" w:rsidRDefault="001E224F" w:rsidP="004C4483">
            <w:pPr>
              <w:spacing w:line="240" w:lineRule="auto"/>
              <w:contextualSpacing w:val="0"/>
              <w:rPr>
                <w:rFonts w:eastAsia="Times New Roman"/>
                <w:sz w:val="12"/>
                <w:szCs w:val="12"/>
                <w:lang w:val="en-US"/>
              </w:rPr>
            </w:pPr>
            <w:proofErr w:type="spellStart"/>
            <w:r>
              <w:rPr>
                <w:rFonts w:eastAsia="Times New Roman"/>
                <w:sz w:val="12"/>
                <w:szCs w:val="12"/>
                <w:lang w:val="en-US"/>
              </w:rPr>
              <w:t>Vizlin-Hodzic</w:t>
            </w:r>
            <w:proofErr w:type="spellEnd"/>
            <w:r>
              <w:rPr>
                <w:rFonts w:eastAsia="Times New Roman"/>
                <w:sz w:val="12"/>
                <w:szCs w:val="12"/>
                <w:lang w:val="en-US"/>
              </w:rPr>
              <w:t xml:space="preserve"> </w:t>
            </w:r>
            <w:r>
              <w:rPr>
                <w:rFonts w:eastAsia="Times New Roman"/>
                <w:sz w:val="12"/>
                <w:szCs w:val="12"/>
                <w:lang w:val="en-US"/>
              </w:rPr>
              <w:fldChar w:fldCharType="begin">
                <w:fldData xml:space="preserve">PEVuZE5vdGU+PENpdGU+PEF1dGhvcj5WaXpsaW4tSG9kemljPC9BdXRob3I+PFllYXI+MjAxNzwv
WWVhcj48UmVjTnVtPjI3PC9SZWNOdW0+PERpc3BsYXlUZXh0PihWaXpsaW4tSG9kemljIGV0IGFs
LiwgMjAxNyk8L0Rpc3BsYXlUZXh0PjxyZWNvcmQ+PHJlYy1udW1iZXI+Mjc8L3JlYy1udW1iZXI+
PGZvcmVpZ24ta2V5cz48a2V5IGFwcD0iRU4iIGRiLWlkPSIyZjBmd3hhMnI1eDBwd2VydHNudjV3
dnA1MjByMjA1YXAwcnoiIHRpbWVzdGFtcD0iMTU2NTYzNDkyMCI+Mjc8L2tleT48L2ZvcmVpZ24t
a2V5cz48cmVmLXR5cGUgbmFtZT0iSm91cm5hbCBBcnRpY2xlIj4xNzwvcmVmLXR5cGU+PGNvbnRy
aWJ1dG9ycz48YXV0aG9ycz48YXV0aG9yPlZpemxpbi1Ib2R6aWMsIEQuPC9hdXRob3I+PGF1dGhv
cj5aaGFpLCBRLjwvYXV0aG9yPjxhdXRob3I+SWxsZXMsIFMuPC9hdXRob3I+PGF1dGhvcj5Tb2Rl
cnN0ZW4sIEsuPC9hdXRob3I+PGF1dGhvcj5UcnV2ZSwgSy48L2F1dGhvcj48YXV0aG9yPlBhcnJp
cywgVC4gWi48L2F1dGhvcj48YXV0aG9yPlNvYmhhbiwgUC4gSy48L2F1dGhvcj48YXV0aG9yPlNh
bG1lbGEsIFMuPC9hdXRob3I+PGF1dGhvcj5Lb3NhbGFpLCBTLiBULjwvYXV0aG9yPjxhdXRob3I+
S2FuZHVyaSwgQy48L2F1dGhvcj48YXV0aG9yPlN0cmFuZGJlcmcsIEouPC9hdXRob3I+PGF1dGhv
cj5TZXRoLCBILjwvYXV0aG9yPjxhdXRob3I+Qm9udGVsbCwgVC4gTy48L2F1dGhvcj48YXV0aG9y
PkhhbnNlLCBFLjwvYXV0aG9yPjxhdXRob3I+QWdyZW4sIEguPC9hdXRob3I+PGF1dGhvcj5GdW5h
LCBLLjwvYXV0aG9yPjwvYXV0aG9ycz48L2NvbnRyaWJ1dG9ycz48YXV0aC1hZGRyZXNzPlNhaGxn
cmVuc2thIENhbmNlciBDZW50ZXIsIEluc3RpdHV0ZSBvZiBCaW9tZWRpY2luZSwgU2FobGdyZW5z
a2EgQWNhZGVteSwgVW5pdmVyc2l0eSBvZiBHb3RoZW5idXJnLCBHb3RoZW5idXJnLCBTd2VkZW4u
JiN4RDtJbnN0aXR1dGUgb2YgTmV1cm9zY2llbmNlIGFuZCBQaHlzaW9sb2d5LCBEZXBhcnRtZW50
IG9mIFBoeXNpb2xvZ3ksIFNhaGxncmVuc2thIEFjYWRlbXksIFVuaXZlcnNpdHkgb2YgR290aGVu
YnVyZywgR290aGVuYnVyZywgU3dlZGVuLiYjeEQ7T25jb2xvZ3kgTGFib3JhdG9yeSwgRGVwYXJ0
bWVudCBvZiBQYXRob2xvZ3ksIFNhaGxncmVuc2thIFVuaXZlcnNpdHkgSG9zcGl0YWwsIEdvdGhl
bmJ1cmcsIFN3ZWRlbi4mI3hEO0luc3RpdHV0ZSBvZiBOZXVyb3NjaWVuY2UgYW5kIFBoeXNpb2xv
Z3ksIFNlY3Rpb24gb2YgUHN5Y2hpYXRyeSBhbmQgTmV1cm9jaGVtaXN0cnksIFNhaGxncmVuc2th
IEFjYWRlbXksIFVuaXZlcnNpdHkgb2YgR290aGVuYnVyZywgR290aGVuYnVyZywgU3dlZGVuLiYj
eEQ7QmlvaW5mb3JtYXRpY3MgQ29yZSBGYWNpbGl0eSwgU2FobGdyZW5za2EgQWNhZGVteSwgVW5p
dmVyc2l0eSBvZiBHb3RoZW5idXJnLCBHb3RoZW5idXJnLCBTd2VkZW4uJiN4RDtJbnN0aXR1dGUg
b2YgQmlvbWVkaWNpbmUsIERlcGFydG1lbnQgb2YgTWVkaWNhbCBHZW5ldGljcywgU2FobGdyZW5z
a2EgQWNhZGVteSwgVW5pdmVyc2l0eSBvZiBHb3RoZW5idXJnLCBHb3RoZW5idXJnLCBTd2VkZW4u
JiN4RDtEZXBhcnRtZW50IG9mIENsaW5pY2FsIFBhdGhvbG9neSBhbmQgQ3l0b2xvZ3ksIFNhaGxn
cmVuc2thIFVuaXZlcnNpdHkgSG9zcGl0YWwsIEdvdGhlbmJ1cmcsIFN3ZWRlbi48L2F1dGgtYWRk
cmVzcz48dGl0bGVzPjx0aXRsZT5FYXJseSBvbnNldCBvZiBpbmZsYW1tYXRpb24gZHVyaW5nIG9u
dG9nZW55IG9mIGJpcG9sYXIgZGlzb3JkZXI6IHRoZSBOTFJQMiBpbmZsYW1tYXNvbWUgZ2VuZSBk
aXN0aW5jdGx5IGRpZmZlcmVudGlhdGVzIGJldHdlZW4gcGF0aWVudHMgYW5kIGhlYWx0aHkgY29u
dHJvbHMgaW4gdGhlIHRyYW5zaXRpb24gYmV0d2VlbiBpUFMgY2VsbCBhbmQgbmV1cmFsIHN0ZW0g
Y2VsbCBzdGFnZXM8L3RpdGxlPjxzZWNvbmRhcnktdGl0bGU+VHJhbnNsIFBzeWNoaWF0cnk8L3Nl
Y29uZGFyeS10aXRsZT48L3RpdGxlcz48cGVyaW9kaWNhbD48ZnVsbC10aXRsZT5UcmFuc2wgUHN5
Y2hpYXRyeTwvZnVsbC10aXRsZT48L3BlcmlvZGljYWw+PHBhZ2VzPmUxMDEwPC9wYWdlcz48dm9s
dW1lPjc8L3ZvbHVtZT48bnVtYmVyPjE8L251bWJlcj48a2V5d29yZHM+PGtleXdvcmQ+QWN0aW5z
L2dlbmV0aWNzPC9rZXl3b3JkPjxrZXl3b3JkPkFkYXB0b3IgUHJvdGVpbnMsIFNpZ25hbCBUcmFu
c2R1Y2luZy8qZ2VuZXRpY3M8L2tleXdvcmQ+PGtleXdvcmQ+QWRpcG9jeXRlczwva2V5d29yZD48
a2V5d29yZD5BZ2Ugb2YgT25zZXQ8L2tleXdvcmQ+PGtleXdvcmQ+Qmlwb2xhciBEaXNvcmRlci9n
ZW5ldGljcy8qaW1tdW5vbG9neS9tZXRhYm9saXNtPC9rZXl3b3JkPjxrZXl3b3JkPkNhc2UtQ29u
dHJvbCBTdHVkaWVzPC9rZXl3b3JkPjxrZXl3b3JkPkdlbmUgRXhwcmVzc2lvbiBQcm9maWxpbmc8
L2tleXdvcmQ+PGtleXdvcmQ+SHVtYW5zPC9rZXl3b3JkPjxrZXl3b3JkPkluIFZpdHJvIFRlY2hu
aXF1ZXM8L2tleXdvcmQ+PGtleXdvcmQ+SW5kdWNlZCBQbHVyaXBvdGVudCBTdGVtIENlbGxzLypp
bW11bm9sb2d5L21ldGFib2xpc208L2tleXdvcmQ+PGtleXdvcmQ+SW5mbGFtbWFzb21lcy9nZW5l
dGljczwva2V5d29yZD48a2V5d29yZD5JbmZsYW1tYXRpb248L2tleXdvcmQ+PGtleXdvcmQ+TWlj
cm9maWxhbWVudCBQcm90ZWlucy9nZW5ldGljczwva2V5d29yZD48a2V5d29yZD5NdXNjbGUgUHJv
dGVpbnMvZ2VuZXRpY3M8L2tleXdvcmQ+PGtleXdvcmQ+TmV1cmFsIFN0ZW0gQ2VsbHMvKmltbXVu
b2xvZ3kvbWV0YWJvbGlzbTwva2V5d29yZD48a2V5d29yZD5QYXRjaC1DbGFtcCBUZWNobmlxdWVz
PC9rZXl3b3JkPjxrZXl3b3JkPlJlYWwtVGltZSBQb2x5bWVyYXNlIENoYWluIFJlYWN0aW9uPC9r
ZXl3b3JkPjxrZXl3b3JkPlJldmVyc2UgVHJhbnNjcmlwdGFzZSBQb2x5bWVyYXNlIENoYWluIFJl
YWN0aW9uPC9rZXl3b3JkPjwva2V5d29yZHM+PGRhdGVzPjx5ZWFyPjIwMTc8L3llYXI+PHB1Yi1k
YXRlcz48ZGF0ZT5KYW4gMjQ8L2RhdGU+PC9wdWItZGF0ZXM+PC9kYXRlcz48aXNibj4yMTU4LTMx
ODggKEVsZWN0cm9uaWMpJiN4RDsyMTU4LTMxODggKExpbmtpbmcpPC9pc2JuPjxhY2Nlc3Npb24t
bnVtPjI4MTE3ODM4PC9hY2Nlc3Npb24tbnVtPjx1cmxzPjxyZWxhdGVkLXVybHM+PHVybD5odHRw
czovL3d3dy5uY2JpLm5sbS5uaWguZ292L3B1Ym1lZC8yODExNzgzODwvdXJsPjwvcmVsYXRlZC11
cmxzPjwvdXJscz48Y3VzdG9tMj5QTUM1NTQ1NzQxPC9jdXN0b20yPjxlbGVjdHJvbmljLXJlc291
cmNlLW51bT4xMC4xMDM4L3RwLjIwMTYuMjg0PC9lbGVjdHJvbmljLXJlc291cmNlLW51bT48L3Jl
Y29yZD48L0NpdGU+PC9FbmROb3RlPgB=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PEVuZE5vdGU+PENpdGU+PEF1dGhvcj5WaXpsaW4tSG9kemljPC9BdXRob3I+PFllYXI+MjAxNzwv
WWVhcj48UmVjTnVtPjI3PC9SZWNOdW0+PERpc3BsYXlUZXh0PihWaXpsaW4tSG9kemljIGV0IGFs
LiwgMjAxNyk8L0Rpc3BsYXlUZXh0PjxyZWNvcmQ+PHJlYy1udW1iZXI+Mjc8L3JlYy1udW1iZXI+
PGZvcmVpZ24ta2V5cz48a2V5IGFwcD0iRU4iIGRiLWlkPSIyZjBmd3hhMnI1eDBwd2VydHNudjV3
dnA1MjByMjA1YXAwcnoiIHRpbWVzdGFtcD0iMTU2NTYzNDkyMCI+Mjc8L2tleT48L2ZvcmVpZ24t
a2V5cz48cmVmLXR5cGUgbmFtZT0iSm91cm5hbCBBcnRpY2xlIj4xNzwvcmVmLXR5cGU+PGNvbnRy
aWJ1dG9ycz48YXV0aG9ycz48YXV0aG9yPlZpemxpbi1Ib2R6aWMsIEQuPC9hdXRob3I+PGF1dGhv
cj5aaGFpLCBRLjwvYXV0aG9yPjxhdXRob3I+SWxsZXMsIFMuPC9hdXRob3I+PGF1dGhvcj5Tb2Rl
cnN0ZW4sIEsuPC9hdXRob3I+PGF1dGhvcj5UcnV2ZSwgSy48L2F1dGhvcj48YXV0aG9yPlBhcnJp
cywgVC4gWi48L2F1dGhvcj48YXV0aG9yPlNvYmhhbiwgUC4gSy48L2F1dGhvcj48YXV0aG9yPlNh
bG1lbGEsIFMuPC9hdXRob3I+PGF1dGhvcj5Lb3NhbGFpLCBTLiBULjwvYXV0aG9yPjxhdXRob3I+
S2FuZHVyaSwgQy48L2F1dGhvcj48YXV0aG9yPlN0cmFuZGJlcmcsIEouPC9hdXRob3I+PGF1dGhv
cj5TZXRoLCBILjwvYXV0aG9yPjxhdXRob3I+Qm9udGVsbCwgVC4gTy48L2F1dGhvcj48YXV0aG9y
PkhhbnNlLCBFLjwvYXV0aG9yPjxhdXRob3I+QWdyZW4sIEguPC9hdXRob3I+PGF1dGhvcj5GdW5h
LCBLLjwvYXV0aG9yPjwvYXV0aG9ycz48L2NvbnRyaWJ1dG9ycz48YXV0aC1hZGRyZXNzPlNhaGxn
cmVuc2thIENhbmNlciBDZW50ZXIsIEluc3RpdHV0ZSBvZiBCaW9tZWRpY2luZSwgU2FobGdyZW5z
a2EgQWNhZGVteSwgVW5pdmVyc2l0eSBvZiBHb3RoZW5idXJnLCBHb3RoZW5idXJnLCBTd2VkZW4u
JiN4RDtJbnN0aXR1dGUgb2YgTmV1cm9zY2llbmNlIGFuZCBQaHlzaW9sb2d5LCBEZXBhcnRtZW50
IG9mIFBoeXNpb2xvZ3ksIFNhaGxncmVuc2thIEFjYWRlbXksIFVuaXZlcnNpdHkgb2YgR290aGVu
YnVyZywgR290aGVuYnVyZywgU3dlZGVuLiYjeEQ7T25jb2xvZ3kgTGFib3JhdG9yeSwgRGVwYXJ0
bWVudCBvZiBQYXRob2xvZ3ksIFNhaGxncmVuc2thIFVuaXZlcnNpdHkgSG9zcGl0YWwsIEdvdGhl
bmJ1cmcsIFN3ZWRlbi4mI3hEO0luc3RpdHV0ZSBvZiBOZXVyb3NjaWVuY2UgYW5kIFBoeXNpb2xv
Z3ksIFNlY3Rpb24gb2YgUHN5Y2hpYXRyeSBhbmQgTmV1cm9jaGVtaXN0cnksIFNhaGxncmVuc2th
IEFjYWRlbXksIFVuaXZlcnNpdHkgb2YgR290aGVuYnVyZywgR290aGVuYnVyZywgU3dlZGVuLiYj
eEQ7QmlvaW5mb3JtYXRpY3MgQ29yZSBGYWNpbGl0eSwgU2FobGdyZW5za2EgQWNhZGVteSwgVW5p
dmVyc2l0eSBvZiBHb3RoZW5idXJnLCBHb3RoZW5idXJnLCBTd2VkZW4uJiN4RDtJbnN0aXR1dGUg
b2YgQmlvbWVkaWNpbmUsIERlcGFydG1lbnQgb2YgTWVkaWNhbCBHZW5ldGljcywgU2FobGdyZW5z
a2EgQWNhZGVteSwgVW5pdmVyc2l0eSBvZiBHb3RoZW5idXJnLCBHb3RoZW5idXJnLCBTd2VkZW4u
JiN4RDtEZXBhcnRtZW50IG9mIENsaW5pY2FsIFBhdGhvbG9neSBhbmQgQ3l0b2xvZ3ksIFNhaGxn
cmVuc2thIFVuaXZlcnNpdHkgSG9zcGl0YWwsIEdvdGhlbmJ1cmcsIFN3ZWRlbi48L2F1dGgtYWRk
cmVzcz48dGl0bGVzPjx0aXRsZT5FYXJseSBvbnNldCBvZiBpbmZsYW1tYXRpb24gZHVyaW5nIG9u
dG9nZW55IG9mIGJpcG9sYXIgZGlzb3JkZXI6IHRoZSBOTFJQMiBpbmZsYW1tYXNvbWUgZ2VuZSBk
aXN0aW5jdGx5IGRpZmZlcmVudGlhdGVzIGJldHdlZW4gcGF0aWVudHMgYW5kIGhlYWx0aHkgY29u
dHJvbHMgaW4gdGhlIHRyYW5zaXRpb24gYmV0d2VlbiBpUFMgY2VsbCBhbmQgbmV1cmFsIHN0ZW0g
Y2VsbCBzdGFnZXM8L3RpdGxlPjxzZWNvbmRhcnktdGl0bGU+VHJhbnNsIFBzeWNoaWF0cnk8L3Nl
Y29uZGFyeS10aXRsZT48L3RpdGxlcz48cGVyaW9kaWNhbD48ZnVsbC10aXRsZT5UcmFuc2wgUHN5
Y2hpYXRyeTwvZnVsbC10aXRsZT48L3BlcmlvZGljYWw+PHBhZ2VzPmUxMDEwPC9wYWdlcz48dm9s
dW1lPjc8L3ZvbHVtZT48bnVtYmVyPjE8L251bWJlcj48a2V5d29yZHM+PGtleXdvcmQ+QWN0aW5z
L2dlbmV0aWNzPC9rZXl3b3JkPjxrZXl3b3JkPkFkYXB0b3IgUHJvdGVpbnMsIFNpZ25hbCBUcmFu
c2R1Y2luZy8qZ2VuZXRpY3M8L2tleXdvcmQ+PGtleXdvcmQ+QWRpcG9jeXRlczwva2V5d29yZD48
a2V5d29yZD5BZ2Ugb2YgT25zZXQ8L2tleXdvcmQ+PGtleXdvcmQ+Qmlwb2xhciBEaXNvcmRlci9n
ZW5ldGljcy8qaW1tdW5vbG9neS9tZXRhYm9saXNtPC9rZXl3b3JkPjxrZXl3b3JkPkNhc2UtQ29u
dHJvbCBTdHVkaWVzPC9rZXl3b3JkPjxrZXl3b3JkPkdlbmUgRXhwcmVzc2lvbiBQcm9maWxpbmc8
L2tleXdvcmQ+PGtleXdvcmQ+SHVtYW5zPC9rZXl3b3JkPjxrZXl3b3JkPkluIFZpdHJvIFRlY2hu
aXF1ZXM8L2tleXdvcmQ+PGtleXdvcmQ+SW5kdWNlZCBQbHVyaXBvdGVudCBTdGVtIENlbGxzLypp
bW11bm9sb2d5L21ldGFib2xpc208L2tleXdvcmQ+PGtleXdvcmQ+SW5mbGFtbWFzb21lcy9nZW5l
dGljczwva2V5d29yZD48a2V5d29yZD5JbmZsYW1tYXRpb248L2tleXdvcmQ+PGtleXdvcmQ+TWlj
cm9maWxhbWVudCBQcm90ZWlucy9nZW5ldGljczwva2V5d29yZD48a2V5d29yZD5NdXNjbGUgUHJv
dGVpbnMvZ2VuZXRpY3M8L2tleXdvcmQ+PGtleXdvcmQ+TmV1cmFsIFN0ZW0gQ2VsbHMvKmltbXVu
b2xvZ3kvbWV0YWJvbGlzbTwva2V5d29yZD48a2V5d29yZD5QYXRjaC1DbGFtcCBUZWNobmlxdWVz
PC9rZXl3b3JkPjxrZXl3b3JkPlJlYWwtVGltZSBQb2x5bWVyYXNlIENoYWluIFJlYWN0aW9uPC9r
ZXl3b3JkPjxrZXl3b3JkPlJldmVyc2UgVHJhbnNjcmlwdGFzZSBQb2x5bWVyYXNlIENoYWluIFJl
YWN0aW9uPC9rZXl3b3JkPjwva2V5d29yZHM+PGRhdGVzPjx5ZWFyPjIwMTc8L3llYXI+PHB1Yi1k
YXRlcz48ZGF0ZT5KYW4gMjQ8L2RhdGU+PC9wdWItZGF0ZXM+PC9kYXRlcz48aXNibj4yMTU4LTMx
ODggKEVsZWN0cm9uaWMpJiN4RDsyMTU4LTMxODggKExpbmtpbmcpPC9pc2JuPjxhY2Nlc3Npb24t
bnVtPjI4MTE3ODM4PC9hY2Nlc3Npb24tbnVtPjx1cmxzPjxyZWxhdGVkLXVybHM+PHVybD5odHRw
czovL3d3dy5uY2JpLm5sbS5uaWguZ292L3B1Ym1lZC8yODExNzgzODwvdXJsPjwvcmVsYXRlZC11
cmxzPjwvdXJscz48Y3VzdG9tMj5QTUM1NTQ1NzQxPC9jdXN0b20yPjxlbGVjdHJvbmljLXJlc291
cmNlLW51bT4xMC4xMDM4L3RwLjIwMTYuMjg0PC9lbGVjdHJvbmljLXJlc291cmNlLW51bT48L3Jl
Y29yZD48L0NpdGU+PC9FbmROb3RlPgB=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(Vizlin-Hodzic et al., 2017)</w:t>
            </w:r>
            <w:r>
              <w:rPr>
                <w:rFonts w:eastAsia="Times New Roman"/>
                <w:sz w:val="12"/>
                <w:szCs w:val="12"/>
                <w:lang w:val="en-US"/>
              </w:rPr>
              <w:fldChar w:fldCharType="end"/>
            </w:r>
          </w:p>
        </w:tc>
        <w:tc>
          <w:tcPr>
            <w:tcW w:w="450" w:type="dxa"/>
            <w:vMerge w:val="restart"/>
            <w:tcBorders>
              <w:top w:val="nil"/>
              <w:left w:val="nil"/>
              <w:right w:val="nil"/>
            </w:tcBorders>
            <w:shd w:val="clear" w:color="auto" w:fill="auto"/>
            <w:vAlign w:val="center"/>
            <w:hideMark/>
          </w:tcPr>
          <w:p w14:paraId="2DD1BAFB"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2017</w:t>
            </w:r>
          </w:p>
        </w:tc>
        <w:tc>
          <w:tcPr>
            <w:tcW w:w="769" w:type="dxa"/>
            <w:tcBorders>
              <w:top w:val="nil"/>
              <w:left w:val="nil"/>
              <w:bottom w:val="single" w:sz="2" w:space="0" w:color="BFBFBF" w:themeColor="background1" w:themeShade="BF"/>
              <w:right w:val="nil"/>
            </w:tcBorders>
            <w:shd w:val="clear" w:color="auto" w:fill="auto"/>
            <w:vAlign w:val="center"/>
            <w:hideMark/>
          </w:tcPr>
          <w:p w14:paraId="61FEEE1F" w14:textId="77777777" w:rsidR="001E224F" w:rsidRPr="00CC2DB8" w:rsidRDefault="001E224F" w:rsidP="001E224F">
            <w:pPr>
              <w:spacing w:line="240" w:lineRule="auto"/>
              <w:contextualSpacing w:val="0"/>
              <w:rPr>
                <w:rFonts w:eastAsia="Times New Roman"/>
                <w:sz w:val="12"/>
                <w:szCs w:val="12"/>
                <w:lang w:val="en-US"/>
              </w:rPr>
            </w:pPr>
            <w:proofErr w:type="spellStart"/>
            <w:r w:rsidRPr="00CC2DB8">
              <w:rPr>
                <w:rFonts w:eastAsia="Times New Roman"/>
                <w:sz w:val="12"/>
                <w:szCs w:val="12"/>
                <w:lang w:val="en-US"/>
              </w:rPr>
              <w:t>iPSCs</w:t>
            </w:r>
            <w:proofErr w:type="spellEnd"/>
          </w:p>
        </w:tc>
        <w:tc>
          <w:tcPr>
            <w:tcW w:w="720" w:type="dxa"/>
            <w:tcBorders>
              <w:top w:val="nil"/>
              <w:left w:val="nil"/>
              <w:bottom w:val="single" w:sz="2" w:space="0" w:color="BFBFBF" w:themeColor="background1" w:themeShade="BF"/>
              <w:right w:val="nil"/>
            </w:tcBorders>
            <w:shd w:val="clear" w:color="auto" w:fill="auto"/>
            <w:vAlign w:val="center"/>
            <w:hideMark/>
          </w:tcPr>
          <w:p w14:paraId="0C020B48"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w:t>
            </w:r>
          </w:p>
        </w:tc>
        <w:tc>
          <w:tcPr>
            <w:tcW w:w="1044" w:type="dxa"/>
            <w:tcBorders>
              <w:top w:val="nil"/>
              <w:left w:val="nil"/>
              <w:bottom w:val="single" w:sz="2" w:space="0" w:color="BFBFBF" w:themeColor="background1" w:themeShade="BF"/>
              <w:right w:val="nil"/>
            </w:tcBorders>
            <w:shd w:val="clear" w:color="auto" w:fill="auto"/>
            <w:vAlign w:val="center"/>
            <w:hideMark/>
          </w:tcPr>
          <w:p w14:paraId="457791D6"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 vs. HC</w:t>
            </w:r>
          </w:p>
        </w:tc>
        <w:tc>
          <w:tcPr>
            <w:tcW w:w="707" w:type="dxa"/>
            <w:tcBorders>
              <w:top w:val="nil"/>
              <w:left w:val="nil"/>
              <w:bottom w:val="single" w:sz="2" w:space="0" w:color="BFBFBF" w:themeColor="background1" w:themeShade="BF"/>
              <w:right w:val="nil"/>
            </w:tcBorders>
            <w:shd w:val="clear" w:color="auto" w:fill="auto"/>
            <w:vAlign w:val="center"/>
            <w:hideMark/>
          </w:tcPr>
          <w:p w14:paraId="17229FED"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6, 4</w:t>
            </w:r>
          </w:p>
        </w:tc>
        <w:tc>
          <w:tcPr>
            <w:tcW w:w="720" w:type="dxa"/>
            <w:tcBorders>
              <w:top w:val="nil"/>
              <w:left w:val="nil"/>
              <w:bottom w:val="single" w:sz="2" w:space="0" w:color="BFBFBF" w:themeColor="background1" w:themeShade="BF"/>
              <w:right w:val="nil"/>
            </w:tcBorders>
            <w:shd w:val="clear" w:color="auto" w:fill="auto"/>
            <w:vAlign w:val="center"/>
            <w:hideMark/>
          </w:tcPr>
          <w:p w14:paraId="265E1121"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nil"/>
              <w:left w:val="nil"/>
              <w:bottom w:val="single" w:sz="2" w:space="0" w:color="BFBFBF" w:themeColor="background1" w:themeShade="BF"/>
              <w:right w:val="nil"/>
            </w:tcBorders>
            <w:shd w:val="clear" w:color="auto" w:fill="auto"/>
            <w:vAlign w:val="center"/>
            <w:hideMark/>
          </w:tcPr>
          <w:p w14:paraId="01C3E427"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FDR &lt; 0.05</w:t>
            </w:r>
          </w:p>
        </w:tc>
        <w:tc>
          <w:tcPr>
            <w:tcW w:w="540" w:type="dxa"/>
            <w:tcBorders>
              <w:top w:val="nil"/>
              <w:left w:val="nil"/>
              <w:bottom w:val="single" w:sz="2" w:space="0" w:color="BFBFBF" w:themeColor="background1" w:themeShade="BF"/>
              <w:right w:val="nil"/>
            </w:tcBorders>
            <w:shd w:val="clear" w:color="auto" w:fill="auto"/>
            <w:vAlign w:val="center"/>
            <w:hideMark/>
          </w:tcPr>
          <w:p w14:paraId="53145261"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3</w:t>
            </w:r>
          </w:p>
        </w:tc>
        <w:tc>
          <w:tcPr>
            <w:tcW w:w="2785" w:type="dxa"/>
            <w:tcBorders>
              <w:top w:val="nil"/>
              <w:left w:val="nil"/>
              <w:bottom w:val="single" w:sz="2" w:space="0" w:color="BFBFBF" w:themeColor="background1" w:themeShade="BF"/>
              <w:right w:val="nil"/>
            </w:tcBorders>
            <w:shd w:val="clear" w:color="auto" w:fill="auto"/>
            <w:noWrap/>
            <w:vAlign w:val="center"/>
            <w:hideMark/>
          </w:tcPr>
          <w:p w14:paraId="4DA94581"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TREM1</w:t>
            </w:r>
          </w:p>
        </w:tc>
      </w:tr>
      <w:tr w:rsidR="001E224F" w:rsidRPr="00CC2DB8" w14:paraId="0E81930A" w14:textId="77777777" w:rsidTr="001E224F">
        <w:trPr>
          <w:trHeight w:val="341"/>
          <w:jc w:val="center"/>
        </w:trPr>
        <w:tc>
          <w:tcPr>
            <w:tcW w:w="745" w:type="dxa"/>
            <w:vMerge/>
            <w:tcBorders>
              <w:left w:val="nil"/>
              <w:bottom w:val="single" w:sz="2" w:space="0" w:color="000000" w:themeColor="text1"/>
              <w:right w:val="nil"/>
            </w:tcBorders>
            <w:shd w:val="clear" w:color="auto" w:fill="auto"/>
            <w:vAlign w:val="center"/>
            <w:hideMark/>
          </w:tcPr>
          <w:p w14:paraId="2CFA063B" w14:textId="77777777" w:rsidR="001E224F" w:rsidRPr="00CC2DB8" w:rsidRDefault="001E224F" w:rsidP="001E224F">
            <w:pPr>
              <w:spacing w:line="240" w:lineRule="auto"/>
              <w:contextualSpacing w:val="0"/>
              <w:rPr>
                <w:rFonts w:eastAsia="Times New Roman"/>
                <w:sz w:val="12"/>
                <w:szCs w:val="12"/>
                <w:lang w:val="en-US"/>
              </w:rPr>
            </w:pPr>
          </w:p>
        </w:tc>
        <w:tc>
          <w:tcPr>
            <w:tcW w:w="450" w:type="dxa"/>
            <w:vMerge/>
            <w:tcBorders>
              <w:left w:val="nil"/>
              <w:bottom w:val="single" w:sz="2" w:space="0" w:color="000000" w:themeColor="text1"/>
              <w:right w:val="nil"/>
            </w:tcBorders>
            <w:shd w:val="clear" w:color="auto" w:fill="auto"/>
            <w:vAlign w:val="center"/>
            <w:hideMark/>
          </w:tcPr>
          <w:p w14:paraId="0ECDDBAE" w14:textId="77777777" w:rsidR="001E224F" w:rsidRPr="00CC2DB8" w:rsidRDefault="001E224F" w:rsidP="001E224F">
            <w:pPr>
              <w:spacing w:line="240" w:lineRule="auto"/>
              <w:contextualSpacing w:val="0"/>
              <w:rPr>
                <w:rFonts w:eastAsia="Times New Roman"/>
                <w:sz w:val="12"/>
                <w:szCs w:val="12"/>
                <w:lang w:val="en-US"/>
              </w:rPr>
            </w:pPr>
          </w:p>
        </w:tc>
        <w:tc>
          <w:tcPr>
            <w:tcW w:w="769" w:type="dxa"/>
            <w:tcBorders>
              <w:top w:val="single" w:sz="2" w:space="0" w:color="BFBFBF" w:themeColor="background1" w:themeShade="BF"/>
              <w:left w:val="nil"/>
              <w:bottom w:val="single" w:sz="2" w:space="0" w:color="000000" w:themeColor="text1"/>
              <w:right w:val="nil"/>
            </w:tcBorders>
            <w:shd w:val="clear" w:color="auto" w:fill="auto"/>
            <w:vAlign w:val="center"/>
            <w:hideMark/>
          </w:tcPr>
          <w:p w14:paraId="0A715850"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NSCs</w:t>
            </w:r>
          </w:p>
        </w:tc>
        <w:tc>
          <w:tcPr>
            <w:tcW w:w="720" w:type="dxa"/>
            <w:tcBorders>
              <w:top w:val="single" w:sz="2" w:space="0" w:color="BFBFBF" w:themeColor="background1" w:themeShade="BF"/>
              <w:left w:val="nil"/>
              <w:bottom w:val="single" w:sz="2" w:space="0" w:color="000000" w:themeColor="text1"/>
              <w:right w:val="nil"/>
            </w:tcBorders>
            <w:shd w:val="clear" w:color="auto" w:fill="auto"/>
            <w:vAlign w:val="center"/>
            <w:hideMark/>
          </w:tcPr>
          <w:p w14:paraId="3955AE15"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BD</w:t>
            </w:r>
          </w:p>
        </w:tc>
        <w:tc>
          <w:tcPr>
            <w:tcW w:w="1044" w:type="dxa"/>
            <w:tcBorders>
              <w:top w:val="single" w:sz="2" w:space="0" w:color="BFBFBF" w:themeColor="background1" w:themeShade="BF"/>
              <w:left w:val="nil"/>
              <w:bottom w:val="single" w:sz="2" w:space="0" w:color="000000" w:themeColor="text1"/>
              <w:right w:val="nil"/>
            </w:tcBorders>
            <w:shd w:val="clear" w:color="auto" w:fill="auto"/>
            <w:vAlign w:val="center"/>
            <w:hideMark/>
          </w:tcPr>
          <w:p w14:paraId="27043E3D"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BD vs. HC</w:t>
            </w:r>
          </w:p>
        </w:tc>
        <w:tc>
          <w:tcPr>
            <w:tcW w:w="707" w:type="dxa"/>
            <w:tcBorders>
              <w:top w:val="single" w:sz="2" w:space="0" w:color="BFBFBF" w:themeColor="background1" w:themeShade="BF"/>
              <w:left w:val="nil"/>
              <w:bottom w:val="single" w:sz="2" w:space="0" w:color="000000" w:themeColor="text1"/>
              <w:right w:val="nil"/>
            </w:tcBorders>
            <w:shd w:val="clear" w:color="auto" w:fill="auto"/>
            <w:vAlign w:val="center"/>
            <w:hideMark/>
          </w:tcPr>
          <w:p w14:paraId="68D45F22"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6, 4</w:t>
            </w:r>
          </w:p>
        </w:tc>
        <w:tc>
          <w:tcPr>
            <w:tcW w:w="720" w:type="dxa"/>
            <w:tcBorders>
              <w:top w:val="single" w:sz="2" w:space="0" w:color="BFBFBF" w:themeColor="background1" w:themeShade="BF"/>
              <w:left w:val="nil"/>
              <w:bottom w:val="single" w:sz="2" w:space="0" w:color="000000" w:themeColor="text1"/>
              <w:right w:val="nil"/>
            </w:tcBorders>
            <w:shd w:val="clear" w:color="auto" w:fill="auto"/>
            <w:vAlign w:val="center"/>
            <w:hideMark/>
          </w:tcPr>
          <w:p w14:paraId="3652854D"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single" w:sz="2" w:space="0" w:color="BFBFBF" w:themeColor="background1" w:themeShade="BF"/>
              <w:left w:val="nil"/>
              <w:bottom w:val="single" w:sz="2" w:space="0" w:color="000000" w:themeColor="text1"/>
              <w:right w:val="nil"/>
            </w:tcBorders>
            <w:shd w:val="clear" w:color="auto" w:fill="auto"/>
            <w:vAlign w:val="center"/>
            <w:hideMark/>
          </w:tcPr>
          <w:p w14:paraId="16D0AEAC"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FDR &lt; 0.05</w:t>
            </w:r>
          </w:p>
        </w:tc>
        <w:tc>
          <w:tcPr>
            <w:tcW w:w="540" w:type="dxa"/>
            <w:tcBorders>
              <w:top w:val="single" w:sz="2" w:space="0" w:color="BFBFBF" w:themeColor="background1" w:themeShade="BF"/>
              <w:left w:val="nil"/>
              <w:bottom w:val="single" w:sz="2" w:space="0" w:color="000000" w:themeColor="text1"/>
              <w:right w:val="nil"/>
            </w:tcBorders>
            <w:shd w:val="clear" w:color="auto" w:fill="auto"/>
            <w:vAlign w:val="center"/>
            <w:hideMark/>
          </w:tcPr>
          <w:p w14:paraId="5EC9ABD6"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42</w:t>
            </w:r>
          </w:p>
        </w:tc>
        <w:tc>
          <w:tcPr>
            <w:tcW w:w="2785" w:type="dxa"/>
            <w:tcBorders>
              <w:top w:val="single" w:sz="2" w:space="0" w:color="BFBFBF" w:themeColor="background1" w:themeShade="BF"/>
              <w:left w:val="nil"/>
              <w:bottom w:val="single" w:sz="2" w:space="0" w:color="000000" w:themeColor="text1"/>
              <w:right w:val="nil"/>
            </w:tcBorders>
            <w:shd w:val="clear" w:color="auto" w:fill="auto"/>
            <w:vAlign w:val="center"/>
            <w:hideMark/>
          </w:tcPr>
          <w:p w14:paraId="79D22926"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Inflammation, GABA receptor signaling, dopamine receptor signaling, and TREM1</w:t>
            </w:r>
          </w:p>
        </w:tc>
      </w:tr>
      <w:tr w:rsidR="001E224F" w:rsidRPr="00CC2DB8" w14:paraId="3B574545" w14:textId="77777777" w:rsidTr="001E224F">
        <w:trPr>
          <w:trHeight w:val="216"/>
          <w:jc w:val="center"/>
        </w:trPr>
        <w:tc>
          <w:tcPr>
            <w:tcW w:w="745" w:type="dxa"/>
            <w:tcBorders>
              <w:top w:val="single" w:sz="2" w:space="0" w:color="000000" w:themeColor="text1"/>
              <w:left w:val="nil"/>
              <w:bottom w:val="nil"/>
              <w:right w:val="nil"/>
            </w:tcBorders>
            <w:shd w:val="clear" w:color="auto" w:fill="D9D9D9" w:themeFill="background1" w:themeFillShade="D9"/>
            <w:vAlign w:val="center"/>
          </w:tcPr>
          <w:p w14:paraId="1BF2A068" w14:textId="463D6551" w:rsidR="001E224F" w:rsidRPr="00CC2DB8" w:rsidRDefault="001E224F" w:rsidP="004C4483">
            <w:pPr>
              <w:spacing w:line="240" w:lineRule="auto"/>
              <w:contextualSpacing w:val="0"/>
              <w:rPr>
                <w:rFonts w:eastAsia="Times New Roman"/>
                <w:sz w:val="12"/>
                <w:szCs w:val="12"/>
                <w:lang w:val="en-US"/>
              </w:rPr>
            </w:pPr>
            <w:proofErr w:type="spellStart"/>
            <w:r w:rsidRPr="00054747">
              <w:rPr>
                <w:rFonts w:eastAsia="Times New Roman"/>
                <w:sz w:val="12"/>
                <w:szCs w:val="12"/>
                <w:lang w:val="en-US"/>
              </w:rPr>
              <w:t>Mostafavi</w:t>
            </w:r>
            <w:proofErr w:type="spellEnd"/>
            <w:r>
              <w:rPr>
                <w:rFonts w:eastAsia="Times New Roman"/>
                <w:sz w:val="12"/>
                <w:szCs w:val="12"/>
                <w:lang w:val="en-US"/>
              </w:rPr>
              <w:t xml:space="preserve"> </w:t>
            </w:r>
            <w:r>
              <w:rPr>
                <w:rFonts w:eastAsia="Times New Roman"/>
                <w:sz w:val="12"/>
                <w:szCs w:val="12"/>
                <w:lang w:val="en-US"/>
              </w:rPr>
              <w:fldChar w:fldCharType="begin">
                <w:fldData xml:space="preserve">PEVuZE5vdGU+PENpdGU+PEF1dGhvcj5Nb3N0YWZhdmk8L0F1dGhvcj48WWVhcj4yMDE0PC9ZZWFy
PjxSZWNOdW0+MTA8L1JlY051bT48RGlzcGxheVRleHQ+KE1vc3RhZmF2aSBldCBhbC4sIDIwMTQp
PC9EaXNwbGF5VGV4dD48cmVjb3JkPjxyZWMtbnVtYmVyPjEwPC9yZWMtbnVtYmVyPjxmb3JlaWdu
LWtleXM+PGtleSBhcHA9IkVOIiBkYi1pZD0iMmYwZnd4YTJyNXgwcHdlcnRzbnY1d3ZwNTIwcjIw
NWFwMHJ6IiB0aW1lc3RhbXA9IjE1NjU2MzQ5MTkiPjEwPC9rZXk+PC9mb3JlaWduLWtleXM+PHJl
Zi10eXBlIG5hbWU9IkpvdXJuYWwgQXJ0aWNsZSI+MTc8L3JlZi10eXBlPjxjb250cmlidXRvcnM+
PGF1dGhvcnM+PGF1dGhvcj5Nb3N0YWZhdmksIFMuPC9hdXRob3I+PGF1dGhvcj5CYXR0bGUsIEEu
PC9hdXRob3I+PGF1dGhvcj5aaHUsIFguPC9hdXRob3I+PGF1dGhvcj5Qb3Rhc2gsIEouIEIuPC9h
dXRob3I+PGF1dGhvcj5XZWlzc21hbiwgTS4gTS48L2F1dGhvcj48YXV0aG9yPlNoaSwgSi48L2F1
dGhvcj48YXV0aG9yPkJlY2ttYW4sIEsuPC9hdXRob3I+PGF1dGhvcj5IYXVkZW5zY2hpbGQsIEMu
PC9hdXRob3I+PGF1dGhvcj5NY0Nvcm1pY2ssIEMuPC9hdXRob3I+PGF1dGhvcj5NZWksIFIuPC9h
dXRob3I+PGF1dGhvcj5HYW1lcm9mZiwgTS4gSi48L2F1dGhvcj48YXV0aG9yPkdpbmRlcywgSC48
L2F1dGhvcj48YXV0aG9yPkFkYW1zLCBQLjwvYXV0aG9yPjxhdXRob3I+R29lcywgRi4gUy48L2F1
dGhvcj48YXV0aG9yPk1vbmRpbW9yZSwgRi4gTS48L2F1dGhvcj48YXV0aG9yPk1hY0tpbm5vbiwg
RC4gRi48L2F1dGhvcj48YXV0aG9yPk5vdGVzLCBMLjwvYXV0aG9yPjxhdXRob3I+U2Nod2VpemVy
LCBCLjwvYXV0aG9yPjxhdXRob3I+RnVybWFuLCBELjwvYXV0aG9yPjxhdXRob3I+TW9udGdvbWVy
eSwgUy4gQi48L2F1dGhvcj48YXV0aG9yPlVyYmFuLCBBLiBFLjwvYXV0aG9yPjxhdXRob3I+S29s
bGVyLCBELjwvYXV0aG9yPjxhdXRob3I+TGV2aW5zb24sIEQuIEYuPC9hdXRob3I+PC9hdXRob3Jz
PjwvY29udHJpYnV0b3JzPjxhdXRoLWFkZHJlc3M+RGVwYXJ0bWVudCBvZiBDb21wdXRlciBTY2ll
bmNlLCBTdGFuZm9yZCBVbml2ZXJzaXR5LCBTdGFuZm9yZCwgQ0EsIFVTQS4mI3hEO0RlcGFydG1l
bnQgb2YgUHN5Y2hpYXRyeSBhbmQgQmVoYXZpb3JhbCBTY2llbmNlLCBTdGFuZm9yZCBVbml2ZXJz
aXR5IFNjaG9vbCBvZiBNZWRpY2luZSwgU3RhbmZvcmQsIENBLCBVU0EuJiN4RDtEZXBhcnRtZW50
IG9mIFBzeWNoaWF0cnksIFVuaXZlcnNpdHkgb2YgSW93YSBIb3NwaXRhbHMgJmFtcDsgQ2xpbmlj
cywgSW93YSBDaXR5LCBJQSwgVVNBLiYjeEQ7RGVwYXJ0bWVudCBvZiBQc3ljaGlhdHJ5LCBDb2x1
bWJpYSBVbml2ZXJzaXR5IGFuZCBOZXcgWW9yayBTdGF0ZSBQc3ljaGlhdHJpYyBJbnN0aXR1dGUs
IE5ldyBZb3JrLCBOWSwgVVNBLiYjeEQ7RGl2aXNpb24gb2YgQ2FuY2VyIEVwaWRlbWlvbG9neSBh
bmQgR2VuZXRpY3MsIE5hdGlvbmFsIENhbmNlciBJbnN0aXR1dGUsIEJldGhlc2RhLCBNRCwgVVNB
LiYjeEQ7QmlvbWVkaWNhbCBHZW5vbWljcyBDZW50ZXIsIFVuaXZlcnNpdHkgb2YgTWlubmVzb3Rh
LCBNaW5uZWFwb2xpcywgTU4sIFVTQS4mI3hEO1BlcnNvbmFsaXMsIEluYy4sIE1lbmxvIFBhcmss
IENBLCBVU0EuJiN4RDtJbGx1bWluYSwgSW5jLiwgTGEgSm9sbGEsIENBLCBVU0EuJiN4RDtDZW50
cmlsbGlvbiBCaW9zY2llbmNlcywgSW5jLiwgUGFsbyBBbHRvLCBDQSwgVVNBLiYjeEQ7RGVwYXJ0
bWVudCBvZiBQc3ljaGlhdHJ5IGFuZCBCZWhhdmlvcmFsIFNjaWVuY2VzLCBKb2hucyBIb3BraW5z
IFVuaXZlcnNpdHksIEJhbHRpbW9yZSwgTUQsIFVTQS4mI3hEO0RlcGF0bWVudCBvZiBDbGluaWNh
bCBQc3ljaG9sb2d5LCBBbWVyaWNhbiBVbml2ZXJzaXR5LCBXYXNoaW5ndG9uIERDLCBEQywgVVNB
LiYjeEQ7RGVwYXJ0bWVudCBvZiBNaWNyb2Jpb2xvZ3kgJmFtcDsgSW1tdW5vbG9neSwgU2Nob29s
IG9mIE1lZGljaW5lLCBTdGFuZm9yZCBVbml2ZXJzaXR5LCBTdGFuZm9yZCwgQ0EsIFVTQS4mI3hE
OzFdIERlcGFydG1lbnQgb2YgR2VuZXRpY3MsIFN0YW5mb3JkIFVuaXZlcnNpdHksIFN0YW5mb3Jk
LCBDQSwgVVNBIFsyXSBEZXBhcnRtZW50IG9mIFBhdGhvbG9neSwgU3RhbmZvcmQgVW5pdmVyc2l0
eSwgU3RhbmZvcmQsIENBLCBVU0EuPC9hdXRoLWFkZHJlc3M+PHRpdGxlcz48dGl0bGU+VHlwZSBJ
IGludGVyZmVyb24gc2lnbmFsaW5nIGdlbmVzIGluIHJlY3VycmVudCBtYWpvciBkZXByZXNzaW9u
OiBpbmNyZWFzZWQgZXhwcmVzc2lvbiBkZXRlY3RlZCBieSB3aG9sZS1ibG9vZCBSTkEgc2VxdWVu
Y2luZzwvdGl0bGU+PHNlY29uZGFyeS10aXRsZT5Nb2wgUHN5Y2hpYXRyeTwvc2Vjb25kYXJ5LXRp
dGxlPjwvdGl0bGVzPjxwZXJpb2RpY2FsPjxmdWxsLXRpdGxlPk1vbCBQc3ljaGlhdHJ5PC9mdWxs
LXRpdGxlPjwvcGVyaW9kaWNhbD48cGFnZXM+MTI2Ny03NDwvcGFnZXM+PHZvbHVtZT4xOTwvdm9s
dW1lPjxudW1iZXI+MTI8L251bWJlcj48a2V5d29yZHM+PGtleXdvcmQ+QWR1bHQ8L2tleXdvcmQ+
PGtleXdvcmQ+RGVwcmVzc2l2ZSBEaXNvcmRlciwgTWFqb3IvZHJ1ZyB0aGVyYXB5LypnZW5ldGlj
czwva2V5d29yZD48a2V5d29yZD5FdXJvcGVhbiBDb250aW5lbnRhbCBBbmNlc3RyeSBHcm91cC9n
ZW5ldGljczwva2V5d29yZD48a2V5d29yZD5GZW1hbGU8L2tleXdvcmQ+PGtleXdvcmQ+R2VuZSBF
eHByZXNzaW9uPC9rZXl3b3JkPjxrZXl3b3JkPkdlbm9tZS1XaWRlIEFzc29jaWF0aW9uIFN0dWR5
PC9rZXl3b3JkPjxrZXl3b3JkPkh1bWFuczwva2V5d29yZD48a2V5d29yZD5JbnRlcmZlcm9uIFR5
cGUgSS8qZ2VuZXRpY3M8L2tleXdvcmQ+PGtleXdvcmQ+SW50ZXJ2aWV3cyBhcyBUb3BpYzwva2V5
d29yZD48a2V5d29yZD5NYWxlPC9rZXl3b3JkPjxrZXl3b3JkPk1pZGRsZSBBZ2VkPC9rZXl3b3Jk
PjxrZXl3b3JkPlBvbHltb3JwaGlzbSwgU2luZ2xlIE51Y2xlb3RpZGU8L2tleXdvcmQ+PGtleXdv
cmQ+UmVjdXJyZW5jZTwva2V5d29yZD48a2V5d29yZD5TZWxmIFJlcG9ydDwva2V5d29yZD48a2V5
d29yZD5TZXF1ZW5jZSBBbmFseXNpcywgUk5BL21ldGhvZHM8L2tleXdvcmQ+PGtleXdvcmQ+U2ln
bmFsIFRyYW5zZHVjdGlvbi9nZW5ldGljczwva2V5d29yZD48a2V5d29yZD5Zb3VuZyBBZHVsdDwv
a2V5d29yZD48L2tleXdvcmRzPjxkYXRlcz48eWVhcj4yMDE0PC95ZWFyPjxwdWItZGF0ZXM+PGRh
dGU+RGVjPC9kYXRlPjwvcHViLWRhdGVzPjwvZGF0ZXM+PGlzYm4+MTQ3Ni01NTc4IChFbGVjdHJv
bmljKSYjeEQ7MTM1OS00MTg0IChMaW5raW5nKTwvaXNibj48YWNjZXNzaW9uLW51bT4yNDI5Njk3
NzwvYWNjZXNzaW9uLW51bT48dXJscz48cmVsYXRlZC11cmxzPjx1cmw+aHR0cHM6Ly93d3cubmNi
aS5ubG0ubmloLmdvdi9wdWJtZWQvMjQyOTY5Nzc8L3VybD48L3JlbGF0ZWQtdXJscz48L3VybHM+
PGN1c3RvbTI+UE1DNTQwNDkzMjwvY3VzdG9tMj48ZWxlY3Ryb25pYy1yZXNvdXJjZS1udW0+MTAu
MTAzOC9tcC4yMDEzLjE2MTwvZWxlY3Ryb25pYy1yZXNvdXJjZS1udW0+PC9yZWNvcmQ+PC9DaXRl
PjwvRW5kTm90ZT5=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PEVuZE5vdGU+PENpdGU+PEF1dGhvcj5Nb3N0YWZhdmk8L0F1dGhvcj48WWVhcj4yMDE0PC9ZZWFy
PjxSZWNOdW0+MTA8L1JlY051bT48RGlzcGxheVRleHQ+KE1vc3RhZmF2aSBldCBhbC4sIDIwMTQp
PC9EaXNwbGF5VGV4dD48cmVjb3JkPjxyZWMtbnVtYmVyPjEwPC9yZWMtbnVtYmVyPjxmb3JlaWdu
LWtleXM+PGtleSBhcHA9IkVOIiBkYi1pZD0iMmYwZnd4YTJyNXgwcHdlcnRzbnY1d3ZwNTIwcjIw
NWFwMHJ6IiB0aW1lc3RhbXA9IjE1NjU2MzQ5MTkiPjEwPC9rZXk+PC9mb3JlaWduLWtleXM+PHJl
Zi10eXBlIG5hbWU9IkpvdXJuYWwgQXJ0aWNsZSI+MTc8L3JlZi10eXBlPjxjb250cmlidXRvcnM+
PGF1dGhvcnM+PGF1dGhvcj5Nb3N0YWZhdmksIFMuPC9hdXRob3I+PGF1dGhvcj5CYXR0bGUsIEEu
PC9hdXRob3I+PGF1dGhvcj5aaHUsIFguPC9hdXRob3I+PGF1dGhvcj5Qb3Rhc2gsIEouIEIuPC9h
dXRob3I+PGF1dGhvcj5XZWlzc21hbiwgTS4gTS48L2F1dGhvcj48YXV0aG9yPlNoaSwgSi48L2F1
dGhvcj48YXV0aG9yPkJlY2ttYW4sIEsuPC9hdXRob3I+PGF1dGhvcj5IYXVkZW5zY2hpbGQsIEMu
PC9hdXRob3I+PGF1dGhvcj5NY0Nvcm1pY2ssIEMuPC9hdXRob3I+PGF1dGhvcj5NZWksIFIuPC9h
dXRob3I+PGF1dGhvcj5HYW1lcm9mZiwgTS4gSi48L2F1dGhvcj48YXV0aG9yPkdpbmRlcywgSC48
L2F1dGhvcj48YXV0aG9yPkFkYW1zLCBQLjwvYXV0aG9yPjxhdXRob3I+R29lcywgRi4gUy48L2F1
dGhvcj48YXV0aG9yPk1vbmRpbW9yZSwgRi4gTS48L2F1dGhvcj48YXV0aG9yPk1hY0tpbm5vbiwg
RC4gRi48L2F1dGhvcj48YXV0aG9yPk5vdGVzLCBMLjwvYXV0aG9yPjxhdXRob3I+U2Nod2VpemVy
LCBCLjwvYXV0aG9yPjxhdXRob3I+RnVybWFuLCBELjwvYXV0aG9yPjxhdXRob3I+TW9udGdvbWVy
eSwgUy4gQi48L2F1dGhvcj48YXV0aG9yPlVyYmFuLCBBLiBFLjwvYXV0aG9yPjxhdXRob3I+S29s
bGVyLCBELjwvYXV0aG9yPjxhdXRob3I+TGV2aW5zb24sIEQuIEYuPC9hdXRob3I+PC9hdXRob3Jz
PjwvY29udHJpYnV0b3JzPjxhdXRoLWFkZHJlc3M+RGVwYXJ0bWVudCBvZiBDb21wdXRlciBTY2ll
bmNlLCBTdGFuZm9yZCBVbml2ZXJzaXR5LCBTdGFuZm9yZCwgQ0EsIFVTQS4mI3hEO0RlcGFydG1l
bnQgb2YgUHN5Y2hpYXRyeSBhbmQgQmVoYXZpb3JhbCBTY2llbmNlLCBTdGFuZm9yZCBVbml2ZXJz
aXR5IFNjaG9vbCBvZiBNZWRpY2luZSwgU3RhbmZvcmQsIENBLCBVU0EuJiN4RDtEZXBhcnRtZW50
IG9mIFBzeWNoaWF0cnksIFVuaXZlcnNpdHkgb2YgSW93YSBIb3NwaXRhbHMgJmFtcDsgQ2xpbmlj
cywgSW93YSBDaXR5LCBJQSwgVVNBLiYjeEQ7RGVwYXJ0bWVudCBvZiBQc3ljaGlhdHJ5LCBDb2x1
bWJpYSBVbml2ZXJzaXR5IGFuZCBOZXcgWW9yayBTdGF0ZSBQc3ljaGlhdHJpYyBJbnN0aXR1dGUs
IE5ldyBZb3JrLCBOWSwgVVNBLiYjeEQ7RGl2aXNpb24gb2YgQ2FuY2VyIEVwaWRlbWlvbG9neSBh
bmQgR2VuZXRpY3MsIE5hdGlvbmFsIENhbmNlciBJbnN0aXR1dGUsIEJldGhlc2RhLCBNRCwgVVNB
LiYjeEQ7QmlvbWVkaWNhbCBHZW5vbWljcyBDZW50ZXIsIFVuaXZlcnNpdHkgb2YgTWlubmVzb3Rh
LCBNaW5uZWFwb2xpcywgTU4sIFVTQS4mI3hEO1BlcnNvbmFsaXMsIEluYy4sIE1lbmxvIFBhcmss
IENBLCBVU0EuJiN4RDtJbGx1bWluYSwgSW5jLiwgTGEgSm9sbGEsIENBLCBVU0EuJiN4RDtDZW50
cmlsbGlvbiBCaW9zY2llbmNlcywgSW5jLiwgUGFsbyBBbHRvLCBDQSwgVVNBLiYjeEQ7RGVwYXJ0
bWVudCBvZiBQc3ljaGlhdHJ5IGFuZCBCZWhhdmlvcmFsIFNjaWVuY2VzLCBKb2hucyBIb3BraW5z
IFVuaXZlcnNpdHksIEJhbHRpbW9yZSwgTUQsIFVTQS4mI3hEO0RlcGF0bWVudCBvZiBDbGluaWNh
bCBQc3ljaG9sb2d5LCBBbWVyaWNhbiBVbml2ZXJzaXR5LCBXYXNoaW5ndG9uIERDLCBEQywgVVNB
LiYjeEQ7RGVwYXJ0bWVudCBvZiBNaWNyb2Jpb2xvZ3kgJmFtcDsgSW1tdW5vbG9neSwgU2Nob29s
IG9mIE1lZGljaW5lLCBTdGFuZm9yZCBVbml2ZXJzaXR5LCBTdGFuZm9yZCwgQ0EsIFVTQS4mI3hE
OzFdIERlcGFydG1lbnQgb2YgR2VuZXRpY3MsIFN0YW5mb3JkIFVuaXZlcnNpdHksIFN0YW5mb3Jk
LCBDQSwgVVNBIFsyXSBEZXBhcnRtZW50IG9mIFBhdGhvbG9neSwgU3RhbmZvcmQgVW5pdmVyc2l0
eSwgU3RhbmZvcmQsIENBLCBVU0EuPC9hdXRoLWFkZHJlc3M+PHRpdGxlcz48dGl0bGU+VHlwZSBJ
IGludGVyZmVyb24gc2lnbmFsaW5nIGdlbmVzIGluIHJlY3VycmVudCBtYWpvciBkZXByZXNzaW9u
OiBpbmNyZWFzZWQgZXhwcmVzc2lvbiBkZXRlY3RlZCBieSB3aG9sZS1ibG9vZCBSTkEgc2VxdWVu
Y2luZzwvdGl0bGU+PHNlY29uZGFyeS10aXRsZT5Nb2wgUHN5Y2hpYXRyeTwvc2Vjb25kYXJ5LXRp
dGxlPjwvdGl0bGVzPjxwZXJpb2RpY2FsPjxmdWxsLXRpdGxlPk1vbCBQc3ljaGlhdHJ5PC9mdWxs
LXRpdGxlPjwvcGVyaW9kaWNhbD48cGFnZXM+MTI2Ny03NDwvcGFnZXM+PHZvbHVtZT4xOTwvdm9s
dW1lPjxudW1iZXI+MTI8L251bWJlcj48a2V5d29yZHM+PGtleXdvcmQ+QWR1bHQ8L2tleXdvcmQ+
PGtleXdvcmQ+RGVwcmVzc2l2ZSBEaXNvcmRlciwgTWFqb3IvZHJ1ZyB0aGVyYXB5LypnZW5ldGlj
czwva2V5d29yZD48a2V5d29yZD5FdXJvcGVhbiBDb250aW5lbnRhbCBBbmNlc3RyeSBHcm91cC9n
ZW5ldGljczwva2V5d29yZD48a2V5d29yZD5GZW1hbGU8L2tleXdvcmQ+PGtleXdvcmQ+R2VuZSBF
eHByZXNzaW9uPC9rZXl3b3JkPjxrZXl3b3JkPkdlbm9tZS1XaWRlIEFzc29jaWF0aW9uIFN0dWR5
PC9rZXl3b3JkPjxrZXl3b3JkPkh1bWFuczwva2V5d29yZD48a2V5d29yZD5JbnRlcmZlcm9uIFR5
cGUgSS8qZ2VuZXRpY3M8L2tleXdvcmQ+PGtleXdvcmQ+SW50ZXJ2aWV3cyBhcyBUb3BpYzwva2V5
d29yZD48a2V5d29yZD5NYWxlPC9rZXl3b3JkPjxrZXl3b3JkPk1pZGRsZSBBZ2VkPC9rZXl3b3Jk
PjxrZXl3b3JkPlBvbHltb3JwaGlzbSwgU2luZ2xlIE51Y2xlb3RpZGU8L2tleXdvcmQ+PGtleXdv
cmQ+UmVjdXJyZW5jZTwva2V5d29yZD48a2V5d29yZD5TZWxmIFJlcG9ydDwva2V5d29yZD48a2V5
d29yZD5TZXF1ZW5jZSBBbmFseXNpcywgUk5BL21ldGhvZHM8L2tleXdvcmQ+PGtleXdvcmQ+U2ln
bmFsIFRyYW5zZHVjdGlvbi9nZW5ldGljczwva2V5d29yZD48a2V5d29yZD5Zb3VuZyBBZHVsdDwv
a2V5d29yZD48L2tleXdvcmRzPjxkYXRlcz48eWVhcj4yMDE0PC95ZWFyPjxwdWItZGF0ZXM+PGRh
dGU+RGVjPC9kYXRlPjwvcHViLWRhdGVzPjwvZGF0ZXM+PGlzYm4+MTQ3Ni01NTc4IChFbGVjdHJv
bmljKSYjeEQ7MTM1OS00MTg0IChMaW5raW5nKTwvaXNibj48YWNjZXNzaW9uLW51bT4yNDI5Njk3
NzwvYWNjZXNzaW9uLW51bT48dXJscz48cmVsYXRlZC11cmxzPjx1cmw+aHR0cHM6Ly93d3cubmNi
aS5ubG0ubmloLmdvdi9wdWJtZWQvMjQyOTY5Nzc8L3VybD48L3JlbGF0ZWQtdXJscz48L3VybHM+
PGN1c3RvbTI+UE1DNTQwNDkzMjwvY3VzdG9tMj48ZWxlY3Ryb25pYy1yZXNvdXJjZS1udW0+MTAu
MTAzOC9tcC4yMDEzLjE2MTwvZWxlY3Ryb25pYy1yZXNvdXJjZS1udW0+PC9yZWNvcmQ+PC9DaXRl
PjwvRW5kTm90ZT5=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(Mostafavi et al., 2014)</w:t>
            </w:r>
            <w:r>
              <w:rPr>
                <w:rFonts w:eastAsia="Times New Roman"/>
                <w:sz w:val="12"/>
                <w:szCs w:val="12"/>
                <w:lang w:val="en-US"/>
              </w:rPr>
              <w:fldChar w:fldCharType="end"/>
            </w:r>
          </w:p>
        </w:tc>
        <w:tc>
          <w:tcPr>
            <w:tcW w:w="450" w:type="dxa"/>
            <w:tcBorders>
              <w:top w:val="single" w:sz="2" w:space="0" w:color="000000" w:themeColor="text1"/>
              <w:left w:val="nil"/>
              <w:bottom w:val="nil"/>
              <w:right w:val="nil"/>
            </w:tcBorders>
            <w:shd w:val="clear" w:color="auto" w:fill="D9D9D9" w:themeFill="background1" w:themeFillShade="D9"/>
            <w:vAlign w:val="center"/>
          </w:tcPr>
          <w:p w14:paraId="46006AFB"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2014</w:t>
            </w:r>
          </w:p>
        </w:tc>
        <w:tc>
          <w:tcPr>
            <w:tcW w:w="769" w:type="dxa"/>
            <w:tcBorders>
              <w:top w:val="single" w:sz="2" w:space="0" w:color="000000" w:themeColor="text1"/>
              <w:left w:val="nil"/>
              <w:bottom w:val="nil"/>
              <w:right w:val="nil"/>
            </w:tcBorders>
            <w:shd w:val="clear" w:color="auto" w:fill="D9D9D9" w:themeFill="background1" w:themeFillShade="D9"/>
            <w:vAlign w:val="center"/>
          </w:tcPr>
          <w:p w14:paraId="1914F7AD"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sz w:val="12"/>
                <w:szCs w:val="12"/>
                <w:lang w:val="en-US"/>
              </w:rPr>
              <w:t>Whole blood</w:t>
            </w:r>
          </w:p>
        </w:tc>
        <w:tc>
          <w:tcPr>
            <w:tcW w:w="720" w:type="dxa"/>
            <w:tcBorders>
              <w:top w:val="single" w:sz="2" w:space="0" w:color="000000" w:themeColor="text1"/>
              <w:left w:val="nil"/>
              <w:bottom w:val="nil"/>
              <w:right w:val="nil"/>
            </w:tcBorders>
            <w:shd w:val="clear" w:color="auto" w:fill="D9D9D9" w:themeFill="background1" w:themeFillShade="D9"/>
            <w:vAlign w:val="center"/>
          </w:tcPr>
          <w:p w14:paraId="546E6F2E"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MDD &amp; HC</w:t>
            </w:r>
          </w:p>
        </w:tc>
        <w:tc>
          <w:tcPr>
            <w:tcW w:w="1044" w:type="dxa"/>
            <w:tcBorders>
              <w:top w:val="single" w:sz="2" w:space="0" w:color="000000" w:themeColor="text1"/>
              <w:left w:val="nil"/>
              <w:bottom w:val="nil"/>
              <w:right w:val="nil"/>
            </w:tcBorders>
            <w:shd w:val="clear" w:color="auto" w:fill="D9D9D9" w:themeFill="background1" w:themeFillShade="D9"/>
            <w:vAlign w:val="center"/>
          </w:tcPr>
          <w:p w14:paraId="2BAC0E8E"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sz w:val="12"/>
                <w:szCs w:val="12"/>
                <w:lang w:val="en-US"/>
              </w:rPr>
              <w:t>MDD vs. HC</w:t>
            </w:r>
          </w:p>
        </w:tc>
        <w:tc>
          <w:tcPr>
            <w:tcW w:w="707" w:type="dxa"/>
            <w:tcBorders>
              <w:top w:val="single" w:sz="2" w:space="0" w:color="000000" w:themeColor="text1"/>
              <w:left w:val="nil"/>
              <w:bottom w:val="nil"/>
              <w:right w:val="nil"/>
            </w:tcBorders>
            <w:shd w:val="clear" w:color="auto" w:fill="D9D9D9" w:themeFill="background1" w:themeFillShade="D9"/>
            <w:vAlign w:val="center"/>
          </w:tcPr>
          <w:p w14:paraId="02B72512"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463, 459</w:t>
            </w:r>
          </w:p>
        </w:tc>
        <w:tc>
          <w:tcPr>
            <w:tcW w:w="720" w:type="dxa"/>
            <w:tcBorders>
              <w:top w:val="single" w:sz="2" w:space="0" w:color="000000" w:themeColor="text1"/>
              <w:left w:val="nil"/>
              <w:bottom w:val="nil"/>
              <w:right w:val="nil"/>
            </w:tcBorders>
            <w:shd w:val="clear" w:color="auto" w:fill="D9D9D9" w:themeFill="background1" w:themeFillShade="D9"/>
            <w:vAlign w:val="center"/>
          </w:tcPr>
          <w:p w14:paraId="4715E1F4"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single" w:sz="2" w:space="0" w:color="000000" w:themeColor="text1"/>
              <w:left w:val="nil"/>
              <w:bottom w:val="nil"/>
              <w:right w:val="nil"/>
            </w:tcBorders>
            <w:shd w:val="clear" w:color="auto" w:fill="D9D9D9" w:themeFill="background1" w:themeFillShade="D9"/>
            <w:vAlign w:val="center"/>
          </w:tcPr>
          <w:p w14:paraId="2D8A333F"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i/>
                <w:iCs/>
                <w:sz w:val="12"/>
                <w:szCs w:val="12"/>
                <w:lang w:val="en-US"/>
              </w:rPr>
              <w:t>P</w:t>
            </w:r>
            <w:r w:rsidRPr="00CC2DB8">
              <w:rPr>
                <w:rFonts w:eastAsia="Times New Roman"/>
                <w:sz w:val="12"/>
                <w:szCs w:val="12"/>
                <w:lang w:val="en-US"/>
              </w:rPr>
              <w:t xml:space="preserve"> &lt; 3.6E-6</w:t>
            </w:r>
          </w:p>
        </w:tc>
        <w:tc>
          <w:tcPr>
            <w:tcW w:w="540" w:type="dxa"/>
            <w:tcBorders>
              <w:top w:val="single" w:sz="2" w:space="0" w:color="000000" w:themeColor="text1"/>
              <w:left w:val="nil"/>
              <w:bottom w:val="nil"/>
              <w:right w:val="nil"/>
            </w:tcBorders>
            <w:shd w:val="clear" w:color="auto" w:fill="D9D9D9" w:themeFill="background1" w:themeFillShade="D9"/>
            <w:vAlign w:val="center"/>
          </w:tcPr>
          <w:p w14:paraId="29DCCE0E"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sz w:val="12"/>
                <w:szCs w:val="12"/>
                <w:lang w:val="en-US"/>
              </w:rPr>
              <w:t>0</w:t>
            </w:r>
          </w:p>
        </w:tc>
        <w:tc>
          <w:tcPr>
            <w:tcW w:w="2785" w:type="dxa"/>
            <w:tcBorders>
              <w:top w:val="single" w:sz="2" w:space="0" w:color="000000" w:themeColor="text1"/>
              <w:left w:val="nil"/>
              <w:bottom w:val="nil"/>
              <w:right w:val="nil"/>
            </w:tcBorders>
            <w:shd w:val="clear" w:color="auto" w:fill="D9D9D9" w:themeFill="background1" w:themeFillShade="D9"/>
            <w:vAlign w:val="center"/>
          </w:tcPr>
          <w:p w14:paraId="16D9C495"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vertAlign w:val="superscript"/>
                <w:lang w:val="en-US"/>
              </w:rPr>
              <w:t>§</w:t>
            </w:r>
            <w:r w:rsidRPr="00CC2DB8">
              <w:rPr>
                <w:rFonts w:eastAsia="Times New Roman"/>
                <w:sz w:val="12"/>
                <w:szCs w:val="12"/>
                <w:lang w:val="en-US"/>
              </w:rPr>
              <w:t>Interferon alpha/beta signaling</w:t>
            </w:r>
          </w:p>
        </w:tc>
      </w:tr>
      <w:tr w:rsidR="001E224F" w:rsidRPr="00CC2DB8" w14:paraId="18357BAF" w14:textId="77777777" w:rsidTr="001E224F">
        <w:trPr>
          <w:trHeight w:val="216"/>
          <w:jc w:val="center"/>
        </w:trPr>
        <w:tc>
          <w:tcPr>
            <w:tcW w:w="745" w:type="dxa"/>
            <w:tcBorders>
              <w:top w:val="nil"/>
              <w:left w:val="nil"/>
              <w:bottom w:val="nil"/>
              <w:right w:val="nil"/>
            </w:tcBorders>
            <w:shd w:val="clear" w:color="auto" w:fill="auto"/>
            <w:vAlign w:val="center"/>
          </w:tcPr>
          <w:p w14:paraId="1E094A4D" w14:textId="67BC20FD" w:rsidR="001E224F" w:rsidRPr="00CC2DB8" w:rsidRDefault="001E224F" w:rsidP="004C4483">
            <w:pPr>
              <w:spacing w:line="240" w:lineRule="auto"/>
              <w:contextualSpacing w:val="0"/>
              <w:rPr>
                <w:rFonts w:eastAsia="Times New Roman"/>
                <w:sz w:val="12"/>
                <w:szCs w:val="12"/>
                <w:lang w:val="en-US"/>
              </w:rPr>
            </w:pPr>
            <w:r w:rsidRPr="00054747">
              <w:rPr>
                <w:rFonts w:eastAsia="Times New Roman"/>
                <w:sz w:val="12"/>
                <w:szCs w:val="12"/>
                <w:lang w:val="en-US"/>
              </w:rPr>
              <w:t xml:space="preserve">van </w:t>
            </w:r>
            <w:proofErr w:type="spellStart"/>
            <w:r w:rsidRPr="00054747">
              <w:rPr>
                <w:rFonts w:eastAsia="Times New Roman"/>
                <w:sz w:val="12"/>
                <w:szCs w:val="12"/>
                <w:lang w:val="en-US"/>
              </w:rPr>
              <w:t>Eijk</w:t>
            </w:r>
            <w:proofErr w:type="spellEnd"/>
            <w:r>
              <w:rPr>
                <w:rFonts w:eastAsia="Times New Roman"/>
                <w:sz w:val="12"/>
                <w:szCs w:val="12"/>
                <w:lang w:val="en-US"/>
              </w:rPr>
              <w:t xml:space="preserve"> </w:t>
            </w:r>
            <w:r>
              <w:rPr>
                <w:rFonts w:eastAsia="Times New Roman"/>
                <w:sz w:val="12"/>
                <w:szCs w:val="12"/>
                <w:lang w:val="en-US"/>
              </w:rPr>
              <w:fldChar w:fldCharType="begin">
                <w:fldData xml:space="preserve">PEVuZE5vdGU+PENpdGU+PEF1dGhvcj52YW4gRWlqazwvQXV0aG9yPjxZZWFyPjIwMTU8L1llYXI+
PFJlY051bT4xMTwvUmVjTnVtPjxEaXNwbGF5VGV4dD4odmFuIEVpamsgZXQgYWwuLCAyMDE1KTwv
RGlzcGxheVRleHQ+PHJlY29yZD48cmVjLW51bWJlcj4xMTwvcmVjLW51bWJlcj48Zm9yZWlnbi1r
ZXlzPjxrZXkgYXBwPSJFTiIgZGItaWQ9IjJmMGZ3eGEycjV4MHB3ZXJ0c252NXd2cDUyMHIyMDVh
cDByeiIgdGltZXN0YW1wPSIxNTY1NjM0OTE5Ij4xMTwva2V5PjwvZm9yZWlnbi1rZXlzPjxyZWYt
dHlwZSBuYW1lPSJKb3VybmFsIEFydGljbGUiPjE3PC9yZWYtdHlwZT48Y29udHJpYnV0b3JzPjxh
dXRob3JzPjxhdXRob3I+dmFuIEVpamssIEsuIFIuPC9hdXRob3I+PGF1dGhvcj5kZSBKb25nLCBT
LjwvYXV0aG9yPjxhdXRob3I+U3RyZW5nbWFuLCBFLjwvYXV0aG9yPjxhdXRob3I+QnVpemVyLVZv
c2thbXAsIEouIEUuPC9hdXRob3I+PGF1dGhvcj5LYWhuLCBSLiBTLjwvYXV0aG9yPjxhdXRob3I+
Qm9rcywgTS4gUC48L2F1dGhvcj48YXV0aG9yPkhvcnZhdGgsIFMuPC9hdXRob3I+PGF1dGhvcj5P
cGhvZmYsIFIuIEEuPC9hdXRob3I+PC9hdXRob3JzPjwvY29udHJpYnV0b3JzPjxhdXRoLWFkZHJl
c3M+RGVwYXJ0bWVudCBvZiBQc3ljaGlhdHJ5LCBCcmFpbiBDZW50ZXIgUnVkb2xmIE1hZ251cywg
VW5pdmVyc2l0eSBNZWRpY2FsIENlbnRlciBVdHJlY2h0LCBVdHJlY2h0LCBUaGUgTmV0aGVybGFu
ZHMuJiN4RDtVQ0xBIENlbnRlciBmb3IgTmV1cm9iZWhhdmlvcmFsIEdlbmV0aWNzLCBTZW1lbCBJ
bnN0aXR1dGUgZm9yIE5ldXJvc2NpZW5jZSBhbmQgSHVtYW4gQmVoYXZpb3IsIFVuaXZlcnNpdHkg
b2YgQ2FsaWZvcm5pYSBMb3MgQW5nZWxlcyAoVUNMQSksIExvcyBBbmdlbGVzLCBDQSwgVVNBLiYj
eEQ7RGVwYXJ0bWVudCBvZiBIdW1hbiBHZW5ldGljcywgVW5pdmVyc2l0eSBvZiBDYWxpZm9ybmlh
IExvcyBBbmdlbGVzIChVQ0xBKSwgTG9zIEFuZ2VsZXMsIENBLCBVU0EuJiN4RDsxXSBEZXBhcnRt
ZW50IG9mIFBzeWNoaWF0cnksIEJyYWluIENlbnRlciBSdWRvbGYgTWFnbnVzLCBVbml2ZXJzaXR5
IE1lZGljYWwgQ2VudGVyIFV0cmVjaHQsIFV0cmVjaHQsIFRoZSBOZXRoZXJsYW5kcyBbMl0gVUNM
QSBDZW50ZXIgZm9yIE5ldXJvYmVoYXZpb3JhbCBHZW5ldGljcywgU2VtZWwgSW5zdGl0dXRlIGZv
ciBOZXVyb3NjaWVuY2UgYW5kIEh1bWFuIEJlaGF2aW9yLCBVbml2ZXJzaXR5IG9mIENhbGlmb3Ju
aWEgTG9zIEFuZ2VsZXMgKFVDTEEpLCBMb3MgQW5nZWxlcywgQ0EsIFVTQSBbM10gRGVwYXJ0bWVu
dCBvZiBIdW1hbiBHZW5ldGljcywgVW5pdmVyc2l0eSBvZiBDYWxpZm9ybmlhIExvcyBBbmdlbGVz
IChVQ0xBKSwgTG9zIEFuZ2VsZXMsIENBLCBVU0EuPC9hdXRoLWFkZHJlc3M+PHRpdGxlcz48dGl0
bGU+SWRlbnRpZmljYXRpb24gb2Ygc2NoaXpvcGhyZW5pYS1hc3NvY2lhdGVkIGxvY2kgYnkgY29t
YmluaW5nIEROQSBtZXRoeWxhdGlvbiBhbmQgZ2VuZSBleHByZXNzaW9uIGRhdGEgZnJvbSB3aG9s
ZSBibG9vZDwvdGl0bGU+PHNlY29uZGFyeS10aXRsZT5FdXIgSiBIdW0gR2VuZXQ8L3NlY29uZGFy
eS10aXRsZT48L3RpdGxlcz48cGVyaW9kaWNhbD48ZnVsbC10aXRsZT5FdXIgSiBIdW0gR2VuZXQ8
L2Z1bGwtdGl0bGU+PC9wZXJpb2RpY2FsPjxwYWdlcz4xMTA2LTEwPC9wYWdlcz48dm9sdW1lPjIz
PC92b2x1bWU+PG51bWJlcj44PC9udW1iZXI+PGtleXdvcmRzPjxrZXl3b3JkPkROQSBNZXRoeWxh
dGlvbi8qZ2VuZXRpY3M8L2tleXdvcmQ+PGtleXdvcmQ+RXBpZ2VuZXNpcywgR2VuZXRpYzwva2V5
d29yZD48a2V5d29yZD5GZW1hbGU8L2tleXdvcmQ+PGtleXdvcmQ+R2VuZSBFeHByZXNzaW9uPC9r
ZXl3b3JkPjxrZXl3b3JkPipHZW5ldGljIFByZWRpc3Bvc2l0aW9uIHRvIERpc2Vhc2U8L2tleXdv
cmQ+PGtleXdvcmQ+R2Vub21lLVdpZGUgQXNzb2NpYXRpb24gU3R1ZHk8L2tleXdvcmQ+PGtleXdv
cmQ+SHVtYW5zPC9rZXl3b3JkPjxrZXl3b3JkPk1hbGU8L2tleXdvcmQ+PGtleXdvcmQ+UHJvbW90
ZXIgUmVnaW9ucywgR2VuZXRpYzwva2V5d29yZD48a2V5d29yZD5RdWFudGl0YXRpdmUgVHJhaXQg
TG9jaS8qZ2VuZXRpY3M8L2tleXdvcmQ+PGtleXdvcmQ+U2NoaXpvcGhyZW5pYS9ibG9vZC8qZ2Vu
ZXRpY3MvcGF0aG9sb2d5PC9rZXl3b3JkPjwva2V5d29yZHM+PGRhdGVzPjx5ZWFyPjIwMTU8L3ll
YXI+PHB1Yi1kYXRlcz48ZGF0ZT5BdWc8L2RhdGU+PC9wdWItZGF0ZXM+PC9kYXRlcz48aXNibj4x
NDc2LTU0MzggKEVsZWN0cm9uaWMpJiN4RDsxMDE4LTQ4MTMgKExpbmtpbmcpPC9pc2JuPjxhY2Nl
c3Npb24tbnVtPjI1NDI0NzEzPC9hY2Nlc3Npb24tbnVtPjx1cmxzPjxyZWxhdGVkLXVybHM+PHVy
bD5odHRwczovL3d3dy5uY2JpLm5sbS5uaWguZ292L3B1Ym1lZC8yNTQyNDcxMzwvdXJsPjwvcmVs
YXRlZC11cmxzPjwvdXJscz48Y3VzdG9tMj5QTUM0Nzk1MTAwPC9jdXN0b20yPjxlbGVjdHJvbmlj
LXJlc291cmNlLW51bT4xMC4xMDM4L2VqaGcuMjAxNC4yNDU8L2VsZWN0cm9uaWMtcmVzb3VyY2Ut
bnVtPjwvcmVjb3JkPjwvQ2l0ZT48L0VuZE5vdGU+AG==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PEVuZE5vdGU+PENpdGU+PEF1dGhvcj52YW4gRWlqazwvQXV0aG9yPjxZZWFyPjIwMTU8L1llYXI+
PFJlY051bT4xMTwvUmVjTnVtPjxEaXNwbGF5VGV4dD4odmFuIEVpamsgZXQgYWwuLCAyMDE1KTwv
RGlzcGxheVRleHQ+PHJlY29yZD48cmVjLW51bWJlcj4xMTwvcmVjLW51bWJlcj48Zm9yZWlnbi1r
ZXlzPjxrZXkgYXBwPSJFTiIgZGItaWQ9IjJmMGZ3eGEycjV4MHB3ZXJ0c252NXd2cDUyMHIyMDVh
cDByeiIgdGltZXN0YW1wPSIxNTY1NjM0OTE5Ij4xMTwva2V5PjwvZm9yZWlnbi1rZXlzPjxyZWYt
dHlwZSBuYW1lPSJKb3VybmFsIEFydGljbGUiPjE3PC9yZWYtdHlwZT48Y29udHJpYnV0b3JzPjxh
dXRob3JzPjxhdXRob3I+dmFuIEVpamssIEsuIFIuPC9hdXRob3I+PGF1dGhvcj5kZSBKb25nLCBT
LjwvYXV0aG9yPjxhdXRob3I+U3RyZW5nbWFuLCBFLjwvYXV0aG9yPjxhdXRob3I+QnVpemVyLVZv
c2thbXAsIEouIEUuPC9hdXRob3I+PGF1dGhvcj5LYWhuLCBSLiBTLjwvYXV0aG9yPjxhdXRob3I+
Qm9rcywgTS4gUC48L2F1dGhvcj48YXV0aG9yPkhvcnZhdGgsIFMuPC9hdXRob3I+PGF1dGhvcj5P
cGhvZmYsIFIuIEEuPC9hdXRob3I+PC9hdXRob3JzPjwvY29udHJpYnV0b3JzPjxhdXRoLWFkZHJl
c3M+RGVwYXJ0bWVudCBvZiBQc3ljaGlhdHJ5LCBCcmFpbiBDZW50ZXIgUnVkb2xmIE1hZ251cywg
VW5pdmVyc2l0eSBNZWRpY2FsIENlbnRlciBVdHJlY2h0LCBVdHJlY2h0LCBUaGUgTmV0aGVybGFu
ZHMuJiN4RDtVQ0xBIENlbnRlciBmb3IgTmV1cm9iZWhhdmlvcmFsIEdlbmV0aWNzLCBTZW1lbCBJ
bnN0aXR1dGUgZm9yIE5ldXJvc2NpZW5jZSBhbmQgSHVtYW4gQmVoYXZpb3IsIFVuaXZlcnNpdHkg
b2YgQ2FsaWZvcm5pYSBMb3MgQW5nZWxlcyAoVUNMQSksIExvcyBBbmdlbGVzLCBDQSwgVVNBLiYj
eEQ7RGVwYXJ0bWVudCBvZiBIdW1hbiBHZW5ldGljcywgVW5pdmVyc2l0eSBvZiBDYWxpZm9ybmlh
IExvcyBBbmdlbGVzIChVQ0xBKSwgTG9zIEFuZ2VsZXMsIENBLCBVU0EuJiN4RDsxXSBEZXBhcnRt
ZW50IG9mIFBzeWNoaWF0cnksIEJyYWluIENlbnRlciBSdWRvbGYgTWFnbnVzLCBVbml2ZXJzaXR5
IE1lZGljYWwgQ2VudGVyIFV0cmVjaHQsIFV0cmVjaHQsIFRoZSBOZXRoZXJsYW5kcyBbMl0gVUNM
QSBDZW50ZXIgZm9yIE5ldXJvYmVoYXZpb3JhbCBHZW5ldGljcywgU2VtZWwgSW5zdGl0dXRlIGZv
ciBOZXVyb3NjaWVuY2UgYW5kIEh1bWFuIEJlaGF2aW9yLCBVbml2ZXJzaXR5IG9mIENhbGlmb3Ju
aWEgTG9zIEFuZ2VsZXMgKFVDTEEpLCBMb3MgQW5nZWxlcywgQ0EsIFVTQSBbM10gRGVwYXJ0bWVu
dCBvZiBIdW1hbiBHZW5ldGljcywgVW5pdmVyc2l0eSBvZiBDYWxpZm9ybmlhIExvcyBBbmdlbGVz
IChVQ0xBKSwgTG9zIEFuZ2VsZXMsIENBLCBVU0EuPC9hdXRoLWFkZHJlc3M+PHRpdGxlcz48dGl0
bGU+SWRlbnRpZmljYXRpb24gb2Ygc2NoaXpvcGhyZW5pYS1hc3NvY2lhdGVkIGxvY2kgYnkgY29t
YmluaW5nIEROQSBtZXRoeWxhdGlvbiBhbmQgZ2VuZSBleHByZXNzaW9uIGRhdGEgZnJvbSB3aG9s
ZSBibG9vZDwvdGl0bGU+PHNlY29uZGFyeS10aXRsZT5FdXIgSiBIdW0gR2VuZXQ8L3NlY29uZGFy
eS10aXRsZT48L3RpdGxlcz48cGVyaW9kaWNhbD48ZnVsbC10aXRsZT5FdXIgSiBIdW0gR2VuZXQ8
L2Z1bGwtdGl0bGU+PC9wZXJpb2RpY2FsPjxwYWdlcz4xMTA2LTEwPC9wYWdlcz48dm9sdW1lPjIz
PC92b2x1bWU+PG51bWJlcj44PC9udW1iZXI+PGtleXdvcmRzPjxrZXl3b3JkPkROQSBNZXRoeWxh
dGlvbi8qZ2VuZXRpY3M8L2tleXdvcmQ+PGtleXdvcmQ+RXBpZ2VuZXNpcywgR2VuZXRpYzwva2V5
d29yZD48a2V5d29yZD5GZW1hbGU8L2tleXdvcmQ+PGtleXdvcmQ+R2VuZSBFeHByZXNzaW9uPC9r
ZXl3b3JkPjxrZXl3b3JkPipHZW5ldGljIFByZWRpc3Bvc2l0aW9uIHRvIERpc2Vhc2U8L2tleXdv
cmQ+PGtleXdvcmQ+R2Vub21lLVdpZGUgQXNzb2NpYXRpb24gU3R1ZHk8L2tleXdvcmQ+PGtleXdv
cmQ+SHVtYW5zPC9rZXl3b3JkPjxrZXl3b3JkPk1hbGU8L2tleXdvcmQ+PGtleXdvcmQ+UHJvbW90
ZXIgUmVnaW9ucywgR2VuZXRpYzwva2V5d29yZD48a2V5d29yZD5RdWFudGl0YXRpdmUgVHJhaXQg
TG9jaS8qZ2VuZXRpY3M8L2tleXdvcmQ+PGtleXdvcmQ+U2NoaXpvcGhyZW5pYS9ibG9vZC8qZ2Vu
ZXRpY3MvcGF0aG9sb2d5PC9rZXl3b3JkPjwva2V5d29yZHM+PGRhdGVzPjx5ZWFyPjIwMTU8L3ll
YXI+PHB1Yi1kYXRlcz48ZGF0ZT5BdWc8L2RhdGU+PC9wdWItZGF0ZXM+PC9kYXRlcz48aXNibj4x
NDc2LTU0MzggKEVsZWN0cm9uaWMpJiN4RDsxMDE4LTQ4MTMgKExpbmtpbmcpPC9pc2JuPjxhY2Nl
c3Npb24tbnVtPjI1NDI0NzEzPC9hY2Nlc3Npb24tbnVtPjx1cmxzPjxyZWxhdGVkLXVybHM+PHVy
bD5odHRwczovL3d3dy5uY2JpLm5sbS5uaWguZ292L3B1Ym1lZC8yNTQyNDcxMzwvdXJsPjwvcmVs
YXRlZC11cmxzPjwvdXJscz48Y3VzdG9tMj5QTUM0Nzk1MTAwPC9jdXN0b20yPjxlbGVjdHJvbmlj
LXJlc291cmNlLW51bT4xMC4xMDM4L2VqaGcuMjAxNC4yNDU8L2VsZWN0cm9uaWMtcmVzb3VyY2Ut
bnVtPjwvcmVjb3JkPjwvQ2l0ZT48L0VuZE5vdGU+AG==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(van Eijk et al., 2015)</w:t>
            </w:r>
            <w:r>
              <w:rPr>
                <w:rFonts w:eastAsia="Times New Roman"/>
                <w:sz w:val="12"/>
                <w:szCs w:val="12"/>
                <w:lang w:val="en-US"/>
              </w:rPr>
              <w:fldChar w:fldCharType="end"/>
            </w:r>
          </w:p>
        </w:tc>
        <w:tc>
          <w:tcPr>
            <w:tcW w:w="450" w:type="dxa"/>
            <w:tcBorders>
              <w:top w:val="nil"/>
              <w:left w:val="nil"/>
              <w:bottom w:val="nil"/>
              <w:right w:val="nil"/>
            </w:tcBorders>
            <w:shd w:val="clear" w:color="auto" w:fill="auto"/>
            <w:vAlign w:val="center"/>
          </w:tcPr>
          <w:p w14:paraId="65742477"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2014</w:t>
            </w:r>
          </w:p>
        </w:tc>
        <w:tc>
          <w:tcPr>
            <w:tcW w:w="769" w:type="dxa"/>
            <w:tcBorders>
              <w:top w:val="nil"/>
              <w:left w:val="nil"/>
              <w:bottom w:val="nil"/>
              <w:right w:val="nil"/>
            </w:tcBorders>
            <w:shd w:val="clear" w:color="auto" w:fill="auto"/>
            <w:vAlign w:val="center"/>
          </w:tcPr>
          <w:p w14:paraId="33A7E7C9"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sz w:val="12"/>
                <w:szCs w:val="12"/>
                <w:lang w:val="en-US"/>
              </w:rPr>
              <w:t>Whole blood</w:t>
            </w:r>
          </w:p>
        </w:tc>
        <w:tc>
          <w:tcPr>
            <w:tcW w:w="720" w:type="dxa"/>
            <w:tcBorders>
              <w:top w:val="nil"/>
              <w:left w:val="nil"/>
              <w:bottom w:val="nil"/>
              <w:right w:val="nil"/>
            </w:tcBorders>
            <w:shd w:val="clear" w:color="auto" w:fill="auto"/>
            <w:vAlign w:val="center"/>
          </w:tcPr>
          <w:p w14:paraId="4B73DBD7"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SCZ &amp; HC</w:t>
            </w:r>
          </w:p>
        </w:tc>
        <w:tc>
          <w:tcPr>
            <w:tcW w:w="1044" w:type="dxa"/>
            <w:tcBorders>
              <w:top w:val="nil"/>
              <w:left w:val="nil"/>
              <w:bottom w:val="nil"/>
              <w:right w:val="nil"/>
            </w:tcBorders>
            <w:shd w:val="clear" w:color="auto" w:fill="auto"/>
            <w:vAlign w:val="center"/>
          </w:tcPr>
          <w:p w14:paraId="36C5AE6F"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sz w:val="12"/>
                <w:szCs w:val="12"/>
                <w:lang w:val="en-US"/>
              </w:rPr>
              <w:t>SCZ vs. HC</w:t>
            </w:r>
          </w:p>
        </w:tc>
        <w:tc>
          <w:tcPr>
            <w:tcW w:w="707" w:type="dxa"/>
            <w:tcBorders>
              <w:top w:val="nil"/>
              <w:left w:val="nil"/>
              <w:bottom w:val="nil"/>
              <w:right w:val="nil"/>
            </w:tcBorders>
            <w:shd w:val="clear" w:color="auto" w:fill="auto"/>
            <w:vAlign w:val="center"/>
          </w:tcPr>
          <w:p w14:paraId="58C19E4E"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106, 96</w:t>
            </w:r>
          </w:p>
        </w:tc>
        <w:tc>
          <w:tcPr>
            <w:tcW w:w="720" w:type="dxa"/>
            <w:tcBorders>
              <w:top w:val="nil"/>
              <w:left w:val="nil"/>
              <w:bottom w:val="nil"/>
              <w:right w:val="nil"/>
            </w:tcBorders>
            <w:shd w:val="clear" w:color="auto" w:fill="auto"/>
            <w:vAlign w:val="center"/>
          </w:tcPr>
          <w:p w14:paraId="16E30934"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Microarray</w:t>
            </w:r>
          </w:p>
        </w:tc>
        <w:tc>
          <w:tcPr>
            <w:tcW w:w="1315" w:type="dxa"/>
            <w:tcBorders>
              <w:top w:val="nil"/>
              <w:left w:val="nil"/>
              <w:bottom w:val="nil"/>
              <w:right w:val="nil"/>
            </w:tcBorders>
            <w:shd w:val="clear" w:color="auto" w:fill="auto"/>
            <w:vAlign w:val="center"/>
          </w:tcPr>
          <w:p w14:paraId="1EE4D4D4"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FDR &lt; 0.05</w:t>
            </w:r>
          </w:p>
        </w:tc>
        <w:tc>
          <w:tcPr>
            <w:tcW w:w="540" w:type="dxa"/>
            <w:tcBorders>
              <w:top w:val="nil"/>
              <w:left w:val="nil"/>
              <w:bottom w:val="nil"/>
              <w:right w:val="nil"/>
            </w:tcBorders>
            <w:shd w:val="clear" w:color="auto" w:fill="auto"/>
            <w:vAlign w:val="center"/>
          </w:tcPr>
          <w:p w14:paraId="4BC580B0"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525</w:t>
            </w:r>
          </w:p>
        </w:tc>
        <w:tc>
          <w:tcPr>
            <w:tcW w:w="2785" w:type="dxa"/>
            <w:tcBorders>
              <w:top w:val="nil"/>
              <w:left w:val="nil"/>
              <w:bottom w:val="nil"/>
              <w:right w:val="nil"/>
            </w:tcBorders>
            <w:shd w:val="clear" w:color="auto" w:fill="auto"/>
            <w:vAlign w:val="center"/>
          </w:tcPr>
          <w:p w14:paraId="72E6B833"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w:t>
            </w:r>
          </w:p>
        </w:tc>
      </w:tr>
      <w:tr w:rsidR="001E224F" w:rsidRPr="00CC2DB8" w14:paraId="64F0F266" w14:textId="77777777" w:rsidTr="001E224F">
        <w:trPr>
          <w:trHeight w:val="360"/>
          <w:jc w:val="center"/>
        </w:trPr>
        <w:tc>
          <w:tcPr>
            <w:tcW w:w="745" w:type="dxa"/>
            <w:tcBorders>
              <w:top w:val="nil"/>
              <w:left w:val="nil"/>
              <w:bottom w:val="nil"/>
              <w:right w:val="nil"/>
            </w:tcBorders>
            <w:shd w:val="clear" w:color="auto" w:fill="D9D9D9" w:themeFill="background1" w:themeFillShade="D9"/>
            <w:vAlign w:val="center"/>
          </w:tcPr>
          <w:p w14:paraId="56D6A57D" w14:textId="66BA2D86" w:rsidR="001E224F" w:rsidRPr="00054747" w:rsidRDefault="001E224F" w:rsidP="004C4483">
            <w:pPr>
              <w:spacing w:line="240" w:lineRule="auto"/>
              <w:contextualSpacing w:val="0"/>
              <w:rPr>
                <w:rFonts w:eastAsia="Times New Roman"/>
                <w:sz w:val="12"/>
                <w:szCs w:val="12"/>
                <w:lang w:val="en-US"/>
              </w:rPr>
            </w:pPr>
            <w:r w:rsidRPr="00054747">
              <w:rPr>
                <w:rFonts w:eastAsia="Times New Roman"/>
                <w:sz w:val="12"/>
                <w:szCs w:val="12"/>
                <w:lang w:val="en-US"/>
              </w:rPr>
              <w:t>Zhao</w:t>
            </w:r>
            <w:r>
              <w:rPr>
                <w:rFonts w:eastAsia="Times New Roman"/>
                <w:sz w:val="12"/>
                <w:szCs w:val="12"/>
                <w:lang w:val="en-US"/>
              </w:rPr>
              <w:t xml:space="preserve"> </w:t>
            </w:r>
            <w:r>
              <w:rPr>
                <w:rFonts w:eastAsia="Times New Roman"/>
                <w:sz w:val="12"/>
                <w:szCs w:val="12"/>
                <w:lang w:val="en-US"/>
              </w:rPr>
              <w:fldChar w:fldCharType="begin">
                <w:fldData xml:space="preserve">PEVuZE5vdGU+PENpdGU+PEF1dGhvcj5aaGFvPC9BdXRob3I+PFllYXI+MjAxNTwvWWVhcj48UmVj
TnVtPjE3PC9SZWNOdW0+PERpc3BsYXlUZXh0PihaaGFvIGV0IGFsLiwgMjAxNSk8L0Rpc3BsYXlU
ZXh0PjxyZWNvcmQ+PHJlYy1udW1iZXI+MTc8L3JlYy1udW1iZXI+PGZvcmVpZ24ta2V5cz48a2V5
IGFwcD0iRU4iIGRiLWlkPSIyZjBmd3hhMnI1eDBwd2VydHNudjV3dnA1MjByMjA1YXAwcnoiIHRp
bWVzdGFtcD0iMTU2NTYzNDkxOSI+MTc8L2tleT48L2ZvcmVpZ24ta2V5cz48cmVmLXR5cGUgbmFt
ZT0iSm91cm5hbCBBcnRpY2xlIj4xNzwvcmVmLXR5cGU+PGNvbnRyaWJ1dG9ycz48YXV0aG9ycz48
YXV0aG9yPlpoYW8sIFouPC9hdXRob3I+PGF1dGhvcj5YdSwgSi48L2F1dGhvcj48YXV0aG9yPkNo
ZW4sIEouPC9hdXRob3I+PGF1dGhvcj5LaW0sIFMuPC9hdXRob3I+PGF1dGhvcj5SZWltZXJzLCBN
LjwvYXV0aG9yPjxhdXRob3I+QmFjYW51LCBTLiBBLjwvYXV0aG9yPjxhdXRob3I+WXUsIEguPC9h
dXRob3I+PGF1dGhvcj5MaXUsIEMuPC9hdXRob3I+PGF1dGhvcj5TdW4sIEouPC9hdXRob3I+PGF1
dGhvcj5XYW5nLCBRLjwvYXV0aG9yPjxhdXRob3I+SmlhLCBQLjwvYXV0aG9yPjxhdXRob3I+WHUs
IEYuPC9hdXRob3I+PGF1dGhvcj5aaGFuZywgWS48L2F1dGhvcj48YXV0aG9yPktlbmRsZXIsIEsu
IFMuPC9hdXRob3I+PGF1dGhvcj5QZW5nLCBaLjwvYXV0aG9yPjxhdXRob3I+Q2hlbiwgWC48L2F1
dGhvcj48L2F1dGhvcnM+PC9jb250cmlidXRvcnM+PGF1dGgtYWRkcmVzcz5EZXBhcnRtZW50cyBv
ZiBCaW9tZWRpY2FsIEluZm9ybWF0aWNzIGFuZCBQc3ljaGlhdHJ5LCBWYW5kZXJiaWx0IFVuaXZl
cnNpdHkgU2Nob29sIG9mIE1lZGljaW5lLCBOYXNodmlsbGUsIFROIDM3MjMyLCBVU0EuJiN4RDtC
ZWlqaW5nIEdlbm9taWNzIEluc3RpdHV0ZSAoQkdJKSwgU2hlbnpoZW4sIEd1YW5nZG9uZywgNTE4
MDgzLCBDaGluYS4mI3hEO1ZpcmdpbmlhIEluc3RpdHV0ZSBmb3IgUHN5Y2hpYXRyaWMgYW5kIEJl
aGF2aW9yYWwgR2VuZXRpY3MsIFZpcmdpbmlhIENvbW1vbndlYWx0aCBVbml2ZXJzaXR5LCBSaWNo
bW9uZCwgVkEgMjMyOTgsIFVTQS4mI3hEO1N0YW5sZXkgTGFib3JhdG9yeSBvZiBCcmFpbiBSZXNl
YXJjaCwgOTgwMCBNZWRpY2FsIENlbnRlciBEcml2ZSwgUm9ja3ZpbGxlLCBNRCAyMDg1MCwgVVNB
LiYjeEQ7RGVwYXJ0bWVudCBvZiBQc3ljaGlhdHJ5LCBVbml2ZXJzaXR5IG9mIElsbGlub2lzIGF0
IENoaWNhZ28sIENoaWNhZ28sIElMIDYwNjM3LCBVU0EuPC9hdXRoLWFkZHJlc3M+PHRpdGxlcz48
dGl0bGU+VHJhbnNjcmlwdG9tZSBzZXF1ZW5jaW5nIGFuZCBnZW5vbWUtd2lkZSBhc3NvY2lhdGlv
biBhbmFseXNlcyByZXZlYWwgbHlzb3NvbWFsIGZ1bmN0aW9uIGFuZCBhY3RpbiBjeXRvc2tlbGV0
b24gcmVtb2RlbGluZyBpbiBzY2hpem9waHJlbmlhIGFuZCBiaXBvbGFyIGRpc29yZGVyPC90aXRs
ZT48c2Vjb25kYXJ5LXRpdGxlPk1vbCBQc3ljaGlhdHJ5PC9zZWNvbmRhcnktdGl0bGU+PC90aXRs
ZXM+PHBlcmlvZGljYWw+PGZ1bGwtdGl0bGU+TW9sIFBzeWNoaWF0cnk8L2Z1bGwtdGl0bGU+PC9w
ZXJpb2RpY2FsPjxwYWdlcz41NjMtNTcyPC9wYWdlcz48dm9sdW1lPjIwPC92b2x1bWU+PG51bWJl
cj41PC9udW1iZXI+PGtleXdvcmRzPjxrZXl3b3JkPkFjdGluIEN5dG9za2VsZXRvbi8qZ2VuZXRp
Y3MvbWV0YWJvbGlzbTwva2V5d29yZD48a2V5d29yZD5CaXBvbGFyIERpc29yZGVyLypnZW5ldGlj
cy9wYXRob2xvZ3k8L2tleXdvcmQ+PGtleXdvcmQ+QnJhaW4vbWV0YWJvbGlzbS9wYXRob2xvZ3k8
L2tleXdvcmQ+PGtleXdvcmQ+RmVtYWxlPC9rZXl3b3JkPjxrZXl3b3JkPkdlbmUgRXhwcmVzc2lv
bjwva2V5d29yZD48a2V5d29yZD5HZW5lIEV4cHJlc3Npb24gUHJvZmlsaW5nPC9rZXl3b3JkPjxr
ZXl3b3JkPkdlbmUgUmVndWxhdG9yeSBOZXR3b3Jrcy9nZW5ldGljczwva2V5d29yZD48a2V5d29y
ZD5HZW5ldGljIFByZWRpc3Bvc2l0aW9uIHRvIERpc2Vhc2UvKmdlbmV0aWNzPC9rZXl3b3JkPjxr
ZXl3b3JkPkdlbm9tZS1XaWRlIEFzc29jaWF0aW9uIFN0dWR5PC9rZXl3b3JkPjxrZXl3b3JkPkh1
bWFuczwva2V5d29yZD48a2V5d29yZD5MeXNvc29tZXMvKnBoeXNpb2xvZ3k8L2tleXdvcmQ+PGtl
eXdvcmQ+TWFsZTwva2V5d29yZD48a2V5d29yZD5Nb2RlbHMsIEJpb2xvZ2ljYWw8L2tleXdvcmQ+
PGtleXdvcmQ+TXVsdGl2YXJpYXRlIEFuYWx5c2lzPC9rZXl3b3JkPjxrZXl3b3JkPipQcm90ZWlu
IEZvbGRpbmc8L2tleXdvcmQ+PGtleXdvcmQ+U2NoaXpvcGhyZW5pYS8qZ2VuZXRpY3MvcGF0aG9s
b2d5PC9rZXl3b3JkPjxrZXl3b3JkPlNpZ25hbCBUcmFuc2R1Y3Rpb24vZ2VuZXRpY3M8L2tleXdv
cmQ+PGtleXdvcmQ+U3RhdGlzdGljcyBhcyBUb3BpYzwva2V5d29yZD48L2tleXdvcmRzPjxkYXRl
cz48eWVhcj4yMDE1PC95ZWFyPjxwdWItZGF0ZXM+PGRhdGU+TWF5PC9kYXRlPjwvcHViLWRhdGVz
PjwvZGF0ZXM+PGlzYm4+MTQ3Ni01NTc4IChFbGVjdHJvbmljKSYjeEQ7MTM1OS00MTg0IChMaW5r
aW5nKTwvaXNibj48YWNjZXNzaW9uLW51bT4yNTExMzM3NzwvYWNjZXNzaW9uLW51bT48dXJscz48
cmVsYXRlZC11cmxzPjx1cmw+aHR0cHM6Ly93d3cubmNiaS5ubG0ubmloLmdvdi9wdWJtZWQvMjUx
MTMzNzc8L3VybD48L3JlbGF0ZWQtdXJscz48L3VybHM+PGN1c3RvbTI+UE1DNDMyNjYyNjwvY3Vz
dG9tMj48ZWxlY3Ryb25pYy1yZXNvdXJjZS1udW0+MTAuMTAzOC9tcC4yMDE0LjgyPC9lbGVjdHJv
bmljLXJlc291cmNlLW51bT48L3JlY29yZD48L0NpdGU+PC9FbmROb3RlPn==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PEVuZE5vdGU+PENpdGU+PEF1dGhvcj5aaGFvPC9BdXRob3I+PFllYXI+MjAxNTwvWWVhcj48UmVj
TnVtPjE3PC9SZWNOdW0+PERpc3BsYXlUZXh0PihaaGFvIGV0IGFsLiwgMjAxNSk8L0Rpc3BsYXlU
ZXh0PjxyZWNvcmQ+PHJlYy1udW1iZXI+MTc8L3JlYy1udW1iZXI+PGZvcmVpZ24ta2V5cz48a2V5
IGFwcD0iRU4iIGRiLWlkPSIyZjBmd3hhMnI1eDBwd2VydHNudjV3dnA1MjByMjA1YXAwcnoiIHRp
bWVzdGFtcD0iMTU2NTYzNDkxOSI+MTc8L2tleT48L2ZvcmVpZ24ta2V5cz48cmVmLXR5cGUgbmFt
ZT0iSm91cm5hbCBBcnRpY2xlIj4xNzwvcmVmLXR5cGU+PGNvbnRyaWJ1dG9ycz48YXV0aG9ycz48
YXV0aG9yPlpoYW8sIFouPC9hdXRob3I+PGF1dGhvcj5YdSwgSi48L2F1dGhvcj48YXV0aG9yPkNo
ZW4sIEouPC9hdXRob3I+PGF1dGhvcj5LaW0sIFMuPC9hdXRob3I+PGF1dGhvcj5SZWltZXJzLCBN
LjwvYXV0aG9yPjxhdXRob3I+QmFjYW51LCBTLiBBLjwvYXV0aG9yPjxhdXRob3I+WXUsIEguPC9h
dXRob3I+PGF1dGhvcj5MaXUsIEMuPC9hdXRob3I+PGF1dGhvcj5TdW4sIEouPC9hdXRob3I+PGF1
dGhvcj5XYW5nLCBRLjwvYXV0aG9yPjxhdXRob3I+SmlhLCBQLjwvYXV0aG9yPjxhdXRob3I+WHUs
IEYuPC9hdXRob3I+PGF1dGhvcj5aaGFuZywgWS48L2F1dGhvcj48YXV0aG9yPktlbmRsZXIsIEsu
IFMuPC9hdXRob3I+PGF1dGhvcj5QZW5nLCBaLjwvYXV0aG9yPjxhdXRob3I+Q2hlbiwgWC48L2F1
dGhvcj48L2F1dGhvcnM+PC9jb250cmlidXRvcnM+PGF1dGgtYWRkcmVzcz5EZXBhcnRtZW50cyBv
ZiBCaW9tZWRpY2FsIEluZm9ybWF0aWNzIGFuZCBQc3ljaGlhdHJ5LCBWYW5kZXJiaWx0IFVuaXZl
cnNpdHkgU2Nob29sIG9mIE1lZGljaW5lLCBOYXNodmlsbGUsIFROIDM3MjMyLCBVU0EuJiN4RDtC
ZWlqaW5nIEdlbm9taWNzIEluc3RpdHV0ZSAoQkdJKSwgU2hlbnpoZW4sIEd1YW5nZG9uZywgNTE4
MDgzLCBDaGluYS4mI3hEO1ZpcmdpbmlhIEluc3RpdHV0ZSBmb3IgUHN5Y2hpYXRyaWMgYW5kIEJl
aGF2aW9yYWwgR2VuZXRpY3MsIFZpcmdpbmlhIENvbW1vbndlYWx0aCBVbml2ZXJzaXR5LCBSaWNo
bW9uZCwgVkEgMjMyOTgsIFVTQS4mI3hEO1N0YW5sZXkgTGFib3JhdG9yeSBvZiBCcmFpbiBSZXNl
YXJjaCwgOTgwMCBNZWRpY2FsIENlbnRlciBEcml2ZSwgUm9ja3ZpbGxlLCBNRCAyMDg1MCwgVVNB
LiYjeEQ7RGVwYXJ0bWVudCBvZiBQc3ljaGlhdHJ5LCBVbml2ZXJzaXR5IG9mIElsbGlub2lzIGF0
IENoaWNhZ28sIENoaWNhZ28sIElMIDYwNjM3LCBVU0EuPC9hdXRoLWFkZHJlc3M+PHRpdGxlcz48
dGl0bGU+VHJhbnNjcmlwdG9tZSBzZXF1ZW5jaW5nIGFuZCBnZW5vbWUtd2lkZSBhc3NvY2lhdGlv
biBhbmFseXNlcyByZXZlYWwgbHlzb3NvbWFsIGZ1bmN0aW9uIGFuZCBhY3RpbiBjeXRvc2tlbGV0
b24gcmVtb2RlbGluZyBpbiBzY2hpem9waHJlbmlhIGFuZCBiaXBvbGFyIGRpc29yZGVyPC90aXRs
ZT48c2Vjb25kYXJ5LXRpdGxlPk1vbCBQc3ljaGlhdHJ5PC9zZWNvbmRhcnktdGl0bGU+PC90aXRs
ZXM+PHBlcmlvZGljYWw+PGZ1bGwtdGl0bGU+TW9sIFBzeWNoaWF0cnk8L2Z1bGwtdGl0bGU+PC9w
ZXJpb2RpY2FsPjxwYWdlcz41NjMtNTcyPC9wYWdlcz48dm9sdW1lPjIwPC92b2x1bWU+PG51bWJl
cj41PC9udW1iZXI+PGtleXdvcmRzPjxrZXl3b3JkPkFjdGluIEN5dG9za2VsZXRvbi8qZ2VuZXRp
Y3MvbWV0YWJvbGlzbTwva2V5d29yZD48a2V5d29yZD5CaXBvbGFyIERpc29yZGVyLypnZW5ldGlj
cy9wYXRob2xvZ3k8L2tleXdvcmQ+PGtleXdvcmQ+QnJhaW4vbWV0YWJvbGlzbS9wYXRob2xvZ3k8
L2tleXdvcmQ+PGtleXdvcmQ+RmVtYWxlPC9rZXl3b3JkPjxrZXl3b3JkPkdlbmUgRXhwcmVzc2lv
bjwva2V5d29yZD48a2V5d29yZD5HZW5lIEV4cHJlc3Npb24gUHJvZmlsaW5nPC9rZXl3b3JkPjxr
ZXl3b3JkPkdlbmUgUmVndWxhdG9yeSBOZXR3b3Jrcy9nZW5ldGljczwva2V5d29yZD48a2V5d29y
ZD5HZW5ldGljIFByZWRpc3Bvc2l0aW9uIHRvIERpc2Vhc2UvKmdlbmV0aWNzPC9rZXl3b3JkPjxr
ZXl3b3JkPkdlbm9tZS1XaWRlIEFzc29jaWF0aW9uIFN0dWR5PC9rZXl3b3JkPjxrZXl3b3JkPkh1
bWFuczwva2V5d29yZD48a2V5d29yZD5MeXNvc29tZXMvKnBoeXNpb2xvZ3k8L2tleXdvcmQ+PGtl
eXdvcmQ+TWFsZTwva2V5d29yZD48a2V5d29yZD5Nb2RlbHMsIEJpb2xvZ2ljYWw8L2tleXdvcmQ+
PGtleXdvcmQ+TXVsdGl2YXJpYXRlIEFuYWx5c2lzPC9rZXl3b3JkPjxrZXl3b3JkPipQcm90ZWlu
IEZvbGRpbmc8L2tleXdvcmQ+PGtleXdvcmQ+U2NoaXpvcGhyZW5pYS8qZ2VuZXRpY3MvcGF0aG9s
b2d5PC9rZXl3b3JkPjxrZXl3b3JkPlNpZ25hbCBUcmFuc2R1Y3Rpb24vZ2VuZXRpY3M8L2tleXdv
cmQ+PGtleXdvcmQ+U3RhdGlzdGljcyBhcyBUb3BpYzwva2V5d29yZD48L2tleXdvcmRzPjxkYXRl
cz48eWVhcj4yMDE1PC95ZWFyPjxwdWItZGF0ZXM+PGRhdGU+TWF5PC9kYXRlPjwvcHViLWRhdGVz
PjwvZGF0ZXM+PGlzYm4+MTQ3Ni01NTc4IChFbGVjdHJvbmljKSYjeEQ7MTM1OS00MTg0IChMaW5r
aW5nKTwvaXNibj48YWNjZXNzaW9uLW51bT4yNTExMzM3NzwvYWNjZXNzaW9uLW51bT48dXJscz48
cmVsYXRlZC11cmxzPjx1cmw+aHR0cHM6Ly93d3cubmNiaS5ubG0ubmloLmdvdi9wdWJtZWQvMjUx
MTMzNzc8L3VybD48L3JlbGF0ZWQtdXJscz48L3VybHM+PGN1c3RvbTI+UE1DNDMyNjYyNjwvY3Vz
dG9tMj48ZWxlY3Ryb25pYy1yZXNvdXJjZS1udW0+MTAuMTAzOC9tcC4yMDE0LjgyPC9lbGVjdHJv
bmljLXJlc291cmNlLW51bT48L3JlY29yZD48L0NpdGU+PC9FbmROb3RlPn==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(Zhao et al., 2015)</w:t>
            </w:r>
            <w:r>
              <w:rPr>
                <w:rFonts w:eastAsia="Times New Roman"/>
                <w:sz w:val="12"/>
                <w:szCs w:val="12"/>
                <w:lang w:val="en-US"/>
              </w:rPr>
              <w:fldChar w:fldCharType="end"/>
            </w:r>
          </w:p>
        </w:tc>
        <w:tc>
          <w:tcPr>
            <w:tcW w:w="450" w:type="dxa"/>
            <w:tcBorders>
              <w:top w:val="nil"/>
              <w:left w:val="nil"/>
              <w:bottom w:val="nil"/>
              <w:right w:val="nil"/>
            </w:tcBorders>
            <w:shd w:val="clear" w:color="auto" w:fill="D9D9D9" w:themeFill="background1" w:themeFillShade="D9"/>
            <w:vAlign w:val="center"/>
          </w:tcPr>
          <w:p w14:paraId="0397A01A"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2015</w:t>
            </w:r>
          </w:p>
        </w:tc>
        <w:tc>
          <w:tcPr>
            <w:tcW w:w="769" w:type="dxa"/>
            <w:tcBorders>
              <w:top w:val="nil"/>
              <w:left w:val="nil"/>
              <w:bottom w:val="nil"/>
              <w:right w:val="nil"/>
            </w:tcBorders>
            <w:shd w:val="clear" w:color="auto" w:fill="D9D9D9" w:themeFill="background1" w:themeFillShade="D9"/>
            <w:vAlign w:val="center"/>
          </w:tcPr>
          <w:p w14:paraId="6AE5CA4D"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Cingulate cortex</w:t>
            </w:r>
          </w:p>
        </w:tc>
        <w:tc>
          <w:tcPr>
            <w:tcW w:w="720" w:type="dxa"/>
            <w:tcBorders>
              <w:top w:val="nil"/>
              <w:left w:val="nil"/>
              <w:bottom w:val="nil"/>
              <w:right w:val="nil"/>
            </w:tcBorders>
            <w:shd w:val="clear" w:color="auto" w:fill="D9D9D9" w:themeFill="background1" w:themeFillShade="D9"/>
            <w:vAlign w:val="center"/>
          </w:tcPr>
          <w:p w14:paraId="0C8EE968"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color w:val="000000"/>
                <w:sz w:val="12"/>
                <w:szCs w:val="12"/>
                <w:lang w:val="en-US"/>
              </w:rPr>
              <w:t>SCZ &amp; HC</w:t>
            </w:r>
          </w:p>
        </w:tc>
        <w:tc>
          <w:tcPr>
            <w:tcW w:w="1044" w:type="dxa"/>
            <w:tcBorders>
              <w:top w:val="nil"/>
              <w:left w:val="nil"/>
              <w:bottom w:val="nil"/>
              <w:right w:val="nil"/>
            </w:tcBorders>
            <w:shd w:val="clear" w:color="auto" w:fill="D9D9D9" w:themeFill="background1" w:themeFillShade="D9"/>
            <w:vAlign w:val="center"/>
          </w:tcPr>
          <w:p w14:paraId="619CF0F4"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color w:val="000000"/>
                <w:sz w:val="12"/>
                <w:szCs w:val="12"/>
                <w:lang w:val="en-US"/>
              </w:rPr>
              <w:t>SCZ vs. HC</w:t>
            </w:r>
          </w:p>
        </w:tc>
        <w:tc>
          <w:tcPr>
            <w:tcW w:w="707" w:type="dxa"/>
            <w:tcBorders>
              <w:top w:val="nil"/>
              <w:left w:val="nil"/>
              <w:bottom w:val="nil"/>
              <w:right w:val="nil"/>
            </w:tcBorders>
            <w:shd w:val="clear" w:color="auto" w:fill="D9D9D9" w:themeFill="background1" w:themeFillShade="D9"/>
            <w:vAlign w:val="center"/>
          </w:tcPr>
          <w:p w14:paraId="5CD4A6FE"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color w:val="000000"/>
                <w:sz w:val="12"/>
                <w:szCs w:val="12"/>
                <w:lang w:val="en-US"/>
              </w:rPr>
              <w:t>31, 26</w:t>
            </w:r>
          </w:p>
        </w:tc>
        <w:tc>
          <w:tcPr>
            <w:tcW w:w="720" w:type="dxa"/>
            <w:tcBorders>
              <w:top w:val="nil"/>
              <w:left w:val="nil"/>
              <w:bottom w:val="nil"/>
              <w:right w:val="nil"/>
            </w:tcBorders>
            <w:shd w:val="clear" w:color="auto" w:fill="D9D9D9" w:themeFill="background1" w:themeFillShade="D9"/>
            <w:vAlign w:val="center"/>
          </w:tcPr>
          <w:p w14:paraId="65173CC2"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nil"/>
              <w:left w:val="nil"/>
              <w:bottom w:val="nil"/>
              <w:right w:val="nil"/>
            </w:tcBorders>
            <w:shd w:val="clear" w:color="auto" w:fill="D9D9D9" w:themeFill="background1" w:themeFillShade="D9"/>
            <w:vAlign w:val="center"/>
          </w:tcPr>
          <w:p w14:paraId="4782BA30"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sz w:val="12"/>
                <w:szCs w:val="12"/>
                <w:lang w:val="en-US"/>
              </w:rPr>
              <w:t>FDR ≤ 0.1</w:t>
            </w:r>
          </w:p>
        </w:tc>
        <w:tc>
          <w:tcPr>
            <w:tcW w:w="540" w:type="dxa"/>
            <w:tcBorders>
              <w:top w:val="nil"/>
              <w:left w:val="nil"/>
              <w:bottom w:val="nil"/>
              <w:right w:val="nil"/>
            </w:tcBorders>
            <w:shd w:val="clear" w:color="auto" w:fill="D9D9D9" w:themeFill="background1" w:themeFillShade="D9"/>
            <w:vAlign w:val="center"/>
          </w:tcPr>
          <w:p w14:paraId="7D2DA9DC"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sz w:val="12"/>
                <w:szCs w:val="12"/>
                <w:lang w:val="en-US"/>
              </w:rPr>
              <w:t>105</w:t>
            </w:r>
          </w:p>
        </w:tc>
        <w:tc>
          <w:tcPr>
            <w:tcW w:w="2785" w:type="dxa"/>
            <w:tcBorders>
              <w:top w:val="nil"/>
              <w:left w:val="nil"/>
              <w:bottom w:val="nil"/>
              <w:right w:val="nil"/>
            </w:tcBorders>
            <w:shd w:val="clear" w:color="auto" w:fill="D9D9D9" w:themeFill="background1" w:themeFillShade="D9"/>
            <w:vAlign w:val="center"/>
          </w:tcPr>
          <w:p w14:paraId="5BDA68BD"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color w:val="000000"/>
                <w:sz w:val="12"/>
                <w:szCs w:val="12"/>
                <w:lang w:val="en-US"/>
              </w:rPr>
              <w:t>Circadian rhythm, prostate cancer, Natural killer cell mediated cytotoxicity, signaling pathways, etc.</w:t>
            </w:r>
          </w:p>
        </w:tc>
      </w:tr>
      <w:tr w:rsidR="001E224F" w:rsidRPr="00CC2DB8" w14:paraId="41EFC50B" w14:textId="77777777" w:rsidTr="001E224F">
        <w:trPr>
          <w:trHeight w:val="360"/>
          <w:jc w:val="center"/>
        </w:trPr>
        <w:tc>
          <w:tcPr>
            <w:tcW w:w="745" w:type="dxa"/>
            <w:tcBorders>
              <w:top w:val="nil"/>
              <w:left w:val="nil"/>
              <w:bottom w:val="nil"/>
              <w:right w:val="nil"/>
            </w:tcBorders>
            <w:shd w:val="clear" w:color="auto" w:fill="auto"/>
            <w:vAlign w:val="center"/>
          </w:tcPr>
          <w:p w14:paraId="0A9027CC" w14:textId="3376FAE2" w:rsidR="001E224F" w:rsidRPr="00054747" w:rsidRDefault="001E224F" w:rsidP="004C4483">
            <w:pPr>
              <w:spacing w:line="240" w:lineRule="auto"/>
              <w:contextualSpacing w:val="0"/>
              <w:rPr>
                <w:rFonts w:eastAsia="Times New Roman"/>
                <w:sz w:val="12"/>
                <w:szCs w:val="12"/>
                <w:lang w:val="en-US"/>
              </w:rPr>
            </w:pPr>
            <w:proofErr w:type="spellStart"/>
            <w:r w:rsidRPr="00054747">
              <w:rPr>
                <w:rFonts w:eastAsia="Times New Roman"/>
                <w:sz w:val="12"/>
                <w:szCs w:val="12"/>
                <w:lang w:val="en-US"/>
              </w:rPr>
              <w:t>Fromer</w:t>
            </w:r>
            <w:proofErr w:type="spellEnd"/>
            <w:r>
              <w:rPr>
                <w:rFonts w:eastAsia="Times New Roman"/>
                <w:sz w:val="12"/>
                <w:szCs w:val="12"/>
                <w:lang w:val="en-US"/>
              </w:rPr>
              <w:t xml:space="preserve"> </w:t>
            </w:r>
            <w:r>
              <w:rPr>
                <w:rFonts w:eastAsia="Times New Roman"/>
                <w:sz w:val="12"/>
                <w:szCs w:val="12"/>
                <w:lang w:val="en-US"/>
              </w:rPr>
              <w:fldChar w:fldCharType="begin">
                <w:fldData xml:space="preserve">PEVuZE5vdGU+PENpdGU+PEF1dGhvcj5Gcm9tZXI8L0F1dGhvcj48WWVhcj4yMDE2PC9ZZWFyPjxS
ZWNOdW0+MjA8L1JlY051bT48RGlzcGxheVRleHQ+KEZyb21lciBldCBhbC4sIDIwMTYpPC9EaXNw
bGF5VGV4dD48cmVjb3JkPjxyZWMtbnVtYmVyPjIwPC9yZWMtbnVtYmVyPjxmb3JlaWduLWtleXM+
PGtleSBhcHA9IkVOIiBkYi1pZD0iMmYwZnd4YTJyNXgwcHdlcnRzbnY1d3ZwNTIwcjIwNWFwMHJ6
IiB0aW1lc3RhbXA9IjE1NjU2MzQ5MTkiPjIwPC9rZXk+PC9mb3JlaWduLWtleXM+PHJlZi10eXBl
IG5hbWU9IkpvdXJuYWwgQXJ0aWNsZSI+MTc8L3JlZi10eXBlPjxjb250cmlidXRvcnM+PGF1dGhv
cnM+PGF1dGhvcj5Gcm9tZXIsIE0uPC9hdXRob3I+PGF1dGhvcj5Sb3Vzc29zLCBQLjwvYXV0aG9y
PjxhdXRob3I+U2llYmVydHMsIFMuIEsuPC9hdXRob3I+PGF1dGhvcj5Kb2huc29uLCBKLiBTLjwv
YXV0aG9yPjxhdXRob3I+S2F2YW5hZ2gsIEQuIEguPC9hdXRob3I+PGF1dGhvcj5QZXJ1bWFsLCBU
LiBNLjwvYXV0aG9yPjxhdXRob3I+UnVkZXJmZXIsIEQuIE0uPC9hdXRob3I+PGF1dGhvcj5PaCwg
RS4gQy48L2F1dGhvcj48YXV0aG9yPlRvcG9sLCBBLjwvYXV0aG9yPjxhdXRob3I+U2hhaCwgSC4g
Ui48L2F1dGhvcj48YXV0aG9yPktsZWksIEwuIEwuPC9hdXRob3I+PGF1dGhvcj5LcmFtZXIsIFIu
PC9hdXRob3I+PGF1dGhvcj5QaW50bywgRC48L2F1dGhvcj48YXV0aG9yPkd1bXVzLCBaLiBILjwv
YXV0aG9yPjxhdXRob3I+Q2ljZWssIEEuIEUuPC9hdXRob3I+PGF1dGhvcj5EYW5nLCBLLiBLLjwv
YXV0aG9yPjxhdXRob3I+QnJvd25lLCBBLjwvYXV0aG9yPjxhdXRob3I+THUsIEMuPC9hdXRob3I+
PGF1dGhvcj5YaWUsIEwuPC9hdXRob3I+PGF1dGhvcj5SZWFkaGVhZCwgQi48L2F1dGhvcj48YXV0
aG9yPlN0YWhsLCBFLiBBLjwvYXV0aG9yPjxhdXRob3I+WGlhbywgSi48L2F1dGhvcj48YXV0aG9y
PlBhcnZpemksIE0uPC9hdXRob3I+PGF1dGhvcj5IYW1hbXN5LCBULjwvYXV0aG9yPjxhdXRob3I+
RnVsbGFyZCwgSi4gRi48L2F1dGhvcj48YXV0aG9yPldhbmcsIFkuIEMuPC9hdXRob3I+PGF1dGhv
cj5NYWhhamFuLCBNLiBDLjwvYXV0aG9yPjxhdXRob3I+RGVycnksIEouIE0uPC9hdXRob3I+PGF1
dGhvcj5EdWRsZXksIEouIFQuPC9hdXRob3I+PGF1dGhvcj5IZW1ieSwgUy4gRS48L2F1dGhvcj48
YXV0aG9yPkxvZ3Nkb24sIEIuIEEuPC9hdXRob3I+PGF1dGhvcj5UYWxib3QsIEsuPC9hdXRob3I+
PGF1dGhvcj5SYWosIFQuPC9hdXRob3I+PGF1dGhvcj5CZW5uZXR0LCBELiBBLjwvYXV0aG9yPjxh
dXRob3I+RGUgSmFnZXIsIFAuIEwuPC9hdXRob3I+PGF1dGhvcj5aaHUsIEouPC9hdXRob3I+PGF1
dGhvcj5aaGFuZywgQi48L2F1dGhvcj48YXV0aG9yPlN1bGxpdmFuLCBQLiBGLjwvYXV0aG9yPjxh
dXRob3I+Q2hlc3MsIEEuPC9hdXRob3I+PGF1dGhvcj5QdXJjZWxsLCBTLiBNLjwvYXV0aG9yPjxh
dXRob3I+U2hpbm9idSwgTC4gQS48L2F1dGhvcj48YXV0aG9yPk1hbmdyYXZpdGUsIEwuIE0uPC9h
dXRob3I+PGF1dGhvcj5Ub3lvc2hpYmEsIEguPC9hdXRob3I+PGF1dGhvcj5HdXIsIFIuIEUuPC9h
dXRob3I+PGF1dGhvcj5IYWhuLCBDLiBHLjwvYXV0aG9yPjxhdXRob3I+TGV3aXMsIEQuIEEuPC9h
dXRob3I+PGF1dGhvcj5IYXJvdXR1bmlhbiwgVi48L2F1dGhvcj48YXV0aG9yPlBldGVycywgTS4g
QS48L2F1dGhvcj48YXV0aG9yPkxpcHNrYSwgQi4gSy48L2F1dGhvcj48YXV0aG9yPkJ1eGJhdW0s
IEouIEQuPC9hdXRob3I+PGF1dGhvcj5TY2hhZHQsIEUuIEUuPC9hdXRob3I+PGF1dGhvcj5IaXJh
aSwgSy48L2F1dGhvcj48YXV0aG9yPlJvZWRlciwgSy48L2F1dGhvcj48YXV0aG9yPkJyZW5uYW5k
LCBLLiBKLjwvYXV0aG9yPjxhdXRob3I+S2F0c2FuaXMsIE4uPC9hdXRob3I+PGF1dGhvcj5Eb21l
bmljaSwgRS48L2F1dGhvcj48YXV0aG9yPkRldmxpbiwgQi48L2F1dGhvcj48YXV0aG9yPlNrbGFy
LCBQLjwvYXV0aG9yPjwvYXV0aG9ycz48L2NvbnRyaWJ1dG9ycz48YXV0aC1hZGRyZXNzPkRpdmlz
aW9uIG9mIFBzeWNoaWF0cmljIEdlbm9taWNzLCBEZXBhcnRtZW50IG9mIFBzeWNoaWF0cnksIElj
YWhuIFNjaG9vbCBvZiBNZWRpY2luZSBhdCBNb3VudCBTaW5haSwgTmV3IFlvcmssIE5ldyBZb3Jr
LCBVU0EuJiN4RDtJbnN0aXR1dGUgZm9yIEdlbm9taWNzIGFuZCBNdWx0aXNjYWxlIEJpb2xvZ3ks
IERlcGFydG1lbnQgb2YgR2VuZXRpY3MgYW5kIEdlbm9taWMgU2NpZW5jZXMsIEljYWhuIFNjaG9v
bCBvZiBNZWRpY2luZSBhdCBNb3VudCBTaW5haSwgTmV3IFlvcmssIE5ldyBZb3JrLCBVU0EuJiN4
RDtGcmllZG1hbiBCcmFpbiBJbnN0aXR1dGUsIEljYWhuIFNjaG9vbCBvZiBNZWRpY2luZSBhdCBN
b3VudCBTaW5haSwgTmV3IFlvcmssIE5ldyBZb3JrLCBVU0EuJiN4RDtQc3ljaGlhdHJ5LCBKSiBQ
ZXRlcnMgVmlyZ2luaWEgTWVkaWNhbCBDZW50ZXIsIEJyb254LCBOZXcgWW9yaywgVVNBLiYjeEQ7
U3lzdGVtcyBCaW9sb2d5LCBTYWdlIEJpb25ldHdvcmtzLCBTZWF0dGxlLCBXYXNoaW5ndG9uLCBV
U0EuJiN4RDtDZW50ZXIgZm9yIEh1bWFuIERpc2Vhc2UgTW9kZWxpbmcsIER1a2UgVW5pdmVyc2l0
eSwgRHVyaGFtLCBOb3J0aCBDYXJvbGluYSwgVVNBLiYjeEQ7RGVwYXJ0bWVudCBvZiBOZXVyb2xv
Z3ksIER1a2UgVW5pdmVyc2l0eSwgRHVyaGFtLCBOb3J0aCBDYXJvbGluYSwgVVNBLiYjeEQ7RGVw
YXJ0bWVudCBvZiBQc3ljaGlhdHJ5LCBVbml2ZXJzaXR5IG9mIFBpdHRzYnVyZ2ggU2Nob29sIG9m
IE1lZGljaW5lLCBQaXR0c2J1cmdoLCBQZW5uc3lsdmFuaWEsIFVTQS4mI3hEO0h1bWFuIEJyYWlu
IENvbGxlY3Rpb24gQ29yZSwgTmF0aW9uYWwgSW5zdGl0dXRlcyBvZiBIZWFsdGgsIE5JTUgsIEJl
dGhlc2RhLCBNYXJ5bGFuZCwgVVNBLiYjeEQ7U2VhdmVyIEF1dGlzbSBDZW50ZXIgZm9yIFJlc2Vh
cmNoIGFuZCBUcmVhdG1lbnQsIEljYWhuIFNjaG9vbCBvZiBNZWRpY2luZSBhdCBNb3VudCBTaW5h
aSwgTmV3IFlvcmssIE5ldyBZb3JrLCBVU0EuJiN4RDtEZXBhcnRtZW50IG9mIENvbXB1dGF0aW9u
YWwgQmlvbG9neSwgU2Nob29sIG9mIENvbXB1dGVyIFNjaWVuY2UsIENhcm5lZ2llIE1lbGxvbiBV
bml2ZXJzaXR5LCBQaXR0c2J1cmdoLCBQZW5uc3lsdmFuaWEsIFVTQS4mI3hEO0RlcGFydG1lbnQg
b2YgU3RhdGlzdGljcywgQ2FybmVnaWUgTWVsbG9uIFVuaXZlcnNpdHksIFBpdHRzYnVyZ2gsIFBl
bm5zeWx2YW5pYSwgVVNBLiYjeEQ7RGVwYXJ0bWVudCBvZiBCYXNpYyBQaGFybWFjZXV0aWNhbCBT
Y2llbmNlcywgRnJlZCBXaWxzb24gU2Nob29sIG9mIFBoYXJtYWN5LCBIaWdoIFBvaW50IFVuaXZl
cnNpdHksIEhpZ2ggUG9pbnQsIE5vcnRoIENhcm9saW5hLCBVU0EuJiN4RDtEZXBhcnRtZW50IG9m
IE5ldXJvc3VyZ2VyeSwgQ2VkYXJzLVNpbmFpIE1lZGljYWwgQ2VudGVyLCBMb3MgQW5nZWxlcywg
Q2FsaWZvcm5pYSwgVVNBLiYjeEQ7RGVwYXJ0bWVudCBvZiBOZXVyb3NjaWVuY2UsIEljYWhuIFNj
aG9vbCBvZiBNZWRpY2luZSBhdCBNb3VudCBTaW5haSwgTmV3IFlvcmssIE5ldyBZb3JrLCBVU0Eu
JiN4RDtUaGUgQnJvYWQgSW5zdGl0dXRlIG9mIE1JVCBhbmQgSGFydmFyZCwgQ2FtYnJpZGdlLCBN
YXNzYWNodXNldHRzLCBVU0EuJiN4RDtSdXNoIEFsemhlaW1lciZhcG9zO3MgRGlzZWFzZSBDZW50
ZXIsIFJ1c2ggVW5pdmVyc2l0eSBNZWRpY2FsIENlbnRlciwgQ2hpY2FnbywgSWxsaW5vaXMsIFVT
QS4mI3hEO0RlcGFydG1lbnRzIG9mIE5ldXJvbG9neSBhbmQgUHN5Y2hpYXRyeSwgQnJpZ2hhbSBh
bmQgV29tZW4mYXBvcztzIEhvc3BpdGFsLCBCb3N0b24sIE1hc3NhY2h1c2V0dHMsIFVTQS4mI3hE
O0RlcGFydG1lbnQgb2YgR2VuZXRpY3MsIFVuaXZlcnNpdHkgb2YgTm9ydGggQ2Fyb2xpbmEgYXQg
Q2hhcGVsIEhpbGwsIENoYXBlbCBIaWxsLCBOb3J0aCBDYXJvbGluYSwgVVNBLiYjeEQ7RGVwYXJ0
bWVudCBvZiBNZWRpY2FsIEVwaWRlbWlvbG9neSBhbmQgQmlvc3RhdGlzdGljcywgS2Fyb2xpbnNr
YSBJbnN0aXR1dGV0LCBTdG9ja2hvbG0sIFN3ZWRlbi4mI3hEO0RlcGFydG1lbnQgb2YgRGV2ZWxv
cG1lbnRhbCBhbmQgUmVnZW5lcmF0aXZlIEJpb2xvZ3ksIEljYWhuIFNjaG9vbCBvZiBNZWRpY2lu
ZSBhdCBNb3VudCBTaW5haSwgTmV3IFlvcmssIE5ldyBZb3JrLCBVU0EuJiN4RDtDTlMgRHJ1ZyBE
aXNjb3ZlcnkgVW5pdCwgUGhhcm1hY2V1dGljYWwgUmVzZWFyY2ggRGl2aXNpb24sIFRha2VkYSBQ
aGFybWFjZXV0aWNhbCBDb21wYW55IExpbWl0ZWQsIEZ1amlzYXdhLCBLYW5hZ2F3YSwgSmFwYW4u
JiN4RDtJbnRlZ3JhdGVkIFRlY2hub2xvZ3kgUmVzZWFyY2ggTGFib3JhdG9yaWVzLCBQaGFybWFj
ZXV0aWNhbCBSZXNlYXJjaCBEaXZpc2lvbiwgVGFrZWRhIFBoYXJtYWNldXRpY2FsIENvbXBhbnkg
TGltaXRlZCwgRnVqaXNhd2EsIEthbmFnYXdhLCBKYXBhbi4mI3hEO05ldXJvcHN5Y2hpYXRyeSBT
ZWN0aW9uLCBEZXBhcnRtZW50IG9mIFBzeWNoaWF0cnksIFBlcmVsbWFuIFNjaG9vbCBvZiBNZWRp
Y2luZSwgVW5pdmVyc2l0eSBvZiBQZW5uc3lsdmFuaWEsIFBoaWxhZGVscGhpYSwgUGVubnN5bHZh
bmlhLCBVU0EuJiN4RDtOZXVyb3BzeWNoaWF0cmljIFNpZ25hbGluZyBQcm9ncmFtLCBEZXBhcnRt
ZW50IG9mIFBzeWNoaWF0cnksIFBlcmVsbWFuIFNjaG9vbCBvZiBNZWRpY2luZSwgVW5pdmVyc2l0
eSBvZiBQZW5uc3lsdmFuaWEsIFBoaWxhZGVscGhpYSwgUGVubnN5bHZhbmlhLCBVU0EuJiN4RDtE
ZXBhcnRtZW50IG9mIENlbGwgQmlvbG9neSBhbmQgUGVkaWF0cmljcywgRHVrZSBVbml2ZXJzaXR5
LCBEdXJoYW0sIE5vcnRoIENhcm9saW5hLCBVU0EuJiN4RDtMYWJvcmF0b3J5IG9mIE5ldXJvZ2Vu
b21pYyBCaW9tYXJrZXJzLCBDZW50cmUgZm9yIEludGVncmF0aXZlIEJpb2xvZ3kgKENJQklPKSwg
VW5pdmVyc2l0eSBvZiBUcmVudG8sIFRyZW50bywgSXRhbHkuJiN4RDtEZXBhcnRtZW50IG9mIEh1
bWFuIEdlbmV0aWNzLCBVbml2ZXJzaXR5IG9mIFBpdHRzYnVyZ2gsIFBpdHRzYnVyZ2gsIFBlbm5z
eWx2YW5pYSwgVVNBLjwvYXV0aC1hZGRyZXNzPjx0aXRsZXM+PHRpdGxlPkdlbmUgZXhwcmVzc2lv
biBlbHVjaWRhdGVzIGZ1bmN0aW9uYWwgaW1wYWN0IG9mIHBvbHlnZW5pYyByaXNrIGZvciBzY2hp
em9waHJlbmlhPC90aXRsZT48c2Vjb25kYXJ5LXRpdGxlPk5hdCBOZXVyb3NjaTwvc2Vjb25kYXJ5
LXRpdGxlPjwvdGl0bGVzPjxwZXJpb2RpY2FsPjxmdWxsLXRpdGxlPk5hdCBOZXVyb3NjaTwvZnVs
bC10aXRsZT48L3BlcmlvZGljYWw+PHBhZ2VzPjE0NDItMTQ1MzwvcGFnZXM+PHZvbHVtZT4xOTwv
dm9sdW1lPjxudW1iZXI+MTE8L251bWJlcj48a2V5d29yZHM+PGtleXdvcmQ+QnJhaW4vbWV0YWJv
bGlzbTwva2V5d29yZD48a2V5d29yZD5GZW1hbGU8L2tleXdvcmQ+PGtleXdvcmQ+R2VuZSBFeHBy
ZXNzaW9uIFJlZ3VsYXRpb24vKmdlbmV0aWNzPC9rZXl3b3JkPjxrZXl3b3JkPipHZW5ldGljIFBy
ZWRpc3Bvc2l0aW9uIHRvIERpc2Vhc2U8L2tleXdvcmQ+PGtleXdvcmQ+R2Vub21lLVdpZGUgQXNz
b2NpYXRpb24gU3R1ZHk8L2tleXdvcmQ+PGtleXdvcmQ+SHVtYW5zPC9rZXl3b3JkPjxrZXl3b3Jk
Pk1hbGU8L2tleXdvcmQ+PGtleXdvcmQ+TXVsdGlmYWN0b3JpYWwgSW5oZXJpdGFuY2UvKmdlbmV0
aWNzPC9rZXl3b3JkPjxrZXl3b3JkPlBvbHltb3JwaGlzbSwgU2luZ2xlIE51Y2xlb3RpZGU8L2tl
eXdvcmQ+PGtleXdvcmQ+Umlzazwva2V5d29yZD48a2V5d29yZD5TY2hpem9waHJlbmlhLypnZW5l
dGljczwva2V5d29yZD48L2tleXdvcmRzPjxkYXRlcz48eWVhcj4yMDE2PC95ZWFyPjxwdWItZGF0
ZXM+PGRhdGU+Tm92PC9kYXRlPjwvcHViLWRhdGVzPjwvZGF0ZXM+PGlzYm4+MTU0Ni0xNzI2IChF
bGVjdHJvbmljKSYjeEQ7MTA5Ny02MjU2IChMaW5raW5nKTwvaXNibj48YWNjZXNzaW9uLW51bT4y
NzY2ODM4OTwvYWNjZXNzaW9uLW51bT48dXJscz48cmVsYXRlZC11cmxzPjx1cmw+aHR0cHM6Ly93
d3cubmNiaS5ubG0ubmloLmdvdi9wdWJtZWQvMjc2NjgzODk8L3VybD48L3JlbGF0ZWQtdXJscz48
L3VybHM+PGN1c3RvbTI+UE1DNTA4MzE0MjwvY3VzdG9tMj48ZWxlY3Ryb25pYy1yZXNvdXJjZS1u
dW0+MTAuMTAzOC9ubi40Mzk5PC9lbGVjdHJvbmljLXJlc291cmNlLW51bT48L3JlY29yZD48L0Np
dGU+PC9FbmROb3RlPn==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PEVuZE5vdGU+PENpdGU+PEF1dGhvcj5Gcm9tZXI8L0F1dGhvcj48WWVhcj4yMDE2PC9ZZWFyPjxS
ZWNOdW0+MjA8L1JlY051bT48RGlzcGxheVRleHQ+KEZyb21lciBldCBhbC4sIDIwMTYpPC9EaXNw
bGF5VGV4dD48cmVjb3JkPjxyZWMtbnVtYmVyPjIwPC9yZWMtbnVtYmVyPjxmb3JlaWduLWtleXM+
PGtleSBhcHA9IkVOIiBkYi1pZD0iMmYwZnd4YTJyNXgwcHdlcnRzbnY1d3ZwNTIwcjIwNWFwMHJ6
IiB0aW1lc3RhbXA9IjE1NjU2MzQ5MTkiPjIwPC9rZXk+PC9mb3JlaWduLWtleXM+PHJlZi10eXBl
IG5hbWU9IkpvdXJuYWwgQXJ0aWNsZSI+MTc8L3JlZi10eXBlPjxjb250cmlidXRvcnM+PGF1dGhv
cnM+PGF1dGhvcj5Gcm9tZXIsIE0uPC9hdXRob3I+PGF1dGhvcj5Sb3Vzc29zLCBQLjwvYXV0aG9y
PjxhdXRob3I+U2llYmVydHMsIFMuIEsuPC9hdXRob3I+PGF1dGhvcj5Kb2huc29uLCBKLiBTLjwv
YXV0aG9yPjxhdXRob3I+S2F2YW5hZ2gsIEQuIEguPC9hdXRob3I+PGF1dGhvcj5QZXJ1bWFsLCBU
LiBNLjwvYXV0aG9yPjxhdXRob3I+UnVkZXJmZXIsIEQuIE0uPC9hdXRob3I+PGF1dGhvcj5PaCwg
RS4gQy48L2F1dGhvcj48YXV0aG9yPlRvcG9sLCBBLjwvYXV0aG9yPjxhdXRob3I+U2hhaCwgSC4g
Ui48L2F1dGhvcj48YXV0aG9yPktsZWksIEwuIEwuPC9hdXRob3I+PGF1dGhvcj5LcmFtZXIsIFIu
PC9hdXRob3I+PGF1dGhvcj5QaW50bywgRC48L2F1dGhvcj48YXV0aG9yPkd1bXVzLCBaLiBILjwv
YXV0aG9yPjxhdXRob3I+Q2ljZWssIEEuIEUuPC9hdXRob3I+PGF1dGhvcj5EYW5nLCBLLiBLLjwv
YXV0aG9yPjxhdXRob3I+QnJvd25lLCBBLjwvYXV0aG9yPjxhdXRob3I+THUsIEMuPC9hdXRob3I+
PGF1dGhvcj5YaWUsIEwuPC9hdXRob3I+PGF1dGhvcj5SZWFkaGVhZCwgQi48L2F1dGhvcj48YXV0
aG9yPlN0YWhsLCBFLiBBLjwvYXV0aG9yPjxhdXRob3I+WGlhbywgSi48L2F1dGhvcj48YXV0aG9y
PlBhcnZpemksIE0uPC9hdXRob3I+PGF1dGhvcj5IYW1hbXN5LCBULjwvYXV0aG9yPjxhdXRob3I+
RnVsbGFyZCwgSi4gRi48L2F1dGhvcj48YXV0aG9yPldhbmcsIFkuIEMuPC9hdXRob3I+PGF1dGhv
cj5NYWhhamFuLCBNLiBDLjwvYXV0aG9yPjxhdXRob3I+RGVycnksIEouIE0uPC9hdXRob3I+PGF1
dGhvcj5EdWRsZXksIEouIFQuPC9hdXRob3I+PGF1dGhvcj5IZW1ieSwgUy4gRS48L2F1dGhvcj48
YXV0aG9yPkxvZ3Nkb24sIEIuIEEuPC9hdXRob3I+PGF1dGhvcj5UYWxib3QsIEsuPC9hdXRob3I+
PGF1dGhvcj5SYWosIFQuPC9hdXRob3I+PGF1dGhvcj5CZW5uZXR0LCBELiBBLjwvYXV0aG9yPjxh
dXRob3I+RGUgSmFnZXIsIFAuIEwuPC9hdXRob3I+PGF1dGhvcj5aaHUsIEouPC9hdXRob3I+PGF1
dGhvcj5aaGFuZywgQi48L2F1dGhvcj48YXV0aG9yPlN1bGxpdmFuLCBQLiBGLjwvYXV0aG9yPjxh
dXRob3I+Q2hlc3MsIEEuPC9hdXRob3I+PGF1dGhvcj5QdXJjZWxsLCBTLiBNLjwvYXV0aG9yPjxh
dXRob3I+U2hpbm9idSwgTC4gQS48L2F1dGhvcj48YXV0aG9yPk1hbmdyYXZpdGUsIEwuIE0uPC9h
dXRob3I+PGF1dGhvcj5Ub3lvc2hpYmEsIEguPC9hdXRob3I+PGF1dGhvcj5HdXIsIFIuIEUuPC9h
dXRob3I+PGF1dGhvcj5IYWhuLCBDLiBHLjwvYXV0aG9yPjxhdXRob3I+TGV3aXMsIEQuIEEuPC9h
dXRob3I+PGF1dGhvcj5IYXJvdXR1bmlhbiwgVi48L2F1dGhvcj48YXV0aG9yPlBldGVycywgTS4g
QS48L2F1dGhvcj48YXV0aG9yPkxpcHNrYSwgQi4gSy48L2F1dGhvcj48YXV0aG9yPkJ1eGJhdW0s
IEouIEQuPC9hdXRob3I+PGF1dGhvcj5TY2hhZHQsIEUuIEUuPC9hdXRob3I+PGF1dGhvcj5IaXJh
aSwgSy48L2F1dGhvcj48YXV0aG9yPlJvZWRlciwgSy48L2F1dGhvcj48YXV0aG9yPkJyZW5uYW5k
LCBLLiBKLjwvYXV0aG9yPjxhdXRob3I+S2F0c2FuaXMsIE4uPC9hdXRob3I+PGF1dGhvcj5Eb21l
bmljaSwgRS48L2F1dGhvcj48YXV0aG9yPkRldmxpbiwgQi48L2F1dGhvcj48YXV0aG9yPlNrbGFy
LCBQLjwvYXV0aG9yPjwvYXV0aG9ycz48L2NvbnRyaWJ1dG9ycz48YXV0aC1hZGRyZXNzPkRpdmlz
aW9uIG9mIFBzeWNoaWF0cmljIEdlbm9taWNzLCBEZXBhcnRtZW50IG9mIFBzeWNoaWF0cnksIElj
YWhuIFNjaG9vbCBvZiBNZWRpY2luZSBhdCBNb3VudCBTaW5haSwgTmV3IFlvcmssIE5ldyBZb3Jr
LCBVU0EuJiN4RDtJbnN0aXR1dGUgZm9yIEdlbm9taWNzIGFuZCBNdWx0aXNjYWxlIEJpb2xvZ3ks
IERlcGFydG1lbnQgb2YgR2VuZXRpY3MgYW5kIEdlbm9taWMgU2NpZW5jZXMsIEljYWhuIFNjaG9v
bCBvZiBNZWRpY2luZSBhdCBNb3VudCBTaW5haSwgTmV3IFlvcmssIE5ldyBZb3JrLCBVU0EuJiN4
RDtGcmllZG1hbiBCcmFpbiBJbnN0aXR1dGUsIEljYWhuIFNjaG9vbCBvZiBNZWRpY2luZSBhdCBN
b3VudCBTaW5haSwgTmV3IFlvcmssIE5ldyBZb3JrLCBVU0EuJiN4RDtQc3ljaGlhdHJ5LCBKSiBQ
ZXRlcnMgVmlyZ2luaWEgTWVkaWNhbCBDZW50ZXIsIEJyb254LCBOZXcgWW9yaywgVVNBLiYjeEQ7
U3lzdGVtcyBCaW9sb2d5LCBTYWdlIEJpb25ldHdvcmtzLCBTZWF0dGxlLCBXYXNoaW5ndG9uLCBV
U0EuJiN4RDtDZW50ZXIgZm9yIEh1bWFuIERpc2Vhc2UgTW9kZWxpbmcsIER1a2UgVW5pdmVyc2l0
eSwgRHVyaGFtLCBOb3J0aCBDYXJvbGluYSwgVVNBLiYjeEQ7RGVwYXJ0bWVudCBvZiBOZXVyb2xv
Z3ksIER1a2UgVW5pdmVyc2l0eSwgRHVyaGFtLCBOb3J0aCBDYXJvbGluYSwgVVNBLiYjeEQ7RGVw
YXJ0bWVudCBvZiBQc3ljaGlhdHJ5LCBVbml2ZXJzaXR5IG9mIFBpdHRzYnVyZ2ggU2Nob29sIG9m
IE1lZGljaW5lLCBQaXR0c2J1cmdoLCBQZW5uc3lsdmFuaWEsIFVTQS4mI3hEO0h1bWFuIEJyYWlu
IENvbGxlY3Rpb24gQ29yZSwgTmF0aW9uYWwgSW5zdGl0dXRlcyBvZiBIZWFsdGgsIE5JTUgsIEJl
dGhlc2RhLCBNYXJ5bGFuZCwgVVNBLiYjeEQ7U2VhdmVyIEF1dGlzbSBDZW50ZXIgZm9yIFJlc2Vh
cmNoIGFuZCBUcmVhdG1lbnQsIEljYWhuIFNjaG9vbCBvZiBNZWRpY2luZSBhdCBNb3VudCBTaW5h
aSwgTmV3IFlvcmssIE5ldyBZb3JrLCBVU0EuJiN4RDtEZXBhcnRtZW50IG9mIENvbXB1dGF0aW9u
YWwgQmlvbG9neSwgU2Nob29sIG9mIENvbXB1dGVyIFNjaWVuY2UsIENhcm5lZ2llIE1lbGxvbiBV
bml2ZXJzaXR5LCBQaXR0c2J1cmdoLCBQZW5uc3lsdmFuaWEsIFVTQS4mI3hEO0RlcGFydG1lbnQg
b2YgU3RhdGlzdGljcywgQ2FybmVnaWUgTWVsbG9uIFVuaXZlcnNpdHksIFBpdHRzYnVyZ2gsIFBl
bm5zeWx2YW5pYSwgVVNBLiYjeEQ7RGVwYXJ0bWVudCBvZiBCYXNpYyBQaGFybWFjZXV0aWNhbCBT
Y2llbmNlcywgRnJlZCBXaWxzb24gU2Nob29sIG9mIFBoYXJtYWN5LCBIaWdoIFBvaW50IFVuaXZl
cnNpdHksIEhpZ2ggUG9pbnQsIE5vcnRoIENhcm9saW5hLCBVU0EuJiN4RDtEZXBhcnRtZW50IG9m
IE5ldXJvc3VyZ2VyeSwgQ2VkYXJzLVNpbmFpIE1lZGljYWwgQ2VudGVyLCBMb3MgQW5nZWxlcywg
Q2FsaWZvcm5pYSwgVVNBLiYjeEQ7RGVwYXJ0bWVudCBvZiBOZXVyb3NjaWVuY2UsIEljYWhuIFNj
aG9vbCBvZiBNZWRpY2luZSBhdCBNb3VudCBTaW5haSwgTmV3IFlvcmssIE5ldyBZb3JrLCBVU0Eu
JiN4RDtUaGUgQnJvYWQgSW5zdGl0dXRlIG9mIE1JVCBhbmQgSGFydmFyZCwgQ2FtYnJpZGdlLCBN
YXNzYWNodXNldHRzLCBVU0EuJiN4RDtSdXNoIEFsemhlaW1lciZhcG9zO3MgRGlzZWFzZSBDZW50
ZXIsIFJ1c2ggVW5pdmVyc2l0eSBNZWRpY2FsIENlbnRlciwgQ2hpY2FnbywgSWxsaW5vaXMsIFVT
QS4mI3hEO0RlcGFydG1lbnRzIG9mIE5ldXJvbG9neSBhbmQgUHN5Y2hpYXRyeSwgQnJpZ2hhbSBh
bmQgV29tZW4mYXBvcztzIEhvc3BpdGFsLCBCb3N0b24sIE1hc3NhY2h1c2V0dHMsIFVTQS4mI3hE
O0RlcGFydG1lbnQgb2YgR2VuZXRpY3MsIFVuaXZlcnNpdHkgb2YgTm9ydGggQ2Fyb2xpbmEgYXQg
Q2hhcGVsIEhpbGwsIENoYXBlbCBIaWxsLCBOb3J0aCBDYXJvbGluYSwgVVNBLiYjeEQ7RGVwYXJ0
bWVudCBvZiBNZWRpY2FsIEVwaWRlbWlvbG9neSBhbmQgQmlvc3RhdGlzdGljcywgS2Fyb2xpbnNr
YSBJbnN0aXR1dGV0LCBTdG9ja2hvbG0sIFN3ZWRlbi4mI3hEO0RlcGFydG1lbnQgb2YgRGV2ZWxv
cG1lbnRhbCBhbmQgUmVnZW5lcmF0aXZlIEJpb2xvZ3ksIEljYWhuIFNjaG9vbCBvZiBNZWRpY2lu
ZSBhdCBNb3VudCBTaW5haSwgTmV3IFlvcmssIE5ldyBZb3JrLCBVU0EuJiN4RDtDTlMgRHJ1ZyBE
aXNjb3ZlcnkgVW5pdCwgUGhhcm1hY2V1dGljYWwgUmVzZWFyY2ggRGl2aXNpb24sIFRha2VkYSBQ
aGFybWFjZXV0aWNhbCBDb21wYW55IExpbWl0ZWQsIEZ1amlzYXdhLCBLYW5hZ2F3YSwgSmFwYW4u
JiN4RDtJbnRlZ3JhdGVkIFRlY2hub2xvZ3kgUmVzZWFyY2ggTGFib3JhdG9yaWVzLCBQaGFybWFj
ZXV0aWNhbCBSZXNlYXJjaCBEaXZpc2lvbiwgVGFrZWRhIFBoYXJtYWNldXRpY2FsIENvbXBhbnkg
TGltaXRlZCwgRnVqaXNhd2EsIEthbmFnYXdhLCBKYXBhbi4mI3hEO05ldXJvcHN5Y2hpYXRyeSBT
ZWN0aW9uLCBEZXBhcnRtZW50IG9mIFBzeWNoaWF0cnksIFBlcmVsbWFuIFNjaG9vbCBvZiBNZWRp
Y2luZSwgVW5pdmVyc2l0eSBvZiBQZW5uc3lsdmFuaWEsIFBoaWxhZGVscGhpYSwgUGVubnN5bHZh
bmlhLCBVU0EuJiN4RDtOZXVyb3BzeWNoaWF0cmljIFNpZ25hbGluZyBQcm9ncmFtLCBEZXBhcnRt
ZW50IG9mIFBzeWNoaWF0cnksIFBlcmVsbWFuIFNjaG9vbCBvZiBNZWRpY2luZSwgVW5pdmVyc2l0
eSBvZiBQZW5uc3lsdmFuaWEsIFBoaWxhZGVscGhpYSwgUGVubnN5bHZhbmlhLCBVU0EuJiN4RDtE
ZXBhcnRtZW50IG9mIENlbGwgQmlvbG9neSBhbmQgUGVkaWF0cmljcywgRHVrZSBVbml2ZXJzaXR5
LCBEdXJoYW0sIE5vcnRoIENhcm9saW5hLCBVU0EuJiN4RDtMYWJvcmF0b3J5IG9mIE5ldXJvZ2Vu
b21pYyBCaW9tYXJrZXJzLCBDZW50cmUgZm9yIEludGVncmF0aXZlIEJpb2xvZ3kgKENJQklPKSwg
VW5pdmVyc2l0eSBvZiBUcmVudG8sIFRyZW50bywgSXRhbHkuJiN4RDtEZXBhcnRtZW50IG9mIEh1
bWFuIEdlbmV0aWNzLCBVbml2ZXJzaXR5IG9mIFBpdHRzYnVyZ2gsIFBpdHRzYnVyZ2gsIFBlbm5z
eWx2YW5pYSwgVVNBLjwvYXV0aC1hZGRyZXNzPjx0aXRsZXM+PHRpdGxlPkdlbmUgZXhwcmVzc2lv
biBlbHVjaWRhdGVzIGZ1bmN0aW9uYWwgaW1wYWN0IG9mIHBvbHlnZW5pYyByaXNrIGZvciBzY2hp
em9waHJlbmlhPC90aXRsZT48c2Vjb25kYXJ5LXRpdGxlPk5hdCBOZXVyb3NjaTwvc2Vjb25kYXJ5
LXRpdGxlPjwvdGl0bGVzPjxwZXJpb2RpY2FsPjxmdWxsLXRpdGxlPk5hdCBOZXVyb3NjaTwvZnVs
bC10aXRsZT48L3BlcmlvZGljYWw+PHBhZ2VzPjE0NDItMTQ1MzwvcGFnZXM+PHZvbHVtZT4xOTwv
dm9sdW1lPjxudW1iZXI+MTE8L251bWJlcj48a2V5d29yZHM+PGtleXdvcmQ+QnJhaW4vbWV0YWJv
bGlzbTwva2V5d29yZD48a2V5d29yZD5GZW1hbGU8L2tleXdvcmQ+PGtleXdvcmQ+R2VuZSBFeHBy
ZXNzaW9uIFJlZ3VsYXRpb24vKmdlbmV0aWNzPC9rZXl3b3JkPjxrZXl3b3JkPipHZW5ldGljIFBy
ZWRpc3Bvc2l0aW9uIHRvIERpc2Vhc2U8L2tleXdvcmQ+PGtleXdvcmQ+R2Vub21lLVdpZGUgQXNz
b2NpYXRpb24gU3R1ZHk8L2tleXdvcmQ+PGtleXdvcmQ+SHVtYW5zPC9rZXl3b3JkPjxrZXl3b3Jk
Pk1hbGU8L2tleXdvcmQ+PGtleXdvcmQ+TXVsdGlmYWN0b3JpYWwgSW5oZXJpdGFuY2UvKmdlbmV0
aWNzPC9rZXl3b3JkPjxrZXl3b3JkPlBvbHltb3JwaGlzbSwgU2luZ2xlIE51Y2xlb3RpZGU8L2tl
eXdvcmQ+PGtleXdvcmQ+Umlzazwva2V5d29yZD48a2V5d29yZD5TY2hpem9waHJlbmlhLypnZW5l
dGljczwva2V5d29yZD48L2tleXdvcmRzPjxkYXRlcz48eWVhcj4yMDE2PC95ZWFyPjxwdWItZGF0
ZXM+PGRhdGU+Tm92PC9kYXRlPjwvcHViLWRhdGVzPjwvZGF0ZXM+PGlzYm4+MTU0Ni0xNzI2IChF
bGVjdHJvbmljKSYjeEQ7MTA5Ny02MjU2IChMaW5raW5nKTwvaXNibj48YWNjZXNzaW9uLW51bT4y
NzY2ODM4OTwvYWNjZXNzaW9uLW51bT48dXJscz48cmVsYXRlZC11cmxzPjx1cmw+aHR0cHM6Ly93
d3cubmNiaS5ubG0ubmloLmdvdi9wdWJtZWQvMjc2NjgzODk8L3VybD48L3JlbGF0ZWQtdXJscz48
L3VybHM+PGN1c3RvbTI+UE1DNTA4MzE0MjwvY3VzdG9tMj48ZWxlY3Ryb25pYy1yZXNvdXJjZS1u
dW0+MTAuMTAzOC9ubi40Mzk5PC9lbGVjdHJvbmljLXJlc291cmNlLW51bT48L3JlY29yZD48L0Np
dGU+PC9FbmROb3RlPn==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(Fromer et al., 2016)</w:t>
            </w:r>
            <w:r>
              <w:rPr>
                <w:rFonts w:eastAsia="Times New Roman"/>
                <w:sz w:val="12"/>
                <w:szCs w:val="12"/>
                <w:lang w:val="en-US"/>
              </w:rPr>
              <w:fldChar w:fldCharType="end"/>
            </w:r>
          </w:p>
        </w:tc>
        <w:tc>
          <w:tcPr>
            <w:tcW w:w="450" w:type="dxa"/>
            <w:tcBorders>
              <w:top w:val="nil"/>
              <w:left w:val="nil"/>
              <w:bottom w:val="nil"/>
              <w:right w:val="nil"/>
            </w:tcBorders>
            <w:shd w:val="clear" w:color="auto" w:fill="auto"/>
            <w:vAlign w:val="center"/>
          </w:tcPr>
          <w:p w14:paraId="5753706F"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2016</w:t>
            </w:r>
          </w:p>
        </w:tc>
        <w:tc>
          <w:tcPr>
            <w:tcW w:w="769" w:type="dxa"/>
            <w:tcBorders>
              <w:top w:val="nil"/>
              <w:left w:val="nil"/>
              <w:bottom w:val="nil"/>
              <w:right w:val="nil"/>
            </w:tcBorders>
            <w:shd w:val="clear" w:color="auto" w:fill="auto"/>
            <w:vAlign w:val="center"/>
          </w:tcPr>
          <w:p w14:paraId="370D3C6C"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 xml:space="preserve">Dorsolateral </w:t>
            </w:r>
            <w:r>
              <w:rPr>
                <w:rFonts w:eastAsia="Times New Roman"/>
                <w:sz w:val="12"/>
                <w:szCs w:val="12"/>
                <w:lang w:val="en-US"/>
              </w:rPr>
              <w:t>PFC</w:t>
            </w:r>
          </w:p>
        </w:tc>
        <w:tc>
          <w:tcPr>
            <w:tcW w:w="720" w:type="dxa"/>
            <w:tcBorders>
              <w:top w:val="nil"/>
              <w:left w:val="nil"/>
              <w:bottom w:val="nil"/>
              <w:right w:val="nil"/>
            </w:tcBorders>
            <w:shd w:val="clear" w:color="auto" w:fill="auto"/>
            <w:vAlign w:val="center"/>
          </w:tcPr>
          <w:p w14:paraId="11D3DCDE"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SCZ &amp; HC</w:t>
            </w:r>
          </w:p>
        </w:tc>
        <w:tc>
          <w:tcPr>
            <w:tcW w:w="1044" w:type="dxa"/>
            <w:tcBorders>
              <w:top w:val="nil"/>
              <w:left w:val="nil"/>
              <w:bottom w:val="nil"/>
              <w:right w:val="nil"/>
            </w:tcBorders>
            <w:shd w:val="clear" w:color="auto" w:fill="auto"/>
            <w:vAlign w:val="center"/>
          </w:tcPr>
          <w:p w14:paraId="07CCFE21"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SCZ vs. HC</w:t>
            </w:r>
          </w:p>
        </w:tc>
        <w:tc>
          <w:tcPr>
            <w:tcW w:w="707" w:type="dxa"/>
            <w:tcBorders>
              <w:top w:val="nil"/>
              <w:left w:val="nil"/>
              <w:bottom w:val="nil"/>
              <w:right w:val="nil"/>
            </w:tcBorders>
            <w:shd w:val="clear" w:color="auto" w:fill="auto"/>
            <w:vAlign w:val="center"/>
          </w:tcPr>
          <w:p w14:paraId="5E3DE46B"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sz w:val="12"/>
                <w:szCs w:val="12"/>
                <w:lang w:val="en-US"/>
              </w:rPr>
              <w:t>258, 279</w:t>
            </w:r>
          </w:p>
        </w:tc>
        <w:tc>
          <w:tcPr>
            <w:tcW w:w="720" w:type="dxa"/>
            <w:tcBorders>
              <w:top w:val="nil"/>
              <w:left w:val="nil"/>
              <w:bottom w:val="nil"/>
              <w:right w:val="nil"/>
            </w:tcBorders>
            <w:shd w:val="clear" w:color="auto" w:fill="auto"/>
            <w:vAlign w:val="center"/>
          </w:tcPr>
          <w:p w14:paraId="0770D210"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Sequencing</w:t>
            </w:r>
          </w:p>
        </w:tc>
        <w:tc>
          <w:tcPr>
            <w:tcW w:w="1315" w:type="dxa"/>
            <w:tcBorders>
              <w:top w:val="nil"/>
              <w:left w:val="nil"/>
              <w:bottom w:val="nil"/>
              <w:right w:val="nil"/>
            </w:tcBorders>
            <w:shd w:val="clear" w:color="auto" w:fill="auto"/>
            <w:vAlign w:val="center"/>
          </w:tcPr>
          <w:p w14:paraId="0E376697"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FDR ≤ 0.05</w:t>
            </w:r>
          </w:p>
        </w:tc>
        <w:tc>
          <w:tcPr>
            <w:tcW w:w="540" w:type="dxa"/>
            <w:tcBorders>
              <w:top w:val="nil"/>
              <w:left w:val="nil"/>
              <w:bottom w:val="nil"/>
              <w:right w:val="nil"/>
            </w:tcBorders>
            <w:shd w:val="clear" w:color="auto" w:fill="auto"/>
            <w:vAlign w:val="center"/>
          </w:tcPr>
          <w:p w14:paraId="7E6759DC"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693</w:t>
            </w:r>
          </w:p>
        </w:tc>
        <w:tc>
          <w:tcPr>
            <w:tcW w:w="2785" w:type="dxa"/>
            <w:tcBorders>
              <w:top w:val="nil"/>
              <w:left w:val="nil"/>
              <w:bottom w:val="nil"/>
              <w:right w:val="nil"/>
            </w:tcBorders>
            <w:shd w:val="clear" w:color="auto" w:fill="auto"/>
            <w:vAlign w:val="center"/>
          </w:tcPr>
          <w:p w14:paraId="5DEF572A"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sz w:val="12"/>
                <w:szCs w:val="12"/>
                <w:lang w:val="en-US"/>
              </w:rPr>
              <w:t>-</w:t>
            </w:r>
          </w:p>
        </w:tc>
      </w:tr>
      <w:tr w:rsidR="001E224F" w:rsidRPr="00CC2DB8" w14:paraId="4EE358E7" w14:textId="77777777" w:rsidTr="001E224F">
        <w:trPr>
          <w:trHeight w:val="648"/>
          <w:jc w:val="center"/>
        </w:trPr>
        <w:tc>
          <w:tcPr>
            <w:tcW w:w="745" w:type="dxa"/>
            <w:tcBorders>
              <w:top w:val="nil"/>
              <w:left w:val="nil"/>
              <w:bottom w:val="nil"/>
              <w:right w:val="nil"/>
            </w:tcBorders>
            <w:shd w:val="clear" w:color="auto" w:fill="D9D9D9" w:themeFill="background1" w:themeFillShade="D9"/>
            <w:vAlign w:val="center"/>
          </w:tcPr>
          <w:p w14:paraId="26670838" w14:textId="4DA5BFCD" w:rsidR="001E224F" w:rsidRPr="00054747" w:rsidRDefault="001E224F" w:rsidP="004C4483">
            <w:pPr>
              <w:spacing w:line="240" w:lineRule="auto"/>
              <w:contextualSpacing w:val="0"/>
              <w:rPr>
                <w:rFonts w:eastAsia="Times New Roman"/>
                <w:sz w:val="12"/>
                <w:szCs w:val="12"/>
                <w:lang w:val="en-US"/>
              </w:rPr>
            </w:pPr>
            <w:r w:rsidRPr="00054747">
              <w:rPr>
                <w:rFonts w:eastAsia="Times New Roman"/>
                <w:sz w:val="12"/>
                <w:szCs w:val="12"/>
                <w:lang w:val="en-US"/>
              </w:rPr>
              <w:t>Hess</w:t>
            </w:r>
            <w:r>
              <w:rPr>
                <w:rFonts w:eastAsia="Times New Roman"/>
                <w:sz w:val="12"/>
                <w:szCs w:val="12"/>
                <w:lang w:val="en-US"/>
              </w:rPr>
              <w:t xml:space="preserve"> </w:t>
            </w:r>
            <w:r>
              <w:rPr>
                <w:rFonts w:eastAsia="Times New Roman"/>
                <w:sz w:val="12"/>
                <w:szCs w:val="12"/>
                <w:lang w:val="en-US"/>
              </w:rPr>
              <w:fldChar w:fldCharType="begin">
                <w:fldData xml:space="preserve">PEVuZE5vdGU+PENpdGU+PEF1dGhvcj5IZXNzPC9BdXRob3I+PFllYXI+MjAxNjwvWWVhcj48UmVj
TnVtPjIxPC9SZWNOdW0+PERpc3BsYXlUZXh0PihIZXNzIGV0IGFsLiwgMjAxNik8L0Rpc3BsYXlU
ZXh0PjxyZWNvcmQ+PHJlYy1udW1iZXI+MjE8L3JlYy1udW1iZXI+PGZvcmVpZ24ta2V5cz48a2V5
IGFwcD0iRU4iIGRiLWlkPSIyZjBmd3hhMnI1eDBwd2VydHNudjV3dnA1MjByMjA1YXAwcnoiIHRp
bWVzdGFtcD0iMTU2NTYzNDkxOSI+MjE8L2tleT48L2ZvcmVpZ24ta2V5cz48cmVmLXR5cGUgbmFt
ZT0iSm91cm5hbCBBcnRpY2xlIj4xNzwvcmVmLXR5cGU+PGNvbnRyaWJ1dG9ycz48YXV0aG9ycz48
YXV0aG9yPkhlc3MsIEouIEwuPC9hdXRob3I+PGF1dGhvcj5UeWxlZSwgRC4gUy48L2F1dGhvcj48
YXV0aG9yPkJhcnZlLCBSLjwvYXV0aG9yPjxhdXRob3I+ZGUgSm9uZywgUy48L2F1dGhvcj48YXV0
aG9yPk9waG9mZiwgUi4gQS48L2F1dGhvcj48YXV0aG9yPkt1bWFyYXNpbmdoZSwgTi48L2F1dGhv
cj48YXV0aG9yPlRvb25leSwgUC48L2F1dGhvcj48YXV0aG9yPlNjaGFsbCwgVS48L2F1dGhvcj48
YXV0aG9yPkdhcmRpbmVyLCBFLjwvYXV0aG9yPjxhdXRob3I+QmV2ZXJpZGdlLCBOLiBKLjwvYXV0
aG9yPjxhdXRob3I+U2NvdHQsIFIuIEouPC9hdXRob3I+PGF1dGhvcj5ZYXNhd2FyZGVuZSwgUy48
L2F1dGhvcj48YXV0aG9yPlBlcmVyYSwgQS48L2F1dGhvcj48YXV0aG9yPk1lbmRpcywgSi48L2F1
dGhvcj48YXV0aG9yPkNhcnIsIFYuPC9hdXRob3I+PGF1dGhvcj5LZWxseSwgQi48L2F1dGhvcj48
YXV0aG9yPkNhaXJucywgTS48L2F1dGhvcj48YXV0aG9yPk5ldXJvYmVoYXZpb3VyYWwgR2VuZXRp
Y3MsIFVuaXQ8L2F1dGhvcj48YXV0aG9yPlRzdWFuZywgTS4gVC48L2F1dGhvcj48YXV0aG9yPkds
YXR0LCBTLiBKLjwvYXV0aG9yPjwvYXV0aG9ycz48L2NvbnRyaWJ1dG9ycz48YXV0aC1hZGRyZXNz
PlBzeWNoaWF0cmljIEdlbmV0aWMgRXBpZGVtaW9sb2d5ICZhbXA7IE5ldXJvYmlvbG9neSBMYWJv
cmF0b3J5IChQc3ljaEdFTmUgTGFiKSwgU3lyYWN1c2UsIE5ZLCBVU0E7IERlcGFydG1lbnRzIG9m
IFBzeWNoaWF0cnkgYW5kIEJlaGF2aW9yYWwgU2NpZW5jZXMgJmFtcDsgTmV1cm9zY2llbmNlIGFu
ZCBQaHlzaW9sb2d5LCBTeXJhY3VzZSwgTlksIFVTQTsgU1VOWSBVcHN0YXRlIE1lZGljYWwgVW5p
dmVyc2l0eSwgU3lyYWN1c2UsIE5ZLCBVU0EuJiN4RDtDZW50ZXIgZm9yIE5ldXJvYmVoYXZpb3Jh
bCBHZW5ldGljcywgU2VtZWwgSW5zdGl0dXRlIGZvciBOZXVyb3NjaWVuY2UgYW5kIEJlaGF2aW9y
LCBEYXZpZCBHZWZmZW4gU2Nob29sIG9mIE1lZGljaW5lIGF0IHRoZSBVbml2ZXJzaXR5IG9mIENh
bGlmb3JuaWEgTG9zIEFuZ2VsZXMsIExvcyBBbmdlbGVzLCBDYWxpZm9ybmlhLCBVU0E7IE1SQyBT
b2NpYWwsIEdlbmV0aWMgJmFtcDsgRGV2ZWxvcG1lbnRhbCBQc3ljaGlhdHJ5IENlbnRyZSwgSW5z
dGl0dXRlIG9mIFBzeWNoaWF0cnksIFBzeWNob2xvZ3kgJmFtcDsgTmV1cm9zY2llbmNlLCBLaW5n
JmFwb3M7cyBDb2xsZWdlIExvbmRvbiwgVUsuJiN4RDtDZW50ZXIgZm9yIE5ldXJvYmVoYXZpb3Jh
bCBHZW5ldGljcywgU2VtZWwgSW5zdGl0dXRlIGZvciBOZXVyb3NjaWVuY2UgYW5kIEJlaGF2aW9y
LCBEYXZpZCBHZWZmZW4gU2Nob29sIG9mIE1lZGljaW5lIGF0IHRoZSBVbml2ZXJzaXR5IG9mIENh
bGlmb3JuaWEgTG9zIEFuZ2VsZXMsIExvcyBBbmdlbGVzLCBDYWxpZm9ybmlhLCBVU0E7IERlcGFy
dG1lbnQgb2YgUHN5Y2hpYXRyeSwgQnJhaW4gQ2VudGVyIFJ1ZG9sZiBNYWdudXMsIFVuaXZlcnNp
dHkgTWVkaWNhbCBDZW50ZXIgVXRyZWNodCwgVXRyZWNodCwgVGhlIE5ldGhlcmxhbmRzLiYjeEQ7
U2Nob29sIG9mIE1lZGljaW5lICZhbXA7IFB1YmxpYyBIZWFsdGgsIFRoZSBVbml2ZXJzaXR5IG9m
IE5ld2Nhc3RsZSwgQ2FsbGFnaGFuLCBOZXdjYXN0bGUsIEF1c3RyYWxpYTsgRGVwYXJ0bWVudCBv
ZiBBbmF0b215LCBGYWN1bHR5IG9mIE1lZGljYWwgU2NpZW5jZXMsIFVuaXZlcnNpdHkgb2YgU3Jp
IEpheWF3YXJkZW5lcHVyYSwgTnVnZWdvZGEsIFNyaSBMYW5rYTsgU2NoaXpvcGhyZW5pYSBSZXNl
YXJjaCBJbnN0aXR1dGUsIFN5ZG5leSwgTmV3IFNvdXRoIFdhbGVzLCBBdXN0cmFsaWE7IEZhY3Vs
dHkgb2YgTWVkaWNpbmUsIFNpciBKb2huIEtvdGVsYXdhbGEgRGVmZW5jZSBVbml2ZXJzaXR5LCBS
YXRtYWxhbmEsIFNyaSBMYW5rYS4mI3hEO1NjaGl6b3BocmVuaWEgUmVzZWFyY2ggSW5zdGl0dXRl
LCBTeWRuZXksIE5ldyBTb3V0aCBXYWxlcywgQXVzdHJhbGlhOyBTY2hvb2wgb2YgQmlvbWVkaWNh
bCBTY2llbmNlcyAmYW1wOyBQaGFybWFjeSwgRmFjdWx0eSBvZiBIZWFsdGgsIFRoZSBVbml2ZXJz
aXR5IG9mIE5ld2Nhc3RsZSwgTmV3IFNvdXRoIFdhbGVzLCBBdXN0cmFsaWE7IEh1bnRlciBNZWRp
Y2FsIFJlc2VhcmNoIEluc3RpdHV0ZSwgTmV3Y2FzdGxlLCBBdXN0cmFsaWE7IENlbnRyZSBmb3Ig
VHJhbnNsYXRpb25hbCBOZXVyb3NjaWVuY2UgJmFtcDsgTWVudGFsIEhlYWx0aCwgVW5pdmVyc2l0
eSBvZiBOZXdjYXN0bGUsIENhbGxhZ2hhbiwgTmV3Y2FzdGxlLCBBdXN0cmFsaWEuJiN4RDtTY2hv
b2wgb2YgTWVkaWNpbmUgJmFtcDsgUHVibGljIEhlYWx0aCwgVGhlIFVuaXZlcnNpdHkgb2YgTmV3
Y2FzdGxlLCBDYWxsYWdoYW4sIE5ld2Nhc3RsZSwgQXVzdHJhbGlhOyBTY2hpem9waHJlbmlhIFJl
c2VhcmNoIEluc3RpdHV0ZSwgU3lkbmV5LCBOZXcgU291dGggV2FsZXMsIEF1c3RyYWxpYTsgSHVu
dGVyIE1lZGljYWwgUmVzZWFyY2ggSW5zdGl0dXRlLCBOZXdjYXN0bGUsIEF1c3RyYWxpYTsgQ2Vu
dHJlIGZvciBUcmFuc2xhdGlvbmFsIE5ldXJvc2NpZW5jZSAmYW1wOyBNZW50YWwgSGVhbHRoLCBV
bml2ZXJzaXR5IG9mIE5ld2Nhc3RsZSwgQ2FsbGFnaGFuLCBOZXdjYXN0bGUsIEF1c3RyYWxpYS4m
I3hEO1NjaGl6b3BocmVuaWEgUmVzZWFyY2ggSW5zdGl0dXRlLCBTeWRuZXksIE5ldyBTb3V0aCBX
YWxlcywgQXVzdHJhbGlhOyBTY2hvb2wgb2YgQmlvbWVkaWNhbCBTY2llbmNlcyAmYW1wOyBQaGFy
bWFjeSwgRmFjdWx0eSBvZiBIZWFsdGgsIFRoZSBVbml2ZXJzaXR5IG9mIE5ld2Nhc3RsZSwgTmV3
IFNvdXRoIFdhbGVzLCBBdXN0cmFsaWE7IENlbnRyZSBmb3IgVHJhbnNsYXRpb25hbCBOZXVyb3Nj
aWVuY2UgJmFtcDsgTWVudGFsIEhlYWx0aCwgVW5pdmVyc2l0eSBvZiBOZXdjYXN0bGUsIENhbGxh
Z2hhbiwgTmV3Y2FzdGxlLCBBdXN0cmFsaWEuJiN4RDtTY2hvb2wgb2YgQmlvbWVkaWNhbCBTY2ll
bmNlcyAmYW1wOyBQaGFybWFjeSwgRmFjdWx0eSBvZiBIZWFsdGgsIFRoZSBVbml2ZXJzaXR5IG9m
IE5ld2Nhc3RsZSwgTmV3IFNvdXRoIFdhbGVzLCBBdXN0cmFsaWE7IEh1bnRlciBNZWRpY2FsIFJl
c2VhcmNoIEluc3RpdHV0ZSwgTmV3Y2FzdGxlLCBBdXN0cmFsaWEuJiN4RDtEZXBhcnRtZW50IG9m
IEFuYXRvbXksIEZhY3VsdHkgb2YgTWVkaWNhbCBTY2llbmNlcywgVW5pdmVyc2l0eSBvZiBTcmkg
SmF5YXdhcmRlbmVwdXJhLCBOdWdlZ29kYSwgU3JpIExhbmthLiYjeEQ7U2NoaXpvcGhyZW5pYSBS
ZXNlYXJjaCBJbnN0aXR1dGUsIFN5ZG5leSwgTmV3IFNvdXRoIFdhbGVzLCBBdXN0cmFsaWE7IFNj
aG9vbCBvZiBQc3ljaGlhdHJ5LCBVbml2ZXJzaXR5IG9mIE5ldyBTb3V0aCBXYWxlcywgS2Vuc2lu
Z3RvbiwgTmV3IFNvdXRoIFdhbGVzLCBBdXN0cmFsaWEuJiN4RDtTY2hvb2wgb2YgTWVkaWNpbmUg
JmFtcDsgUHVibGljIEhlYWx0aCwgVGhlIFVuaXZlcnNpdHkgb2YgTmV3Y2FzdGxlLCBDYWxsYWdo
YW4sIE5ld2Nhc3RsZSwgQXVzdHJhbGlhOyBIdW50ZXIgTWVkaWNhbCBSZXNlYXJjaCBJbnN0aXR1
dGUsIE5ld2Nhc3RsZSwgQXVzdHJhbGlhOyBDZW50cmUgZm9yIFRyYW5zbGF0aW9uYWwgTmV1cm9z
Y2llbmNlICZhbXA7IE1lbnRhbCBIZWFsdGgsIFVuaXZlcnNpdHkgb2YgTmV3Y2FzdGxlLCBDYWxs
YWdoYW4sIE5ld2Nhc3RsZSwgQXVzdHJhbGlhLiYjeEQ7Q2VudGVyIGZvciBCZWhhdmlvcmFsIEdl
bm9taWNzLCBEZXBhcnRtZW50IG9mIFBzeWNoaWF0cnksIEluc3RpdHV0ZSBmb3IgR2Vub21pYyBN
ZWRpY2luZSwgVW5pdmVyc2l0eSBvZiBDYWxpZm9ybmlhLCBTYW4gRGllZ28sIExhIEpvbGxhLCBD
QSwgVVNBOyBIYXJ2YXJkIEluc3RpdHV0ZSBvZiBQc3ljaGlhdHJpYyBFcGlkZW1pb2xvZ3kgYW5k
IEdlbmV0aWNzLCBCb3N0b24sIFVTQS4mI3hEO1BzeWNoaWF0cmljIEdlbmV0aWMgRXBpZGVtaW9s
b2d5ICZhbXA7IE5ldXJvYmlvbG9neSBMYWJvcmF0b3J5IChQc3ljaEdFTmUgTGFiKSwgU3lyYWN1
c2UsIE5ZLCBVU0E7IERlcGFydG1lbnRzIG9mIFBzeWNoaWF0cnkgYW5kIEJlaGF2aW9yYWwgU2Np
ZW5jZXMgJmFtcDsgTmV1cm9zY2llbmNlIGFuZCBQaHlzaW9sb2d5LCBTeXJhY3VzZSwgTlksIFVT
QTsgU1VOWSBVcHN0YXRlIE1lZGljYWwgVW5pdmVyc2l0eSwgU3lyYWN1c2UsIE5ZLCBVU0EuIEVs
ZWN0cm9uaWMgYWRkcmVzczogc3RlcGhlbi5nbGF0dEBwc3ljaGdlbmVsYWIuY29tLjwvYXV0aC1h
ZGRyZXNzPjx0aXRsZXM+PHRpdGxlPlRyYW5zY3JpcHRvbWUtd2lkZSBtZWdhLWFuYWx5c2VzIHJl
dmVhbCBqb2ludCBkeXNyZWd1bGF0aW9uIG9mIGltbXVub2xvZ2ljIGdlbmVzIGFuZCB0cmFuc2Ny
aXB0aW9uIHJlZ3VsYXRvcnMgaW4gYnJhaW4gYW5kIGJsb29kIGluIHNjaGl6b3BocmVuaWE8L3Rp
dGxlPjxzZWNvbmRhcnktdGl0bGU+U2NoaXpvcGhyIFJlczwvc2Vjb25kYXJ5LXRpdGxlPjwvdGl0
bGVzPjxwZXJpb2RpY2FsPjxmdWxsLXRpdGxlPlNjaGl6b3BociBSZXM8L2Z1bGwtdGl0bGU+PC9w
ZXJpb2RpY2FsPjxwYWdlcz4xMTQtMTI0PC9wYWdlcz48dm9sdW1lPjE3Njwvdm9sdW1lPjxudW1i
ZXI+Mi0zPC9udW1iZXI+PGtleXdvcmRzPjxrZXl3b3JkPkJpb21hcmtlcnMvbWV0YWJvbGlzbTwv
a2V5d29yZD48a2V5d29yZD5HZW5lIEV4cHJlc3Npb24gUHJvZmlsaW5nPC9rZXl3b3JkPjxrZXl3
b3JkPkh1bWFuczwva2V5d29yZD48a2V5d29yZD5NYWNoaW5lIExlYXJuaW5nPC9rZXl3b3JkPjxr
ZXl3b3JkPk1pY3JvYXJyYXkgQW5hbHlzaXM8L2tleXdvcmQ+PGtleXdvcmQ+TW9kZWxzLCBTdGF0
aXN0aWNhbDwva2V5d29yZD48a2V5d29yZD5QcmVmcm9udGFsIENvcnRleC8qbWV0YWJvbGlzbTwv
a2V5d29yZD48a2V5d29yZD5Qc3ljaG90aWMgRGlzb3JkZXJzL21ldGFib2xpc208L2tleXdvcmQ+
PGtleXdvcmQ+U2NoaXpvcGhyZW5pYS8qbWV0YWJvbGlzbTwva2V5d29yZD48a2V5d29yZD4qVHJh
bnNjcmlwdG9tZTwva2V5d29yZD48a2V5d29yZD4qQmxvb2Q8L2tleXdvcmQ+PGtleXdvcmQ+KkJy
YWluPC9rZXl3b3JkPjxrZXl3b3JkPipHZW5lIGV4cHJlc3Npb248L2tleXdvcmQ+PGtleXdvcmQ+
KklubmF0ZSBpbW11bml0eTwva2V5d29yZD48a2V5d29yZD4qUmFuZG9tIGZvcmVzdHM8L2tleXdv
cmQ+PGtleXdvcmQ+KlNjaGl6b3BocmVuaWE8L2tleXdvcmQ+PGtleXdvcmQ+KlN1cHBvcnQgdmVj
dG9yIG1hY2hpbmU8L2tleXdvcmQ+PC9rZXl3b3Jkcz48ZGF0ZXM+PHllYXI+MjAxNjwveWVhcj48
cHViLWRhdGVzPjxkYXRlPk9jdDwvZGF0ZT48L3B1Yi1kYXRlcz48L2RhdGVzPjxpc2JuPjE1NzMt
MjUwOSAoRWxlY3Ryb25pYykmI3hEOzA5MjAtOTk2NCAoTGlua2luZyk8L2lzYm4+PGFjY2Vzc2lv
bi1udW0+Mjc0NTA3Nzc8L2FjY2Vzc2lvbi1udW0+PHVybHM+PHJlbGF0ZWQtdXJscz48dXJsPmh0
dHBzOi8vd3d3Lm5jYmkubmxtLm5paC5nb3YvcHVibWVkLzI3NDUwNzc3PC91cmw+PC9yZWxhdGVk
LXVybHM+PC91cmxzPjxjdXN0b20yPlBNQzUwMjY5NDM8L2N1c3RvbTI+PGVsZWN0cm9uaWMtcmVz
b3VyY2UtbnVtPjEwLjEwMTYvai5zY2hyZXMuMjAxNi4wNy4wMDY8L2VsZWN0cm9uaWMtcmVzb3Vy
Y2UtbnVtPjwvcmVjb3JkPjwvQ2l0ZT48L0VuZE5vdGU+AG==
</w:fldData>
              </w:fldChar>
            </w:r>
            <w:r w:rsidR="004C4483">
              <w:rPr>
                <w:rFonts w:eastAsia="Times New Roman"/>
                <w:sz w:val="12"/>
                <w:szCs w:val="12"/>
                <w:lang w:val="en-US"/>
              </w:rPr>
              <w:instrText xml:space="preserve"> ADDIN EN.CITE </w:instrText>
            </w:r>
            <w:r w:rsidR="004C4483">
              <w:rPr>
                <w:rFonts w:eastAsia="Times New Roman"/>
                <w:sz w:val="12"/>
                <w:szCs w:val="12"/>
                <w:lang w:val="en-US"/>
              </w:rPr>
              <w:fldChar w:fldCharType="begin">
                <w:fldData xml:space="preserve">PEVuZE5vdGU+PENpdGU+PEF1dGhvcj5IZXNzPC9BdXRob3I+PFllYXI+MjAxNjwvWWVhcj48UmVj
TnVtPjIxPC9SZWNOdW0+PERpc3BsYXlUZXh0PihIZXNzIGV0IGFsLiwgMjAxNik8L0Rpc3BsYXlU
ZXh0PjxyZWNvcmQ+PHJlYy1udW1iZXI+MjE8L3JlYy1udW1iZXI+PGZvcmVpZ24ta2V5cz48a2V5
IGFwcD0iRU4iIGRiLWlkPSIyZjBmd3hhMnI1eDBwd2VydHNudjV3dnA1MjByMjA1YXAwcnoiIHRp
bWVzdGFtcD0iMTU2NTYzNDkxOSI+MjE8L2tleT48L2ZvcmVpZ24ta2V5cz48cmVmLXR5cGUgbmFt
ZT0iSm91cm5hbCBBcnRpY2xlIj4xNzwvcmVmLXR5cGU+PGNvbnRyaWJ1dG9ycz48YXV0aG9ycz48
YXV0aG9yPkhlc3MsIEouIEwuPC9hdXRob3I+PGF1dGhvcj5UeWxlZSwgRC4gUy48L2F1dGhvcj48
YXV0aG9yPkJhcnZlLCBSLjwvYXV0aG9yPjxhdXRob3I+ZGUgSm9uZywgUy48L2F1dGhvcj48YXV0
aG9yPk9waG9mZiwgUi4gQS48L2F1dGhvcj48YXV0aG9yPkt1bWFyYXNpbmdoZSwgTi48L2F1dGhv
cj48YXV0aG9yPlRvb25leSwgUC48L2F1dGhvcj48YXV0aG9yPlNjaGFsbCwgVS48L2F1dGhvcj48
YXV0aG9yPkdhcmRpbmVyLCBFLjwvYXV0aG9yPjxhdXRob3I+QmV2ZXJpZGdlLCBOLiBKLjwvYXV0
aG9yPjxhdXRob3I+U2NvdHQsIFIuIEouPC9hdXRob3I+PGF1dGhvcj5ZYXNhd2FyZGVuZSwgUy48
L2F1dGhvcj48YXV0aG9yPlBlcmVyYSwgQS48L2F1dGhvcj48YXV0aG9yPk1lbmRpcywgSi48L2F1
dGhvcj48YXV0aG9yPkNhcnIsIFYuPC9hdXRob3I+PGF1dGhvcj5LZWxseSwgQi48L2F1dGhvcj48
YXV0aG9yPkNhaXJucywgTS48L2F1dGhvcj48YXV0aG9yPk5ldXJvYmVoYXZpb3VyYWwgR2VuZXRp
Y3MsIFVuaXQ8L2F1dGhvcj48YXV0aG9yPlRzdWFuZywgTS4gVC48L2F1dGhvcj48YXV0aG9yPkds
YXR0LCBTLiBKLjwvYXV0aG9yPjwvYXV0aG9ycz48L2NvbnRyaWJ1dG9ycz48YXV0aC1hZGRyZXNz
PlBzeWNoaWF0cmljIEdlbmV0aWMgRXBpZGVtaW9sb2d5ICZhbXA7IE5ldXJvYmlvbG9neSBMYWJv
cmF0b3J5IChQc3ljaEdFTmUgTGFiKSwgU3lyYWN1c2UsIE5ZLCBVU0E7IERlcGFydG1lbnRzIG9m
IFBzeWNoaWF0cnkgYW5kIEJlaGF2aW9yYWwgU2NpZW5jZXMgJmFtcDsgTmV1cm9zY2llbmNlIGFu
ZCBQaHlzaW9sb2d5LCBTeXJhY3VzZSwgTlksIFVTQTsgU1VOWSBVcHN0YXRlIE1lZGljYWwgVW5p
dmVyc2l0eSwgU3lyYWN1c2UsIE5ZLCBVU0EuJiN4RDtDZW50ZXIgZm9yIE5ldXJvYmVoYXZpb3Jh
bCBHZW5ldGljcywgU2VtZWwgSW5zdGl0dXRlIGZvciBOZXVyb3NjaWVuY2UgYW5kIEJlaGF2aW9y
LCBEYXZpZCBHZWZmZW4gU2Nob29sIG9mIE1lZGljaW5lIGF0IHRoZSBVbml2ZXJzaXR5IG9mIENh
bGlmb3JuaWEgTG9zIEFuZ2VsZXMsIExvcyBBbmdlbGVzLCBDYWxpZm9ybmlhLCBVU0E7IE1SQyBT
b2NpYWwsIEdlbmV0aWMgJmFtcDsgRGV2ZWxvcG1lbnRhbCBQc3ljaGlhdHJ5IENlbnRyZSwgSW5z
dGl0dXRlIG9mIFBzeWNoaWF0cnksIFBzeWNob2xvZ3kgJmFtcDsgTmV1cm9zY2llbmNlLCBLaW5n
JmFwb3M7cyBDb2xsZWdlIExvbmRvbiwgVUsuJiN4RDtDZW50ZXIgZm9yIE5ldXJvYmVoYXZpb3Jh
bCBHZW5ldGljcywgU2VtZWwgSW5zdGl0dXRlIGZvciBOZXVyb3NjaWVuY2UgYW5kIEJlaGF2aW9y
LCBEYXZpZCBHZWZmZW4gU2Nob29sIG9mIE1lZGljaW5lIGF0IHRoZSBVbml2ZXJzaXR5IG9mIENh
bGlmb3JuaWEgTG9zIEFuZ2VsZXMsIExvcyBBbmdlbGVzLCBDYWxpZm9ybmlhLCBVU0E7IERlcGFy
dG1lbnQgb2YgUHN5Y2hpYXRyeSwgQnJhaW4gQ2VudGVyIFJ1ZG9sZiBNYWdudXMsIFVuaXZlcnNp
dHkgTWVkaWNhbCBDZW50ZXIgVXRyZWNodCwgVXRyZWNodCwgVGhlIE5ldGhlcmxhbmRzLiYjeEQ7
U2Nob29sIG9mIE1lZGljaW5lICZhbXA7IFB1YmxpYyBIZWFsdGgsIFRoZSBVbml2ZXJzaXR5IG9m
IE5ld2Nhc3RsZSwgQ2FsbGFnaGFuLCBOZXdjYXN0bGUsIEF1c3RyYWxpYTsgRGVwYXJ0bWVudCBv
ZiBBbmF0b215LCBGYWN1bHR5IG9mIE1lZGljYWwgU2NpZW5jZXMsIFVuaXZlcnNpdHkgb2YgU3Jp
IEpheWF3YXJkZW5lcHVyYSwgTnVnZWdvZGEsIFNyaSBMYW5rYTsgU2NoaXpvcGhyZW5pYSBSZXNl
YXJjaCBJbnN0aXR1dGUsIFN5ZG5leSwgTmV3IFNvdXRoIFdhbGVzLCBBdXN0cmFsaWE7IEZhY3Vs
dHkgb2YgTWVkaWNpbmUsIFNpciBKb2huIEtvdGVsYXdhbGEgRGVmZW5jZSBVbml2ZXJzaXR5LCBS
YXRtYWxhbmEsIFNyaSBMYW5rYS4mI3hEO1NjaGl6b3BocmVuaWEgUmVzZWFyY2ggSW5zdGl0dXRl
LCBTeWRuZXksIE5ldyBTb3V0aCBXYWxlcywgQXVzdHJhbGlhOyBTY2hvb2wgb2YgQmlvbWVkaWNh
bCBTY2llbmNlcyAmYW1wOyBQaGFybWFjeSwgRmFjdWx0eSBvZiBIZWFsdGgsIFRoZSBVbml2ZXJz
aXR5IG9mIE5ld2Nhc3RsZSwgTmV3IFNvdXRoIFdhbGVzLCBBdXN0cmFsaWE7IEh1bnRlciBNZWRp
Y2FsIFJlc2VhcmNoIEluc3RpdHV0ZSwgTmV3Y2FzdGxlLCBBdXN0cmFsaWE7IENlbnRyZSBmb3Ig
VHJhbnNsYXRpb25hbCBOZXVyb3NjaWVuY2UgJmFtcDsgTWVudGFsIEhlYWx0aCwgVW5pdmVyc2l0
eSBvZiBOZXdjYXN0bGUsIENhbGxhZ2hhbiwgTmV3Y2FzdGxlLCBBdXN0cmFsaWEuJiN4RDtTY2hv
b2wgb2YgTWVkaWNpbmUgJmFtcDsgUHVibGljIEhlYWx0aCwgVGhlIFVuaXZlcnNpdHkgb2YgTmV3
Y2FzdGxlLCBDYWxsYWdoYW4sIE5ld2Nhc3RsZSwgQXVzdHJhbGlhOyBTY2hpem9waHJlbmlhIFJl
c2VhcmNoIEluc3RpdHV0ZSwgU3lkbmV5LCBOZXcgU291dGggV2FsZXMsIEF1c3RyYWxpYTsgSHVu
dGVyIE1lZGljYWwgUmVzZWFyY2ggSW5zdGl0dXRlLCBOZXdjYXN0bGUsIEF1c3RyYWxpYTsgQ2Vu
dHJlIGZvciBUcmFuc2xhdGlvbmFsIE5ldXJvc2NpZW5jZSAmYW1wOyBNZW50YWwgSGVhbHRoLCBV
bml2ZXJzaXR5IG9mIE5ld2Nhc3RsZSwgQ2FsbGFnaGFuLCBOZXdjYXN0bGUsIEF1c3RyYWxpYS4m
I3hEO1NjaGl6b3BocmVuaWEgUmVzZWFyY2ggSW5zdGl0dXRlLCBTeWRuZXksIE5ldyBTb3V0aCBX
YWxlcywgQXVzdHJhbGlhOyBTY2hvb2wgb2YgQmlvbWVkaWNhbCBTY2llbmNlcyAmYW1wOyBQaGFy
bWFjeSwgRmFjdWx0eSBvZiBIZWFsdGgsIFRoZSBVbml2ZXJzaXR5IG9mIE5ld2Nhc3RsZSwgTmV3
IFNvdXRoIFdhbGVzLCBBdXN0cmFsaWE7IENlbnRyZSBmb3IgVHJhbnNsYXRpb25hbCBOZXVyb3Nj
aWVuY2UgJmFtcDsgTWVudGFsIEhlYWx0aCwgVW5pdmVyc2l0eSBvZiBOZXdjYXN0bGUsIENhbGxh
Z2hhbiwgTmV3Y2FzdGxlLCBBdXN0cmFsaWEuJiN4RDtTY2hvb2wgb2YgQmlvbWVkaWNhbCBTY2ll
bmNlcyAmYW1wOyBQaGFybWFjeSwgRmFjdWx0eSBvZiBIZWFsdGgsIFRoZSBVbml2ZXJzaXR5IG9m
IE5ld2Nhc3RsZSwgTmV3IFNvdXRoIFdhbGVzLCBBdXN0cmFsaWE7IEh1bnRlciBNZWRpY2FsIFJl
c2VhcmNoIEluc3RpdHV0ZSwgTmV3Y2FzdGxlLCBBdXN0cmFsaWEuJiN4RDtEZXBhcnRtZW50IG9m
IEFuYXRvbXksIEZhY3VsdHkgb2YgTWVkaWNhbCBTY2llbmNlcywgVW5pdmVyc2l0eSBvZiBTcmkg
SmF5YXdhcmRlbmVwdXJhLCBOdWdlZ29kYSwgU3JpIExhbmthLiYjeEQ7U2NoaXpvcGhyZW5pYSBS
ZXNlYXJjaCBJbnN0aXR1dGUsIFN5ZG5leSwgTmV3IFNvdXRoIFdhbGVzLCBBdXN0cmFsaWE7IFNj
aG9vbCBvZiBQc3ljaGlhdHJ5LCBVbml2ZXJzaXR5IG9mIE5ldyBTb3V0aCBXYWxlcywgS2Vuc2lu
Z3RvbiwgTmV3IFNvdXRoIFdhbGVzLCBBdXN0cmFsaWEuJiN4RDtTY2hvb2wgb2YgTWVkaWNpbmUg
JmFtcDsgUHVibGljIEhlYWx0aCwgVGhlIFVuaXZlcnNpdHkgb2YgTmV3Y2FzdGxlLCBDYWxsYWdo
YW4sIE5ld2Nhc3RsZSwgQXVzdHJhbGlhOyBIdW50ZXIgTWVkaWNhbCBSZXNlYXJjaCBJbnN0aXR1
dGUsIE5ld2Nhc3RsZSwgQXVzdHJhbGlhOyBDZW50cmUgZm9yIFRyYW5zbGF0aW9uYWwgTmV1cm9z
Y2llbmNlICZhbXA7IE1lbnRhbCBIZWFsdGgsIFVuaXZlcnNpdHkgb2YgTmV3Y2FzdGxlLCBDYWxs
YWdoYW4sIE5ld2Nhc3RsZSwgQXVzdHJhbGlhLiYjeEQ7Q2VudGVyIGZvciBCZWhhdmlvcmFsIEdl
bm9taWNzLCBEZXBhcnRtZW50IG9mIFBzeWNoaWF0cnksIEluc3RpdHV0ZSBmb3IgR2Vub21pYyBN
ZWRpY2luZSwgVW5pdmVyc2l0eSBvZiBDYWxpZm9ybmlhLCBTYW4gRGllZ28sIExhIEpvbGxhLCBD
QSwgVVNBOyBIYXJ2YXJkIEluc3RpdHV0ZSBvZiBQc3ljaGlhdHJpYyBFcGlkZW1pb2xvZ3kgYW5k
IEdlbmV0aWNzLCBCb3N0b24sIFVTQS4mI3hEO1BzeWNoaWF0cmljIEdlbmV0aWMgRXBpZGVtaW9s
b2d5ICZhbXA7IE5ldXJvYmlvbG9neSBMYWJvcmF0b3J5IChQc3ljaEdFTmUgTGFiKSwgU3lyYWN1
c2UsIE5ZLCBVU0E7IERlcGFydG1lbnRzIG9mIFBzeWNoaWF0cnkgYW5kIEJlaGF2aW9yYWwgU2Np
ZW5jZXMgJmFtcDsgTmV1cm9zY2llbmNlIGFuZCBQaHlzaW9sb2d5LCBTeXJhY3VzZSwgTlksIFVT
QTsgU1VOWSBVcHN0YXRlIE1lZGljYWwgVW5pdmVyc2l0eSwgU3lyYWN1c2UsIE5ZLCBVU0EuIEVs
ZWN0cm9uaWMgYWRkcmVzczogc3RlcGhlbi5nbGF0dEBwc3ljaGdlbmVsYWIuY29tLjwvYXV0aC1h
ZGRyZXNzPjx0aXRsZXM+PHRpdGxlPlRyYW5zY3JpcHRvbWUtd2lkZSBtZWdhLWFuYWx5c2VzIHJl
dmVhbCBqb2ludCBkeXNyZWd1bGF0aW9uIG9mIGltbXVub2xvZ2ljIGdlbmVzIGFuZCB0cmFuc2Ny
aXB0aW9uIHJlZ3VsYXRvcnMgaW4gYnJhaW4gYW5kIGJsb29kIGluIHNjaGl6b3BocmVuaWE8L3Rp
dGxlPjxzZWNvbmRhcnktdGl0bGU+U2NoaXpvcGhyIFJlczwvc2Vjb25kYXJ5LXRpdGxlPjwvdGl0
bGVzPjxwZXJpb2RpY2FsPjxmdWxsLXRpdGxlPlNjaGl6b3BociBSZXM8L2Z1bGwtdGl0bGU+PC9w
ZXJpb2RpY2FsPjxwYWdlcz4xMTQtMTI0PC9wYWdlcz48dm9sdW1lPjE3Njwvdm9sdW1lPjxudW1i
ZXI+Mi0zPC9udW1iZXI+PGtleXdvcmRzPjxrZXl3b3JkPkJpb21hcmtlcnMvbWV0YWJvbGlzbTwv
a2V5d29yZD48a2V5d29yZD5HZW5lIEV4cHJlc3Npb24gUHJvZmlsaW5nPC9rZXl3b3JkPjxrZXl3
b3JkPkh1bWFuczwva2V5d29yZD48a2V5d29yZD5NYWNoaW5lIExlYXJuaW5nPC9rZXl3b3JkPjxr
ZXl3b3JkPk1pY3JvYXJyYXkgQW5hbHlzaXM8L2tleXdvcmQ+PGtleXdvcmQ+TW9kZWxzLCBTdGF0
aXN0aWNhbDwva2V5d29yZD48a2V5d29yZD5QcmVmcm9udGFsIENvcnRleC8qbWV0YWJvbGlzbTwv
a2V5d29yZD48a2V5d29yZD5Qc3ljaG90aWMgRGlzb3JkZXJzL21ldGFib2xpc208L2tleXdvcmQ+
PGtleXdvcmQ+U2NoaXpvcGhyZW5pYS8qbWV0YWJvbGlzbTwva2V5d29yZD48a2V5d29yZD4qVHJh
bnNjcmlwdG9tZTwva2V5d29yZD48a2V5d29yZD4qQmxvb2Q8L2tleXdvcmQ+PGtleXdvcmQ+KkJy
YWluPC9rZXl3b3JkPjxrZXl3b3JkPipHZW5lIGV4cHJlc3Npb248L2tleXdvcmQ+PGtleXdvcmQ+
KklubmF0ZSBpbW11bml0eTwva2V5d29yZD48a2V5d29yZD4qUmFuZG9tIGZvcmVzdHM8L2tleXdv
cmQ+PGtleXdvcmQ+KlNjaGl6b3BocmVuaWE8L2tleXdvcmQ+PGtleXdvcmQ+KlN1cHBvcnQgdmVj
dG9yIG1hY2hpbmU8L2tleXdvcmQ+PC9rZXl3b3Jkcz48ZGF0ZXM+PHllYXI+MjAxNjwveWVhcj48
cHViLWRhdGVzPjxkYXRlPk9jdDwvZGF0ZT48L3B1Yi1kYXRlcz48L2RhdGVzPjxpc2JuPjE1NzMt
MjUwOSAoRWxlY3Ryb25pYykmI3hEOzA5MjAtOTk2NCAoTGlua2luZyk8L2lzYm4+PGFjY2Vzc2lv
bi1udW0+Mjc0NTA3Nzc8L2FjY2Vzc2lvbi1udW0+PHVybHM+PHJlbGF0ZWQtdXJscz48dXJsPmh0
dHBzOi8vd3d3Lm5jYmkubmxtLm5paC5nb3YvcHVibWVkLzI3NDUwNzc3PC91cmw+PC9yZWxhdGVk
LXVybHM+PC91cmxzPjxjdXN0b20yPlBNQzUwMjY5NDM8L2N1c3RvbTI+PGVsZWN0cm9uaWMtcmVz
b3VyY2UtbnVtPjEwLjEwMTYvai5zY2hyZXMuMjAxNi4wNy4wMDY8L2VsZWN0cm9uaWMtcmVzb3Vy
Y2UtbnVtPjwvcmVjb3JkPjwvQ2l0ZT48L0VuZE5vdGU+AG==
</w:fldData>
              </w:fldChar>
            </w:r>
            <w:r w:rsidR="004C4483">
              <w:rPr>
                <w:rFonts w:eastAsia="Times New Roman"/>
                <w:sz w:val="12"/>
                <w:szCs w:val="12"/>
                <w:lang w:val="en-US"/>
              </w:rPr>
              <w:instrText xml:space="preserve"> ADDIN EN.CITE.DATA </w:instrText>
            </w:r>
            <w:r w:rsidR="004C4483">
              <w:rPr>
                <w:rFonts w:eastAsia="Times New Roman"/>
                <w:sz w:val="12"/>
                <w:szCs w:val="12"/>
                <w:lang w:val="en-US"/>
              </w:rPr>
            </w:r>
            <w:r w:rsidR="004C4483">
              <w:rPr>
                <w:rFonts w:eastAsia="Times New Roman"/>
                <w:sz w:val="12"/>
                <w:szCs w:val="12"/>
                <w:lang w:val="en-US"/>
              </w:rPr>
              <w:fldChar w:fldCharType="end"/>
            </w:r>
            <w:r>
              <w:rPr>
                <w:rFonts w:eastAsia="Times New Roman"/>
                <w:sz w:val="12"/>
                <w:szCs w:val="12"/>
                <w:lang w:val="en-US"/>
              </w:rPr>
            </w:r>
            <w:r>
              <w:rPr>
                <w:rFonts w:eastAsia="Times New Roman"/>
                <w:sz w:val="12"/>
                <w:szCs w:val="12"/>
                <w:lang w:val="en-US"/>
              </w:rPr>
              <w:fldChar w:fldCharType="separate"/>
            </w:r>
            <w:r w:rsidR="00E32303">
              <w:rPr>
                <w:rFonts w:eastAsia="Times New Roman"/>
                <w:noProof/>
                <w:sz w:val="12"/>
                <w:szCs w:val="12"/>
                <w:lang w:val="en-US"/>
              </w:rPr>
              <w:t>(Hess et al., 2016)</w:t>
            </w:r>
            <w:r>
              <w:rPr>
                <w:rFonts w:eastAsia="Times New Roman"/>
                <w:sz w:val="12"/>
                <w:szCs w:val="12"/>
                <w:lang w:val="en-US"/>
              </w:rPr>
              <w:fldChar w:fldCharType="end"/>
            </w:r>
          </w:p>
        </w:tc>
        <w:tc>
          <w:tcPr>
            <w:tcW w:w="450" w:type="dxa"/>
            <w:tcBorders>
              <w:top w:val="nil"/>
              <w:left w:val="nil"/>
              <w:bottom w:val="nil"/>
              <w:right w:val="nil"/>
            </w:tcBorders>
            <w:shd w:val="clear" w:color="auto" w:fill="D9D9D9" w:themeFill="background1" w:themeFillShade="D9"/>
            <w:vAlign w:val="center"/>
          </w:tcPr>
          <w:p w14:paraId="59B32249"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2016</w:t>
            </w:r>
          </w:p>
        </w:tc>
        <w:tc>
          <w:tcPr>
            <w:tcW w:w="769" w:type="dxa"/>
            <w:tcBorders>
              <w:top w:val="nil"/>
              <w:left w:val="nil"/>
              <w:bottom w:val="nil"/>
              <w:right w:val="nil"/>
            </w:tcBorders>
            <w:shd w:val="clear" w:color="auto" w:fill="D9D9D9" w:themeFill="background1" w:themeFillShade="D9"/>
            <w:vAlign w:val="center"/>
          </w:tcPr>
          <w:p w14:paraId="48373179"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Whole blood</w:t>
            </w:r>
          </w:p>
        </w:tc>
        <w:tc>
          <w:tcPr>
            <w:tcW w:w="720" w:type="dxa"/>
            <w:tcBorders>
              <w:top w:val="nil"/>
              <w:left w:val="nil"/>
              <w:bottom w:val="nil"/>
              <w:right w:val="nil"/>
            </w:tcBorders>
            <w:shd w:val="clear" w:color="auto" w:fill="D9D9D9" w:themeFill="background1" w:themeFillShade="D9"/>
            <w:vAlign w:val="center"/>
          </w:tcPr>
          <w:p w14:paraId="0871B877"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SCZ &amp; HC</w:t>
            </w:r>
          </w:p>
        </w:tc>
        <w:tc>
          <w:tcPr>
            <w:tcW w:w="1044" w:type="dxa"/>
            <w:tcBorders>
              <w:top w:val="nil"/>
              <w:left w:val="nil"/>
              <w:bottom w:val="nil"/>
              <w:right w:val="nil"/>
            </w:tcBorders>
            <w:shd w:val="clear" w:color="auto" w:fill="D9D9D9" w:themeFill="background1" w:themeFillShade="D9"/>
            <w:vAlign w:val="center"/>
          </w:tcPr>
          <w:p w14:paraId="0DBE67FA"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SCZ vs. HC</w:t>
            </w:r>
          </w:p>
        </w:tc>
        <w:tc>
          <w:tcPr>
            <w:tcW w:w="707" w:type="dxa"/>
            <w:tcBorders>
              <w:top w:val="nil"/>
              <w:left w:val="nil"/>
              <w:bottom w:val="nil"/>
              <w:right w:val="nil"/>
            </w:tcBorders>
            <w:shd w:val="clear" w:color="auto" w:fill="D9D9D9" w:themeFill="background1" w:themeFillShade="D9"/>
            <w:vAlign w:val="center"/>
          </w:tcPr>
          <w:p w14:paraId="5CA7A4E1"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300, 278</w:t>
            </w:r>
          </w:p>
        </w:tc>
        <w:tc>
          <w:tcPr>
            <w:tcW w:w="720" w:type="dxa"/>
            <w:tcBorders>
              <w:top w:val="nil"/>
              <w:left w:val="nil"/>
              <w:bottom w:val="nil"/>
              <w:right w:val="nil"/>
            </w:tcBorders>
            <w:shd w:val="clear" w:color="auto" w:fill="D9D9D9" w:themeFill="background1" w:themeFillShade="D9"/>
            <w:vAlign w:val="center"/>
          </w:tcPr>
          <w:p w14:paraId="266D3B62"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color w:val="000000"/>
                <w:sz w:val="12"/>
                <w:szCs w:val="12"/>
                <w:lang w:val="en-US"/>
              </w:rPr>
              <w:t>Microarray</w:t>
            </w:r>
          </w:p>
        </w:tc>
        <w:tc>
          <w:tcPr>
            <w:tcW w:w="1315" w:type="dxa"/>
            <w:tcBorders>
              <w:top w:val="nil"/>
              <w:left w:val="nil"/>
              <w:bottom w:val="nil"/>
              <w:right w:val="nil"/>
            </w:tcBorders>
            <w:shd w:val="clear" w:color="auto" w:fill="D9D9D9" w:themeFill="background1" w:themeFillShade="D9"/>
            <w:vAlign w:val="center"/>
          </w:tcPr>
          <w:p w14:paraId="478BEACE"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color w:val="000000"/>
                <w:sz w:val="12"/>
                <w:szCs w:val="12"/>
                <w:lang w:val="en-US"/>
              </w:rPr>
              <w:t>mega FDR &lt; 0.1</w:t>
            </w:r>
          </w:p>
        </w:tc>
        <w:tc>
          <w:tcPr>
            <w:tcW w:w="540" w:type="dxa"/>
            <w:tcBorders>
              <w:top w:val="nil"/>
              <w:left w:val="nil"/>
              <w:bottom w:val="nil"/>
              <w:right w:val="nil"/>
            </w:tcBorders>
            <w:shd w:val="clear" w:color="auto" w:fill="D9D9D9" w:themeFill="background1" w:themeFillShade="D9"/>
            <w:vAlign w:val="center"/>
          </w:tcPr>
          <w:p w14:paraId="5DBBB042"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color w:val="000000"/>
                <w:sz w:val="12"/>
                <w:szCs w:val="12"/>
                <w:lang w:val="en-US"/>
              </w:rPr>
              <w:t>2,238</w:t>
            </w:r>
          </w:p>
        </w:tc>
        <w:tc>
          <w:tcPr>
            <w:tcW w:w="2785" w:type="dxa"/>
            <w:tcBorders>
              <w:top w:val="nil"/>
              <w:left w:val="nil"/>
              <w:bottom w:val="nil"/>
              <w:right w:val="nil"/>
            </w:tcBorders>
            <w:shd w:val="clear" w:color="auto" w:fill="D9D9D9" w:themeFill="background1" w:themeFillShade="D9"/>
            <w:vAlign w:val="center"/>
          </w:tcPr>
          <w:p w14:paraId="0465C280"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sz w:val="12"/>
                <w:szCs w:val="12"/>
                <w:lang w:val="en-US"/>
              </w:rPr>
              <w:t xml:space="preserve">Innate immune and inflammatory signaling, cellular stress response, response to androgens, </w:t>
            </w:r>
            <w:proofErr w:type="spellStart"/>
            <w:r w:rsidRPr="00CC2DB8">
              <w:rPr>
                <w:rFonts w:eastAsia="Times New Roman"/>
                <w:sz w:val="12"/>
                <w:szCs w:val="12"/>
                <w:lang w:val="en-US"/>
              </w:rPr>
              <w:t>glycotic</w:t>
            </w:r>
            <w:proofErr w:type="spellEnd"/>
            <w:r w:rsidRPr="00CC2DB8">
              <w:rPr>
                <w:rFonts w:eastAsia="Times New Roman"/>
                <w:sz w:val="12"/>
                <w:szCs w:val="12"/>
                <w:lang w:val="en-US"/>
              </w:rPr>
              <w:t xml:space="preserve"> metabolism, cell survival and growth, DNA repair, mitochondrial function, etc.</w:t>
            </w:r>
          </w:p>
        </w:tc>
      </w:tr>
      <w:tr w:rsidR="001E224F" w:rsidRPr="00CC2DB8" w14:paraId="7F87BDCB" w14:textId="77777777" w:rsidTr="001E224F">
        <w:trPr>
          <w:trHeight w:val="504"/>
          <w:jc w:val="center"/>
        </w:trPr>
        <w:tc>
          <w:tcPr>
            <w:tcW w:w="745" w:type="dxa"/>
            <w:tcBorders>
              <w:top w:val="nil"/>
              <w:left w:val="nil"/>
              <w:bottom w:val="nil"/>
              <w:right w:val="nil"/>
            </w:tcBorders>
            <w:shd w:val="clear" w:color="auto" w:fill="auto"/>
            <w:vAlign w:val="center"/>
          </w:tcPr>
          <w:p w14:paraId="02D67CCC" w14:textId="3ACAFED0" w:rsidR="001E224F" w:rsidRPr="00054747" w:rsidRDefault="001E224F" w:rsidP="004C4483">
            <w:pPr>
              <w:spacing w:line="240" w:lineRule="auto"/>
              <w:contextualSpacing w:val="0"/>
              <w:rPr>
                <w:rFonts w:eastAsia="Times New Roman"/>
                <w:sz w:val="12"/>
                <w:szCs w:val="12"/>
                <w:lang w:val="en-US"/>
              </w:rPr>
            </w:pPr>
            <w:r w:rsidRPr="00054747">
              <w:rPr>
                <w:rFonts w:eastAsia="Times New Roman"/>
                <w:sz w:val="12"/>
                <w:szCs w:val="12"/>
                <w:lang w:val="en-US"/>
              </w:rPr>
              <w:t>Jansen</w:t>
            </w:r>
            <w:r>
              <w:rPr>
                <w:rFonts w:eastAsia="Times New Roman"/>
                <w:sz w:val="12"/>
                <w:szCs w:val="12"/>
                <w:lang w:val="en-US"/>
              </w:rPr>
              <w:t xml:space="preserve"> </w:t>
            </w:r>
            <w:r>
              <w:rPr>
                <w:rFonts w:eastAsia="Times New Roman"/>
                <w:sz w:val="12"/>
                <w:szCs w:val="12"/>
                <w:lang w:val="en-US"/>
              </w:rPr>
              <w:fldChar w:fldCharType="begin"/>
            </w:r>
            <w:r w:rsidR="004C4483">
              <w:rPr>
                <w:rFonts w:eastAsia="Times New Roman"/>
                <w:sz w:val="12"/>
                <w:szCs w:val="12"/>
                <w:lang w:val="en-US"/>
              </w:rPr>
              <w:instrText xml:space="preserve"> ADDIN EN.CITE &lt;EndNote&gt;&lt;Cite&gt;&lt;Author&gt;Jansen&lt;/Author&gt;&lt;Year&gt;2016&lt;/Year&gt;&lt;RecNum&gt;22&lt;/RecNum&gt;&lt;DisplayText&gt;(Jansen et al., 2016)&lt;/DisplayText&gt;&lt;record&gt;&lt;rec-number&gt;22&lt;/rec-number&gt;&lt;foreign-keys&gt;&lt;key app="EN" db-id="2f0fwxa2r5x0pwertsnv5wvp520r205ap0rz" timestamp="1565634919"&gt;22&lt;/key&gt;&lt;/foreign-keys&gt;&lt;ref-type name="Journal Article"&gt;17&lt;/ref-type&gt;&lt;contributors&gt;&lt;authors&gt;&lt;author&gt;Jansen, R.&lt;/author&gt;&lt;author&gt;Penninx, B. W.&lt;/author&gt;&lt;author&gt;Madar, V.&lt;/author&gt;&lt;author&gt;Xia, K.&lt;/author&gt;&lt;author&gt;Milaneschi, Y.&lt;/author&gt;&lt;author&gt;Hottenga, J. J.&lt;/author&gt;&lt;author&gt;Hammerschlag, A. R.&lt;/author&gt;&lt;author&gt;Beekman, A.&lt;/author&gt;&lt;author&gt;van der Wee, N.&lt;/author&gt;&lt;author&gt;Smit, J. H.&lt;/author&gt;&lt;author&gt;Brooks, A. I.&lt;/author&gt;&lt;author&gt;Tischfield, J.&lt;/author&gt;&lt;author&gt;Posthuma, D.&lt;/author&gt;&lt;author&gt;Schoevers, R.&lt;/author&gt;&lt;author&gt;van Grootheest, G.&lt;/author&gt;&lt;author&gt;Willemsen, G.&lt;/author&gt;&lt;author&gt;de Geus, E. J.&lt;/author&gt;&lt;author&gt;Boomsma, D. I.&lt;/author&gt;&lt;author&gt;Wright, F. A.&lt;/author&gt;&lt;author&gt;Zou, F.&lt;/author&gt;&lt;author&gt;Sun, W.&lt;/author&gt;&lt;author&gt;Sullivan, P. F.&lt;/author&gt;&lt;/authors&gt;&lt;/contributors&gt;&lt;titles&gt;&lt;title&gt;Gene expression in major depressive disorder&lt;/title&gt;&lt;secondary-title&gt;Mol Psychiatry&lt;/secondary-title&gt;&lt;/titles&gt;&lt;periodical&gt;&lt;full-title&gt;Mol Psychiatry&lt;/full-title&gt;&lt;/periodical&gt;&lt;pages&gt;444&lt;/pages&gt;&lt;volume&gt;21&lt;/volume&gt;&lt;number&gt;3&lt;/number&gt;&lt;dates&gt;&lt;year&gt;2016&lt;/year&gt;&lt;pub-dates&gt;&lt;date&gt;Mar&lt;/date&gt;&lt;/pub-dates&gt;&lt;/dates&gt;&lt;isbn&gt;1476-5578 (Electronic)&amp;#xD;1359-4184 (Linking)&lt;/isbn&gt;&lt;accession-num&gt;26100536&lt;/accession-num&gt;&lt;urls&gt;&lt;related-urls&gt;&lt;url&gt;https://www.ncbi.nlm.nih.gov/pubmed/26100536&lt;/url&gt;&lt;/related-urls&gt;&lt;/urls&gt;&lt;electronic-resource-num&gt;10.1038/mp.2015.94&lt;/electronic-resource-num&gt;&lt;/record&gt;&lt;/Cite&gt;&lt;/EndNote&gt;</w:instrText>
            </w:r>
            <w:r>
              <w:rPr>
                <w:rFonts w:eastAsia="Times New Roman"/>
                <w:sz w:val="12"/>
                <w:szCs w:val="12"/>
                <w:lang w:val="en-US"/>
              </w:rPr>
              <w:fldChar w:fldCharType="separate"/>
            </w:r>
            <w:r w:rsidR="00E32303">
              <w:rPr>
                <w:rFonts w:eastAsia="Times New Roman"/>
                <w:noProof/>
                <w:sz w:val="12"/>
                <w:szCs w:val="12"/>
                <w:lang w:val="en-US"/>
              </w:rPr>
              <w:t>(Jansen et al., 2016)</w:t>
            </w:r>
            <w:r>
              <w:rPr>
                <w:rFonts w:eastAsia="Times New Roman"/>
                <w:sz w:val="12"/>
                <w:szCs w:val="12"/>
                <w:lang w:val="en-US"/>
              </w:rPr>
              <w:fldChar w:fldCharType="end"/>
            </w:r>
          </w:p>
        </w:tc>
        <w:tc>
          <w:tcPr>
            <w:tcW w:w="450" w:type="dxa"/>
            <w:tcBorders>
              <w:top w:val="nil"/>
              <w:left w:val="nil"/>
              <w:bottom w:val="nil"/>
              <w:right w:val="nil"/>
            </w:tcBorders>
            <w:shd w:val="clear" w:color="auto" w:fill="auto"/>
            <w:vAlign w:val="center"/>
          </w:tcPr>
          <w:p w14:paraId="797E60A4"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2016</w:t>
            </w:r>
          </w:p>
        </w:tc>
        <w:tc>
          <w:tcPr>
            <w:tcW w:w="769" w:type="dxa"/>
            <w:tcBorders>
              <w:top w:val="nil"/>
              <w:left w:val="nil"/>
              <w:bottom w:val="nil"/>
              <w:right w:val="nil"/>
            </w:tcBorders>
            <w:shd w:val="clear" w:color="auto" w:fill="auto"/>
            <w:vAlign w:val="center"/>
          </w:tcPr>
          <w:p w14:paraId="004E7F2D"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Whole blood</w:t>
            </w:r>
          </w:p>
        </w:tc>
        <w:tc>
          <w:tcPr>
            <w:tcW w:w="720" w:type="dxa"/>
            <w:tcBorders>
              <w:top w:val="nil"/>
              <w:left w:val="nil"/>
              <w:bottom w:val="nil"/>
              <w:right w:val="nil"/>
            </w:tcBorders>
            <w:shd w:val="clear" w:color="auto" w:fill="auto"/>
            <w:vAlign w:val="center"/>
          </w:tcPr>
          <w:p w14:paraId="5E7194AC"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sz w:val="12"/>
                <w:szCs w:val="12"/>
                <w:lang w:val="en-US"/>
              </w:rPr>
              <w:t>MDD &amp; HC</w:t>
            </w:r>
          </w:p>
        </w:tc>
        <w:tc>
          <w:tcPr>
            <w:tcW w:w="1044" w:type="dxa"/>
            <w:tcBorders>
              <w:top w:val="nil"/>
              <w:left w:val="nil"/>
              <w:bottom w:val="nil"/>
              <w:right w:val="nil"/>
            </w:tcBorders>
            <w:shd w:val="clear" w:color="auto" w:fill="auto"/>
            <w:vAlign w:val="center"/>
          </w:tcPr>
          <w:p w14:paraId="46617496"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color w:val="000000"/>
                <w:sz w:val="12"/>
                <w:szCs w:val="12"/>
                <w:lang w:val="en-US"/>
              </w:rPr>
              <w:t>C-MDD vs. HC</w:t>
            </w:r>
          </w:p>
        </w:tc>
        <w:tc>
          <w:tcPr>
            <w:tcW w:w="707" w:type="dxa"/>
            <w:tcBorders>
              <w:top w:val="nil"/>
              <w:left w:val="nil"/>
              <w:bottom w:val="nil"/>
              <w:right w:val="nil"/>
            </w:tcBorders>
            <w:shd w:val="clear" w:color="auto" w:fill="auto"/>
            <w:vAlign w:val="center"/>
          </w:tcPr>
          <w:p w14:paraId="23C26826"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sz w:val="12"/>
                <w:szCs w:val="12"/>
                <w:lang w:val="en-US"/>
              </w:rPr>
              <w:t>882, 331</w:t>
            </w:r>
          </w:p>
        </w:tc>
        <w:tc>
          <w:tcPr>
            <w:tcW w:w="720" w:type="dxa"/>
            <w:tcBorders>
              <w:top w:val="nil"/>
              <w:left w:val="nil"/>
              <w:bottom w:val="nil"/>
              <w:right w:val="nil"/>
            </w:tcBorders>
            <w:shd w:val="clear" w:color="auto" w:fill="auto"/>
            <w:vAlign w:val="center"/>
          </w:tcPr>
          <w:p w14:paraId="7422427B"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Microarray</w:t>
            </w:r>
          </w:p>
        </w:tc>
        <w:tc>
          <w:tcPr>
            <w:tcW w:w="1315" w:type="dxa"/>
            <w:tcBorders>
              <w:top w:val="nil"/>
              <w:left w:val="nil"/>
              <w:bottom w:val="nil"/>
              <w:right w:val="nil"/>
            </w:tcBorders>
            <w:shd w:val="clear" w:color="auto" w:fill="auto"/>
            <w:vAlign w:val="center"/>
          </w:tcPr>
          <w:p w14:paraId="615D703A"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FDR &lt; 0.1</w:t>
            </w:r>
          </w:p>
        </w:tc>
        <w:tc>
          <w:tcPr>
            <w:tcW w:w="540" w:type="dxa"/>
            <w:tcBorders>
              <w:top w:val="nil"/>
              <w:left w:val="nil"/>
              <w:bottom w:val="nil"/>
              <w:right w:val="nil"/>
            </w:tcBorders>
            <w:shd w:val="clear" w:color="auto" w:fill="auto"/>
            <w:vAlign w:val="center"/>
          </w:tcPr>
          <w:p w14:paraId="58A75189" w14:textId="77777777" w:rsidR="001E224F" w:rsidRPr="00CC2DB8" w:rsidRDefault="001E224F" w:rsidP="001E224F">
            <w:pPr>
              <w:spacing w:line="240" w:lineRule="auto"/>
              <w:contextualSpacing w:val="0"/>
              <w:rPr>
                <w:rFonts w:eastAsia="Times New Roman"/>
                <w:sz w:val="12"/>
                <w:szCs w:val="12"/>
                <w:lang w:val="en-US"/>
              </w:rPr>
            </w:pPr>
            <w:r w:rsidRPr="00CC2DB8">
              <w:rPr>
                <w:rFonts w:eastAsia="Times New Roman"/>
                <w:sz w:val="12"/>
                <w:szCs w:val="12"/>
                <w:lang w:val="en-US"/>
              </w:rPr>
              <w:t>129</w:t>
            </w:r>
          </w:p>
        </w:tc>
        <w:tc>
          <w:tcPr>
            <w:tcW w:w="2785" w:type="dxa"/>
            <w:tcBorders>
              <w:top w:val="nil"/>
              <w:left w:val="nil"/>
              <w:bottom w:val="nil"/>
              <w:right w:val="nil"/>
            </w:tcBorders>
            <w:shd w:val="clear" w:color="auto" w:fill="auto"/>
            <w:vAlign w:val="center"/>
          </w:tcPr>
          <w:p w14:paraId="25EFE743" w14:textId="77777777" w:rsidR="001E224F" w:rsidRPr="00CC2DB8" w:rsidRDefault="001E224F" w:rsidP="001E224F">
            <w:pPr>
              <w:spacing w:line="240" w:lineRule="auto"/>
              <w:contextualSpacing w:val="0"/>
              <w:rPr>
                <w:rFonts w:eastAsia="Times New Roman"/>
                <w:color w:val="000000"/>
                <w:sz w:val="12"/>
                <w:szCs w:val="12"/>
                <w:lang w:val="en-US"/>
              </w:rPr>
            </w:pPr>
            <w:r w:rsidRPr="00CC2DB8">
              <w:rPr>
                <w:rFonts w:eastAsia="Times New Roman"/>
                <w:sz w:val="12"/>
                <w:szCs w:val="12"/>
                <w:lang w:val="en-US"/>
              </w:rPr>
              <w:t>Interleukin 6 signaling pathway, natural killer cell mediated cytotoxicity, apoptosis, immune response</w:t>
            </w:r>
          </w:p>
        </w:tc>
      </w:tr>
    </w:tbl>
    <w:p w14:paraId="6CDDFD42" w14:textId="7520FFC5" w:rsidR="001E224F" w:rsidRPr="00AF0E83" w:rsidRDefault="001E224F" w:rsidP="001E224F">
      <w:pPr>
        <w:pStyle w:val="Normal1"/>
        <w:spacing w:line="240" w:lineRule="auto"/>
        <w:contextualSpacing w:val="0"/>
        <w:jc w:val="both"/>
      </w:pPr>
      <w:r w:rsidRPr="00E70249">
        <w:rPr>
          <w:i/>
        </w:rPr>
        <w:t xml:space="preserve">Table </w:t>
      </w:r>
      <w:r>
        <w:rPr>
          <w:i/>
        </w:rPr>
        <w:t>S</w:t>
      </w:r>
      <w:r w:rsidRPr="00E70249">
        <w:rPr>
          <w:i/>
        </w:rPr>
        <w:t>1.</w:t>
      </w:r>
      <w:r>
        <w:t xml:space="preserve"> Review of previous BD and lithium studies with differential expression analyses. Select schizophrenia and major depressive disorder studies were included (at the bottom of the table) as examples of what larger BD and lithium studies might look like. *Multiple brain regions including frontal BA46, BA10, BA6, BA8, BA9, and cerebellum. </w:t>
      </w:r>
      <w:r w:rsidRPr="00481A91">
        <w:rPr>
          <w:vertAlign w:val="superscript"/>
        </w:rPr>
        <w:t>†</w:t>
      </w:r>
      <w:r w:rsidRPr="00481A91">
        <w:t>165</w:t>
      </w:r>
      <w:r>
        <w:t xml:space="preserve"> BD</w:t>
      </w:r>
      <w:r w:rsidRPr="00481A91">
        <w:t xml:space="preserve"> individuals (samples</w:t>
      </w:r>
      <w:r>
        <w:t xml:space="preserve"> partially</w:t>
      </w:r>
      <w:r w:rsidRPr="00481A91">
        <w:t xml:space="preserve"> overlapping)</w:t>
      </w:r>
      <w:r>
        <w:t xml:space="preserve">. </w:t>
      </w:r>
      <w:r w:rsidRPr="00481A91">
        <w:rPr>
          <w:vertAlign w:val="superscript"/>
        </w:rPr>
        <w:t>‡</w:t>
      </w:r>
      <w:r>
        <w:t>Enrichment</w:t>
      </w:r>
      <w:r w:rsidRPr="00481A91">
        <w:t xml:space="preserve"> analysis was performed on </w:t>
      </w:r>
      <w:r>
        <w:t>genes with</w:t>
      </w:r>
      <w:r w:rsidRPr="00481A91">
        <w:t xml:space="preserve"> nominal </w:t>
      </w:r>
      <w:r>
        <w:t>p-values (</w:t>
      </w:r>
      <w:r>
        <w:rPr>
          <w:i/>
        </w:rPr>
        <w:t>P</w:t>
      </w:r>
      <w:r w:rsidRPr="00481A91">
        <w:t xml:space="preserve"> &lt; 0.05</w:t>
      </w:r>
      <w:r>
        <w:t xml:space="preserve">). </w:t>
      </w:r>
      <w:r w:rsidRPr="00481A91">
        <w:rPr>
          <w:vertAlign w:val="superscript"/>
        </w:rPr>
        <w:t>§</w:t>
      </w:r>
      <w:r>
        <w:t>E</w:t>
      </w:r>
      <w:r w:rsidRPr="00481A91">
        <w:t>nrich</w:t>
      </w:r>
      <w:r>
        <w:t>ment analysis was performed on genes</w:t>
      </w:r>
      <w:r w:rsidRPr="00481A91">
        <w:t xml:space="preserve"> with small p-values</w:t>
      </w:r>
      <w:r>
        <w:t xml:space="preserve"> (sets of top </w:t>
      </w:r>
      <w:r>
        <w:rPr>
          <w:i/>
        </w:rPr>
        <w:t>N</w:t>
      </w:r>
      <w:r>
        <w:t xml:space="preserve"> genes, </w:t>
      </w:r>
      <w:r w:rsidRPr="0079041D">
        <w:rPr>
          <w:i/>
        </w:rPr>
        <w:t>N</w:t>
      </w:r>
      <w:r>
        <w:rPr>
          <w:i/>
        </w:rPr>
        <w:t xml:space="preserve"> </w:t>
      </w:r>
      <w:r w:rsidRPr="0079041D">
        <w:t>=</w:t>
      </w:r>
      <w:r>
        <w:t xml:space="preserve"> [</w:t>
      </w:r>
      <w:r w:rsidRPr="0079041D">
        <w:t>30, 60, 100, 150, 300, 500</w:t>
      </w:r>
      <w:r>
        <w:t xml:space="preserve">]). </w:t>
      </w:r>
      <w:r w:rsidRPr="0028157F">
        <w:rPr>
          <w:rFonts w:eastAsia="Times New Roman"/>
          <w:color w:val="000000"/>
          <w:vertAlign w:val="superscript"/>
          <w:lang w:val="en-US"/>
        </w:rPr>
        <w:t>#</w:t>
      </w:r>
      <w:r>
        <w:rPr>
          <w:rFonts w:eastAsia="Times New Roman"/>
          <w:i/>
          <w:color w:val="000000"/>
          <w:lang w:val="en-US"/>
        </w:rPr>
        <w:t>N</w:t>
      </w:r>
      <w:r>
        <w:rPr>
          <w:rFonts w:eastAsia="Times New Roman"/>
          <w:color w:val="000000"/>
          <w:lang w:val="en-US"/>
        </w:rPr>
        <w:t xml:space="preserve"> = </w:t>
      </w:r>
      <w:r w:rsidRPr="0028157F">
        <w:rPr>
          <w:rFonts w:eastAsia="Times New Roman"/>
          <w:color w:val="000000"/>
          <w:lang w:val="en-US"/>
        </w:rPr>
        <w:t xml:space="preserve">2 samples </w:t>
      </w:r>
      <w:r>
        <w:rPr>
          <w:rFonts w:eastAsia="Times New Roman"/>
          <w:color w:val="000000"/>
          <w:lang w:val="en-US"/>
        </w:rPr>
        <w:t xml:space="preserve">with 3 replicates each. Abbreviations: AF, affected; BD, bipolar disorder; BD </w:t>
      </w:r>
      <w:proofErr w:type="spellStart"/>
      <w:r>
        <w:rPr>
          <w:rFonts w:eastAsia="Times New Roman"/>
          <w:color w:val="000000"/>
          <w:lang w:val="en-US"/>
        </w:rPr>
        <w:t>ped</w:t>
      </w:r>
      <w:proofErr w:type="spellEnd"/>
      <w:r>
        <w:rPr>
          <w:rFonts w:eastAsia="Times New Roman"/>
          <w:color w:val="000000"/>
          <w:lang w:val="en-US"/>
        </w:rPr>
        <w:t xml:space="preserve">, BD pedigree; C-MDD, current major depressive disorder; DEGs, differentially expressed genes; EU, euthymic; FC, fold change; FDR, false discovery rate; HC, healthy control; </w:t>
      </w:r>
      <w:proofErr w:type="spellStart"/>
      <w:r>
        <w:rPr>
          <w:rFonts w:eastAsia="Times New Roman"/>
          <w:color w:val="000000"/>
          <w:lang w:val="en-US"/>
        </w:rPr>
        <w:t>iPSCs</w:t>
      </w:r>
      <w:proofErr w:type="spellEnd"/>
      <w:r>
        <w:rPr>
          <w:rFonts w:eastAsia="Times New Roman"/>
          <w:color w:val="000000"/>
          <w:lang w:val="en-US"/>
        </w:rPr>
        <w:t xml:space="preserve">, induced pluripotent stem cells; LCLs, </w:t>
      </w:r>
      <w:proofErr w:type="spellStart"/>
      <w:r>
        <w:rPr>
          <w:rFonts w:eastAsia="Times New Roman"/>
          <w:color w:val="000000"/>
          <w:lang w:val="en-US"/>
        </w:rPr>
        <w:t>lymphoblastoid</w:t>
      </w:r>
      <w:proofErr w:type="spellEnd"/>
      <w:r>
        <w:rPr>
          <w:rFonts w:eastAsia="Times New Roman"/>
          <w:color w:val="000000"/>
          <w:lang w:val="en-US"/>
        </w:rPr>
        <w:t xml:space="preserve"> cell lines; LNR, lithium non-responder; LNR-T, lithium non-responder treated with lithium; LR, lithium-responder; LR-T, lithium responder treated with lithium; MA, manic; MDD, major depressive disorder; MZ, unaffected monozygotic twin;</w:t>
      </w:r>
      <w:r w:rsidRPr="00E53806">
        <w:rPr>
          <w:rFonts w:eastAsia="Times New Roman"/>
          <w:color w:val="000000"/>
          <w:lang w:val="en-US"/>
        </w:rPr>
        <w:t xml:space="preserve"> </w:t>
      </w:r>
      <w:r>
        <w:rPr>
          <w:rFonts w:eastAsia="Times New Roman"/>
          <w:color w:val="000000"/>
          <w:lang w:val="en-US"/>
        </w:rPr>
        <w:t>NPCs, neural progenitor cells; NSCs, neural stem cells;</w:t>
      </w:r>
      <w:r w:rsidRPr="00E53806">
        <w:rPr>
          <w:rFonts w:eastAsia="Times New Roman"/>
          <w:color w:val="000000"/>
          <w:lang w:val="en-US"/>
        </w:rPr>
        <w:t xml:space="preserve"> </w:t>
      </w:r>
      <w:r>
        <w:rPr>
          <w:rFonts w:eastAsia="Times New Roman"/>
          <w:color w:val="000000"/>
          <w:lang w:val="en-US"/>
        </w:rPr>
        <w:t>PFC, prefrontal cortex; SCZ, schizophrenia; T, treated with lithium; UAF, unaffected; UT, untreated with lithium.</w:t>
      </w:r>
    </w:p>
    <w:p w14:paraId="73E3F340" w14:textId="3B66ABEA" w:rsidR="0048185F" w:rsidRDefault="0048185F" w:rsidP="001E224F">
      <w:pPr>
        <w:pStyle w:val="Normal1"/>
        <w:spacing w:line="240" w:lineRule="auto"/>
        <w:contextualSpacing w:val="0"/>
        <w:jc w:val="both"/>
      </w:pPr>
    </w:p>
    <w:p w14:paraId="0FC743F1" w14:textId="77777777" w:rsidR="00291DDD" w:rsidRDefault="00291DDD" w:rsidP="001E224F">
      <w:pPr>
        <w:pStyle w:val="Normal1"/>
        <w:spacing w:line="240" w:lineRule="auto"/>
        <w:contextualSpacing w:val="0"/>
        <w:jc w:val="both"/>
      </w:pPr>
    </w:p>
    <w:p w14:paraId="7972B9A6" w14:textId="77777777" w:rsidR="00A33A18" w:rsidRDefault="00A33A18" w:rsidP="001E224F">
      <w:pPr>
        <w:pStyle w:val="Normal1"/>
        <w:spacing w:line="240" w:lineRule="auto"/>
        <w:contextualSpacing w:val="0"/>
        <w:jc w:val="both"/>
      </w:pPr>
    </w:p>
    <w:p w14:paraId="1D95A77E" w14:textId="77777777" w:rsidR="00956C0C" w:rsidRDefault="00956C0C" w:rsidP="001E224F">
      <w:pPr>
        <w:pStyle w:val="Normal1"/>
        <w:spacing w:line="240" w:lineRule="auto"/>
        <w:contextualSpacing w:val="0"/>
        <w:jc w:val="both"/>
      </w:pPr>
    </w:p>
    <w:tbl>
      <w:tblPr>
        <w:tblW w:w="4837" w:type="dxa"/>
        <w:tblInd w:w="2709" w:type="dxa"/>
        <w:tblLook w:val="04A0" w:firstRow="1" w:lastRow="0" w:firstColumn="1" w:lastColumn="0" w:noHBand="0" w:noVBand="1"/>
      </w:tblPr>
      <w:tblGrid>
        <w:gridCol w:w="2934"/>
        <w:gridCol w:w="866"/>
        <w:gridCol w:w="1037"/>
      </w:tblGrid>
      <w:tr w:rsidR="00956C0C" w:rsidRPr="00956C0C" w14:paraId="6BEA2787" w14:textId="77777777" w:rsidTr="00956C0C">
        <w:trPr>
          <w:trHeight w:val="338"/>
        </w:trPr>
        <w:tc>
          <w:tcPr>
            <w:tcW w:w="2934" w:type="dxa"/>
            <w:tcBorders>
              <w:top w:val="nil"/>
              <w:left w:val="nil"/>
              <w:bottom w:val="single" w:sz="4" w:space="0" w:color="auto"/>
              <w:right w:val="nil"/>
            </w:tcBorders>
            <w:shd w:val="clear" w:color="auto" w:fill="auto"/>
            <w:noWrap/>
            <w:vAlign w:val="bottom"/>
            <w:hideMark/>
          </w:tcPr>
          <w:p w14:paraId="029F8BCE" w14:textId="77777777" w:rsidR="00956C0C" w:rsidRPr="00956C0C" w:rsidRDefault="00956C0C" w:rsidP="00956C0C">
            <w:pPr>
              <w:spacing w:line="240" w:lineRule="auto"/>
              <w:contextualSpacing w:val="0"/>
              <w:rPr>
                <w:rFonts w:eastAsia="Times New Roman"/>
                <w:i/>
                <w:iCs/>
                <w:color w:val="000000"/>
                <w:sz w:val="20"/>
                <w:szCs w:val="24"/>
                <w:lang w:val="en-US"/>
              </w:rPr>
            </w:pPr>
            <w:r w:rsidRPr="00956C0C">
              <w:rPr>
                <w:rFonts w:eastAsia="Times New Roman"/>
                <w:i/>
                <w:iCs/>
                <w:color w:val="000000"/>
                <w:sz w:val="20"/>
                <w:szCs w:val="24"/>
                <w:lang w:val="en-US"/>
              </w:rPr>
              <w:t>Cell type</w:t>
            </w:r>
          </w:p>
        </w:tc>
        <w:tc>
          <w:tcPr>
            <w:tcW w:w="866" w:type="dxa"/>
            <w:tcBorders>
              <w:top w:val="nil"/>
              <w:left w:val="nil"/>
              <w:bottom w:val="single" w:sz="4" w:space="0" w:color="auto"/>
              <w:right w:val="nil"/>
            </w:tcBorders>
            <w:shd w:val="clear" w:color="auto" w:fill="auto"/>
            <w:noWrap/>
            <w:vAlign w:val="bottom"/>
            <w:hideMark/>
          </w:tcPr>
          <w:p w14:paraId="42645F6E" w14:textId="77777777" w:rsidR="00956C0C" w:rsidRPr="00956C0C" w:rsidRDefault="00956C0C" w:rsidP="00956C0C">
            <w:pPr>
              <w:spacing w:line="240" w:lineRule="auto"/>
              <w:contextualSpacing w:val="0"/>
              <w:jc w:val="center"/>
              <w:rPr>
                <w:rFonts w:eastAsia="Times New Roman"/>
                <w:i/>
                <w:iCs/>
                <w:color w:val="000000"/>
                <w:sz w:val="20"/>
                <w:szCs w:val="24"/>
                <w:lang w:val="en-US"/>
              </w:rPr>
            </w:pPr>
            <w:r w:rsidRPr="00956C0C">
              <w:rPr>
                <w:rFonts w:eastAsia="Times New Roman"/>
                <w:i/>
                <w:iCs/>
                <w:color w:val="000000"/>
                <w:sz w:val="20"/>
                <w:szCs w:val="24"/>
                <w:lang w:val="en-US"/>
              </w:rPr>
              <w:t>t value</w:t>
            </w:r>
          </w:p>
        </w:tc>
        <w:tc>
          <w:tcPr>
            <w:tcW w:w="1037" w:type="dxa"/>
            <w:tcBorders>
              <w:top w:val="nil"/>
              <w:left w:val="nil"/>
              <w:bottom w:val="single" w:sz="4" w:space="0" w:color="auto"/>
              <w:right w:val="nil"/>
            </w:tcBorders>
            <w:shd w:val="clear" w:color="auto" w:fill="auto"/>
            <w:noWrap/>
            <w:vAlign w:val="bottom"/>
            <w:hideMark/>
          </w:tcPr>
          <w:p w14:paraId="1FADDC53" w14:textId="77777777" w:rsidR="00956C0C" w:rsidRPr="00956C0C" w:rsidRDefault="00956C0C" w:rsidP="00956C0C">
            <w:pPr>
              <w:spacing w:line="240" w:lineRule="auto"/>
              <w:contextualSpacing w:val="0"/>
              <w:jc w:val="center"/>
              <w:rPr>
                <w:rFonts w:eastAsia="Times New Roman"/>
                <w:i/>
                <w:iCs/>
                <w:color w:val="000000"/>
                <w:sz w:val="20"/>
                <w:szCs w:val="24"/>
                <w:lang w:val="en-US"/>
              </w:rPr>
            </w:pPr>
            <w:proofErr w:type="spellStart"/>
            <w:r w:rsidRPr="00956C0C">
              <w:rPr>
                <w:rFonts w:eastAsia="Times New Roman"/>
                <w:i/>
                <w:iCs/>
                <w:color w:val="000000"/>
                <w:sz w:val="20"/>
                <w:szCs w:val="24"/>
                <w:lang w:val="en-US"/>
              </w:rPr>
              <w:t>Pr</w:t>
            </w:r>
            <w:proofErr w:type="spellEnd"/>
            <w:r w:rsidRPr="00956C0C">
              <w:rPr>
                <w:rFonts w:eastAsia="Times New Roman"/>
                <w:i/>
                <w:iCs/>
                <w:color w:val="000000"/>
                <w:sz w:val="20"/>
                <w:szCs w:val="24"/>
                <w:lang w:val="en-US"/>
              </w:rPr>
              <w:t>(&gt;|t|)</w:t>
            </w:r>
          </w:p>
        </w:tc>
      </w:tr>
      <w:tr w:rsidR="00956C0C" w:rsidRPr="00956C0C" w14:paraId="3282A7C3" w14:textId="77777777" w:rsidTr="00956C0C">
        <w:trPr>
          <w:trHeight w:val="338"/>
        </w:trPr>
        <w:tc>
          <w:tcPr>
            <w:tcW w:w="2934" w:type="dxa"/>
            <w:tcBorders>
              <w:top w:val="nil"/>
              <w:left w:val="nil"/>
              <w:bottom w:val="nil"/>
              <w:right w:val="nil"/>
            </w:tcBorders>
            <w:shd w:val="clear" w:color="000000" w:fill="D9D9D9" w:themeFill="background1" w:themeFillShade="D9"/>
            <w:noWrap/>
            <w:vAlign w:val="bottom"/>
            <w:hideMark/>
          </w:tcPr>
          <w:p w14:paraId="10FB5BE9" w14:textId="77777777" w:rsidR="00956C0C" w:rsidRPr="00956C0C" w:rsidRDefault="00956C0C" w:rsidP="00956C0C">
            <w:pPr>
              <w:spacing w:line="240" w:lineRule="auto"/>
              <w:contextualSpacing w:val="0"/>
              <w:rPr>
                <w:rFonts w:eastAsia="Times New Roman"/>
                <w:color w:val="000000"/>
                <w:sz w:val="20"/>
                <w:szCs w:val="24"/>
                <w:lang w:val="en-US"/>
              </w:rPr>
            </w:pPr>
            <w:r w:rsidRPr="00956C0C">
              <w:rPr>
                <w:rFonts w:eastAsia="Times New Roman"/>
                <w:color w:val="000000"/>
                <w:sz w:val="20"/>
                <w:szCs w:val="24"/>
                <w:lang w:val="en-US"/>
              </w:rPr>
              <w:t>T cells CD4 memory resting</w:t>
            </w:r>
          </w:p>
        </w:tc>
        <w:tc>
          <w:tcPr>
            <w:tcW w:w="866" w:type="dxa"/>
            <w:tcBorders>
              <w:top w:val="nil"/>
              <w:left w:val="nil"/>
              <w:bottom w:val="nil"/>
              <w:right w:val="nil"/>
            </w:tcBorders>
            <w:shd w:val="clear" w:color="000000" w:fill="D9D9D9" w:themeFill="background1" w:themeFillShade="D9"/>
            <w:noWrap/>
            <w:vAlign w:val="bottom"/>
            <w:hideMark/>
          </w:tcPr>
          <w:p w14:paraId="7407A0BD" w14:textId="77777777" w:rsidR="00956C0C" w:rsidRPr="00956C0C" w:rsidRDefault="00956C0C" w:rsidP="00956C0C">
            <w:pPr>
              <w:spacing w:line="240" w:lineRule="auto"/>
              <w:contextualSpacing w:val="0"/>
              <w:jc w:val="center"/>
              <w:rPr>
                <w:rFonts w:eastAsia="Times New Roman"/>
                <w:color w:val="000000"/>
                <w:sz w:val="20"/>
                <w:szCs w:val="24"/>
                <w:lang w:val="en-US"/>
              </w:rPr>
            </w:pPr>
            <w:r w:rsidRPr="00956C0C">
              <w:rPr>
                <w:rFonts w:eastAsia="Times New Roman"/>
                <w:color w:val="000000"/>
                <w:sz w:val="20"/>
                <w:szCs w:val="24"/>
                <w:lang w:val="en-US"/>
              </w:rPr>
              <w:t>2.13</w:t>
            </w:r>
          </w:p>
        </w:tc>
        <w:tc>
          <w:tcPr>
            <w:tcW w:w="1037" w:type="dxa"/>
            <w:tcBorders>
              <w:top w:val="nil"/>
              <w:left w:val="nil"/>
              <w:bottom w:val="nil"/>
              <w:right w:val="nil"/>
            </w:tcBorders>
            <w:shd w:val="clear" w:color="000000" w:fill="D9D9D9" w:themeFill="background1" w:themeFillShade="D9"/>
            <w:noWrap/>
            <w:vAlign w:val="bottom"/>
            <w:hideMark/>
          </w:tcPr>
          <w:p w14:paraId="63AE5869" w14:textId="77777777" w:rsidR="00956C0C" w:rsidRPr="00956C0C" w:rsidRDefault="00956C0C" w:rsidP="00956C0C">
            <w:pPr>
              <w:spacing w:line="240" w:lineRule="auto"/>
              <w:contextualSpacing w:val="0"/>
              <w:jc w:val="center"/>
              <w:rPr>
                <w:rFonts w:eastAsia="Times New Roman"/>
                <w:color w:val="000000"/>
                <w:sz w:val="20"/>
                <w:szCs w:val="24"/>
                <w:lang w:val="en-US"/>
              </w:rPr>
            </w:pPr>
            <w:r w:rsidRPr="00956C0C">
              <w:rPr>
                <w:rFonts w:eastAsia="Times New Roman"/>
                <w:color w:val="000000"/>
                <w:sz w:val="20"/>
                <w:szCs w:val="24"/>
                <w:lang w:val="en-US"/>
              </w:rPr>
              <w:t>3.39E-02</w:t>
            </w:r>
          </w:p>
        </w:tc>
      </w:tr>
      <w:tr w:rsidR="00956C0C" w:rsidRPr="00956C0C" w14:paraId="25BDDAFD" w14:textId="77777777" w:rsidTr="00956C0C">
        <w:trPr>
          <w:trHeight w:val="338"/>
        </w:trPr>
        <w:tc>
          <w:tcPr>
            <w:tcW w:w="2934" w:type="dxa"/>
            <w:tcBorders>
              <w:top w:val="nil"/>
              <w:left w:val="nil"/>
              <w:bottom w:val="nil"/>
              <w:right w:val="nil"/>
            </w:tcBorders>
            <w:shd w:val="clear" w:color="auto" w:fill="auto"/>
            <w:noWrap/>
            <w:vAlign w:val="bottom"/>
            <w:hideMark/>
          </w:tcPr>
          <w:p w14:paraId="596AA1BB" w14:textId="77777777" w:rsidR="00956C0C" w:rsidRPr="00956C0C" w:rsidRDefault="00956C0C" w:rsidP="00956C0C">
            <w:pPr>
              <w:spacing w:line="240" w:lineRule="auto"/>
              <w:contextualSpacing w:val="0"/>
              <w:rPr>
                <w:rFonts w:eastAsia="Times New Roman"/>
                <w:color w:val="000000"/>
                <w:sz w:val="20"/>
                <w:szCs w:val="24"/>
                <w:lang w:val="en-US"/>
              </w:rPr>
            </w:pPr>
            <w:r w:rsidRPr="00956C0C">
              <w:rPr>
                <w:rFonts w:eastAsia="Times New Roman"/>
                <w:color w:val="000000"/>
                <w:sz w:val="20"/>
                <w:szCs w:val="24"/>
                <w:lang w:val="en-US"/>
              </w:rPr>
              <w:t>T cells gamma delta</w:t>
            </w:r>
          </w:p>
        </w:tc>
        <w:tc>
          <w:tcPr>
            <w:tcW w:w="866" w:type="dxa"/>
            <w:tcBorders>
              <w:top w:val="nil"/>
              <w:left w:val="nil"/>
              <w:bottom w:val="nil"/>
              <w:right w:val="nil"/>
            </w:tcBorders>
            <w:shd w:val="clear" w:color="auto" w:fill="auto"/>
            <w:noWrap/>
            <w:vAlign w:val="bottom"/>
            <w:hideMark/>
          </w:tcPr>
          <w:p w14:paraId="29AC045E" w14:textId="77777777" w:rsidR="00956C0C" w:rsidRPr="00956C0C" w:rsidRDefault="00956C0C" w:rsidP="00956C0C">
            <w:pPr>
              <w:spacing w:line="240" w:lineRule="auto"/>
              <w:contextualSpacing w:val="0"/>
              <w:jc w:val="center"/>
              <w:rPr>
                <w:rFonts w:eastAsia="Times New Roman"/>
                <w:color w:val="000000"/>
                <w:sz w:val="20"/>
                <w:szCs w:val="24"/>
                <w:lang w:val="en-US"/>
              </w:rPr>
            </w:pPr>
            <w:r w:rsidRPr="00956C0C">
              <w:rPr>
                <w:rFonts w:eastAsia="Times New Roman"/>
                <w:color w:val="000000"/>
                <w:sz w:val="20"/>
                <w:szCs w:val="24"/>
                <w:lang w:val="en-US"/>
              </w:rPr>
              <w:t>2.96</w:t>
            </w:r>
          </w:p>
        </w:tc>
        <w:tc>
          <w:tcPr>
            <w:tcW w:w="1037" w:type="dxa"/>
            <w:tcBorders>
              <w:top w:val="nil"/>
              <w:left w:val="nil"/>
              <w:bottom w:val="nil"/>
              <w:right w:val="nil"/>
            </w:tcBorders>
            <w:shd w:val="clear" w:color="auto" w:fill="auto"/>
            <w:noWrap/>
            <w:vAlign w:val="bottom"/>
            <w:hideMark/>
          </w:tcPr>
          <w:p w14:paraId="47305F1E" w14:textId="77777777" w:rsidR="00956C0C" w:rsidRPr="00956C0C" w:rsidRDefault="00956C0C" w:rsidP="00956C0C">
            <w:pPr>
              <w:spacing w:line="240" w:lineRule="auto"/>
              <w:contextualSpacing w:val="0"/>
              <w:jc w:val="center"/>
              <w:rPr>
                <w:rFonts w:eastAsia="Times New Roman"/>
                <w:color w:val="000000"/>
                <w:sz w:val="20"/>
                <w:szCs w:val="24"/>
                <w:lang w:val="en-US"/>
              </w:rPr>
            </w:pPr>
            <w:r w:rsidRPr="00956C0C">
              <w:rPr>
                <w:rFonts w:eastAsia="Times New Roman"/>
                <w:color w:val="000000"/>
                <w:sz w:val="20"/>
                <w:szCs w:val="24"/>
                <w:lang w:val="en-US"/>
              </w:rPr>
              <w:t>3.27E-03</w:t>
            </w:r>
          </w:p>
        </w:tc>
      </w:tr>
      <w:tr w:rsidR="00956C0C" w:rsidRPr="00956C0C" w14:paraId="05DB4641" w14:textId="77777777" w:rsidTr="00956C0C">
        <w:trPr>
          <w:trHeight w:val="338"/>
        </w:trPr>
        <w:tc>
          <w:tcPr>
            <w:tcW w:w="2934" w:type="dxa"/>
            <w:tcBorders>
              <w:top w:val="nil"/>
              <w:left w:val="nil"/>
              <w:bottom w:val="nil"/>
              <w:right w:val="nil"/>
            </w:tcBorders>
            <w:shd w:val="clear" w:color="000000" w:fill="D9D9D9" w:themeFill="background1" w:themeFillShade="D9"/>
            <w:noWrap/>
            <w:vAlign w:val="bottom"/>
            <w:hideMark/>
          </w:tcPr>
          <w:p w14:paraId="7F86F49F" w14:textId="77777777" w:rsidR="00956C0C" w:rsidRPr="00956C0C" w:rsidRDefault="00956C0C" w:rsidP="00956C0C">
            <w:pPr>
              <w:spacing w:line="240" w:lineRule="auto"/>
              <w:contextualSpacing w:val="0"/>
              <w:rPr>
                <w:rFonts w:eastAsia="Times New Roman"/>
                <w:color w:val="000000"/>
                <w:sz w:val="20"/>
                <w:szCs w:val="24"/>
                <w:lang w:val="en-US"/>
              </w:rPr>
            </w:pPr>
            <w:r w:rsidRPr="00956C0C">
              <w:rPr>
                <w:rFonts w:eastAsia="Times New Roman"/>
                <w:color w:val="000000"/>
                <w:sz w:val="20"/>
                <w:szCs w:val="24"/>
                <w:lang w:val="en-US"/>
              </w:rPr>
              <w:t>Monocytes</w:t>
            </w:r>
          </w:p>
        </w:tc>
        <w:tc>
          <w:tcPr>
            <w:tcW w:w="866" w:type="dxa"/>
            <w:tcBorders>
              <w:top w:val="nil"/>
              <w:left w:val="nil"/>
              <w:bottom w:val="nil"/>
              <w:right w:val="nil"/>
            </w:tcBorders>
            <w:shd w:val="clear" w:color="000000" w:fill="D9D9D9" w:themeFill="background1" w:themeFillShade="D9"/>
            <w:noWrap/>
            <w:vAlign w:val="bottom"/>
            <w:hideMark/>
          </w:tcPr>
          <w:p w14:paraId="1F983542" w14:textId="77777777" w:rsidR="00956C0C" w:rsidRPr="00956C0C" w:rsidRDefault="00956C0C" w:rsidP="00956C0C">
            <w:pPr>
              <w:spacing w:line="240" w:lineRule="auto"/>
              <w:contextualSpacing w:val="0"/>
              <w:jc w:val="center"/>
              <w:rPr>
                <w:rFonts w:eastAsia="Times New Roman"/>
                <w:color w:val="000000"/>
                <w:sz w:val="20"/>
                <w:szCs w:val="24"/>
                <w:lang w:val="en-US"/>
              </w:rPr>
            </w:pPr>
            <w:r w:rsidRPr="00956C0C">
              <w:rPr>
                <w:rFonts w:eastAsia="Times New Roman"/>
                <w:color w:val="000000"/>
                <w:sz w:val="20"/>
                <w:szCs w:val="24"/>
                <w:lang w:val="en-US"/>
              </w:rPr>
              <w:t>2.27</w:t>
            </w:r>
          </w:p>
        </w:tc>
        <w:tc>
          <w:tcPr>
            <w:tcW w:w="1037" w:type="dxa"/>
            <w:tcBorders>
              <w:top w:val="nil"/>
              <w:left w:val="nil"/>
              <w:bottom w:val="nil"/>
              <w:right w:val="nil"/>
            </w:tcBorders>
            <w:shd w:val="clear" w:color="000000" w:fill="D9D9D9" w:themeFill="background1" w:themeFillShade="D9"/>
            <w:noWrap/>
            <w:vAlign w:val="bottom"/>
            <w:hideMark/>
          </w:tcPr>
          <w:p w14:paraId="2D3FDBAD" w14:textId="77777777" w:rsidR="00956C0C" w:rsidRPr="00956C0C" w:rsidRDefault="00956C0C" w:rsidP="00956C0C">
            <w:pPr>
              <w:spacing w:line="240" w:lineRule="auto"/>
              <w:contextualSpacing w:val="0"/>
              <w:jc w:val="center"/>
              <w:rPr>
                <w:rFonts w:eastAsia="Times New Roman"/>
                <w:color w:val="000000"/>
                <w:sz w:val="20"/>
                <w:szCs w:val="24"/>
                <w:lang w:val="en-US"/>
              </w:rPr>
            </w:pPr>
            <w:r w:rsidRPr="00956C0C">
              <w:rPr>
                <w:rFonts w:eastAsia="Times New Roman"/>
                <w:color w:val="000000"/>
                <w:sz w:val="20"/>
                <w:szCs w:val="24"/>
                <w:lang w:val="en-US"/>
              </w:rPr>
              <w:t>2.41E-02</w:t>
            </w:r>
          </w:p>
        </w:tc>
      </w:tr>
      <w:tr w:rsidR="00956C0C" w:rsidRPr="00956C0C" w14:paraId="0A279A66" w14:textId="77777777" w:rsidTr="00956C0C">
        <w:trPr>
          <w:trHeight w:val="338"/>
        </w:trPr>
        <w:tc>
          <w:tcPr>
            <w:tcW w:w="2934" w:type="dxa"/>
            <w:tcBorders>
              <w:top w:val="nil"/>
              <w:left w:val="nil"/>
              <w:bottom w:val="nil"/>
              <w:right w:val="nil"/>
            </w:tcBorders>
            <w:shd w:val="clear" w:color="auto" w:fill="auto"/>
            <w:noWrap/>
            <w:vAlign w:val="bottom"/>
            <w:hideMark/>
          </w:tcPr>
          <w:p w14:paraId="4822ED40" w14:textId="77777777" w:rsidR="00956C0C" w:rsidRPr="00956C0C" w:rsidRDefault="00956C0C" w:rsidP="00956C0C">
            <w:pPr>
              <w:spacing w:line="240" w:lineRule="auto"/>
              <w:contextualSpacing w:val="0"/>
              <w:rPr>
                <w:rFonts w:eastAsia="Times New Roman"/>
                <w:color w:val="000000"/>
                <w:sz w:val="20"/>
                <w:szCs w:val="24"/>
                <w:lang w:val="en-US"/>
              </w:rPr>
            </w:pPr>
            <w:r w:rsidRPr="00956C0C">
              <w:rPr>
                <w:rFonts w:eastAsia="Times New Roman"/>
                <w:color w:val="000000"/>
                <w:sz w:val="20"/>
                <w:szCs w:val="24"/>
                <w:lang w:val="en-US"/>
              </w:rPr>
              <w:t>Mast cells resting</w:t>
            </w:r>
          </w:p>
        </w:tc>
        <w:tc>
          <w:tcPr>
            <w:tcW w:w="866" w:type="dxa"/>
            <w:tcBorders>
              <w:top w:val="nil"/>
              <w:left w:val="nil"/>
              <w:bottom w:val="nil"/>
              <w:right w:val="nil"/>
            </w:tcBorders>
            <w:shd w:val="clear" w:color="auto" w:fill="auto"/>
            <w:noWrap/>
            <w:vAlign w:val="bottom"/>
            <w:hideMark/>
          </w:tcPr>
          <w:p w14:paraId="6071C585" w14:textId="77777777" w:rsidR="00956C0C" w:rsidRPr="00956C0C" w:rsidRDefault="00956C0C" w:rsidP="00956C0C">
            <w:pPr>
              <w:spacing w:line="240" w:lineRule="auto"/>
              <w:contextualSpacing w:val="0"/>
              <w:jc w:val="center"/>
              <w:rPr>
                <w:rFonts w:eastAsia="Times New Roman"/>
                <w:color w:val="000000"/>
                <w:sz w:val="20"/>
                <w:szCs w:val="24"/>
                <w:lang w:val="en-US"/>
              </w:rPr>
            </w:pPr>
            <w:r w:rsidRPr="00956C0C">
              <w:rPr>
                <w:rFonts w:eastAsia="Times New Roman"/>
                <w:color w:val="000000"/>
                <w:sz w:val="20"/>
                <w:szCs w:val="24"/>
                <w:lang w:val="en-US"/>
              </w:rPr>
              <w:t>-2.60</w:t>
            </w:r>
          </w:p>
        </w:tc>
        <w:tc>
          <w:tcPr>
            <w:tcW w:w="1037" w:type="dxa"/>
            <w:tcBorders>
              <w:top w:val="nil"/>
              <w:left w:val="nil"/>
              <w:bottom w:val="nil"/>
              <w:right w:val="nil"/>
            </w:tcBorders>
            <w:shd w:val="clear" w:color="auto" w:fill="auto"/>
            <w:noWrap/>
            <w:vAlign w:val="bottom"/>
            <w:hideMark/>
          </w:tcPr>
          <w:p w14:paraId="07B371F6" w14:textId="77777777" w:rsidR="00956C0C" w:rsidRPr="00956C0C" w:rsidRDefault="00956C0C" w:rsidP="00956C0C">
            <w:pPr>
              <w:spacing w:line="240" w:lineRule="auto"/>
              <w:contextualSpacing w:val="0"/>
              <w:jc w:val="center"/>
              <w:rPr>
                <w:rFonts w:eastAsia="Times New Roman"/>
                <w:color w:val="000000"/>
                <w:sz w:val="20"/>
                <w:szCs w:val="24"/>
                <w:lang w:val="en-US"/>
              </w:rPr>
            </w:pPr>
            <w:r w:rsidRPr="00956C0C">
              <w:rPr>
                <w:rFonts w:eastAsia="Times New Roman"/>
                <w:color w:val="000000"/>
                <w:sz w:val="20"/>
                <w:szCs w:val="24"/>
                <w:lang w:val="en-US"/>
              </w:rPr>
              <w:t>9.67E-03</w:t>
            </w:r>
          </w:p>
        </w:tc>
      </w:tr>
    </w:tbl>
    <w:p w14:paraId="1F5A6471" w14:textId="77777777" w:rsidR="00D058FD" w:rsidRPr="00956C0C" w:rsidRDefault="00D058FD" w:rsidP="001E224F">
      <w:pPr>
        <w:pStyle w:val="Normal1"/>
        <w:spacing w:line="240" w:lineRule="auto"/>
        <w:contextualSpacing w:val="0"/>
        <w:jc w:val="both"/>
        <w:rPr>
          <w:sz w:val="20"/>
        </w:rPr>
      </w:pPr>
    </w:p>
    <w:p w14:paraId="3FAAA247" w14:textId="3A0402AC" w:rsidR="00061E96" w:rsidRPr="00956C0C" w:rsidRDefault="00D058FD" w:rsidP="00AE48FF">
      <w:pPr>
        <w:pStyle w:val="Normal1"/>
        <w:spacing w:line="240" w:lineRule="auto"/>
        <w:contextualSpacing w:val="0"/>
        <w:jc w:val="both"/>
      </w:pPr>
      <w:r w:rsidRPr="00AE48FF">
        <w:rPr>
          <w:i/>
        </w:rPr>
        <w:t xml:space="preserve">Table S2. </w:t>
      </w:r>
      <w:r w:rsidR="00956C0C">
        <w:t>Results of</w:t>
      </w:r>
      <w:r w:rsidR="00607870">
        <w:t xml:space="preserve"> the</w:t>
      </w:r>
      <w:r w:rsidR="00956C0C">
        <w:t xml:space="preserve"> stepwise linear regression using residualized leukocyte cell type proportions to predict BMI (Adjusted </w:t>
      </w:r>
      <w:r w:rsidR="00956C0C" w:rsidRPr="00AE48FF">
        <w:rPr>
          <w:i/>
        </w:rPr>
        <w:t>R</w:t>
      </w:r>
      <w:r w:rsidR="00956C0C">
        <w:rPr>
          <w:i/>
          <w:vertAlign w:val="superscript"/>
        </w:rPr>
        <w:t>2</w:t>
      </w:r>
      <w:r w:rsidR="00956C0C">
        <w:t xml:space="preserve"> =  0.053</w:t>
      </w:r>
      <w:r w:rsidR="00607870">
        <w:t>,</w:t>
      </w:r>
      <w:r w:rsidR="00956C0C">
        <w:t xml:space="preserve"> F = 4.32, </w:t>
      </w:r>
      <w:r w:rsidR="00607870">
        <w:rPr>
          <w:i/>
        </w:rPr>
        <w:t>P</w:t>
      </w:r>
      <w:r w:rsidR="00607870">
        <w:t xml:space="preserve"> =</w:t>
      </w:r>
      <w:r w:rsidR="00956C0C">
        <w:t xml:space="preserve"> 3</w:t>
      </w:r>
      <w:r w:rsidR="00607870">
        <w:t>.22E-04</w:t>
      </w:r>
      <w:r w:rsidR="00956C0C">
        <w:t>)</w:t>
      </w:r>
      <w:r w:rsidR="00607870">
        <w:t>.</w:t>
      </w:r>
    </w:p>
    <w:p w14:paraId="69425679" w14:textId="520EEE6E" w:rsidR="00C47E02" w:rsidRDefault="00C47E02" w:rsidP="0048185F">
      <w:pPr>
        <w:pStyle w:val="Normal1"/>
        <w:spacing w:line="480" w:lineRule="auto"/>
        <w:contextualSpacing w:val="0"/>
        <w:jc w:val="both"/>
      </w:pPr>
      <w:r>
        <w:br w:type="page"/>
      </w:r>
    </w:p>
    <w:p w14:paraId="21DDDD3E" w14:textId="77777777" w:rsidR="00291DDD" w:rsidRPr="00D058FD" w:rsidRDefault="00291DDD" w:rsidP="0048185F">
      <w:pPr>
        <w:pStyle w:val="Normal1"/>
        <w:spacing w:line="480" w:lineRule="auto"/>
        <w:contextualSpacing w:val="0"/>
        <w:jc w:val="both"/>
      </w:pPr>
    </w:p>
    <w:tbl>
      <w:tblPr>
        <w:tblW w:w="2826" w:type="dxa"/>
        <w:jc w:val="center"/>
        <w:tblLook w:val="04A0" w:firstRow="1" w:lastRow="0" w:firstColumn="1" w:lastColumn="0" w:noHBand="0" w:noVBand="1"/>
      </w:tblPr>
      <w:tblGrid>
        <w:gridCol w:w="2826"/>
      </w:tblGrid>
      <w:tr w:rsidR="0048185F" w:rsidRPr="00B30FAC" w14:paraId="604F0EC8" w14:textId="77777777" w:rsidTr="00AC366A">
        <w:trPr>
          <w:trHeight w:val="216"/>
          <w:jc w:val="center"/>
        </w:trPr>
        <w:tc>
          <w:tcPr>
            <w:tcW w:w="2826" w:type="dxa"/>
            <w:tcBorders>
              <w:top w:val="nil"/>
              <w:left w:val="nil"/>
              <w:bottom w:val="single" w:sz="4" w:space="0" w:color="000000"/>
              <w:right w:val="nil"/>
            </w:tcBorders>
            <w:shd w:val="clear" w:color="auto" w:fill="auto"/>
            <w:noWrap/>
            <w:vAlign w:val="center"/>
            <w:hideMark/>
          </w:tcPr>
          <w:p w14:paraId="0AF7D264" w14:textId="77777777" w:rsidR="0048185F" w:rsidRPr="00B30FAC" w:rsidRDefault="0048185F" w:rsidP="00AC366A">
            <w:pPr>
              <w:spacing w:line="240" w:lineRule="auto"/>
              <w:contextualSpacing w:val="0"/>
              <w:rPr>
                <w:rFonts w:eastAsia="Times New Roman"/>
                <w:i/>
                <w:iCs/>
                <w:color w:val="000000"/>
                <w:sz w:val="16"/>
                <w:szCs w:val="20"/>
                <w:lang w:val="en-US"/>
              </w:rPr>
            </w:pPr>
            <w:r w:rsidRPr="00F4119C">
              <w:rPr>
                <w:rFonts w:eastAsia="Times New Roman"/>
                <w:i/>
                <w:iCs/>
                <w:color w:val="000000"/>
                <w:sz w:val="16"/>
                <w:szCs w:val="20"/>
                <w:lang w:val="en-US"/>
              </w:rPr>
              <w:t>Leukocyte</w:t>
            </w:r>
            <w:r w:rsidRPr="00B30FAC">
              <w:rPr>
                <w:rFonts w:eastAsia="Times New Roman"/>
                <w:i/>
                <w:iCs/>
                <w:color w:val="000000"/>
                <w:sz w:val="16"/>
                <w:szCs w:val="20"/>
                <w:lang w:val="en-US"/>
              </w:rPr>
              <w:t xml:space="preserve"> reference cell types</w:t>
            </w:r>
          </w:p>
        </w:tc>
      </w:tr>
      <w:tr w:rsidR="0048185F" w:rsidRPr="00B30FAC" w14:paraId="45F99700"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53F7014C"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B cells naive</w:t>
            </w:r>
          </w:p>
        </w:tc>
      </w:tr>
      <w:tr w:rsidR="0048185F" w:rsidRPr="00B30FAC" w14:paraId="37FBB132"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1322C567"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B cells memory</w:t>
            </w:r>
          </w:p>
        </w:tc>
      </w:tr>
      <w:tr w:rsidR="0048185F" w:rsidRPr="00B30FAC" w14:paraId="4D38F89C"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4DC9AE85"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Plasma cells</w:t>
            </w:r>
          </w:p>
        </w:tc>
      </w:tr>
      <w:tr w:rsidR="0048185F" w:rsidRPr="00B30FAC" w14:paraId="12B50660"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1DA65FC7"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T cells CD8</w:t>
            </w:r>
          </w:p>
        </w:tc>
      </w:tr>
      <w:tr w:rsidR="0048185F" w:rsidRPr="00B30FAC" w14:paraId="489FA40C"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45C24360"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T cells CD4 naive</w:t>
            </w:r>
          </w:p>
        </w:tc>
      </w:tr>
      <w:tr w:rsidR="0048185F" w:rsidRPr="00B30FAC" w14:paraId="5BACCEB8"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2F6548F6"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T cells CD4 memory resting</w:t>
            </w:r>
          </w:p>
        </w:tc>
      </w:tr>
      <w:tr w:rsidR="0048185F" w:rsidRPr="00B30FAC" w14:paraId="3E61EE8B"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0F836261"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T cells CD4 memory activated</w:t>
            </w:r>
          </w:p>
        </w:tc>
      </w:tr>
      <w:tr w:rsidR="0048185F" w:rsidRPr="00B30FAC" w14:paraId="4D2BC6CA"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4E091307"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T cells follicular helper*</w:t>
            </w:r>
          </w:p>
        </w:tc>
      </w:tr>
      <w:tr w:rsidR="0048185F" w:rsidRPr="00B30FAC" w14:paraId="01C3C272"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237605A8"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T cells regulatory*</w:t>
            </w:r>
          </w:p>
        </w:tc>
      </w:tr>
      <w:tr w:rsidR="0048185F" w:rsidRPr="00B30FAC" w14:paraId="06AF613D"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4E073CAC"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T cells gamma delta</w:t>
            </w:r>
          </w:p>
        </w:tc>
      </w:tr>
      <w:tr w:rsidR="0048185F" w:rsidRPr="00B30FAC" w14:paraId="4C342185"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113227F8"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NK cells resting</w:t>
            </w:r>
          </w:p>
        </w:tc>
      </w:tr>
      <w:tr w:rsidR="0048185F" w:rsidRPr="00B30FAC" w14:paraId="4588CF19"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06F6CFA6"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NK cells activated</w:t>
            </w:r>
          </w:p>
        </w:tc>
      </w:tr>
      <w:tr w:rsidR="0048185F" w:rsidRPr="00B30FAC" w14:paraId="70BA31C4"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2C7DC9F9"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Monocytes</w:t>
            </w:r>
          </w:p>
        </w:tc>
      </w:tr>
      <w:tr w:rsidR="0048185F" w:rsidRPr="00B30FAC" w14:paraId="49B67203"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32142404"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Macrophages M0</w:t>
            </w:r>
          </w:p>
        </w:tc>
      </w:tr>
      <w:tr w:rsidR="0048185F" w:rsidRPr="00B30FAC" w14:paraId="09DEACD1"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7740BEA5"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Macrophages M1*</w:t>
            </w:r>
          </w:p>
        </w:tc>
      </w:tr>
      <w:tr w:rsidR="0048185F" w:rsidRPr="00B30FAC" w14:paraId="7B3BE300"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3E987E8E"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Macrophages M2</w:t>
            </w:r>
          </w:p>
        </w:tc>
      </w:tr>
      <w:tr w:rsidR="0048185F" w:rsidRPr="00B30FAC" w14:paraId="32D152FC"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438079E6"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Dendritic cells resting</w:t>
            </w:r>
          </w:p>
        </w:tc>
      </w:tr>
      <w:tr w:rsidR="0048185F" w:rsidRPr="00B30FAC" w14:paraId="19ADE0CF"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23694CA3"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Dendritic cells activated</w:t>
            </w:r>
          </w:p>
        </w:tc>
      </w:tr>
      <w:tr w:rsidR="0048185F" w:rsidRPr="00B30FAC" w14:paraId="212EC026"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3E9625A3"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Mast cells resting</w:t>
            </w:r>
          </w:p>
        </w:tc>
      </w:tr>
      <w:tr w:rsidR="0048185F" w:rsidRPr="00B30FAC" w14:paraId="7F8C120E"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198E34CB"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Mast cells activated*</w:t>
            </w:r>
          </w:p>
        </w:tc>
      </w:tr>
      <w:tr w:rsidR="0048185F" w:rsidRPr="00B30FAC" w14:paraId="28210FFB"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3B9D99C6"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Eosinophils</w:t>
            </w:r>
          </w:p>
        </w:tc>
      </w:tr>
      <w:tr w:rsidR="0048185F" w:rsidRPr="00B30FAC" w14:paraId="12F5724C" w14:textId="77777777" w:rsidTr="00AC366A">
        <w:trPr>
          <w:trHeight w:val="216"/>
          <w:jc w:val="center"/>
        </w:trPr>
        <w:tc>
          <w:tcPr>
            <w:tcW w:w="2826" w:type="dxa"/>
            <w:tcBorders>
              <w:top w:val="nil"/>
              <w:left w:val="nil"/>
              <w:bottom w:val="nil"/>
              <w:right w:val="nil"/>
            </w:tcBorders>
            <w:shd w:val="clear" w:color="auto" w:fill="auto"/>
            <w:noWrap/>
            <w:vAlign w:val="center"/>
            <w:hideMark/>
          </w:tcPr>
          <w:p w14:paraId="176EDBDD" w14:textId="77777777" w:rsidR="0048185F" w:rsidRPr="00B30FAC" w:rsidRDefault="0048185F" w:rsidP="00AC366A">
            <w:pPr>
              <w:spacing w:line="240" w:lineRule="auto"/>
              <w:contextualSpacing w:val="0"/>
              <w:rPr>
                <w:rFonts w:eastAsia="Times New Roman"/>
                <w:color w:val="000000"/>
                <w:sz w:val="16"/>
                <w:szCs w:val="20"/>
                <w:lang w:val="en-US"/>
              </w:rPr>
            </w:pPr>
            <w:r w:rsidRPr="00B30FAC">
              <w:rPr>
                <w:rFonts w:eastAsia="Times New Roman"/>
                <w:color w:val="000000"/>
                <w:sz w:val="16"/>
                <w:szCs w:val="20"/>
                <w:lang w:val="en-US"/>
              </w:rPr>
              <w:t>Neutrophils</w:t>
            </w:r>
          </w:p>
        </w:tc>
      </w:tr>
    </w:tbl>
    <w:p w14:paraId="43057C94" w14:textId="77777777" w:rsidR="00061E96" w:rsidRDefault="00061E96" w:rsidP="0048185F">
      <w:pPr>
        <w:pStyle w:val="Normal1"/>
        <w:spacing w:line="240" w:lineRule="auto"/>
        <w:contextualSpacing w:val="0"/>
        <w:rPr>
          <w:b/>
        </w:rPr>
      </w:pPr>
    </w:p>
    <w:p w14:paraId="6D2E8C3F" w14:textId="64E8AE3D" w:rsidR="0048185F" w:rsidRDefault="0048185F" w:rsidP="0048185F">
      <w:pPr>
        <w:pStyle w:val="Normal1"/>
        <w:spacing w:line="240" w:lineRule="auto"/>
        <w:contextualSpacing w:val="0"/>
      </w:pPr>
      <w:r w:rsidRPr="001E224F">
        <w:rPr>
          <w:i/>
        </w:rPr>
        <w:t xml:space="preserve">Table </w:t>
      </w:r>
      <w:r w:rsidR="00D058FD" w:rsidRPr="001E224F">
        <w:rPr>
          <w:i/>
        </w:rPr>
        <w:t>S</w:t>
      </w:r>
      <w:r w:rsidR="00D058FD">
        <w:rPr>
          <w:i/>
        </w:rPr>
        <w:t>3</w:t>
      </w:r>
      <w:r w:rsidRPr="001E224F">
        <w:rPr>
          <w:i/>
        </w:rPr>
        <w:t>.</w:t>
      </w:r>
      <w:r>
        <w:t xml:space="preserve"> Leukocyte reference cell types ordered and clustered by function. *Estimated as zero in all samples.</w:t>
      </w:r>
    </w:p>
    <w:p w14:paraId="2DC74765" w14:textId="77777777" w:rsidR="0048185F" w:rsidRDefault="0048185F" w:rsidP="0048185F">
      <w:pPr>
        <w:pStyle w:val="Normal1"/>
        <w:spacing w:line="480" w:lineRule="auto"/>
        <w:contextualSpacing w:val="0"/>
      </w:pPr>
    </w:p>
    <w:p w14:paraId="5061179E" w14:textId="77777777" w:rsidR="00D91B5B" w:rsidRDefault="00D91B5B" w:rsidP="0048185F">
      <w:pPr>
        <w:pStyle w:val="Normal1"/>
        <w:spacing w:line="480" w:lineRule="auto"/>
        <w:contextualSpacing w:val="0"/>
      </w:pPr>
    </w:p>
    <w:p w14:paraId="37D3E336" w14:textId="77777777" w:rsidR="00D91B5B" w:rsidRDefault="00D91B5B" w:rsidP="0048185F">
      <w:pPr>
        <w:pStyle w:val="Normal1"/>
        <w:spacing w:line="480" w:lineRule="auto"/>
        <w:contextualSpacing w:val="0"/>
      </w:pPr>
    </w:p>
    <w:p w14:paraId="56C06E26" w14:textId="77777777" w:rsidR="00D91B5B" w:rsidRDefault="00D91B5B" w:rsidP="0048185F">
      <w:pPr>
        <w:pStyle w:val="Normal1"/>
        <w:spacing w:line="480" w:lineRule="auto"/>
        <w:contextualSpacing w:val="0"/>
      </w:pPr>
    </w:p>
    <w:p w14:paraId="2F4E9859" w14:textId="77777777" w:rsidR="00D91B5B" w:rsidRDefault="00D91B5B" w:rsidP="0048185F">
      <w:pPr>
        <w:pStyle w:val="Normal1"/>
        <w:spacing w:line="480" w:lineRule="auto"/>
        <w:contextualSpacing w:val="0"/>
      </w:pPr>
    </w:p>
    <w:p w14:paraId="7537616D" w14:textId="77777777" w:rsidR="00D91B5B" w:rsidRDefault="00D91B5B" w:rsidP="0048185F">
      <w:pPr>
        <w:pStyle w:val="Normal1"/>
        <w:spacing w:line="480" w:lineRule="auto"/>
        <w:contextualSpacing w:val="0"/>
      </w:pPr>
    </w:p>
    <w:p w14:paraId="68A17D4B" w14:textId="77777777" w:rsidR="00D91B5B" w:rsidRDefault="00D91B5B" w:rsidP="0048185F">
      <w:pPr>
        <w:pStyle w:val="Normal1"/>
        <w:spacing w:line="480" w:lineRule="auto"/>
        <w:contextualSpacing w:val="0"/>
      </w:pPr>
    </w:p>
    <w:p w14:paraId="16509944" w14:textId="77777777" w:rsidR="00D91B5B" w:rsidRDefault="00D91B5B" w:rsidP="0048185F">
      <w:pPr>
        <w:pStyle w:val="Normal1"/>
        <w:spacing w:line="480" w:lineRule="auto"/>
        <w:contextualSpacing w:val="0"/>
      </w:pPr>
    </w:p>
    <w:p w14:paraId="2D147236" w14:textId="77777777" w:rsidR="00D91B5B" w:rsidRDefault="00D91B5B" w:rsidP="0048185F">
      <w:pPr>
        <w:pStyle w:val="Normal1"/>
        <w:spacing w:line="480" w:lineRule="auto"/>
        <w:contextualSpacing w:val="0"/>
      </w:pPr>
    </w:p>
    <w:p w14:paraId="046E576A" w14:textId="77777777" w:rsidR="00D91B5B" w:rsidRDefault="00D91B5B" w:rsidP="0048185F">
      <w:pPr>
        <w:pStyle w:val="Normal1"/>
        <w:spacing w:line="480" w:lineRule="auto"/>
        <w:contextualSpacing w:val="0"/>
      </w:pPr>
    </w:p>
    <w:p w14:paraId="181C3029" w14:textId="77777777" w:rsidR="00D91B5B" w:rsidRDefault="00D91B5B" w:rsidP="0048185F">
      <w:pPr>
        <w:pStyle w:val="Normal1"/>
        <w:spacing w:line="480" w:lineRule="auto"/>
        <w:contextualSpacing w:val="0"/>
      </w:pPr>
    </w:p>
    <w:p w14:paraId="0C7066A5" w14:textId="77777777" w:rsidR="00D91B5B" w:rsidRDefault="00D91B5B" w:rsidP="0048185F">
      <w:pPr>
        <w:pStyle w:val="Normal1"/>
        <w:spacing w:line="480" w:lineRule="auto"/>
        <w:contextualSpacing w:val="0"/>
      </w:pPr>
    </w:p>
    <w:p w14:paraId="49D39D48" w14:textId="77777777" w:rsidR="00590D1D" w:rsidRDefault="00590D1D" w:rsidP="0048185F">
      <w:pPr>
        <w:pStyle w:val="Normal1"/>
        <w:spacing w:line="480" w:lineRule="auto"/>
        <w:contextualSpacing w:val="0"/>
      </w:pPr>
    </w:p>
    <w:p w14:paraId="4F1E81EF" w14:textId="5645BA42" w:rsidR="00D91B5B" w:rsidRDefault="00590D1D" w:rsidP="0048185F">
      <w:pPr>
        <w:pStyle w:val="Normal1"/>
        <w:spacing w:line="480" w:lineRule="auto"/>
        <w:contextualSpacing w:val="0"/>
      </w:pPr>
      <w:r>
        <w:t>A.</w:t>
      </w:r>
    </w:p>
    <w:tbl>
      <w:tblPr>
        <w:tblW w:w="8020" w:type="dxa"/>
        <w:tblInd w:w="93" w:type="dxa"/>
        <w:tblLook w:val="04A0" w:firstRow="1" w:lastRow="0" w:firstColumn="1" w:lastColumn="0" w:noHBand="0" w:noVBand="1"/>
      </w:tblPr>
      <w:tblGrid>
        <w:gridCol w:w="1470"/>
        <w:gridCol w:w="792"/>
        <w:gridCol w:w="255"/>
        <w:gridCol w:w="1300"/>
        <w:gridCol w:w="255"/>
        <w:gridCol w:w="854"/>
        <w:gridCol w:w="854"/>
        <w:gridCol w:w="746"/>
        <w:gridCol w:w="824"/>
        <w:gridCol w:w="816"/>
        <w:gridCol w:w="590"/>
      </w:tblGrid>
      <w:tr w:rsidR="00D91B5B" w:rsidRPr="00D91B5B" w14:paraId="51C61674" w14:textId="77777777" w:rsidTr="00D91B5B">
        <w:trPr>
          <w:trHeight w:val="300"/>
        </w:trPr>
        <w:tc>
          <w:tcPr>
            <w:tcW w:w="1300" w:type="dxa"/>
            <w:vMerge w:val="restart"/>
            <w:tcBorders>
              <w:top w:val="nil"/>
              <w:left w:val="nil"/>
              <w:bottom w:val="nil"/>
              <w:right w:val="nil"/>
            </w:tcBorders>
            <w:shd w:val="clear" w:color="auto" w:fill="auto"/>
            <w:noWrap/>
            <w:vAlign w:val="center"/>
            <w:hideMark/>
          </w:tcPr>
          <w:p w14:paraId="337739B2"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700" w:type="dxa"/>
            <w:vMerge w:val="restart"/>
            <w:tcBorders>
              <w:top w:val="nil"/>
              <w:left w:val="nil"/>
              <w:bottom w:val="nil"/>
              <w:right w:val="nil"/>
            </w:tcBorders>
            <w:shd w:val="clear" w:color="auto" w:fill="auto"/>
            <w:noWrap/>
            <w:vAlign w:val="center"/>
            <w:hideMark/>
          </w:tcPr>
          <w:p w14:paraId="7FED3967"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80" w:type="dxa"/>
            <w:vMerge w:val="restart"/>
            <w:tcBorders>
              <w:top w:val="nil"/>
              <w:left w:val="nil"/>
              <w:bottom w:val="nil"/>
              <w:right w:val="nil"/>
            </w:tcBorders>
            <w:shd w:val="clear" w:color="auto" w:fill="auto"/>
            <w:noWrap/>
            <w:vAlign w:val="center"/>
            <w:hideMark/>
          </w:tcPr>
          <w:p w14:paraId="4AC01928"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1300" w:type="dxa"/>
            <w:vMerge w:val="restart"/>
            <w:tcBorders>
              <w:top w:val="nil"/>
              <w:left w:val="nil"/>
              <w:bottom w:val="nil"/>
              <w:right w:val="nil"/>
            </w:tcBorders>
            <w:shd w:val="clear" w:color="auto" w:fill="auto"/>
            <w:noWrap/>
            <w:vAlign w:val="center"/>
            <w:hideMark/>
          </w:tcPr>
          <w:p w14:paraId="4691ED5F"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80" w:type="dxa"/>
            <w:vMerge w:val="restart"/>
            <w:tcBorders>
              <w:top w:val="nil"/>
              <w:left w:val="nil"/>
              <w:bottom w:val="nil"/>
              <w:right w:val="nil"/>
            </w:tcBorders>
            <w:shd w:val="clear" w:color="auto" w:fill="auto"/>
            <w:noWrap/>
            <w:vAlign w:val="center"/>
            <w:hideMark/>
          </w:tcPr>
          <w:p w14:paraId="674C272E"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4560" w:type="dxa"/>
            <w:gridSpan w:val="6"/>
            <w:tcBorders>
              <w:top w:val="nil"/>
              <w:left w:val="nil"/>
              <w:bottom w:val="nil"/>
              <w:right w:val="nil"/>
            </w:tcBorders>
            <w:shd w:val="clear" w:color="auto" w:fill="auto"/>
            <w:noWrap/>
            <w:vAlign w:val="center"/>
            <w:hideMark/>
          </w:tcPr>
          <w:p w14:paraId="6F880F76" w14:textId="77777777" w:rsidR="00D91B5B" w:rsidRPr="00D91B5B" w:rsidRDefault="00D91B5B" w:rsidP="00590D1D">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Mean expression in Zhang in FPKM</w:t>
            </w:r>
          </w:p>
        </w:tc>
      </w:tr>
      <w:tr w:rsidR="00D91B5B" w:rsidRPr="00D91B5B" w14:paraId="2C36D3F4" w14:textId="77777777" w:rsidTr="00D91B5B">
        <w:trPr>
          <w:trHeight w:val="320"/>
        </w:trPr>
        <w:tc>
          <w:tcPr>
            <w:tcW w:w="1300" w:type="dxa"/>
            <w:vMerge/>
            <w:tcBorders>
              <w:top w:val="nil"/>
              <w:left w:val="nil"/>
              <w:bottom w:val="nil"/>
              <w:right w:val="nil"/>
            </w:tcBorders>
            <w:vAlign w:val="center"/>
            <w:hideMark/>
          </w:tcPr>
          <w:p w14:paraId="37585242"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700" w:type="dxa"/>
            <w:vMerge/>
            <w:tcBorders>
              <w:top w:val="nil"/>
              <w:left w:val="nil"/>
              <w:bottom w:val="nil"/>
              <w:right w:val="nil"/>
            </w:tcBorders>
            <w:vAlign w:val="center"/>
            <w:hideMark/>
          </w:tcPr>
          <w:p w14:paraId="525879F4"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80" w:type="dxa"/>
            <w:vMerge/>
            <w:tcBorders>
              <w:top w:val="nil"/>
              <w:left w:val="nil"/>
              <w:bottom w:val="nil"/>
              <w:right w:val="nil"/>
            </w:tcBorders>
            <w:vAlign w:val="center"/>
            <w:hideMark/>
          </w:tcPr>
          <w:p w14:paraId="274B6686"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1300" w:type="dxa"/>
            <w:vMerge/>
            <w:tcBorders>
              <w:top w:val="nil"/>
              <w:left w:val="nil"/>
              <w:bottom w:val="nil"/>
              <w:right w:val="nil"/>
            </w:tcBorders>
            <w:vAlign w:val="center"/>
            <w:hideMark/>
          </w:tcPr>
          <w:p w14:paraId="12A8F734"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80" w:type="dxa"/>
            <w:vMerge/>
            <w:tcBorders>
              <w:top w:val="nil"/>
              <w:left w:val="nil"/>
              <w:bottom w:val="nil"/>
              <w:right w:val="nil"/>
            </w:tcBorders>
            <w:vAlign w:val="center"/>
            <w:hideMark/>
          </w:tcPr>
          <w:p w14:paraId="7720352B"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4560" w:type="dxa"/>
            <w:gridSpan w:val="6"/>
            <w:tcBorders>
              <w:top w:val="nil"/>
              <w:left w:val="nil"/>
              <w:bottom w:val="single" w:sz="8" w:space="0" w:color="auto"/>
              <w:right w:val="nil"/>
            </w:tcBorders>
            <w:shd w:val="clear" w:color="auto" w:fill="auto"/>
            <w:noWrap/>
            <w:vAlign w:val="center"/>
            <w:hideMark/>
          </w:tcPr>
          <w:p w14:paraId="29A4A410" w14:textId="77777777" w:rsidR="00D91B5B" w:rsidRPr="00D91B5B" w:rsidRDefault="00D91B5B" w:rsidP="00590D1D">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(FC relative to the other five cell types)</w:t>
            </w:r>
          </w:p>
        </w:tc>
      </w:tr>
      <w:tr w:rsidR="00D91B5B" w:rsidRPr="00D91B5B" w14:paraId="44A28D67" w14:textId="77777777" w:rsidTr="00D91B5B">
        <w:trPr>
          <w:trHeight w:val="620"/>
        </w:trPr>
        <w:tc>
          <w:tcPr>
            <w:tcW w:w="1300" w:type="dxa"/>
            <w:tcBorders>
              <w:top w:val="nil"/>
              <w:left w:val="nil"/>
              <w:bottom w:val="single" w:sz="8" w:space="0" w:color="auto"/>
              <w:right w:val="nil"/>
            </w:tcBorders>
            <w:shd w:val="clear" w:color="auto" w:fill="auto"/>
            <w:noWrap/>
            <w:vAlign w:val="center"/>
            <w:hideMark/>
          </w:tcPr>
          <w:p w14:paraId="4E6DFED2" w14:textId="77777777" w:rsidR="00D91B5B" w:rsidRPr="00D91B5B" w:rsidRDefault="00D91B5B" w:rsidP="00D91B5B">
            <w:pPr>
              <w:spacing w:line="240" w:lineRule="auto"/>
              <w:contextualSpacing w:val="0"/>
              <w:rPr>
                <w:rFonts w:eastAsia="Times New Roman"/>
                <w:i/>
                <w:iCs/>
                <w:color w:val="000000"/>
                <w:sz w:val="14"/>
                <w:szCs w:val="14"/>
                <w:lang w:val="en-US"/>
              </w:rPr>
            </w:pPr>
            <w:proofErr w:type="spellStart"/>
            <w:r w:rsidRPr="00D91B5B">
              <w:rPr>
                <w:rFonts w:eastAsia="Times New Roman"/>
                <w:i/>
                <w:iCs/>
                <w:color w:val="000000"/>
                <w:sz w:val="14"/>
                <w:szCs w:val="14"/>
                <w:lang w:val="en-US"/>
              </w:rPr>
              <w:t>Ensembl</w:t>
            </w:r>
            <w:proofErr w:type="spellEnd"/>
            <w:r w:rsidRPr="00D91B5B">
              <w:rPr>
                <w:rFonts w:eastAsia="Times New Roman"/>
                <w:i/>
                <w:iCs/>
                <w:color w:val="000000"/>
                <w:sz w:val="14"/>
                <w:szCs w:val="14"/>
                <w:lang w:val="en-US"/>
              </w:rPr>
              <w:t xml:space="preserve"> ID</w:t>
            </w:r>
          </w:p>
        </w:tc>
        <w:tc>
          <w:tcPr>
            <w:tcW w:w="700" w:type="dxa"/>
            <w:tcBorders>
              <w:top w:val="nil"/>
              <w:left w:val="nil"/>
              <w:bottom w:val="single" w:sz="8" w:space="0" w:color="auto"/>
              <w:right w:val="nil"/>
            </w:tcBorders>
            <w:shd w:val="clear" w:color="auto" w:fill="auto"/>
            <w:vAlign w:val="center"/>
            <w:hideMark/>
          </w:tcPr>
          <w:p w14:paraId="6CD5AD8E" w14:textId="77777777" w:rsidR="00D91B5B" w:rsidRPr="00D91B5B" w:rsidRDefault="00D91B5B" w:rsidP="00D91B5B">
            <w:pPr>
              <w:spacing w:line="240" w:lineRule="auto"/>
              <w:contextualSpacing w:val="0"/>
              <w:rPr>
                <w:rFonts w:eastAsia="Times New Roman"/>
                <w:i/>
                <w:iCs/>
                <w:color w:val="000000"/>
                <w:sz w:val="14"/>
                <w:szCs w:val="14"/>
                <w:lang w:val="en-US"/>
              </w:rPr>
            </w:pPr>
            <w:r w:rsidRPr="00D91B5B">
              <w:rPr>
                <w:rFonts w:eastAsia="Times New Roman"/>
                <w:i/>
                <w:iCs/>
                <w:color w:val="000000"/>
                <w:sz w:val="14"/>
                <w:szCs w:val="14"/>
                <w:lang w:val="en-US"/>
              </w:rPr>
              <w:t>Gene symbol</w:t>
            </w:r>
          </w:p>
        </w:tc>
        <w:tc>
          <w:tcPr>
            <w:tcW w:w="80" w:type="dxa"/>
            <w:tcBorders>
              <w:top w:val="nil"/>
              <w:left w:val="nil"/>
              <w:bottom w:val="nil"/>
              <w:right w:val="nil"/>
            </w:tcBorders>
            <w:shd w:val="clear" w:color="auto" w:fill="auto"/>
            <w:vAlign w:val="center"/>
            <w:hideMark/>
          </w:tcPr>
          <w:p w14:paraId="5C7016AC"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1300" w:type="dxa"/>
            <w:tcBorders>
              <w:top w:val="nil"/>
              <w:left w:val="nil"/>
              <w:bottom w:val="single" w:sz="8" w:space="0" w:color="auto"/>
              <w:right w:val="nil"/>
            </w:tcBorders>
            <w:shd w:val="clear" w:color="auto" w:fill="auto"/>
            <w:vAlign w:val="center"/>
            <w:hideMark/>
          </w:tcPr>
          <w:p w14:paraId="5322A883" w14:textId="77777777" w:rsidR="00D91B5B" w:rsidRPr="00D91B5B" w:rsidRDefault="00D91B5B" w:rsidP="00D91B5B">
            <w:pPr>
              <w:spacing w:line="240" w:lineRule="auto"/>
              <w:contextualSpacing w:val="0"/>
              <w:rPr>
                <w:rFonts w:eastAsia="Times New Roman"/>
                <w:i/>
                <w:iCs/>
                <w:color w:val="000000"/>
                <w:sz w:val="14"/>
                <w:szCs w:val="14"/>
                <w:lang w:val="en-US"/>
              </w:rPr>
            </w:pPr>
            <w:r w:rsidRPr="00D91B5B">
              <w:rPr>
                <w:rFonts w:eastAsia="Times New Roman"/>
                <w:i/>
                <w:iCs/>
                <w:color w:val="000000"/>
                <w:sz w:val="14"/>
                <w:szCs w:val="14"/>
                <w:lang w:val="en-US"/>
              </w:rPr>
              <w:t xml:space="preserve">Median expression in </w:t>
            </w:r>
            <w:proofErr w:type="spellStart"/>
            <w:r w:rsidRPr="00D91B5B">
              <w:rPr>
                <w:rFonts w:eastAsia="Times New Roman"/>
                <w:i/>
                <w:iCs/>
                <w:color w:val="000000"/>
                <w:sz w:val="14"/>
                <w:szCs w:val="14"/>
                <w:lang w:val="en-US"/>
              </w:rPr>
              <w:t>GTEx</w:t>
            </w:r>
            <w:proofErr w:type="spellEnd"/>
            <w:r w:rsidRPr="00D91B5B">
              <w:rPr>
                <w:rFonts w:eastAsia="Times New Roman"/>
                <w:i/>
                <w:iCs/>
                <w:color w:val="000000"/>
                <w:sz w:val="14"/>
                <w:szCs w:val="14"/>
                <w:lang w:val="en-US"/>
              </w:rPr>
              <w:t xml:space="preserve"> frontal cortex (TPM)</w:t>
            </w:r>
          </w:p>
        </w:tc>
        <w:tc>
          <w:tcPr>
            <w:tcW w:w="80" w:type="dxa"/>
            <w:tcBorders>
              <w:top w:val="nil"/>
              <w:left w:val="nil"/>
              <w:bottom w:val="nil"/>
              <w:right w:val="nil"/>
            </w:tcBorders>
            <w:shd w:val="clear" w:color="auto" w:fill="auto"/>
            <w:vAlign w:val="center"/>
            <w:hideMark/>
          </w:tcPr>
          <w:p w14:paraId="73A7963C"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760" w:type="dxa"/>
            <w:tcBorders>
              <w:top w:val="nil"/>
              <w:left w:val="nil"/>
              <w:bottom w:val="single" w:sz="8" w:space="0" w:color="auto"/>
              <w:right w:val="nil"/>
            </w:tcBorders>
            <w:shd w:val="clear" w:color="auto" w:fill="auto"/>
            <w:vAlign w:val="center"/>
            <w:hideMark/>
          </w:tcPr>
          <w:p w14:paraId="7F3B642B" w14:textId="77777777" w:rsidR="00D91B5B" w:rsidRPr="00D91B5B" w:rsidRDefault="00D91B5B" w:rsidP="00D91B5B">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Fetal astrocytes</w:t>
            </w:r>
          </w:p>
        </w:tc>
        <w:tc>
          <w:tcPr>
            <w:tcW w:w="760" w:type="dxa"/>
            <w:tcBorders>
              <w:top w:val="nil"/>
              <w:left w:val="nil"/>
              <w:bottom w:val="single" w:sz="8" w:space="0" w:color="auto"/>
              <w:right w:val="nil"/>
            </w:tcBorders>
            <w:shd w:val="clear" w:color="auto" w:fill="auto"/>
            <w:vAlign w:val="center"/>
            <w:hideMark/>
          </w:tcPr>
          <w:p w14:paraId="247EC6E0" w14:textId="77777777" w:rsidR="00D91B5B" w:rsidRPr="00D91B5B" w:rsidRDefault="00D91B5B" w:rsidP="00D91B5B">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Mature astrocytes</w:t>
            </w:r>
          </w:p>
        </w:tc>
        <w:tc>
          <w:tcPr>
            <w:tcW w:w="760" w:type="dxa"/>
            <w:tcBorders>
              <w:top w:val="nil"/>
              <w:left w:val="nil"/>
              <w:bottom w:val="single" w:sz="8" w:space="0" w:color="auto"/>
              <w:right w:val="nil"/>
            </w:tcBorders>
            <w:shd w:val="clear" w:color="auto" w:fill="auto"/>
            <w:vAlign w:val="center"/>
            <w:hideMark/>
          </w:tcPr>
          <w:p w14:paraId="2EA03F97" w14:textId="77777777" w:rsidR="00D91B5B" w:rsidRPr="00D91B5B" w:rsidRDefault="00D91B5B" w:rsidP="00D91B5B">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Neurons</w:t>
            </w:r>
          </w:p>
        </w:tc>
        <w:tc>
          <w:tcPr>
            <w:tcW w:w="760" w:type="dxa"/>
            <w:tcBorders>
              <w:top w:val="nil"/>
              <w:left w:val="nil"/>
              <w:bottom w:val="single" w:sz="8" w:space="0" w:color="auto"/>
              <w:right w:val="nil"/>
            </w:tcBorders>
            <w:shd w:val="clear" w:color="auto" w:fill="auto"/>
            <w:vAlign w:val="center"/>
            <w:hideMark/>
          </w:tcPr>
          <w:p w14:paraId="54B450E1" w14:textId="77777777" w:rsidR="00D91B5B" w:rsidRPr="00D91B5B" w:rsidRDefault="00D91B5B" w:rsidP="00D91B5B">
            <w:pPr>
              <w:spacing w:line="240" w:lineRule="auto"/>
              <w:contextualSpacing w:val="0"/>
              <w:jc w:val="center"/>
              <w:rPr>
                <w:rFonts w:eastAsia="Times New Roman"/>
                <w:i/>
                <w:iCs/>
                <w:color w:val="000000"/>
                <w:sz w:val="14"/>
                <w:szCs w:val="14"/>
                <w:lang w:val="en-US"/>
              </w:rPr>
            </w:pPr>
            <w:proofErr w:type="spellStart"/>
            <w:r w:rsidRPr="00D91B5B">
              <w:rPr>
                <w:rFonts w:eastAsia="Times New Roman"/>
                <w:i/>
                <w:iCs/>
                <w:color w:val="000000"/>
                <w:sz w:val="14"/>
                <w:szCs w:val="14"/>
                <w:lang w:val="en-US"/>
              </w:rPr>
              <w:t>Oligoden-drocytes</w:t>
            </w:r>
            <w:proofErr w:type="spellEnd"/>
          </w:p>
        </w:tc>
        <w:tc>
          <w:tcPr>
            <w:tcW w:w="760" w:type="dxa"/>
            <w:tcBorders>
              <w:top w:val="nil"/>
              <w:left w:val="nil"/>
              <w:bottom w:val="single" w:sz="8" w:space="0" w:color="auto"/>
              <w:right w:val="nil"/>
            </w:tcBorders>
            <w:shd w:val="clear" w:color="auto" w:fill="auto"/>
            <w:vAlign w:val="center"/>
            <w:hideMark/>
          </w:tcPr>
          <w:p w14:paraId="248FBD74" w14:textId="77777777" w:rsidR="00D91B5B" w:rsidRPr="00D91B5B" w:rsidRDefault="00D91B5B" w:rsidP="00D91B5B">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Microglia/ macro-phage</w:t>
            </w:r>
          </w:p>
        </w:tc>
        <w:tc>
          <w:tcPr>
            <w:tcW w:w="760" w:type="dxa"/>
            <w:tcBorders>
              <w:top w:val="nil"/>
              <w:left w:val="nil"/>
              <w:bottom w:val="single" w:sz="8" w:space="0" w:color="auto"/>
              <w:right w:val="nil"/>
            </w:tcBorders>
            <w:shd w:val="clear" w:color="auto" w:fill="auto"/>
            <w:vAlign w:val="center"/>
            <w:hideMark/>
          </w:tcPr>
          <w:p w14:paraId="3963CC54" w14:textId="77777777" w:rsidR="00D91B5B" w:rsidRPr="00D91B5B" w:rsidRDefault="00D91B5B" w:rsidP="00D91B5B">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Endo-</w:t>
            </w:r>
            <w:proofErr w:type="spellStart"/>
            <w:r w:rsidRPr="00D91B5B">
              <w:rPr>
                <w:rFonts w:eastAsia="Times New Roman"/>
                <w:i/>
                <w:iCs/>
                <w:color w:val="000000"/>
                <w:sz w:val="14"/>
                <w:szCs w:val="14"/>
                <w:lang w:val="en-US"/>
              </w:rPr>
              <w:t>thelial</w:t>
            </w:r>
            <w:proofErr w:type="spellEnd"/>
          </w:p>
        </w:tc>
      </w:tr>
      <w:tr w:rsidR="00D91B5B" w:rsidRPr="00D91B5B" w14:paraId="2FDCABB6" w14:textId="77777777" w:rsidTr="00D91B5B">
        <w:trPr>
          <w:trHeight w:val="300"/>
        </w:trPr>
        <w:tc>
          <w:tcPr>
            <w:tcW w:w="1300" w:type="dxa"/>
            <w:tcBorders>
              <w:top w:val="nil"/>
              <w:left w:val="nil"/>
              <w:bottom w:val="nil"/>
              <w:right w:val="nil"/>
            </w:tcBorders>
            <w:shd w:val="clear" w:color="000000" w:fill="D9D9D9"/>
            <w:noWrap/>
            <w:vAlign w:val="center"/>
            <w:hideMark/>
          </w:tcPr>
          <w:p w14:paraId="2B178EEC" w14:textId="77777777" w:rsidR="00D91B5B" w:rsidRPr="00D91B5B" w:rsidRDefault="00D91B5B" w:rsidP="00D91B5B">
            <w:pPr>
              <w:spacing w:line="240" w:lineRule="auto"/>
              <w:contextualSpacing w:val="0"/>
              <w:rPr>
                <w:rFonts w:eastAsia="Times New Roman"/>
                <w:color w:val="000000"/>
                <w:sz w:val="14"/>
                <w:szCs w:val="14"/>
                <w:lang w:val="en-US"/>
              </w:rPr>
            </w:pPr>
            <w:r w:rsidRPr="00D91B5B">
              <w:rPr>
                <w:rFonts w:eastAsia="Times New Roman"/>
                <w:color w:val="000000"/>
                <w:sz w:val="14"/>
                <w:szCs w:val="14"/>
                <w:lang w:val="en-US"/>
              </w:rPr>
              <w:t>ENSG00000203872</w:t>
            </w:r>
          </w:p>
        </w:tc>
        <w:tc>
          <w:tcPr>
            <w:tcW w:w="700" w:type="dxa"/>
            <w:tcBorders>
              <w:top w:val="nil"/>
              <w:left w:val="nil"/>
              <w:bottom w:val="nil"/>
              <w:right w:val="nil"/>
            </w:tcBorders>
            <w:shd w:val="clear" w:color="000000" w:fill="D9D9D9"/>
            <w:noWrap/>
            <w:vAlign w:val="center"/>
            <w:hideMark/>
          </w:tcPr>
          <w:p w14:paraId="41D2B9CB" w14:textId="77777777" w:rsidR="00D91B5B" w:rsidRPr="00D91B5B" w:rsidRDefault="00D91B5B" w:rsidP="00D91B5B">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C6orf163</w:t>
            </w:r>
          </w:p>
        </w:tc>
        <w:tc>
          <w:tcPr>
            <w:tcW w:w="80" w:type="dxa"/>
            <w:tcBorders>
              <w:top w:val="nil"/>
              <w:left w:val="nil"/>
              <w:bottom w:val="nil"/>
              <w:right w:val="nil"/>
            </w:tcBorders>
            <w:shd w:val="clear" w:color="000000" w:fill="D9D9D9"/>
            <w:noWrap/>
            <w:vAlign w:val="center"/>
            <w:hideMark/>
          </w:tcPr>
          <w:p w14:paraId="4C2E7437"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 </w:t>
            </w:r>
          </w:p>
        </w:tc>
        <w:tc>
          <w:tcPr>
            <w:tcW w:w="1300" w:type="dxa"/>
            <w:tcBorders>
              <w:top w:val="nil"/>
              <w:left w:val="nil"/>
              <w:bottom w:val="nil"/>
              <w:right w:val="nil"/>
            </w:tcBorders>
            <w:shd w:val="clear" w:color="000000" w:fill="D9D9D9"/>
            <w:noWrap/>
            <w:vAlign w:val="center"/>
            <w:hideMark/>
          </w:tcPr>
          <w:p w14:paraId="2D2D4928"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0.30</w:t>
            </w:r>
          </w:p>
        </w:tc>
        <w:tc>
          <w:tcPr>
            <w:tcW w:w="80" w:type="dxa"/>
            <w:tcBorders>
              <w:top w:val="nil"/>
              <w:left w:val="nil"/>
              <w:bottom w:val="nil"/>
              <w:right w:val="nil"/>
            </w:tcBorders>
            <w:shd w:val="clear" w:color="000000" w:fill="D9D9D9"/>
            <w:noWrap/>
            <w:vAlign w:val="center"/>
            <w:hideMark/>
          </w:tcPr>
          <w:p w14:paraId="3D5C61F1"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 </w:t>
            </w:r>
          </w:p>
        </w:tc>
        <w:tc>
          <w:tcPr>
            <w:tcW w:w="760" w:type="dxa"/>
            <w:tcBorders>
              <w:top w:val="nil"/>
              <w:left w:val="nil"/>
              <w:bottom w:val="nil"/>
              <w:right w:val="nil"/>
            </w:tcBorders>
            <w:shd w:val="clear" w:color="000000" w:fill="D9D9D9"/>
            <w:vAlign w:val="center"/>
            <w:hideMark/>
          </w:tcPr>
          <w:p w14:paraId="1C262F4C"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760" w:type="dxa"/>
            <w:tcBorders>
              <w:top w:val="nil"/>
              <w:left w:val="nil"/>
              <w:bottom w:val="nil"/>
              <w:right w:val="nil"/>
            </w:tcBorders>
            <w:shd w:val="clear" w:color="000000" w:fill="D9D9D9"/>
            <w:vAlign w:val="center"/>
            <w:hideMark/>
          </w:tcPr>
          <w:p w14:paraId="7FF13ACA"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760" w:type="dxa"/>
            <w:tcBorders>
              <w:top w:val="nil"/>
              <w:left w:val="nil"/>
              <w:bottom w:val="nil"/>
              <w:right w:val="nil"/>
            </w:tcBorders>
            <w:shd w:val="clear" w:color="000000" w:fill="D9D9D9"/>
            <w:vAlign w:val="center"/>
            <w:hideMark/>
          </w:tcPr>
          <w:p w14:paraId="646962D3"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760" w:type="dxa"/>
            <w:tcBorders>
              <w:top w:val="nil"/>
              <w:left w:val="nil"/>
              <w:bottom w:val="nil"/>
              <w:right w:val="nil"/>
            </w:tcBorders>
            <w:shd w:val="clear" w:color="000000" w:fill="D9D9D9"/>
            <w:vAlign w:val="center"/>
            <w:hideMark/>
          </w:tcPr>
          <w:p w14:paraId="3A0113D7"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760" w:type="dxa"/>
            <w:tcBorders>
              <w:top w:val="nil"/>
              <w:left w:val="nil"/>
              <w:bottom w:val="nil"/>
              <w:right w:val="nil"/>
            </w:tcBorders>
            <w:shd w:val="clear" w:color="000000" w:fill="D9D9D9"/>
            <w:vAlign w:val="center"/>
            <w:hideMark/>
          </w:tcPr>
          <w:p w14:paraId="5662FB1E"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760" w:type="dxa"/>
            <w:tcBorders>
              <w:top w:val="nil"/>
              <w:left w:val="nil"/>
              <w:bottom w:val="nil"/>
              <w:right w:val="nil"/>
            </w:tcBorders>
            <w:shd w:val="clear" w:color="000000" w:fill="D9D9D9"/>
            <w:vAlign w:val="center"/>
            <w:hideMark/>
          </w:tcPr>
          <w:p w14:paraId="2E4889D6"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r>
      <w:tr w:rsidR="00D91B5B" w:rsidRPr="00D91B5B" w14:paraId="4DE24B9B" w14:textId="77777777" w:rsidTr="00D91B5B">
        <w:trPr>
          <w:trHeight w:val="400"/>
        </w:trPr>
        <w:tc>
          <w:tcPr>
            <w:tcW w:w="1300" w:type="dxa"/>
            <w:tcBorders>
              <w:top w:val="nil"/>
              <w:left w:val="nil"/>
              <w:bottom w:val="nil"/>
              <w:right w:val="nil"/>
            </w:tcBorders>
            <w:shd w:val="clear" w:color="auto" w:fill="auto"/>
            <w:noWrap/>
            <w:vAlign w:val="center"/>
            <w:hideMark/>
          </w:tcPr>
          <w:p w14:paraId="3FB43E35" w14:textId="77777777" w:rsidR="00D91B5B" w:rsidRPr="00D91B5B" w:rsidRDefault="00D91B5B" w:rsidP="00D91B5B">
            <w:pPr>
              <w:spacing w:line="240" w:lineRule="auto"/>
              <w:contextualSpacing w:val="0"/>
              <w:rPr>
                <w:rFonts w:eastAsia="Times New Roman"/>
                <w:color w:val="000000"/>
                <w:sz w:val="14"/>
                <w:szCs w:val="14"/>
                <w:lang w:val="en-US"/>
              </w:rPr>
            </w:pPr>
            <w:r w:rsidRPr="00D91B5B">
              <w:rPr>
                <w:rFonts w:eastAsia="Times New Roman"/>
                <w:color w:val="000000"/>
                <w:sz w:val="14"/>
                <w:szCs w:val="14"/>
                <w:lang w:val="en-US"/>
              </w:rPr>
              <w:t>ENSG00000103051</w:t>
            </w:r>
          </w:p>
        </w:tc>
        <w:tc>
          <w:tcPr>
            <w:tcW w:w="700" w:type="dxa"/>
            <w:tcBorders>
              <w:top w:val="nil"/>
              <w:left w:val="nil"/>
              <w:bottom w:val="nil"/>
              <w:right w:val="nil"/>
            </w:tcBorders>
            <w:shd w:val="clear" w:color="auto" w:fill="auto"/>
            <w:noWrap/>
            <w:vAlign w:val="center"/>
            <w:hideMark/>
          </w:tcPr>
          <w:p w14:paraId="00C34FF9" w14:textId="77777777" w:rsidR="00D91B5B" w:rsidRPr="00D91B5B" w:rsidRDefault="00D91B5B" w:rsidP="00D91B5B">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COG4</w:t>
            </w:r>
          </w:p>
        </w:tc>
        <w:tc>
          <w:tcPr>
            <w:tcW w:w="80" w:type="dxa"/>
            <w:tcBorders>
              <w:top w:val="nil"/>
              <w:left w:val="nil"/>
              <w:bottom w:val="nil"/>
              <w:right w:val="nil"/>
            </w:tcBorders>
            <w:shd w:val="clear" w:color="auto" w:fill="auto"/>
            <w:noWrap/>
            <w:vAlign w:val="center"/>
            <w:hideMark/>
          </w:tcPr>
          <w:p w14:paraId="5FDFB954"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1300" w:type="dxa"/>
            <w:tcBorders>
              <w:top w:val="nil"/>
              <w:left w:val="nil"/>
              <w:bottom w:val="nil"/>
              <w:right w:val="nil"/>
            </w:tcBorders>
            <w:shd w:val="clear" w:color="auto" w:fill="auto"/>
            <w:noWrap/>
            <w:vAlign w:val="center"/>
            <w:hideMark/>
          </w:tcPr>
          <w:p w14:paraId="24D5BC5C"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27.4</w:t>
            </w:r>
          </w:p>
        </w:tc>
        <w:tc>
          <w:tcPr>
            <w:tcW w:w="80" w:type="dxa"/>
            <w:tcBorders>
              <w:top w:val="nil"/>
              <w:left w:val="nil"/>
              <w:bottom w:val="nil"/>
              <w:right w:val="nil"/>
            </w:tcBorders>
            <w:shd w:val="clear" w:color="auto" w:fill="auto"/>
            <w:noWrap/>
            <w:vAlign w:val="center"/>
            <w:hideMark/>
          </w:tcPr>
          <w:p w14:paraId="36A7E97E"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760" w:type="dxa"/>
            <w:tcBorders>
              <w:top w:val="nil"/>
              <w:left w:val="nil"/>
              <w:bottom w:val="nil"/>
              <w:right w:val="nil"/>
            </w:tcBorders>
            <w:shd w:val="clear" w:color="auto" w:fill="auto"/>
            <w:vAlign w:val="center"/>
            <w:hideMark/>
          </w:tcPr>
          <w:p w14:paraId="62B558F8"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1.62 (1.16)</w:t>
            </w:r>
          </w:p>
        </w:tc>
        <w:tc>
          <w:tcPr>
            <w:tcW w:w="760" w:type="dxa"/>
            <w:tcBorders>
              <w:top w:val="nil"/>
              <w:left w:val="nil"/>
              <w:bottom w:val="nil"/>
              <w:right w:val="nil"/>
            </w:tcBorders>
            <w:shd w:val="clear" w:color="auto" w:fill="auto"/>
            <w:vAlign w:val="center"/>
            <w:hideMark/>
          </w:tcPr>
          <w:p w14:paraId="622305E5"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2.95 (2.61)</w:t>
            </w:r>
          </w:p>
        </w:tc>
        <w:tc>
          <w:tcPr>
            <w:tcW w:w="760" w:type="dxa"/>
            <w:tcBorders>
              <w:top w:val="nil"/>
              <w:left w:val="nil"/>
              <w:bottom w:val="nil"/>
              <w:right w:val="nil"/>
            </w:tcBorders>
            <w:shd w:val="clear" w:color="auto" w:fill="auto"/>
            <w:vAlign w:val="center"/>
            <w:hideMark/>
          </w:tcPr>
          <w:p w14:paraId="74A6204B"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1.10 (0.73)</w:t>
            </w:r>
          </w:p>
        </w:tc>
        <w:tc>
          <w:tcPr>
            <w:tcW w:w="760" w:type="dxa"/>
            <w:tcBorders>
              <w:top w:val="nil"/>
              <w:left w:val="nil"/>
              <w:bottom w:val="nil"/>
              <w:right w:val="nil"/>
            </w:tcBorders>
            <w:shd w:val="clear" w:color="auto" w:fill="auto"/>
            <w:vAlign w:val="center"/>
            <w:hideMark/>
          </w:tcPr>
          <w:p w14:paraId="2431D1FD"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1.41 (0.98)</w:t>
            </w:r>
          </w:p>
        </w:tc>
        <w:tc>
          <w:tcPr>
            <w:tcW w:w="760" w:type="dxa"/>
            <w:tcBorders>
              <w:top w:val="nil"/>
              <w:left w:val="nil"/>
              <w:bottom w:val="nil"/>
              <w:right w:val="nil"/>
            </w:tcBorders>
            <w:shd w:val="clear" w:color="auto" w:fill="auto"/>
            <w:vAlign w:val="center"/>
            <w:hideMark/>
          </w:tcPr>
          <w:p w14:paraId="26518A63"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0.93 (0.60)</w:t>
            </w:r>
          </w:p>
        </w:tc>
        <w:tc>
          <w:tcPr>
            <w:tcW w:w="760" w:type="dxa"/>
            <w:tcBorders>
              <w:top w:val="nil"/>
              <w:left w:val="nil"/>
              <w:bottom w:val="nil"/>
              <w:right w:val="nil"/>
            </w:tcBorders>
            <w:shd w:val="clear" w:color="auto" w:fill="auto"/>
            <w:vAlign w:val="center"/>
            <w:hideMark/>
          </w:tcPr>
          <w:p w14:paraId="2136C9A4"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0.61 (0.38)</w:t>
            </w:r>
          </w:p>
        </w:tc>
      </w:tr>
      <w:tr w:rsidR="00D91B5B" w:rsidRPr="00D91B5B" w14:paraId="00F16020" w14:textId="77777777" w:rsidTr="00D91B5B">
        <w:trPr>
          <w:trHeight w:val="300"/>
        </w:trPr>
        <w:tc>
          <w:tcPr>
            <w:tcW w:w="1300" w:type="dxa"/>
            <w:tcBorders>
              <w:top w:val="nil"/>
              <w:left w:val="nil"/>
              <w:bottom w:val="nil"/>
              <w:right w:val="nil"/>
            </w:tcBorders>
            <w:shd w:val="clear" w:color="000000" w:fill="D9D9D9"/>
            <w:noWrap/>
            <w:vAlign w:val="center"/>
            <w:hideMark/>
          </w:tcPr>
          <w:p w14:paraId="7D7B4788" w14:textId="77777777" w:rsidR="00D91B5B" w:rsidRPr="00D91B5B" w:rsidRDefault="00D91B5B" w:rsidP="00D91B5B">
            <w:pPr>
              <w:spacing w:line="240" w:lineRule="auto"/>
              <w:contextualSpacing w:val="0"/>
              <w:rPr>
                <w:rFonts w:eastAsia="Times New Roman"/>
                <w:color w:val="000000"/>
                <w:sz w:val="14"/>
                <w:szCs w:val="14"/>
                <w:lang w:val="en-US"/>
              </w:rPr>
            </w:pPr>
            <w:r w:rsidRPr="00D91B5B">
              <w:rPr>
                <w:rFonts w:eastAsia="Times New Roman"/>
                <w:color w:val="000000"/>
                <w:sz w:val="14"/>
                <w:szCs w:val="14"/>
                <w:lang w:val="en-US"/>
              </w:rPr>
              <w:t>ENSG00000249859</w:t>
            </w:r>
          </w:p>
        </w:tc>
        <w:tc>
          <w:tcPr>
            <w:tcW w:w="700" w:type="dxa"/>
            <w:tcBorders>
              <w:top w:val="nil"/>
              <w:left w:val="nil"/>
              <w:bottom w:val="nil"/>
              <w:right w:val="nil"/>
            </w:tcBorders>
            <w:shd w:val="clear" w:color="000000" w:fill="D9D9D9"/>
            <w:noWrap/>
            <w:vAlign w:val="center"/>
            <w:hideMark/>
          </w:tcPr>
          <w:p w14:paraId="7D741E85" w14:textId="77777777" w:rsidR="00D91B5B" w:rsidRPr="00D91B5B" w:rsidRDefault="00D91B5B" w:rsidP="00D91B5B">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PVT1</w:t>
            </w:r>
          </w:p>
        </w:tc>
        <w:tc>
          <w:tcPr>
            <w:tcW w:w="80" w:type="dxa"/>
            <w:tcBorders>
              <w:top w:val="nil"/>
              <w:left w:val="nil"/>
              <w:bottom w:val="nil"/>
              <w:right w:val="nil"/>
            </w:tcBorders>
            <w:shd w:val="clear" w:color="000000" w:fill="D9D9D9"/>
            <w:noWrap/>
            <w:vAlign w:val="center"/>
            <w:hideMark/>
          </w:tcPr>
          <w:p w14:paraId="6AC3C6BB"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 </w:t>
            </w:r>
          </w:p>
        </w:tc>
        <w:tc>
          <w:tcPr>
            <w:tcW w:w="1300" w:type="dxa"/>
            <w:tcBorders>
              <w:top w:val="nil"/>
              <w:left w:val="nil"/>
              <w:bottom w:val="nil"/>
              <w:right w:val="nil"/>
            </w:tcBorders>
            <w:shd w:val="clear" w:color="000000" w:fill="D9D9D9"/>
            <w:noWrap/>
            <w:vAlign w:val="center"/>
            <w:hideMark/>
          </w:tcPr>
          <w:p w14:paraId="73ABDBDB"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0.56</w:t>
            </w:r>
          </w:p>
        </w:tc>
        <w:tc>
          <w:tcPr>
            <w:tcW w:w="80" w:type="dxa"/>
            <w:tcBorders>
              <w:top w:val="nil"/>
              <w:left w:val="nil"/>
              <w:bottom w:val="nil"/>
              <w:right w:val="nil"/>
            </w:tcBorders>
            <w:shd w:val="clear" w:color="000000" w:fill="D9D9D9"/>
            <w:noWrap/>
            <w:vAlign w:val="center"/>
            <w:hideMark/>
          </w:tcPr>
          <w:p w14:paraId="231E5E4A"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 </w:t>
            </w:r>
          </w:p>
        </w:tc>
        <w:tc>
          <w:tcPr>
            <w:tcW w:w="760" w:type="dxa"/>
            <w:tcBorders>
              <w:top w:val="nil"/>
              <w:left w:val="nil"/>
              <w:bottom w:val="nil"/>
              <w:right w:val="nil"/>
            </w:tcBorders>
            <w:shd w:val="clear" w:color="000000" w:fill="D9D9D9"/>
            <w:vAlign w:val="center"/>
            <w:hideMark/>
          </w:tcPr>
          <w:p w14:paraId="5F140EED"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760" w:type="dxa"/>
            <w:tcBorders>
              <w:top w:val="nil"/>
              <w:left w:val="nil"/>
              <w:bottom w:val="nil"/>
              <w:right w:val="nil"/>
            </w:tcBorders>
            <w:shd w:val="clear" w:color="000000" w:fill="D9D9D9"/>
            <w:vAlign w:val="center"/>
            <w:hideMark/>
          </w:tcPr>
          <w:p w14:paraId="1F8D9655"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760" w:type="dxa"/>
            <w:tcBorders>
              <w:top w:val="nil"/>
              <w:left w:val="nil"/>
              <w:bottom w:val="nil"/>
              <w:right w:val="nil"/>
            </w:tcBorders>
            <w:shd w:val="clear" w:color="000000" w:fill="D9D9D9"/>
            <w:vAlign w:val="center"/>
            <w:hideMark/>
          </w:tcPr>
          <w:p w14:paraId="15CCF480"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760" w:type="dxa"/>
            <w:tcBorders>
              <w:top w:val="nil"/>
              <w:left w:val="nil"/>
              <w:bottom w:val="nil"/>
              <w:right w:val="nil"/>
            </w:tcBorders>
            <w:shd w:val="clear" w:color="000000" w:fill="D9D9D9"/>
            <w:vAlign w:val="center"/>
            <w:hideMark/>
          </w:tcPr>
          <w:p w14:paraId="72CCA01F"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760" w:type="dxa"/>
            <w:tcBorders>
              <w:top w:val="nil"/>
              <w:left w:val="nil"/>
              <w:bottom w:val="nil"/>
              <w:right w:val="nil"/>
            </w:tcBorders>
            <w:shd w:val="clear" w:color="000000" w:fill="D9D9D9"/>
            <w:vAlign w:val="center"/>
            <w:hideMark/>
          </w:tcPr>
          <w:p w14:paraId="2F27CC5C"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760" w:type="dxa"/>
            <w:tcBorders>
              <w:top w:val="nil"/>
              <w:left w:val="nil"/>
              <w:bottom w:val="nil"/>
              <w:right w:val="nil"/>
            </w:tcBorders>
            <w:shd w:val="clear" w:color="000000" w:fill="D9D9D9"/>
            <w:vAlign w:val="center"/>
            <w:hideMark/>
          </w:tcPr>
          <w:p w14:paraId="24D7AC15"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r>
      <w:tr w:rsidR="00D91B5B" w:rsidRPr="00D91B5B" w14:paraId="26795BB9" w14:textId="77777777" w:rsidTr="00D91B5B">
        <w:trPr>
          <w:trHeight w:val="400"/>
        </w:trPr>
        <w:tc>
          <w:tcPr>
            <w:tcW w:w="1300" w:type="dxa"/>
            <w:tcBorders>
              <w:top w:val="nil"/>
              <w:left w:val="nil"/>
              <w:bottom w:val="nil"/>
              <w:right w:val="nil"/>
            </w:tcBorders>
            <w:shd w:val="clear" w:color="auto" w:fill="auto"/>
            <w:noWrap/>
            <w:vAlign w:val="center"/>
            <w:hideMark/>
          </w:tcPr>
          <w:p w14:paraId="47014B78" w14:textId="77777777" w:rsidR="00D91B5B" w:rsidRPr="00D91B5B" w:rsidRDefault="00D91B5B" w:rsidP="00D91B5B">
            <w:pPr>
              <w:spacing w:line="240" w:lineRule="auto"/>
              <w:contextualSpacing w:val="0"/>
              <w:rPr>
                <w:rFonts w:eastAsia="Times New Roman"/>
                <w:color w:val="000000"/>
                <w:sz w:val="14"/>
                <w:szCs w:val="14"/>
                <w:lang w:val="en-US"/>
              </w:rPr>
            </w:pPr>
            <w:r w:rsidRPr="00D91B5B">
              <w:rPr>
                <w:rFonts w:eastAsia="Times New Roman"/>
                <w:color w:val="000000"/>
                <w:sz w:val="14"/>
                <w:szCs w:val="14"/>
                <w:lang w:val="en-US"/>
              </w:rPr>
              <w:t>ENSG00000088538</w:t>
            </w:r>
          </w:p>
        </w:tc>
        <w:tc>
          <w:tcPr>
            <w:tcW w:w="700" w:type="dxa"/>
            <w:tcBorders>
              <w:top w:val="nil"/>
              <w:left w:val="nil"/>
              <w:bottom w:val="nil"/>
              <w:right w:val="nil"/>
            </w:tcBorders>
            <w:shd w:val="clear" w:color="auto" w:fill="auto"/>
            <w:noWrap/>
            <w:vAlign w:val="center"/>
            <w:hideMark/>
          </w:tcPr>
          <w:p w14:paraId="17B91C01" w14:textId="77777777" w:rsidR="00D91B5B" w:rsidRPr="00D91B5B" w:rsidRDefault="00D91B5B" w:rsidP="00D91B5B">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DOCK3</w:t>
            </w:r>
          </w:p>
        </w:tc>
        <w:tc>
          <w:tcPr>
            <w:tcW w:w="80" w:type="dxa"/>
            <w:tcBorders>
              <w:top w:val="nil"/>
              <w:left w:val="nil"/>
              <w:bottom w:val="nil"/>
              <w:right w:val="nil"/>
            </w:tcBorders>
            <w:shd w:val="clear" w:color="auto" w:fill="auto"/>
            <w:noWrap/>
            <w:vAlign w:val="center"/>
            <w:hideMark/>
          </w:tcPr>
          <w:p w14:paraId="33741666"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1300" w:type="dxa"/>
            <w:tcBorders>
              <w:top w:val="nil"/>
              <w:left w:val="nil"/>
              <w:bottom w:val="nil"/>
              <w:right w:val="nil"/>
            </w:tcBorders>
            <w:shd w:val="clear" w:color="auto" w:fill="auto"/>
            <w:noWrap/>
            <w:vAlign w:val="center"/>
            <w:hideMark/>
          </w:tcPr>
          <w:p w14:paraId="078C1E33"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37.6</w:t>
            </w:r>
          </w:p>
        </w:tc>
        <w:tc>
          <w:tcPr>
            <w:tcW w:w="80" w:type="dxa"/>
            <w:tcBorders>
              <w:top w:val="nil"/>
              <w:left w:val="nil"/>
              <w:bottom w:val="nil"/>
              <w:right w:val="nil"/>
            </w:tcBorders>
            <w:shd w:val="clear" w:color="auto" w:fill="auto"/>
            <w:noWrap/>
            <w:vAlign w:val="center"/>
            <w:hideMark/>
          </w:tcPr>
          <w:p w14:paraId="256F4785"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760" w:type="dxa"/>
            <w:tcBorders>
              <w:top w:val="nil"/>
              <w:left w:val="nil"/>
              <w:bottom w:val="nil"/>
              <w:right w:val="nil"/>
            </w:tcBorders>
            <w:shd w:val="clear" w:color="auto" w:fill="auto"/>
            <w:vAlign w:val="center"/>
            <w:hideMark/>
          </w:tcPr>
          <w:p w14:paraId="39178D9D"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1.95 (0.74)</w:t>
            </w:r>
          </w:p>
        </w:tc>
        <w:tc>
          <w:tcPr>
            <w:tcW w:w="760" w:type="dxa"/>
            <w:tcBorders>
              <w:top w:val="nil"/>
              <w:left w:val="nil"/>
              <w:bottom w:val="nil"/>
              <w:right w:val="nil"/>
            </w:tcBorders>
            <w:shd w:val="clear" w:color="auto" w:fill="auto"/>
            <w:vAlign w:val="center"/>
            <w:hideMark/>
          </w:tcPr>
          <w:p w14:paraId="57A080C6"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1.73 (0.65)</w:t>
            </w:r>
          </w:p>
        </w:tc>
        <w:tc>
          <w:tcPr>
            <w:tcW w:w="760" w:type="dxa"/>
            <w:tcBorders>
              <w:top w:val="nil"/>
              <w:left w:val="nil"/>
              <w:bottom w:val="nil"/>
              <w:right w:val="nil"/>
            </w:tcBorders>
            <w:shd w:val="clear" w:color="auto" w:fill="auto"/>
            <w:vAlign w:val="center"/>
            <w:hideMark/>
          </w:tcPr>
          <w:p w14:paraId="4379035F"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8.72 (6.82)</w:t>
            </w:r>
          </w:p>
        </w:tc>
        <w:tc>
          <w:tcPr>
            <w:tcW w:w="760" w:type="dxa"/>
            <w:tcBorders>
              <w:top w:val="nil"/>
              <w:left w:val="nil"/>
              <w:bottom w:val="nil"/>
              <w:right w:val="nil"/>
            </w:tcBorders>
            <w:shd w:val="clear" w:color="auto" w:fill="auto"/>
            <w:vAlign w:val="center"/>
            <w:hideMark/>
          </w:tcPr>
          <w:p w14:paraId="14832C61"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1.89 (0.72)</w:t>
            </w:r>
          </w:p>
        </w:tc>
        <w:tc>
          <w:tcPr>
            <w:tcW w:w="760" w:type="dxa"/>
            <w:tcBorders>
              <w:top w:val="nil"/>
              <w:left w:val="nil"/>
              <w:bottom w:val="nil"/>
              <w:right w:val="nil"/>
            </w:tcBorders>
            <w:shd w:val="clear" w:color="auto" w:fill="auto"/>
            <w:vAlign w:val="center"/>
            <w:hideMark/>
          </w:tcPr>
          <w:p w14:paraId="074A490D"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0.52 (0.18)</w:t>
            </w:r>
          </w:p>
        </w:tc>
        <w:tc>
          <w:tcPr>
            <w:tcW w:w="760" w:type="dxa"/>
            <w:tcBorders>
              <w:top w:val="nil"/>
              <w:left w:val="nil"/>
              <w:bottom w:val="nil"/>
              <w:right w:val="nil"/>
            </w:tcBorders>
            <w:shd w:val="clear" w:color="auto" w:fill="auto"/>
            <w:vAlign w:val="center"/>
            <w:hideMark/>
          </w:tcPr>
          <w:p w14:paraId="47E139F6"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0.31 (0.10)</w:t>
            </w:r>
          </w:p>
        </w:tc>
      </w:tr>
      <w:tr w:rsidR="00D91B5B" w:rsidRPr="00D91B5B" w14:paraId="48EF20C1" w14:textId="77777777" w:rsidTr="00D91B5B">
        <w:trPr>
          <w:trHeight w:val="300"/>
        </w:trPr>
        <w:tc>
          <w:tcPr>
            <w:tcW w:w="1300" w:type="dxa"/>
            <w:tcBorders>
              <w:top w:val="nil"/>
              <w:left w:val="nil"/>
              <w:bottom w:val="nil"/>
              <w:right w:val="nil"/>
            </w:tcBorders>
            <w:shd w:val="clear" w:color="000000" w:fill="D9D9D9"/>
            <w:noWrap/>
            <w:vAlign w:val="center"/>
            <w:hideMark/>
          </w:tcPr>
          <w:p w14:paraId="18C09B61" w14:textId="77777777" w:rsidR="00D91B5B" w:rsidRPr="00D91B5B" w:rsidRDefault="00D91B5B" w:rsidP="00D91B5B">
            <w:pPr>
              <w:spacing w:line="240" w:lineRule="auto"/>
              <w:contextualSpacing w:val="0"/>
              <w:rPr>
                <w:rFonts w:eastAsia="Times New Roman"/>
                <w:color w:val="000000"/>
                <w:sz w:val="14"/>
                <w:szCs w:val="14"/>
                <w:lang w:val="en-US"/>
              </w:rPr>
            </w:pPr>
            <w:r w:rsidRPr="00D91B5B">
              <w:rPr>
                <w:rFonts w:eastAsia="Times New Roman"/>
                <w:color w:val="000000"/>
                <w:sz w:val="14"/>
                <w:szCs w:val="14"/>
                <w:lang w:val="en-US"/>
              </w:rPr>
              <w:t>ENSG00000267702</w:t>
            </w:r>
          </w:p>
        </w:tc>
        <w:tc>
          <w:tcPr>
            <w:tcW w:w="700" w:type="dxa"/>
            <w:tcBorders>
              <w:top w:val="nil"/>
              <w:left w:val="nil"/>
              <w:bottom w:val="nil"/>
              <w:right w:val="nil"/>
            </w:tcBorders>
            <w:shd w:val="clear" w:color="000000" w:fill="D9D9D9"/>
            <w:noWrap/>
            <w:vAlign w:val="center"/>
            <w:hideMark/>
          </w:tcPr>
          <w:p w14:paraId="3015A38B"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80" w:type="dxa"/>
            <w:tcBorders>
              <w:top w:val="nil"/>
              <w:left w:val="nil"/>
              <w:bottom w:val="nil"/>
              <w:right w:val="nil"/>
            </w:tcBorders>
            <w:shd w:val="clear" w:color="000000" w:fill="D9D9D9"/>
            <w:noWrap/>
            <w:vAlign w:val="center"/>
            <w:hideMark/>
          </w:tcPr>
          <w:p w14:paraId="492FD407"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 </w:t>
            </w:r>
          </w:p>
        </w:tc>
        <w:tc>
          <w:tcPr>
            <w:tcW w:w="1300" w:type="dxa"/>
            <w:tcBorders>
              <w:top w:val="nil"/>
              <w:left w:val="nil"/>
              <w:bottom w:val="nil"/>
              <w:right w:val="nil"/>
            </w:tcBorders>
            <w:shd w:val="clear" w:color="000000" w:fill="D9D9D9"/>
            <w:noWrap/>
            <w:vAlign w:val="center"/>
            <w:hideMark/>
          </w:tcPr>
          <w:p w14:paraId="4AE5E3CA"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0.046</w:t>
            </w:r>
          </w:p>
        </w:tc>
        <w:tc>
          <w:tcPr>
            <w:tcW w:w="80" w:type="dxa"/>
            <w:tcBorders>
              <w:top w:val="nil"/>
              <w:left w:val="nil"/>
              <w:bottom w:val="nil"/>
              <w:right w:val="nil"/>
            </w:tcBorders>
            <w:shd w:val="clear" w:color="000000" w:fill="D9D9D9"/>
            <w:noWrap/>
            <w:vAlign w:val="center"/>
            <w:hideMark/>
          </w:tcPr>
          <w:p w14:paraId="70608EA7"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 </w:t>
            </w:r>
          </w:p>
        </w:tc>
        <w:tc>
          <w:tcPr>
            <w:tcW w:w="760" w:type="dxa"/>
            <w:tcBorders>
              <w:top w:val="nil"/>
              <w:left w:val="nil"/>
              <w:bottom w:val="nil"/>
              <w:right w:val="nil"/>
            </w:tcBorders>
            <w:shd w:val="clear" w:color="000000" w:fill="D9D9D9"/>
            <w:vAlign w:val="center"/>
            <w:hideMark/>
          </w:tcPr>
          <w:p w14:paraId="434D8771"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760" w:type="dxa"/>
            <w:tcBorders>
              <w:top w:val="nil"/>
              <w:left w:val="nil"/>
              <w:bottom w:val="nil"/>
              <w:right w:val="nil"/>
            </w:tcBorders>
            <w:shd w:val="clear" w:color="000000" w:fill="D9D9D9"/>
            <w:vAlign w:val="center"/>
            <w:hideMark/>
          </w:tcPr>
          <w:p w14:paraId="1051CDC0"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760" w:type="dxa"/>
            <w:tcBorders>
              <w:top w:val="nil"/>
              <w:left w:val="nil"/>
              <w:bottom w:val="nil"/>
              <w:right w:val="nil"/>
            </w:tcBorders>
            <w:shd w:val="clear" w:color="000000" w:fill="D9D9D9"/>
            <w:vAlign w:val="center"/>
            <w:hideMark/>
          </w:tcPr>
          <w:p w14:paraId="2D4EEE1B"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760" w:type="dxa"/>
            <w:tcBorders>
              <w:top w:val="nil"/>
              <w:left w:val="nil"/>
              <w:bottom w:val="nil"/>
              <w:right w:val="nil"/>
            </w:tcBorders>
            <w:shd w:val="clear" w:color="000000" w:fill="D9D9D9"/>
            <w:vAlign w:val="center"/>
            <w:hideMark/>
          </w:tcPr>
          <w:p w14:paraId="481153DB"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760" w:type="dxa"/>
            <w:tcBorders>
              <w:top w:val="nil"/>
              <w:left w:val="nil"/>
              <w:bottom w:val="nil"/>
              <w:right w:val="nil"/>
            </w:tcBorders>
            <w:shd w:val="clear" w:color="000000" w:fill="D9D9D9"/>
            <w:vAlign w:val="center"/>
            <w:hideMark/>
          </w:tcPr>
          <w:p w14:paraId="5BCACE6D"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760" w:type="dxa"/>
            <w:tcBorders>
              <w:top w:val="nil"/>
              <w:left w:val="nil"/>
              <w:bottom w:val="nil"/>
              <w:right w:val="nil"/>
            </w:tcBorders>
            <w:shd w:val="clear" w:color="000000" w:fill="D9D9D9"/>
            <w:vAlign w:val="center"/>
            <w:hideMark/>
          </w:tcPr>
          <w:p w14:paraId="0E5E0B96"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r>
      <w:tr w:rsidR="00D91B5B" w:rsidRPr="00D91B5B" w14:paraId="79B82A9D" w14:textId="77777777" w:rsidTr="00D91B5B">
        <w:trPr>
          <w:trHeight w:val="400"/>
        </w:trPr>
        <w:tc>
          <w:tcPr>
            <w:tcW w:w="1300" w:type="dxa"/>
            <w:tcBorders>
              <w:top w:val="nil"/>
              <w:left w:val="nil"/>
              <w:bottom w:val="nil"/>
              <w:right w:val="nil"/>
            </w:tcBorders>
            <w:shd w:val="clear" w:color="auto" w:fill="auto"/>
            <w:noWrap/>
            <w:vAlign w:val="center"/>
            <w:hideMark/>
          </w:tcPr>
          <w:p w14:paraId="18C86CD9" w14:textId="77777777" w:rsidR="00D91B5B" w:rsidRPr="00D91B5B" w:rsidRDefault="00D91B5B" w:rsidP="00D91B5B">
            <w:pPr>
              <w:spacing w:line="240" w:lineRule="auto"/>
              <w:contextualSpacing w:val="0"/>
              <w:rPr>
                <w:rFonts w:eastAsia="Times New Roman"/>
                <w:color w:val="000000"/>
                <w:sz w:val="14"/>
                <w:szCs w:val="14"/>
                <w:lang w:val="en-US"/>
              </w:rPr>
            </w:pPr>
            <w:r w:rsidRPr="00D91B5B">
              <w:rPr>
                <w:rFonts w:eastAsia="Times New Roman"/>
                <w:color w:val="000000"/>
                <w:sz w:val="14"/>
                <w:szCs w:val="14"/>
                <w:lang w:val="en-US"/>
              </w:rPr>
              <w:t>ENSG00000122507</w:t>
            </w:r>
          </w:p>
        </w:tc>
        <w:tc>
          <w:tcPr>
            <w:tcW w:w="700" w:type="dxa"/>
            <w:tcBorders>
              <w:top w:val="nil"/>
              <w:left w:val="nil"/>
              <w:bottom w:val="nil"/>
              <w:right w:val="nil"/>
            </w:tcBorders>
            <w:shd w:val="clear" w:color="auto" w:fill="auto"/>
            <w:noWrap/>
            <w:vAlign w:val="center"/>
            <w:hideMark/>
          </w:tcPr>
          <w:p w14:paraId="5C04876A" w14:textId="77777777" w:rsidR="00D91B5B" w:rsidRPr="00D91B5B" w:rsidRDefault="00D91B5B" w:rsidP="00D91B5B">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BBS9</w:t>
            </w:r>
          </w:p>
        </w:tc>
        <w:tc>
          <w:tcPr>
            <w:tcW w:w="80" w:type="dxa"/>
            <w:tcBorders>
              <w:top w:val="nil"/>
              <w:left w:val="nil"/>
              <w:bottom w:val="nil"/>
              <w:right w:val="nil"/>
            </w:tcBorders>
            <w:shd w:val="clear" w:color="auto" w:fill="auto"/>
            <w:noWrap/>
            <w:vAlign w:val="center"/>
            <w:hideMark/>
          </w:tcPr>
          <w:p w14:paraId="34CBCB65"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1300" w:type="dxa"/>
            <w:tcBorders>
              <w:top w:val="nil"/>
              <w:left w:val="nil"/>
              <w:bottom w:val="nil"/>
              <w:right w:val="nil"/>
            </w:tcBorders>
            <w:shd w:val="clear" w:color="auto" w:fill="auto"/>
            <w:noWrap/>
            <w:vAlign w:val="center"/>
            <w:hideMark/>
          </w:tcPr>
          <w:p w14:paraId="0946AC06"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4.31</w:t>
            </w:r>
          </w:p>
        </w:tc>
        <w:tc>
          <w:tcPr>
            <w:tcW w:w="80" w:type="dxa"/>
            <w:tcBorders>
              <w:top w:val="nil"/>
              <w:left w:val="nil"/>
              <w:bottom w:val="nil"/>
              <w:right w:val="nil"/>
            </w:tcBorders>
            <w:shd w:val="clear" w:color="auto" w:fill="auto"/>
            <w:noWrap/>
            <w:vAlign w:val="center"/>
            <w:hideMark/>
          </w:tcPr>
          <w:p w14:paraId="77421CD8" w14:textId="77777777" w:rsidR="00D91B5B" w:rsidRPr="00D91B5B" w:rsidRDefault="00D91B5B" w:rsidP="00D91B5B">
            <w:pPr>
              <w:spacing w:line="240" w:lineRule="auto"/>
              <w:contextualSpacing w:val="0"/>
              <w:rPr>
                <w:rFonts w:ascii="Calibri" w:eastAsia="Times New Roman" w:hAnsi="Calibri" w:cs="Times New Roman"/>
                <w:color w:val="000000"/>
                <w:sz w:val="24"/>
                <w:szCs w:val="24"/>
                <w:lang w:val="en-US"/>
              </w:rPr>
            </w:pPr>
          </w:p>
        </w:tc>
        <w:tc>
          <w:tcPr>
            <w:tcW w:w="760" w:type="dxa"/>
            <w:tcBorders>
              <w:top w:val="nil"/>
              <w:left w:val="nil"/>
              <w:bottom w:val="nil"/>
              <w:right w:val="nil"/>
            </w:tcBorders>
            <w:shd w:val="clear" w:color="auto" w:fill="auto"/>
            <w:vAlign w:val="center"/>
            <w:hideMark/>
          </w:tcPr>
          <w:p w14:paraId="3E59934A"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10.11 (1.39)</w:t>
            </w:r>
          </w:p>
        </w:tc>
        <w:tc>
          <w:tcPr>
            <w:tcW w:w="760" w:type="dxa"/>
            <w:tcBorders>
              <w:top w:val="nil"/>
              <w:left w:val="nil"/>
              <w:bottom w:val="nil"/>
              <w:right w:val="nil"/>
            </w:tcBorders>
            <w:shd w:val="clear" w:color="auto" w:fill="auto"/>
            <w:vAlign w:val="center"/>
            <w:hideMark/>
          </w:tcPr>
          <w:p w14:paraId="0D744B70"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7.62 (0.98)</w:t>
            </w:r>
          </w:p>
        </w:tc>
        <w:tc>
          <w:tcPr>
            <w:tcW w:w="760" w:type="dxa"/>
            <w:tcBorders>
              <w:top w:val="nil"/>
              <w:left w:val="nil"/>
              <w:bottom w:val="nil"/>
              <w:right w:val="nil"/>
            </w:tcBorders>
            <w:shd w:val="clear" w:color="auto" w:fill="auto"/>
            <w:vAlign w:val="center"/>
            <w:hideMark/>
          </w:tcPr>
          <w:p w14:paraId="417EBB17"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5.72 (0.70)</w:t>
            </w:r>
          </w:p>
        </w:tc>
        <w:tc>
          <w:tcPr>
            <w:tcW w:w="760" w:type="dxa"/>
            <w:tcBorders>
              <w:top w:val="nil"/>
              <w:left w:val="nil"/>
              <w:bottom w:val="nil"/>
              <w:right w:val="nil"/>
            </w:tcBorders>
            <w:shd w:val="clear" w:color="auto" w:fill="auto"/>
            <w:vAlign w:val="center"/>
            <w:hideMark/>
          </w:tcPr>
          <w:p w14:paraId="35DC2C0F"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9.39 (1.26)</w:t>
            </w:r>
          </w:p>
        </w:tc>
        <w:tc>
          <w:tcPr>
            <w:tcW w:w="760" w:type="dxa"/>
            <w:tcBorders>
              <w:top w:val="nil"/>
              <w:left w:val="nil"/>
              <w:bottom w:val="nil"/>
              <w:right w:val="nil"/>
            </w:tcBorders>
            <w:shd w:val="clear" w:color="auto" w:fill="auto"/>
            <w:vAlign w:val="center"/>
            <w:hideMark/>
          </w:tcPr>
          <w:p w14:paraId="5A9318F5"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4.03 (0.47)</w:t>
            </w:r>
          </w:p>
        </w:tc>
        <w:tc>
          <w:tcPr>
            <w:tcW w:w="760" w:type="dxa"/>
            <w:tcBorders>
              <w:top w:val="nil"/>
              <w:left w:val="nil"/>
              <w:bottom w:val="nil"/>
              <w:right w:val="nil"/>
            </w:tcBorders>
            <w:shd w:val="clear" w:color="auto" w:fill="auto"/>
            <w:vAlign w:val="center"/>
            <w:hideMark/>
          </w:tcPr>
          <w:p w14:paraId="58316337" w14:textId="77777777" w:rsidR="00D91B5B" w:rsidRPr="00D91B5B" w:rsidRDefault="00D91B5B"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9.74 (1.32)</w:t>
            </w:r>
          </w:p>
        </w:tc>
      </w:tr>
    </w:tbl>
    <w:p w14:paraId="7E43A6A8" w14:textId="77777777" w:rsidR="001E224F" w:rsidRDefault="001E224F" w:rsidP="0048185F">
      <w:pPr>
        <w:pStyle w:val="Normal1"/>
        <w:spacing w:line="480" w:lineRule="auto"/>
        <w:contextualSpacing w:val="0"/>
      </w:pPr>
    </w:p>
    <w:p w14:paraId="4C074D6B" w14:textId="4F31DABC" w:rsidR="00590D1D" w:rsidRDefault="00590D1D" w:rsidP="0048185F">
      <w:pPr>
        <w:pStyle w:val="Normal1"/>
        <w:spacing w:line="480" w:lineRule="auto"/>
        <w:contextualSpacing w:val="0"/>
      </w:pPr>
      <w:r>
        <w:t>B.</w:t>
      </w:r>
    </w:p>
    <w:tbl>
      <w:tblPr>
        <w:tblW w:w="8474" w:type="dxa"/>
        <w:tblInd w:w="93" w:type="dxa"/>
        <w:tblLayout w:type="fixed"/>
        <w:tblLook w:val="04A0" w:firstRow="1" w:lastRow="0" w:firstColumn="1" w:lastColumn="0" w:noHBand="0" w:noVBand="1"/>
      </w:tblPr>
      <w:tblGrid>
        <w:gridCol w:w="1503"/>
        <w:gridCol w:w="837"/>
        <w:gridCol w:w="279"/>
        <w:gridCol w:w="1487"/>
        <w:gridCol w:w="310"/>
        <w:gridCol w:w="1177"/>
        <w:gridCol w:w="1487"/>
        <w:gridCol w:w="1394"/>
      </w:tblGrid>
      <w:tr w:rsidR="00FC2306" w:rsidRPr="00D91B5B" w14:paraId="64727C62" w14:textId="77777777" w:rsidTr="00FC2306">
        <w:trPr>
          <w:trHeight w:val="483"/>
        </w:trPr>
        <w:tc>
          <w:tcPr>
            <w:tcW w:w="1503" w:type="dxa"/>
            <w:tcBorders>
              <w:top w:val="nil"/>
              <w:left w:val="nil"/>
              <w:bottom w:val="single" w:sz="8" w:space="0" w:color="auto"/>
              <w:right w:val="nil"/>
            </w:tcBorders>
            <w:shd w:val="clear" w:color="auto" w:fill="auto"/>
            <w:noWrap/>
            <w:vAlign w:val="center"/>
            <w:hideMark/>
          </w:tcPr>
          <w:p w14:paraId="0221099E" w14:textId="77777777" w:rsidR="00243A23" w:rsidRPr="00D91B5B" w:rsidRDefault="00243A23" w:rsidP="00590D1D">
            <w:pPr>
              <w:spacing w:line="240" w:lineRule="auto"/>
              <w:ind w:right="-18"/>
              <w:contextualSpacing w:val="0"/>
              <w:rPr>
                <w:rFonts w:eastAsia="Times New Roman"/>
                <w:i/>
                <w:iCs/>
                <w:color w:val="000000"/>
                <w:sz w:val="14"/>
                <w:szCs w:val="14"/>
                <w:lang w:val="en-US"/>
              </w:rPr>
            </w:pPr>
            <w:proofErr w:type="spellStart"/>
            <w:r w:rsidRPr="00D91B5B">
              <w:rPr>
                <w:rFonts w:eastAsia="Times New Roman"/>
                <w:i/>
                <w:iCs/>
                <w:color w:val="000000"/>
                <w:sz w:val="14"/>
                <w:szCs w:val="14"/>
                <w:lang w:val="en-US"/>
              </w:rPr>
              <w:t>Ensembl</w:t>
            </w:r>
            <w:proofErr w:type="spellEnd"/>
            <w:r w:rsidRPr="00D91B5B">
              <w:rPr>
                <w:rFonts w:eastAsia="Times New Roman"/>
                <w:i/>
                <w:iCs/>
                <w:color w:val="000000"/>
                <w:sz w:val="14"/>
                <w:szCs w:val="14"/>
                <w:lang w:val="en-US"/>
              </w:rPr>
              <w:t xml:space="preserve"> ID</w:t>
            </w:r>
          </w:p>
        </w:tc>
        <w:tc>
          <w:tcPr>
            <w:tcW w:w="837" w:type="dxa"/>
            <w:tcBorders>
              <w:top w:val="nil"/>
              <w:left w:val="nil"/>
              <w:bottom w:val="single" w:sz="8" w:space="0" w:color="auto"/>
              <w:right w:val="nil"/>
            </w:tcBorders>
            <w:shd w:val="clear" w:color="auto" w:fill="auto"/>
            <w:vAlign w:val="center"/>
            <w:hideMark/>
          </w:tcPr>
          <w:p w14:paraId="487AA294" w14:textId="77777777" w:rsidR="00243A23" w:rsidRPr="00D91B5B" w:rsidRDefault="00243A23" w:rsidP="00D91B5B">
            <w:pPr>
              <w:spacing w:line="240" w:lineRule="auto"/>
              <w:contextualSpacing w:val="0"/>
              <w:rPr>
                <w:rFonts w:eastAsia="Times New Roman"/>
                <w:i/>
                <w:iCs/>
                <w:color w:val="000000"/>
                <w:sz w:val="14"/>
                <w:szCs w:val="14"/>
                <w:lang w:val="en-US"/>
              </w:rPr>
            </w:pPr>
            <w:r w:rsidRPr="00D91B5B">
              <w:rPr>
                <w:rFonts w:eastAsia="Times New Roman"/>
                <w:i/>
                <w:iCs/>
                <w:color w:val="000000"/>
                <w:sz w:val="14"/>
                <w:szCs w:val="14"/>
                <w:lang w:val="en-US"/>
              </w:rPr>
              <w:t>Gene symbol</w:t>
            </w:r>
          </w:p>
        </w:tc>
        <w:tc>
          <w:tcPr>
            <w:tcW w:w="279" w:type="dxa"/>
            <w:tcBorders>
              <w:top w:val="nil"/>
              <w:left w:val="nil"/>
              <w:bottom w:val="nil"/>
              <w:right w:val="nil"/>
            </w:tcBorders>
            <w:shd w:val="clear" w:color="auto" w:fill="auto"/>
            <w:noWrap/>
            <w:vAlign w:val="bottom"/>
            <w:hideMark/>
          </w:tcPr>
          <w:p w14:paraId="23BBD9BE" w14:textId="77777777" w:rsidR="00243A23" w:rsidRPr="00D91B5B" w:rsidRDefault="00243A23" w:rsidP="00590D1D">
            <w:pPr>
              <w:spacing w:line="240" w:lineRule="auto"/>
              <w:ind w:left="-108"/>
              <w:contextualSpacing w:val="0"/>
              <w:rPr>
                <w:rFonts w:ascii="Calibri" w:eastAsia="Times New Roman" w:hAnsi="Calibri" w:cs="Times New Roman"/>
                <w:color w:val="000000"/>
                <w:sz w:val="24"/>
                <w:szCs w:val="24"/>
                <w:lang w:val="en-US"/>
              </w:rPr>
            </w:pPr>
          </w:p>
        </w:tc>
        <w:tc>
          <w:tcPr>
            <w:tcW w:w="1487" w:type="dxa"/>
            <w:tcBorders>
              <w:top w:val="nil"/>
              <w:left w:val="nil"/>
              <w:bottom w:val="single" w:sz="8" w:space="0" w:color="auto"/>
              <w:right w:val="nil"/>
            </w:tcBorders>
            <w:shd w:val="clear" w:color="auto" w:fill="auto"/>
            <w:vAlign w:val="center"/>
            <w:hideMark/>
          </w:tcPr>
          <w:p w14:paraId="789D0D8F" w14:textId="77777777" w:rsidR="00243A23" w:rsidRPr="00D91B5B" w:rsidRDefault="00243A23" w:rsidP="00D91B5B">
            <w:pPr>
              <w:spacing w:line="240" w:lineRule="auto"/>
              <w:contextualSpacing w:val="0"/>
              <w:rPr>
                <w:rFonts w:eastAsia="Times New Roman"/>
                <w:i/>
                <w:iCs/>
                <w:color w:val="000000"/>
                <w:sz w:val="14"/>
                <w:szCs w:val="14"/>
                <w:lang w:val="en-US"/>
              </w:rPr>
            </w:pPr>
            <w:r w:rsidRPr="00D91B5B">
              <w:rPr>
                <w:rFonts w:eastAsia="Times New Roman"/>
                <w:i/>
                <w:iCs/>
                <w:color w:val="000000"/>
                <w:sz w:val="14"/>
                <w:szCs w:val="14"/>
                <w:lang w:val="en-US"/>
              </w:rPr>
              <w:t>Stanley Genomics DE results for BD</w:t>
            </w:r>
          </w:p>
        </w:tc>
        <w:tc>
          <w:tcPr>
            <w:tcW w:w="310" w:type="dxa"/>
            <w:tcBorders>
              <w:top w:val="nil"/>
              <w:left w:val="nil"/>
              <w:bottom w:val="nil"/>
              <w:right w:val="nil"/>
            </w:tcBorders>
            <w:shd w:val="clear" w:color="auto" w:fill="auto"/>
            <w:vAlign w:val="center"/>
            <w:hideMark/>
          </w:tcPr>
          <w:p w14:paraId="3C1E285A" w14:textId="77777777" w:rsidR="00243A23" w:rsidRPr="00D91B5B" w:rsidRDefault="00243A23" w:rsidP="00D91B5B">
            <w:pPr>
              <w:spacing w:line="240" w:lineRule="auto"/>
              <w:contextualSpacing w:val="0"/>
              <w:rPr>
                <w:rFonts w:eastAsia="Times New Roman"/>
                <w:i/>
                <w:iCs/>
                <w:color w:val="000000"/>
                <w:sz w:val="14"/>
                <w:szCs w:val="14"/>
                <w:lang w:val="en-US"/>
              </w:rPr>
            </w:pPr>
          </w:p>
        </w:tc>
        <w:tc>
          <w:tcPr>
            <w:tcW w:w="1177" w:type="dxa"/>
            <w:tcBorders>
              <w:top w:val="nil"/>
              <w:left w:val="nil"/>
              <w:bottom w:val="single" w:sz="8" w:space="0" w:color="auto"/>
              <w:right w:val="nil"/>
            </w:tcBorders>
            <w:shd w:val="clear" w:color="auto" w:fill="auto"/>
            <w:vAlign w:val="center"/>
            <w:hideMark/>
          </w:tcPr>
          <w:p w14:paraId="6BFED2D8" w14:textId="17B54688" w:rsidR="00243A23" w:rsidRPr="00D91B5B" w:rsidRDefault="00E56D1A" w:rsidP="00E56D1A">
            <w:pPr>
              <w:spacing w:line="240" w:lineRule="auto"/>
              <w:contextualSpacing w:val="0"/>
              <w:rPr>
                <w:rFonts w:eastAsia="Times New Roman"/>
                <w:i/>
                <w:iCs/>
                <w:color w:val="000000"/>
                <w:sz w:val="14"/>
                <w:szCs w:val="14"/>
                <w:lang w:val="en-US"/>
              </w:rPr>
            </w:pPr>
            <w:r>
              <w:rPr>
                <w:rFonts w:eastAsia="Times New Roman"/>
                <w:i/>
                <w:iCs/>
                <w:color w:val="000000"/>
                <w:sz w:val="14"/>
                <w:szCs w:val="14"/>
                <w:lang w:val="en-US"/>
              </w:rPr>
              <w:t>M</w:t>
            </w:r>
            <w:r w:rsidR="00243A23" w:rsidRPr="00D91B5B">
              <w:rPr>
                <w:rFonts w:eastAsia="Times New Roman"/>
                <w:i/>
                <w:iCs/>
                <w:color w:val="000000"/>
                <w:sz w:val="14"/>
                <w:szCs w:val="14"/>
                <w:lang w:val="en-US"/>
              </w:rPr>
              <w:t>icroarray DE results for BD</w:t>
            </w:r>
            <w:r w:rsidR="003C11A6">
              <w:rPr>
                <w:rFonts w:eastAsia="Times New Roman"/>
                <w:i/>
                <w:iCs/>
                <w:color w:val="000000"/>
                <w:sz w:val="14"/>
                <w:szCs w:val="14"/>
                <w:lang w:val="en-US"/>
              </w:rPr>
              <w:t xml:space="preserve"> </w:t>
            </w:r>
            <w:r>
              <w:rPr>
                <w:rFonts w:eastAsia="Times New Roman"/>
                <w:i/>
                <w:iCs/>
                <w:color w:val="000000"/>
                <w:sz w:val="14"/>
                <w:szCs w:val="14"/>
                <w:lang w:val="en-US"/>
              </w:rPr>
              <w:fldChar w:fldCharType="begin">
                <w:fldData xml:space="preserve">PEVuZE5vdGU+PENpdGU+PEF1dGhvcj5HYW5kYWw8L0F1dGhvcj48WWVhcj4yMDE4PC9ZZWFyPjxS
ZWNOdW0+NzU8L1JlY051bT48RGlzcGxheVRleHQ+KEdhbmRhbCBldCBhbC4sIDIwMThhKTwvRGlz
cGxheVRleHQ+PHJlY29yZD48cmVjLW51bWJlcj43NTwvcmVjLW51bWJlcj48Zm9yZWlnbi1rZXlz
PjxrZXkgYXBwPSJFTiIgZGItaWQ9IjJmMGZ3eGEycjV4MHB3ZXJ0c252NXd2cDUyMHIyMDVhcDBy
eiIgdGltZXN0YW1wPSIxNTY1NjM1NjIxIj43NTwva2V5PjwvZm9yZWlnbi1rZXlzPjxyZWYtdHlw
ZSBuYW1lPSJKb3VybmFsIEFydGljbGUiPjE3PC9yZWYtdHlwZT48Y29udHJpYnV0b3JzPjxhdXRo
b3JzPjxhdXRob3I+R2FuZGFsLCBNLiBKLjwvYXV0aG9yPjxhdXRob3I+SGFuZXksIEouIFIuPC9h
dXRob3I+PGF1dGhvcj5QYXJpa3NoYWssIE4uIE4uPC9hdXRob3I+PGF1dGhvcj5MZXBwYSwgVi48
L2F1dGhvcj48YXV0aG9yPlJhbWFzd2FtaSwgRy48L2F1dGhvcj48YXV0aG9yPkhhcnRsLCBDLjwv
YXV0aG9yPjxhdXRob3I+U2Nob3JrLCBBLiBKLjwvYXV0aG9yPjxhdXRob3I+QXBwYWR1cmFpLCBW
LjwvYXV0aG9yPjxhdXRob3I+QnVpbCwgQS48L2F1dGhvcj48YXV0aG9yPldlcmdlLCBULiBNLjwv
YXV0aG9yPjxhdXRob3I+TGl1LCBDLjwvYXV0aG9yPjxhdXRob3I+V2hpdGUsIEsuIFAuPC9hdXRo
b3I+PGF1dGhvcj5Db21tb25NaW5kLCBDb25zb3J0aXVtPC9hdXRob3I+PGF1dGhvcj5Qc3ljaCwg
RW5jb2RlIENvbnNvcnRpdW08L2F1dGhvcj48YXV0aG9yPmksIFBzeWNoLUJyb2FkIFdvcmtpbmcg
R3JvdXA8L2F1dGhvcj48YXV0aG9yPkhvcnZhdGgsIFMuPC9hdXRob3I+PGF1dGhvcj5HZXNjaHdp
bmQsIEQuIEguPC9hdXRob3I+PC9hdXRob3JzPjwvY29udHJpYnV0b3JzPjx0aXRsZXM+PHRpdGxl
PlNoYXJlZCBtb2xlY3VsYXIgbmV1cm9wYXRob2xvZ3kgYWNyb3NzIG1ham9yIHBzeWNoaWF0cmlj
IGRpc29yZGVycyBwYXJhbGxlbHMgcG9seWdlbmljIG92ZXJsYXA8L3RpdGxlPjxzZWNvbmRhcnkt
dGl0bGU+U2NpZW5jZTwvc2Vjb25kYXJ5LXRpdGxlPjwvdGl0bGVzPjxwZXJpb2RpY2FsPjxmdWxs
LXRpdGxlPlNjaWVuY2U8L2Z1bGwtdGl0bGU+PC9wZXJpb2RpY2FsPjxwYWdlcz42OTMtNjk3PC9w
YWdlcz48dm9sdW1lPjM1OTwvdm9sdW1lPjxudW1iZXI+NjM3NjwvbnVtYmVyPjxlZGl0aW9uPjIw
MTgvMDIvMTQ8L2VkaXRpb24+PGtleXdvcmRzPjxrZXl3b3JkPkNlcmVicmFsIENvcnRleC9tZXRh
Ym9saXNtPC9rZXl3b3JkPjxrZXl3b3JkPkdlbmUgRXhwcmVzc2lvbiBQcm9maWxpbmc8L2tleXdv
cmQ+PGtleXdvcmQ+R2VuZSBFeHByZXNzaW9uIFJlZ3VsYXRpb248L2tleXdvcmQ+PGtleXdvcmQ+
KkdlbmV0aWMgUHJlZGlzcG9zaXRpb24gdG8gRGlzZWFzZTwva2V5d29yZD48a2V5d29yZD5IdW1h
bnM8L2tleXdvcmQ+PGtleXdvcmQ+TWVudGFsIERpc29yZGVycy8qZ2VuZXRpY3M8L2tleXdvcmQ+
PGtleXdvcmQ+Kk11bHRpZmFjdG9yaWFsIEluaGVyaXRhbmNlPC9rZXl3b3JkPjxrZXl3b3JkPk5l
cnZvdXMgU3lzdGVtIERpc2Vhc2VzLypnZW5ldGljczwva2V5d29yZD48a2V5d29yZD5Qb2x5bW9y
cGhpc20sIFNpbmdsZSBOdWNsZW90aWRlPC9rZXl3b3JkPjxrZXl3b3JkPlRyYW5zY3JpcHRpb24s
IEdlbmV0aWM8L2tleXdvcmQ+PC9rZXl3b3Jkcz48ZGF0ZXM+PHllYXI+MjAxODwveWVhcj48cHVi
LWRhdGVzPjxkYXRlPkZlYiA5PC9kYXRlPjwvcHViLWRhdGVzPjwvZGF0ZXM+PGlzYm4+MTA5NS05
MjAzIChFbGVjdHJvbmljKSYjeEQ7MDAzNi04MDc1IChMaW5raW5nKTwvaXNibj48YWNjZXNzaW9u
LW51bT4yOTQzOTI0MjwvYWNjZXNzaW9uLW51bT48dXJscz48cmVsYXRlZC11cmxzPjx1cmw+aHR0
cHM6Ly93d3cubmNiaS5ubG0ubmloLmdvdi9wdWJtZWQvMjk0MzkyNDI8L3VybD48L3JlbGF0ZWQt
dXJscz48L3VybHM+PGN1c3RvbTI+UE1DNTg5ODgyODwvY3VzdG9tMj48ZWxlY3Ryb25pYy1yZXNv
dXJjZS1udW0+MTAuMTEyNi9zY2llbmNlLmFhZDY0Njk8L2VsZWN0cm9uaWMtcmVzb3VyY2UtbnVt
PjwvcmVjb3JkPjwvQ2l0ZT48L0VuZE5vdGU+AG==
</w:fldData>
              </w:fldChar>
            </w:r>
            <w:r>
              <w:rPr>
                <w:rFonts w:eastAsia="Times New Roman"/>
                <w:i/>
                <w:iCs/>
                <w:color w:val="000000"/>
                <w:sz w:val="14"/>
                <w:szCs w:val="14"/>
                <w:lang w:val="en-US"/>
              </w:rPr>
              <w:instrText xml:space="preserve"> ADDIN EN.CITE </w:instrText>
            </w:r>
            <w:r>
              <w:rPr>
                <w:rFonts w:eastAsia="Times New Roman"/>
                <w:i/>
                <w:iCs/>
                <w:color w:val="000000"/>
                <w:sz w:val="14"/>
                <w:szCs w:val="14"/>
                <w:lang w:val="en-US"/>
              </w:rPr>
              <w:fldChar w:fldCharType="begin">
                <w:fldData xml:space="preserve">PEVuZE5vdGU+PENpdGU+PEF1dGhvcj5HYW5kYWw8L0F1dGhvcj48WWVhcj4yMDE4PC9ZZWFyPjxS
ZWNOdW0+NzU8L1JlY051bT48RGlzcGxheVRleHQ+KEdhbmRhbCBldCBhbC4sIDIwMThhKTwvRGlz
cGxheVRleHQ+PHJlY29yZD48cmVjLW51bWJlcj43NTwvcmVjLW51bWJlcj48Zm9yZWlnbi1rZXlz
PjxrZXkgYXBwPSJFTiIgZGItaWQ9IjJmMGZ3eGEycjV4MHB3ZXJ0c252NXd2cDUyMHIyMDVhcDBy
eiIgdGltZXN0YW1wPSIxNTY1NjM1NjIxIj43NTwva2V5PjwvZm9yZWlnbi1rZXlzPjxyZWYtdHlw
ZSBuYW1lPSJKb3VybmFsIEFydGljbGUiPjE3PC9yZWYtdHlwZT48Y29udHJpYnV0b3JzPjxhdXRo
b3JzPjxhdXRob3I+R2FuZGFsLCBNLiBKLjwvYXV0aG9yPjxhdXRob3I+SGFuZXksIEouIFIuPC9h
dXRob3I+PGF1dGhvcj5QYXJpa3NoYWssIE4uIE4uPC9hdXRob3I+PGF1dGhvcj5MZXBwYSwgVi48
L2F1dGhvcj48YXV0aG9yPlJhbWFzd2FtaSwgRy48L2F1dGhvcj48YXV0aG9yPkhhcnRsLCBDLjwv
YXV0aG9yPjxhdXRob3I+U2Nob3JrLCBBLiBKLjwvYXV0aG9yPjxhdXRob3I+QXBwYWR1cmFpLCBW
LjwvYXV0aG9yPjxhdXRob3I+QnVpbCwgQS48L2F1dGhvcj48YXV0aG9yPldlcmdlLCBULiBNLjwv
YXV0aG9yPjxhdXRob3I+TGl1LCBDLjwvYXV0aG9yPjxhdXRob3I+V2hpdGUsIEsuIFAuPC9hdXRo
b3I+PGF1dGhvcj5Db21tb25NaW5kLCBDb25zb3J0aXVtPC9hdXRob3I+PGF1dGhvcj5Qc3ljaCwg
RW5jb2RlIENvbnNvcnRpdW08L2F1dGhvcj48YXV0aG9yPmksIFBzeWNoLUJyb2FkIFdvcmtpbmcg
R3JvdXA8L2F1dGhvcj48YXV0aG9yPkhvcnZhdGgsIFMuPC9hdXRob3I+PGF1dGhvcj5HZXNjaHdp
bmQsIEQuIEguPC9hdXRob3I+PC9hdXRob3JzPjwvY29udHJpYnV0b3JzPjx0aXRsZXM+PHRpdGxl
PlNoYXJlZCBtb2xlY3VsYXIgbmV1cm9wYXRob2xvZ3kgYWNyb3NzIG1ham9yIHBzeWNoaWF0cmlj
IGRpc29yZGVycyBwYXJhbGxlbHMgcG9seWdlbmljIG92ZXJsYXA8L3RpdGxlPjxzZWNvbmRhcnkt
dGl0bGU+U2NpZW5jZTwvc2Vjb25kYXJ5LXRpdGxlPjwvdGl0bGVzPjxwZXJpb2RpY2FsPjxmdWxs
LXRpdGxlPlNjaWVuY2U8L2Z1bGwtdGl0bGU+PC9wZXJpb2RpY2FsPjxwYWdlcz42OTMtNjk3PC9w
YWdlcz48dm9sdW1lPjM1OTwvdm9sdW1lPjxudW1iZXI+NjM3NjwvbnVtYmVyPjxlZGl0aW9uPjIw
MTgvMDIvMTQ8L2VkaXRpb24+PGtleXdvcmRzPjxrZXl3b3JkPkNlcmVicmFsIENvcnRleC9tZXRh
Ym9saXNtPC9rZXl3b3JkPjxrZXl3b3JkPkdlbmUgRXhwcmVzc2lvbiBQcm9maWxpbmc8L2tleXdv
cmQ+PGtleXdvcmQ+R2VuZSBFeHByZXNzaW9uIFJlZ3VsYXRpb248L2tleXdvcmQ+PGtleXdvcmQ+
KkdlbmV0aWMgUHJlZGlzcG9zaXRpb24gdG8gRGlzZWFzZTwva2V5d29yZD48a2V5d29yZD5IdW1h
bnM8L2tleXdvcmQ+PGtleXdvcmQ+TWVudGFsIERpc29yZGVycy8qZ2VuZXRpY3M8L2tleXdvcmQ+
PGtleXdvcmQ+Kk11bHRpZmFjdG9yaWFsIEluaGVyaXRhbmNlPC9rZXl3b3JkPjxrZXl3b3JkPk5l
cnZvdXMgU3lzdGVtIERpc2Vhc2VzLypnZW5ldGljczwva2V5d29yZD48a2V5d29yZD5Qb2x5bW9y
cGhpc20sIFNpbmdsZSBOdWNsZW90aWRlPC9rZXl3b3JkPjxrZXl3b3JkPlRyYW5zY3JpcHRpb24s
IEdlbmV0aWM8L2tleXdvcmQ+PC9rZXl3b3Jkcz48ZGF0ZXM+PHllYXI+MjAxODwveWVhcj48cHVi
LWRhdGVzPjxkYXRlPkZlYiA5PC9kYXRlPjwvcHViLWRhdGVzPjwvZGF0ZXM+PGlzYm4+MTA5NS05
MjAzIChFbGVjdHJvbmljKSYjeEQ7MDAzNi04MDc1IChMaW5raW5nKTwvaXNibj48YWNjZXNzaW9u
LW51bT4yOTQzOTI0MjwvYWNjZXNzaW9uLW51bT48dXJscz48cmVsYXRlZC11cmxzPjx1cmw+aHR0
cHM6Ly93d3cubmNiaS5ubG0ubmloLmdvdi9wdWJtZWQvMjk0MzkyNDI8L3VybD48L3JlbGF0ZWQt
dXJscz48L3VybHM+PGN1c3RvbTI+UE1DNTg5ODgyODwvY3VzdG9tMj48ZWxlY3Ryb25pYy1yZXNv
dXJjZS1udW0+MTAuMTEyNi9zY2llbmNlLmFhZDY0Njk8L2VsZWN0cm9uaWMtcmVzb3VyY2UtbnVt
PjwvcmVjb3JkPjwvQ2l0ZT48L0VuZE5vdGU+AG==
</w:fldData>
              </w:fldChar>
            </w:r>
            <w:r>
              <w:rPr>
                <w:rFonts w:eastAsia="Times New Roman"/>
                <w:i/>
                <w:iCs/>
                <w:color w:val="000000"/>
                <w:sz w:val="14"/>
                <w:szCs w:val="14"/>
                <w:lang w:val="en-US"/>
              </w:rPr>
              <w:instrText xml:space="preserve"> ADDIN EN.CITE.DATA </w:instrText>
            </w:r>
            <w:r>
              <w:rPr>
                <w:rFonts w:eastAsia="Times New Roman"/>
                <w:i/>
                <w:iCs/>
                <w:color w:val="000000"/>
                <w:sz w:val="14"/>
                <w:szCs w:val="14"/>
                <w:lang w:val="en-US"/>
              </w:rPr>
            </w:r>
            <w:r>
              <w:rPr>
                <w:rFonts w:eastAsia="Times New Roman"/>
                <w:i/>
                <w:iCs/>
                <w:color w:val="000000"/>
                <w:sz w:val="14"/>
                <w:szCs w:val="14"/>
                <w:lang w:val="en-US"/>
              </w:rPr>
              <w:fldChar w:fldCharType="end"/>
            </w:r>
            <w:r>
              <w:rPr>
                <w:rFonts w:eastAsia="Times New Roman"/>
                <w:i/>
                <w:iCs/>
                <w:color w:val="000000"/>
                <w:sz w:val="14"/>
                <w:szCs w:val="14"/>
                <w:lang w:val="en-US"/>
              </w:rPr>
            </w:r>
            <w:r>
              <w:rPr>
                <w:rFonts w:eastAsia="Times New Roman"/>
                <w:i/>
                <w:iCs/>
                <w:color w:val="000000"/>
                <w:sz w:val="14"/>
                <w:szCs w:val="14"/>
                <w:lang w:val="en-US"/>
              </w:rPr>
              <w:fldChar w:fldCharType="separate"/>
            </w:r>
            <w:r>
              <w:rPr>
                <w:rFonts w:eastAsia="Times New Roman"/>
                <w:i/>
                <w:iCs/>
                <w:noProof/>
                <w:color w:val="000000"/>
                <w:sz w:val="14"/>
                <w:szCs w:val="14"/>
                <w:lang w:val="en-US"/>
              </w:rPr>
              <w:t>(Gandal et al., 2018a)</w:t>
            </w:r>
            <w:r>
              <w:rPr>
                <w:rFonts w:eastAsia="Times New Roman"/>
                <w:i/>
                <w:iCs/>
                <w:color w:val="000000"/>
                <w:sz w:val="14"/>
                <w:szCs w:val="14"/>
                <w:lang w:val="en-US"/>
              </w:rPr>
              <w:fldChar w:fldCharType="end"/>
            </w:r>
          </w:p>
        </w:tc>
        <w:tc>
          <w:tcPr>
            <w:tcW w:w="1487" w:type="dxa"/>
            <w:tcBorders>
              <w:top w:val="nil"/>
              <w:left w:val="nil"/>
              <w:bottom w:val="single" w:sz="8" w:space="0" w:color="auto"/>
              <w:right w:val="nil"/>
            </w:tcBorders>
            <w:shd w:val="clear" w:color="auto" w:fill="auto"/>
            <w:vAlign w:val="center"/>
            <w:hideMark/>
          </w:tcPr>
          <w:p w14:paraId="29EB939E" w14:textId="205F8A4D" w:rsidR="00243A23" w:rsidRPr="00D91B5B" w:rsidRDefault="00243A23" w:rsidP="00E56D1A">
            <w:pPr>
              <w:spacing w:line="240" w:lineRule="auto"/>
              <w:contextualSpacing w:val="0"/>
              <w:rPr>
                <w:rFonts w:eastAsia="Times New Roman"/>
                <w:i/>
                <w:iCs/>
                <w:color w:val="000000"/>
                <w:sz w:val="14"/>
                <w:szCs w:val="14"/>
                <w:lang w:val="en-US"/>
              </w:rPr>
            </w:pPr>
            <w:r w:rsidRPr="00D91B5B">
              <w:rPr>
                <w:rFonts w:eastAsia="Times New Roman"/>
                <w:i/>
                <w:iCs/>
                <w:color w:val="000000"/>
                <w:sz w:val="14"/>
                <w:szCs w:val="14"/>
                <w:lang w:val="en-US"/>
              </w:rPr>
              <w:t>RNA-</w:t>
            </w:r>
            <w:proofErr w:type="spellStart"/>
            <w:r w:rsidRPr="00D91B5B">
              <w:rPr>
                <w:rFonts w:eastAsia="Times New Roman"/>
                <w:i/>
                <w:iCs/>
                <w:color w:val="000000"/>
                <w:sz w:val="14"/>
                <w:szCs w:val="14"/>
                <w:lang w:val="en-US"/>
              </w:rPr>
              <w:t>seq</w:t>
            </w:r>
            <w:proofErr w:type="spellEnd"/>
            <w:r w:rsidRPr="00D91B5B">
              <w:rPr>
                <w:rFonts w:eastAsia="Times New Roman"/>
                <w:i/>
                <w:iCs/>
                <w:color w:val="000000"/>
                <w:sz w:val="14"/>
                <w:szCs w:val="14"/>
                <w:lang w:val="en-US"/>
              </w:rPr>
              <w:t xml:space="preserve"> DE results for BD</w:t>
            </w:r>
            <w:r w:rsidR="003C11A6">
              <w:rPr>
                <w:rFonts w:eastAsia="Times New Roman"/>
                <w:i/>
                <w:iCs/>
                <w:color w:val="000000"/>
                <w:sz w:val="14"/>
                <w:szCs w:val="14"/>
                <w:lang w:val="en-US"/>
              </w:rPr>
              <w:t xml:space="preserve"> </w:t>
            </w:r>
            <w:r w:rsidR="00E56D1A">
              <w:rPr>
                <w:rFonts w:eastAsia="Times New Roman"/>
                <w:i/>
                <w:iCs/>
                <w:color w:val="000000"/>
                <w:sz w:val="14"/>
                <w:szCs w:val="14"/>
                <w:lang w:val="en-US"/>
              </w:rPr>
              <w:fldChar w:fldCharType="begin">
                <w:fldData xml:space="preserve">PEVuZE5vdGU+PENpdGU+PEF1dGhvcj5HYW5kYWw8L0F1dGhvcj48WWVhcj4yMDE4PC9ZZWFyPjxS
ZWNOdW0+NzU8L1JlY051bT48RGlzcGxheVRleHQ+KEdhbmRhbCBldCBhbC4sIDIwMThhKTwvRGlz
cGxheVRleHQ+PHJlY29yZD48cmVjLW51bWJlcj43NTwvcmVjLW51bWJlcj48Zm9yZWlnbi1rZXlz
PjxrZXkgYXBwPSJFTiIgZGItaWQ9IjJmMGZ3eGEycjV4MHB3ZXJ0c252NXd2cDUyMHIyMDVhcDBy
eiIgdGltZXN0YW1wPSIxNTY1NjM1NjIxIj43NTwva2V5PjwvZm9yZWlnbi1rZXlzPjxyZWYtdHlw
ZSBuYW1lPSJKb3VybmFsIEFydGljbGUiPjE3PC9yZWYtdHlwZT48Y29udHJpYnV0b3JzPjxhdXRo
b3JzPjxhdXRob3I+R2FuZGFsLCBNLiBKLjwvYXV0aG9yPjxhdXRob3I+SGFuZXksIEouIFIuPC9h
dXRob3I+PGF1dGhvcj5QYXJpa3NoYWssIE4uIE4uPC9hdXRob3I+PGF1dGhvcj5MZXBwYSwgVi48
L2F1dGhvcj48YXV0aG9yPlJhbWFzd2FtaSwgRy48L2F1dGhvcj48YXV0aG9yPkhhcnRsLCBDLjwv
YXV0aG9yPjxhdXRob3I+U2Nob3JrLCBBLiBKLjwvYXV0aG9yPjxhdXRob3I+QXBwYWR1cmFpLCBW
LjwvYXV0aG9yPjxhdXRob3I+QnVpbCwgQS48L2F1dGhvcj48YXV0aG9yPldlcmdlLCBULiBNLjwv
YXV0aG9yPjxhdXRob3I+TGl1LCBDLjwvYXV0aG9yPjxhdXRob3I+V2hpdGUsIEsuIFAuPC9hdXRo
b3I+PGF1dGhvcj5Db21tb25NaW5kLCBDb25zb3J0aXVtPC9hdXRob3I+PGF1dGhvcj5Qc3ljaCwg
RW5jb2RlIENvbnNvcnRpdW08L2F1dGhvcj48YXV0aG9yPmksIFBzeWNoLUJyb2FkIFdvcmtpbmcg
R3JvdXA8L2F1dGhvcj48YXV0aG9yPkhvcnZhdGgsIFMuPC9hdXRob3I+PGF1dGhvcj5HZXNjaHdp
bmQsIEQuIEguPC9hdXRob3I+PC9hdXRob3JzPjwvY29udHJpYnV0b3JzPjx0aXRsZXM+PHRpdGxl
PlNoYXJlZCBtb2xlY3VsYXIgbmV1cm9wYXRob2xvZ3kgYWNyb3NzIG1ham9yIHBzeWNoaWF0cmlj
IGRpc29yZGVycyBwYXJhbGxlbHMgcG9seWdlbmljIG92ZXJsYXA8L3RpdGxlPjxzZWNvbmRhcnkt
dGl0bGU+U2NpZW5jZTwvc2Vjb25kYXJ5LXRpdGxlPjwvdGl0bGVzPjxwZXJpb2RpY2FsPjxmdWxs
LXRpdGxlPlNjaWVuY2U8L2Z1bGwtdGl0bGU+PC9wZXJpb2RpY2FsPjxwYWdlcz42OTMtNjk3PC9w
YWdlcz48dm9sdW1lPjM1OTwvdm9sdW1lPjxudW1iZXI+NjM3NjwvbnVtYmVyPjxlZGl0aW9uPjIw
MTgvMDIvMTQ8L2VkaXRpb24+PGtleXdvcmRzPjxrZXl3b3JkPkNlcmVicmFsIENvcnRleC9tZXRh
Ym9saXNtPC9rZXl3b3JkPjxrZXl3b3JkPkdlbmUgRXhwcmVzc2lvbiBQcm9maWxpbmc8L2tleXdv
cmQ+PGtleXdvcmQ+R2VuZSBFeHByZXNzaW9uIFJlZ3VsYXRpb248L2tleXdvcmQ+PGtleXdvcmQ+
KkdlbmV0aWMgUHJlZGlzcG9zaXRpb24gdG8gRGlzZWFzZTwva2V5d29yZD48a2V5d29yZD5IdW1h
bnM8L2tleXdvcmQ+PGtleXdvcmQ+TWVudGFsIERpc29yZGVycy8qZ2VuZXRpY3M8L2tleXdvcmQ+
PGtleXdvcmQ+Kk11bHRpZmFjdG9yaWFsIEluaGVyaXRhbmNlPC9rZXl3b3JkPjxrZXl3b3JkPk5l
cnZvdXMgU3lzdGVtIERpc2Vhc2VzLypnZW5ldGljczwva2V5d29yZD48a2V5d29yZD5Qb2x5bW9y
cGhpc20sIFNpbmdsZSBOdWNsZW90aWRlPC9rZXl3b3JkPjxrZXl3b3JkPlRyYW5zY3JpcHRpb24s
IEdlbmV0aWM8L2tleXdvcmQ+PC9rZXl3b3Jkcz48ZGF0ZXM+PHllYXI+MjAxODwveWVhcj48cHVi
LWRhdGVzPjxkYXRlPkZlYiA5PC9kYXRlPjwvcHViLWRhdGVzPjwvZGF0ZXM+PGlzYm4+MTA5NS05
MjAzIChFbGVjdHJvbmljKSYjeEQ7MDAzNi04MDc1IChMaW5raW5nKTwvaXNibj48YWNjZXNzaW9u
LW51bT4yOTQzOTI0MjwvYWNjZXNzaW9uLW51bT48dXJscz48cmVsYXRlZC11cmxzPjx1cmw+aHR0
cHM6Ly93d3cubmNiaS5ubG0ubmloLmdvdi9wdWJtZWQvMjk0MzkyNDI8L3VybD48L3JlbGF0ZWQt
dXJscz48L3VybHM+PGN1c3RvbTI+UE1DNTg5ODgyODwvY3VzdG9tMj48ZWxlY3Ryb25pYy1yZXNv
dXJjZS1udW0+MTAuMTEyNi9zY2llbmNlLmFhZDY0Njk8L2VsZWN0cm9uaWMtcmVzb3VyY2UtbnVt
PjwvcmVjb3JkPjwvQ2l0ZT48L0VuZE5vdGU+AG==
</w:fldData>
              </w:fldChar>
            </w:r>
            <w:r w:rsidR="00E56D1A">
              <w:rPr>
                <w:rFonts w:eastAsia="Times New Roman"/>
                <w:i/>
                <w:iCs/>
                <w:color w:val="000000"/>
                <w:sz w:val="14"/>
                <w:szCs w:val="14"/>
                <w:lang w:val="en-US"/>
              </w:rPr>
              <w:instrText xml:space="preserve"> ADDIN EN.CITE </w:instrText>
            </w:r>
            <w:r w:rsidR="00E56D1A">
              <w:rPr>
                <w:rFonts w:eastAsia="Times New Roman"/>
                <w:i/>
                <w:iCs/>
                <w:color w:val="000000"/>
                <w:sz w:val="14"/>
                <w:szCs w:val="14"/>
                <w:lang w:val="en-US"/>
              </w:rPr>
              <w:fldChar w:fldCharType="begin">
                <w:fldData xml:space="preserve">PEVuZE5vdGU+PENpdGU+PEF1dGhvcj5HYW5kYWw8L0F1dGhvcj48WWVhcj4yMDE4PC9ZZWFyPjxS
ZWNOdW0+NzU8L1JlY051bT48RGlzcGxheVRleHQ+KEdhbmRhbCBldCBhbC4sIDIwMThhKTwvRGlz
cGxheVRleHQ+PHJlY29yZD48cmVjLW51bWJlcj43NTwvcmVjLW51bWJlcj48Zm9yZWlnbi1rZXlz
PjxrZXkgYXBwPSJFTiIgZGItaWQ9IjJmMGZ3eGEycjV4MHB3ZXJ0c252NXd2cDUyMHIyMDVhcDBy
eiIgdGltZXN0YW1wPSIxNTY1NjM1NjIxIj43NTwva2V5PjwvZm9yZWlnbi1rZXlzPjxyZWYtdHlw
ZSBuYW1lPSJKb3VybmFsIEFydGljbGUiPjE3PC9yZWYtdHlwZT48Y29udHJpYnV0b3JzPjxhdXRo
b3JzPjxhdXRob3I+R2FuZGFsLCBNLiBKLjwvYXV0aG9yPjxhdXRob3I+SGFuZXksIEouIFIuPC9h
dXRob3I+PGF1dGhvcj5QYXJpa3NoYWssIE4uIE4uPC9hdXRob3I+PGF1dGhvcj5MZXBwYSwgVi48
L2F1dGhvcj48YXV0aG9yPlJhbWFzd2FtaSwgRy48L2F1dGhvcj48YXV0aG9yPkhhcnRsLCBDLjwv
YXV0aG9yPjxhdXRob3I+U2Nob3JrLCBBLiBKLjwvYXV0aG9yPjxhdXRob3I+QXBwYWR1cmFpLCBW
LjwvYXV0aG9yPjxhdXRob3I+QnVpbCwgQS48L2F1dGhvcj48YXV0aG9yPldlcmdlLCBULiBNLjwv
YXV0aG9yPjxhdXRob3I+TGl1LCBDLjwvYXV0aG9yPjxhdXRob3I+V2hpdGUsIEsuIFAuPC9hdXRo
b3I+PGF1dGhvcj5Db21tb25NaW5kLCBDb25zb3J0aXVtPC9hdXRob3I+PGF1dGhvcj5Qc3ljaCwg
RW5jb2RlIENvbnNvcnRpdW08L2F1dGhvcj48YXV0aG9yPmksIFBzeWNoLUJyb2FkIFdvcmtpbmcg
R3JvdXA8L2F1dGhvcj48YXV0aG9yPkhvcnZhdGgsIFMuPC9hdXRob3I+PGF1dGhvcj5HZXNjaHdp
bmQsIEQuIEguPC9hdXRob3I+PC9hdXRob3JzPjwvY29udHJpYnV0b3JzPjx0aXRsZXM+PHRpdGxl
PlNoYXJlZCBtb2xlY3VsYXIgbmV1cm9wYXRob2xvZ3kgYWNyb3NzIG1ham9yIHBzeWNoaWF0cmlj
IGRpc29yZGVycyBwYXJhbGxlbHMgcG9seWdlbmljIG92ZXJsYXA8L3RpdGxlPjxzZWNvbmRhcnkt
dGl0bGU+U2NpZW5jZTwvc2Vjb25kYXJ5LXRpdGxlPjwvdGl0bGVzPjxwZXJpb2RpY2FsPjxmdWxs
LXRpdGxlPlNjaWVuY2U8L2Z1bGwtdGl0bGU+PC9wZXJpb2RpY2FsPjxwYWdlcz42OTMtNjk3PC9w
YWdlcz48dm9sdW1lPjM1OTwvdm9sdW1lPjxudW1iZXI+NjM3NjwvbnVtYmVyPjxlZGl0aW9uPjIw
MTgvMDIvMTQ8L2VkaXRpb24+PGtleXdvcmRzPjxrZXl3b3JkPkNlcmVicmFsIENvcnRleC9tZXRh
Ym9saXNtPC9rZXl3b3JkPjxrZXl3b3JkPkdlbmUgRXhwcmVzc2lvbiBQcm9maWxpbmc8L2tleXdv
cmQ+PGtleXdvcmQ+R2VuZSBFeHByZXNzaW9uIFJlZ3VsYXRpb248L2tleXdvcmQ+PGtleXdvcmQ+
KkdlbmV0aWMgUHJlZGlzcG9zaXRpb24gdG8gRGlzZWFzZTwva2V5d29yZD48a2V5d29yZD5IdW1h
bnM8L2tleXdvcmQ+PGtleXdvcmQ+TWVudGFsIERpc29yZGVycy8qZ2VuZXRpY3M8L2tleXdvcmQ+
PGtleXdvcmQ+Kk11bHRpZmFjdG9yaWFsIEluaGVyaXRhbmNlPC9rZXl3b3JkPjxrZXl3b3JkPk5l
cnZvdXMgU3lzdGVtIERpc2Vhc2VzLypnZW5ldGljczwva2V5d29yZD48a2V5d29yZD5Qb2x5bW9y
cGhpc20sIFNpbmdsZSBOdWNsZW90aWRlPC9rZXl3b3JkPjxrZXl3b3JkPlRyYW5zY3JpcHRpb24s
IEdlbmV0aWM8L2tleXdvcmQ+PC9rZXl3b3Jkcz48ZGF0ZXM+PHllYXI+MjAxODwveWVhcj48cHVi
LWRhdGVzPjxkYXRlPkZlYiA5PC9kYXRlPjwvcHViLWRhdGVzPjwvZGF0ZXM+PGlzYm4+MTA5NS05
MjAzIChFbGVjdHJvbmljKSYjeEQ7MDAzNi04MDc1IChMaW5raW5nKTwvaXNibj48YWNjZXNzaW9u
LW51bT4yOTQzOTI0MjwvYWNjZXNzaW9uLW51bT48dXJscz48cmVsYXRlZC11cmxzPjx1cmw+aHR0
cHM6Ly93d3cubmNiaS5ubG0ubmloLmdvdi9wdWJtZWQvMjk0MzkyNDI8L3VybD48L3JlbGF0ZWQt
dXJscz48L3VybHM+PGN1c3RvbTI+UE1DNTg5ODgyODwvY3VzdG9tMj48ZWxlY3Ryb25pYy1yZXNv
dXJjZS1udW0+MTAuMTEyNi9zY2llbmNlLmFhZDY0Njk8L2VsZWN0cm9uaWMtcmVzb3VyY2UtbnVt
PjwvcmVjb3JkPjwvQ2l0ZT48L0VuZE5vdGU+AG==
</w:fldData>
              </w:fldChar>
            </w:r>
            <w:r w:rsidR="00E56D1A">
              <w:rPr>
                <w:rFonts w:eastAsia="Times New Roman"/>
                <w:i/>
                <w:iCs/>
                <w:color w:val="000000"/>
                <w:sz w:val="14"/>
                <w:szCs w:val="14"/>
                <w:lang w:val="en-US"/>
              </w:rPr>
              <w:instrText xml:space="preserve"> ADDIN EN.CITE.DATA </w:instrText>
            </w:r>
            <w:r w:rsidR="00E56D1A">
              <w:rPr>
                <w:rFonts w:eastAsia="Times New Roman"/>
                <w:i/>
                <w:iCs/>
                <w:color w:val="000000"/>
                <w:sz w:val="14"/>
                <w:szCs w:val="14"/>
                <w:lang w:val="en-US"/>
              </w:rPr>
            </w:r>
            <w:r w:rsidR="00E56D1A">
              <w:rPr>
                <w:rFonts w:eastAsia="Times New Roman"/>
                <w:i/>
                <w:iCs/>
                <w:color w:val="000000"/>
                <w:sz w:val="14"/>
                <w:szCs w:val="14"/>
                <w:lang w:val="en-US"/>
              </w:rPr>
              <w:fldChar w:fldCharType="end"/>
            </w:r>
            <w:r w:rsidR="00E56D1A">
              <w:rPr>
                <w:rFonts w:eastAsia="Times New Roman"/>
                <w:i/>
                <w:iCs/>
                <w:color w:val="000000"/>
                <w:sz w:val="14"/>
                <w:szCs w:val="14"/>
                <w:lang w:val="en-US"/>
              </w:rPr>
            </w:r>
            <w:r w:rsidR="00E56D1A">
              <w:rPr>
                <w:rFonts w:eastAsia="Times New Roman"/>
                <w:i/>
                <w:iCs/>
                <w:color w:val="000000"/>
                <w:sz w:val="14"/>
                <w:szCs w:val="14"/>
                <w:lang w:val="en-US"/>
              </w:rPr>
              <w:fldChar w:fldCharType="separate"/>
            </w:r>
            <w:r w:rsidR="00E56D1A">
              <w:rPr>
                <w:rFonts w:eastAsia="Times New Roman"/>
                <w:i/>
                <w:iCs/>
                <w:noProof/>
                <w:color w:val="000000"/>
                <w:sz w:val="14"/>
                <w:szCs w:val="14"/>
                <w:lang w:val="en-US"/>
              </w:rPr>
              <w:t>(Gandal et al., 2018a)</w:t>
            </w:r>
            <w:r w:rsidR="00E56D1A">
              <w:rPr>
                <w:rFonts w:eastAsia="Times New Roman"/>
                <w:i/>
                <w:iCs/>
                <w:color w:val="000000"/>
                <w:sz w:val="14"/>
                <w:szCs w:val="14"/>
                <w:lang w:val="en-US"/>
              </w:rPr>
              <w:fldChar w:fldCharType="end"/>
            </w:r>
          </w:p>
        </w:tc>
        <w:tc>
          <w:tcPr>
            <w:tcW w:w="1394" w:type="dxa"/>
            <w:tcBorders>
              <w:top w:val="nil"/>
              <w:left w:val="nil"/>
              <w:bottom w:val="single" w:sz="8" w:space="0" w:color="auto"/>
              <w:right w:val="nil"/>
            </w:tcBorders>
            <w:vAlign w:val="center"/>
          </w:tcPr>
          <w:p w14:paraId="22555ABA" w14:textId="089A47AF" w:rsidR="00243A23" w:rsidRPr="00D91B5B" w:rsidRDefault="00FC2306" w:rsidP="00E56D1A">
            <w:pPr>
              <w:spacing w:line="240" w:lineRule="auto"/>
              <w:contextualSpacing w:val="0"/>
              <w:rPr>
                <w:rFonts w:eastAsia="Times New Roman"/>
                <w:i/>
                <w:iCs/>
                <w:color w:val="000000"/>
                <w:sz w:val="14"/>
                <w:szCs w:val="14"/>
                <w:lang w:val="en-US"/>
              </w:rPr>
            </w:pPr>
            <w:r>
              <w:rPr>
                <w:rFonts w:eastAsia="Times New Roman"/>
                <w:i/>
                <w:iCs/>
                <w:color w:val="000000"/>
                <w:sz w:val="14"/>
                <w:szCs w:val="14"/>
              </w:rPr>
              <w:t xml:space="preserve">RNA-seq </w:t>
            </w:r>
            <w:r w:rsidR="00243A23" w:rsidRPr="00215757">
              <w:rPr>
                <w:rFonts w:eastAsia="Times New Roman"/>
                <w:i/>
                <w:iCs/>
                <w:color w:val="000000"/>
                <w:sz w:val="14"/>
                <w:szCs w:val="14"/>
              </w:rPr>
              <w:t>DE results for BD</w:t>
            </w:r>
            <w:r w:rsidR="003C11A6">
              <w:rPr>
                <w:rFonts w:eastAsia="Times New Roman"/>
                <w:i/>
                <w:iCs/>
                <w:color w:val="000000"/>
                <w:sz w:val="14"/>
                <w:szCs w:val="14"/>
              </w:rPr>
              <w:t xml:space="preserve"> </w:t>
            </w:r>
            <w:r w:rsidR="00E56D1A">
              <w:rPr>
                <w:rFonts w:eastAsia="Times New Roman"/>
                <w:i/>
                <w:iCs/>
                <w:color w:val="000000"/>
                <w:sz w:val="14"/>
                <w:szCs w:val="14"/>
              </w:rPr>
              <w:fldChar w:fldCharType="begin">
                <w:fldData xml:space="preserve">PEVuZE5vdGU+PENpdGU+PEF1dGhvcj5HYW5kYWw8L0F1dGhvcj48WWVhcj4yMDE4PC9ZZWFyPjxS
ZWNOdW0+NzQ8L1JlY051bT48RGlzcGxheVRleHQ+KEdhbmRhbCBldCBhbC4sIDIwMThiKTwvRGlz
cGxheVRleHQ+PHJlY29yZD48cmVjLW51bWJlcj43NDwvcmVjLW51bWJlcj48Zm9yZWlnbi1rZXlz
PjxrZXkgYXBwPSJFTiIgZGItaWQ9IjJmMGZ3eGEycjV4MHB3ZXJ0c252NXd2cDUyMHIyMDVhcDBy
eiIgdGltZXN0YW1wPSIxNTY1NjM1NTgxIj43NDwva2V5PjwvZm9yZWlnbi1rZXlzPjxyZWYtdHlw
ZSBuYW1lPSJKb3VybmFsIEFydGljbGUiPjE3PC9yZWYtdHlwZT48Y29udHJpYnV0b3JzPjxhdXRo
b3JzPjxhdXRob3I+R2FuZGFsLCBNLiBKLjwvYXV0aG9yPjxhdXRob3I+WmhhbmcsIFAuPC9hdXRo
b3I+PGF1dGhvcj5IYWRqaW1pY2hhZWwsIEUuPC9hdXRob3I+PGF1dGhvcj5XYWxrZXIsIFIuIEwu
PC9hdXRob3I+PGF1dGhvcj5DaGVuLCBDLjwvYXV0aG9yPjxhdXRob3I+TGl1LCBTLjwvYXV0aG9y
PjxhdXRob3I+V29uLCBILjwvYXV0aG9yPjxhdXRob3I+dmFuIEJha2VsLCBILjwvYXV0aG9yPjxh
dXRob3I+VmFyZ2hlc2UsIE0uPC9hdXRob3I+PGF1dGhvcj5XYW5nLCBZLjwvYXV0aG9yPjxhdXRo
b3I+U2hpZWgsIEEuIFcuPC9hdXRob3I+PGF1dGhvcj5IYW5leSwgSi48L2F1dGhvcj48YXV0aG9y
PlBhcmhhbWksIFMuPC9hdXRob3I+PGF1dGhvcj5CZWxtb250LCBKLjwvYXV0aG9yPjxhdXRob3I+
S2ltLCBNLjwvYXV0aG9yPjxhdXRob3I+TW9yYW4gTG9zYWRhLCBQLjwvYXV0aG9yPjxhdXRob3I+
S2hhbiwgWi48L2F1dGhvcj48YXV0aG9yPk1sZWN6a28sIEouPC9hdXRob3I+PGF1dGhvcj5YaWEs
IFkuPC9hdXRob3I+PGF1dGhvcj5EYWksIFIuPC9hdXRob3I+PGF1dGhvcj5XYW5nLCBELjwvYXV0
aG9yPjxhdXRob3I+WWFuZywgWS4gVC48L2F1dGhvcj48YXV0aG9yPlh1LCBNLjwvYXV0aG9yPjxh
dXRob3I+RmlzaCwgSy48L2F1dGhvcj48YXV0aG9yPkhvZiwgUC4gUi48L2F1dGhvcj48YXV0aG9y
PldhcnJlbGwsIEouPC9hdXRob3I+PGF1dGhvcj5GaXR6Z2VyYWxkLCBELjwvYXV0aG9yPjxhdXRo
b3I+V2hpdGUsIEsuPC9hdXRob3I+PGF1dGhvcj5KYWZmZSwgQS4gRS48L2F1dGhvcj48YXV0aG9y
PlBzeWNoLCBFbmNvZGUgQ29uc29ydGl1bTwvYXV0aG9yPjxhdXRob3I+UGV0ZXJzLCBNLiBBLjwv
YXV0aG9yPjxhdXRob3I+R2Vyc3RlaW4sIE0uPC9hdXRob3I+PGF1dGhvcj5MaXUsIEMuPC9hdXRo
b3I+PGF1dGhvcj5JYWtvdWNoZXZhLCBMLiBNLjwvYXV0aG9yPjxhdXRob3I+UGludG8sIEQuPC9h
dXRob3I+PGF1dGhvcj5HZXNjaHdpbmQsIEQuIEguPC9hdXRob3I+PC9hdXRob3JzPjwvY29udHJp
YnV0b3JzPjx0aXRsZXM+PHRpdGxlPlRyYW5zY3JpcHRvbWUtd2lkZSBpc29mb3JtLWxldmVsIGR5
c3JlZ3VsYXRpb24gaW4gQVNELCBzY2hpem9waHJlbmlhLCBhbmQgYmlwb2xhciBkaXNvcmRlcjwv
dGl0bGU+PHNlY29uZGFyeS10aXRsZT5TY2llbmNlPC9zZWNvbmRhcnktdGl0bGU+PC90aXRsZXM+
PHBlcmlvZGljYWw+PGZ1bGwtdGl0bGU+U2NpZW5jZTwvZnVsbC10aXRsZT48L3BlcmlvZGljYWw+
PHZvbHVtZT4zNjI8L3ZvbHVtZT48bnVtYmVyPjY0MjA8L251bWJlcj48ZWRpdGlvbj4yMDE4LzEy
LzE0PC9lZGl0aW9uPjxrZXl3b3Jkcz48a2V5d29yZD5BdXRpc20gU3BlY3RydW0gRGlzb3JkZXIv
KmdlbmV0aWNzPC9rZXl3b3JkPjxrZXl3b3JkPkJpcG9sYXIgRGlzb3JkZXIvKmdlbmV0aWNzPC9r
ZXl3b3JkPjxrZXl3b3JkPkJyYWluL21ldGFib2xpc208L2tleXdvcmQ+PGtleXdvcmQ+KkdlbmV0
aWMgUHJlZGlzcG9zaXRpb24gdG8gRGlzZWFzZTwva2V5d29yZD48a2V5d29yZD5IdW1hbnM8L2tl
eXdvcmQ+PGtleXdvcmQ+UHJvdGVpbiBJc29mb3Jtcy9nZW5ldGljczwva2V5d29yZD48a2V5d29y
ZD4qUk5BIFNwbGljaW5nPC9rZXl3b3JkPjxrZXl3b3JkPlNjaGl6b3BocmVuaWEvKmdlbmV0aWNz
PC9rZXl3b3JkPjxrZXl3b3JkPlNlcXVlbmNlIEFuYWx5c2lzLCBSTkE8L2tleXdvcmQ+PGtleXdv
cmQ+VHJhbnNjcmlwdG9tZTwva2V5d29yZD48L2tleXdvcmRzPjxkYXRlcz48eWVhcj4yMDE4PC95
ZWFyPjxwdWItZGF0ZXM+PGRhdGU+RGVjIDE0PC9kYXRlPjwvcHViLWRhdGVzPjwvZGF0ZXM+PGlz
Ym4+MTA5NS05MjAzIChFbGVjdHJvbmljKSYjeEQ7MDAzNi04MDc1IChMaW5raW5nKTwvaXNibj48
YWNjZXNzaW9uLW51bT4zMDU0NTg1NjwvYWNjZXNzaW9uLW51bT48dXJscz48cmVsYXRlZC11cmxz
Pjx1cmw+aHR0cHM6Ly93d3cubmNiaS5ubG0ubmloLmdvdi9wdWJtZWQvMzA1NDU4NTY8L3VybD48
L3JlbGF0ZWQtdXJscz48L3VybHM+PGN1c3RvbTI+UE1DNjQ0MzEwMjwvY3VzdG9tMj48ZWxlY3Ry
b25pYy1yZXNvdXJjZS1udW0+MTAuMTEyNi9zY2llbmNlLmFhdDgxMjc8L2VsZWN0cm9uaWMtcmVz
b3VyY2UtbnVtPjwvcmVjb3JkPjwvQ2l0ZT48L0VuZE5vdGU+AG==
</w:fldData>
              </w:fldChar>
            </w:r>
            <w:r w:rsidR="00E56D1A">
              <w:rPr>
                <w:rFonts w:eastAsia="Times New Roman"/>
                <w:i/>
                <w:iCs/>
                <w:color w:val="000000"/>
                <w:sz w:val="14"/>
                <w:szCs w:val="14"/>
              </w:rPr>
              <w:instrText xml:space="preserve"> ADDIN EN.CITE </w:instrText>
            </w:r>
            <w:r w:rsidR="00E56D1A">
              <w:rPr>
                <w:rFonts w:eastAsia="Times New Roman"/>
                <w:i/>
                <w:iCs/>
                <w:color w:val="000000"/>
                <w:sz w:val="14"/>
                <w:szCs w:val="14"/>
              </w:rPr>
              <w:fldChar w:fldCharType="begin">
                <w:fldData xml:space="preserve">PEVuZE5vdGU+PENpdGU+PEF1dGhvcj5HYW5kYWw8L0F1dGhvcj48WWVhcj4yMDE4PC9ZZWFyPjxS
ZWNOdW0+NzQ8L1JlY051bT48RGlzcGxheVRleHQ+KEdhbmRhbCBldCBhbC4sIDIwMThiKTwvRGlz
cGxheVRleHQ+PHJlY29yZD48cmVjLW51bWJlcj43NDwvcmVjLW51bWJlcj48Zm9yZWlnbi1rZXlz
PjxrZXkgYXBwPSJFTiIgZGItaWQ9IjJmMGZ3eGEycjV4MHB3ZXJ0c252NXd2cDUyMHIyMDVhcDBy
eiIgdGltZXN0YW1wPSIxNTY1NjM1NTgxIj43NDwva2V5PjwvZm9yZWlnbi1rZXlzPjxyZWYtdHlw
ZSBuYW1lPSJKb3VybmFsIEFydGljbGUiPjE3PC9yZWYtdHlwZT48Y29udHJpYnV0b3JzPjxhdXRo
b3JzPjxhdXRob3I+R2FuZGFsLCBNLiBKLjwvYXV0aG9yPjxhdXRob3I+WmhhbmcsIFAuPC9hdXRo
b3I+PGF1dGhvcj5IYWRqaW1pY2hhZWwsIEUuPC9hdXRob3I+PGF1dGhvcj5XYWxrZXIsIFIuIEwu
PC9hdXRob3I+PGF1dGhvcj5DaGVuLCBDLjwvYXV0aG9yPjxhdXRob3I+TGl1LCBTLjwvYXV0aG9y
PjxhdXRob3I+V29uLCBILjwvYXV0aG9yPjxhdXRob3I+dmFuIEJha2VsLCBILjwvYXV0aG9yPjxh
dXRob3I+VmFyZ2hlc2UsIE0uPC9hdXRob3I+PGF1dGhvcj5XYW5nLCBZLjwvYXV0aG9yPjxhdXRo
b3I+U2hpZWgsIEEuIFcuPC9hdXRob3I+PGF1dGhvcj5IYW5leSwgSi48L2F1dGhvcj48YXV0aG9y
PlBhcmhhbWksIFMuPC9hdXRob3I+PGF1dGhvcj5CZWxtb250LCBKLjwvYXV0aG9yPjxhdXRob3I+
S2ltLCBNLjwvYXV0aG9yPjxhdXRob3I+TW9yYW4gTG9zYWRhLCBQLjwvYXV0aG9yPjxhdXRob3I+
S2hhbiwgWi48L2F1dGhvcj48YXV0aG9yPk1sZWN6a28sIEouPC9hdXRob3I+PGF1dGhvcj5YaWEs
IFkuPC9hdXRob3I+PGF1dGhvcj5EYWksIFIuPC9hdXRob3I+PGF1dGhvcj5XYW5nLCBELjwvYXV0
aG9yPjxhdXRob3I+WWFuZywgWS4gVC48L2F1dGhvcj48YXV0aG9yPlh1LCBNLjwvYXV0aG9yPjxh
dXRob3I+RmlzaCwgSy48L2F1dGhvcj48YXV0aG9yPkhvZiwgUC4gUi48L2F1dGhvcj48YXV0aG9y
PldhcnJlbGwsIEouPC9hdXRob3I+PGF1dGhvcj5GaXR6Z2VyYWxkLCBELjwvYXV0aG9yPjxhdXRo
b3I+V2hpdGUsIEsuPC9hdXRob3I+PGF1dGhvcj5KYWZmZSwgQS4gRS48L2F1dGhvcj48YXV0aG9y
PlBzeWNoLCBFbmNvZGUgQ29uc29ydGl1bTwvYXV0aG9yPjxhdXRob3I+UGV0ZXJzLCBNLiBBLjwv
YXV0aG9yPjxhdXRob3I+R2Vyc3RlaW4sIE0uPC9hdXRob3I+PGF1dGhvcj5MaXUsIEMuPC9hdXRo
b3I+PGF1dGhvcj5JYWtvdWNoZXZhLCBMLiBNLjwvYXV0aG9yPjxhdXRob3I+UGludG8sIEQuPC9h
dXRob3I+PGF1dGhvcj5HZXNjaHdpbmQsIEQuIEguPC9hdXRob3I+PC9hdXRob3JzPjwvY29udHJp
YnV0b3JzPjx0aXRsZXM+PHRpdGxlPlRyYW5zY3JpcHRvbWUtd2lkZSBpc29mb3JtLWxldmVsIGR5
c3JlZ3VsYXRpb24gaW4gQVNELCBzY2hpem9waHJlbmlhLCBhbmQgYmlwb2xhciBkaXNvcmRlcjwv
dGl0bGU+PHNlY29uZGFyeS10aXRsZT5TY2llbmNlPC9zZWNvbmRhcnktdGl0bGU+PC90aXRsZXM+
PHBlcmlvZGljYWw+PGZ1bGwtdGl0bGU+U2NpZW5jZTwvZnVsbC10aXRsZT48L3BlcmlvZGljYWw+
PHZvbHVtZT4zNjI8L3ZvbHVtZT48bnVtYmVyPjY0MjA8L251bWJlcj48ZWRpdGlvbj4yMDE4LzEy
LzE0PC9lZGl0aW9uPjxrZXl3b3Jkcz48a2V5d29yZD5BdXRpc20gU3BlY3RydW0gRGlzb3JkZXIv
KmdlbmV0aWNzPC9rZXl3b3JkPjxrZXl3b3JkPkJpcG9sYXIgRGlzb3JkZXIvKmdlbmV0aWNzPC9r
ZXl3b3JkPjxrZXl3b3JkPkJyYWluL21ldGFib2xpc208L2tleXdvcmQ+PGtleXdvcmQ+KkdlbmV0
aWMgUHJlZGlzcG9zaXRpb24gdG8gRGlzZWFzZTwva2V5d29yZD48a2V5d29yZD5IdW1hbnM8L2tl
eXdvcmQ+PGtleXdvcmQ+UHJvdGVpbiBJc29mb3Jtcy9nZW5ldGljczwva2V5d29yZD48a2V5d29y
ZD4qUk5BIFNwbGljaW5nPC9rZXl3b3JkPjxrZXl3b3JkPlNjaGl6b3BocmVuaWEvKmdlbmV0aWNz
PC9rZXl3b3JkPjxrZXl3b3JkPlNlcXVlbmNlIEFuYWx5c2lzLCBSTkE8L2tleXdvcmQ+PGtleXdv
cmQ+VHJhbnNjcmlwdG9tZTwva2V5d29yZD48L2tleXdvcmRzPjxkYXRlcz48eWVhcj4yMDE4PC95
ZWFyPjxwdWItZGF0ZXM+PGRhdGU+RGVjIDE0PC9kYXRlPjwvcHViLWRhdGVzPjwvZGF0ZXM+PGlz
Ym4+MTA5NS05MjAzIChFbGVjdHJvbmljKSYjeEQ7MDAzNi04MDc1IChMaW5raW5nKTwvaXNibj48
YWNjZXNzaW9uLW51bT4zMDU0NTg1NjwvYWNjZXNzaW9uLW51bT48dXJscz48cmVsYXRlZC11cmxz
Pjx1cmw+aHR0cHM6Ly93d3cubmNiaS5ubG0ubmloLmdvdi9wdWJtZWQvMzA1NDU4NTY8L3VybD48
L3JlbGF0ZWQtdXJscz48L3VybHM+PGN1c3RvbTI+UE1DNjQ0MzEwMjwvY3VzdG9tMj48ZWxlY3Ry
b25pYy1yZXNvdXJjZS1udW0+MTAuMTEyNi9zY2llbmNlLmFhdDgxMjc8L2VsZWN0cm9uaWMtcmVz
b3VyY2UtbnVtPjwvcmVjb3JkPjwvQ2l0ZT48L0VuZE5vdGU+AG==
</w:fldData>
              </w:fldChar>
            </w:r>
            <w:r w:rsidR="00E56D1A">
              <w:rPr>
                <w:rFonts w:eastAsia="Times New Roman"/>
                <w:i/>
                <w:iCs/>
                <w:color w:val="000000"/>
                <w:sz w:val="14"/>
                <w:szCs w:val="14"/>
              </w:rPr>
              <w:instrText xml:space="preserve"> ADDIN EN.CITE.DATA </w:instrText>
            </w:r>
            <w:r w:rsidR="00E56D1A">
              <w:rPr>
                <w:rFonts w:eastAsia="Times New Roman"/>
                <w:i/>
                <w:iCs/>
                <w:color w:val="000000"/>
                <w:sz w:val="14"/>
                <w:szCs w:val="14"/>
              </w:rPr>
            </w:r>
            <w:r w:rsidR="00E56D1A">
              <w:rPr>
                <w:rFonts w:eastAsia="Times New Roman"/>
                <w:i/>
                <w:iCs/>
                <w:color w:val="000000"/>
                <w:sz w:val="14"/>
                <w:szCs w:val="14"/>
              </w:rPr>
              <w:fldChar w:fldCharType="end"/>
            </w:r>
            <w:r w:rsidR="00E56D1A">
              <w:rPr>
                <w:rFonts w:eastAsia="Times New Roman"/>
                <w:i/>
                <w:iCs/>
                <w:color w:val="000000"/>
                <w:sz w:val="14"/>
                <w:szCs w:val="14"/>
              </w:rPr>
            </w:r>
            <w:r w:rsidR="00E56D1A">
              <w:rPr>
                <w:rFonts w:eastAsia="Times New Roman"/>
                <w:i/>
                <w:iCs/>
                <w:color w:val="000000"/>
                <w:sz w:val="14"/>
                <w:szCs w:val="14"/>
              </w:rPr>
              <w:fldChar w:fldCharType="separate"/>
            </w:r>
            <w:r w:rsidR="00E56D1A">
              <w:rPr>
                <w:rFonts w:eastAsia="Times New Roman"/>
                <w:i/>
                <w:iCs/>
                <w:noProof/>
                <w:color w:val="000000"/>
                <w:sz w:val="14"/>
                <w:szCs w:val="14"/>
              </w:rPr>
              <w:t>(Gandal et al., 2018b)</w:t>
            </w:r>
            <w:r w:rsidR="00E56D1A">
              <w:rPr>
                <w:rFonts w:eastAsia="Times New Roman"/>
                <w:i/>
                <w:iCs/>
                <w:color w:val="000000"/>
                <w:sz w:val="14"/>
                <w:szCs w:val="14"/>
              </w:rPr>
              <w:fldChar w:fldCharType="end"/>
            </w:r>
          </w:p>
        </w:tc>
      </w:tr>
      <w:tr w:rsidR="00FC2306" w:rsidRPr="00D91B5B" w14:paraId="36FB14DE" w14:textId="77777777" w:rsidTr="00FC2306">
        <w:trPr>
          <w:trHeight w:val="269"/>
        </w:trPr>
        <w:tc>
          <w:tcPr>
            <w:tcW w:w="1503" w:type="dxa"/>
            <w:tcBorders>
              <w:top w:val="nil"/>
              <w:left w:val="nil"/>
              <w:bottom w:val="nil"/>
              <w:right w:val="nil"/>
            </w:tcBorders>
            <w:shd w:val="clear" w:color="000000" w:fill="D9D9D9"/>
            <w:noWrap/>
            <w:vAlign w:val="center"/>
            <w:hideMark/>
          </w:tcPr>
          <w:p w14:paraId="171AB1C4" w14:textId="77777777" w:rsidR="00243A23" w:rsidRPr="00D91B5B" w:rsidRDefault="00243A23" w:rsidP="00590D1D">
            <w:pPr>
              <w:spacing w:line="240" w:lineRule="auto"/>
              <w:ind w:right="-18"/>
              <w:contextualSpacing w:val="0"/>
              <w:rPr>
                <w:rFonts w:eastAsia="Times New Roman"/>
                <w:color w:val="000000"/>
                <w:sz w:val="14"/>
                <w:szCs w:val="14"/>
                <w:lang w:val="en-US"/>
              </w:rPr>
            </w:pPr>
            <w:r w:rsidRPr="00D91B5B">
              <w:rPr>
                <w:rFonts w:eastAsia="Times New Roman"/>
                <w:color w:val="000000"/>
                <w:sz w:val="14"/>
                <w:szCs w:val="14"/>
                <w:lang w:val="en-US"/>
              </w:rPr>
              <w:t>ENSG00000203872</w:t>
            </w:r>
          </w:p>
        </w:tc>
        <w:tc>
          <w:tcPr>
            <w:tcW w:w="837" w:type="dxa"/>
            <w:tcBorders>
              <w:top w:val="nil"/>
              <w:left w:val="nil"/>
              <w:bottom w:val="nil"/>
              <w:right w:val="nil"/>
            </w:tcBorders>
            <w:shd w:val="clear" w:color="000000" w:fill="D9D9D9"/>
            <w:noWrap/>
            <w:vAlign w:val="center"/>
            <w:hideMark/>
          </w:tcPr>
          <w:p w14:paraId="762270D6" w14:textId="77777777" w:rsidR="00243A23" w:rsidRPr="00D91B5B" w:rsidRDefault="00243A23" w:rsidP="00D91B5B">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C6orf163</w:t>
            </w:r>
          </w:p>
        </w:tc>
        <w:tc>
          <w:tcPr>
            <w:tcW w:w="279" w:type="dxa"/>
            <w:tcBorders>
              <w:top w:val="nil"/>
              <w:left w:val="nil"/>
              <w:bottom w:val="nil"/>
              <w:right w:val="nil"/>
            </w:tcBorders>
            <w:shd w:val="clear" w:color="auto" w:fill="D9D9D9" w:themeFill="background1" w:themeFillShade="D9"/>
            <w:noWrap/>
            <w:vAlign w:val="bottom"/>
            <w:hideMark/>
          </w:tcPr>
          <w:p w14:paraId="224FAA45" w14:textId="77777777" w:rsidR="00243A23" w:rsidRPr="00D91B5B" w:rsidRDefault="00243A23" w:rsidP="00590D1D">
            <w:pPr>
              <w:spacing w:line="240" w:lineRule="auto"/>
              <w:ind w:left="-108"/>
              <w:contextualSpacing w:val="0"/>
              <w:rPr>
                <w:rFonts w:ascii="Calibri" w:eastAsia="Times New Roman" w:hAnsi="Calibri" w:cs="Times New Roman"/>
                <w:color w:val="000000"/>
                <w:sz w:val="24"/>
                <w:szCs w:val="24"/>
                <w:lang w:val="en-US"/>
              </w:rPr>
            </w:pPr>
          </w:p>
        </w:tc>
        <w:tc>
          <w:tcPr>
            <w:tcW w:w="1487" w:type="dxa"/>
            <w:tcBorders>
              <w:top w:val="nil"/>
              <w:left w:val="nil"/>
              <w:bottom w:val="nil"/>
              <w:right w:val="nil"/>
            </w:tcBorders>
            <w:shd w:val="clear" w:color="auto" w:fill="D9D9D9" w:themeFill="background1" w:themeFillShade="D9"/>
            <w:vAlign w:val="center"/>
            <w:hideMark/>
          </w:tcPr>
          <w:p w14:paraId="6543DB87" w14:textId="77777777" w:rsidR="00243A23" w:rsidRPr="00D91B5B" w:rsidRDefault="00243A23" w:rsidP="00D91B5B">
            <w:pPr>
              <w:spacing w:line="240" w:lineRule="auto"/>
              <w:contextualSpacing w:val="0"/>
              <w:rPr>
                <w:rFonts w:eastAsia="Times New Roman"/>
                <w:color w:val="000000"/>
                <w:sz w:val="14"/>
                <w:szCs w:val="14"/>
                <w:lang w:val="en-US"/>
              </w:rPr>
            </w:pPr>
            <w:r w:rsidRPr="00D91B5B">
              <w:rPr>
                <w:rFonts w:eastAsia="Times New Roman"/>
                <w:color w:val="000000"/>
                <w:sz w:val="14"/>
                <w:szCs w:val="14"/>
                <w:lang w:val="en-US"/>
              </w:rPr>
              <w:t>NS</w:t>
            </w:r>
          </w:p>
        </w:tc>
        <w:tc>
          <w:tcPr>
            <w:tcW w:w="310" w:type="dxa"/>
            <w:tcBorders>
              <w:top w:val="nil"/>
              <w:left w:val="nil"/>
              <w:bottom w:val="nil"/>
              <w:right w:val="nil"/>
            </w:tcBorders>
            <w:shd w:val="clear" w:color="000000" w:fill="D9D9D9"/>
            <w:vAlign w:val="center"/>
            <w:hideMark/>
          </w:tcPr>
          <w:p w14:paraId="7749A84D" w14:textId="77777777" w:rsidR="00243A23" w:rsidRPr="00D91B5B" w:rsidRDefault="00243A23" w:rsidP="00D91B5B">
            <w:pPr>
              <w:spacing w:line="240" w:lineRule="auto"/>
              <w:contextualSpacing w:val="0"/>
              <w:rPr>
                <w:rFonts w:eastAsia="Times New Roman"/>
                <w:color w:val="000000"/>
                <w:sz w:val="14"/>
                <w:szCs w:val="14"/>
                <w:lang w:val="en-US"/>
              </w:rPr>
            </w:pPr>
            <w:r w:rsidRPr="00D91B5B">
              <w:rPr>
                <w:rFonts w:eastAsia="Times New Roman"/>
                <w:color w:val="000000"/>
                <w:sz w:val="14"/>
                <w:szCs w:val="14"/>
                <w:lang w:val="en-US"/>
              </w:rPr>
              <w:t> </w:t>
            </w:r>
          </w:p>
        </w:tc>
        <w:tc>
          <w:tcPr>
            <w:tcW w:w="1177" w:type="dxa"/>
            <w:tcBorders>
              <w:top w:val="nil"/>
              <w:left w:val="nil"/>
              <w:bottom w:val="nil"/>
              <w:right w:val="nil"/>
            </w:tcBorders>
            <w:shd w:val="clear" w:color="000000" w:fill="D9D9D9"/>
            <w:noWrap/>
            <w:vAlign w:val="center"/>
            <w:hideMark/>
          </w:tcPr>
          <w:p w14:paraId="5FCA7F24" w14:textId="069256BC" w:rsidR="00243A23" w:rsidRPr="00D91B5B" w:rsidRDefault="00243A23"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1487" w:type="dxa"/>
            <w:tcBorders>
              <w:top w:val="nil"/>
              <w:left w:val="nil"/>
              <w:bottom w:val="nil"/>
              <w:right w:val="nil"/>
            </w:tcBorders>
            <w:shd w:val="clear" w:color="000000" w:fill="D9D9D9"/>
            <w:vAlign w:val="center"/>
            <w:hideMark/>
          </w:tcPr>
          <w:p w14:paraId="767C7AF1" w14:textId="371622F2" w:rsidR="00243A23" w:rsidRPr="00D91B5B" w:rsidRDefault="00243A23"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1394" w:type="dxa"/>
            <w:tcBorders>
              <w:top w:val="nil"/>
              <w:left w:val="nil"/>
              <w:bottom w:val="nil"/>
              <w:right w:val="nil"/>
            </w:tcBorders>
            <w:shd w:val="clear" w:color="000000" w:fill="D9D9D9"/>
            <w:vAlign w:val="center"/>
          </w:tcPr>
          <w:p w14:paraId="1D2AAE00" w14:textId="0FE013CB" w:rsidR="00243A23" w:rsidRPr="00D91B5B" w:rsidRDefault="00243A23" w:rsidP="00D91B5B">
            <w:pPr>
              <w:spacing w:line="240" w:lineRule="auto"/>
              <w:contextualSpacing w:val="0"/>
              <w:jc w:val="center"/>
              <w:rPr>
                <w:rFonts w:eastAsia="Times New Roman"/>
                <w:color w:val="000000"/>
                <w:sz w:val="14"/>
                <w:szCs w:val="14"/>
                <w:lang w:val="en-US"/>
              </w:rPr>
            </w:pPr>
            <w:r w:rsidRPr="00215757">
              <w:rPr>
                <w:rFonts w:eastAsia="Times New Roman"/>
                <w:color w:val="000000"/>
                <w:sz w:val="14"/>
                <w:szCs w:val="14"/>
              </w:rPr>
              <w:t>0.44</w:t>
            </w:r>
          </w:p>
        </w:tc>
      </w:tr>
      <w:tr w:rsidR="00FC2306" w:rsidRPr="00D91B5B" w14:paraId="635ABD2C" w14:textId="77777777" w:rsidTr="00FC2306">
        <w:trPr>
          <w:trHeight w:val="715"/>
        </w:trPr>
        <w:tc>
          <w:tcPr>
            <w:tcW w:w="1503" w:type="dxa"/>
            <w:tcBorders>
              <w:top w:val="nil"/>
              <w:left w:val="nil"/>
              <w:bottom w:val="nil"/>
              <w:right w:val="nil"/>
            </w:tcBorders>
            <w:shd w:val="clear" w:color="auto" w:fill="auto"/>
            <w:noWrap/>
            <w:vAlign w:val="center"/>
            <w:hideMark/>
          </w:tcPr>
          <w:p w14:paraId="595C60EA" w14:textId="77777777" w:rsidR="00243A23" w:rsidRPr="00D91B5B" w:rsidRDefault="00243A23" w:rsidP="00590D1D">
            <w:pPr>
              <w:spacing w:line="240" w:lineRule="auto"/>
              <w:ind w:right="-18"/>
              <w:contextualSpacing w:val="0"/>
              <w:rPr>
                <w:rFonts w:eastAsia="Times New Roman"/>
                <w:color w:val="000000"/>
                <w:sz w:val="14"/>
                <w:szCs w:val="14"/>
                <w:lang w:val="en-US"/>
              </w:rPr>
            </w:pPr>
            <w:r w:rsidRPr="00D91B5B">
              <w:rPr>
                <w:rFonts w:eastAsia="Times New Roman"/>
                <w:color w:val="000000"/>
                <w:sz w:val="14"/>
                <w:szCs w:val="14"/>
                <w:lang w:val="en-US"/>
              </w:rPr>
              <w:t>ENSG00000103051</w:t>
            </w:r>
          </w:p>
        </w:tc>
        <w:tc>
          <w:tcPr>
            <w:tcW w:w="837" w:type="dxa"/>
            <w:tcBorders>
              <w:top w:val="nil"/>
              <w:left w:val="nil"/>
              <w:bottom w:val="nil"/>
              <w:right w:val="nil"/>
            </w:tcBorders>
            <w:shd w:val="clear" w:color="auto" w:fill="auto"/>
            <w:noWrap/>
            <w:vAlign w:val="center"/>
            <w:hideMark/>
          </w:tcPr>
          <w:p w14:paraId="47FEC9CC" w14:textId="77777777" w:rsidR="00243A23" w:rsidRPr="00D91B5B" w:rsidRDefault="00243A23" w:rsidP="00D91B5B">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COG4</w:t>
            </w:r>
          </w:p>
        </w:tc>
        <w:tc>
          <w:tcPr>
            <w:tcW w:w="279" w:type="dxa"/>
            <w:tcBorders>
              <w:top w:val="nil"/>
              <w:left w:val="nil"/>
              <w:bottom w:val="nil"/>
              <w:right w:val="nil"/>
            </w:tcBorders>
            <w:shd w:val="clear" w:color="auto" w:fill="auto"/>
            <w:noWrap/>
            <w:vAlign w:val="bottom"/>
            <w:hideMark/>
          </w:tcPr>
          <w:p w14:paraId="14907A51" w14:textId="77777777" w:rsidR="00243A23" w:rsidRPr="00D91B5B" w:rsidRDefault="00243A23" w:rsidP="00590D1D">
            <w:pPr>
              <w:spacing w:line="240" w:lineRule="auto"/>
              <w:ind w:left="-108"/>
              <w:contextualSpacing w:val="0"/>
              <w:rPr>
                <w:rFonts w:ascii="Calibri" w:eastAsia="Times New Roman" w:hAnsi="Calibri" w:cs="Times New Roman"/>
                <w:color w:val="000000"/>
                <w:sz w:val="24"/>
                <w:szCs w:val="24"/>
                <w:lang w:val="en-US"/>
              </w:rPr>
            </w:pPr>
          </w:p>
        </w:tc>
        <w:tc>
          <w:tcPr>
            <w:tcW w:w="1487" w:type="dxa"/>
            <w:tcBorders>
              <w:top w:val="nil"/>
              <w:left w:val="nil"/>
              <w:bottom w:val="nil"/>
              <w:right w:val="nil"/>
            </w:tcBorders>
            <w:shd w:val="clear" w:color="auto" w:fill="auto"/>
            <w:vAlign w:val="center"/>
            <w:hideMark/>
          </w:tcPr>
          <w:p w14:paraId="05B13BCA" w14:textId="77777777" w:rsidR="00243A23" w:rsidRPr="00D91B5B" w:rsidRDefault="00243A23" w:rsidP="00D91B5B">
            <w:pPr>
              <w:spacing w:line="240" w:lineRule="auto"/>
              <w:contextualSpacing w:val="0"/>
              <w:rPr>
                <w:rFonts w:eastAsia="Times New Roman"/>
                <w:color w:val="000000"/>
                <w:sz w:val="14"/>
                <w:szCs w:val="14"/>
                <w:lang w:val="en-US"/>
              </w:rPr>
            </w:pPr>
            <w:r w:rsidRPr="00D91B5B">
              <w:rPr>
                <w:rFonts w:eastAsia="Times New Roman"/>
                <w:color w:val="000000"/>
                <w:sz w:val="14"/>
                <w:szCs w:val="14"/>
                <w:lang w:val="en-US"/>
              </w:rPr>
              <w:t>NS in combined analysis, down-regulated in three studies</w:t>
            </w:r>
          </w:p>
        </w:tc>
        <w:tc>
          <w:tcPr>
            <w:tcW w:w="310" w:type="dxa"/>
            <w:tcBorders>
              <w:top w:val="nil"/>
              <w:left w:val="nil"/>
              <w:bottom w:val="nil"/>
              <w:right w:val="nil"/>
            </w:tcBorders>
            <w:shd w:val="clear" w:color="auto" w:fill="auto"/>
            <w:vAlign w:val="center"/>
            <w:hideMark/>
          </w:tcPr>
          <w:p w14:paraId="7B4F56FF" w14:textId="77777777" w:rsidR="00243A23" w:rsidRPr="00D91B5B" w:rsidRDefault="00243A23" w:rsidP="00D91B5B">
            <w:pPr>
              <w:spacing w:line="240" w:lineRule="auto"/>
              <w:contextualSpacing w:val="0"/>
              <w:rPr>
                <w:rFonts w:eastAsia="Times New Roman"/>
                <w:color w:val="000000"/>
                <w:sz w:val="14"/>
                <w:szCs w:val="14"/>
                <w:lang w:val="en-US"/>
              </w:rPr>
            </w:pPr>
          </w:p>
        </w:tc>
        <w:tc>
          <w:tcPr>
            <w:tcW w:w="1177" w:type="dxa"/>
            <w:tcBorders>
              <w:top w:val="nil"/>
              <w:left w:val="nil"/>
              <w:bottom w:val="nil"/>
              <w:right w:val="nil"/>
            </w:tcBorders>
            <w:shd w:val="clear" w:color="auto" w:fill="auto"/>
            <w:noWrap/>
            <w:vAlign w:val="center"/>
            <w:hideMark/>
          </w:tcPr>
          <w:p w14:paraId="2DC971B2" w14:textId="67475DAD" w:rsidR="00243A23" w:rsidRPr="00D91B5B" w:rsidRDefault="00243A23"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0.38</w:t>
            </w:r>
          </w:p>
        </w:tc>
        <w:tc>
          <w:tcPr>
            <w:tcW w:w="1487" w:type="dxa"/>
            <w:tcBorders>
              <w:top w:val="nil"/>
              <w:left w:val="nil"/>
              <w:bottom w:val="nil"/>
              <w:right w:val="nil"/>
            </w:tcBorders>
            <w:shd w:val="clear" w:color="auto" w:fill="auto"/>
            <w:noWrap/>
            <w:vAlign w:val="center"/>
            <w:hideMark/>
          </w:tcPr>
          <w:p w14:paraId="241B7349" w14:textId="37E1A5CB" w:rsidR="00243A23" w:rsidRPr="00D91B5B" w:rsidRDefault="00243A23"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0.71</w:t>
            </w:r>
          </w:p>
        </w:tc>
        <w:tc>
          <w:tcPr>
            <w:tcW w:w="1394" w:type="dxa"/>
            <w:tcBorders>
              <w:top w:val="nil"/>
              <w:left w:val="nil"/>
              <w:bottom w:val="nil"/>
              <w:right w:val="nil"/>
            </w:tcBorders>
            <w:vAlign w:val="center"/>
          </w:tcPr>
          <w:p w14:paraId="0D047676" w14:textId="226417E8" w:rsidR="00243A23" w:rsidRPr="00D91B5B" w:rsidRDefault="00243A23" w:rsidP="00D91B5B">
            <w:pPr>
              <w:spacing w:line="240" w:lineRule="auto"/>
              <w:contextualSpacing w:val="0"/>
              <w:jc w:val="center"/>
              <w:rPr>
                <w:rFonts w:eastAsia="Times New Roman"/>
                <w:color w:val="000000"/>
                <w:sz w:val="14"/>
                <w:szCs w:val="14"/>
                <w:lang w:val="en-US"/>
              </w:rPr>
            </w:pPr>
            <w:r w:rsidRPr="00215757">
              <w:rPr>
                <w:rFonts w:eastAsia="Times New Roman"/>
                <w:color w:val="000000"/>
                <w:sz w:val="14"/>
                <w:szCs w:val="14"/>
              </w:rPr>
              <w:t>0.34</w:t>
            </w:r>
          </w:p>
        </w:tc>
      </w:tr>
      <w:tr w:rsidR="00FC2306" w:rsidRPr="00D91B5B" w14:paraId="0A5A68F1" w14:textId="77777777" w:rsidTr="00FC2306">
        <w:trPr>
          <w:trHeight w:val="269"/>
        </w:trPr>
        <w:tc>
          <w:tcPr>
            <w:tcW w:w="1503" w:type="dxa"/>
            <w:tcBorders>
              <w:top w:val="nil"/>
              <w:left w:val="nil"/>
              <w:bottom w:val="nil"/>
              <w:right w:val="nil"/>
            </w:tcBorders>
            <w:shd w:val="clear" w:color="000000" w:fill="D9D9D9"/>
            <w:noWrap/>
            <w:vAlign w:val="center"/>
            <w:hideMark/>
          </w:tcPr>
          <w:p w14:paraId="2B182DEF" w14:textId="77777777" w:rsidR="00243A23" w:rsidRPr="00D91B5B" w:rsidRDefault="00243A23" w:rsidP="00590D1D">
            <w:pPr>
              <w:spacing w:line="240" w:lineRule="auto"/>
              <w:ind w:right="-18"/>
              <w:contextualSpacing w:val="0"/>
              <w:rPr>
                <w:rFonts w:eastAsia="Times New Roman"/>
                <w:color w:val="000000"/>
                <w:sz w:val="14"/>
                <w:szCs w:val="14"/>
                <w:lang w:val="en-US"/>
              </w:rPr>
            </w:pPr>
            <w:r w:rsidRPr="00D91B5B">
              <w:rPr>
                <w:rFonts w:eastAsia="Times New Roman"/>
                <w:color w:val="000000"/>
                <w:sz w:val="14"/>
                <w:szCs w:val="14"/>
                <w:lang w:val="en-US"/>
              </w:rPr>
              <w:t>ENSG00000249859</w:t>
            </w:r>
          </w:p>
        </w:tc>
        <w:tc>
          <w:tcPr>
            <w:tcW w:w="837" w:type="dxa"/>
            <w:tcBorders>
              <w:top w:val="nil"/>
              <w:left w:val="nil"/>
              <w:bottom w:val="nil"/>
              <w:right w:val="nil"/>
            </w:tcBorders>
            <w:shd w:val="clear" w:color="000000" w:fill="D9D9D9"/>
            <w:noWrap/>
            <w:vAlign w:val="center"/>
            <w:hideMark/>
          </w:tcPr>
          <w:p w14:paraId="59A6E158" w14:textId="77777777" w:rsidR="00243A23" w:rsidRPr="00D91B5B" w:rsidRDefault="00243A23" w:rsidP="00D91B5B">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PVT1</w:t>
            </w:r>
          </w:p>
        </w:tc>
        <w:tc>
          <w:tcPr>
            <w:tcW w:w="279" w:type="dxa"/>
            <w:tcBorders>
              <w:top w:val="nil"/>
              <w:left w:val="nil"/>
              <w:bottom w:val="nil"/>
              <w:right w:val="nil"/>
            </w:tcBorders>
            <w:shd w:val="clear" w:color="auto" w:fill="D9D9D9" w:themeFill="background1" w:themeFillShade="D9"/>
            <w:noWrap/>
            <w:vAlign w:val="bottom"/>
            <w:hideMark/>
          </w:tcPr>
          <w:p w14:paraId="721FDDA8" w14:textId="77777777" w:rsidR="00243A23" w:rsidRPr="00D91B5B" w:rsidRDefault="00243A23" w:rsidP="00590D1D">
            <w:pPr>
              <w:spacing w:line="240" w:lineRule="auto"/>
              <w:ind w:left="-108"/>
              <w:contextualSpacing w:val="0"/>
              <w:rPr>
                <w:rFonts w:ascii="Calibri" w:eastAsia="Times New Roman" w:hAnsi="Calibri" w:cs="Times New Roman"/>
                <w:color w:val="000000"/>
                <w:sz w:val="24"/>
                <w:szCs w:val="24"/>
                <w:lang w:val="en-US"/>
              </w:rPr>
            </w:pPr>
          </w:p>
        </w:tc>
        <w:tc>
          <w:tcPr>
            <w:tcW w:w="1487" w:type="dxa"/>
            <w:tcBorders>
              <w:top w:val="nil"/>
              <w:left w:val="nil"/>
              <w:bottom w:val="nil"/>
              <w:right w:val="nil"/>
            </w:tcBorders>
            <w:shd w:val="clear" w:color="auto" w:fill="D9D9D9" w:themeFill="background1" w:themeFillShade="D9"/>
            <w:vAlign w:val="center"/>
            <w:hideMark/>
          </w:tcPr>
          <w:p w14:paraId="4B877D6D" w14:textId="77777777" w:rsidR="00243A23" w:rsidRPr="00D91B5B" w:rsidRDefault="00243A23" w:rsidP="00D91B5B">
            <w:pPr>
              <w:spacing w:line="240" w:lineRule="auto"/>
              <w:contextualSpacing w:val="0"/>
              <w:rPr>
                <w:rFonts w:eastAsia="Times New Roman"/>
                <w:color w:val="000000"/>
                <w:sz w:val="14"/>
                <w:szCs w:val="14"/>
                <w:lang w:val="en-US"/>
              </w:rPr>
            </w:pPr>
            <w:r w:rsidRPr="00D91B5B">
              <w:rPr>
                <w:rFonts w:eastAsia="Times New Roman"/>
                <w:color w:val="000000"/>
                <w:sz w:val="14"/>
                <w:szCs w:val="14"/>
                <w:lang w:val="en-US"/>
              </w:rPr>
              <w:t>NS</w:t>
            </w:r>
          </w:p>
        </w:tc>
        <w:tc>
          <w:tcPr>
            <w:tcW w:w="310" w:type="dxa"/>
            <w:tcBorders>
              <w:top w:val="nil"/>
              <w:left w:val="nil"/>
              <w:bottom w:val="nil"/>
              <w:right w:val="nil"/>
            </w:tcBorders>
            <w:shd w:val="clear" w:color="000000" w:fill="D9D9D9"/>
            <w:vAlign w:val="center"/>
            <w:hideMark/>
          </w:tcPr>
          <w:p w14:paraId="27E3A121" w14:textId="77777777" w:rsidR="00243A23" w:rsidRPr="00D91B5B" w:rsidRDefault="00243A23" w:rsidP="00D91B5B">
            <w:pPr>
              <w:spacing w:line="240" w:lineRule="auto"/>
              <w:contextualSpacing w:val="0"/>
              <w:rPr>
                <w:rFonts w:eastAsia="Times New Roman"/>
                <w:color w:val="000000"/>
                <w:sz w:val="14"/>
                <w:szCs w:val="14"/>
                <w:lang w:val="en-US"/>
              </w:rPr>
            </w:pPr>
            <w:r w:rsidRPr="00D91B5B">
              <w:rPr>
                <w:rFonts w:eastAsia="Times New Roman"/>
                <w:color w:val="000000"/>
                <w:sz w:val="14"/>
                <w:szCs w:val="14"/>
                <w:lang w:val="en-US"/>
              </w:rPr>
              <w:t> </w:t>
            </w:r>
          </w:p>
        </w:tc>
        <w:tc>
          <w:tcPr>
            <w:tcW w:w="1177" w:type="dxa"/>
            <w:tcBorders>
              <w:top w:val="nil"/>
              <w:left w:val="nil"/>
              <w:bottom w:val="nil"/>
              <w:right w:val="nil"/>
            </w:tcBorders>
            <w:shd w:val="clear" w:color="000000" w:fill="D9D9D9"/>
            <w:noWrap/>
            <w:vAlign w:val="center"/>
            <w:hideMark/>
          </w:tcPr>
          <w:p w14:paraId="62A9435B" w14:textId="66A21E75" w:rsidR="00243A23" w:rsidRPr="00D91B5B" w:rsidRDefault="00243A23"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1487" w:type="dxa"/>
            <w:tcBorders>
              <w:top w:val="nil"/>
              <w:left w:val="nil"/>
              <w:bottom w:val="nil"/>
              <w:right w:val="nil"/>
            </w:tcBorders>
            <w:shd w:val="clear" w:color="000000" w:fill="D9D9D9"/>
            <w:vAlign w:val="center"/>
            <w:hideMark/>
          </w:tcPr>
          <w:p w14:paraId="1289E822" w14:textId="747753CE" w:rsidR="00243A23" w:rsidRPr="00D91B5B" w:rsidRDefault="00243A23"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0.96</w:t>
            </w:r>
          </w:p>
        </w:tc>
        <w:tc>
          <w:tcPr>
            <w:tcW w:w="1394" w:type="dxa"/>
            <w:tcBorders>
              <w:top w:val="nil"/>
              <w:left w:val="nil"/>
              <w:bottom w:val="nil"/>
              <w:right w:val="nil"/>
            </w:tcBorders>
            <w:shd w:val="clear" w:color="000000" w:fill="D9D9D9"/>
            <w:vAlign w:val="center"/>
          </w:tcPr>
          <w:p w14:paraId="04B8C85F" w14:textId="74F5EBDB" w:rsidR="00243A23" w:rsidRPr="00D91B5B" w:rsidRDefault="00243A23" w:rsidP="00D91B5B">
            <w:pPr>
              <w:spacing w:line="240" w:lineRule="auto"/>
              <w:contextualSpacing w:val="0"/>
              <w:jc w:val="center"/>
              <w:rPr>
                <w:rFonts w:eastAsia="Times New Roman"/>
                <w:color w:val="000000"/>
                <w:sz w:val="14"/>
                <w:szCs w:val="14"/>
                <w:lang w:val="en-US"/>
              </w:rPr>
            </w:pPr>
            <w:r w:rsidRPr="00215757">
              <w:rPr>
                <w:rFonts w:eastAsia="Times New Roman"/>
                <w:color w:val="000000"/>
                <w:sz w:val="14"/>
                <w:szCs w:val="14"/>
              </w:rPr>
              <w:t>0.031</w:t>
            </w:r>
          </w:p>
        </w:tc>
      </w:tr>
      <w:tr w:rsidR="00FC2306" w:rsidRPr="00D91B5B" w14:paraId="367D6942" w14:textId="77777777" w:rsidTr="00FC2306">
        <w:trPr>
          <w:trHeight w:val="715"/>
        </w:trPr>
        <w:tc>
          <w:tcPr>
            <w:tcW w:w="1503" w:type="dxa"/>
            <w:tcBorders>
              <w:top w:val="nil"/>
              <w:left w:val="nil"/>
              <w:bottom w:val="nil"/>
              <w:right w:val="nil"/>
            </w:tcBorders>
            <w:shd w:val="clear" w:color="auto" w:fill="auto"/>
            <w:noWrap/>
            <w:vAlign w:val="center"/>
            <w:hideMark/>
          </w:tcPr>
          <w:p w14:paraId="4978A5D7" w14:textId="77777777" w:rsidR="00243A23" w:rsidRPr="00D91B5B" w:rsidRDefault="00243A23" w:rsidP="00590D1D">
            <w:pPr>
              <w:spacing w:line="240" w:lineRule="auto"/>
              <w:ind w:right="-18"/>
              <w:contextualSpacing w:val="0"/>
              <w:rPr>
                <w:rFonts w:eastAsia="Times New Roman"/>
                <w:color w:val="000000"/>
                <w:sz w:val="14"/>
                <w:szCs w:val="14"/>
                <w:lang w:val="en-US"/>
              </w:rPr>
            </w:pPr>
            <w:r w:rsidRPr="00D91B5B">
              <w:rPr>
                <w:rFonts w:eastAsia="Times New Roman"/>
                <w:color w:val="000000"/>
                <w:sz w:val="14"/>
                <w:szCs w:val="14"/>
                <w:lang w:val="en-US"/>
              </w:rPr>
              <w:t>ENSG00000088538</w:t>
            </w:r>
          </w:p>
        </w:tc>
        <w:tc>
          <w:tcPr>
            <w:tcW w:w="837" w:type="dxa"/>
            <w:tcBorders>
              <w:top w:val="nil"/>
              <w:left w:val="nil"/>
              <w:bottom w:val="nil"/>
              <w:right w:val="nil"/>
            </w:tcBorders>
            <w:shd w:val="clear" w:color="auto" w:fill="auto"/>
            <w:noWrap/>
            <w:vAlign w:val="center"/>
            <w:hideMark/>
          </w:tcPr>
          <w:p w14:paraId="347EFD1A" w14:textId="77777777" w:rsidR="00243A23" w:rsidRPr="00D91B5B" w:rsidRDefault="00243A23" w:rsidP="00D91B5B">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DOCK3</w:t>
            </w:r>
          </w:p>
        </w:tc>
        <w:tc>
          <w:tcPr>
            <w:tcW w:w="279" w:type="dxa"/>
            <w:tcBorders>
              <w:top w:val="nil"/>
              <w:left w:val="nil"/>
              <w:bottom w:val="nil"/>
              <w:right w:val="nil"/>
            </w:tcBorders>
            <w:shd w:val="clear" w:color="auto" w:fill="auto"/>
            <w:noWrap/>
            <w:vAlign w:val="bottom"/>
            <w:hideMark/>
          </w:tcPr>
          <w:p w14:paraId="06C099AD" w14:textId="77777777" w:rsidR="00243A23" w:rsidRPr="00D91B5B" w:rsidRDefault="00243A23" w:rsidP="00590D1D">
            <w:pPr>
              <w:spacing w:line="240" w:lineRule="auto"/>
              <w:ind w:left="-108"/>
              <w:contextualSpacing w:val="0"/>
              <w:rPr>
                <w:rFonts w:ascii="Calibri" w:eastAsia="Times New Roman" w:hAnsi="Calibri" w:cs="Times New Roman"/>
                <w:color w:val="000000"/>
                <w:sz w:val="24"/>
                <w:szCs w:val="24"/>
                <w:lang w:val="en-US"/>
              </w:rPr>
            </w:pPr>
          </w:p>
        </w:tc>
        <w:tc>
          <w:tcPr>
            <w:tcW w:w="1487" w:type="dxa"/>
            <w:tcBorders>
              <w:top w:val="nil"/>
              <w:left w:val="nil"/>
              <w:bottom w:val="nil"/>
              <w:right w:val="nil"/>
            </w:tcBorders>
            <w:shd w:val="clear" w:color="auto" w:fill="auto"/>
            <w:vAlign w:val="center"/>
            <w:hideMark/>
          </w:tcPr>
          <w:p w14:paraId="25D44369" w14:textId="77777777" w:rsidR="00243A23" w:rsidRPr="00D91B5B" w:rsidRDefault="00243A23" w:rsidP="00D91B5B">
            <w:pPr>
              <w:spacing w:line="240" w:lineRule="auto"/>
              <w:contextualSpacing w:val="0"/>
              <w:rPr>
                <w:rFonts w:eastAsia="Times New Roman"/>
                <w:color w:val="000000"/>
                <w:sz w:val="14"/>
                <w:szCs w:val="14"/>
                <w:lang w:val="en-US"/>
              </w:rPr>
            </w:pPr>
            <w:r w:rsidRPr="00D91B5B">
              <w:rPr>
                <w:rFonts w:eastAsia="Times New Roman"/>
                <w:color w:val="000000"/>
                <w:sz w:val="14"/>
                <w:szCs w:val="14"/>
                <w:lang w:val="en-US"/>
              </w:rPr>
              <w:t>NS in combined analysis, down-regulated in one study</w:t>
            </w:r>
          </w:p>
        </w:tc>
        <w:tc>
          <w:tcPr>
            <w:tcW w:w="310" w:type="dxa"/>
            <w:tcBorders>
              <w:top w:val="nil"/>
              <w:left w:val="nil"/>
              <w:bottom w:val="nil"/>
              <w:right w:val="nil"/>
            </w:tcBorders>
            <w:shd w:val="clear" w:color="auto" w:fill="auto"/>
            <w:vAlign w:val="center"/>
            <w:hideMark/>
          </w:tcPr>
          <w:p w14:paraId="5B2AEA82" w14:textId="77777777" w:rsidR="00243A23" w:rsidRPr="00D91B5B" w:rsidRDefault="00243A23" w:rsidP="00D91B5B">
            <w:pPr>
              <w:spacing w:line="240" w:lineRule="auto"/>
              <w:contextualSpacing w:val="0"/>
              <w:rPr>
                <w:rFonts w:eastAsia="Times New Roman"/>
                <w:color w:val="000000"/>
                <w:sz w:val="14"/>
                <w:szCs w:val="14"/>
                <w:lang w:val="en-US"/>
              </w:rPr>
            </w:pPr>
          </w:p>
        </w:tc>
        <w:tc>
          <w:tcPr>
            <w:tcW w:w="1177" w:type="dxa"/>
            <w:tcBorders>
              <w:top w:val="nil"/>
              <w:left w:val="nil"/>
              <w:bottom w:val="nil"/>
              <w:right w:val="nil"/>
            </w:tcBorders>
            <w:shd w:val="clear" w:color="auto" w:fill="auto"/>
            <w:noWrap/>
            <w:vAlign w:val="center"/>
            <w:hideMark/>
          </w:tcPr>
          <w:p w14:paraId="1873757D" w14:textId="20D6F5DB" w:rsidR="00243A23" w:rsidRPr="00D91B5B" w:rsidRDefault="00243A23"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0.74</w:t>
            </w:r>
          </w:p>
        </w:tc>
        <w:tc>
          <w:tcPr>
            <w:tcW w:w="1487" w:type="dxa"/>
            <w:tcBorders>
              <w:top w:val="nil"/>
              <w:left w:val="nil"/>
              <w:bottom w:val="nil"/>
              <w:right w:val="nil"/>
            </w:tcBorders>
            <w:shd w:val="clear" w:color="auto" w:fill="auto"/>
            <w:noWrap/>
            <w:vAlign w:val="center"/>
            <w:hideMark/>
          </w:tcPr>
          <w:p w14:paraId="206F0458" w14:textId="71A29B50" w:rsidR="00243A23" w:rsidRPr="00D91B5B" w:rsidRDefault="00243A23"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1.00</w:t>
            </w:r>
          </w:p>
        </w:tc>
        <w:tc>
          <w:tcPr>
            <w:tcW w:w="1394" w:type="dxa"/>
            <w:tcBorders>
              <w:top w:val="nil"/>
              <w:left w:val="nil"/>
              <w:bottom w:val="nil"/>
              <w:right w:val="nil"/>
            </w:tcBorders>
            <w:vAlign w:val="center"/>
          </w:tcPr>
          <w:p w14:paraId="49C5B284" w14:textId="196622D4" w:rsidR="00243A23" w:rsidRPr="00D91B5B" w:rsidRDefault="00243A23" w:rsidP="00D91B5B">
            <w:pPr>
              <w:spacing w:line="240" w:lineRule="auto"/>
              <w:contextualSpacing w:val="0"/>
              <w:jc w:val="center"/>
              <w:rPr>
                <w:rFonts w:eastAsia="Times New Roman"/>
                <w:color w:val="000000"/>
                <w:sz w:val="14"/>
                <w:szCs w:val="14"/>
                <w:lang w:val="en-US"/>
              </w:rPr>
            </w:pPr>
            <w:r w:rsidRPr="00215757">
              <w:rPr>
                <w:rFonts w:eastAsia="Times New Roman"/>
                <w:color w:val="000000"/>
                <w:sz w:val="14"/>
                <w:szCs w:val="14"/>
              </w:rPr>
              <w:t>0.54</w:t>
            </w:r>
          </w:p>
        </w:tc>
      </w:tr>
      <w:tr w:rsidR="00FC2306" w:rsidRPr="00D91B5B" w14:paraId="42711FC6" w14:textId="77777777" w:rsidTr="00FC2306">
        <w:trPr>
          <w:trHeight w:val="269"/>
        </w:trPr>
        <w:tc>
          <w:tcPr>
            <w:tcW w:w="1503" w:type="dxa"/>
            <w:tcBorders>
              <w:top w:val="nil"/>
              <w:left w:val="nil"/>
              <w:bottom w:val="nil"/>
              <w:right w:val="nil"/>
            </w:tcBorders>
            <w:shd w:val="clear" w:color="000000" w:fill="D9D9D9"/>
            <w:noWrap/>
            <w:vAlign w:val="center"/>
            <w:hideMark/>
          </w:tcPr>
          <w:p w14:paraId="043BCA65" w14:textId="77777777" w:rsidR="00243A23" w:rsidRPr="00D91B5B" w:rsidRDefault="00243A23" w:rsidP="00590D1D">
            <w:pPr>
              <w:spacing w:line="240" w:lineRule="auto"/>
              <w:ind w:right="-18"/>
              <w:contextualSpacing w:val="0"/>
              <w:rPr>
                <w:rFonts w:eastAsia="Times New Roman"/>
                <w:color w:val="000000"/>
                <w:sz w:val="14"/>
                <w:szCs w:val="14"/>
                <w:lang w:val="en-US"/>
              </w:rPr>
            </w:pPr>
            <w:r w:rsidRPr="00D91B5B">
              <w:rPr>
                <w:rFonts w:eastAsia="Times New Roman"/>
                <w:color w:val="000000"/>
                <w:sz w:val="14"/>
                <w:szCs w:val="14"/>
                <w:lang w:val="en-US"/>
              </w:rPr>
              <w:t>ENSG00000267702</w:t>
            </w:r>
          </w:p>
        </w:tc>
        <w:tc>
          <w:tcPr>
            <w:tcW w:w="837" w:type="dxa"/>
            <w:tcBorders>
              <w:top w:val="nil"/>
              <w:left w:val="nil"/>
              <w:bottom w:val="nil"/>
              <w:right w:val="nil"/>
            </w:tcBorders>
            <w:shd w:val="clear" w:color="000000" w:fill="D9D9D9"/>
            <w:noWrap/>
            <w:vAlign w:val="center"/>
            <w:hideMark/>
          </w:tcPr>
          <w:p w14:paraId="04D027C3" w14:textId="77777777" w:rsidR="00243A23" w:rsidRPr="00D91B5B" w:rsidRDefault="00243A23"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279" w:type="dxa"/>
            <w:tcBorders>
              <w:top w:val="nil"/>
              <w:left w:val="nil"/>
              <w:bottom w:val="nil"/>
              <w:right w:val="nil"/>
            </w:tcBorders>
            <w:shd w:val="clear" w:color="auto" w:fill="D9D9D9" w:themeFill="background1" w:themeFillShade="D9"/>
            <w:noWrap/>
            <w:vAlign w:val="bottom"/>
            <w:hideMark/>
          </w:tcPr>
          <w:p w14:paraId="4092179E" w14:textId="77777777" w:rsidR="00243A23" w:rsidRPr="00D91B5B" w:rsidRDefault="00243A23" w:rsidP="00590D1D">
            <w:pPr>
              <w:spacing w:line="240" w:lineRule="auto"/>
              <w:ind w:left="-108"/>
              <w:contextualSpacing w:val="0"/>
              <w:rPr>
                <w:rFonts w:ascii="Calibri" w:eastAsia="Times New Roman" w:hAnsi="Calibri" w:cs="Times New Roman"/>
                <w:color w:val="000000"/>
                <w:sz w:val="24"/>
                <w:szCs w:val="24"/>
                <w:lang w:val="en-US"/>
              </w:rPr>
            </w:pPr>
          </w:p>
        </w:tc>
        <w:tc>
          <w:tcPr>
            <w:tcW w:w="1487" w:type="dxa"/>
            <w:tcBorders>
              <w:top w:val="nil"/>
              <w:left w:val="nil"/>
              <w:bottom w:val="nil"/>
              <w:right w:val="nil"/>
            </w:tcBorders>
            <w:shd w:val="clear" w:color="auto" w:fill="D9D9D9" w:themeFill="background1" w:themeFillShade="D9"/>
            <w:vAlign w:val="center"/>
            <w:hideMark/>
          </w:tcPr>
          <w:p w14:paraId="3FA0CF95" w14:textId="77777777" w:rsidR="00243A23" w:rsidRPr="00D91B5B" w:rsidRDefault="00243A23"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310" w:type="dxa"/>
            <w:tcBorders>
              <w:top w:val="nil"/>
              <w:left w:val="nil"/>
              <w:bottom w:val="nil"/>
              <w:right w:val="nil"/>
            </w:tcBorders>
            <w:shd w:val="clear" w:color="000000" w:fill="D9D9D9"/>
            <w:vAlign w:val="center"/>
            <w:hideMark/>
          </w:tcPr>
          <w:p w14:paraId="17485009" w14:textId="77777777" w:rsidR="00243A23" w:rsidRPr="00D91B5B" w:rsidRDefault="00243A23" w:rsidP="00D91B5B">
            <w:pPr>
              <w:spacing w:line="240" w:lineRule="auto"/>
              <w:contextualSpacing w:val="0"/>
              <w:rPr>
                <w:rFonts w:eastAsia="Times New Roman"/>
                <w:color w:val="000000"/>
                <w:sz w:val="14"/>
                <w:szCs w:val="14"/>
                <w:lang w:val="en-US"/>
              </w:rPr>
            </w:pPr>
            <w:r w:rsidRPr="00D91B5B">
              <w:rPr>
                <w:rFonts w:eastAsia="Times New Roman"/>
                <w:color w:val="000000"/>
                <w:sz w:val="14"/>
                <w:szCs w:val="14"/>
                <w:lang w:val="en-US"/>
              </w:rPr>
              <w:t> </w:t>
            </w:r>
          </w:p>
        </w:tc>
        <w:tc>
          <w:tcPr>
            <w:tcW w:w="1177" w:type="dxa"/>
            <w:tcBorders>
              <w:top w:val="nil"/>
              <w:left w:val="nil"/>
              <w:bottom w:val="nil"/>
              <w:right w:val="nil"/>
            </w:tcBorders>
            <w:shd w:val="clear" w:color="000000" w:fill="D9D9D9"/>
            <w:noWrap/>
            <w:vAlign w:val="center"/>
            <w:hideMark/>
          </w:tcPr>
          <w:p w14:paraId="4C3338FE" w14:textId="062D3437" w:rsidR="00243A23" w:rsidRPr="00D91B5B" w:rsidRDefault="00243A23"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1487" w:type="dxa"/>
            <w:tcBorders>
              <w:top w:val="nil"/>
              <w:left w:val="nil"/>
              <w:bottom w:val="nil"/>
              <w:right w:val="nil"/>
            </w:tcBorders>
            <w:shd w:val="clear" w:color="000000" w:fill="D9D9D9"/>
            <w:vAlign w:val="center"/>
            <w:hideMark/>
          </w:tcPr>
          <w:p w14:paraId="641E4C4D" w14:textId="0F38E80B" w:rsidR="00243A23" w:rsidRPr="00D91B5B" w:rsidRDefault="00243A23"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0.90</w:t>
            </w:r>
          </w:p>
        </w:tc>
        <w:tc>
          <w:tcPr>
            <w:tcW w:w="1394" w:type="dxa"/>
            <w:tcBorders>
              <w:top w:val="nil"/>
              <w:left w:val="nil"/>
              <w:bottom w:val="nil"/>
              <w:right w:val="nil"/>
            </w:tcBorders>
            <w:shd w:val="clear" w:color="000000" w:fill="D9D9D9"/>
            <w:vAlign w:val="center"/>
          </w:tcPr>
          <w:p w14:paraId="7DA82FBE" w14:textId="7E52D2A3" w:rsidR="00243A23" w:rsidRPr="00D91B5B" w:rsidRDefault="00243A23" w:rsidP="00D91B5B">
            <w:pPr>
              <w:spacing w:line="240" w:lineRule="auto"/>
              <w:contextualSpacing w:val="0"/>
              <w:jc w:val="center"/>
              <w:rPr>
                <w:rFonts w:eastAsia="Times New Roman"/>
                <w:color w:val="000000"/>
                <w:sz w:val="14"/>
                <w:szCs w:val="14"/>
                <w:lang w:val="en-US"/>
              </w:rPr>
            </w:pPr>
            <w:r w:rsidRPr="00215757">
              <w:rPr>
                <w:rFonts w:eastAsia="Times New Roman"/>
                <w:color w:val="000000"/>
                <w:sz w:val="14"/>
                <w:szCs w:val="14"/>
              </w:rPr>
              <w:t>0.89</w:t>
            </w:r>
          </w:p>
        </w:tc>
      </w:tr>
      <w:tr w:rsidR="00FC2306" w:rsidRPr="00D91B5B" w14:paraId="55D7BC56" w14:textId="77777777" w:rsidTr="00FC2306">
        <w:trPr>
          <w:trHeight w:val="269"/>
        </w:trPr>
        <w:tc>
          <w:tcPr>
            <w:tcW w:w="1503" w:type="dxa"/>
            <w:tcBorders>
              <w:top w:val="nil"/>
              <w:left w:val="nil"/>
              <w:bottom w:val="nil"/>
              <w:right w:val="nil"/>
            </w:tcBorders>
            <w:shd w:val="clear" w:color="auto" w:fill="auto"/>
            <w:noWrap/>
            <w:vAlign w:val="center"/>
            <w:hideMark/>
          </w:tcPr>
          <w:p w14:paraId="08DCC9D2" w14:textId="77777777" w:rsidR="00243A23" w:rsidRPr="00D91B5B" w:rsidRDefault="00243A23" w:rsidP="00590D1D">
            <w:pPr>
              <w:spacing w:line="240" w:lineRule="auto"/>
              <w:ind w:right="-18"/>
              <w:contextualSpacing w:val="0"/>
              <w:rPr>
                <w:rFonts w:eastAsia="Times New Roman"/>
                <w:color w:val="000000"/>
                <w:sz w:val="14"/>
                <w:szCs w:val="14"/>
                <w:lang w:val="en-US"/>
              </w:rPr>
            </w:pPr>
            <w:r w:rsidRPr="00D91B5B">
              <w:rPr>
                <w:rFonts w:eastAsia="Times New Roman"/>
                <w:color w:val="000000"/>
                <w:sz w:val="14"/>
                <w:szCs w:val="14"/>
                <w:lang w:val="en-US"/>
              </w:rPr>
              <w:t>ENSG00000122507</w:t>
            </w:r>
          </w:p>
        </w:tc>
        <w:tc>
          <w:tcPr>
            <w:tcW w:w="837" w:type="dxa"/>
            <w:tcBorders>
              <w:top w:val="nil"/>
              <w:left w:val="nil"/>
              <w:bottom w:val="nil"/>
              <w:right w:val="nil"/>
            </w:tcBorders>
            <w:shd w:val="clear" w:color="auto" w:fill="auto"/>
            <w:noWrap/>
            <w:vAlign w:val="center"/>
            <w:hideMark/>
          </w:tcPr>
          <w:p w14:paraId="19373D6E" w14:textId="77777777" w:rsidR="00243A23" w:rsidRPr="00D91B5B" w:rsidRDefault="00243A23" w:rsidP="00D91B5B">
            <w:pPr>
              <w:spacing w:line="240" w:lineRule="auto"/>
              <w:contextualSpacing w:val="0"/>
              <w:jc w:val="center"/>
              <w:rPr>
                <w:rFonts w:eastAsia="Times New Roman"/>
                <w:i/>
                <w:iCs/>
                <w:color w:val="000000"/>
                <w:sz w:val="14"/>
                <w:szCs w:val="14"/>
                <w:lang w:val="en-US"/>
              </w:rPr>
            </w:pPr>
            <w:r w:rsidRPr="00D91B5B">
              <w:rPr>
                <w:rFonts w:eastAsia="Times New Roman"/>
                <w:i/>
                <w:iCs/>
                <w:color w:val="000000"/>
                <w:sz w:val="14"/>
                <w:szCs w:val="14"/>
                <w:lang w:val="en-US"/>
              </w:rPr>
              <w:t>BBS9</w:t>
            </w:r>
          </w:p>
        </w:tc>
        <w:tc>
          <w:tcPr>
            <w:tcW w:w="279" w:type="dxa"/>
            <w:tcBorders>
              <w:top w:val="nil"/>
              <w:left w:val="nil"/>
              <w:bottom w:val="nil"/>
              <w:right w:val="nil"/>
            </w:tcBorders>
            <w:shd w:val="clear" w:color="auto" w:fill="auto"/>
            <w:noWrap/>
            <w:vAlign w:val="bottom"/>
            <w:hideMark/>
          </w:tcPr>
          <w:p w14:paraId="773C6B04" w14:textId="77777777" w:rsidR="00243A23" w:rsidRPr="00D91B5B" w:rsidRDefault="00243A23" w:rsidP="00590D1D">
            <w:pPr>
              <w:spacing w:line="240" w:lineRule="auto"/>
              <w:ind w:left="-108"/>
              <w:contextualSpacing w:val="0"/>
              <w:rPr>
                <w:rFonts w:ascii="Calibri" w:eastAsia="Times New Roman" w:hAnsi="Calibri" w:cs="Times New Roman"/>
                <w:color w:val="000000"/>
                <w:sz w:val="24"/>
                <w:szCs w:val="24"/>
                <w:lang w:val="en-US"/>
              </w:rPr>
            </w:pPr>
          </w:p>
        </w:tc>
        <w:tc>
          <w:tcPr>
            <w:tcW w:w="1487" w:type="dxa"/>
            <w:tcBorders>
              <w:top w:val="nil"/>
              <w:left w:val="nil"/>
              <w:bottom w:val="nil"/>
              <w:right w:val="nil"/>
            </w:tcBorders>
            <w:shd w:val="clear" w:color="auto" w:fill="auto"/>
            <w:vAlign w:val="center"/>
            <w:hideMark/>
          </w:tcPr>
          <w:p w14:paraId="63E27249" w14:textId="77777777" w:rsidR="00243A23" w:rsidRPr="00D91B5B" w:rsidRDefault="00243A23"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w:t>
            </w:r>
          </w:p>
        </w:tc>
        <w:tc>
          <w:tcPr>
            <w:tcW w:w="310" w:type="dxa"/>
            <w:tcBorders>
              <w:top w:val="nil"/>
              <w:left w:val="nil"/>
              <w:bottom w:val="nil"/>
              <w:right w:val="nil"/>
            </w:tcBorders>
            <w:shd w:val="clear" w:color="auto" w:fill="auto"/>
            <w:vAlign w:val="center"/>
            <w:hideMark/>
          </w:tcPr>
          <w:p w14:paraId="014741DA" w14:textId="77777777" w:rsidR="00243A23" w:rsidRPr="00D91B5B" w:rsidRDefault="00243A23" w:rsidP="00D91B5B">
            <w:pPr>
              <w:spacing w:line="240" w:lineRule="auto"/>
              <w:contextualSpacing w:val="0"/>
              <w:rPr>
                <w:rFonts w:eastAsia="Times New Roman"/>
                <w:color w:val="000000"/>
                <w:sz w:val="14"/>
                <w:szCs w:val="14"/>
                <w:lang w:val="en-US"/>
              </w:rPr>
            </w:pPr>
          </w:p>
        </w:tc>
        <w:tc>
          <w:tcPr>
            <w:tcW w:w="1177" w:type="dxa"/>
            <w:tcBorders>
              <w:top w:val="nil"/>
              <w:left w:val="nil"/>
              <w:bottom w:val="nil"/>
              <w:right w:val="nil"/>
            </w:tcBorders>
            <w:shd w:val="clear" w:color="auto" w:fill="auto"/>
            <w:noWrap/>
            <w:vAlign w:val="center"/>
            <w:hideMark/>
          </w:tcPr>
          <w:p w14:paraId="25B5E7D1" w14:textId="152A9B1B" w:rsidR="00243A23" w:rsidRPr="00D91B5B" w:rsidRDefault="00243A23"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0.95</w:t>
            </w:r>
          </w:p>
        </w:tc>
        <w:tc>
          <w:tcPr>
            <w:tcW w:w="1487" w:type="dxa"/>
            <w:tcBorders>
              <w:top w:val="nil"/>
              <w:left w:val="nil"/>
              <w:bottom w:val="nil"/>
              <w:right w:val="nil"/>
            </w:tcBorders>
            <w:shd w:val="clear" w:color="auto" w:fill="auto"/>
            <w:noWrap/>
            <w:vAlign w:val="center"/>
            <w:hideMark/>
          </w:tcPr>
          <w:p w14:paraId="4E8B096E" w14:textId="1E8D1BA0" w:rsidR="00243A23" w:rsidRPr="00D91B5B" w:rsidRDefault="00243A23" w:rsidP="00D91B5B">
            <w:pPr>
              <w:spacing w:line="240" w:lineRule="auto"/>
              <w:contextualSpacing w:val="0"/>
              <w:jc w:val="center"/>
              <w:rPr>
                <w:rFonts w:eastAsia="Times New Roman"/>
                <w:color w:val="000000"/>
                <w:sz w:val="14"/>
                <w:szCs w:val="14"/>
                <w:lang w:val="en-US"/>
              </w:rPr>
            </w:pPr>
            <w:r w:rsidRPr="00D91B5B">
              <w:rPr>
                <w:rFonts w:eastAsia="Times New Roman"/>
                <w:color w:val="000000"/>
                <w:sz w:val="14"/>
                <w:szCs w:val="14"/>
                <w:lang w:val="en-US"/>
              </w:rPr>
              <w:t>0.78</w:t>
            </w:r>
          </w:p>
        </w:tc>
        <w:tc>
          <w:tcPr>
            <w:tcW w:w="1394" w:type="dxa"/>
            <w:tcBorders>
              <w:top w:val="nil"/>
              <w:left w:val="nil"/>
              <w:bottom w:val="nil"/>
              <w:right w:val="nil"/>
            </w:tcBorders>
            <w:vAlign w:val="center"/>
          </w:tcPr>
          <w:p w14:paraId="02C30284" w14:textId="4A67BD30" w:rsidR="00243A23" w:rsidRPr="00D91B5B" w:rsidRDefault="00243A23" w:rsidP="00D91B5B">
            <w:pPr>
              <w:spacing w:line="240" w:lineRule="auto"/>
              <w:contextualSpacing w:val="0"/>
              <w:jc w:val="center"/>
              <w:rPr>
                <w:rFonts w:eastAsia="Times New Roman"/>
                <w:color w:val="000000"/>
                <w:sz w:val="14"/>
                <w:szCs w:val="14"/>
                <w:lang w:val="en-US"/>
              </w:rPr>
            </w:pPr>
            <w:r w:rsidRPr="00215757">
              <w:rPr>
                <w:rFonts w:eastAsia="Times New Roman"/>
                <w:color w:val="000000"/>
                <w:sz w:val="14"/>
                <w:szCs w:val="14"/>
              </w:rPr>
              <w:t>0.96</w:t>
            </w:r>
          </w:p>
        </w:tc>
      </w:tr>
    </w:tbl>
    <w:p w14:paraId="3261EE96" w14:textId="77777777" w:rsidR="00061E96" w:rsidRDefault="00061E96" w:rsidP="0048185F">
      <w:pPr>
        <w:pStyle w:val="Normal1"/>
        <w:spacing w:line="240" w:lineRule="auto"/>
        <w:contextualSpacing w:val="0"/>
        <w:jc w:val="both"/>
        <w:rPr>
          <w:b/>
        </w:rPr>
      </w:pPr>
    </w:p>
    <w:p w14:paraId="2C55AC69" w14:textId="711D8408" w:rsidR="0048185F" w:rsidRDefault="0048185F" w:rsidP="0048185F">
      <w:pPr>
        <w:pStyle w:val="Normal1"/>
        <w:spacing w:line="240" w:lineRule="auto"/>
        <w:contextualSpacing w:val="0"/>
        <w:jc w:val="both"/>
      </w:pPr>
      <w:r w:rsidRPr="001E224F">
        <w:rPr>
          <w:i/>
        </w:rPr>
        <w:t xml:space="preserve">Table </w:t>
      </w:r>
      <w:r w:rsidR="00607870" w:rsidRPr="001E224F">
        <w:rPr>
          <w:i/>
        </w:rPr>
        <w:t>S</w:t>
      </w:r>
      <w:r w:rsidR="00607870">
        <w:rPr>
          <w:i/>
        </w:rPr>
        <w:t>4</w:t>
      </w:r>
      <w:r w:rsidRPr="001E224F">
        <w:rPr>
          <w:i/>
        </w:rPr>
        <w:t>.</w:t>
      </w:r>
      <w:r>
        <w:t xml:space="preserve"> BD DEG </w:t>
      </w:r>
      <w:r w:rsidR="00590D1D">
        <w:t xml:space="preserve">(A) </w:t>
      </w:r>
      <w:r>
        <w:t xml:space="preserve">expression in brain tissue and cell types and </w:t>
      </w:r>
      <w:r w:rsidR="00590D1D">
        <w:t xml:space="preserve">(B) </w:t>
      </w:r>
      <w:r>
        <w:t xml:space="preserve">results from Stanley Genomics </w:t>
      </w:r>
      <w:r w:rsidR="00590D1D">
        <w:t xml:space="preserve">and Gandal et al. </w:t>
      </w:r>
      <w:r>
        <w:t>analyses</w:t>
      </w:r>
      <w:r w:rsidR="00FC2306">
        <w:t xml:space="preserve"> </w:t>
      </w:r>
      <w:r w:rsidR="00E56D1A">
        <w:fldChar w:fldCharType="begin">
          <w:fldData xml:space="preserve">PEVuZE5vdGU+PENpdGU+PEF1dGhvcj5HYW5kYWw8L0F1dGhvcj48WWVhcj4yMDE4PC9ZZWFyPjxS
ZWNOdW0+NzU8L1JlY051bT48RGlzcGxheVRleHQ+KEdhbmRhbCBldCBhbC4sIDIwMThhLCBHYW5k
YWwgZXQgYWwuLCAyMDE4Yik8L0Rpc3BsYXlUZXh0PjxyZWNvcmQ+PHJlYy1udW1iZXI+NzU8L3Jl
Yy1udW1iZXI+PGZvcmVpZ24ta2V5cz48a2V5IGFwcD0iRU4iIGRiLWlkPSIyZjBmd3hhMnI1eDBw
d2VydHNudjV3dnA1MjByMjA1YXAwcnoiIHRpbWVzdGFtcD0iMTU2NTYzNTYyMSI+NzU8L2tleT48
L2ZvcmVpZ24ta2V5cz48cmVmLXR5cGUgbmFtZT0iSm91cm5hbCBBcnRpY2xlIj4xNzwvcmVmLXR5
cGU+PGNvbnRyaWJ1dG9ycz48YXV0aG9ycz48YXV0aG9yPkdhbmRhbCwgTS4gSi48L2F1dGhvcj48
YXV0aG9yPkhhbmV5LCBKLiBSLjwvYXV0aG9yPjxhdXRob3I+UGFyaWtzaGFrLCBOLiBOLjwvYXV0
aG9yPjxhdXRob3I+TGVwcGEsIFYuPC9hdXRob3I+PGF1dGhvcj5SYW1hc3dhbWksIEcuPC9hdXRo
b3I+PGF1dGhvcj5IYXJ0bCwgQy48L2F1dGhvcj48YXV0aG9yPlNjaG9yaywgQS4gSi48L2F1dGhv
cj48YXV0aG9yPkFwcGFkdXJhaSwgVi48L2F1dGhvcj48YXV0aG9yPkJ1aWwsIEEuPC9hdXRob3I+
PGF1dGhvcj5XZXJnZSwgVC4gTS48L2F1dGhvcj48YXV0aG9yPkxpdSwgQy48L2F1dGhvcj48YXV0
aG9yPldoaXRlLCBLLiBQLjwvYXV0aG9yPjxhdXRob3I+Q29tbW9uTWluZCwgQ29uc29ydGl1bTwv
YXV0aG9yPjxhdXRob3I+UHN5Y2gsIEVuY29kZSBDb25zb3J0aXVtPC9hdXRob3I+PGF1dGhvcj5p
LCBQc3ljaC1Ccm9hZCBXb3JraW5nIEdyb3VwPC9hdXRob3I+PGF1dGhvcj5Ib3J2YXRoLCBTLjwv
YXV0aG9yPjxhdXRob3I+R2VzY2h3aW5kLCBELiBILjwvYXV0aG9yPjwvYXV0aG9ycz48L2NvbnRy
aWJ1dG9ycz48dGl0bGVzPjx0aXRsZT5TaGFyZWQgbW9sZWN1bGFyIG5ldXJvcGF0aG9sb2d5IGFj
cm9zcyBtYWpvciBwc3ljaGlhdHJpYyBkaXNvcmRlcnMgcGFyYWxsZWxzIHBvbHlnZW5pYyBvdmVy
bGFwPC90aXRsZT48c2Vjb25kYXJ5LXRpdGxlPlNjaWVuY2U8L3NlY29uZGFyeS10aXRsZT48L3Rp
dGxlcz48cGVyaW9kaWNhbD48ZnVsbC10aXRsZT5TY2llbmNlPC9mdWxsLXRpdGxlPjwvcGVyaW9k
aWNhbD48cGFnZXM+NjkzLTY5NzwvcGFnZXM+PHZvbHVtZT4zNTk8L3ZvbHVtZT48bnVtYmVyPjYz
NzY8L251bWJlcj48ZWRpdGlvbj4yMDE4LzAyLzE0PC9lZGl0aW9uPjxrZXl3b3Jkcz48a2V5d29y
ZD5DZXJlYnJhbCBDb3J0ZXgvbWV0YWJvbGlzbTwva2V5d29yZD48a2V5d29yZD5HZW5lIEV4cHJl
c3Npb24gUHJvZmlsaW5nPC9rZXl3b3JkPjxrZXl3b3JkPkdlbmUgRXhwcmVzc2lvbiBSZWd1bGF0
aW9uPC9rZXl3b3JkPjxrZXl3b3JkPipHZW5ldGljIFByZWRpc3Bvc2l0aW9uIHRvIERpc2Vhc2U8
L2tleXdvcmQ+PGtleXdvcmQ+SHVtYW5zPC9rZXl3b3JkPjxrZXl3b3JkPk1lbnRhbCBEaXNvcmRl
cnMvKmdlbmV0aWNzPC9rZXl3b3JkPjxrZXl3b3JkPipNdWx0aWZhY3RvcmlhbCBJbmhlcml0YW5j
ZTwva2V5d29yZD48a2V5d29yZD5OZXJ2b3VzIFN5c3RlbSBEaXNlYXNlcy8qZ2VuZXRpY3M8L2tl
eXdvcmQ+PGtleXdvcmQ+UG9seW1vcnBoaXNtLCBTaW5nbGUgTnVjbGVvdGlkZTwva2V5d29yZD48
a2V5d29yZD5UcmFuc2NyaXB0aW9uLCBHZW5ldGljPC9rZXl3b3JkPjwva2V5d29yZHM+PGRhdGVz
Pjx5ZWFyPjIwMTg8L3llYXI+PHB1Yi1kYXRlcz48ZGF0ZT5GZWIgOTwvZGF0ZT48L3B1Yi1kYXRl
cz48L2RhdGVzPjxpc2JuPjEwOTUtOTIwMyAoRWxlY3Ryb25pYykmI3hEOzAwMzYtODA3NSAoTGlu
a2luZyk8L2lzYm4+PGFjY2Vzc2lvbi1udW0+Mjk0MzkyNDI8L2FjY2Vzc2lvbi1udW0+PHVybHM+
PHJlbGF0ZWQtdXJscz48dXJsPmh0dHBzOi8vd3d3Lm5jYmkubmxtLm5paC5nb3YvcHVibWVkLzI5
NDM5MjQyPC91cmw+PC9yZWxhdGVkLXVybHM+PC91cmxzPjxjdXN0b20yPlBNQzU4OTg4Mjg8L2N1
c3RvbTI+PGVsZWN0cm9uaWMtcmVzb3VyY2UtbnVtPjEwLjExMjYvc2NpZW5jZS5hYWQ2NDY5PC9l
bGVjdHJvbmljLXJlc291cmNlLW51bT48L3JlY29yZD48L0NpdGU+PENpdGU+PEF1dGhvcj5HYW5k
YWw8L0F1dGhvcj48WWVhcj4yMDE4PC9ZZWFyPjxSZWNOdW0+NzQ8L1JlY051bT48cmVjb3JkPjxy
ZWMtbnVtYmVyPjc0PC9yZWMtbnVtYmVyPjxmb3JlaWduLWtleXM+PGtleSBhcHA9IkVOIiBkYi1p
ZD0iMmYwZnd4YTJyNXgwcHdlcnRzbnY1d3ZwNTIwcjIwNWFwMHJ6IiB0aW1lc3RhbXA9IjE1NjU2
MzU1ODEiPjc0PC9rZXk+PC9mb3JlaWduLWtleXM+PHJlZi10eXBlIG5hbWU9IkpvdXJuYWwgQXJ0
aWNsZSI+MTc8L3JlZi10eXBlPjxjb250cmlidXRvcnM+PGF1dGhvcnM+PGF1dGhvcj5HYW5kYWws
IE0uIEouPC9hdXRob3I+PGF1dGhvcj5aaGFuZywgUC48L2F1dGhvcj48YXV0aG9yPkhhZGppbWlj
aGFlbCwgRS48L2F1dGhvcj48YXV0aG9yPldhbGtlciwgUi4gTC48L2F1dGhvcj48YXV0aG9yPkNo
ZW4sIEMuPC9hdXRob3I+PGF1dGhvcj5MaXUsIFMuPC9hdXRob3I+PGF1dGhvcj5Xb24sIEguPC9h
dXRob3I+PGF1dGhvcj52YW4gQmFrZWwsIEguPC9hdXRob3I+PGF1dGhvcj5WYXJnaGVzZSwgTS48
L2F1dGhvcj48YXV0aG9yPldhbmcsIFkuPC9hdXRob3I+PGF1dGhvcj5TaGllaCwgQS4gVy48L2F1
dGhvcj48YXV0aG9yPkhhbmV5LCBKLjwvYXV0aG9yPjxhdXRob3I+UGFyaGFtaSwgUy48L2F1dGhv
cj48YXV0aG9yPkJlbG1vbnQsIEouPC9hdXRob3I+PGF1dGhvcj5LaW0sIE0uPC9hdXRob3I+PGF1
dGhvcj5Nb3JhbiBMb3NhZGEsIFAuPC9hdXRob3I+PGF1dGhvcj5LaGFuLCBaLjwvYXV0aG9yPjxh
dXRob3I+TWxlY3prbywgSi48L2F1dGhvcj48YXV0aG9yPlhpYSwgWS48L2F1dGhvcj48YXV0aG9y
PkRhaSwgUi48L2F1dGhvcj48YXV0aG9yPldhbmcsIEQuPC9hdXRob3I+PGF1dGhvcj5ZYW5nLCBZ
LiBULjwvYXV0aG9yPjxhdXRob3I+WHUsIE0uPC9hdXRob3I+PGF1dGhvcj5GaXNoLCBLLjwvYXV0
aG9yPjxhdXRob3I+SG9mLCBQLiBSLjwvYXV0aG9yPjxhdXRob3I+V2FycmVsbCwgSi48L2F1dGhv
cj48YXV0aG9yPkZpdHpnZXJhbGQsIEQuPC9hdXRob3I+PGF1dGhvcj5XaGl0ZSwgSy48L2F1dGhv
cj48YXV0aG9yPkphZmZlLCBBLiBFLjwvYXV0aG9yPjxhdXRob3I+UHN5Y2gsIEVuY29kZSBDb25z
b3J0aXVtPC9hdXRob3I+PGF1dGhvcj5QZXRlcnMsIE0uIEEuPC9hdXRob3I+PGF1dGhvcj5HZXJz
dGVpbiwgTS48L2F1dGhvcj48YXV0aG9yPkxpdSwgQy48L2F1dGhvcj48YXV0aG9yPklha291Y2hl
dmEsIEwuIE0uPC9hdXRob3I+PGF1dGhvcj5QaW50bywgRC48L2F1dGhvcj48YXV0aG9yPkdlc2No
d2luZCwgRC4gSC48L2F1dGhvcj48L2F1dGhvcnM+PC9jb250cmlidXRvcnM+PHRpdGxlcz48dGl0
bGU+VHJhbnNjcmlwdG9tZS13aWRlIGlzb2Zvcm0tbGV2ZWwgZHlzcmVndWxhdGlvbiBpbiBBU0Qs
IHNjaGl6b3BocmVuaWEsIGFuZCBiaXBvbGFyIGRpc29yZGVyPC90aXRsZT48c2Vjb25kYXJ5LXRp
dGxlPlNjaWVuY2U8L3NlY29uZGFyeS10aXRsZT48L3RpdGxlcz48cGVyaW9kaWNhbD48ZnVsbC10
aXRsZT5TY2llbmNlPC9mdWxsLXRpdGxlPjwvcGVyaW9kaWNhbD48dm9sdW1lPjM2Mjwvdm9sdW1l
PjxudW1iZXI+NjQyMDwvbnVtYmVyPjxlZGl0aW9uPjIwMTgvMTIvMTQ8L2VkaXRpb24+PGtleXdv
cmRzPjxrZXl3b3JkPkF1dGlzbSBTcGVjdHJ1bSBEaXNvcmRlci8qZ2VuZXRpY3M8L2tleXdvcmQ+
PGtleXdvcmQ+Qmlwb2xhciBEaXNvcmRlci8qZ2VuZXRpY3M8L2tleXdvcmQ+PGtleXdvcmQ+QnJh
aW4vbWV0YWJvbGlzbTwva2V5d29yZD48a2V5d29yZD4qR2VuZXRpYyBQcmVkaXNwb3NpdGlvbiB0
byBEaXNlYXNlPC9rZXl3b3JkPjxrZXl3b3JkPkh1bWFuczwva2V5d29yZD48a2V5d29yZD5Qcm90
ZWluIElzb2Zvcm1zL2dlbmV0aWNzPC9rZXl3b3JkPjxrZXl3b3JkPipSTkEgU3BsaWNpbmc8L2tl
eXdvcmQ+PGtleXdvcmQ+U2NoaXpvcGhyZW5pYS8qZ2VuZXRpY3M8L2tleXdvcmQ+PGtleXdvcmQ+
U2VxdWVuY2UgQW5hbHlzaXMsIFJOQTwva2V5d29yZD48a2V5d29yZD5UcmFuc2NyaXB0b21lPC9r
ZXl3b3JkPjwva2V5d29yZHM+PGRhdGVzPjx5ZWFyPjIwMTg8L3llYXI+PHB1Yi1kYXRlcz48ZGF0
ZT5EZWMgMTQ8L2RhdGU+PC9wdWItZGF0ZXM+PC9kYXRlcz48aXNibj4xMDk1LTkyMDMgKEVsZWN0
cm9uaWMpJiN4RDswMDM2LTgwNzUgKExpbmtpbmcpPC9pc2JuPjxhY2Nlc3Npb24tbnVtPjMwNTQ1
ODU2PC9hY2Nlc3Npb24tbnVtPjx1cmxzPjxyZWxhdGVkLXVybHM+PHVybD5odHRwczovL3d3dy5u
Y2JpLm5sbS5uaWguZ292L3B1Ym1lZC8zMDU0NTg1NjwvdXJsPjwvcmVsYXRlZC11cmxzPjwvdXJs
cz48Y3VzdG9tMj5QTUM2NDQzMTAyPC9jdXN0b20yPjxlbGVjdHJvbmljLXJlc291cmNlLW51bT4x
MC4xMTI2L3NjaWVuY2UuYWF0ODEyNzwvZWxlY3Ryb25pYy1yZXNvdXJjZS1udW0+PC9yZWNvcmQ+
PC9DaXRlPjwvRW5kTm90ZT5=
</w:fldData>
        </w:fldChar>
      </w:r>
      <w:r w:rsidR="00E56D1A">
        <w:instrText xml:space="preserve"> ADDIN EN.CITE </w:instrText>
      </w:r>
      <w:r w:rsidR="00E56D1A">
        <w:fldChar w:fldCharType="begin">
          <w:fldData xml:space="preserve">PEVuZE5vdGU+PENpdGU+PEF1dGhvcj5HYW5kYWw8L0F1dGhvcj48WWVhcj4yMDE4PC9ZZWFyPjxS
ZWNOdW0+NzU8L1JlY051bT48RGlzcGxheVRleHQ+KEdhbmRhbCBldCBhbC4sIDIwMThhLCBHYW5k
YWwgZXQgYWwuLCAyMDE4Yik8L0Rpc3BsYXlUZXh0PjxyZWNvcmQ+PHJlYy1udW1iZXI+NzU8L3Jl
Yy1udW1iZXI+PGZvcmVpZ24ta2V5cz48a2V5IGFwcD0iRU4iIGRiLWlkPSIyZjBmd3hhMnI1eDBw
d2VydHNudjV3dnA1MjByMjA1YXAwcnoiIHRpbWVzdGFtcD0iMTU2NTYzNTYyMSI+NzU8L2tleT48
L2ZvcmVpZ24ta2V5cz48cmVmLXR5cGUgbmFtZT0iSm91cm5hbCBBcnRpY2xlIj4xNzwvcmVmLXR5
cGU+PGNvbnRyaWJ1dG9ycz48YXV0aG9ycz48YXV0aG9yPkdhbmRhbCwgTS4gSi48L2F1dGhvcj48
YXV0aG9yPkhhbmV5LCBKLiBSLjwvYXV0aG9yPjxhdXRob3I+UGFyaWtzaGFrLCBOLiBOLjwvYXV0
aG9yPjxhdXRob3I+TGVwcGEsIFYuPC9hdXRob3I+PGF1dGhvcj5SYW1hc3dhbWksIEcuPC9hdXRo
b3I+PGF1dGhvcj5IYXJ0bCwgQy48L2F1dGhvcj48YXV0aG9yPlNjaG9yaywgQS4gSi48L2F1dGhv
cj48YXV0aG9yPkFwcGFkdXJhaSwgVi48L2F1dGhvcj48YXV0aG9yPkJ1aWwsIEEuPC9hdXRob3I+
PGF1dGhvcj5XZXJnZSwgVC4gTS48L2F1dGhvcj48YXV0aG9yPkxpdSwgQy48L2F1dGhvcj48YXV0
aG9yPldoaXRlLCBLLiBQLjwvYXV0aG9yPjxhdXRob3I+Q29tbW9uTWluZCwgQ29uc29ydGl1bTwv
YXV0aG9yPjxhdXRob3I+UHN5Y2gsIEVuY29kZSBDb25zb3J0aXVtPC9hdXRob3I+PGF1dGhvcj5p
LCBQc3ljaC1Ccm9hZCBXb3JraW5nIEdyb3VwPC9hdXRob3I+PGF1dGhvcj5Ib3J2YXRoLCBTLjwv
YXV0aG9yPjxhdXRob3I+R2VzY2h3aW5kLCBELiBILjwvYXV0aG9yPjwvYXV0aG9ycz48L2NvbnRy
aWJ1dG9ycz48dGl0bGVzPjx0aXRsZT5TaGFyZWQgbW9sZWN1bGFyIG5ldXJvcGF0aG9sb2d5IGFj
cm9zcyBtYWpvciBwc3ljaGlhdHJpYyBkaXNvcmRlcnMgcGFyYWxsZWxzIHBvbHlnZW5pYyBvdmVy
bGFwPC90aXRsZT48c2Vjb25kYXJ5LXRpdGxlPlNjaWVuY2U8L3NlY29uZGFyeS10aXRsZT48L3Rp
dGxlcz48cGVyaW9kaWNhbD48ZnVsbC10aXRsZT5TY2llbmNlPC9mdWxsLXRpdGxlPjwvcGVyaW9k
aWNhbD48cGFnZXM+NjkzLTY5NzwvcGFnZXM+PHZvbHVtZT4zNTk8L3ZvbHVtZT48bnVtYmVyPjYz
NzY8L251bWJlcj48ZWRpdGlvbj4yMDE4LzAyLzE0PC9lZGl0aW9uPjxrZXl3b3Jkcz48a2V5d29y
ZD5DZXJlYnJhbCBDb3J0ZXgvbWV0YWJvbGlzbTwva2V5d29yZD48a2V5d29yZD5HZW5lIEV4cHJl
c3Npb24gUHJvZmlsaW5nPC9rZXl3b3JkPjxrZXl3b3JkPkdlbmUgRXhwcmVzc2lvbiBSZWd1bGF0
aW9uPC9rZXl3b3JkPjxrZXl3b3JkPipHZW5ldGljIFByZWRpc3Bvc2l0aW9uIHRvIERpc2Vhc2U8
L2tleXdvcmQ+PGtleXdvcmQ+SHVtYW5zPC9rZXl3b3JkPjxrZXl3b3JkPk1lbnRhbCBEaXNvcmRl
cnMvKmdlbmV0aWNzPC9rZXl3b3JkPjxrZXl3b3JkPipNdWx0aWZhY3RvcmlhbCBJbmhlcml0YW5j
ZTwva2V5d29yZD48a2V5d29yZD5OZXJ2b3VzIFN5c3RlbSBEaXNlYXNlcy8qZ2VuZXRpY3M8L2tl
eXdvcmQ+PGtleXdvcmQ+UG9seW1vcnBoaXNtLCBTaW5nbGUgTnVjbGVvdGlkZTwva2V5d29yZD48
a2V5d29yZD5UcmFuc2NyaXB0aW9uLCBHZW5ldGljPC9rZXl3b3JkPjwva2V5d29yZHM+PGRhdGVz
Pjx5ZWFyPjIwMTg8L3llYXI+PHB1Yi1kYXRlcz48ZGF0ZT5GZWIgOTwvZGF0ZT48L3B1Yi1kYXRl
cz48L2RhdGVzPjxpc2JuPjEwOTUtOTIwMyAoRWxlY3Ryb25pYykmI3hEOzAwMzYtODA3NSAoTGlu
a2luZyk8L2lzYm4+PGFjY2Vzc2lvbi1udW0+Mjk0MzkyNDI8L2FjY2Vzc2lvbi1udW0+PHVybHM+
PHJlbGF0ZWQtdXJscz48dXJsPmh0dHBzOi8vd3d3Lm5jYmkubmxtLm5paC5nb3YvcHVibWVkLzI5
NDM5MjQyPC91cmw+PC9yZWxhdGVkLXVybHM+PC91cmxzPjxjdXN0b20yPlBNQzU4OTg4Mjg8L2N1
c3RvbTI+PGVsZWN0cm9uaWMtcmVzb3VyY2UtbnVtPjEwLjExMjYvc2NpZW5jZS5hYWQ2NDY5PC9l
bGVjdHJvbmljLXJlc291cmNlLW51bT48L3JlY29yZD48L0NpdGU+PENpdGU+PEF1dGhvcj5HYW5k
YWw8L0F1dGhvcj48WWVhcj4yMDE4PC9ZZWFyPjxSZWNOdW0+NzQ8L1JlY051bT48cmVjb3JkPjxy
ZWMtbnVtYmVyPjc0PC9yZWMtbnVtYmVyPjxmb3JlaWduLWtleXM+PGtleSBhcHA9IkVOIiBkYi1p
ZD0iMmYwZnd4YTJyNXgwcHdlcnRzbnY1d3ZwNTIwcjIwNWFwMHJ6IiB0aW1lc3RhbXA9IjE1NjU2
MzU1ODEiPjc0PC9rZXk+PC9mb3JlaWduLWtleXM+PHJlZi10eXBlIG5hbWU9IkpvdXJuYWwgQXJ0
aWNsZSI+MTc8L3JlZi10eXBlPjxjb250cmlidXRvcnM+PGF1dGhvcnM+PGF1dGhvcj5HYW5kYWws
IE0uIEouPC9hdXRob3I+PGF1dGhvcj5aaGFuZywgUC48L2F1dGhvcj48YXV0aG9yPkhhZGppbWlj
aGFlbCwgRS48L2F1dGhvcj48YXV0aG9yPldhbGtlciwgUi4gTC48L2F1dGhvcj48YXV0aG9yPkNo
ZW4sIEMuPC9hdXRob3I+PGF1dGhvcj5MaXUsIFMuPC9hdXRob3I+PGF1dGhvcj5Xb24sIEguPC9h
dXRob3I+PGF1dGhvcj52YW4gQmFrZWwsIEguPC9hdXRob3I+PGF1dGhvcj5WYXJnaGVzZSwgTS48
L2F1dGhvcj48YXV0aG9yPldhbmcsIFkuPC9hdXRob3I+PGF1dGhvcj5TaGllaCwgQS4gVy48L2F1
dGhvcj48YXV0aG9yPkhhbmV5LCBKLjwvYXV0aG9yPjxhdXRob3I+UGFyaGFtaSwgUy48L2F1dGhv
cj48YXV0aG9yPkJlbG1vbnQsIEouPC9hdXRob3I+PGF1dGhvcj5LaW0sIE0uPC9hdXRob3I+PGF1
dGhvcj5Nb3JhbiBMb3NhZGEsIFAuPC9hdXRob3I+PGF1dGhvcj5LaGFuLCBaLjwvYXV0aG9yPjxh
dXRob3I+TWxlY3prbywgSi48L2F1dGhvcj48YXV0aG9yPlhpYSwgWS48L2F1dGhvcj48YXV0aG9y
PkRhaSwgUi48L2F1dGhvcj48YXV0aG9yPldhbmcsIEQuPC9hdXRob3I+PGF1dGhvcj5ZYW5nLCBZ
LiBULjwvYXV0aG9yPjxhdXRob3I+WHUsIE0uPC9hdXRob3I+PGF1dGhvcj5GaXNoLCBLLjwvYXV0
aG9yPjxhdXRob3I+SG9mLCBQLiBSLjwvYXV0aG9yPjxhdXRob3I+V2FycmVsbCwgSi48L2F1dGhv
cj48YXV0aG9yPkZpdHpnZXJhbGQsIEQuPC9hdXRob3I+PGF1dGhvcj5XaGl0ZSwgSy48L2F1dGhv
cj48YXV0aG9yPkphZmZlLCBBLiBFLjwvYXV0aG9yPjxhdXRob3I+UHN5Y2gsIEVuY29kZSBDb25z
b3J0aXVtPC9hdXRob3I+PGF1dGhvcj5QZXRlcnMsIE0uIEEuPC9hdXRob3I+PGF1dGhvcj5HZXJz
dGVpbiwgTS48L2F1dGhvcj48YXV0aG9yPkxpdSwgQy48L2F1dGhvcj48YXV0aG9yPklha291Y2hl
dmEsIEwuIE0uPC9hdXRob3I+PGF1dGhvcj5QaW50bywgRC48L2F1dGhvcj48YXV0aG9yPkdlc2No
d2luZCwgRC4gSC48L2F1dGhvcj48L2F1dGhvcnM+PC9jb250cmlidXRvcnM+PHRpdGxlcz48dGl0
bGU+VHJhbnNjcmlwdG9tZS13aWRlIGlzb2Zvcm0tbGV2ZWwgZHlzcmVndWxhdGlvbiBpbiBBU0Qs
IHNjaGl6b3BocmVuaWEsIGFuZCBiaXBvbGFyIGRpc29yZGVyPC90aXRsZT48c2Vjb25kYXJ5LXRp
dGxlPlNjaWVuY2U8L3NlY29uZGFyeS10aXRsZT48L3RpdGxlcz48cGVyaW9kaWNhbD48ZnVsbC10
aXRsZT5TY2llbmNlPC9mdWxsLXRpdGxlPjwvcGVyaW9kaWNhbD48dm9sdW1lPjM2Mjwvdm9sdW1l
PjxudW1iZXI+NjQyMDwvbnVtYmVyPjxlZGl0aW9uPjIwMTgvMTIvMTQ8L2VkaXRpb24+PGtleXdv
cmRzPjxrZXl3b3JkPkF1dGlzbSBTcGVjdHJ1bSBEaXNvcmRlci8qZ2VuZXRpY3M8L2tleXdvcmQ+
PGtleXdvcmQ+Qmlwb2xhciBEaXNvcmRlci8qZ2VuZXRpY3M8L2tleXdvcmQ+PGtleXdvcmQ+QnJh
aW4vbWV0YWJvbGlzbTwva2V5d29yZD48a2V5d29yZD4qR2VuZXRpYyBQcmVkaXNwb3NpdGlvbiB0
byBEaXNlYXNlPC9rZXl3b3JkPjxrZXl3b3JkPkh1bWFuczwva2V5d29yZD48a2V5d29yZD5Qcm90
ZWluIElzb2Zvcm1zL2dlbmV0aWNzPC9rZXl3b3JkPjxrZXl3b3JkPipSTkEgU3BsaWNpbmc8L2tl
eXdvcmQ+PGtleXdvcmQ+U2NoaXpvcGhyZW5pYS8qZ2VuZXRpY3M8L2tleXdvcmQ+PGtleXdvcmQ+
U2VxdWVuY2UgQW5hbHlzaXMsIFJOQTwva2V5d29yZD48a2V5d29yZD5UcmFuc2NyaXB0b21lPC9r
ZXl3b3JkPjwva2V5d29yZHM+PGRhdGVzPjx5ZWFyPjIwMTg8L3llYXI+PHB1Yi1kYXRlcz48ZGF0
ZT5EZWMgMTQ8L2RhdGU+PC9wdWItZGF0ZXM+PC9kYXRlcz48aXNibj4xMDk1LTkyMDMgKEVsZWN0
cm9uaWMpJiN4RDswMDM2LTgwNzUgKExpbmtpbmcpPC9pc2JuPjxhY2Nlc3Npb24tbnVtPjMwNTQ1
ODU2PC9hY2Nlc3Npb24tbnVtPjx1cmxzPjxyZWxhdGVkLXVybHM+PHVybD5odHRwczovL3d3dy5u
Y2JpLm5sbS5uaWguZ292L3B1Ym1lZC8zMDU0NTg1NjwvdXJsPjwvcmVsYXRlZC11cmxzPjwvdXJs
cz48Y3VzdG9tMj5QTUM2NDQzMTAyPC9jdXN0b20yPjxlbGVjdHJvbmljLXJlc291cmNlLW51bT4x
MC4xMTI2L3NjaWVuY2UuYWF0ODEyNzwvZWxlY3Ryb25pYy1yZXNvdXJjZS1udW0+PC9yZWNvcmQ+
PC9DaXRlPjwvRW5kTm90ZT5=
</w:fldData>
        </w:fldChar>
      </w:r>
      <w:r w:rsidR="00E56D1A">
        <w:instrText xml:space="preserve"> ADDIN EN.CITE.DATA </w:instrText>
      </w:r>
      <w:r w:rsidR="00E56D1A">
        <w:fldChar w:fldCharType="end"/>
      </w:r>
      <w:r w:rsidR="00E56D1A">
        <w:fldChar w:fldCharType="separate"/>
      </w:r>
      <w:r w:rsidR="00E56D1A">
        <w:rPr>
          <w:noProof/>
        </w:rPr>
        <w:t>(Gandal et al., 2018a, Gandal et al., 2018b)</w:t>
      </w:r>
      <w:r w:rsidR="00E56D1A">
        <w:fldChar w:fldCharType="end"/>
      </w:r>
      <w:r>
        <w:t xml:space="preserve">. </w:t>
      </w:r>
      <w:r w:rsidR="00590D1D">
        <w:t xml:space="preserve">Gandal DE results are FDR-corrected p-values. </w:t>
      </w:r>
      <w:r>
        <w:t>Abbreviations: FC, log 2 fold change; TPM, transcripts per million; FPKM, fragments per kilobase million; NS, not significant; -, not present.</w:t>
      </w:r>
    </w:p>
    <w:p w14:paraId="0DA68A06" w14:textId="03160F66" w:rsidR="00061E96" w:rsidRDefault="00C47E02" w:rsidP="0048185F">
      <w:pPr>
        <w:pStyle w:val="Normal1"/>
        <w:spacing w:line="480" w:lineRule="auto"/>
        <w:contextualSpacing w:val="0"/>
      </w:pPr>
      <w:r>
        <w:br w:type="page"/>
      </w:r>
    </w:p>
    <w:tbl>
      <w:tblPr>
        <w:tblW w:w="9295" w:type="dxa"/>
        <w:tblInd w:w="108" w:type="dxa"/>
        <w:tblLayout w:type="fixed"/>
        <w:tblCellMar>
          <w:left w:w="43" w:type="dxa"/>
          <w:right w:w="43" w:type="dxa"/>
        </w:tblCellMar>
        <w:tblLook w:val="04A0" w:firstRow="1" w:lastRow="0" w:firstColumn="1" w:lastColumn="0" w:noHBand="0" w:noVBand="1"/>
      </w:tblPr>
      <w:tblGrid>
        <w:gridCol w:w="835"/>
        <w:gridCol w:w="450"/>
        <w:gridCol w:w="810"/>
        <w:gridCol w:w="810"/>
        <w:gridCol w:w="990"/>
        <w:gridCol w:w="630"/>
        <w:gridCol w:w="810"/>
        <w:gridCol w:w="450"/>
        <w:gridCol w:w="450"/>
        <w:gridCol w:w="111"/>
        <w:gridCol w:w="699"/>
        <w:gridCol w:w="540"/>
        <w:gridCol w:w="540"/>
        <w:gridCol w:w="450"/>
        <w:gridCol w:w="720"/>
      </w:tblGrid>
      <w:tr w:rsidR="0048185F" w:rsidRPr="0093632B" w14:paraId="14C8D4D1" w14:textId="77777777" w:rsidTr="00AC366A">
        <w:trPr>
          <w:trHeight w:val="432"/>
        </w:trPr>
        <w:tc>
          <w:tcPr>
            <w:tcW w:w="835" w:type="dxa"/>
            <w:tcBorders>
              <w:top w:val="nil"/>
              <w:left w:val="nil"/>
              <w:bottom w:val="single" w:sz="4" w:space="0" w:color="auto"/>
              <w:right w:val="nil"/>
            </w:tcBorders>
            <w:shd w:val="clear" w:color="auto" w:fill="auto"/>
            <w:vAlign w:val="bottom"/>
            <w:hideMark/>
          </w:tcPr>
          <w:p w14:paraId="122CEDAD" w14:textId="77777777" w:rsidR="0048185F" w:rsidRPr="0093632B" w:rsidRDefault="0048185F" w:rsidP="00AC366A">
            <w:pPr>
              <w:spacing w:line="240" w:lineRule="auto"/>
              <w:contextualSpacing w:val="0"/>
              <w:rPr>
                <w:rFonts w:eastAsia="Times New Roman"/>
                <w:i/>
                <w:iCs/>
                <w:color w:val="000000"/>
                <w:sz w:val="13"/>
                <w:szCs w:val="13"/>
                <w:lang w:val="en-US"/>
              </w:rPr>
            </w:pPr>
            <w:r>
              <w:rPr>
                <w:rFonts w:eastAsia="Times New Roman"/>
                <w:i/>
                <w:iCs/>
                <w:color w:val="000000"/>
                <w:sz w:val="13"/>
                <w:szCs w:val="13"/>
                <w:lang w:val="en-US"/>
              </w:rPr>
              <w:t>First author</w:t>
            </w:r>
          </w:p>
        </w:tc>
        <w:tc>
          <w:tcPr>
            <w:tcW w:w="450" w:type="dxa"/>
            <w:tcBorders>
              <w:top w:val="nil"/>
              <w:left w:val="nil"/>
              <w:bottom w:val="single" w:sz="4" w:space="0" w:color="auto"/>
              <w:right w:val="nil"/>
            </w:tcBorders>
            <w:shd w:val="clear" w:color="auto" w:fill="auto"/>
            <w:vAlign w:val="bottom"/>
            <w:hideMark/>
          </w:tcPr>
          <w:p w14:paraId="60A6BC9E" w14:textId="77777777" w:rsidR="0048185F" w:rsidRPr="0093632B" w:rsidRDefault="0048185F" w:rsidP="00AC366A">
            <w:pPr>
              <w:spacing w:line="240" w:lineRule="auto"/>
              <w:contextualSpacing w:val="0"/>
              <w:rPr>
                <w:rFonts w:eastAsia="Times New Roman"/>
                <w:i/>
                <w:iCs/>
                <w:color w:val="000000"/>
                <w:sz w:val="13"/>
                <w:szCs w:val="13"/>
                <w:lang w:val="en-US"/>
              </w:rPr>
            </w:pPr>
            <w:r w:rsidRPr="0093632B">
              <w:rPr>
                <w:rFonts w:eastAsia="Times New Roman"/>
                <w:i/>
                <w:iCs/>
                <w:color w:val="000000"/>
                <w:sz w:val="13"/>
                <w:szCs w:val="13"/>
                <w:lang w:val="en-US"/>
              </w:rPr>
              <w:t>Year</w:t>
            </w:r>
          </w:p>
        </w:tc>
        <w:tc>
          <w:tcPr>
            <w:tcW w:w="810" w:type="dxa"/>
            <w:tcBorders>
              <w:top w:val="nil"/>
              <w:left w:val="nil"/>
              <w:bottom w:val="single" w:sz="4" w:space="0" w:color="auto"/>
              <w:right w:val="nil"/>
            </w:tcBorders>
            <w:shd w:val="clear" w:color="auto" w:fill="auto"/>
            <w:vAlign w:val="bottom"/>
            <w:hideMark/>
          </w:tcPr>
          <w:p w14:paraId="779EF121" w14:textId="77777777" w:rsidR="0048185F" w:rsidRPr="0093632B" w:rsidRDefault="0048185F" w:rsidP="00AC366A">
            <w:pPr>
              <w:spacing w:line="240" w:lineRule="auto"/>
              <w:contextualSpacing w:val="0"/>
              <w:rPr>
                <w:rFonts w:eastAsia="Times New Roman"/>
                <w:i/>
                <w:iCs/>
                <w:color w:val="000000"/>
                <w:sz w:val="13"/>
                <w:szCs w:val="13"/>
                <w:lang w:val="en-US"/>
              </w:rPr>
            </w:pPr>
            <w:r w:rsidRPr="0093632B">
              <w:rPr>
                <w:rFonts w:eastAsia="Times New Roman"/>
                <w:i/>
                <w:iCs/>
                <w:color w:val="000000"/>
                <w:sz w:val="13"/>
                <w:szCs w:val="13"/>
                <w:lang w:val="en-US"/>
              </w:rPr>
              <w:t>Tissue</w:t>
            </w:r>
          </w:p>
        </w:tc>
        <w:tc>
          <w:tcPr>
            <w:tcW w:w="810" w:type="dxa"/>
            <w:tcBorders>
              <w:top w:val="nil"/>
              <w:left w:val="nil"/>
              <w:bottom w:val="single" w:sz="4" w:space="0" w:color="auto"/>
              <w:right w:val="nil"/>
            </w:tcBorders>
            <w:shd w:val="clear" w:color="auto" w:fill="auto"/>
            <w:vAlign w:val="bottom"/>
            <w:hideMark/>
          </w:tcPr>
          <w:p w14:paraId="2795893C" w14:textId="77777777" w:rsidR="0048185F" w:rsidRPr="0093632B" w:rsidRDefault="0048185F" w:rsidP="00AC366A">
            <w:pPr>
              <w:spacing w:line="240" w:lineRule="auto"/>
              <w:contextualSpacing w:val="0"/>
              <w:rPr>
                <w:rFonts w:eastAsia="Times New Roman"/>
                <w:i/>
                <w:iCs/>
                <w:color w:val="000000"/>
                <w:sz w:val="13"/>
                <w:szCs w:val="13"/>
                <w:lang w:val="en-US"/>
              </w:rPr>
            </w:pPr>
            <w:r w:rsidRPr="0093632B">
              <w:rPr>
                <w:rFonts w:eastAsia="Times New Roman"/>
                <w:i/>
                <w:iCs/>
                <w:color w:val="000000"/>
                <w:sz w:val="13"/>
                <w:szCs w:val="13"/>
                <w:lang w:val="en-US"/>
              </w:rPr>
              <w:t>Diagnosis</w:t>
            </w:r>
          </w:p>
        </w:tc>
        <w:tc>
          <w:tcPr>
            <w:tcW w:w="990" w:type="dxa"/>
            <w:tcBorders>
              <w:top w:val="nil"/>
              <w:left w:val="nil"/>
              <w:bottom w:val="single" w:sz="4" w:space="0" w:color="auto"/>
              <w:right w:val="nil"/>
            </w:tcBorders>
            <w:shd w:val="clear" w:color="auto" w:fill="auto"/>
            <w:vAlign w:val="bottom"/>
            <w:hideMark/>
          </w:tcPr>
          <w:p w14:paraId="2EBE7B38" w14:textId="77777777" w:rsidR="0048185F" w:rsidRPr="0093632B" w:rsidRDefault="0048185F" w:rsidP="00AC366A">
            <w:pPr>
              <w:spacing w:line="240" w:lineRule="auto"/>
              <w:contextualSpacing w:val="0"/>
              <w:rPr>
                <w:rFonts w:eastAsia="Times New Roman"/>
                <w:i/>
                <w:iCs/>
                <w:color w:val="000000"/>
                <w:sz w:val="13"/>
                <w:szCs w:val="13"/>
                <w:lang w:val="en-US"/>
              </w:rPr>
            </w:pPr>
            <w:r w:rsidRPr="0093632B">
              <w:rPr>
                <w:rFonts w:eastAsia="Times New Roman"/>
                <w:i/>
                <w:iCs/>
                <w:color w:val="000000"/>
                <w:sz w:val="13"/>
                <w:szCs w:val="13"/>
                <w:lang w:val="en-US"/>
              </w:rPr>
              <w:t xml:space="preserve">Conditions tested </w:t>
            </w:r>
          </w:p>
        </w:tc>
        <w:tc>
          <w:tcPr>
            <w:tcW w:w="630" w:type="dxa"/>
            <w:tcBorders>
              <w:top w:val="nil"/>
              <w:left w:val="nil"/>
              <w:bottom w:val="single" w:sz="4" w:space="0" w:color="auto"/>
              <w:right w:val="nil"/>
            </w:tcBorders>
            <w:shd w:val="clear" w:color="auto" w:fill="auto"/>
            <w:vAlign w:val="bottom"/>
            <w:hideMark/>
          </w:tcPr>
          <w:p w14:paraId="5C89E491" w14:textId="77777777" w:rsidR="0048185F" w:rsidRPr="0093632B" w:rsidRDefault="0048185F" w:rsidP="00AC366A">
            <w:pPr>
              <w:spacing w:line="240" w:lineRule="auto"/>
              <w:contextualSpacing w:val="0"/>
              <w:rPr>
                <w:rFonts w:eastAsia="Times New Roman"/>
                <w:i/>
                <w:iCs/>
                <w:color w:val="000000"/>
                <w:sz w:val="13"/>
                <w:szCs w:val="13"/>
                <w:lang w:val="en-US"/>
              </w:rPr>
            </w:pPr>
            <w:r w:rsidRPr="0093632B">
              <w:rPr>
                <w:rFonts w:eastAsia="Times New Roman"/>
                <w:i/>
                <w:iCs/>
                <w:color w:val="000000"/>
                <w:sz w:val="13"/>
                <w:szCs w:val="13"/>
                <w:lang w:val="en-US"/>
              </w:rPr>
              <w:t>N samples</w:t>
            </w:r>
          </w:p>
        </w:tc>
        <w:tc>
          <w:tcPr>
            <w:tcW w:w="810" w:type="dxa"/>
            <w:tcBorders>
              <w:top w:val="nil"/>
              <w:left w:val="nil"/>
              <w:bottom w:val="single" w:sz="4" w:space="0" w:color="auto"/>
              <w:right w:val="nil"/>
            </w:tcBorders>
            <w:shd w:val="clear" w:color="auto" w:fill="auto"/>
            <w:vAlign w:val="bottom"/>
            <w:hideMark/>
          </w:tcPr>
          <w:p w14:paraId="3112649F" w14:textId="77777777" w:rsidR="0048185F" w:rsidRPr="0093632B" w:rsidRDefault="0048185F" w:rsidP="00AC366A">
            <w:pPr>
              <w:spacing w:line="240" w:lineRule="auto"/>
              <w:contextualSpacing w:val="0"/>
              <w:rPr>
                <w:rFonts w:eastAsia="Times New Roman"/>
                <w:i/>
                <w:iCs/>
                <w:color w:val="000000"/>
                <w:sz w:val="13"/>
                <w:szCs w:val="13"/>
                <w:lang w:val="en-US"/>
              </w:rPr>
            </w:pPr>
            <w:r>
              <w:rPr>
                <w:rFonts w:eastAsia="Times New Roman"/>
                <w:i/>
                <w:iCs/>
                <w:color w:val="000000"/>
                <w:sz w:val="13"/>
                <w:szCs w:val="13"/>
                <w:lang w:val="en-US"/>
              </w:rPr>
              <w:t>Platform</w:t>
            </w:r>
          </w:p>
        </w:tc>
        <w:tc>
          <w:tcPr>
            <w:tcW w:w="450" w:type="dxa"/>
            <w:tcBorders>
              <w:top w:val="nil"/>
              <w:left w:val="nil"/>
              <w:bottom w:val="single" w:sz="4" w:space="0" w:color="auto"/>
              <w:right w:val="nil"/>
            </w:tcBorders>
            <w:shd w:val="clear" w:color="auto" w:fill="auto"/>
            <w:vAlign w:val="bottom"/>
            <w:hideMark/>
          </w:tcPr>
          <w:p w14:paraId="29AAE85A" w14:textId="77777777" w:rsidR="0048185F" w:rsidRPr="0093632B" w:rsidRDefault="0048185F" w:rsidP="00AC366A">
            <w:pPr>
              <w:spacing w:line="240" w:lineRule="auto"/>
              <w:contextualSpacing w:val="0"/>
              <w:rPr>
                <w:rFonts w:eastAsia="Times New Roman"/>
                <w:i/>
                <w:iCs/>
                <w:color w:val="000000"/>
                <w:sz w:val="13"/>
                <w:szCs w:val="13"/>
                <w:lang w:val="en-US"/>
              </w:rPr>
            </w:pPr>
            <w:r w:rsidRPr="0093632B">
              <w:rPr>
                <w:rFonts w:eastAsia="Times New Roman"/>
                <w:i/>
                <w:iCs/>
                <w:color w:val="000000"/>
                <w:sz w:val="13"/>
                <w:szCs w:val="13"/>
                <w:lang w:val="en-US"/>
              </w:rPr>
              <w:t>FDR</w:t>
            </w:r>
          </w:p>
        </w:tc>
        <w:tc>
          <w:tcPr>
            <w:tcW w:w="450" w:type="dxa"/>
            <w:tcBorders>
              <w:top w:val="nil"/>
              <w:left w:val="nil"/>
              <w:bottom w:val="single" w:sz="4" w:space="0" w:color="auto"/>
              <w:right w:val="nil"/>
            </w:tcBorders>
            <w:shd w:val="clear" w:color="auto" w:fill="auto"/>
            <w:vAlign w:val="bottom"/>
            <w:hideMark/>
          </w:tcPr>
          <w:p w14:paraId="1CA08E34" w14:textId="77777777" w:rsidR="0048185F" w:rsidRPr="0093632B" w:rsidRDefault="0048185F" w:rsidP="00AC366A">
            <w:pPr>
              <w:spacing w:line="240" w:lineRule="auto"/>
              <w:contextualSpacing w:val="0"/>
              <w:rPr>
                <w:rFonts w:eastAsia="Times New Roman"/>
                <w:i/>
                <w:iCs/>
                <w:color w:val="000000"/>
                <w:sz w:val="13"/>
                <w:szCs w:val="13"/>
                <w:lang w:val="en-US"/>
              </w:rPr>
            </w:pPr>
            <w:r w:rsidRPr="0093632B">
              <w:rPr>
                <w:rFonts w:eastAsia="Times New Roman"/>
                <w:i/>
                <w:iCs/>
                <w:color w:val="000000"/>
                <w:sz w:val="13"/>
                <w:szCs w:val="13"/>
                <w:lang w:val="en-US"/>
              </w:rPr>
              <w:t>N DEGs</w:t>
            </w:r>
          </w:p>
        </w:tc>
        <w:tc>
          <w:tcPr>
            <w:tcW w:w="111" w:type="dxa"/>
            <w:tcBorders>
              <w:top w:val="nil"/>
              <w:left w:val="nil"/>
              <w:bottom w:val="nil"/>
              <w:right w:val="nil"/>
            </w:tcBorders>
            <w:shd w:val="clear" w:color="auto" w:fill="auto"/>
            <w:vAlign w:val="bottom"/>
            <w:hideMark/>
          </w:tcPr>
          <w:p w14:paraId="567C1BA2" w14:textId="77777777" w:rsidR="0048185F" w:rsidRPr="0093632B" w:rsidRDefault="0048185F" w:rsidP="00AC366A">
            <w:pPr>
              <w:spacing w:line="240" w:lineRule="auto"/>
              <w:contextualSpacing w:val="0"/>
              <w:rPr>
                <w:rFonts w:eastAsia="Times New Roman"/>
                <w:i/>
                <w:iCs/>
                <w:color w:val="000000"/>
                <w:sz w:val="13"/>
                <w:szCs w:val="13"/>
                <w:lang w:val="en-US"/>
              </w:rPr>
            </w:pPr>
          </w:p>
        </w:tc>
        <w:tc>
          <w:tcPr>
            <w:tcW w:w="699" w:type="dxa"/>
            <w:tcBorders>
              <w:top w:val="nil"/>
              <w:left w:val="nil"/>
              <w:bottom w:val="single" w:sz="4" w:space="0" w:color="auto"/>
              <w:right w:val="nil"/>
            </w:tcBorders>
            <w:shd w:val="clear" w:color="auto" w:fill="auto"/>
            <w:vAlign w:val="bottom"/>
            <w:hideMark/>
          </w:tcPr>
          <w:p w14:paraId="723CFF46" w14:textId="77777777" w:rsidR="0048185F" w:rsidRPr="0093632B" w:rsidRDefault="0048185F" w:rsidP="00AC366A">
            <w:pPr>
              <w:spacing w:line="240" w:lineRule="auto"/>
              <w:contextualSpacing w:val="0"/>
              <w:rPr>
                <w:rFonts w:eastAsia="Times New Roman"/>
                <w:i/>
                <w:iCs/>
                <w:color w:val="000000"/>
                <w:sz w:val="13"/>
                <w:szCs w:val="13"/>
                <w:lang w:val="en-US"/>
              </w:rPr>
            </w:pPr>
            <w:r>
              <w:rPr>
                <w:rFonts w:eastAsia="Times New Roman"/>
                <w:i/>
                <w:iCs/>
                <w:color w:val="000000"/>
                <w:sz w:val="13"/>
                <w:szCs w:val="13"/>
                <w:lang w:val="en-US"/>
              </w:rPr>
              <w:t xml:space="preserve">Hyper-geometric </w:t>
            </w:r>
            <w:r w:rsidRPr="0093632B">
              <w:rPr>
                <w:rFonts w:eastAsia="Times New Roman"/>
                <w:i/>
                <w:iCs/>
                <w:color w:val="000000"/>
                <w:sz w:val="13"/>
                <w:szCs w:val="13"/>
                <w:lang w:val="en-US"/>
              </w:rPr>
              <w:t>P</w:t>
            </w:r>
            <w:r>
              <w:rPr>
                <w:rFonts w:eastAsia="Times New Roman"/>
                <w:i/>
                <w:iCs/>
                <w:color w:val="000000"/>
                <w:sz w:val="13"/>
                <w:szCs w:val="13"/>
                <w:lang w:val="en-US"/>
              </w:rPr>
              <w:t>-value</w:t>
            </w:r>
          </w:p>
        </w:tc>
        <w:tc>
          <w:tcPr>
            <w:tcW w:w="540" w:type="dxa"/>
            <w:tcBorders>
              <w:top w:val="nil"/>
              <w:left w:val="nil"/>
              <w:bottom w:val="single" w:sz="4" w:space="0" w:color="auto"/>
              <w:right w:val="nil"/>
            </w:tcBorders>
            <w:shd w:val="clear" w:color="auto" w:fill="auto"/>
            <w:vAlign w:val="bottom"/>
            <w:hideMark/>
          </w:tcPr>
          <w:p w14:paraId="291A1013" w14:textId="77777777" w:rsidR="0048185F" w:rsidRPr="0093632B" w:rsidRDefault="0048185F" w:rsidP="00AC366A">
            <w:pPr>
              <w:spacing w:line="240" w:lineRule="auto"/>
              <w:contextualSpacing w:val="0"/>
              <w:rPr>
                <w:rFonts w:eastAsia="Times New Roman"/>
                <w:i/>
                <w:iCs/>
                <w:color w:val="000000"/>
                <w:sz w:val="13"/>
                <w:szCs w:val="13"/>
                <w:lang w:val="en-US"/>
              </w:rPr>
            </w:pPr>
            <w:r w:rsidRPr="0093632B">
              <w:rPr>
                <w:rFonts w:eastAsia="Times New Roman"/>
                <w:i/>
                <w:iCs/>
                <w:color w:val="000000"/>
                <w:sz w:val="13"/>
                <w:szCs w:val="13"/>
                <w:lang w:val="en-US"/>
              </w:rPr>
              <w:t>N</w:t>
            </w:r>
            <w:r>
              <w:rPr>
                <w:rFonts w:eastAsia="Times New Roman"/>
                <w:i/>
                <w:iCs/>
                <w:color w:val="000000"/>
                <w:sz w:val="13"/>
                <w:szCs w:val="13"/>
                <w:lang w:val="en-US"/>
              </w:rPr>
              <w:t xml:space="preserve"> over-lapping DEGs</w:t>
            </w:r>
          </w:p>
        </w:tc>
        <w:tc>
          <w:tcPr>
            <w:tcW w:w="540" w:type="dxa"/>
            <w:tcBorders>
              <w:top w:val="nil"/>
              <w:left w:val="nil"/>
              <w:bottom w:val="single" w:sz="4" w:space="0" w:color="auto"/>
              <w:right w:val="nil"/>
            </w:tcBorders>
            <w:shd w:val="clear" w:color="auto" w:fill="auto"/>
            <w:vAlign w:val="bottom"/>
            <w:hideMark/>
          </w:tcPr>
          <w:p w14:paraId="67E77541" w14:textId="77777777" w:rsidR="0048185F" w:rsidRPr="0093632B" w:rsidRDefault="0048185F" w:rsidP="00AC366A">
            <w:pPr>
              <w:spacing w:line="240" w:lineRule="auto"/>
              <w:contextualSpacing w:val="0"/>
              <w:rPr>
                <w:rFonts w:eastAsia="Times New Roman"/>
                <w:i/>
                <w:iCs/>
                <w:color w:val="000000"/>
                <w:sz w:val="13"/>
                <w:szCs w:val="13"/>
                <w:lang w:val="en-US"/>
              </w:rPr>
            </w:pPr>
            <w:r w:rsidRPr="0093632B">
              <w:rPr>
                <w:rFonts w:eastAsia="Times New Roman"/>
                <w:i/>
                <w:iCs/>
                <w:color w:val="000000"/>
                <w:sz w:val="13"/>
                <w:szCs w:val="13"/>
                <w:lang w:val="en-US"/>
              </w:rPr>
              <w:t>% con</w:t>
            </w:r>
            <w:r>
              <w:rPr>
                <w:rFonts w:eastAsia="Times New Roman"/>
                <w:i/>
                <w:iCs/>
                <w:color w:val="000000"/>
                <w:sz w:val="13"/>
                <w:szCs w:val="13"/>
                <w:lang w:val="en-US"/>
              </w:rPr>
              <w:t>-</w:t>
            </w:r>
            <w:proofErr w:type="spellStart"/>
            <w:r w:rsidRPr="0093632B">
              <w:rPr>
                <w:rFonts w:eastAsia="Times New Roman"/>
                <w:i/>
                <w:iCs/>
                <w:color w:val="000000"/>
                <w:sz w:val="13"/>
                <w:szCs w:val="13"/>
                <w:lang w:val="en-US"/>
              </w:rPr>
              <w:t>cordant</w:t>
            </w:r>
            <w:proofErr w:type="spellEnd"/>
          </w:p>
        </w:tc>
        <w:tc>
          <w:tcPr>
            <w:tcW w:w="450" w:type="dxa"/>
            <w:tcBorders>
              <w:top w:val="nil"/>
              <w:left w:val="nil"/>
              <w:bottom w:val="single" w:sz="4" w:space="0" w:color="auto"/>
              <w:right w:val="nil"/>
            </w:tcBorders>
            <w:shd w:val="clear" w:color="auto" w:fill="auto"/>
            <w:vAlign w:val="bottom"/>
            <w:hideMark/>
          </w:tcPr>
          <w:p w14:paraId="358A1BFA" w14:textId="77777777" w:rsidR="0048185F" w:rsidRPr="0093632B" w:rsidRDefault="0048185F" w:rsidP="00AC366A">
            <w:pPr>
              <w:spacing w:line="240" w:lineRule="auto"/>
              <w:contextualSpacing w:val="0"/>
              <w:rPr>
                <w:rFonts w:eastAsia="Times New Roman"/>
                <w:i/>
                <w:iCs/>
                <w:color w:val="000000"/>
                <w:sz w:val="13"/>
                <w:szCs w:val="13"/>
                <w:lang w:val="en-US"/>
              </w:rPr>
            </w:pPr>
            <w:r w:rsidRPr="0093632B">
              <w:rPr>
                <w:rFonts w:eastAsia="Times New Roman"/>
                <w:i/>
                <w:iCs/>
                <w:color w:val="000000"/>
                <w:sz w:val="13"/>
                <w:szCs w:val="13"/>
                <w:lang w:val="en-US"/>
              </w:rPr>
              <w:t>rho</w:t>
            </w:r>
          </w:p>
        </w:tc>
        <w:tc>
          <w:tcPr>
            <w:tcW w:w="720" w:type="dxa"/>
            <w:tcBorders>
              <w:top w:val="nil"/>
              <w:left w:val="nil"/>
              <w:bottom w:val="single" w:sz="4" w:space="0" w:color="auto"/>
              <w:right w:val="nil"/>
            </w:tcBorders>
            <w:shd w:val="clear" w:color="auto" w:fill="auto"/>
            <w:vAlign w:val="bottom"/>
            <w:hideMark/>
          </w:tcPr>
          <w:p w14:paraId="0E6005BD" w14:textId="77777777" w:rsidR="0048185F" w:rsidRPr="0093632B" w:rsidRDefault="0048185F" w:rsidP="00AC366A">
            <w:pPr>
              <w:spacing w:line="240" w:lineRule="auto"/>
              <w:contextualSpacing w:val="0"/>
              <w:rPr>
                <w:rFonts w:eastAsia="Times New Roman"/>
                <w:i/>
                <w:iCs/>
                <w:color w:val="000000"/>
                <w:sz w:val="13"/>
                <w:szCs w:val="13"/>
                <w:lang w:val="en-US"/>
              </w:rPr>
            </w:pPr>
            <w:r w:rsidRPr="0093632B">
              <w:rPr>
                <w:rFonts w:eastAsia="Times New Roman"/>
                <w:i/>
                <w:iCs/>
                <w:color w:val="000000"/>
                <w:sz w:val="13"/>
                <w:szCs w:val="13"/>
                <w:lang w:val="en-US"/>
              </w:rPr>
              <w:t>Spearman P</w:t>
            </w:r>
            <w:r>
              <w:rPr>
                <w:rFonts w:eastAsia="Times New Roman"/>
                <w:i/>
                <w:iCs/>
                <w:color w:val="000000"/>
                <w:sz w:val="13"/>
                <w:szCs w:val="13"/>
                <w:lang w:val="en-US"/>
              </w:rPr>
              <w:t>-value</w:t>
            </w:r>
          </w:p>
        </w:tc>
      </w:tr>
      <w:tr w:rsidR="0048185F" w:rsidRPr="0093632B" w14:paraId="4347A942" w14:textId="77777777" w:rsidTr="00AC366A">
        <w:trPr>
          <w:trHeight w:val="360"/>
        </w:trPr>
        <w:tc>
          <w:tcPr>
            <w:tcW w:w="835" w:type="dxa"/>
            <w:tcBorders>
              <w:top w:val="nil"/>
              <w:left w:val="nil"/>
              <w:bottom w:val="nil"/>
              <w:right w:val="nil"/>
            </w:tcBorders>
            <w:shd w:val="clear" w:color="auto" w:fill="D9D9D9" w:themeFill="background1" w:themeFillShade="D9"/>
            <w:vAlign w:val="center"/>
            <w:hideMark/>
          </w:tcPr>
          <w:p w14:paraId="77990F65" w14:textId="208FAFCB" w:rsidR="0048185F" w:rsidRPr="0093632B" w:rsidRDefault="0048185F" w:rsidP="004C4483">
            <w:pPr>
              <w:spacing w:line="240" w:lineRule="auto"/>
              <w:contextualSpacing w:val="0"/>
              <w:rPr>
                <w:rFonts w:eastAsia="Times New Roman"/>
                <w:color w:val="000000"/>
                <w:sz w:val="13"/>
                <w:szCs w:val="13"/>
                <w:lang w:val="en-US"/>
              </w:rPr>
            </w:pPr>
            <w:proofErr w:type="spellStart"/>
            <w:r>
              <w:rPr>
                <w:rFonts w:eastAsia="Times New Roman"/>
                <w:color w:val="000000"/>
                <w:sz w:val="13"/>
                <w:szCs w:val="13"/>
                <w:lang w:val="en-US"/>
              </w:rPr>
              <w:t>Anand</w:t>
            </w:r>
            <w:proofErr w:type="spellEnd"/>
            <w:r w:rsidR="009233C3">
              <w:rPr>
                <w:rFonts w:eastAsia="Times New Roman"/>
                <w:color w:val="000000"/>
                <w:sz w:val="13"/>
                <w:szCs w:val="13"/>
                <w:lang w:val="en-US"/>
              </w:rPr>
              <w:t xml:space="preserve"> </w:t>
            </w:r>
            <w:r>
              <w:rPr>
                <w:rFonts w:eastAsia="Times New Roman"/>
                <w:color w:val="000000"/>
                <w:sz w:val="13"/>
                <w:szCs w:val="13"/>
                <w:lang w:val="en-US"/>
              </w:rPr>
              <w:fldChar w:fldCharType="begin"/>
            </w:r>
            <w:r w:rsidR="004C4483">
              <w:rPr>
                <w:rFonts w:eastAsia="Times New Roman"/>
                <w:color w:val="000000"/>
                <w:sz w:val="13"/>
                <w:szCs w:val="13"/>
                <w:lang w:val="en-US"/>
              </w:rPr>
              <w:instrText xml:space="preserve"> ADDIN EN.CITE &lt;EndNote&gt;&lt;Cite&gt;&lt;Author&gt;Anand&lt;/Author&gt;&lt;Year&gt;2016&lt;/Year&gt;&lt;RecNum&gt;18&lt;/RecNum&gt;&lt;DisplayText&gt;(Anand et al., 2016)&lt;/DisplayText&gt;&lt;record&gt;&lt;rec-number&gt;18&lt;/rec-number&gt;&lt;foreign-keys&gt;&lt;key app="EN" db-id="2f0fwxa2r5x0pwertsnv5wvp520r205ap0rz" timestamp="1565634919"&gt;18&lt;/key&gt;&lt;/foreign-keys&gt;&lt;ref-type name="Journal Article"&gt;17&lt;/ref-type&gt;&lt;contributors&gt;&lt;authors&gt;&lt;author&gt;Anand, A.&lt;/author&gt;&lt;author&gt;McClintick, J. N.&lt;/author&gt;&lt;author&gt;Murrell, J.&lt;/author&gt;&lt;author&gt;Karne, H.&lt;/author&gt;&lt;author&gt;Nurnberger, J. I.&lt;/author&gt;&lt;author&gt;Edenberg, H. J.&lt;/author&gt;&lt;/authors&gt;&lt;/contributors&gt;&lt;auth-address&gt;Center for Behavioral Health, Cleveland Clinic, Cleveland, Ohio, USA; Department of Psychiatry, Indiana University School of Medicine, Indianapolis, Ind., USA.&amp;#xD;Department of Biochemistry and Molecular Biology and Center for Medical Genomics, Indiana University School of Medicine, Indianapolis, Ind., USA.&amp;#xD;Department of Psychiatry, Indiana University School of Medicine, Indianapolis, Ind., USA.&lt;/auth-address&gt;&lt;titles&gt;&lt;title&gt;Effects of Lithium Monotherapy for Bipolar Disorder on Gene Expression in Peripheral Lymphocytes&lt;/title&gt;&lt;secondary-title&gt;Mol Neuropsychiatry&lt;/secondary-title&gt;&lt;/titles&gt;&lt;periodical&gt;&lt;full-title&gt;Mol Neuropsychiatry&lt;/full-title&gt;&lt;/periodical&gt;&lt;pages&gt;115-123&lt;/pages&gt;&lt;volume&gt;2&lt;/volume&gt;&lt;number&gt;3&lt;/number&gt;&lt;keywords&gt;&lt;keyword&gt;Bipolar disorder&lt;/keyword&gt;&lt;keyword&gt;Depression&lt;/keyword&gt;&lt;keyword&gt;Gene expression&lt;/keyword&gt;&lt;keyword&gt;Immune genes&lt;/keyword&gt;&lt;keyword&gt;Interferon&lt;/keyword&gt;&lt;keyword&gt;Lithium&lt;/keyword&gt;&lt;keyword&gt;Mania&lt;/keyword&gt;&lt;keyword&gt;Pathway analysis&lt;/keyword&gt;&lt;keyword&gt;Signal transduction&lt;/keyword&gt;&lt;/keywords&gt;&lt;dates&gt;&lt;year&gt;2016&lt;/year&gt;&lt;pub-dates&gt;&lt;date&gt;Oct&lt;/date&gt;&lt;/pub-dates&gt;&lt;/dates&gt;&lt;isbn&gt;2296-9209 (Print)&amp;#xD;2296-9179 (Linking)&lt;/isbn&gt;&lt;accession-num&gt;27867936&lt;/accession-num&gt;&lt;urls&gt;&lt;related-urls&gt;&lt;url&gt;https://www.ncbi.nlm.nih.gov/pubmed/27867936&lt;/url&gt;&lt;/related-urls&gt;&lt;/urls&gt;&lt;custom2&gt;PMC5109991&lt;/custom2&gt;&lt;electronic-resource-num&gt;10.1159/000446348&lt;/electronic-resource-num&gt;&lt;/record&gt;&lt;/Cite&gt;&lt;/EndNote&gt;</w:instrText>
            </w:r>
            <w:r>
              <w:rPr>
                <w:rFonts w:eastAsia="Times New Roman"/>
                <w:color w:val="000000"/>
                <w:sz w:val="13"/>
                <w:szCs w:val="13"/>
                <w:lang w:val="en-US"/>
              </w:rPr>
              <w:fldChar w:fldCharType="separate"/>
            </w:r>
            <w:r w:rsidR="00E32303">
              <w:rPr>
                <w:rFonts w:eastAsia="Times New Roman"/>
                <w:noProof/>
                <w:color w:val="000000"/>
                <w:sz w:val="13"/>
                <w:szCs w:val="13"/>
                <w:lang w:val="en-US"/>
              </w:rPr>
              <w:t>(Anand et al., 2016)</w:t>
            </w:r>
            <w:r>
              <w:rPr>
                <w:rFonts w:eastAsia="Times New Roman"/>
                <w:color w:val="000000"/>
                <w:sz w:val="13"/>
                <w:szCs w:val="13"/>
                <w:lang w:val="en-US"/>
              </w:rPr>
              <w:fldChar w:fldCharType="end"/>
            </w:r>
          </w:p>
        </w:tc>
        <w:tc>
          <w:tcPr>
            <w:tcW w:w="450" w:type="dxa"/>
            <w:tcBorders>
              <w:top w:val="nil"/>
              <w:left w:val="nil"/>
              <w:bottom w:val="nil"/>
              <w:right w:val="nil"/>
            </w:tcBorders>
            <w:shd w:val="clear" w:color="auto" w:fill="D9D9D9" w:themeFill="background1" w:themeFillShade="D9"/>
            <w:vAlign w:val="center"/>
            <w:hideMark/>
          </w:tcPr>
          <w:p w14:paraId="45F07BBE"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2016</w:t>
            </w:r>
          </w:p>
        </w:tc>
        <w:tc>
          <w:tcPr>
            <w:tcW w:w="810" w:type="dxa"/>
            <w:tcBorders>
              <w:top w:val="nil"/>
              <w:left w:val="nil"/>
              <w:bottom w:val="nil"/>
              <w:right w:val="nil"/>
            </w:tcBorders>
            <w:shd w:val="clear" w:color="auto" w:fill="D9D9D9" w:themeFill="background1" w:themeFillShade="D9"/>
            <w:vAlign w:val="center"/>
            <w:hideMark/>
          </w:tcPr>
          <w:p w14:paraId="35C81126"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Peripheral lymphocytes</w:t>
            </w:r>
          </w:p>
        </w:tc>
        <w:tc>
          <w:tcPr>
            <w:tcW w:w="810" w:type="dxa"/>
            <w:tcBorders>
              <w:top w:val="nil"/>
              <w:left w:val="nil"/>
              <w:bottom w:val="nil"/>
              <w:right w:val="nil"/>
            </w:tcBorders>
            <w:shd w:val="clear" w:color="auto" w:fill="D9D9D9" w:themeFill="background1" w:themeFillShade="D9"/>
            <w:vAlign w:val="center"/>
            <w:hideMark/>
          </w:tcPr>
          <w:p w14:paraId="5746B293"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BD</w:t>
            </w:r>
          </w:p>
        </w:tc>
        <w:tc>
          <w:tcPr>
            <w:tcW w:w="990" w:type="dxa"/>
            <w:tcBorders>
              <w:top w:val="nil"/>
              <w:left w:val="nil"/>
              <w:bottom w:val="nil"/>
              <w:right w:val="nil"/>
            </w:tcBorders>
            <w:shd w:val="clear" w:color="auto" w:fill="D9D9D9" w:themeFill="background1" w:themeFillShade="D9"/>
            <w:vAlign w:val="center"/>
            <w:hideMark/>
          </w:tcPr>
          <w:p w14:paraId="4E3D8E17" w14:textId="77777777" w:rsidR="0048185F" w:rsidRPr="0093632B" w:rsidRDefault="0048185F" w:rsidP="00AC366A">
            <w:pPr>
              <w:spacing w:line="240" w:lineRule="auto"/>
              <w:contextualSpacing w:val="0"/>
              <w:rPr>
                <w:rFonts w:eastAsia="Times New Roman"/>
                <w:color w:val="000000"/>
                <w:sz w:val="13"/>
                <w:szCs w:val="13"/>
                <w:lang w:val="en-US"/>
              </w:rPr>
            </w:pPr>
            <w:r>
              <w:rPr>
                <w:rFonts w:eastAsia="Times New Roman"/>
                <w:color w:val="000000"/>
                <w:sz w:val="13"/>
                <w:szCs w:val="13"/>
                <w:lang w:val="en-US"/>
              </w:rPr>
              <w:t>T vs. UT</w:t>
            </w:r>
          </w:p>
        </w:tc>
        <w:tc>
          <w:tcPr>
            <w:tcW w:w="630" w:type="dxa"/>
            <w:tcBorders>
              <w:top w:val="nil"/>
              <w:left w:val="nil"/>
              <w:bottom w:val="nil"/>
              <w:right w:val="nil"/>
            </w:tcBorders>
            <w:shd w:val="clear" w:color="auto" w:fill="D9D9D9" w:themeFill="background1" w:themeFillShade="D9"/>
            <w:vAlign w:val="center"/>
            <w:hideMark/>
          </w:tcPr>
          <w:p w14:paraId="2A80D648"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22, 22</w:t>
            </w:r>
          </w:p>
        </w:tc>
        <w:tc>
          <w:tcPr>
            <w:tcW w:w="810" w:type="dxa"/>
            <w:tcBorders>
              <w:top w:val="nil"/>
              <w:left w:val="nil"/>
              <w:bottom w:val="nil"/>
              <w:right w:val="nil"/>
            </w:tcBorders>
            <w:shd w:val="clear" w:color="auto" w:fill="D9D9D9" w:themeFill="background1" w:themeFillShade="D9"/>
            <w:vAlign w:val="center"/>
            <w:hideMark/>
          </w:tcPr>
          <w:p w14:paraId="2BA95E66"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Microarray</w:t>
            </w:r>
          </w:p>
        </w:tc>
        <w:tc>
          <w:tcPr>
            <w:tcW w:w="450" w:type="dxa"/>
            <w:tcBorders>
              <w:top w:val="nil"/>
              <w:left w:val="nil"/>
              <w:bottom w:val="nil"/>
              <w:right w:val="nil"/>
            </w:tcBorders>
            <w:shd w:val="clear" w:color="auto" w:fill="D9D9D9" w:themeFill="background1" w:themeFillShade="D9"/>
            <w:vAlign w:val="center"/>
            <w:hideMark/>
          </w:tcPr>
          <w:p w14:paraId="1B974B85"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0.05</w:t>
            </w:r>
          </w:p>
        </w:tc>
        <w:tc>
          <w:tcPr>
            <w:tcW w:w="450" w:type="dxa"/>
            <w:tcBorders>
              <w:top w:val="nil"/>
              <w:left w:val="nil"/>
              <w:bottom w:val="nil"/>
              <w:right w:val="nil"/>
            </w:tcBorders>
            <w:shd w:val="clear" w:color="auto" w:fill="D9D9D9" w:themeFill="background1" w:themeFillShade="D9"/>
            <w:vAlign w:val="center"/>
            <w:hideMark/>
          </w:tcPr>
          <w:p w14:paraId="1638E657"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35</w:t>
            </w:r>
          </w:p>
        </w:tc>
        <w:tc>
          <w:tcPr>
            <w:tcW w:w="111" w:type="dxa"/>
            <w:tcBorders>
              <w:top w:val="nil"/>
              <w:left w:val="nil"/>
              <w:bottom w:val="nil"/>
              <w:right w:val="nil"/>
            </w:tcBorders>
            <w:shd w:val="clear" w:color="auto" w:fill="D9D9D9" w:themeFill="background1" w:themeFillShade="D9"/>
            <w:vAlign w:val="center"/>
            <w:hideMark/>
          </w:tcPr>
          <w:p w14:paraId="1FE953DA" w14:textId="77777777" w:rsidR="0048185F" w:rsidRPr="0093632B" w:rsidRDefault="0048185F" w:rsidP="00AC366A">
            <w:pPr>
              <w:spacing w:line="240" w:lineRule="auto"/>
              <w:contextualSpacing w:val="0"/>
              <w:jc w:val="center"/>
              <w:rPr>
                <w:rFonts w:eastAsia="Times New Roman"/>
                <w:color w:val="000000"/>
                <w:sz w:val="13"/>
                <w:szCs w:val="13"/>
                <w:lang w:val="en-US"/>
              </w:rPr>
            </w:pPr>
          </w:p>
        </w:tc>
        <w:tc>
          <w:tcPr>
            <w:tcW w:w="699" w:type="dxa"/>
            <w:tcBorders>
              <w:top w:val="nil"/>
              <w:left w:val="nil"/>
              <w:bottom w:val="nil"/>
              <w:right w:val="nil"/>
            </w:tcBorders>
            <w:shd w:val="clear" w:color="auto" w:fill="D9D9D9" w:themeFill="background1" w:themeFillShade="D9"/>
            <w:noWrap/>
            <w:vAlign w:val="center"/>
            <w:hideMark/>
          </w:tcPr>
          <w:p w14:paraId="5542872B"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4.66E-12</w:t>
            </w:r>
          </w:p>
        </w:tc>
        <w:tc>
          <w:tcPr>
            <w:tcW w:w="540" w:type="dxa"/>
            <w:tcBorders>
              <w:top w:val="nil"/>
              <w:left w:val="nil"/>
              <w:bottom w:val="nil"/>
              <w:right w:val="nil"/>
            </w:tcBorders>
            <w:shd w:val="clear" w:color="auto" w:fill="D9D9D9" w:themeFill="background1" w:themeFillShade="D9"/>
            <w:noWrap/>
            <w:vAlign w:val="center"/>
            <w:hideMark/>
          </w:tcPr>
          <w:p w14:paraId="74486691"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18</w:t>
            </w:r>
          </w:p>
        </w:tc>
        <w:tc>
          <w:tcPr>
            <w:tcW w:w="540" w:type="dxa"/>
            <w:tcBorders>
              <w:top w:val="nil"/>
              <w:left w:val="nil"/>
              <w:bottom w:val="nil"/>
              <w:right w:val="nil"/>
            </w:tcBorders>
            <w:shd w:val="clear" w:color="auto" w:fill="D9D9D9" w:themeFill="background1" w:themeFillShade="D9"/>
            <w:vAlign w:val="center"/>
            <w:hideMark/>
          </w:tcPr>
          <w:p w14:paraId="1893C2BD"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100</w:t>
            </w:r>
          </w:p>
        </w:tc>
        <w:tc>
          <w:tcPr>
            <w:tcW w:w="450" w:type="dxa"/>
            <w:tcBorders>
              <w:top w:val="nil"/>
              <w:left w:val="nil"/>
              <w:bottom w:val="nil"/>
              <w:right w:val="nil"/>
            </w:tcBorders>
            <w:shd w:val="clear" w:color="auto" w:fill="D9D9D9" w:themeFill="background1" w:themeFillShade="D9"/>
            <w:vAlign w:val="center"/>
            <w:hideMark/>
          </w:tcPr>
          <w:p w14:paraId="77A27C16"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0.35</w:t>
            </w:r>
          </w:p>
        </w:tc>
        <w:tc>
          <w:tcPr>
            <w:tcW w:w="720" w:type="dxa"/>
            <w:tcBorders>
              <w:top w:val="nil"/>
              <w:left w:val="nil"/>
              <w:bottom w:val="nil"/>
              <w:right w:val="nil"/>
            </w:tcBorders>
            <w:shd w:val="clear" w:color="auto" w:fill="D9D9D9" w:themeFill="background1" w:themeFillShade="D9"/>
            <w:vAlign w:val="center"/>
            <w:hideMark/>
          </w:tcPr>
          <w:p w14:paraId="2F7F575F"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0.15</w:t>
            </w:r>
          </w:p>
        </w:tc>
      </w:tr>
      <w:tr w:rsidR="0048185F" w:rsidRPr="0093632B" w14:paraId="263A3557" w14:textId="77777777" w:rsidTr="00AC366A">
        <w:trPr>
          <w:trHeight w:val="216"/>
        </w:trPr>
        <w:tc>
          <w:tcPr>
            <w:tcW w:w="835" w:type="dxa"/>
            <w:tcBorders>
              <w:top w:val="nil"/>
              <w:left w:val="nil"/>
              <w:bottom w:val="nil"/>
              <w:right w:val="nil"/>
            </w:tcBorders>
            <w:shd w:val="clear" w:color="auto" w:fill="auto"/>
            <w:vAlign w:val="center"/>
            <w:hideMark/>
          </w:tcPr>
          <w:p w14:paraId="2F352956" w14:textId="0CD53467" w:rsidR="0048185F" w:rsidRPr="0093632B" w:rsidRDefault="0048185F" w:rsidP="004C4483">
            <w:pPr>
              <w:spacing w:line="240" w:lineRule="auto"/>
              <w:contextualSpacing w:val="0"/>
              <w:rPr>
                <w:rFonts w:eastAsia="Times New Roman"/>
                <w:color w:val="000000"/>
                <w:sz w:val="13"/>
                <w:szCs w:val="13"/>
                <w:lang w:val="en-US"/>
              </w:rPr>
            </w:pPr>
            <w:r>
              <w:rPr>
                <w:rFonts w:eastAsia="Times New Roman"/>
                <w:color w:val="000000"/>
                <w:sz w:val="13"/>
                <w:szCs w:val="13"/>
                <w:lang w:val="en-US"/>
              </w:rPr>
              <w:t>Beech</w:t>
            </w:r>
            <w:r w:rsidR="009233C3">
              <w:rPr>
                <w:rFonts w:eastAsia="Times New Roman"/>
                <w:color w:val="000000"/>
                <w:sz w:val="13"/>
                <w:szCs w:val="13"/>
                <w:lang w:val="en-US"/>
              </w:rPr>
              <w:t xml:space="preserve"> </w:t>
            </w:r>
            <w:r>
              <w:rPr>
                <w:rFonts w:eastAsia="Times New Roman"/>
                <w:color w:val="000000"/>
                <w:sz w:val="13"/>
                <w:szCs w:val="13"/>
                <w:lang w:val="en-US"/>
              </w:rPr>
              <w:fldChar w:fldCharType="begin">
                <w:fldData xml:space="preserve">PEVuZE5vdGU+PENpdGU+PEF1dGhvcj5CZWVjaDwvQXV0aG9yPjxZZWFyPjIwMTQ8L1llYXI+PFJl
Y051bT45PC9SZWNOdW0+PERpc3BsYXlUZXh0PihCZWVjaCBldCBhbC4sIDIwMTQpPC9EaXNwbGF5
VGV4dD48cmVjb3JkPjxyZWMtbnVtYmVyPjk8L3JlYy1udW1iZXI+PGZvcmVpZ24ta2V5cz48a2V5
IGFwcD0iRU4iIGRiLWlkPSIyZjBmd3hhMnI1eDBwd2VydHNudjV3dnA1MjByMjA1YXAwcnoiIHRp
bWVzdGFtcD0iMTU2NTYzNDkxOSI+OTwva2V5PjwvZm9yZWlnbi1rZXlzPjxyZWYtdHlwZSBuYW1l
PSJKb3VybmFsIEFydGljbGUiPjE3PC9yZWYtdHlwZT48Y29udHJpYnV0b3JzPjxhdXRob3JzPjxh
dXRob3I+QmVlY2gsIFIuIEQuPC9hdXRob3I+PGF1dGhvcj5MZWZmZXJ0LCBKLiBKLjwvYXV0aG9y
PjxhdXRob3I+TGluLCBBLjwvYXV0aG9yPjxhdXRob3I+U3lsdmlhLCBMLiBHLjwvYXV0aG9yPjxh
dXRob3I+VW1sYXVmLCBTLjwvYXV0aG9yPjxhdXRob3I+TWFuZSwgUy48L2F1dGhvcj48YXV0aG9y
PlpoYW8sIEguPC9hdXRob3I+PGF1dGhvcj5Cb3dkZW4sIEMuPC9hdXRob3I+PGF1dGhvcj5DYWxh
YnJlc2UsIEouIFIuPC9hdXRob3I+PGF1dGhvcj5GcmllZG1hbiwgRS4gUy48L2F1dGhvcj48YXV0
aG9yPktldHRlciwgVC4gQS48L2F1dGhvcj48YXV0aG9yPklvc2lmZXNjdSwgRC4gVi48L2F1dGhv
cj48YXV0aG9yPlJlaWxseS1IYXJyaW5ndG9uLCBOLiBBLjwvYXV0aG9yPjxhdXRob3I+T3N0YWNo
ZXIsIE0uPC9hdXRob3I+PGF1dGhvcj5UaGFzZSwgTS4gRS48L2F1dGhvcj48YXV0aG9yPk5pZXJl
bmJlcmcsIEEuPC9hdXRob3I+PC9hdXRob3JzPjwvY29udHJpYnV0b3JzPjxhdXRoLWFkZHJlc3M+
RGVwYXJ0bWVudCBvZiBQc3ljaGlhdHJ5LCBZYWxlIFVuaXZlcnNpdHkgU2Nob29sIG9mIE1lZGlj
aW5lLCBOZXcgSGF2ZW4sIENULCBVU0EuJiN4RDtLZWNrIEZvdW5kYXRpb24gQmlvdGVjaG5vbG9n
eSBCaW9zdGF0aXN0aWNzIFJlc291cmNlLCBZYWxlIFVuaXZlcnNpdHkgU2Nob29sIG9mIE1lZGlj
aW5lLCBOZXcgSGF2ZW4sIENULCBVU0EuJiN4RDtEZXBhcnRtZW50IG9mIFBzeWNoaWF0cnksIE1h
c3NhY2h1c2V0dHMgR2VuZXJhbCBIb3NwaXRhbCwgQm9zdG9uLCBNQSwgVVNBLiYjeEQ7Q2VudGVy
IGZvciBHZW5vbWUgQW5hbHlzaXMsIFlhbGUgVW5pdmVyc2l0eSBTY2hvb2wgb2YgTWVkaWNpbmUs
IE5ldyBIYXZlbiwgQ1QsIFVTQS4mI3hEO0RlcGFydG1lbnQgb2YgRXBpZGVtaW9sb2d5IGFuZCBQ
dWJsaWMgSGVhbHRoLCBZYWxlIFVuaXZlcnNpdHkgU2Nob29sIG9mIE1lZGljaW5lLCBOZXcgSGF2
ZW4sIENULCBVU0EuJiN4RDtEZXBhcnRtZW50cyBvZiBQc3ljaGlhdHJ5IGFuZCBQaGFybWFjb2xv
Z3ksIFVuaXZlcnNpdHkgb2YgVGV4YXMgSGVhbHRoIFNjaWVuY2UsIFNhbiBBbnRvbmlvLCBUWCwg
VVNBLiYjeEQ7RGVwYXJ0bWVudCBvZiBQc3ljaGlhdHJ5LCBDYXNlIFdlc3Rlcm4gUmVzZXJ2ZSBV
bml2ZXJzaXR5LCBDbGV2ZWxhbmQsIE9ILCBVU0EuJiN4RDtEZXBhcnRtZW50IG9mIFBzeWNoaWF0
cnksIFVuaXZlcnNpdHkgb2YgUGl0dHNidXJnaCBNZWRpY2FsIENlbnRlciwgUGl0dHNidXJnaCwg
UEEsIFVTQS4mI3hEO0RlcGFydG1lbnQgb2YgUHN5Y2hpYXRyeSBhbmQgQmVoYXZpb3JhbCBTY2ll
bmNlLCBTdGFuZm9yZCBVbml2ZXJzaXR5IFNjaG9vbCBvZiBNZWRpY2luZSwgU3RhbmZvcmQsIENB
LCBVU0EuJiN4RDtEZXBhcnRtZW50cyBvZiBQc3ljaGlhdHJ5IGFuZCBOZXVyb3NjaWVuY2UsIE1v
dW50IFNpbmFpIE1lZGljYWwgQ2VudGVyLCBOZXcgWW9yaywgTlksIFVTQS4mI3hEO0RlcGFydG1l
bnQgb2YgUHN5Y2hpYXRyeSwgVW5pdmVyc2l0eSBvZiBQZW5uc3lsdmFuaWEsIFBoaWxhZGVscGhp
YSwgUEEsIFVTQS48L2F1dGgtYWRkcmVzcz48dGl0bGVzPjx0aXRsZT5HZW5lLWV4cHJlc3Npb24g
ZGlmZmVyZW5jZXMgaW4gcGVyaXBoZXJhbCBibG9vZCBiZXR3ZWVuIGxpdGhpdW0gcmVzcG9uZGVy
cyBhbmQgbm9uLXJlc3BvbmRlcnMgaW4gdGhlIExpdGhpdW0gVHJlYXRtZW50LU1vZGVyYXRlIGRv
c2UgVXNlIFN0dWR5IChMaVRNVVMpPC90aXRsZT48c2Vjb25kYXJ5LXRpdGxlPlBoYXJtYWNvZ2Vu
b21pY3MgSjwvc2Vjb25kYXJ5LXRpdGxlPjwvdGl0bGVzPjxwZXJpb2RpY2FsPjxmdWxsLXRpdGxl
PlBoYXJtYWNvZ2Vub21pY3MgSjwvZnVsbC10aXRsZT48L3BlcmlvZGljYWw+PHBhZ2VzPjE4Mi05
MTwvcGFnZXM+PHZvbHVtZT4xNDwvdm9sdW1lPjxudW1iZXI+MjwvbnVtYmVyPjxrZXl3b3Jkcz48
a2V5d29yZD5CaXBvbGFyIERpc29yZGVyL2RydWcgdGhlcmFweS8qZ2VuZXRpY3MvcGF0aG9sb2d5
PC9rZXl3b3JkPjxrZXl3b3JkPkJsb29kIFByb3RlaW5zL2Jpb3N5bnRoZXNpczwva2V5d29yZD48
a2V5d29yZD5GZW1hbGU8L2tleXdvcmQ+PGtleXdvcmQ+R2VuZSBFeHByZXNzaW9uIFJlZ3VsYXRp
b24vKmRydWcgZWZmZWN0czwva2V5d29yZD48a2V5d29yZD5IdW1hbnM8L2tleXdvcmQ+PGtleXdv
cmQ+TGl0aGl1bS8qYWRtaW5pc3RyYXRpb24gJmFtcDsgZG9zYWdlPC9rZXl3b3JkPjxrZXl3b3Jk
Pk1hbGU8L2tleXdvcmQ+PGtleXdvcmQ+YmNsLVggUHJvdGVpbi8qYmlvc3ludGhlc2lzL2dlbmV0
aWNzPC9rZXl3b3JkPjwva2V5d29yZHM+PGRhdGVzPjx5ZWFyPjIwMTQ8L3llYXI+PHB1Yi1kYXRl
cz48ZGF0ZT5BcHI8L2RhdGU+PC9wdWItZGF0ZXM+PC9kYXRlcz48aXNibj4xNDczLTExNTAgKEVs
ZWN0cm9uaWMpJiN4RDsxNDcwLTI2OVggKExpbmtpbmcpPC9pc2JuPjxhY2Nlc3Npb24tbnVtPjIz
NjcwNzA2PC9hY2Nlc3Npb24tbnVtPjx1cmxzPjxyZWxhdGVkLXVybHM+PHVybD5odHRwczovL3d3
dy5uY2JpLm5sbS5uaWguZ292L3B1Ym1lZC8yMzY3MDcwNjwvdXJsPjwvcmVsYXRlZC11cmxzPjwv
dXJscz48ZWxlY3Ryb25pYy1yZXNvdXJjZS1udW0+MTAuMTAzOC90cGouMjAxMy4xNjwvZWxlY3Ry
b25pYy1yZXNvdXJjZS1udW0+PC9yZWNvcmQ+PC9DaXRlPjwvRW5kTm90ZT5=
</w:fldData>
              </w:fldChar>
            </w:r>
            <w:r w:rsidR="004C4483">
              <w:rPr>
                <w:rFonts w:eastAsia="Times New Roman"/>
                <w:color w:val="000000"/>
                <w:sz w:val="13"/>
                <w:szCs w:val="13"/>
                <w:lang w:val="en-US"/>
              </w:rPr>
              <w:instrText xml:space="preserve"> ADDIN EN.CITE </w:instrText>
            </w:r>
            <w:r w:rsidR="004C4483">
              <w:rPr>
                <w:rFonts w:eastAsia="Times New Roman"/>
                <w:color w:val="000000"/>
                <w:sz w:val="13"/>
                <w:szCs w:val="13"/>
                <w:lang w:val="en-US"/>
              </w:rPr>
              <w:fldChar w:fldCharType="begin">
                <w:fldData xml:space="preserve">PEVuZE5vdGU+PENpdGU+PEF1dGhvcj5CZWVjaDwvQXV0aG9yPjxZZWFyPjIwMTQ8L1llYXI+PFJl
Y051bT45PC9SZWNOdW0+PERpc3BsYXlUZXh0PihCZWVjaCBldCBhbC4sIDIwMTQpPC9EaXNwbGF5
VGV4dD48cmVjb3JkPjxyZWMtbnVtYmVyPjk8L3JlYy1udW1iZXI+PGZvcmVpZ24ta2V5cz48a2V5
IGFwcD0iRU4iIGRiLWlkPSIyZjBmd3hhMnI1eDBwd2VydHNudjV3dnA1MjByMjA1YXAwcnoiIHRp
bWVzdGFtcD0iMTU2NTYzNDkxOSI+OTwva2V5PjwvZm9yZWlnbi1rZXlzPjxyZWYtdHlwZSBuYW1l
PSJKb3VybmFsIEFydGljbGUiPjE3PC9yZWYtdHlwZT48Y29udHJpYnV0b3JzPjxhdXRob3JzPjxh
dXRob3I+QmVlY2gsIFIuIEQuPC9hdXRob3I+PGF1dGhvcj5MZWZmZXJ0LCBKLiBKLjwvYXV0aG9y
PjxhdXRob3I+TGluLCBBLjwvYXV0aG9yPjxhdXRob3I+U3lsdmlhLCBMLiBHLjwvYXV0aG9yPjxh
dXRob3I+VW1sYXVmLCBTLjwvYXV0aG9yPjxhdXRob3I+TWFuZSwgUy48L2F1dGhvcj48YXV0aG9y
PlpoYW8sIEguPC9hdXRob3I+PGF1dGhvcj5Cb3dkZW4sIEMuPC9hdXRob3I+PGF1dGhvcj5DYWxh
YnJlc2UsIEouIFIuPC9hdXRob3I+PGF1dGhvcj5GcmllZG1hbiwgRS4gUy48L2F1dGhvcj48YXV0
aG9yPktldHRlciwgVC4gQS48L2F1dGhvcj48YXV0aG9yPklvc2lmZXNjdSwgRC4gVi48L2F1dGhv
cj48YXV0aG9yPlJlaWxseS1IYXJyaW5ndG9uLCBOLiBBLjwvYXV0aG9yPjxhdXRob3I+T3N0YWNo
ZXIsIE0uPC9hdXRob3I+PGF1dGhvcj5UaGFzZSwgTS4gRS48L2F1dGhvcj48YXV0aG9yPk5pZXJl
bmJlcmcsIEEuPC9hdXRob3I+PC9hdXRob3JzPjwvY29udHJpYnV0b3JzPjxhdXRoLWFkZHJlc3M+
RGVwYXJ0bWVudCBvZiBQc3ljaGlhdHJ5LCBZYWxlIFVuaXZlcnNpdHkgU2Nob29sIG9mIE1lZGlj
aW5lLCBOZXcgSGF2ZW4sIENULCBVU0EuJiN4RDtLZWNrIEZvdW5kYXRpb24gQmlvdGVjaG5vbG9n
eSBCaW9zdGF0aXN0aWNzIFJlc291cmNlLCBZYWxlIFVuaXZlcnNpdHkgU2Nob29sIG9mIE1lZGlj
aW5lLCBOZXcgSGF2ZW4sIENULCBVU0EuJiN4RDtEZXBhcnRtZW50IG9mIFBzeWNoaWF0cnksIE1h
c3NhY2h1c2V0dHMgR2VuZXJhbCBIb3NwaXRhbCwgQm9zdG9uLCBNQSwgVVNBLiYjeEQ7Q2VudGVy
IGZvciBHZW5vbWUgQW5hbHlzaXMsIFlhbGUgVW5pdmVyc2l0eSBTY2hvb2wgb2YgTWVkaWNpbmUs
IE5ldyBIYXZlbiwgQ1QsIFVTQS4mI3hEO0RlcGFydG1lbnQgb2YgRXBpZGVtaW9sb2d5IGFuZCBQ
dWJsaWMgSGVhbHRoLCBZYWxlIFVuaXZlcnNpdHkgU2Nob29sIG9mIE1lZGljaW5lLCBOZXcgSGF2
ZW4sIENULCBVU0EuJiN4RDtEZXBhcnRtZW50cyBvZiBQc3ljaGlhdHJ5IGFuZCBQaGFybWFjb2xv
Z3ksIFVuaXZlcnNpdHkgb2YgVGV4YXMgSGVhbHRoIFNjaWVuY2UsIFNhbiBBbnRvbmlvLCBUWCwg
VVNBLiYjeEQ7RGVwYXJ0bWVudCBvZiBQc3ljaGlhdHJ5LCBDYXNlIFdlc3Rlcm4gUmVzZXJ2ZSBV
bml2ZXJzaXR5LCBDbGV2ZWxhbmQsIE9ILCBVU0EuJiN4RDtEZXBhcnRtZW50IG9mIFBzeWNoaWF0
cnksIFVuaXZlcnNpdHkgb2YgUGl0dHNidXJnaCBNZWRpY2FsIENlbnRlciwgUGl0dHNidXJnaCwg
UEEsIFVTQS4mI3hEO0RlcGFydG1lbnQgb2YgUHN5Y2hpYXRyeSBhbmQgQmVoYXZpb3JhbCBTY2ll
bmNlLCBTdGFuZm9yZCBVbml2ZXJzaXR5IFNjaG9vbCBvZiBNZWRpY2luZSwgU3RhbmZvcmQsIENB
LCBVU0EuJiN4RDtEZXBhcnRtZW50cyBvZiBQc3ljaGlhdHJ5IGFuZCBOZXVyb3NjaWVuY2UsIE1v
dW50IFNpbmFpIE1lZGljYWwgQ2VudGVyLCBOZXcgWW9yaywgTlksIFVTQS4mI3hEO0RlcGFydG1l
bnQgb2YgUHN5Y2hpYXRyeSwgVW5pdmVyc2l0eSBvZiBQZW5uc3lsdmFuaWEsIFBoaWxhZGVscGhp
YSwgUEEsIFVTQS48L2F1dGgtYWRkcmVzcz48dGl0bGVzPjx0aXRsZT5HZW5lLWV4cHJlc3Npb24g
ZGlmZmVyZW5jZXMgaW4gcGVyaXBoZXJhbCBibG9vZCBiZXR3ZWVuIGxpdGhpdW0gcmVzcG9uZGVy
cyBhbmQgbm9uLXJlc3BvbmRlcnMgaW4gdGhlIExpdGhpdW0gVHJlYXRtZW50LU1vZGVyYXRlIGRv
c2UgVXNlIFN0dWR5IChMaVRNVVMpPC90aXRsZT48c2Vjb25kYXJ5LXRpdGxlPlBoYXJtYWNvZ2Vu
b21pY3MgSjwvc2Vjb25kYXJ5LXRpdGxlPjwvdGl0bGVzPjxwZXJpb2RpY2FsPjxmdWxsLXRpdGxl
PlBoYXJtYWNvZ2Vub21pY3MgSjwvZnVsbC10aXRsZT48L3BlcmlvZGljYWw+PHBhZ2VzPjE4Mi05
MTwvcGFnZXM+PHZvbHVtZT4xNDwvdm9sdW1lPjxudW1iZXI+MjwvbnVtYmVyPjxrZXl3b3Jkcz48
a2V5d29yZD5CaXBvbGFyIERpc29yZGVyL2RydWcgdGhlcmFweS8qZ2VuZXRpY3MvcGF0aG9sb2d5
PC9rZXl3b3JkPjxrZXl3b3JkPkJsb29kIFByb3RlaW5zL2Jpb3N5bnRoZXNpczwva2V5d29yZD48
a2V5d29yZD5GZW1hbGU8L2tleXdvcmQ+PGtleXdvcmQ+R2VuZSBFeHByZXNzaW9uIFJlZ3VsYXRp
b24vKmRydWcgZWZmZWN0czwva2V5d29yZD48a2V5d29yZD5IdW1hbnM8L2tleXdvcmQ+PGtleXdv
cmQ+TGl0aGl1bS8qYWRtaW5pc3RyYXRpb24gJmFtcDsgZG9zYWdlPC9rZXl3b3JkPjxrZXl3b3Jk
Pk1hbGU8L2tleXdvcmQ+PGtleXdvcmQ+YmNsLVggUHJvdGVpbi8qYmlvc3ludGhlc2lzL2dlbmV0
aWNzPC9rZXl3b3JkPjwva2V5d29yZHM+PGRhdGVzPjx5ZWFyPjIwMTQ8L3llYXI+PHB1Yi1kYXRl
cz48ZGF0ZT5BcHI8L2RhdGU+PC9wdWItZGF0ZXM+PC9kYXRlcz48aXNibj4xNDczLTExNTAgKEVs
ZWN0cm9uaWMpJiN4RDsxNDcwLTI2OVggKExpbmtpbmcpPC9pc2JuPjxhY2Nlc3Npb24tbnVtPjIz
NjcwNzA2PC9hY2Nlc3Npb24tbnVtPjx1cmxzPjxyZWxhdGVkLXVybHM+PHVybD5odHRwczovL3d3
dy5uY2JpLm5sbS5uaWguZ292L3B1Ym1lZC8yMzY3MDcwNjwvdXJsPjwvcmVsYXRlZC11cmxzPjwv
dXJscz48ZWxlY3Ryb25pYy1yZXNvdXJjZS1udW0+MTAuMTAzOC90cGouMjAxMy4xNjwvZWxlY3Ry
b25pYy1yZXNvdXJjZS1udW0+PC9yZWNvcmQ+PC9DaXRlPjwvRW5kTm90ZT5=
</w:fldData>
              </w:fldChar>
            </w:r>
            <w:r w:rsidR="004C4483">
              <w:rPr>
                <w:rFonts w:eastAsia="Times New Roman"/>
                <w:color w:val="000000"/>
                <w:sz w:val="13"/>
                <w:szCs w:val="13"/>
                <w:lang w:val="en-US"/>
              </w:rPr>
              <w:instrText xml:space="preserve"> ADDIN EN.CITE.DATA </w:instrText>
            </w:r>
            <w:r w:rsidR="004C4483">
              <w:rPr>
                <w:rFonts w:eastAsia="Times New Roman"/>
                <w:color w:val="000000"/>
                <w:sz w:val="13"/>
                <w:szCs w:val="13"/>
                <w:lang w:val="en-US"/>
              </w:rPr>
            </w:r>
            <w:r w:rsidR="004C4483">
              <w:rPr>
                <w:rFonts w:eastAsia="Times New Roman"/>
                <w:color w:val="000000"/>
                <w:sz w:val="13"/>
                <w:szCs w:val="13"/>
                <w:lang w:val="en-US"/>
              </w:rPr>
              <w:fldChar w:fldCharType="end"/>
            </w:r>
            <w:r>
              <w:rPr>
                <w:rFonts w:eastAsia="Times New Roman"/>
                <w:color w:val="000000"/>
                <w:sz w:val="13"/>
                <w:szCs w:val="13"/>
                <w:lang w:val="en-US"/>
              </w:rPr>
            </w:r>
            <w:r>
              <w:rPr>
                <w:rFonts w:eastAsia="Times New Roman"/>
                <w:color w:val="000000"/>
                <w:sz w:val="13"/>
                <w:szCs w:val="13"/>
                <w:lang w:val="en-US"/>
              </w:rPr>
              <w:fldChar w:fldCharType="separate"/>
            </w:r>
            <w:r w:rsidR="00E32303">
              <w:rPr>
                <w:rFonts w:eastAsia="Times New Roman"/>
                <w:noProof/>
                <w:color w:val="000000"/>
                <w:sz w:val="13"/>
                <w:szCs w:val="13"/>
                <w:lang w:val="en-US"/>
              </w:rPr>
              <w:t>(Beech et al., 2014)</w:t>
            </w:r>
            <w:r>
              <w:rPr>
                <w:rFonts w:eastAsia="Times New Roman"/>
                <w:color w:val="000000"/>
                <w:sz w:val="13"/>
                <w:szCs w:val="13"/>
                <w:lang w:val="en-US"/>
              </w:rPr>
              <w:fldChar w:fldCharType="end"/>
            </w:r>
          </w:p>
        </w:tc>
        <w:tc>
          <w:tcPr>
            <w:tcW w:w="450" w:type="dxa"/>
            <w:tcBorders>
              <w:top w:val="nil"/>
              <w:left w:val="nil"/>
              <w:bottom w:val="nil"/>
              <w:right w:val="nil"/>
            </w:tcBorders>
            <w:shd w:val="clear" w:color="auto" w:fill="auto"/>
            <w:vAlign w:val="center"/>
            <w:hideMark/>
          </w:tcPr>
          <w:p w14:paraId="257F9259"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2014</w:t>
            </w:r>
          </w:p>
        </w:tc>
        <w:tc>
          <w:tcPr>
            <w:tcW w:w="810" w:type="dxa"/>
            <w:tcBorders>
              <w:top w:val="nil"/>
              <w:left w:val="nil"/>
              <w:bottom w:val="nil"/>
              <w:right w:val="nil"/>
            </w:tcBorders>
            <w:shd w:val="clear" w:color="auto" w:fill="auto"/>
            <w:vAlign w:val="center"/>
            <w:hideMark/>
          </w:tcPr>
          <w:p w14:paraId="2A1E2C76"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Whole blood</w:t>
            </w:r>
          </w:p>
        </w:tc>
        <w:tc>
          <w:tcPr>
            <w:tcW w:w="810" w:type="dxa"/>
            <w:tcBorders>
              <w:top w:val="nil"/>
              <w:left w:val="nil"/>
              <w:bottom w:val="nil"/>
              <w:right w:val="nil"/>
            </w:tcBorders>
            <w:shd w:val="clear" w:color="auto" w:fill="auto"/>
            <w:vAlign w:val="center"/>
            <w:hideMark/>
          </w:tcPr>
          <w:p w14:paraId="629C7352"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BD</w:t>
            </w:r>
          </w:p>
        </w:tc>
        <w:tc>
          <w:tcPr>
            <w:tcW w:w="990" w:type="dxa"/>
            <w:tcBorders>
              <w:top w:val="nil"/>
              <w:left w:val="nil"/>
              <w:bottom w:val="nil"/>
              <w:right w:val="nil"/>
            </w:tcBorders>
            <w:shd w:val="clear" w:color="auto" w:fill="auto"/>
            <w:vAlign w:val="center"/>
            <w:hideMark/>
          </w:tcPr>
          <w:p w14:paraId="2701036E" w14:textId="77777777" w:rsidR="0048185F" w:rsidRPr="0093632B" w:rsidRDefault="0048185F" w:rsidP="00AC366A">
            <w:pPr>
              <w:spacing w:line="240" w:lineRule="auto"/>
              <w:contextualSpacing w:val="0"/>
              <w:rPr>
                <w:rFonts w:eastAsia="Times New Roman"/>
                <w:color w:val="000000"/>
                <w:sz w:val="13"/>
                <w:szCs w:val="13"/>
                <w:lang w:val="en-US"/>
              </w:rPr>
            </w:pPr>
            <w:r>
              <w:rPr>
                <w:rFonts w:eastAsia="Times New Roman"/>
                <w:color w:val="000000"/>
                <w:sz w:val="13"/>
                <w:szCs w:val="13"/>
                <w:lang w:val="en-US"/>
              </w:rPr>
              <w:t>LR vs. LNR</w:t>
            </w:r>
          </w:p>
        </w:tc>
        <w:tc>
          <w:tcPr>
            <w:tcW w:w="630" w:type="dxa"/>
            <w:tcBorders>
              <w:top w:val="nil"/>
              <w:left w:val="nil"/>
              <w:bottom w:val="nil"/>
              <w:right w:val="nil"/>
            </w:tcBorders>
            <w:shd w:val="clear" w:color="auto" w:fill="auto"/>
            <w:vAlign w:val="center"/>
            <w:hideMark/>
          </w:tcPr>
          <w:p w14:paraId="6CED695A"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9, 19</w:t>
            </w:r>
          </w:p>
        </w:tc>
        <w:tc>
          <w:tcPr>
            <w:tcW w:w="810" w:type="dxa"/>
            <w:tcBorders>
              <w:top w:val="nil"/>
              <w:left w:val="nil"/>
              <w:bottom w:val="nil"/>
              <w:right w:val="nil"/>
            </w:tcBorders>
            <w:shd w:val="clear" w:color="auto" w:fill="auto"/>
            <w:vAlign w:val="center"/>
            <w:hideMark/>
          </w:tcPr>
          <w:p w14:paraId="6AEF8C17"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Microarray</w:t>
            </w:r>
          </w:p>
        </w:tc>
        <w:tc>
          <w:tcPr>
            <w:tcW w:w="450" w:type="dxa"/>
            <w:tcBorders>
              <w:top w:val="nil"/>
              <w:left w:val="nil"/>
              <w:bottom w:val="nil"/>
              <w:right w:val="nil"/>
            </w:tcBorders>
            <w:shd w:val="clear" w:color="auto" w:fill="auto"/>
            <w:vAlign w:val="center"/>
            <w:hideMark/>
          </w:tcPr>
          <w:p w14:paraId="02DE4BDD"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0.1</w:t>
            </w:r>
          </w:p>
        </w:tc>
        <w:tc>
          <w:tcPr>
            <w:tcW w:w="450" w:type="dxa"/>
            <w:tcBorders>
              <w:top w:val="nil"/>
              <w:left w:val="nil"/>
              <w:bottom w:val="nil"/>
              <w:right w:val="nil"/>
            </w:tcBorders>
            <w:shd w:val="clear" w:color="auto" w:fill="auto"/>
            <w:vAlign w:val="center"/>
            <w:hideMark/>
          </w:tcPr>
          <w:p w14:paraId="25111A5B"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62</w:t>
            </w:r>
          </w:p>
        </w:tc>
        <w:tc>
          <w:tcPr>
            <w:tcW w:w="111" w:type="dxa"/>
            <w:tcBorders>
              <w:top w:val="nil"/>
              <w:left w:val="nil"/>
              <w:bottom w:val="nil"/>
              <w:right w:val="nil"/>
            </w:tcBorders>
            <w:shd w:val="clear" w:color="auto" w:fill="auto"/>
            <w:vAlign w:val="center"/>
            <w:hideMark/>
          </w:tcPr>
          <w:p w14:paraId="1C2CC9F6" w14:textId="77777777" w:rsidR="0048185F" w:rsidRPr="0093632B" w:rsidRDefault="0048185F" w:rsidP="00AC366A">
            <w:pPr>
              <w:spacing w:line="240" w:lineRule="auto"/>
              <w:contextualSpacing w:val="0"/>
              <w:jc w:val="center"/>
              <w:rPr>
                <w:rFonts w:eastAsia="Times New Roman"/>
                <w:color w:val="000000"/>
                <w:sz w:val="13"/>
                <w:szCs w:val="13"/>
                <w:lang w:val="en-US"/>
              </w:rPr>
            </w:pPr>
          </w:p>
        </w:tc>
        <w:tc>
          <w:tcPr>
            <w:tcW w:w="699" w:type="dxa"/>
            <w:tcBorders>
              <w:top w:val="nil"/>
              <w:left w:val="nil"/>
              <w:bottom w:val="nil"/>
              <w:right w:val="nil"/>
            </w:tcBorders>
            <w:shd w:val="clear" w:color="auto" w:fill="auto"/>
            <w:noWrap/>
            <w:vAlign w:val="center"/>
            <w:hideMark/>
          </w:tcPr>
          <w:p w14:paraId="7D4CB5FC"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0.99</w:t>
            </w:r>
          </w:p>
        </w:tc>
        <w:tc>
          <w:tcPr>
            <w:tcW w:w="540" w:type="dxa"/>
            <w:tcBorders>
              <w:top w:val="nil"/>
              <w:left w:val="nil"/>
              <w:bottom w:val="nil"/>
              <w:right w:val="nil"/>
            </w:tcBorders>
            <w:shd w:val="clear" w:color="auto" w:fill="auto"/>
            <w:noWrap/>
            <w:vAlign w:val="center"/>
            <w:hideMark/>
          </w:tcPr>
          <w:p w14:paraId="02EE79AA"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1</w:t>
            </w:r>
          </w:p>
        </w:tc>
        <w:tc>
          <w:tcPr>
            <w:tcW w:w="540" w:type="dxa"/>
            <w:tcBorders>
              <w:top w:val="nil"/>
              <w:left w:val="nil"/>
              <w:bottom w:val="nil"/>
              <w:right w:val="nil"/>
            </w:tcBorders>
            <w:shd w:val="clear" w:color="auto" w:fill="auto"/>
            <w:vAlign w:val="center"/>
            <w:hideMark/>
          </w:tcPr>
          <w:p w14:paraId="11BE1EA4"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450" w:type="dxa"/>
            <w:tcBorders>
              <w:top w:val="nil"/>
              <w:left w:val="nil"/>
              <w:bottom w:val="nil"/>
              <w:right w:val="nil"/>
            </w:tcBorders>
            <w:shd w:val="clear" w:color="auto" w:fill="auto"/>
            <w:vAlign w:val="center"/>
            <w:hideMark/>
          </w:tcPr>
          <w:p w14:paraId="45AA2FAE"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720" w:type="dxa"/>
            <w:tcBorders>
              <w:top w:val="nil"/>
              <w:left w:val="nil"/>
              <w:bottom w:val="nil"/>
              <w:right w:val="nil"/>
            </w:tcBorders>
            <w:shd w:val="clear" w:color="auto" w:fill="auto"/>
            <w:vAlign w:val="center"/>
            <w:hideMark/>
          </w:tcPr>
          <w:p w14:paraId="2CF3F63C"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r>
      <w:tr w:rsidR="0048185F" w:rsidRPr="0093632B" w14:paraId="5C8AA8C6" w14:textId="77777777" w:rsidTr="00AC366A">
        <w:trPr>
          <w:trHeight w:val="216"/>
        </w:trPr>
        <w:tc>
          <w:tcPr>
            <w:tcW w:w="835" w:type="dxa"/>
            <w:tcBorders>
              <w:top w:val="nil"/>
              <w:left w:val="nil"/>
              <w:bottom w:val="nil"/>
              <w:right w:val="nil"/>
            </w:tcBorders>
            <w:shd w:val="clear" w:color="auto" w:fill="D9D9D9" w:themeFill="background1" w:themeFillShade="D9"/>
            <w:vAlign w:val="center"/>
            <w:hideMark/>
          </w:tcPr>
          <w:p w14:paraId="221D0068" w14:textId="50FE8662" w:rsidR="0048185F" w:rsidRPr="0093632B" w:rsidRDefault="0048185F" w:rsidP="004C4483">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Breen</w:t>
            </w:r>
            <w:r w:rsidR="009233C3">
              <w:rPr>
                <w:rFonts w:eastAsia="Times New Roman"/>
                <w:color w:val="000000"/>
                <w:sz w:val="13"/>
                <w:szCs w:val="13"/>
                <w:lang w:val="en-US"/>
              </w:rPr>
              <w:t xml:space="preserve"> </w:t>
            </w:r>
            <w:r>
              <w:rPr>
                <w:rFonts w:eastAsia="Times New Roman"/>
                <w:color w:val="000000"/>
                <w:sz w:val="13"/>
                <w:szCs w:val="13"/>
                <w:lang w:val="en-US"/>
              </w:rPr>
              <w:fldChar w:fldCharType="begin">
                <w:fldData xml:space="preserve">PEVuZE5vdGU+PENpdGU+PEF1dGhvcj5CcmVlbjwvQXV0aG9yPjxZZWFyPjIwMTY8L1llYXI+PFJl
Y051bT4xOTwvUmVjTnVtPjxEaXNwbGF5VGV4dD4oQnJlZW4gZXQgYWwuLCAyMDE2KTwvRGlzcGxh
eVRleHQ+PHJlY29yZD48cmVjLW51bWJlcj4xOTwvcmVjLW51bWJlcj48Zm9yZWlnbi1rZXlzPjxr
ZXkgYXBwPSJFTiIgZGItaWQ9IjJmMGZ3eGEycjV4MHB3ZXJ0c252NXd2cDUyMHIyMDVhcDByeiIg
dGltZXN0YW1wPSIxNTY1NjM0OTE5Ij4xOTwva2V5PjwvZm9yZWlnbi1rZXlzPjxyZWYtdHlwZSBu
YW1lPSJKb3VybmFsIEFydGljbGUiPjE3PC9yZWYtdHlwZT48Y29udHJpYnV0b3JzPjxhdXRob3Jz
PjxhdXRob3I+QnJlZW4sIE0uIFMuPC9hdXRob3I+PGF1dGhvcj5XaGl0ZSwgQy4gSC48L2F1dGhv
cj48YXV0aG9yPlNoZWtodG1hbiwgVC48L2F1dGhvcj48YXV0aG9yPkxpbiwgSy48L2F1dGhvcj48
YXV0aG9yPkxvb25leSwgRC48L2F1dGhvcj48YXV0aG9yPldvZWxrLCBDLiBILjwvYXV0aG9yPjxh
dXRob3I+S2Vsc29lLCBKLiBSLjwvYXV0aG9yPjwvYXV0aG9ycz48L2NvbnRyaWJ1dG9ycz48YXV0
aC1hZGRyZXNzPkNsaW5pY2FsIGFuZCBFeHBlcmltZW50YWwgU2NpZW5jZXMsIEZhY3VsdHkgb2Yg
TWVkaWNpbmUsIFVuaXZlcnNpdHkgb2YgU291dGhhbXB0b24sIFNvdXRoYW1wdG9uLCBVSy4mI3hE
O0RlcGFydG1lbnQgb2YgUHN5Y2hpYXRyeSwgSWNhaG4gU2Nob29sIG9mIE1lZGljaW5lIGF0IE1v
dW50IFNpbmFpLCBOZXcgWW9yaywgTlksIFVTQS4mI3hEO0RlcGFydG1lbnQgb2YgTWVkaWNpbmUs
IFVuaXZlcnNpdHkgb2YgQ2FsaWZvcm5pYSwgU2FuIERpZWdvLCBMYSBKb2xsYSwgQ0EsIFVTQS4m
I3hEO1ZldGVyYW5zIEFkbWluaXN0cmF0aW9uLCBTYW4gRGllZ28gSGVhbHRoY2FyZSBTeXN0ZW0s
IFNhbiBEaWVnbywgQ0EsIFVTQS4mI3hEO0RlcGFydG1lbnQgb2YgUHN5Y2hpYXRyeSwgVW5pdmVy
c2l0eSBvZiBDYWxpZm9ybmlhLCBTYW4gRGllZ28sIExhIEpvbGxhLCBDQSwgVVNBLiYjeEQ7RGVw
YXJ0bWVudCBvZiBBZmZlY3RpdmUgRGlzb3JkZXIsIEd1YW5nemhvdSBCcmFpbiBIb3NwaXRhbCwg
R3Vhbmd6aG91IE1lZGljYWwgVW5pdmVyc2l0eSwgR3Vhbmd6aG91LCBDaGluYS4mI3hEO0xhYm9y
YXRvcnkgb2YgQ29nbml0aW9uIGFuZCBFbW90aW9uLCBHdWFuZ3pob3UgQnJhaW4gSG9zcGl0YWws
IEd1YW5nemhvdSBNZWRpY2FsIFVuaXZlcnNpdHksIEd1YW5nemhvdSwgQ2hpbmEuPC9hdXRoLWFk
ZHJlc3M+PHRpdGxlcz48dGl0bGU+TGl0aGl1bS1yZXNwb25zaXZlIGdlbmVzIGFuZCBnZW5lIG5l
dHdvcmtzIGluIGJpcG9sYXIgZGlzb3JkZXIgcGF0aWVudC1kZXJpdmVkIGx5bXBob2JsYXN0b2lk
IGNlbGwgbGluZXM8L3RpdGxlPjxzZWNvbmRhcnktdGl0bGU+UGhhcm1hY29nZW5vbWljcyBKPC9z
ZWNvbmRhcnktdGl0bGU+PC90aXRsZXM+PHBlcmlvZGljYWw+PGZ1bGwtdGl0bGU+UGhhcm1hY29n
ZW5vbWljcyBKPC9mdWxsLXRpdGxlPjwvcGVyaW9kaWNhbD48cGFnZXM+NDQ2LTUzPC9wYWdlcz48
dm9sdW1lPjE2PC92b2x1bWU+PG51bWJlcj41PC9udW1iZXI+PGtleXdvcmRzPjxrZXl3b3JkPkFk
dWx0PC9rZXl3b3JkPjxrZXl3b3JkPkFmZmVjdC8qZHJ1ZyBlZmZlY3RzPC9rZXl3b3JkPjxrZXl3
b3JkPkFudGlwc3ljaG90aWMgQWdlbnRzLyp0aGVyYXBldXRpYyB1c2U8L2tleXdvcmQ+PGtleXdv
cmQ+Qmlwb2xhciBEaXNvcmRlci9kaWFnbm9zaXMvKmRydWcgdGhlcmFweS9nZW5ldGljcy9wc3lj
aG9sb2d5PC9rZXl3b3JkPjxrZXl3b3JkPkNlbGwgTGluZTwva2V5d29yZD48a2V5d29yZD5EcnVn
IFJlc2lzdGFuY2UvKmdlbmV0aWNzPC9rZXl3b3JkPjxrZXl3b3JkPkdlbmUgRXhwcmVzc2lvbiBQ
cm9maWxpbmcvbWV0aG9kczwva2V5d29yZD48a2V5d29yZD5HZW5lIEV4cHJlc3Npb24gUmVndWxh
dGlvbi8qZHJ1ZyBlZmZlY3RzPC9rZXl3b3JkPjxrZXl3b3JkPkdlbmUgUmVndWxhdG9yeSBOZXR3
b3Jrcy8qZHJ1ZyBlZmZlY3RzPC9rZXl3b3JkPjxrZXl3b3JkPkdlbmV0aWMgTWFya2Vyczwva2V5
d29yZD48a2V5d29yZD5HZW5vdHlwZTwva2V5d29yZD48a2V5d29yZD5IdW1hbnM8L2tleXdvcmQ+
PGtleXdvcmQ+TGl0aGl1bSBDb21wb3VuZHMvKnRoZXJhcGV1dGljIHVzZTwva2V5d29yZD48a2V5
d29yZD5MeW1waG9jeXRlcy8qZHJ1ZyBlZmZlY3RzL21ldGFib2xpc208L2tleXdvcmQ+PGtleXdv
cmQ+TWFsZTwva2V5d29yZD48a2V5d29yZD5NaWRkbGUgQWdlZDwva2V5d29yZD48a2V5d29yZD5Q
YXRpZW50IFNlbGVjdGlvbjwva2V5d29yZD48a2V5d29yZD5QaGFybWFjb2dlbmV0aWNzPC9rZXl3
b3JkPjxrZXl3b3JkPipQaGFybWFjb2dlbm9taWMgVmFyaWFudHM8L2tleXdvcmQ+PGtleXdvcmQ+
UGhlbm90eXBlPC9rZXl3b3JkPjxrZXl3b3JkPlByZWNpc2lvbiBNZWRpY2luZTwva2V5d29yZD48
a2V5d29yZD5Qcm9zcGVjdGl2ZSBTdHVkaWVzPC9rZXl3b3JkPjxrZXl3b3JkPlByb3RlaW4gSW50
ZXJhY3Rpb24gTWFwczwva2V5d29yZD48a2V5d29yZD5SZWN1cnJlbmNlPC9rZXl3b3JkPjxrZXl3
b3JkPlJpc2sgRmFjdG9yczwva2V5d29yZD48a2V5d29yZD5UaW1lIEZhY3RvcnM8L2tleXdvcmQ+
PGtleXdvcmQ+VHJhbnNjcmlwdG9tZS8qZHJ1ZyBlZmZlY3RzPC9rZXl3b3JkPjxrZXl3b3JkPlRy
ZWF0bWVudCBPdXRjb21lPC9rZXl3b3JkPjwva2V5d29yZHM+PGRhdGVzPjx5ZWFyPjIwMTY8L3ll
YXI+PHB1Yi1kYXRlcz48ZGF0ZT5PY3Q8L2RhdGU+PC9wdWItZGF0ZXM+PC9kYXRlcz48aXNibj4x
NDczLTExNTAgKEVsZWN0cm9uaWMpJiN4RDsxNDcwLTI2OVggKExpbmtpbmcpPC9pc2JuPjxhY2Nl
c3Npb24tbnVtPjI3NDAxMjIyPC9hY2Nlc3Npb24tbnVtPjx1cmxzPjxyZWxhdGVkLXVybHM+PHVy
bD5odHRwczovL3d3dy5uY2JpLm5sbS5uaWguZ292L3B1Ym1lZC8yNzQwMTIyMjwvdXJsPjwvcmVs
YXRlZC11cmxzPjwvdXJscz48ZWxlY3Ryb25pYy1yZXNvdXJjZS1udW0+MTAuMTAzOC90cGouMjAx
Ni41MDwvZWxlY3Ryb25pYy1yZXNvdXJjZS1udW0+PC9yZWNvcmQ+PC9DaXRlPjwvRW5kTm90ZT4A
</w:fldData>
              </w:fldChar>
            </w:r>
            <w:r w:rsidR="004C4483">
              <w:rPr>
                <w:rFonts w:eastAsia="Times New Roman"/>
                <w:color w:val="000000"/>
                <w:sz w:val="13"/>
                <w:szCs w:val="13"/>
                <w:lang w:val="en-US"/>
              </w:rPr>
              <w:instrText xml:space="preserve"> ADDIN EN.CITE </w:instrText>
            </w:r>
            <w:r w:rsidR="004C4483">
              <w:rPr>
                <w:rFonts w:eastAsia="Times New Roman"/>
                <w:color w:val="000000"/>
                <w:sz w:val="13"/>
                <w:szCs w:val="13"/>
                <w:lang w:val="en-US"/>
              </w:rPr>
              <w:fldChar w:fldCharType="begin">
                <w:fldData xml:space="preserve">PEVuZE5vdGU+PENpdGU+PEF1dGhvcj5CcmVlbjwvQXV0aG9yPjxZZWFyPjIwMTY8L1llYXI+PFJl
Y051bT4xOTwvUmVjTnVtPjxEaXNwbGF5VGV4dD4oQnJlZW4gZXQgYWwuLCAyMDE2KTwvRGlzcGxh
eVRleHQ+PHJlY29yZD48cmVjLW51bWJlcj4xOTwvcmVjLW51bWJlcj48Zm9yZWlnbi1rZXlzPjxr
ZXkgYXBwPSJFTiIgZGItaWQ9IjJmMGZ3eGEycjV4MHB3ZXJ0c252NXd2cDUyMHIyMDVhcDByeiIg
dGltZXN0YW1wPSIxNTY1NjM0OTE5Ij4xOTwva2V5PjwvZm9yZWlnbi1rZXlzPjxyZWYtdHlwZSBu
YW1lPSJKb3VybmFsIEFydGljbGUiPjE3PC9yZWYtdHlwZT48Y29udHJpYnV0b3JzPjxhdXRob3Jz
PjxhdXRob3I+QnJlZW4sIE0uIFMuPC9hdXRob3I+PGF1dGhvcj5XaGl0ZSwgQy4gSC48L2F1dGhv
cj48YXV0aG9yPlNoZWtodG1hbiwgVC48L2F1dGhvcj48YXV0aG9yPkxpbiwgSy48L2F1dGhvcj48
YXV0aG9yPkxvb25leSwgRC48L2F1dGhvcj48YXV0aG9yPldvZWxrLCBDLiBILjwvYXV0aG9yPjxh
dXRob3I+S2Vsc29lLCBKLiBSLjwvYXV0aG9yPjwvYXV0aG9ycz48L2NvbnRyaWJ1dG9ycz48YXV0
aC1hZGRyZXNzPkNsaW5pY2FsIGFuZCBFeHBlcmltZW50YWwgU2NpZW5jZXMsIEZhY3VsdHkgb2Yg
TWVkaWNpbmUsIFVuaXZlcnNpdHkgb2YgU291dGhhbXB0b24sIFNvdXRoYW1wdG9uLCBVSy4mI3hE
O0RlcGFydG1lbnQgb2YgUHN5Y2hpYXRyeSwgSWNhaG4gU2Nob29sIG9mIE1lZGljaW5lIGF0IE1v
dW50IFNpbmFpLCBOZXcgWW9yaywgTlksIFVTQS4mI3hEO0RlcGFydG1lbnQgb2YgTWVkaWNpbmUs
IFVuaXZlcnNpdHkgb2YgQ2FsaWZvcm5pYSwgU2FuIERpZWdvLCBMYSBKb2xsYSwgQ0EsIFVTQS4m
I3hEO1ZldGVyYW5zIEFkbWluaXN0cmF0aW9uLCBTYW4gRGllZ28gSGVhbHRoY2FyZSBTeXN0ZW0s
IFNhbiBEaWVnbywgQ0EsIFVTQS4mI3hEO0RlcGFydG1lbnQgb2YgUHN5Y2hpYXRyeSwgVW5pdmVy
c2l0eSBvZiBDYWxpZm9ybmlhLCBTYW4gRGllZ28sIExhIEpvbGxhLCBDQSwgVVNBLiYjeEQ7RGVw
YXJ0bWVudCBvZiBBZmZlY3RpdmUgRGlzb3JkZXIsIEd1YW5nemhvdSBCcmFpbiBIb3NwaXRhbCwg
R3Vhbmd6aG91IE1lZGljYWwgVW5pdmVyc2l0eSwgR3Vhbmd6aG91LCBDaGluYS4mI3hEO0xhYm9y
YXRvcnkgb2YgQ29nbml0aW9uIGFuZCBFbW90aW9uLCBHdWFuZ3pob3UgQnJhaW4gSG9zcGl0YWws
IEd1YW5nemhvdSBNZWRpY2FsIFVuaXZlcnNpdHksIEd1YW5nemhvdSwgQ2hpbmEuPC9hdXRoLWFk
ZHJlc3M+PHRpdGxlcz48dGl0bGU+TGl0aGl1bS1yZXNwb25zaXZlIGdlbmVzIGFuZCBnZW5lIG5l
dHdvcmtzIGluIGJpcG9sYXIgZGlzb3JkZXIgcGF0aWVudC1kZXJpdmVkIGx5bXBob2JsYXN0b2lk
IGNlbGwgbGluZXM8L3RpdGxlPjxzZWNvbmRhcnktdGl0bGU+UGhhcm1hY29nZW5vbWljcyBKPC9z
ZWNvbmRhcnktdGl0bGU+PC90aXRsZXM+PHBlcmlvZGljYWw+PGZ1bGwtdGl0bGU+UGhhcm1hY29n
ZW5vbWljcyBKPC9mdWxsLXRpdGxlPjwvcGVyaW9kaWNhbD48cGFnZXM+NDQ2LTUzPC9wYWdlcz48
dm9sdW1lPjE2PC92b2x1bWU+PG51bWJlcj41PC9udW1iZXI+PGtleXdvcmRzPjxrZXl3b3JkPkFk
dWx0PC9rZXl3b3JkPjxrZXl3b3JkPkFmZmVjdC8qZHJ1ZyBlZmZlY3RzPC9rZXl3b3JkPjxrZXl3
b3JkPkFudGlwc3ljaG90aWMgQWdlbnRzLyp0aGVyYXBldXRpYyB1c2U8L2tleXdvcmQ+PGtleXdv
cmQ+Qmlwb2xhciBEaXNvcmRlci9kaWFnbm9zaXMvKmRydWcgdGhlcmFweS9nZW5ldGljcy9wc3lj
aG9sb2d5PC9rZXl3b3JkPjxrZXl3b3JkPkNlbGwgTGluZTwva2V5d29yZD48a2V5d29yZD5EcnVn
IFJlc2lzdGFuY2UvKmdlbmV0aWNzPC9rZXl3b3JkPjxrZXl3b3JkPkdlbmUgRXhwcmVzc2lvbiBQ
cm9maWxpbmcvbWV0aG9kczwva2V5d29yZD48a2V5d29yZD5HZW5lIEV4cHJlc3Npb24gUmVndWxh
dGlvbi8qZHJ1ZyBlZmZlY3RzPC9rZXl3b3JkPjxrZXl3b3JkPkdlbmUgUmVndWxhdG9yeSBOZXR3
b3Jrcy8qZHJ1ZyBlZmZlY3RzPC9rZXl3b3JkPjxrZXl3b3JkPkdlbmV0aWMgTWFya2Vyczwva2V5
d29yZD48a2V5d29yZD5HZW5vdHlwZTwva2V5d29yZD48a2V5d29yZD5IdW1hbnM8L2tleXdvcmQ+
PGtleXdvcmQ+TGl0aGl1bSBDb21wb3VuZHMvKnRoZXJhcGV1dGljIHVzZTwva2V5d29yZD48a2V5
d29yZD5MeW1waG9jeXRlcy8qZHJ1ZyBlZmZlY3RzL21ldGFib2xpc208L2tleXdvcmQ+PGtleXdv
cmQ+TWFsZTwva2V5d29yZD48a2V5d29yZD5NaWRkbGUgQWdlZDwva2V5d29yZD48a2V5d29yZD5Q
YXRpZW50IFNlbGVjdGlvbjwva2V5d29yZD48a2V5d29yZD5QaGFybWFjb2dlbmV0aWNzPC9rZXl3
b3JkPjxrZXl3b3JkPipQaGFybWFjb2dlbm9taWMgVmFyaWFudHM8L2tleXdvcmQ+PGtleXdvcmQ+
UGhlbm90eXBlPC9rZXl3b3JkPjxrZXl3b3JkPlByZWNpc2lvbiBNZWRpY2luZTwva2V5d29yZD48
a2V5d29yZD5Qcm9zcGVjdGl2ZSBTdHVkaWVzPC9rZXl3b3JkPjxrZXl3b3JkPlByb3RlaW4gSW50
ZXJhY3Rpb24gTWFwczwva2V5d29yZD48a2V5d29yZD5SZWN1cnJlbmNlPC9rZXl3b3JkPjxrZXl3
b3JkPlJpc2sgRmFjdG9yczwva2V5d29yZD48a2V5d29yZD5UaW1lIEZhY3RvcnM8L2tleXdvcmQ+
PGtleXdvcmQ+VHJhbnNjcmlwdG9tZS8qZHJ1ZyBlZmZlY3RzPC9rZXl3b3JkPjxrZXl3b3JkPlRy
ZWF0bWVudCBPdXRjb21lPC9rZXl3b3JkPjwva2V5d29yZHM+PGRhdGVzPjx5ZWFyPjIwMTY8L3ll
YXI+PHB1Yi1kYXRlcz48ZGF0ZT5PY3Q8L2RhdGU+PC9wdWItZGF0ZXM+PC9kYXRlcz48aXNibj4x
NDczLTExNTAgKEVsZWN0cm9uaWMpJiN4RDsxNDcwLTI2OVggKExpbmtpbmcpPC9pc2JuPjxhY2Nl
c3Npb24tbnVtPjI3NDAxMjIyPC9hY2Nlc3Npb24tbnVtPjx1cmxzPjxyZWxhdGVkLXVybHM+PHVy
bD5odHRwczovL3d3dy5uY2JpLm5sbS5uaWguZ292L3B1Ym1lZC8yNzQwMTIyMjwvdXJsPjwvcmVs
YXRlZC11cmxzPjwvdXJscz48ZWxlY3Ryb25pYy1yZXNvdXJjZS1udW0+MTAuMTAzOC90cGouMjAx
Ni41MDwvZWxlY3Ryb25pYy1yZXNvdXJjZS1udW0+PC9yZWNvcmQ+PC9DaXRlPjwvRW5kTm90ZT4A
</w:fldData>
              </w:fldChar>
            </w:r>
            <w:r w:rsidR="004C4483">
              <w:rPr>
                <w:rFonts w:eastAsia="Times New Roman"/>
                <w:color w:val="000000"/>
                <w:sz w:val="13"/>
                <w:szCs w:val="13"/>
                <w:lang w:val="en-US"/>
              </w:rPr>
              <w:instrText xml:space="preserve"> ADDIN EN.CITE.DATA </w:instrText>
            </w:r>
            <w:r w:rsidR="004C4483">
              <w:rPr>
                <w:rFonts w:eastAsia="Times New Roman"/>
                <w:color w:val="000000"/>
                <w:sz w:val="13"/>
                <w:szCs w:val="13"/>
                <w:lang w:val="en-US"/>
              </w:rPr>
            </w:r>
            <w:r w:rsidR="004C4483">
              <w:rPr>
                <w:rFonts w:eastAsia="Times New Roman"/>
                <w:color w:val="000000"/>
                <w:sz w:val="13"/>
                <w:szCs w:val="13"/>
                <w:lang w:val="en-US"/>
              </w:rPr>
              <w:fldChar w:fldCharType="end"/>
            </w:r>
            <w:r>
              <w:rPr>
                <w:rFonts w:eastAsia="Times New Roman"/>
                <w:color w:val="000000"/>
                <w:sz w:val="13"/>
                <w:szCs w:val="13"/>
                <w:lang w:val="en-US"/>
              </w:rPr>
            </w:r>
            <w:r>
              <w:rPr>
                <w:rFonts w:eastAsia="Times New Roman"/>
                <w:color w:val="000000"/>
                <w:sz w:val="13"/>
                <w:szCs w:val="13"/>
                <w:lang w:val="en-US"/>
              </w:rPr>
              <w:fldChar w:fldCharType="separate"/>
            </w:r>
            <w:r w:rsidR="00E32303">
              <w:rPr>
                <w:rFonts w:eastAsia="Times New Roman"/>
                <w:noProof/>
                <w:color w:val="000000"/>
                <w:sz w:val="13"/>
                <w:szCs w:val="13"/>
                <w:lang w:val="en-US"/>
              </w:rPr>
              <w:t>(Breen et al., 2016)</w:t>
            </w:r>
            <w:r>
              <w:rPr>
                <w:rFonts w:eastAsia="Times New Roman"/>
                <w:color w:val="000000"/>
                <w:sz w:val="13"/>
                <w:szCs w:val="13"/>
                <w:lang w:val="en-US"/>
              </w:rPr>
              <w:fldChar w:fldCharType="end"/>
            </w:r>
          </w:p>
        </w:tc>
        <w:tc>
          <w:tcPr>
            <w:tcW w:w="450" w:type="dxa"/>
            <w:tcBorders>
              <w:top w:val="nil"/>
              <w:left w:val="nil"/>
              <w:bottom w:val="nil"/>
              <w:right w:val="nil"/>
            </w:tcBorders>
            <w:shd w:val="clear" w:color="auto" w:fill="D9D9D9" w:themeFill="background1" w:themeFillShade="D9"/>
            <w:vAlign w:val="center"/>
            <w:hideMark/>
          </w:tcPr>
          <w:p w14:paraId="4DA5594B"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2016</w:t>
            </w:r>
          </w:p>
        </w:tc>
        <w:tc>
          <w:tcPr>
            <w:tcW w:w="810" w:type="dxa"/>
            <w:tcBorders>
              <w:top w:val="nil"/>
              <w:left w:val="nil"/>
              <w:bottom w:val="nil"/>
              <w:right w:val="nil"/>
            </w:tcBorders>
            <w:shd w:val="clear" w:color="auto" w:fill="D9D9D9" w:themeFill="background1" w:themeFillShade="D9"/>
            <w:vAlign w:val="center"/>
            <w:hideMark/>
          </w:tcPr>
          <w:p w14:paraId="5B5F5EF9"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LCLs</w:t>
            </w:r>
          </w:p>
        </w:tc>
        <w:tc>
          <w:tcPr>
            <w:tcW w:w="810" w:type="dxa"/>
            <w:tcBorders>
              <w:top w:val="nil"/>
              <w:left w:val="nil"/>
              <w:bottom w:val="nil"/>
              <w:right w:val="nil"/>
            </w:tcBorders>
            <w:shd w:val="clear" w:color="auto" w:fill="D9D9D9" w:themeFill="background1" w:themeFillShade="D9"/>
            <w:vAlign w:val="center"/>
            <w:hideMark/>
          </w:tcPr>
          <w:p w14:paraId="74CB504B"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BD </w:t>
            </w:r>
            <w:r>
              <w:rPr>
                <w:rFonts w:eastAsia="Times New Roman"/>
                <w:color w:val="000000"/>
                <w:sz w:val="13"/>
                <w:szCs w:val="13"/>
                <w:lang w:val="en-US"/>
              </w:rPr>
              <w:t>&amp;</w:t>
            </w:r>
            <w:r w:rsidRPr="0093632B">
              <w:rPr>
                <w:rFonts w:eastAsia="Times New Roman"/>
                <w:color w:val="000000"/>
                <w:sz w:val="13"/>
                <w:szCs w:val="13"/>
                <w:lang w:val="en-US"/>
              </w:rPr>
              <w:t xml:space="preserve"> </w:t>
            </w:r>
            <w:r>
              <w:rPr>
                <w:rFonts w:eastAsia="Times New Roman"/>
                <w:color w:val="000000"/>
                <w:sz w:val="13"/>
                <w:szCs w:val="13"/>
                <w:lang w:val="en-US"/>
              </w:rPr>
              <w:t>HC</w:t>
            </w:r>
          </w:p>
        </w:tc>
        <w:tc>
          <w:tcPr>
            <w:tcW w:w="990" w:type="dxa"/>
            <w:tcBorders>
              <w:top w:val="nil"/>
              <w:left w:val="nil"/>
              <w:bottom w:val="nil"/>
              <w:right w:val="nil"/>
            </w:tcBorders>
            <w:shd w:val="clear" w:color="auto" w:fill="D9D9D9" w:themeFill="background1" w:themeFillShade="D9"/>
            <w:vAlign w:val="center"/>
            <w:hideMark/>
          </w:tcPr>
          <w:p w14:paraId="36D44548" w14:textId="77777777" w:rsidR="0048185F" w:rsidRPr="0093632B" w:rsidRDefault="0048185F" w:rsidP="00AC366A">
            <w:pPr>
              <w:spacing w:line="240" w:lineRule="auto"/>
              <w:contextualSpacing w:val="0"/>
              <w:rPr>
                <w:rFonts w:eastAsia="Times New Roman"/>
                <w:color w:val="000000"/>
                <w:sz w:val="13"/>
                <w:szCs w:val="13"/>
                <w:lang w:val="en-US"/>
              </w:rPr>
            </w:pPr>
            <w:r>
              <w:rPr>
                <w:rFonts w:eastAsia="Times New Roman"/>
                <w:color w:val="000000"/>
                <w:sz w:val="13"/>
                <w:szCs w:val="13"/>
                <w:lang w:val="en-US"/>
              </w:rPr>
              <w:t>T vs. UT</w:t>
            </w:r>
          </w:p>
        </w:tc>
        <w:tc>
          <w:tcPr>
            <w:tcW w:w="630" w:type="dxa"/>
            <w:tcBorders>
              <w:top w:val="nil"/>
              <w:left w:val="nil"/>
              <w:bottom w:val="nil"/>
              <w:right w:val="nil"/>
            </w:tcBorders>
            <w:shd w:val="clear" w:color="auto" w:fill="D9D9D9" w:themeFill="background1" w:themeFillShade="D9"/>
            <w:vAlign w:val="center"/>
            <w:hideMark/>
          </w:tcPr>
          <w:p w14:paraId="0872B4B3"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23, 23</w:t>
            </w:r>
          </w:p>
        </w:tc>
        <w:tc>
          <w:tcPr>
            <w:tcW w:w="810" w:type="dxa"/>
            <w:tcBorders>
              <w:top w:val="nil"/>
              <w:left w:val="nil"/>
              <w:bottom w:val="nil"/>
              <w:right w:val="nil"/>
            </w:tcBorders>
            <w:shd w:val="clear" w:color="auto" w:fill="D9D9D9" w:themeFill="background1" w:themeFillShade="D9"/>
            <w:vAlign w:val="center"/>
            <w:hideMark/>
          </w:tcPr>
          <w:p w14:paraId="338AECD4"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Sequencing</w:t>
            </w:r>
          </w:p>
        </w:tc>
        <w:tc>
          <w:tcPr>
            <w:tcW w:w="450" w:type="dxa"/>
            <w:tcBorders>
              <w:top w:val="nil"/>
              <w:left w:val="nil"/>
              <w:bottom w:val="nil"/>
              <w:right w:val="nil"/>
            </w:tcBorders>
            <w:shd w:val="clear" w:color="auto" w:fill="D9D9D9" w:themeFill="background1" w:themeFillShade="D9"/>
            <w:vAlign w:val="center"/>
            <w:hideMark/>
          </w:tcPr>
          <w:p w14:paraId="73AC4486"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0.005</w:t>
            </w:r>
          </w:p>
        </w:tc>
        <w:tc>
          <w:tcPr>
            <w:tcW w:w="450" w:type="dxa"/>
            <w:tcBorders>
              <w:top w:val="nil"/>
              <w:left w:val="nil"/>
              <w:bottom w:val="nil"/>
              <w:right w:val="nil"/>
            </w:tcBorders>
            <w:shd w:val="clear" w:color="auto" w:fill="D9D9D9" w:themeFill="background1" w:themeFillShade="D9"/>
            <w:vAlign w:val="center"/>
            <w:hideMark/>
          </w:tcPr>
          <w:p w14:paraId="32CDBBC5"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1</w:t>
            </w:r>
            <w:r>
              <w:rPr>
                <w:rFonts w:eastAsia="Times New Roman"/>
                <w:color w:val="000000"/>
                <w:sz w:val="13"/>
                <w:szCs w:val="13"/>
                <w:lang w:val="en-US"/>
              </w:rPr>
              <w:t>,</w:t>
            </w:r>
            <w:r w:rsidRPr="0093632B">
              <w:rPr>
                <w:rFonts w:eastAsia="Times New Roman"/>
                <w:color w:val="000000"/>
                <w:sz w:val="13"/>
                <w:szCs w:val="13"/>
                <w:lang w:val="en-US"/>
              </w:rPr>
              <w:t>504</w:t>
            </w:r>
          </w:p>
        </w:tc>
        <w:tc>
          <w:tcPr>
            <w:tcW w:w="111" w:type="dxa"/>
            <w:tcBorders>
              <w:top w:val="nil"/>
              <w:left w:val="nil"/>
              <w:bottom w:val="nil"/>
              <w:right w:val="nil"/>
            </w:tcBorders>
            <w:shd w:val="clear" w:color="auto" w:fill="D9D9D9" w:themeFill="background1" w:themeFillShade="D9"/>
            <w:vAlign w:val="center"/>
            <w:hideMark/>
          </w:tcPr>
          <w:p w14:paraId="19A94E68" w14:textId="77777777" w:rsidR="0048185F" w:rsidRPr="0093632B" w:rsidRDefault="0048185F" w:rsidP="00AC366A">
            <w:pPr>
              <w:spacing w:line="240" w:lineRule="auto"/>
              <w:contextualSpacing w:val="0"/>
              <w:jc w:val="center"/>
              <w:rPr>
                <w:rFonts w:eastAsia="Times New Roman"/>
                <w:color w:val="000000"/>
                <w:sz w:val="13"/>
                <w:szCs w:val="13"/>
                <w:lang w:val="en-US"/>
              </w:rPr>
            </w:pPr>
          </w:p>
        </w:tc>
        <w:tc>
          <w:tcPr>
            <w:tcW w:w="699" w:type="dxa"/>
            <w:tcBorders>
              <w:top w:val="nil"/>
              <w:left w:val="nil"/>
              <w:bottom w:val="nil"/>
              <w:right w:val="nil"/>
            </w:tcBorders>
            <w:shd w:val="clear" w:color="auto" w:fill="D9D9D9" w:themeFill="background1" w:themeFillShade="D9"/>
            <w:noWrap/>
            <w:vAlign w:val="center"/>
            <w:hideMark/>
          </w:tcPr>
          <w:p w14:paraId="0F31BD75"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9.23E-03</w:t>
            </w:r>
          </w:p>
        </w:tc>
        <w:tc>
          <w:tcPr>
            <w:tcW w:w="540" w:type="dxa"/>
            <w:tcBorders>
              <w:top w:val="nil"/>
              <w:left w:val="nil"/>
              <w:bottom w:val="nil"/>
              <w:right w:val="nil"/>
            </w:tcBorders>
            <w:shd w:val="clear" w:color="auto" w:fill="D9D9D9" w:themeFill="background1" w:themeFillShade="D9"/>
            <w:noWrap/>
            <w:vAlign w:val="center"/>
            <w:hideMark/>
          </w:tcPr>
          <w:p w14:paraId="023DE489"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134</w:t>
            </w:r>
          </w:p>
        </w:tc>
        <w:tc>
          <w:tcPr>
            <w:tcW w:w="540" w:type="dxa"/>
            <w:tcBorders>
              <w:top w:val="nil"/>
              <w:left w:val="nil"/>
              <w:bottom w:val="nil"/>
              <w:right w:val="nil"/>
            </w:tcBorders>
            <w:shd w:val="clear" w:color="auto" w:fill="D9D9D9" w:themeFill="background1" w:themeFillShade="D9"/>
            <w:vAlign w:val="center"/>
            <w:hideMark/>
          </w:tcPr>
          <w:p w14:paraId="1B7503A2"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84.6</w:t>
            </w:r>
          </w:p>
        </w:tc>
        <w:tc>
          <w:tcPr>
            <w:tcW w:w="450" w:type="dxa"/>
            <w:tcBorders>
              <w:top w:val="nil"/>
              <w:left w:val="nil"/>
              <w:bottom w:val="nil"/>
              <w:right w:val="nil"/>
            </w:tcBorders>
            <w:shd w:val="clear" w:color="auto" w:fill="D9D9D9" w:themeFill="background1" w:themeFillShade="D9"/>
            <w:vAlign w:val="center"/>
            <w:hideMark/>
          </w:tcPr>
          <w:p w14:paraId="7319299B"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0.55</w:t>
            </w:r>
          </w:p>
        </w:tc>
        <w:tc>
          <w:tcPr>
            <w:tcW w:w="720" w:type="dxa"/>
            <w:tcBorders>
              <w:top w:val="nil"/>
              <w:left w:val="nil"/>
              <w:bottom w:val="nil"/>
              <w:right w:val="nil"/>
            </w:tcBorders>
            <w:shd w:val="clear" w:color="auto" w:fill="D9D9D9" w:themeFill="background1" w:themeFillShade="D9"/>
            <w:vAlign w:val="center"/>
            <w:hideMark/>
          </w:tcPr>
          <w:p w14:paraId="275E024A"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2.20E-16</w:t>
            </w:r>
          </w:p>
        </w:tc>
      </w:tr>
      <w:tr w:rsidR="0048185F" w:rsidRPr="0093632B" w14:paraId="7BF707F0" w14:textId="77777777" w:rsidTr="00AC366A">
        <w:trPr>
          <w:trHeight w:val="216"/>
        </w:trPr>
        <w:tc>
          <w:tcPr>
            <w:tcW w:w="835" w:type="dxa"/>
            <w:tcBorders>
              <w:top w:val="nil"/>
              <w:left w:val="nil"/>
              <w:bottom w:val="nil"/>
              <w:right w:val="nil"/>
            </w:tcBorders>
            <w:shd w:val="clear" w:color="auto" w:fill="auto"/>
            <w:vAlign w:val="center"/>
            <w:hideMark/>
          </w:tcPr>
          <w:p w14:paraId="4E79903E" w14:textId="2CF61E70" w:rsidR="0048185F" w:rsidRPr="0093632B" w:rsidRDefault="0048185F" w:rsidP="004C4483">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Choi</w:t>
            </w:r>
            <w:r w:rsidR="009233C3">
              <w:rPr>
                <w:rFonts w:eastAsia="Times New Roman"/>
                <w:color w:val="000000"/>
                <w:sz w:val="13"/>
                <w:szCs w:val="13"/>
                <w:lang w:val="en-US"/>
              </w:rPr>
              <w:t xml:space="preserve"> </w:t>
            </w:r>
            <w:r>
              <w:rPr>
                <w:rFonts w:eastAsia="Times New Roman"/>
                <w:color w:val="000000"/>
                <w:sz w:val="13"/>
                <w:szCs w:val="13"/>
                <w:lang w:val="en-US"/>
              </w:rPr>
              <w:fldChar w:fldCharType="begin">
                <w:fldData xml:space="preserve">PEVuZE5vdGU+PENpdGU+PEF1dGhvcj5DaG9pPC9BdXRob3I+PFllYXI+MjAxMTwvWWVhcj48UmVj
TnVtPjc8L1JlY051bT48RGlzcGxheVRleHQ+KENob2kgZXQgYWwuLCAyMDExKTwvRGlzcGxheVRl
eHQ+PHJlY29yZD48cmVjLW51bWJlcj43PC9yZWMtbnVtYmVyPjxmb3JlaWduLWtleXM+PGtleSBh
cHA9IkVOIiBkYi1pZD0iMmYwZnd4YTJyNXgwcHdlcnRzbnY1d3ZwNTIwcjIwNWFwMHJ6IiB0aW1l
c3RhbXA9IjE1NjU2MzQ5MTgiPjc8L2tleT48L2ZvcmVpZ24ta2V5cz48cmVmLXR5cGUgbmFtZT0i
Sm91cm5hbCBBcnRpY2xlIj4xNzwvcmVmLXR5cGU+PGNvbnRyaWJ1dG9ycz48YXV0aG9ycz48YXV0
aG9yPkNob2ksIEsuIEguPC9hdXRob3I+PGF1dGhvcj5IaWdncywgQi4gVy48L2F1dGhvcj48YXV0
aG9yPldlbmRsYW5kLCBKLiBSLjwvYXV0aG9yPjxhdXRob3I+U29uZywgSi48L2F1dGhvcj48YXV0
aG9yPk1jTWFob24sIEYuIEouPC9hdXRob3I+PGF1dGhvcj5XZWJzdGVyLCBNLiBKLjwvYXV0aG9y
PjwvYXV0aG9ycz48L2NvbnRyaWJ1dG9ycz48YXV0aC1hZGRyZXNzPlN0YW5sZXkgTGFib3JhdG9y
eSBvZiBCcmFpbiBSZXNlYXJjaCwgUm9ja3ZpbGxlLCBNYXJ5bGFuZCwgVVNBLiBrd2FuZy5jaG9p
QHVzdWhzLm1pbDwvYXV0aC1hZGRyZXNzPjx0aXRsZXM+PHRpdGxlPkdlbmUgZXhwcmVzc2lvbiBh
bmQgZ2VuZXRpYyB2YXJpYXRpb24gZGF0YSBpbXBsaWNhdGUgUENMTyBpbiBiaXBvbGFyIGRpc29y
ZGVyPC90aXRsZT48c2Vjb25kYXJ5LXRpdGxlPkJpb2wgUHN5Y2hpYXRyeTwvc2Vjb25kYXJ5LXRp
dGxlPjwvdGl0bGVzPjxwZXJpb2RpY2FsPjxmdWxsLXRpdGxlPkJpb2wgUHN5Y2hpYXRyeTwvZnVs
bC10aXRsZT48L3BlcmlvZGljYWw+PHBhZ2VzPjM1My05PC9wYWdlcz48dm9sdW1lPjY5PC92b2x1
bWU+PG51bWJlcj40PC9udW1iZXI+PGtleXdvcmRzPjxrZXl3b3JkPkFsbGVsZXM8L2tleXdvcmQ+
PGtleXdvcmQ+Qmlwb2xhciBEaXNvcmRlci8qZ2VuZXRpY3M8L2tleXdvcmQ+PGtleXdvcmQ+Q3l0
b3NrZWxldGFsIFByb3RlaW5zLypnZW5ldGljczwva2V5d29yZD48a2V5d29yZD5EYXRhYmFzZXMs
IEdlbmV0aWM8L2tleXdvcmQ+PGtleXdvcmQ+RmVtYWxlPC9rZXl3b3JkPjxrZXl3b3JkPipHZW5l
IEV4cHJlc3Npb248L2tleXdvcmQ+PGtleXdvcmQ+R2VuZSBGcmVxdWVuY3k8L2tleXdvcmQ+PGtl
eXdvcmQ+R2VuZXRpYyBBc3NvY2lhdGlvbiBTdHVkaWVzPC9rZXl3b3JkPjxrZXl3b3JkPkdlbmV0
aWMgUHJlZGlzcG9zaXRpb24gdG8gRGlzZWFzZTwva2V5d29yZD48a2V5d29yZD4qR2VuZXRpYyBW
YXJpYXRpb248L2tleXdvcmQ+PGtleXdvcmQ+R2Vub3R5cGU8L2tleXdvcmQ+PGtleXdvcmQ+SGFw
bG90eXBlczwva2V5d29yZD48a2V5d29yZD5IdW1hbnM8L2tleXdvcmQ+PGtleXdvcmQ+TWFsZTwv
a2V5d29yZD48a2V5d29yZD5OZXVyb3BlcHRpZGVzLypnZW5ldGljczwva2V5d29yZD48a2V5d29y
ZD5PbGlnb251Y2xlb3RpZGUgQXJyYXkgU2VxdWVuY2UgQW5hbHlzaXM8L2tleXdvcmQ+PGtleXdv
cmQ+KlBvbHltb3JwaGlzbSwgU2luZ2xlIE51Y2xlb3RpZGU8L2tleXdvcmQ+PGtleXdvcmQ+UmV2
ZXJzZSBUcmFuc2NyaXB0YXNlIFBvbHltZXJhc2UgQ2hhaW4gUmVhY3Rpb248L2tleXdvcmQ+PC9r
ZXl3b3Jkcz48ZGF0ZXM+PHllYXI+MjAxMTwveWVhcj48cHViLWRhdGVzPjxkYXRlPkZlYiAxNTwv
ZGF0ZT48L3B1Yi1kYXRlcz48L2RhdGVzPjxpc2JuPjE4NzMtMjQwMiAoRWxlY3Ryb25pYykmI3hE
OzAwMDYtMzIyMyAoTGlua2luZyk8L2lzYm4+PGFjY2Vzc2lvbi1udW0+MjExODUwMTE8L2FjY2Vz
c2lvbi1udW0+PHVybHM+PHJlbGF0ZWQtdXJscz48dXJsPmh0dHBzOi8vd3d3Lm5jYmkubmxtLm5p
aC5nb3YvcHVibWVkLzIxMTg1MDExPC91cmw+PC9yZWxhdGVkLXVybHM+PC91cmxzPjxjdXN0b20y
PlBNQzMyNzg0ODA8L2N1c3RvbTI+PGVsZWN0cm9uaWMtcmVzb3VyY2UtbnVtPjEwLjEwMTYvai5i
aW9wc3ljaC4yMDEwLjA5LjA0MjwvZWxlY3Ryb25pYy1yZXNvdXJjZS1udW0+PC9yZWNvcmQ+PC9D
aXRlPjwvRW5kTm90ZT5=
</w:fldData>
              </w:fldChar>
            </w:r>
            <w:r w:rsidR="004C4483">
              <w:rPr>
                <w:rFonts w:eastAsia="Times New Roman"/>
                <w:color w:val="000000"/>
                <w:sz w:val="13"/>
                <w:szCs w:val="13"/>
                <w:lang w:val="en-US"/>
              </w:rPr>
              <w:instrText xml:space="preserve"> ADDIN EN.CITE </w:instrText>
            </w:r>
            <w:r w:rsidR="004C4483">
              <w:rPr>
                <w:rFonts w:eastAsia="Times New Roman"/>
                <w:color w:val="000000"/>
                <w:sz w:val="13"/>
                <w:szCs w:val="13"/>
                <w:lang w:val="en-US"/>
              </w:rPr>
              <w:fldChar w:fldCharType="begin">
                <w:fldData xml:space="preserve">PEVuZE5vdGU+PENpdGU+PEF1dGhvcj5DaG9pPC9BdXRob3I+PFllYXI+MjAxMTwvWWVhcj48UmVj
TnVtPjc8L1JlY051bT48RGlzcGxheVRleHQ+KENob2kgZXQgYWwuLCAyMDExKTwvRGlzcGxheVRl
eHQ+PHJlY29yZD48cmVjLW51bWJlcj43PC9yZWMtbnVtYmVyPjxmb3JlaWduLWtleXM+PGtleSBh
cHA9IkVOIiBkYi1pZD0iMmYwZnd4YTJyNXgwcHdlcnRzbnY1d3ZwNTIwcjIwNWFwMHJ6IiB0aW1l
c3RhbXA9IjE1NjU2MzQ5MTgiPjc8L2tleT48L2ZvcmVpZ24ta2V5cz48cmVmLXR5cGUgbmFtZT0i
Sm91cm5hbCBBcnRpY2xlIj4xNzwvcmVmLXR5cGU+PGNvbnRyaWJ1dG9ycz48YXV0aG9ycz48YXV0
aG9yPkNob2ksIEsuIEguPC9hdXRob3I+PGF1dGhvcj5IaWdncywgQi4gVy48L2F1dGhvcj48YXV0
aG9yPldlbmRsYW5kLCBKLiBSLjwvYXV0aG9yPjxhdXRob3I+U29uZywgSi48L2F1dGhvcj48YXV0
aG9yPk1jTWFob24sIEYuIEouPC9hdXRob3I+PGF1dGhvcj5XZWJzdGVyLCBNLiBKLjwvYXV0aG9y
PjwvYXV0aG9ycz48L2NvbnRyaWJ1dG9ycz48YXV0aC1hZGRyZXNzPlN0YW5sZXkgTGFib3JhdG9y
eSBvZiBCcmFpbiBSZXNlYXJjaCwgUm9ja3ZpbGxlLCBNYXJ5bGFuZCwgVVNBLiBrd2FuZy5jaG9p
QHVzdWhzLm1pbDwvYXV0aC1hZGRyZXNzPjx0aXRsZXM+PHRpdGxlPkdlbmUgZXhwcmVzc2lvbiBh
bmQgZ2VuZXRpYyB2YXJpYXRpb24gZGF0YSBpbXBsaWNhdGUgUENMTyBpbiBiaXBvbGFyIGRpc29y
ZGVyPC90aXRsZT48c2Vjb25kYXJ5LXRpdGxlPkJpb2wgUHN5Y2hpYXRyeTwvc2Vjb25kYXJ5LXRp
dGxlPjwvdGl0bGVzPjxwZXJpb2RpY2FsPjxmdWxsLXRpdGxlPkJpb2wgUHN5Y2hpYXRyeTwvZnVs
bC10aXRsZT48L3BlcmlvZGljYWw+PHBhZ2VzPjM1My05PC9wYWdlcz48dm9sdW1lPjY5PC92b2x1
bWU+PG51bWJlcj40PC9udW1iZXI+PGtleXdvcmRzPjxrZXl3b3JkPkFsbGVsZXM8L2tleXdvcmQ+
PGtleXdvcmQ+Qmlwb2xhciBEaXNvcmRlci8qZ2VuZXRpY3M8L2tleXdvcmQ+PGtleXdvcmQ+Q3l0
b3NrZWxldGFsIFByb3RlaW5zLypnZW5ldGljczwva2V5d29yZD48a2V5d29yZD5EYXRhYmFzZXMs
IEdlbmV0aWM8L2tleXdvcmQ+PGtleXdvcmQ+RmVtYWxlPC9rZXl3b3JkPjxrZXl3b3JkPipHZW5l
IEV4cHJlc3Npb248L2tleXdvcmQ+PGtleXdvcmQ+R2VuZSBGcmVxdWVuY3k8L2tleXdvcmQ+PGtl
eXdvcmQ+R2VuZXRpYyBBc3NvY2lhdGlvbiBTdHVkaWVzPC9rZXl3b3JkPjxrZXl3b3JkPkdlbmV0
aWMgUHJlZGlzcG9zaXRpb24gdG8gRGlzZWFzZTwva2V5d29yZD48a2V5d29yZD4qR2VuZXRpYyBW
YXJpYXRpb248L2tleXdvcmQ+PGtleXdvcmQ+R2Vub3R5cGU8L2tleXdvcmQ+PGtleXdvcmQ+SGFw
bG90eXBlczwva2V5d29yZD48a2V5d29yZD5IdW1hbnM8L2tleXdvcmQ+PGtleXdvcmQ+TWFsZTwv
a2V5d29yZD48a2V5d29yZD5OZXVyb3BlcHRpZGVzLypnZW5ldGljczwva2V5d29yZD48a2V5d29y
ZD5PbGlnb251Y2xlb3RpZGUgQXJyYXkgU2VxdWVuY2UgQW5hbHlzaXM8L2tleXdvcmQ+PGtleXdv
cmQ+KlBvbHltb3JwaGlzbSwgU2luZ2xlIE51Y2xlb3RpZGU8L2tleXdvcmQ+PGtleXdvcmQ+UmV2
ZXJzZSBUcmFuc2NyaXB0YXNlIFBvbHltZXJhc2UgQ2hhaW4gUmVhY3Rpb248L2tleXdvcmQ+PC9r
ZXl3b3Jkcz48ZGF0ZXM+PHllYXI+MjAxMTwveWVhcj48cHViLWRhdGVzPjxkYXRlPkZlYiAxNTwv
ZGF0ZT48L3B1Yi1kYXRlcz48L2RhdGVzPjxpc2JuPjE4NzMtMjQwMiAoRWxlY3Ryb25pYykmI3hE
OzAwMDYtMzIyMyAoTGlua2luZyk8L2lzYm4+PGFjY2Vzc2lvbi1udW0+MjExODUwMTE8L2FjY2Vz
c2lvbi1udW0+PHVybHM+PHJlbGF0ZWQtdXJscz48dXJsPmh0dHBzOi8vd3d3Lm5jYmkubmxtLm5p
aC5nb3YvcHVibWVkLzIxMTg1MDExPC91cmw+PC9yZWxhdGVkLXVybHM+PC91cmxzPjxjdXN0b20y
PlBNQzMyNzg0ODA8L2N1c3RvbTI+PGVsZWN0cm9uaWMtcmVzb3VyY2UtbnVtPjEwLjEwMTYvai5i
aW9wc3ljaC4yMDEwLjA5LjA0MjwvZWxlY3Ryb25pYy1yZXNvdXJjZS1udW0+PC9yZWNvcmQ+PC9D
aXRlPjwvRW5kTm90ZT5=
</w:fldData>
              </w:fldChar>
            </w:r>
            <w:r w:rsidR="004C4483">
              <w:rPr>
                <w:rFonts w:eastAsia="Times New Roman"/>
                <w:color w:val="000000"/>
                <w:sz w:val="13"/>
                <w:szCs w:val="13"/>
                <w:lang w:val="en-US"/>
              </w:rPr>
              <w:instrText xml:space="preserve"> ADDIN EN.CITE.DATA </w:instrText>
            </w:r>
            <w:r w:rsidR="004C4483">
              <w:rPr>
                <w:rFonts w:eastAsia="Times New Roman"/>
                <w:color w:val="000000"/>
                <w:sz w:val="13"/>
                <w:szCs w:val="13"/>
                <w:lang w:val="en-US"/>
              </w:rPr>
            </w:r>
            <w:r w:rsidR="004C4483">
              <w:rPr>
                <w:rFonts w:eastAsia="Times New Roman"/>
                <w:color w:val="000000"/>
                <w:sz w:val="13"/>
                <w:szCs w:val="13"/>
                <w:lang w:val="en-US"/>
              </w:rPr>
              <w:fldChar w:fldCharType="end"/>
            </w:r>
            <w:r>
              <w:rPr>
                <w:rFonts w:eastAsia="Times New Roman"/>
                <w:color w:val="000000"/>
                <w:sz w:val="13"/>
                <w:szCs w:val="13"/>
                <w:lang w:val="en-US"/>
              </w:rPr>
            </w:r>
            <w:r>
              <w:rPr>
                <w:rFonts w:eastAsia="Times New Roman"/>
                <w:color w:val="000000"/>
                <w:sz w:val="13"/>
                <w:szCs w:val="13"/>
                <w:lang w:val="en-US"/>
              </w:rPr>
              <w:fldChar w:fldCharType="separate"/>
            </w:r>
            <w:r w:rsidR="00E32303">
              <w:rPr>
                <w:rFonts w:eastAsia="Times New Roman"/>
                <w:noProof/>
                <w:color w:val="000000"/>
                <w:sz w:val="13"/>
                <w:szCs w:val="13"/>
                <w:lang w:val="en-US"/>
              </w:rPr>
              <w:t>(Choi et al., 2011)</w:t>
            </w:r>
            <w:r>
              <w:rPr>
                <w:rFonts w:eastAsia="Times New Roman"/>
                <w:color w:val="000000"/>
                <w:sz w:val="13"/>
                <w:szCs w:val="13"/>
                <w:lang w:val="en-US"/>
              </w:rPr>
              <w:fldChar w:fldCharType="end"/>
            </w:r>
          </w:p>
        </w:tc>
        <w:tc>
          <w:tcPr>
            <w:tcW w:w="450" w:type="dxa"/>
            <w:tcBorders>
              <w:top w:val="nil"/>
              <w:left w:val="nil"/>
              <w:bottom w:val="nil"/>
              <w:right w:val="nil"/>
            </w:tcBorders>
            <w:shd w:val="clear" w:color="auto" w:fill="auto"/>
            <w:vAlign w:val="center"/>
            <w:hideMark/>
          </w:tcPr>
          <w:p w14:paraId="289F6BF9"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2011</w:t>
            </w:r>
          </w:p>
        </w:tc>
        <w:tc>
          <w:tcPr>
            <w:tcW w:w="810" w:type="dxa"/>
            <w:tcBorders>
              <w:top w:val="nil"/>
              <w:left w:val="nil"/>
              <w:bottom w:val="nil"/>
              <w:right w:val="nil"/>
            </w:tcBorders>
            <w:shd w:val="clear" w:color="auto" w:fill="auto"/>
            <w:vAlign w:val="center"/>
            <w:hideMark/>
          </w:tcPr>
          <w:p w14:paraId="06FDF3F2" w14:textId="77777777" w:rsidR="0048185F" w:rsidRPr="0093632B" w:rsidRDefault="0048185F" w:rsidP="00AC366A">
            <w:pPr>
              <w:spacing w:line="240" w:lineRule="auto"/>
              <w:contextualSpacing w:val="0"/>
              <w:rPr>
                <w:rFonts w:eastAsia="Times New Roman"/>
                <w:color w:val="000000"/>
                <w:sz w:val="13"/>
                <w:szCs w:val="13"/>
                <w:lang w:val="en-US"/>
              </w:rPr>
            </w:pPr>
            <w:r>
              <w:rPr>
                <w:rFonts w:eastAsia="Times New Roman"/>
                <w:color w:val="000000"/>
                <w:sz w:val="13"/>
                <w:szCs w:val="13"/>
                <w:lang w:val="en-US"/>
              </w:rPr>
              <w:t>PFC</w:t>
            </w:r>
          </w:p>
        </w:tc>
        <w:tc>
          <w:tcPr>
            <w:tcW w:w="810" w:type="dxa"/>
            <w:tcBorders>
              <w:top w:val="nil"/>
              <w:left w:val="nil"/>
              <w:bottom w:val="nil"/>
              <w:right w:val="nil"/>
            </w:tcBorders>
            <w:shd w:val="clear" w:color="auto" w:fill="auto"/>
            <w:vAlign w:val="center"/>
            <w:hideMark/>
          </w:tcPr>
          <w:p w14:paraId="57843F23"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BD </w:t>
            </w:r>
            <w:r>
              <w:rPr>
                <w:rFonts w:eastAsia="Times New Roman"/>
                <w:color w:val="000000"/>
                <w:sz w:val="13"/>
                <w:szCs w:val="13"/>
                <w:lang w:val="en-US"/>
              </w:rPr>
              <w:t>&amp;</w:t>
            </w:r>
            <w:r w:rsidRPr="0093632B">
              <w:rPr>
                <w:rFonts w:eastAsia="Times New Roman"/>
                <w:color w:val="000000"/>
                <w:sz w:val="13"/>
                <w:szCs w:val="13"/>
                <w:lang w:val="en-US"/>
              </w:rPr>
              <w:t xml:space="preserve"> </w:t>
            </w:r>
            <w:r>
              <w:rPr>
                <w:rFonts w:eastAsia="Times New Roman"/>
                <w:color w:val="000000"/>
                <w:sz w:val="13"/>
                <w:szCs w:val="13"/>
                <w:lang w:val="en-US"/>
              </w:rPr>
              <w:t>HC</w:t>
            </w:r>
          </w:p>
        </w:tc>
        <w:tc>
          <w:tcPr>
            <w:tcW w:w="990" w:type="dxa"/>
            <w:tcBorders>
              <w:top w:val="nil"/>
              <w:left w:val="nil"/>
              <w:bottom w:val="nil"/>
              <w:right w:val="nil"/>
            </w:tcBorders>
            <w:shd w:val="clear" w:color="auto" w:fill="auto"/>
            <w:vAlign w:val="center"/>
            <w:hideMark/>
          </w:tcPr>
          <w:p w14:paraId="077712B6"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BD </w:t>
            </w:r>
            <w:r>
              <w:rPr>
                <w:rFonts w:eastAsia="Times New Roman"/>
                <w:color w:val="000000"/>
                <w:sz w:val="13"/>
                <w:szCs w:val="13"/>
                <w:lang w:val="en-US"/>
              </w:rPr>
              <w:t>vs. HC</w:t>
            </w:r>
          </w:p>
        </w:tc>
        <w:tc>
          <w:tcPr>
            <w:tcW w:w="630" w:type="dxa"/>
            <w:tcBorders>
              <w:top w:val="nil"/>
              <w:left w:val="nil"/>
              <w:bottom w:val="nil"/>
              <w:right w:val="nil"/>
            </w:tcBorders>
            <w:shd w:val="clear" w:color="auto" w:fill="auto"/>
            <w:vAlign w:val="center"/>
            <w:hideMark/>
          </w:tcPr>
          <w:p w14:paraId="7E15804B"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40, 43</w:t>
            </w:r>
          </w:p>
        </w:tc>
        <w:tc>
          <w:tcPr>
            <w:tcW w:w="810" w:type="dxa"/>
            <w:tcBorders>
              <w:top w:val="nil"/>
              <w:left w:val="nil"/>
              <w:bottom w:val="nil"/>
              <w:right w:val="nil"/>
            </w:tcBorders>
            <w:shd w:val="clear" w:color="auto" w:fill="auto"/>
            <w:vAlign w:val="center"/>
            <w:hideMark/>
          </w:tcPr>
          <w:p w14:paraId="19E7B595"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Microarray</w:t>
            </w:r>
          </w:p>
        </w:tc>
        <w:tc>
          <w:tcPr>
            <w:tcW w:w="450" w:type="dxa"/>
            <w:tcBorders>
              <w:top w:val="nil"/>
              <w:left w:val="nil"/>
              <w:bottom w:val="nil"/>
              <w:right w:val="nil"/>
            </w:tcBorders>
            <w:shd w:val="clear" w:color="auto" w:fill="auto"/>
            <w:vAlign w:val="center"/>
            <w:hideMark/>
          </w:tcPr>
          <w:p w14:paraId="692DE42D"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0.05</w:t>
            </w:r>
          </w:p>
        </w:tc>
        <w:tc>
          <w:tcPr>
            <w:tcW w:w="450" w:type="dxa"/>
            <w:tcBorders>
              <w:top w:val="nil"/>
              <w:left w:val="nil"/>
              <w:bottom w:val="nil"/>
              <w:right w:val="nil"/>
            </w:tcBorders>
            <w:shd w:val="clear" w:color="auto" w:fill="auto"/>
            <w:vAlign w:val="center"/>
            <w:hideMark/>
          </w:tcPr>
          <w:p w14:paraId="20978464"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379</w:t>
            </w:r>
          </w:p>
        </w:tc>
        <w:tc>
          <w:tcPr>
            <w:tcW w:w="111" w:type="dxa"/>
            <w:tcBorders>
              <w:top w:val="nil"/>
              <w:left w:val="nil"/>
              <w:bottom w:val="nil"/>
              <w:right w:val="nil"/>
            </w:tcBorders>
            <w:shd w:val="clear" w:color="auto" w:fill="auto"/>
            <w:vAlign w:val="center"/>
            <w:hideMark/>
          </w:tcPr>
          <w:p w14:paraId="6FBEB556" w14:textId="77777777" w:rsidR="0048185F" w:rsidRPr="0093632B" w:rsidRDefault="0048185F" w:rsidP="00AC366A">
            <w:pPr>
              <w:spacing w:line="240" w:lineRule="auto"/>
              <w:contextualSpacing w:val="0"/>
              <w:jc w:val="center"/>
              <w:rPr>
                <w:rFonts w:eastAsia="Times New Roman"/>
                <w:color w:val="000000"/>
                <w:sz w:val="13"/>
                <w:szCs w:val="13"/>
                <w:lang w:val="en-US"/>
              </w:rPr>
            </w:pPr>
          </w:p>
        </w:tc>
        <w:tc>
          <w:tcPr>
            <w:tcW w:w="699" w:type="dxa"/>
            <w:tcBorders>
              <w:top w:val="nil"/>
              <w:left w:val="nil"/>
              <w:bottom w:val="nil"/>
              <w:right w:val="nil"/>
            </w:tcBorders>
            <w:shd w:val="clear" w:color="auto" w:fill="auto"/>
            <w:noWrap/>
            <w:vAlign w:val="center"/>
            <w:hideMark/>
          </w:tcPr>
          <w:p w14:paraId="023F8940" w14:textId="77777777" w:rsidR="0048185F" w:rsidRPr="0093632B" w:rsidRDefault="0048185F" w:rsidP="00AC366A">
            <w:pPr>
              <w:spacing w:line="240" w:lineRule="auto"/>
              <w:contextualSpacing w:val="0"/>
              <w:jc w:val="center"/>
              <w:rPr>
                <w:rFonts w:eastAsia="Times New Roman"/>
                <w:color w:val="000000"/>
                <w:sz w:val="13"/>
                <w:szCs w:val="13"/>
                <w:lang w:val="en-US"/>
              </w:rPr>
            </w:pPr>
            <w:r>
              <w:rPr>
                <w:rFonts w:eastAsia="Times New Roman"/>
                <w:color w:val="000000"/>
                <w:sz w:val="13"/>
                <w:szCs w:val="13"/>
                <w:lang w:val="en-US"/>
              </w:rPr>
              <w:t>1.00</w:t>
            </w:r>
          </w:p>
        </w:tc>
        <w:tc>
          <w:tcPr>
            <w:tcW w:w="540" w:type="dxa"/>
            <w:tcBorders>
              <w:top w:val="nil"/>
              <w:left w:val="nil"/>
              <w:bottom w:val="nil"/>
              <w:right w:val="nil"/>
            </w:tcBorders>
            <w:shd w:val="clear" w:color="auto" w:fill="auto"/>
            <w:noWrap/>
            <w:vAlign w:val="center"/>
            <w:hideMark/>
          </w:tcPr>
          <w:p w14:paraId="5A810A08"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13</w:t>
            </w:r>
          </w:p>
        </w:tc>
        <w:tc>
          <w:tcPr>
            <w:tcW w:w="540" w:type="dxa"/>
            <w:tcBorders>
              <w:top w:val="nil"/>
              <w:left w:val="nil"/>
              <w:bottom w:val="nil"/>
              <w:right w:val="nil"/>
            </w:tcBorders>
            <w:shd w:val="clear" w:color="auto" w:fill="auto"/>
            <w:vAlign w:val="center"/>
            <w:hideMark/>
          </w:tcPr>
          <w:p w14:paraId="236AAE13"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450" w:type="dxa"/>
            <w:tcBorders>
              <w:top w:val="nil"/>
              <w:left w:val="nil"/>
              <w:bottom w:val="nil"/>
              <w:right w:val="nil"/>
            </w:tcBorders>
            <w:shd w:val="clear" w:color="auto" w:fill="auto"/>
            <w:vAlign w:val="center"/>
            <w:hideMark/>
          </w:tcPr>
          <w:p w14:paraId="4EA4DF3A"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720" w:type="dxa"/>
            <w:tcBorders>
              <w:top w:val="nil"/>
              <w:left w:val="nil"/>
              <w:bottom w:val="nil"/>
              <w:right w:val="nil"/>
            </w:tcBorders>
            <w:shd w:val="clear" w:color="auto" w:fill="auto"/>
            <w:vAlign w:val="center"/>
            <w:hideMark/>
          </w:tcPr>
          <w:p w14:paraId="2614831F"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r>
      <w:tr w:rsidR="0048185F" w:rsidRPr="0093632B" w14:paraId="519E2925" w14:textId="77777777" w:rsidTr="00AC366A">
        <w:trPr>
          <w:trHeight w:val="216"/>
        </w:trPr>
        <w:tc>
          <w:tcPr>
            <w:tcW w:w="835" w:type="dxa"/>
            <w:tcBorders>
              <w:top w:val="nil"/>
              <w:left w:val="nil"/>
              <w:bottom w:val="nil"/>
              <w:right w:val="nil"/>
            </w:tcBorders>
            <w:shd w:val="clear" w:color="auto" w:fill="D9D9D9" w:themeFill="background1" w:themeFillShade="D9"/>
            <w:vAlign w:val="center"/>
            <w:hideMark/>
          </w:tcPr>
          <w:p w14:paraId="4EF86D8F" w14:textId="1AE6B532" w:rsidR="0048185F" w:rsidRPr="0093632B" w:rsidRDefault="0048185F" w:rsidP="004C4483">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Fries</w:t>
            </w:r>
            <w:r w:rsidR="009233C3">
              <w:rPr>
                <w:rFonts w:eastAsia="Times New Roman"/>
                <w:color w:val="000000"/>
                <w:sz w:val="13"/>
                <w:szCs w:val="13"/>
                <w:lang w:val="en-US"/>
              </w:rPr>
              <w:t xml:space="preserve"> </w:t>
            </w:r>
            <w:r>
              <w:rPr>
                <w:rFonts w:eastAsia="Times New Roman"/>
                <w:color w:val="000000"/>
                <w:sz w:val="13"/>
                <w:szCs w:val="13"/>
                <w:lang w:val="en-US"/>
              </w:rPr>
              <w:fldChar w:fldCharType="begin">
                <w:fldData xml:space="preserve">PEVuZE5vdGU+PENpdGU+PEF1dGhvcj5GcmllczwvQXV0aG9yPjxZZWFyPjIwMTc8L1llYXI+PFJl
Y051bT4yNTwvUmVjTnVtPjxEaXNwbGF5VGV4dD4oRnJpZXMgZXQgYWwuLCAyMDE3KTwvRGlzcGxh
eVRleHQ+PHJlY29yZD48cmVjLW51bWJlcj4yNTwvcmVjLW51bWJlcj48Zm9yZWlnbi1rZXlzPjxr
ZXkgYXBwPSJFTiIgZGItaWQ9IjJmMGZ3eGEycjV4MHB3ZXJ0c252NXd2cDUyMHIyMDVhcDByeiIg
dGltZXN0YW1wPSIxNTY1NjM0OTIwIj4yNTwva2V5PjwvZm9yZWlnbi1rZXlzPjxyZWYtdHlwZSBu
YW1lPSJKb3VybmFsIEFydGljbGUiPjE3PC9yZWYtdHlwZT48Y29udHJpYnV0b3JzPjxhdXRob3Jz
PjxhdXRob3I+RnJpZXMsIEcuIFIuPC9hdXRob3I+PGF1dGhvcj5Db2xwbywgRy4gRC48L2F1dGhv
cj48YXV0aG9yPk1vbnJveS1KYXJhbWlsbG8sIE4uPC9hdXRob3I+PGF1dGhvcj5aaGFvLCBKLjwv
YXV0aG9yPjxhdXRob3I+WmhhbywgWi48L2F1dGhvcj48YXV0aG9yPkFybm9sZCwgSi4gRy48L2F1
dGhvcj48YXV0aG9yPkJvd2RlbiwgQy4gTC48L2F1dGhvcj48YXV0aG9yPldhbHNzLUJhc3MsIEMu
PC9hdXRob3I+PC9hdXRob3JzPjwvY29udHJpYnV0b3JzPjxhdXRoLWFkZHJlc3M+VHJhbnNsYXRp
b25hbCBQc3ljaGlhdHJ5IFByb2dyYW0sIERlcGFydG1lbnQgb2YgUHN5Y2hpYXRyeSBhbmQgQmVo
YXZpb3JhbCBTY2llbmNlcywgVGhlIFVuaXZlcnNpdHkgb2YgVGV4YXMgSGVhbHRoIFNjaWVuY2Ug
Q2VudGVyIGF0IEhvdXN0b24sIFVuaXRlZCBTdGF0ZXMuJiN4RDtUcmFuc2xhdGlvbmFsIFBzeWNo
aWF0cnkgUHJvZ3JhbSwgRGVwYXJ0bWVudCBvZiBQc3ljaGlhdHJ5IGFuZCBCZWhhdmlvcmFsIFNj
aWVuY2VzLCBUaGUgVW5pdmVyc2l0eSBvZiBUZXhhcyBIZWFsdGggU2NpZW5jZSBDZW50ZXIgYXQg
SG91c3RvbiwgVW5pdGVkIFN0YXRlczsgRGVwYXJ0bWVudCBvZiBHZW5ldGljcywgTmF0aW9uYWwg
SW5zdGl0dXRlIG9mIE5ldXJvbG9neSBhbmQgTmV1cm9zdXJnZXJ5LCBNYW51ZWwgVmVsYXNjbyBT
dWFyZXosIEluc3VyZ2VudGVzIFN1ciAzODc3IENvbC4gTGEgRmFtYSwgVGxhbHBhbiwgQy5QLiAx
NDI2OSBNZXhpY28gQ2l0eSwgTWV4aWNvLiYjeEQ7QmlvaW5mb3JtYXRpY3MgYW5kIFN5c3RlbXMg
TWVkaWNpbmUgTGFib3JhdG9yeSAoQlNNTCksIENlbnRlciBmb3IgUHJlY2lzaW9uIEhlYWx0aCwg
U2Nob29sIG9mIEJpb21lZGljYWwgSW5mb3JtYXRpY3MsIFRoZSBVbml2ZXJzaXR5IG9mIFRleGFz
IEhlYWx0aCBTY2llbmNlIENlbnRlciBhdCBIb3VzdG9uLCA3MDAwIEZhbm5pbiBTdHJlZXQsIEhv
dXN0b24sIFRYIDc3MDMwLCBVbml0ZWQgU3RhdGVzLiYjeEQ7QmlvaW5mb3JtYXRpY3MgYW5kIFN5
c3RlbXMgTWVkaWNpbmUgTGFib3JhdG9yeSAoQlNNTCksIENlbnRlciBmb3IgUHJlY2lzaW9uIEhl
YWx0aCwgU2Nob29sIG9mIEJpb21lZGljYWwgSW5mb3JtYXRpY3MsIFRoZSBVbml2ZXJzaXR5IG9m
IFRleGFzIEhlYWx0aCBTY2llbmNlIENlbnRlciBhdCBIb3VzdG9uLCA3MDAwIEZhbm5pbiBTdHJl
ZXQsIEhvdXN0b24sIFRYIDc3MDMwLCBVbml0ZWQgU3RhdGVzOyBIdW1hbiBHZW5ldGljcyBDZW50
ZXIsIFNjaG9vbCBvZiBQdWJsaWMgSGVhbHRoLCBUaGUgVW5pdmVyc2l0eSBvZiBUZXhhcyBIZWFs
dGggU2NpZW5jZSBDZW50ZXIgYXQgSG91c3RvbiwgMTIwMCBQcmVzc2xlciBTdHJlZXQsIEhvdXN0
b24sIFRYIDc3MDMwLCBVbml0ZWQgU3RhdGVzLiYjeEQ7RGVwYXJ0bWVudCBvZiBQc3ljaGlhdHJ5
LCBVbml2ZXJzaXR5IG9mIFRleGFzIEhlYWx0aCBTY2llbmNlIENlbnRlciBhdCBTYW4gQW50b25p
bywgNzcwMyBGbG95ZCBDdXJsIERyaXZlLCBTYW4gQW50b25pbywgVFggNzgyMjksIFVuaXRlZCBT
dGF0ZXMuJiN4RDtUcmFuc2xhdGlvbmFsIFBzeWNoaWF0cnkgUHJvZ3JhbSwgRGVwYXJ0bWVudCBv
ZiBQc3ljaGlhdHJ5IGFuZCBCZWhhdmlvcmFsIFNjaWVuY2VzLCBUaGUgVW5pdmVyc2l0eSBvZiBU
ZXhhcyBIZWFsdGggU2NpZW5jZSBDZW50ZXIgYXQgSG91c3RvbiwgVW5pdGVkIFN0YXRlcy4gRWxl
Y3Ryb25pYyBhZGRyZXNzOiBDb25zdWVsby53YWxzc2Jhc3NAdXRoLnRtYy5lZHUuPC9hdXRoLWFk
ZHJlc3M+PHRpdGxlcz48dGl0bGU+RGlzdGluY3QgbGl0aGl1bS1pbmR1Y2VkIGdlbmUgZXhwcmVz
c2lvbiBlZmZlY3RzIGluIGx5bXBob2JsYXN0b2lkIGNlbGwgbGluZXMgZnJvbSBwYXRpZW50cyB3
aXRoIGJpcG9sYXIgZGlzb3JkZXI8L3RpdGxlPjxzZWNvbmRhcnktdGl0bGU+RXVyIE5ldXJvcHN5
Y2hvcGhhcm1hY29sPC9zZWNvbmRhcnktdGl0bGU+PC90aXRsZXM+PHBlcmlvZGljYWw+PGZ1bGwt
dGl0bGU+RXVyIE5ldXJvcHN5Y2hvcGhhcm1hY29sPC9mdWxsLXRpdGxlPjwvcGVyaW9kaWNhbD48
cGFnZXM+MTExMC0xMTE5PC9wYWdlcz48dm9sdW1lPjI3PC92b2x1bWU+PG51bWJlcj4xMTwvbnVt
YmVyPjxrZXl3b3Jkcz48a2V5d29yZD5BZHVsdDwva2V5d29yZD48a2V5d29yZD5BbnRpZGVwcmVz
c2l2ZSBBZ2VudHMvKnBoYXJtYWNvbG9neTwva2V5d29yZD48a2V5d29yZD5BcG9wdG9zaXMvZHJ1
ZyBlZmZlY3RzPC9rZXl3b3JkPjxrZXl3b3JkPkJpcG9sYXIgRGlzb3JkZXIvKnBhdGhvbG9neTwv
a2V5d29yZD48a2V5d29yZD5DQ0FBVC1FbmhhbmNlci1CaW5kaW5nIFByb3RlaW5zL2dlbmV0aWNz
L21ldGFib2xpc208L2tleXdvcmQ+PGtleXdvcmQ+Q2VsbCBMaW5lL2RydWcgZWZmZWN0czwva2V5
d29yZD48a2V5d29yZD5DZWxscywgQ3VsdHVyZWQ8L2tleXdvcmQ+PGtleXdvcmQ+RmVtYWxlPC9r
ZXl3b3JkPjxrZXl3b3JkPkZpYnJvYmxhc3QgR3Jvd3RoIEZhY3RvciAyL2dlbmV0aWNzL21ldGFi
b2xpc208L2tleXdvcmQ+PGtleXdvcmQ+R2VuZSBFeHByZXNzaW9uLypkcnVnIGVmZmVjdHM8L2tl
eXdvcmQ+PGtleXdvcmQ+R2VuZSBFeHByZXNzaW9uIFByb2ZpbGluZzwva2V5d29yZD48a2V5d29y
ZD5HZW5vbWUvZHJ1ZyBlZmZlY3RzL2dlbmV0aWNzPC9rZXl3b3JkPjxrZXl3b3JkPkh1bWFuczwv
a2V5d29yZD48a2V5d29yZD5MaXRoaXVtLypwaGFybWFjb2xvZ3k8L2tleXdvcmQ+PGtleXdvcmQ+
THltcGhvY3l0ZXMvKmRydWcgZWZmZWN0czwva2V5d29yZD48a2V5d29yZD5NYWxlPC9rZXl3b3Jk
PjxrZXl3b3JkPk1pY3JvYXJyYXkgQW5hbHlzaXM8L2tleXdvcmQ+PGtleXdvcmQ+TWlkZGxlIEFn
ZWQ8L2tleXdvcmQ+PGtleXdvcmQ+UHN5Y2hpYXRyaWMgU3RhdHVzIFJhdGluZyBTY2FsZXM8L2tl
eXdvcmQ+PGtleXdvcmQ+Uk5BLCBNZXNzZW5nZXIvbWV0YWJvbGlzbTwva2V5d29yZD48a2V5d29y
ZD5TaWduYWwgVHJhbnNkdWN0aW9uL2RydWcgZWZmZWN0cy9nZW5ldGljczwva2V5d29yZD48a2V5
d29yZD4qQXBvcHRvc2lzPC9rZXl3b3JkPjxrZXl3b3JkPipCaXBvbGFyIGRpc29yZGVyPC9rZXl3
b3JkPjxrZXl3b3JkPipHZW5lIGV4cHJlc3Npb248L2tleXdvcmQ+PGtleXdvcmQ+KkxpdGhpdW08
L2tleXdvcmQ+PGtleXdvcmQ+Kkx5bXBob2JsYXN0b2lkIGNlbGwgbGluZXM8L2tleXdvcmQ+PGtl
eXdvcmQ+Kk1vcm5pbmduZXNzPC9rZXl3b3JkPjwva2V5d29yZHM+PGRhdGVzPjx5ZWFyPjIwMTc8
L3llYXI+PHB1Yi1kYXRlcz48ZGF0ZT5Ob3Y8L2RhdGU+PC9wdWItZGF0ZXM+PC9kYXRlcz48aXNi
bj4xODczLTc4NjIgKEVsZWN0cm9uaWMpJiN4RDswOTI0LTk3N1ggKExpbmtpbmcpPC9pc2JuPjxh
Y2Nlc3Npb24tbnVtPjI4OTM5MTYyPC9hY2Nlc3Npb24tbnVtPjx1cmxzPjxyZWxhdGVkLXVybHM+
PHVybD5odHRwczovL3d3dy5uY2JpLm5sbS5uaWguZ292L3B1Ym1lZC8yODkzOTE2MjwvdXJsPjwv
cmVsYXRlZC11cmxzPjwvdXJscz48Y3VzdG9tMj5QTUM1Njg1ODg1PC9jdXN0b20yPjxlbGVjdHJv
bmljLXJlc291cmNlLW51bT4xMC4xMDE2L2ouZXVyb25ldXJvLjIwMTcuMDkuMDAzPC9lbGVjdHJv
bmljLXJlc291cmNlLW51bT48L3JlY29yZD48L0NpdGU+PC9FbmROb3RlPn==
</w:fldData>
              </w:fldChar>
            </w:r>
            <w:r w:rsidR="004C4483">
              <w:rPr>
                <w:rFonts w:eastAsia="Times New Roman"/>
                <w:color w:val="000000"/>
                <w:sz w:val="13"/>
                <w:szCs w:val="13"/>
                <w:lang w:val="en-US"/>
              </w:rPr>
              <w:instrText xml:space="preserve"> ADDIN EN.CITE </w:instrText>
            </w:r>
            <w:r w:rsidR="004C4483">
              <w:rPr>
                <w:rFonts w:eastAsia="Times New Roman"/>
                <w:color w:val="000000"/>
                <w:sz w:val="13"/>
                <w:szCs w:val="13"/>
                <w:lang w:val="en-US"/>
              </w:rPr>
              <w:fldChar w:fldCharType="begin">
                <w:fldData xml:space="preserve">PEVuZE5vdGU+PENpdGU+PEF1dGhvcj5GcmllczwvQXV0aG9yPjxZZWFyPjIwMTc8L1llYXI+PFJl
Y051bT4yNTwvUmVjTnVtPjxEaXNwbGF5VGV4dD4oRnJpZXMgZXQgYWwuLCAyMDE3KTwvRGlzcGxh
eVRleHQ+PHJlY29yZD48cmVjLW51bWJlcj4yNTwvcmVjLW51bWJlcj48Zm9yZWlnbi1rZXlzPjxr
ZXkgYXBwPSJFTiIgZGItaWQ9IjJmMGZ3eGEycjV4MHB3ZXJ0c252NXd2cDUyMHIyMDVhcDByeiIg
dGltZXN0YW1wPSIxNTY1NjM0OTIwIj4yNTwva2V5PjwvZm9yZWlnbi1rZXlzPjxyZWYtdHlwZSBu
YW1lPSJKb3VybmFsIEFydGljbGUiPjE3PC9yZWYtdHlwZT48Y29udHJpYnV0b3JzPjxhdXRob3Jz
PjxhdXRob3I+RnJpZXMsIEcuIFIuPC9hdXRob3I+PGF1dGhvcj5Db2xwbywgRy4gRC48L2F1dGhv
cj48YXV0aG9yPk1vbnJveS1KYXJhbWlsbG8sIE4uPC9hdXRob3I+PGF1dGhvcj5aaGFvLCBKLjwv
YXV0aG9yPjxhdXRob3I+WmhhbywgWi48L2F1dGhvcj48YXV0aG9yPkFybm9sZCwgSi4gRy48L2F1
dGhvcj48YXV0aG9yPkJvd2RlbiwgQy4gTC48L2F1dGhvcj48YXV0aG9yPldhbHNzLUJhc3MsIEMu
PC9hdXRob3I+PC9hdXRob3JzPjwvY29udHJpYnV0b3JzPjxhdXRoLWFkZHJlc3M+VHJhbnNsYXRp
b25hbCBQc3ljaGlhdHJ5IFByb2dyYW0sIERlcGFydG1lbnQgb2YgUHN5Y2hpYXRyeSBhbmQgQmVo
YXZpb3JhbCBTY2llbmNlcywgVGhlIFVuaXZlcnNpdHkgb2YgVGV4YXMgSGVhbHRoIFNjaWVuY2Ug
Q2VudGVyIGF0IEhvdXN0b24sIFVuaXRlZCBTdGF0ZXMuJiN4RDtUcmFuc2xhdGlvbmFsIFBzeWNo
aWF0cnkgUHJvZ3JhbSwgRGVwYXJ0bWVudCBvZiBQc3ljaGlhdHJ5IGFuZCBCZWhhdmlvcmFsIFNj
aWVuY2VzLCBUaGUgVW5pdmVyc2l0eSBvZiBUZXhhcyBIZWFsdGggU2NpZW5jZSBDZW50ZXIgYXQg
SG91c3RvbiwgVW5pdGVkIFN0YXRlczsgRGVwYXJ0bWVudCBvZiBHZW5ldGljcywgTmF0aW9uYWwg
SW5zdGl0dXRlIG9mIE5ldXJvbG9neSBhbmQgTmV1cm9zdXJnZXJ5LCBNYW51ZWwgVmVsYXNjbyBT
dWFyZXosIEluc3VyZ2VudGVzIFN1ciAzODc3IENvbC4gTGEgRmFtYSwgVGxhbHBhbiwgQy5QLiAx
NDI2OSBNZXhpY28gQ2l0eSwgTWV4aWNvLiYjeEQ7QmlvaW5mb3JtYXRpY3MgYW5kIFN5c3RlbXMg
TWVkaWNpbmUgTGFib3JhdG9yeSAoQlNNTCksIENlbnRlciBmb3IgUHJlY2lzaW9uIEhlYWx0aCwg
U2Nob29sIG9mIEJpb21lZGljYWwgSW5mb3JtYXRpY3MsIFRoZSBVbml2ZXJzaXR5IG9mIFRleGFz
IEhlYWx0aCBTY2llbmNlIENlbnRlciBhdCBIb3VzdG9uLCA3MDAwIEZhbm5pbiBTdHJlZXQsIEhv
dXN0b24sIFRYIDc3MDMwLCBVbml0ZWQgU3RhdGVzLiYjeEQ7QmlvaW5mb3JtYXRpY3MgYW5kIFN5
c3RlbXMgTWVkaWNpbmUgTGFib3JhdG9yeSAoQlNNTCksIENlbnRlciBmb3IgUHJlY2lzaW9uIEhl
YWx0aCwgU2Nob29sIG9mIEJpb21lZGljYWwgSW5mb3JtYXRpY3MsIFRoZSBVbml2ZXJzaXR5IG9m
IFRleGFzIEhlYWx0aCBTY2llbmNlIENlbnRlciBhdCBIb3VzdG9uLCA3MDAwIEZhbm5pbiBTdHJl
ZXQsIEhvdXN0b24sIFRYIDc3MDMwLCBVbml0ZWQgU3RhdGVzOyBIdW1hbiBHZW5ldGljcyBDZW50
ZXIsIFNjaG9vbCBvZiBQdWJsaWMgSGVhbHRoLCBUaGUgVW5pdmVyc2l0eSBvZiBUZXhhcyBIZWFs
dGggU2NpZW5jZSBDZW50ZXIgYXQgSG91c3RvbiwgMTIwMCBQcmVzc2xlciBTdHJlZXQsIEhvdXN0
b24sIFRYIDc3MDMwLCBVbml0ZWQgU3RhdGVzLiYjeEQ7RGVwYXJ0bWVudCBvZiBQc3ljaGlhdHJ5
LCBVbml2ZXJzaXR5IG9mIFRleGFzIEhlYWx0aCBTY2llbmNlIENlbnRlciBhdCBTYW4gQW50b25p
bywgNzcwMyBGbG95ZCBDdXJsIERyaXZlLCBTYW4gQW50b25pbywgVFggNzgyMjksIFVuaXRlZCBT
dGF0ZXMuJiN4RDtUcmFuc2xhdGlvbmFsIFBzeWNoaWF0cnkgUHJvZ3JhbSwgRGVwYXJ0bWVudCBv
ZiBQc3ljaGlhdHJ5IGFuZCBCZWhhdmlvcmFsIFNjaWVuY2VzLCBUaGUgVW5pdmVyc2l0eSBvZiBU
ZXhhcyBIZWFsdGggU2NpZW5jZSBDZW50ZXIgYXQgSG91c3RvbiwgVW5pdGVkIFN0YXRlcy4gRWxl
Y3Ryb25pYyBhZGRyZXNzOiBDb25zdWVsby53YWxzc2Jhc3NAdXRoLnRtYy5lZHUuPC9hdXRoLWFk
ZHJlc3M+PHRpdGxlcz48dGl0bGU+RGlzdGluY3QgbGl0aGl1bS1pbmR1Y2VkIGdlbmUgZXhwcmVz
c2lvbiBlZmZlY3RzIGluIGx5bXBob2JsYXN0b2lkIGNlbGwgbGluZXMgZnJvbSBwYXRpZW50cyB3
aXRoIGJpcG9sYXIgZGlzb3JkZXI8L3RpdGxlPjxzZWNvbmRhcnktdGl0bGU+RXVyIE5ldXJvcHN5
Y2hvcGhhcm1hY29sPC9zZWNvbmRhcnktdGl0bGU+PC90aXRsZXM+PHBlcmlvZGljYWw+PGZ1bGwt
dGl0bGU+RXVyIE5ldXJvcHN5Y2hvcGhhcm1hY29sPC9mdWxsLXRpdGxlPjwvcGVyaW9kaWNhbD48
cGFnZXM+MTExMC0xMTE5PC9wYWdlcz48dm9sdW1lPjI3PC92b2x1bWU+PG51bWJlcj4xMTwvbnVt
YmVyPjxrZXl3b3Jkcz48a2V5d29yZD5BZHVsdDwva2V5d29yZD48a2V5d29yZD5BbnRpZGVwcmVz
c2l2ZSBBZ2VudHMvKnBoYXJtYWNvbG9neTwva2V5d29yZD48a2V5d29yZD5BcG9wdG9zaXMvZHJ1
ZyBlZmZlY3RzPC9rZXl3b3JkPjxrZXl3b3JkPkJpcG9sYXIgRGlzb3JkZXIvKnBhdGhvbG9neTwv
a2V5d29yZD48a2V5d29yZD5DQ0FBVC1FbmhhbmNlci1CaW5kaW5nIFByb3RlaW5zL2dlbmV0aWNz
L21ldGFib2xpc208L2tleXdvcmQ+PGtleXdvcmQ+Q2VsbCBMaW5lL2RydWcgZWZmZWN0czwva2V5
d29yZD48a2V5d29yZD5DZWxscywgQ3VsdHVyZWQ8L2tleXdvcmQ+PGtleXdvcmQ+RmVtYWxlPC9r
ZXl3b3JkPjxrZXl3b3JkPkZpYnJvYmxhc3QgR3Jvd3RoIEZhY3RvciAyL2dlbmV0aWNzL21ldGFi
b2xpc208L2tleXdvcmQ+PGtleXdvcmQ+R2VuZSBFeHByZXNzaW9uLypkcnVnIGVmZmVjdHM8L2tl
eXdvcmQ+PGtleXdvcmQ+R2VuZSBFeHByZXNzaW9uIFByb2ZpbGluZzwva2V5d29yZD48a2V5d29y
ZD5HZW5vbWUvZHJ1ZyBlZmZlY3RzL2dlbmV0aWNzPC9rZXl3b3JkPjxrZXl3b3JkPkh1bWFuczwv
a2V5d29yZD48a2V5d29yZD5MaXRoaXVtLypwaGFybWFjb2xvZ3k8L2tleXdvcmQ+PGtleXdvcmQ+
THltcGhvY3l0ZXMvKmRydWcgZWZmZWN0czwva2V5d29yZD48a2V5d29yZD5NYWxlPC9rZXl3b3Jk
PjxrZXl3b3JkPk1pY3JvYXJyYXkgQW5hbHlzaXM8L2tleXdvcmQ+PGtleXdvcmQ+TWlkZGxlIEFn
ZWQ8L2tleXdvcmQ+PGtleXdvcmQ+UHN5Y2hpYXRyaWMgU3RhdHVzIFJhdGluZyBTY2FsZXM8L2tl
eXdvcmQ+PGtleXdvcmQ+Uk5BLCBNZXNzZW5nZXIvbWV0YWJvbGlzbTwva2V5d29yZD48a2V5d29y
ZD5TaWduYWwgVHJhbnNkdWN0aW9uL2RydWcgZWZmZWN0cy9nZW5ldGljczwva2V5d29yZD48a2V5
d29yZD4qQXBvcHRvc2lzPC9rZXl3b3JkPjxrZXl3b3JkPipCaXBvbGFyIGRpc29yZGVyPC9rZXl3
b3JkPjxrZXl3b3JkPipHZW5lIGV4cHJlc3Npb248L2tleXdvcmQ+PGtleXdvcmQ+KkxpdGhpdW08
L2tleXdvcmQ+PGtleXdvcmQ+Kkx5bXBob2JsYXN0b2lkIGNlbGwgbGluZXM8L2tleXdvcmQ+PGtl
eXdvcmQ+Kk1vcm5pbmduZXNzPC9rZXl3b3JkPjwva2V5d29yZHM+PGRhdGVzPjx5ZWFyPjIwMTc8
L3llYXI+PHB1Yi1kYXRlcz48ZGF0ZT5Ob3Y8L2RhdGU+PC9wdWItZGF0ZXM+PC9kYXRlcz48aXNi
bj4xODczLTc4NjIgKEVsZWN0cm9uaWMpJiN4RDswOTI0LTk3N1ggKExpbmtpbmcpPC9pc2JuPjxh
Y2Nlc3Npb24tbnVtPjI4OTM5MTYyPC9hY2Nlc3Npb24tbnVtPjx1cmxzPjxyZWxhdGVkLXVybHM+
PHVybD5odHRwczovL3d3dy5uY2JpLm5sbS5uaWguZ292L3B1Ym1lZC8yODkzOTE2MjwvdXJsPjwv
cmVsYXRlZC11cmxzPjwvdXJscz48Y3VzdG9tMj5QTUM1Njg1ODg1PC9jdXN0b20yPjxlbGVjdHJv
bmljLXJlc291cmNlLW51bT4xMC4xMDE2L2ouZXVyb25ldXJvLjIwMTcuMDkuMDAzPC9lbGVjdHJv
bmljLXJlc291cmNlLW51bT48L3JlY29yZD48L0NpdGU+PC9FbmROb3RlPn==
</w:fldData>
              </w:fldChar>
            </w:r>
            <w:r w:rsidR="004C4483">
              <w:rPr>
                <w:rFonts w:eastAsia="Times New Roman"/>
                <w:color w:val="000000"/>
                <w:sz w:val="13"/>
                <w:szCs w:val="13"/>
                <w:lang w:val="en-US"/>
              </w:rPr>
              <w:instrText xml:space="preserve"> ADDIN EN.CITE.DATA </w:instrText>
            </w:r>
            <w:r w:rsidR="004C4483">
              <w:rPr>
                <w:rFonts w:eastAsia="Times New Roman"/>
                <w:color w:val="000000"/>
                <w:sz w:val="13"/>
                <w:szCs w:val="13"/>
                <w:lang w:val="en-US"/>
              </w:rPr>
            </w:r>
            <w:r w:rsidR="004C4483">
              <w:rPr>
                <w:rFonts w:eastAsia="Times New Roman"/>
                <w:color w:val="000000"/>
                <w:sz w:val="13"/>
                <w:szCs w:val="13"/>
                <w:lang w:val="en-US"/>
              </w:rPr>
              <w:fldChar w:fldCharType="end"/>
            </w:r>
            <w:r>
              <w:rPr>
                <w:rFonts w:eastAsia="Times New Roman"/>
                <w:color w:val="000000"/>
                <w:sz w:val="13"/>
                <w:szCs w:val="13"/>
                <w:lang w:val="en-US"/>
              </w:rPr>
            </w:r>
            <w:r>
              <w:rPr>
                <w:rFonts w:eastAsia="Times New Roman"/>
                <w:color w:val="000000"/>
                <w:sz w:val="13"/>
                <w:szCs w:val="13"/>
                <w:lang w:val="en-US"/>
              </w:rPr>
              <w:fldChar w:fldCharType="separate"/>
            </w:r>
            <w:r w:rsidR="00E32303">
              <w:rPr>
                <w:rFonts w:eastAsia="Times New Roman"/>
                <w:noProof/>
                <w:color w:val="000000"/>
                <w:sz w:val="13"/>
                <w:szCs w:val="13"/>
                <w:lang w:val="en-US"/>
              </w:rPr>
              <w:t>(Fries et al., 2017)</w:t>
            </w:r>
            <w:r>
              <w:rPr>
                <w:rFonts w:eastAsia="Times New Roman"/>
                <w:color w:val="000000"/>
                <w:sz w:val="13"/>
                <w:szCs w:val="13"/>
                <w:lang w:val="en-US"/>
              </w:rPr>
              <w:fldChar w:fldCharType="end"/>
            </w:r>
          </w:p>
        </w:tc>
        <w:tc>
          <w:tcPr>
            <w:tcW w:w="450" w:type="dxa"/>
            <w:tcBorders>
              <w:top w:val="nil"/>
              <w:left w:val="nil"/>
              <w:bottom w:val="nil"/>
              <w:right w:val="nil"/>
            </w:tcBorders>
            <w:shd w:val="clear" w:color="auto" w:fill="D9D9D9" w:themeFill="background1" w:themeFillShade="D9"/>
            <w:vAlign w:val="center"/>
            <w:hideMark/>
          </w:tcPr>
          <w:p w14:paraId="2B8FEC07"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2017</w:t>
            </w:r>
          </w:p>
        </w:tc>
        <w:tc>
          <w:tcPr>
            <w:tcW w:w="810" w:type="dxa"/>
            <w:tcBorders>
              <w:top w:val="nil"/>
              <w:left w:val="nil"/>
              <w:bottom w:val="nil"/>
              <w:right w:val="nil"/>
            </w:tcBorders>
            <w:shd w:val="clear" w:color="auto" w:fill="D9D9D9" w:themeFill="background1" w:themeFillShade="D9"/>
            <w:vAlign w:val="center"/>
            <w:hideMark/>
          </w:tcPr>
          <w:p w14:paraId="4B5EA3A8"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LCLs</w:t>
            </w:r>
          </w:p>
        </w:tc>
        <w:tc>
          <w:tcPr>
            <w:tcW w:w="810" w:type="dxa"/>
            <w:tcBorders>
              <w:top w:val="nil"/>
              <w:left w:val="nil"/>
              <w:bottom w:val="nil"/>
              <w:right w:val="nil"/>
            </w:tcBorders>
            <w:shd w:val="clear" w:color="auto" w:fill="D9D9D9" w:themeFill="background1" w:themeFillShade="D9"/>
            <w:vAlign w:val="center"/>
            <w:hideMark/>
          </w:tcPr>
          <w:p w14:paraId="08B93914"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BD</w:t>
            </w:r>
          </w:p>
        </w:tc>
        <w:tc>
          <w:tcPr>
            <w:tcW w:w="990" w:type="dxa"/>
            <w:tcBorders>
              <w:top w:val="nil"/>
              <w:left w:val="nil"/>
              <w:bottom w:val="nil"/>
              <w:right w:val="nil"/>
            </w:tcBorders>
            <w:shd w:val="clear" w:color="auto" w:fill="D9D9D9" w:themeFill="background1" w:themeFillShade="D9"/>
            <w:vAlign w:val="center"/>
            <w:hideMark/>
          </w:tcPr>
          <w:p w14:paraId="44CF6DF6" w14:textId="77777777" w:rsidR="0048185F" w:rsidRPr="0093632B" w:rsidRDefault="0048185F" w:rsidP="00AC366A">
            <w:pPr>
              <w:spacing w:line="240" w:lineRule="auto"/>
              <w:contextualSpacing w:val="0"/>
              <w:rPr>
                <w:rFonts w:eastAsia="Times New Roman"/>
                <w:color w:val="000000"/>
                <w:sz w:val="13"/>
                <w:szCs w:val="13"/>
                <w:lang w:val="en-US"/>
              </w:rPr>
            </w:pPr>
            <w:r>
              <w:rPr>
                <w:rFonts w:eastAsia="Times New Roman"/>
                <w:color w:val="000000"/>
                <w:sz w:val="13"/>
                <w:szCs w:val="13"/>
                <w:lang w:val="en-US"/>
              </w:rPr>
              <w:t>T vs. UT</w:t>
            </w:r>
          </w:p>
        </w:tc>
        <w:tc>
          <w:tcPr>
            <w:tcW w:w="630" w:type="dxa"/>
            <w:tcBorders>
              <w:top w:val="nil"/>
              <w:left w:val="nil"/>
              <w:bottom w:val="nil"/>
              <w:right w:val="nil"/>
            </w:tcBorders>
            <w:shd w:val="clear" w:color="auto" w:fill="D9D9D9" w:themeFill="background1" w:themeFillShade="D9"/>
            <w:vAlign w:val="center"/>
            <w:hideMark/>
          </w:tcPr>
          <w:p w14:paraId="64BA4AF6"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62, 62</w:t>
            </w:r>
          </w:p>
        </w:tc>
        <w:tc>
          <w:tcPr>
            <w:tcW w:w="810" w:type="dxa"/>
            <w:tcBorders>
              <w:top w:val="nil"/>
              <w:left w:val="nil"/>
              <w:bottom w:val="nil"/>
              <w:right w:val="nil"/>
            </w:tcBorders>
            <w:shd w:val="clear" w:color="auto" w:fill="D9D9D9" w:themeFill="background1" w:themeFillShade="D9"/>
            <w:vAlign w:val="center"/>
            <w:hideMark/>
          </w:tcPr>
          <w:p w14:paraId="59DA9BFA"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Microarray</w:t>
            </w:r>
          </w:p>
        </w:tc>
        <w:tc>
          <w:tcPr>
            <w:tcW w:w="450" w:type="dxa"/>
            <w:tcBorders>
              <w:top w:val="nil"/>
              <w:left w:val="nil"/>
              <w:bottom w:val="nil"/>
              <w:right w:val="nil"/>
            </w:tcBorders>
            <w:shd w:val="clear" w:color="auto" w:fill="D9D9D9" w:themeFill="background1" w:themeFillShade="D9"/>
            <w:vAlign w:val="center"/>
            <w:hideMark/>
          </w:tcPr>
          <w:p w14:paraId="329EB324"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0.05</w:t>
            </w:r>
          </w:p>
        </w:tc>
        <w:tc>
          <w:tcPr>
            <w:tcW w:w="450" w:type="dxa"/>
            <w:tcBorders>
              <w:top w:val="nil"/>
              <w:left w:val="nil"/>
              <w:bottom w:val="nil"/>
              <w:right w:val="nil"/>
            </w:tcBorders>
            <w:shd w:val="clear" w:color="auto" w:fill="D9D9D9" w:themeFill="background1" w:themeFillShade="D9"/>
            <w:vAlign w:val="center"/>
            <w:hideMark/>
          </w:tcPr>
          <w:p w14:paraId="0D4B4672"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236</w:t>
            </w:r>
          </w:p>
        </w:tc>
        <w:tc>
          <w:tcPr>
            <w:tcW w:w="111" w:type="dxa"/>
            <w:tcBorders>
              <w:top w:val="nil"/>
              <w:left w:val="nil"/>
              <w:bottom w:val="nil"/>
              <w:right w:val="nil"/>
            </w:tcBorders>
            <w:shd w:val="clear" w:color="auto" w:fill="D9D9D9" w:themeFill="background1" w:themeFillShade="D9"/>
            <w:vAlign w:val="center"/>
            <w:hideMark/>
          </w:tcPr>
          <w:p w14:paraId="1BDA3924" w14:textId="77777777" w:rsidR="0048185F" w:rsidRPr="0093632B" w:rsidRDefault="0048185F" w:rsidP="00AC366A">
            <w:pPr>
              <w:spacing w:line="240" w:lineRule="auto"/>
              <w:contextualSpacing w:val="0"/>
              <w:jc w:val="center"/>
              <w:rPr>
                <w:rFonts w:eastAsia="Times New Roman"/>
                <w:color w:val="000000"/>
                <w:sz w:val="13"/>
                <w:szCs w:val="13"/>
                <w:lang w:val="en-US"/>
              </w:rPr>
            </w:pPr>
          </w:p>
        </w:tc>
        <w:tc>
          <w:tcPr>
            <w:tcW w:w="699" w:type="dxa"/>
            <w:tcBorders>
              <w:top w:val="nil"/>
              <w:left w:val="nil"/>
              <w:bottom w:val="nil"/>
              <w:right w:val="nil"/>
            </w:tcBorders>
            <w:shd w:val="clear" w:color="auto" w:fill="D9D9D9" w:themeFill="background1" w:themeFillShade="D9"/>
            <w:noWrap/>
            <w:vAlign w:val="center"/>
            <w:hideMark/>
          </w:tcPr>
          <w:p w14:paraId="1DCED69F"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6.62E-02</w:t>
            </w:r>
          </w:p>
        </w:tc>
        <w:tc>
          <w:tcPr>
            <w:tcW w:w="540" w:type="dxa"/>
            <w:tcBorders>
              <w:top w:val="nil"/>
              <w:left w:val="nil"/>
              <w:bottom w:val="nil"/>
              <w:right w:val="nil"/>
            </w:tcBorders>
            <w:shd w:val="clear" w:color="auto" w:fill="D9D9D9" w:themeFill="background1" w:themeFillShade="D9"/>
            <w:noWrap/>
            <w:vAlign w:val="center"/>
            <w:hideMark/>
          </w:tcPr>
          <w:p w14:paraId="230C629D"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24</w:t>
            </w:r>
          </w:p>
        </w:tc>
        <w:tc>
          <w:tcPr>
            <w:tcW w:w="540" w:type="dxa"/>
            <w:tcBorders>
              <w:top w:val="nil"/>
              <w:left w:val="nil"/>
              <w:bottom w:val="nil"/>
              <w:right w:val="nil"/>
            </w:tcBorders>
            <w:shd w:val="clear" w:color="auto" w:fill="D9D9D9" w:themeFill="background1" w:themeFillShade="D9"/>
            <w:vAlign w:val="center"/>
            <w:hideMark/>
          </w:tcPr>
          <w:p w14:paraId="2D2FD423"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450" w:type="dxa"/>
            <w:tcBorders>
              <w:top w:val="nil"/>
              <w:left w:val="nil"/>
              <w:bottom w:val="nil"/>
              <w:right w:val="nil"/>
            </w:tcBorders>
            <w:shd w:val="clear" w:color="auto" w:fill="D9D9D9" w:themeFill="background1" w:themeFillShade="D9"/>
            <w:vAlign w:val="center"/>
            <w:hideMark/>
          </w:tcPr>
          <w:p w14:paraId="1EEA17E9"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720" w:type="dxa"/>
            <w:tcBorders>
              <w:top w:val="nil"/>
              <w:left w:val="nil"/>
              <w:bottom w:val="nil"/>
              <w:right w:val="nil"/>
            </w:tcBorders>
            <w:shd w:val="clear" w:color="auto" w:fill="D9D9D9" w:themeFill="background1" w:themeFillShade="D9"/>
            <w:vAlign w:val="center"/>
            <w:hideMark/>
          </w:tcPr>
          <w:p w14:paraId="15A40D47"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r>
      <w:tr w:rsidR="0048185F" w:rsidRPr="0093632B" w14:paraId="56F63E29" w14:textId="77777777" w:rsidTr="00AC366A">
        <w:trPr>
          <w:trHeight w:val="216"/>
        </w:trPr>
        <w:tc>
          <w:tcPr>
            <w:tcW w:w="835" w:type="dxa"/>
            <w:tcBorders>
              <w:top w:val="nil"/>
              <w:left w:val="nil"/>
              <w:bottom w:val="nil"/>
              <w:right w:val="nil"/>
            </w:tcBorders>
            <w:shd w:val="clear" w:color="auto" w:fill="auto"/>
            <w:vAlign w:val="center"/>
            <w:hideMark/>
          </w:tcPr>
          <w:p w14:paraId="3B9D4DCD" w14:textId="2101520D" w:rsidR="0048185F" w:rsidRPr="0093632B" w:rsidRDefault="0048185F" w:rsidP="004C4483">
            <w:pPr>
              <w:spacing w:line="240" w:lineRule="auto"/>
              <w:contextualSpacing w:val="0"/>
              <w:rPr>
                <w:rFonts w:eastAsia="Times New Roman"/>
                <w:color w:val="000000"/>
                <w:sz w:val="13"/>
                <w:szCs w:val="13"/>
                <w:lang w:val="en-US"/>
              </w:rPr>
            </w:pPr>
            <w:proofErr w:type="spellStart"/>
            <w:r w:rsidRPr="0093632B">
              <w:rPr>
                <w:rFonts w:eastAsia="Times New Roman"/>
                <w:color w:val="000000"/>
                <w:sz w:val="13"/>
                <w:szCs w:val="13"/>
                <w:lang w:val="en-US"/>
              </w:rPr>
              <w:t>Fromer</w:t>
            </w:r>
            <w:proofErr w:type="spellEnd"/>
            <w:r w:rsidR="009233C3">
              <w:rPr>
                <w:rFonts w:eastAsia="Times New Roman"/>
                <w:color w:val="000000"/>
                <w:sz w:val="13"/>
                <w:szCs w:val="13"/>
                <w:lang w:val="en-US"/>
              </w:rPr>
              <w:t xml:space="preserve"> </w:t>
            </w:r>
            <w:r>
              <w:rPr>
                <w:rFonts w:eastAsia="Times New Roman"/>
                <w:color w:val="000000"/>
                <w:sz w:val="13"/>
                <w:szCs w:val="13"/>
                <w:lang w:val="en-US"/>
              </w:rPr>
              <w:fldChar w:fldCharType="begin">
                <w:fldData xml:space="preserve">PEVuZE5vdGU+PENpdGU+PEF1dGhvcj5Gcm9tZXI8L0F1dGhvcj48WWVhcj4yMDE2PC9ZZWFyPjxS
ZWNOdW0+MjA8L1JlY051bT48RGlzcGxheVRleHQ+KEZyb21lciBldCBhbC4sIDIwMTYpPC9EaXNw
bGF5VGV4dD48cmVjb3JkPjxyZWMtbnVtYmVyPjIwPC9yZWMtbnVtYmVyPjxmb3JlaWduLWtleXM+
PGtleSBhcHA9IkVOIiBkYi1pZD0iMmYwZnd4YTJyNXgwcHdlcnRzbnY1d3ZwNTIwcjIwNWFwMHJ6
IiB0aW1lc3RhbXA9IjE1NjU2MzQ5MTkiPjIwPC9rZXk+PC9mb3JlaWduLWtleXM+PHJlZi10eXBl
IG5hbWU9IkpvdXJuYWwgQXJ0aWNsZSI+MTc8L3JlZi10eXBlPjxjb250cmlidXRvcnM+PGF1dGhv
cnM+PGF1dGhvcj5Gcm9tZXIsIE0uPC9hdXRob3I+PGF1dGhvcj5Sb3Vzc29zLCBQLjwvYXV0aG9y
PjxhdXRob3I+U2llYmVydHMsIFMuIEsuPC9hdXRob3I+PGF1dGhvcj5Kb2huc29uLCBKLiBTLjwv
YXV0aG9yPjxhdXRob3I+S2F2YW5hZ2gsIEQuIEguPC9hdXRob3I+PGF1dGhvcj5QZXJ1bWFsLCBU
LiBNLjwvYXV0aG9yPjxhdXRob3I+UnVkZXJmZXIsIEQuIE0uPC9hdXRob3I+PGF1dGhvcj5PaCwg
RS4gQy48L2F1dGhvcj48YXV0aG9yPlRvcG9sLCBBLjwvYXV0aG9yPjxhdXRob3I+U2hhaCwgSC4g
Ui48L2F1dGhvcj48YXV0aG9yPktsZWksIEwuIEwuPC9hdXRob3I+PGF1dGhvcj5LcmFtZXIsIFIu
PC9hdXRob3I+PGF1dGhvcj5QaW50bywgRC48L2F1dGhvcj48YXV0aG9yPkd1bXVzLCBaLiBILjwv
YXV0aG9yPjxhdXRob3I+Q2ljZWssIEEuIEUuPC9hdXRob3I+PGF1dGhvcj5EYW5nLCBLLiBLLjwv
YXV0aG9yPjxhdXRob3I+QnJvd25lLCBBLjwvYXV0aG9yPjxhdXRob3I+THUsIEMuPC9hdXRob3I+
PGF1dGhvcj5YaWUsIEwuPC9hdXRob3I+PGF1dGhvcj5SZWFkaGVhZCwgQi48L2F1dGhvcj48YXV0
aG9yPlN0YWhsLCBFLiBBLjwvYXV0aG9yPjxhdXRob3I+WGlhbywgSi48L2F1dGhvcj48YXV0aG9y
PlBhcnZpemksIE0uPC9hdXRob3I+PGF1dGhvcj5IYW1hbXN5LCBULjwvYXV0aG9yPjxhdXRob3I+
RnVsbGFyZCwgSi4gRi48L2F1dGhvcj48YXV0aG9yPldhbmcsIFkuIEMuPC9hdXRob3I+PGF1dGhv
cj5NYWhhamFuLCBNLiBDLjwvYXV0aG9yPjxhdXRob3I+RGVycnksIEouIE0uPC9hdXRob3I+PGF1
dGhvcj5EdWRsZXksIEouIFQuPC9hdXRob3I+PGF1dGhvcj5IZW1ieSwgUy4gRS48L2F1dGhvcj48
YXV0aG9yPkxvZ3Nkb24sIEIuIEEuPC9hdXRob3I+PGF1dGhvcj5UYWxib3QsIEsuPC9hdXRob3I+
PGF1dGhvcj5SYWosIFQuPC9hdXRob3I+PGF1dGhvcj5CZW5uZXR0LCBELiBBLjwvYXV0aG9yPjxh
dXRob3I+RGUgSmFnZXIsIFAuIEwuPC9hdXRob3I+PGF1dGhvcj5aaHUsIEouPC9hdXRob3I+PGF1
dGhvcj5aaGFuZywgQi48L2F1dGhvcj48YXV0aG9yPlN1bGxpdmFuLCBQLiBGLjwvYXV0aG9yPjxh
dXRob3I+Q2hlc3MsIEEuPC9hdXRob3I+PGF1dGhvcj5QdXJjZWxsLCBTLiBNLjwvYXV0aG9yPjxh
dXRob3I+U2hpbm9idSwgTC4gQS48L2F1dGhvcj48YXV0aG9yPk1hbmdyYXZpdGUsIEwuIE0uPC9h
dXRob3I+PGF1dGhvcj5Ub3lvc2hpYmEsIEguPC9hdXRob3I+PGF1dGhvcj5HdXIsIFIuIEUuPC9h
dXRob3I+PGF1dGhvcj5IYWhuLCBDLiBHLjwvYXV0aG9yPjxhdXRob3I+TGV3aXMsIEQuIEEuPC9h
dXRob3I+PGF1dGhvcj5IYXJvdXR1bmlhbiwgVi48L2F1dGhvcj48YXV0aG9yPlBldGVycywgTS4g
QS48L2F1dGhvcj48YXV0aG9yPkxpcHNrYSwgQi4gSy48L2F1dGhvcj48YXV0aG9yPkJ1eGJhdW0s
IEouIEQuPC9hdXRob3I+PGF1dGhvcj5TY2hhZHQsIEUuIEUuPC9hdXRob3I+PGF1dGhvcj5IaXJh
aSwgSy48L2F1dGhvcj48YXV0aG9yPlJvZWRlciwgSy48L2F1dGhvcj48YXV0aG9yPkJyZW5uYW5k
LCBLLiBKLjwvYXV0aG9yPjxhdXRob3I+S2F0c2FuaXMsIE4uPC9hdXRob3I+PGF1dGhvcj5Eb21l
bmljaSwgRS48L2F1dGhvcj48YXV0aG9yPkRldmxpbiwgQi48L2F1dGhvcj48YXV0aG9yPlNrbGFy
LCBQLjwvYXV0aG9yPjwvYXV0aG9ycz48L2NvbnRyaWJ1dG9ycz48YXV0aC1hZGRyZXNzPkRpdmlz
aW9uIG9mIFBzeWNoaWF0cmljIEdlbm9taWNzLCBEZXBhcnRtZW50IG9mIFBzeWNoaWF0cnksIElj
YWhuIFNjaG9vbCBvZiBNZWRpY2luZSBhdCBNb3VudCBTaW5haSwgTmV3IFlvcmssIE5ldyBZb3Jr
LCBVU0EuJiN4RDtJbnN0aXR1dGUgZm9yIEdlbm9taWNzIGFuZCBNdWx0aXNjYWxlIEJpb2xvZ3ks
IERlcGFydG1lbnQgb2YgR2VuZXRpY3MgYW5kIEdlbm9taWMgU2NpZW5jZXMsIEljYWhuIFNjaG9v
bCBvZiBNZWRpY2luZSBhdCBNb3VudCBTaW5haSwgTmV3IFlvcmssIE5ldyBZb3JrLCBVU0EuJiN4
RDtGcmllZG1hbiBCcmFpbiBJbnN0aXR1dGUsIEljYWhuIFNjaG9vbCBvZiBNZWRpY2luZSBhdCBN
b3VudCBTaW5haSwgTmV3IFlvcmssIE5ldyBZb3JrLCBVU0EuJiN4RDtQc3ljaGlhdHJ5LCBKSiBQ
ZXRlcnMgVmlyZ2luaWEgTWVkaWNhbCBDZW50ZXIsIEJyb254LCBOZXcgWW9yaywgVVNBLiYjeEQ7
U3lzdGVtcyBCaW9sb2d5LCBTYWdlIEJpb25ldHdvcmtzLCBTZWF0dGxlLCBXYXNoaW5ndG9uLCBV
U0EuJiN4RDtDZW50ZXIgZm9yIEh1bWFuIERpc2Vhc2UgTW9kZWxpbmcsIER1a2UgVW5pdmVyc2l0
eSwgRHVyaGFtLCBOb3J0aCBDYXJvbGluYSwgVVNBLiYjeEQ7RGVwYXJ0bWVudCBvZiBOZXVyb2xv
Z3ksIER1a2UgVW5pdmVyc2l0eSwgRHVyaGFtLCBOb3J0aCBDYXJvbGluYSwgVVNBLiYjeEQ7RGVw
YXJ0bWVudCBvZiBQc3ljaGlhdHJ5LCBVbml2ZXJzaXR5IG9mIFBpdHRzYnVyZ2ggU2Nob29sIG9m
IE1lZGljaW5lLCBQaXR0c2J1cmdoLCBQZW5uc3lsdmFuaWEsIFVTQS4mI3hEO0h1bWFuIEJyYWlu
IENvbGxlY3Rpb24gQ29yZSwgTmF0aW9uYWwgSW5zdGl0dXRlcyBvZiBIZWFsdGgsIE5JTUgsIEJl
dGhlc2RhLCBNYXJ5bGFuZCwgVVNBLiYjeEQ7U2VhdmVyIEF1dGlzbSBDZW50ZXIgZm9yIFJlc2Vh
cmNoIGFuZCBUcmVhdG1lbnQsIEljYWhuIFNjaG9vbCBvZiBNZWRpY2luZSBhdCBNb3VudCBTaW5h
aSwgTmV3IFlvcmssIE5ldyBZb3JrLCBVU0EuJiN4RDtEZXBhcnRtZW50IG9mIENvbXB1dGF0aW9u
YWwgQmlvbG9neSwgU2Nob29sIG9mIENvbXB1dGVyIFNjaWVuY2UsIENhcm5lZ2llIE1lbGxvbiBV
bml2ZXJzaXR5LCBQaXR0c2J1cmdoLCBQZW5uc3lsdmFuaWEsIFVTQS4mI3hEO0RlcGFydG1lbnQg
b2YgU3RhdGlzdGljcywgQ2FybmVnaWUgTWVsbG9uIFVuaXZlcnNpdHksIFBpdHRzYnVyZ2gsIFBl
bm5zeWx2YW5pYSwgVVNBLiYjeEQ7RGVwYXJ0bWVudCBvZiBCYXNpYyBQaGFybWFjZXV0aWNhbCBT
Y2llbmNlcywgRnJlZCBXaWxzb24gU2Nob29sIG9mIFBoYXJtYWN5LCBIaWdoIFBvaW50IFVuaXZl
cnNpdHksIEhpZ2ggUG9pbnQsIE5vcnRoIENhcm9saW5hLCBVU0EuJiN4RDtEZXBhcnRtZW50IG9m
IE5ldXJvc3VyZ2VyeSwgQ2VkYXJzLVNpbmFpIE1lZGljYWwgQ2VudGVyLCBMb3MgQW5nZWxlcywg
Q2FsaWZvcm5pYSwgVVNBLiYjeEQ7RGVwYXJ0bWVudCBvZiBOZXVyb3NjaWVuY2UsIEljYWhuIFNj
aG9vbCBvZiBNZWRpY2luZSBhdCBNb3VudCBTaW5haSwgTmV3IFlvcmssIE5ldyBZb3JrLCBVU0Eu
JiN4RDtUaGUgQnJvYWQgSW5zdGl0dXRlIG9mIE1JVCBhbmQgSGFydmFyZCwgQ2FtYnJpZGdlLCBN
YXNzYWNodXNldHRzLCBVU0EuJiN4RDtSdXNoIEFsemhlaW1lciZhcG9zO3MgRGlzZWFzZSBDZW50
ZXIsIFJ1c2ggVW5pdmVyc2l0eSBNZWRpY2FsIENlbnRlciwgQ2hpY2FnbywgSWxsaW5vaXMsIFVT
QS4mI3hEO0RlcGFydG1lbnRzIG9mIE5ldXJvbG9neSBhbmQgUHN5Y2hpYXRyeSwgQnJpZ2hhbSBh
bmQgV29tZW4mYXBvcztzIEhvc3BpdGFsLCBCb3N0b24sIE1hc3NhY2h1c2V0dHMsIFVTQS4mI3hE
O0RlcGFydG1lbnQgb2YgR2VuZXRpY3MsIFVuaXZlcnNpdHkgb2YgTm9ydGggQ2Fyb2xpbmEgYXQg
Q2hhcGVsIEhpbGwsIENoYXBlbCBIaWxsLCBOb3J0aCBDYXJvbGluYSwgVVNBLiYjeEQ7RGVwYXJ0
bWVudCBvZiBNZWRpY2FsIEVwaWRlbWlvbG9neSBhbmQgQmlvc3RhdGlzdGljcywgS2Fyb2xpbnNr
YSBJbnN0aXR1dGV0LCBTdG9ja2hvbG0sIFN3ZWRlbi4mI3hEO0RlcGFydG1lbnQgb2YgRGV2ZWxv
cG1lbnRhbCBhbmQgUmVnZW5lcmF0aXZlIEJpb2xvZ3ksIEljYWhuIFNjaG9vbCBvZiBNZWRpY2lu
ZSBhdCBNb3VudCBTaW5haSwgTmV3IFlvcmssIE5ldyBZb3JrLCBVU0EuJiN4RDtDTlMgRHJ1ZyBE
aXNjb3ZlcnkgVW5pdCwgUGhhcm1hY2V1dGljYWwgUmVzZWFyY2ggRGl2aXNpb24sIFRha2VkYSBQ
aGFybWFjZXV0aWNhbCBDb21wYW55IExpbWl0ZWQsIEZ1amlzYXdhLCBLYW5hZ2F3YSwgSmFwYW4u
JiN4RDtJbnRlZ3JhdGVkIFRlY2hub2xvZ3kgUmVzZWFyY2ggTGFib3JhdG9yaWVzLCBQaGFybWFj
ZXV0aWNhbCBSZXNlYXJjaCBEaXZpc2lvbiwgVGFrZWRhIFBoYXJtYWNldXRpY2FsIENvbXBhbnkg
TGltaXRlZCwgRnVqaXNhd2EsIEthbmFnYXdhLCBKYXBhbi4mI3hEO05ldXJvcHN5Y2hpYXRyeSBT
ZWN0aW9uLCBEZXBhcnRtZW50IG9mIFBzeWNoaWF0cnksIFBlcmVsbWFuIFNjaG9vbCBvZiBNZWRp
Y2luZSwgVW5pdmVyc2l0eSBvZiBQZW5uc3lsdmFuaWEsIFBoaWxhZGVscGhpYSwgUGVubnN5bHZh
bmlhLCBVU0EuJiN4RDtOZXVyb3BzeWNoaWF0cmljIFNpZ25hbGluZyBQcm9ncmFtLCBEZXBhcnRt
ZW50IG9mIFBzeWNoaWF0cnksIFBlcmVsbWFuIFNjaG9vbCBvZiBNZWRpY2luZSwgVW5pdmVyc2l0
eSBvZiBQZW5uc3lsdmFuaWEsIFBoaWxhZGVscGhpYSwgUGVubnN5bHZhbmlhLCBVU0EuJiN4RDtE
ZXBhcnRtZW50IG9mIENlbGwgQmlvbG9neSBhbmQgUGVkaWF0cmljcywgRHVrZSBVbml2ZXJzaXR5
LCBEdXJoYW0sIE5vcnRoIENhcm9saW5hLCBVU0EuJiN4RDtMYWJvcmF0b3J5IG9mIE5ldXJvZ2Vu
b21pYyBCaW9tYXJrZXJzLCBDZW50cmUgZm9yIEludGVncmF0aXZlIEJpb2xvZ3kgKENJQklPKSwg
VW5pdmVyc2l0eSBvZiBUcmVudG8sIFRyZW50bywgSXRhbHkuJiN4RDtEZXBhcnRtZW50IG9mIEh1
bWFuIEdlbmV0aWNzLCBVbml2ZXJzaXR5IG9mIFBpdHRzYnVyZ2gsIFBpdHRzYnVyZ2gsIFBlbm5z
eWx2YW5pYSwgVVNBLjwvYXV0aC1hZGRyZXNzPjx0aXRsZXM+PHRpdGxlPkdlbmUgZXhwcmVzc2lv
biBlbHVjaWRhdGVzIGZ1bmN0aW9uYWwgaW1wYWN0IG9mIHBvbHlnZW5pYyByaXNrIGZvciBzY2hp
em9waHJlbmlhPC90aXRsZT48c2Vjb25kYXJ5LXRpdGxlPk5hdCBOZXVyb3NjaTwvc2Vjb25kYXJ5
LXRpdGxlPjwvdGl0bGVzPjxwZXJpb2RpY2FsPjxmdWxsLXRpdGxlPk5hdCBOZXVyb3NjaTwvZnVs
bC10aXRsZT48L3BlcmlvZGljYWw+PHBhZ2VzPjE0NDItMTQ1MzwvcGFnZXM+PHZvbHVtZT4xOTwv
dm9sdW1lPjxudW1iZXI+MTE8L251bWJlcj48a2V5d29yZHM+PGtleXdvcmQ+QnJhaW4vbWV0YWJv
bGlzbTwva2V5d29yZD48a2V5d29yZD5GZW1hbGU8L2tleXdvcmQ+PGtleXdvcmQ+R2VuZSBFeHBy
ZXNzaW9uIFJlZ3VsYXRpb24vKmdlbmV0aWNzPC9rZXl3b3JkPjxrZXl3b3JkPipHZW5ldGljIFBy
ZWRpc3Bvc2l0aW9uIHRvIERpc2Vhc2U8L2tleXdvcmQ+PGtleXdvcmQ+R2Vub21lLVdpZGUgQXNz
b2NpYXRpb24gU3R1ZHk8L2tleXdvcmQ+PGtleXdvcmQ+SHVtYW5zPC9rZXl3b3JkPjxrZXl3b3Jk
Pk1hbGU8L2tleXdvcmQ+PGtleXdvcmQ+TXVsdGlmYWN0b3JpYWwgSW5oZXJpdGFuY2UvKmdlbmV0
aWNzPC9rZXl3b3JkPjxrZXl3b3JkPlBvbHltb3JwaGlzbSwgU2luZ2xlIE51Y2xlb3RpZGU8L2tl
eXdvcmQ+PGtleXdvcmQ+Umlzazwva2V5d29yZD48a2V5d29yZD5TY2hpem9waHJlbmlhLypnZW5l
dGljczwva2V5d29yZD48L2tleXdvcmRzPjxkYXRlcz48eWVhcj4yMDE2PC95ZWFyPjxwdWItZGF0
ZXM+PGRhdGU+Tm92PC9kYXRlPjwvcHViLWRhdGVzPjwvZGF0ZXM+PGlzYm4+MTU0Ni0xNzI2IChF
bGVjdHJvbmljKSYjeEQ7MTA5Ny02MjU2IChMaW5raW5nKTwvaXNibj48YWNjZXNzaW9uLW51bT4y
NzY2ODM4OTwvYWNjZXNzaW9uLW51bT48dXJscz48cmVsYXRlZC11cmxzPjx1cmw+aHR0cHM6Ly93
d3cubmNiaS5ubG0ubmloLmdvdi9wdWJtZWQvMjc2NjgzODk8L3VybD48L3JlbGF0ZWQtdXJscz48
L3VybHM+PGN1c3RvbTI+UE1DNTA4MzE0MjwvY3VzdG9tMj48ZWxlY3Ryb25pYy1yZXNvdXJjZS1u
dW0+MTAuMTAzOC9ubi40Mzk5PC9lbGVjdHJvbmljLXJlc291cmNlLW51bT48L3JlY29yZD48L0Np
dGU+PC9FbmROb3RlPn==
</w:fldData>
              </w:fldChar>
            </w:r>
            <w:r w:rsidR="004C4483">
              <w:rPr>
                <w:rFonts w:eastAsia="Times New Roman"/>
                <w:color w:val="000000"/>
                <w:sz w:val="13"/>
                <w:szCs w:val="13"/>
                <w:lang w:val="en-US"/>
              </w:rPr>
              <w:instrText xml:space="preserve"> ADDIN EN.CITE </w:instrText>
            </w:r>
            <w:r w:rsidR="004C4483">
              <w:rPr>
                <w:rFonts w:eastAsia="Times New Roman"/>
                <w:color w:val="000000"/>
                <w:sz w:val="13"/>
                <w:szCs w:val="13"/>
                <w:lang w:val="en-US"/>
              </w:rPr>
              <w:fldChar w:fldCharType="begin">
                <w:fldData xml:space="preserve">PEVuZE5vdGU+PENpdGU+PEF1dGhvcj5Gcm9tZXI8L0F1dGhvcj48WWVhcj4yMDE2PC9ZZWFyPjxS
ZWNOdW0+MjA8L1JlY051bT48RGlzcGxheVRleHQ+KEZyb21lciBldCBhbC4sIDIwMTYpPC9EaXNw
bGF5VGV4dD48cmVjb3JkPjxyZWMtbnVtYmVyPjIwPC9yZWMtbnVtYmVyPjxmb3JlaWduLWtleXM+
PGtleSBhcHA9IkVOIiBkYi1pZD0iMmYwZnd4YTJyNXgwcHdlcnRzbnY1d3ZwNTIwcjIwNWFwMHJ6
IiB0aW1lc3RhbXA9IjE1NjU2MzQ5MTkiPjIwPC9rZXk+PC9mb3JlaWduLWtleXM+PHJlZi10eXBl
IG5hbWU9IkpvdXJuYWwgQXJ0aWNsZSI+MTc8L3JlZi10eXBlPjxjb250cmlidXRvcnM+PGF1dGhv
cnM+PGF1dGhvcj5Gcm9tZXIsIE0uPC9hdXRob3I+PGF1dGhvcj5Sb3Vzc29zLCBQLjwvYXV0aG9y
PjxhdXRob3I+U2llYmVydHMsIFMuIEsuPC9hdXRob3I+PGF1dGhvcj5Kb2huc29uLCBKLiBTLjwv
YXV0aG9yPjxhdXRob3I+S2F2YW5hZ2gsIEQuIEguPC9hdXRob3I+PGF1dGhvcj5QZXJ1bWFsLCBU
LiBNLjwvYXV0aG9yPjxhdXRob3I+UnVkZXJmZXIsIEQuIE0uPC9hdXRob3I+PGF1dGhvcj5PaCwg
RS4gQy48L2F1dGhvcj48YXV0aG9yPlRvcG9sLCBBLjwvYXV0aG9yPjxhdXRob3I+U2hhaCwgSC4g
Ui48L2F1dGhvcj48YXV0aG9yPktsZWksIEwuIEwuPC9hdXRob3I+PGF1dGhvcj5LcmFtZXIsIFIu
PC9hdXRob3I+PGF1dGhvcj5QaW50bywgRC48L2F1dGhvcj48YXV0aG9yPkd1bXVzLCBaLiBILjwv
YXV0aG9yPjxhdXRob3I+Q2ljZWssIEEuIEUuPC9hdXRob3I+PGF1dGhvcj5EYW5nLCBLLiBLLjwv
YXV0aG9yPjxhdXRob3I+QnJvd25lLCBBLjwvYXV0aG9yPjxhdXRob3I+THUsIEMuPC9hdXRob3I+
PGF1dGhvcj5YaWUsIEwuPC9hdXRob3I+PGF1dGhvcj5SZWFkaGVhZCwgQi48L2F1dGhvcj48YXV0
aG9yPlN0YWhsLCBFLiBBLjwvYXV0aG9yPjxhdXRob3I+WGlhbywgSi48L2F1dGhvcj48YXV0aG9y
PlBhcnZpemksIE0uPC9hdXRob3I+PGF1dGhvcj5IYW1hbXN5LCBULjwvYXV0aG9yPjxhdXRob3I+
RnVsbGFyZCwgSi4gRi48L2F1dGhvcj48YXV0aG9yPldhbmcsIFkuIEMuPC9hdXRob3I+PGF1dGhv
cj5NYWhhamFuLCBNLiBDLjwvYXV0aG9yPjxhdXRob3I+RGVycnksIEouIE0uPC9hdXRob3I+PGF1
dGhvcj5EdWRsZXksIEouIFQuPC9hdXRob3I+PGF1dGhvcj5IZW1ieSwgUy4gRS48L2F1dGhvcj48
YXV0aG9yPkxvZ3Nkb24sIEIuIEEuPC9hdXRob3I+PGF1dGhvcj5UYWxib3QsIEsuPC9hdXRob3I+
PGF1dGhvcj5SYWosIFQuPC9hdXRob3I+PGF1dGhvcj5CZW5uZXR0LCBELiBBLjwvYXV0aG9yPjxh
dXRob3I+RGUgSmFnZXIsIFAuIEwuPC9hdXRob3I+PGF1dGhvcj5aaHUsIEouPC9hdXRob3I+PGF1
dGhvcj5aaGFuZywgQi48L2F1dGhvcj48YXV0aG9yPlN1bGxpdmFuLCBQLiBGLjwvYXV0aG9yPjxh
dXRob3I+Q2hlc3MsIEEuPC9hdXRob3I+PGF1dGhvcj5QdXJjZWxsLCBTLiBNLjwvYXV0aG9yPjxh
dXRob3I+U2hpbm9idSwgTC4gQS48L2F1dGhvcj48YXV0aG9yPk1hbmdyYXZpdGUsIEwuIE0uPC9h
dXRob3I+PGF1dGhvcj5Ub3lvc2hpYmEsIEguPC9hdXRob3I+PGF1dGhvcj5HdXIsIFIuIEUuPC9h
dXRob3I+PGF1dGhvcj5IYWhuLCBDLiBHLjwvYXV0aG9yPjxhdXRob3I+TGV3aXMsIEQuIEEuPC9h
dXRob3I+PGF1dGhvcj5IYXJvdXR1bmlhbiwgVi48L2F1dGhvcj48YXV0aG9yPlBldGVycywgTS4g
QS48L2F1dGhvcj48YXV0aG9yPkxpcHNrYSwgQi4gSy48L2F1dGhvcj48YXV0aG9yPkJ1eGJhdW0s
IEouIEQuPC9hdXRob3I+PGF1dGhvcj5TY2hhZHQsIEUuIEUuPC9hdXRob3I+PGF1dGhvcj5IaXJh
aSwgSy48L2F1dGhvcj48YXV0aG9yPlJvZWRlciwgSy48L2F1dGhvcj48YXV0aG9yPkJyZW5uYW5k
LCBLLiBKLjwvYXV0aG9yPjxhdXRob3I+S2F0c2FuaXMsIE4uPC9hdXRob3I+PGF1dGhvcj5Eb21l
bmljaSwgRS48L2F1dGhvcj48YXV0aG9yPkRldmxpbiwgQi48L2F1dGhvcj48YXV0aG9yPlNrbGFy
LCBQLjwvYXV0aG9yPjwvYXV0aG9ycz48L2NvbnRyaWJ1dG9ycz48YXV0aC1hZGRyZXNzPkRpdmlz
aW9uIG9mIFBzeWNoaWF0cmljIEdlbm9taWNzLCBEZXBhcnRtZW50IG9mIFBzeWNoaWF0cnksIElj
YWhuIFNjaG9vbCBvZiBNZWRpY2luZSBhdCBNb3VudCBTaW5haSwgTmV3IFlvcmssIE5ldyBZb3Jr
LCBVU0EuJiN4RDtJbnN0aXR1dGUgZm9yIEdlbm9taWNzIGFuZCBNdWx0aXNjYWxlIEJpb2xvZ3ks
IERlcGFydG1lbnQgb2YgR2VuZXRpY3MgYW5kIEdlbm9taWMgU2NpZW5jZXMsIEljYWhuIFNjaG9v
bCBvZiBNZWRpY2luZSBhdCBNb3VudCBTaW5haSwgTmV3IFlvcmssIE5ldyBZb3JrLCBVU0EuJiN4
RDtGcmllZG1hbiBCcmFpbiBJbnN0aXR1dGUsIEljYWhuIFNjaG9vbCBvZiBNZWRpY2luZSBhdCBN
b3VudCBTaW5haSwgTmV3IFlvcmssIE5ldyBZb3JrLCBVU0EuJiN4RDtQc3ljaGlhdHJ5LCBKSiBQ
ZXRlcnMgVmlyZ2luaWEgTWVkaWNhbCBDZW50ZXIsIEJyb254LCBOZXcgWW9yaywgVVNBLiYjeEQ7
U3lzdGVtcyBCaW9sb2d5LCBTYWdlIEJpb25ldHdvcmtzLCBTZWF0dGxlLCBXYXNoaW5ndG9uLCBV
U0EuJiN4RDtDZW50ZXIgZm9yIEh1bWFuIERpc2Vhc2UgTW9kZWxpbmcsIER1a2UgVW5pdmVyc2l0
eSwgRHVyaGFtLCBOb3J0aCBDYXJvbGluYSwgVVNBLiYjeEQ7RGVwYXJ0bWVudCBvZiBOZXVyb2xv
Z3ksIER1a2UgVW5pdmVyc2l0eSwgRHVyaGFtLCBOb3J0aCBDYXJvbGluYSwgVVNBLiYjeEQ7RGVw
YXJ0bWVudCBvZiBQc3ljaGlhdHJ5LCBVbml2ZXJzaXR5IG9mIFBpdHRzYnVyZ2ggU2Nob29sIG9m
IE1lZGljaW5lLCBQaXR0c2J1cmdoLCBQZW5uc3lsdmFuaWEsIFVTQS4mI3hEO0h1bWFuIEJyYWlu
IENvbGxlY3Rpb24gQ29yZSwgTmF0aW9uYWwgSW5zdGl0dXRlcyBvZiBIZWFsdGgsIE5JTUgsIEJl
dGhlc2RhLCBNYXJ5bGFuZCwgVVNBLiYjeEQ7U2VhdmVyIEF1dGlzbSBDZW50ZXIgZm9yIFJlc2Vh
cmNoIGFuZCBUcmVhdG1lbnQsIEljYWhuIFNjaG9vbCBvZiBNZWRpY2luZSBhdCBNb3VudCBTaW5h
aSwgTmV3IFlvcmssIE5ldyBZb3JrLCBVU0EuJiN4RDtEZXBhcnRtZW50IG9mIENvbXB1dGF0aW9u
YWwgQmlvbG9neSwgU2Nob29sIG9mIENvbXB1dGVyIFNjaWVuY2UsIENhcm5lZ2llIE1lbGxvbiBV
bml2ZXJzaXR5LCBQaXR0c2J1cmdoLCBQZW5uc3lsdmFuaWEsIFVTQS4mI3hEO0RlcGFydG1lbnQg
b2YgU3RhdGlzdGljcywgQ2FybmVnaWUgTWVsbG9uIFVuaXZlcnNpdHksIFBpdHRzYnVyZ2gsIFBl
bm5zeWx2YW5pYSwgVVNBLiYjeEQ7RGVwYXJ0bWVudCBvZiBCYXNpYyBQaGFybWFjZXV0aWNhbCBT
Y2llbmNlcywgRnJlZCBXaWxzb24gU2Nob29sIG9mIFBoYXJtYWN5LCBIaWdoIFBvaW50IFVuaXZl
cnNpdHksIEhpZ2ggUG9pbnQsIE5vcnRoIENhcm9saW5hLCBVU0EuJiN4RDtEZXBhcnRtZW50IG9m
IE5ldXJvc3VyZ2VyeSwgQ2VkYXJzLVNpbmFpIE1lZGljYWwgQ2VudGVyLCBMb3MgQW5nZWxlcywg
Q2FsaWZvcm5pYSwgVVNBLiYjeEQ7RGVwYXJ0bWVudCBvZiBOZXVyb3NjaWVuY2UsIEljYWhuIFNj
aG9vbCBvZiBNZWRpY2luZSBhdCBNb3VudCBTaW5haSwgTmV3IFlvcmssIE5ldyBZb3JrLCBVU0Eu
JiN4RDtUaGUgQnJvYWQgSW5zdGl0dXRlIG9mIE1JVCBhbmQgSGFydmFyZCwgQ2FtYnJpZGdlLCBN
YXNzYWNodXNldHRzLCBVU0EuJiN4RDtSdXNoIEFsemhlaW1lciZhcG9zO3MgRGlzZWFzZSBDZW50
ZXIsIFJ1c2ggVW5pdmVyc2l0eSBNZWRpY2FsIENlbnRlciwgQ2hpY2FnbywgSWxsaW5vaXMsIFVT
QS4mI3hEO0RlcGFydG1lbnRzIG9mIE5ldXJvbG9neSBhbmQgUHN5Y2hpYXRyeSwgQnJpZ2hhbSBh
bmQgV29tZW4mYXBvcztzIEhvc3BpdGFsLCBCb3N0b24sIE1hc3NhY2h1c2V0dHMsIFVTQS4mI3hE
O0RlcGFydG1lbnQgb2YgR2VuZXRpY3MsIFVuaXZlcnNpdHkgb2YgTm9ydGggQ2Fyb2xpbmEgYXQg
Q2hhcGVsIEhpbGwsIENoYXBlbCBIaWxsLCBOb3J0aCBDYXJvbGluYSwgVVNBLiYjeEQ7RGVwYXJ0
bWVudCBvZiBNZWRpY2FsIEVwaWRlbWlvbG9neSBhbmQgQmlvc3RhdGlzdGljcywgS2Fyb2xpbnNr
YSBJbnN0aXR1dGV0LCBTdG9ja2hvbG0sIFN3ZWRlbi4mI3hEO0RlcGFydG1lbnQgb2YgRGV2ZWxv
cG1lbnRhbCBhbmQgUmVnZW5lcmF0aXZlIEJpb2xvZ3ksIEljYWhuIFNjaG9vbCBvZiBNZWRpY2lu
ZSBhdCBNb3VudCBTaW5haSwgTmV3IFlvcmssIE5ldyBZb3JrLCBVU0EuJiN4RDtDTlMgRHJ1ZyBE
aXNjb3ZlcnkgVW5pdCwgUGhhcm1hY2V1dGljYWwgUmVzZWFyY2ggRGl2aXNpb24sIFRha2VkYSBQ
aGFybWFjZXV0aWNhbCBDb21wYW55IExpbWl0ZWQsIEZ1amlzYXdhLCBLYW5hZ2F3YSwgSmFwYW4u
JiN4RDtJbnRlZ3JhdGVkIFRlY2hub2xvZ3kgUmVzZWFyY2ggTGFib3JhdG9yaWVzLCBQaGFybWFj
ZXV0aWNhbCBSZXNlYXJjaCBEaXZpc2lvbiwgVGFrZWRhIFBoYXJtYWNldXRpY2FsIENvbXBhbnkg
TGltaXRlZCwgRnVqaXNhd2EsIEthbmFnYXdhLCBKYXBhbi4mI3hEO05ldXJvcHN5Y2hpYXRyeSBT
ZWN0aW9uLCBEZXBhcnRtZW50IG9mIFBzeWNoaWF0cnksIFBlcmVsbWFuIFNjaG9vbCBvZiBNZWRp
Y2luZSwgVW5pdmVyc2l0eSBvZiBQZW5uc3lsdmFuaWEsIFBoaWxhZGVscGhpYSwgUGVubnN5bHZh
bmlhLCBVU0EuJiN4RDtOZXVyb3BzeWNoaWF0cmljIFNpZ25hbGluZyBQcm9ncmFtLCBEZXBhcnRt
ZW50IG9mIFBzeWNoaWF0cnksIFBlcmVsbWFuIFNjaG9vbCBvZiBNZWRpY2luZSwgVW5pdmVyc2l0
eSBvZiBQZW5uc3lsdmFuaWEsIFBoaWxhZGVscGhpYSwgUGVubnN5bHZhbmlhLCBVU0EuJiN4RDtE
ZXBhcnRtZW50IG9mIENlbGwgQmlvbG9neSBhbmQgUGVkaWF0cmljcywgRHVrZSBVbml2ZXJzaXR5
LCBEdXJoYW0sIE5vcnRoIENhcm9saW5hLCBVU0EuJiN4RDtMYWJvcmF0b3J5IG9mIE5ldXJvZ2Vu
b21pYyBCaW9tYXJrZXJzLCBDZW50cmUgZm9yIEludGVncmF0aXZlIEJpb2xvZ3kgKENJQklPKSwg
VW5pdmVyc2l0eSBvZiBUcmVudG8sIFRyZW50bywgSXRhbHkuJiN4RDtEZXBhcnRtZW50IG9mIEh1
bWFuIEdlbmV0aWNzLCBVbml2ZXJzaXR5IG9mIFBpdHRzYnVyZ2gsIFBpdHRzYnVyZ2gsIFBlbm5z
eWx2YW5pYSwgVVNBLjwvYXV0aC1hZGRyZXNzPjx0aXRsZXM+PHRpdGxlPkdlbmUgZXhwcmVzc2lv
biBlbHVjaWRhdGVzIGZ1bmN0aW9uYWwgaW1wYWN0IG9mIHBvbHlnZW5pYyByaXNrIGZvciBzY2hp
em9waHJlbmlhPC90aXRsZT48c2Vjb25kYXJ5LXRpdGxlPk5hdCBOZXVyb3NjaTwvc2Vjb25kYXJ5
LXRpdGxlPjwvdGl0bGVzPjxwZXJpb2RpY2FsPjxmdWxsLXRpdGxlPk5hdCBOZXVyb3NjaTwvZnVs
bC10aXRsZT48L3BlcmlvZGljYWw+PHBhZ2VzPjE0NDItMTQ1MzwvcGFnZXM+PHZvbHVtZT4xOTwv
dm9sdW1lPjxudW1iZXI+MTE8L251bWJlcj48a2V5d29yZHM+PGtleXdvcmQ+QnJhaW4vbWV0YWJv
bGlzbTwva2V5d29yZD48a2V5d29yZD5GZW1hbGU8L2tleXdvcmQ+PGtleXdvcmQ+R2VuZSBFeHBy
ZXNzaW9uIFJlZ3VsYXRpb24vKmdlbmV0aWNzPC9rZXl3b3JkPjxrZXl3b3JkPipHZW5ldGljIFBy
ZWRpc3Bvc2l0aW9uIHRvIERpc2Vhc2U8L2tleXdvcmQ+PGtleXdvcmQ+R2Vub21lLVdpZGUgQXNz
b2NpYXRpb24gU3R1ZHk8L2tleXdvcmQ+PGtleXdvcmQ+SHVtYW5zPC9rZXl3b3JkPjxrZXl3b3Jk
Pk1hbGU8L2tleXdvcmQ+PGtleXdvcmQ+TXVsdGlmYWN0b3JpYWwgSW5oZXJpdGFuY2UvKmdlbmV0
aWNzPC9rZXl3b3JkPjxrZXl3b3JkPlBvbHltb3JwaGlzbSwgU2luZ2xlIE51Y2xlb3RpZGU8L2tl
eXdvcmQ+PGtleXdvcmQ+Umlzazwva2V5d29yZD48a2V5d29yZD5TY2hpem9waHJlbmlhLypnZW5l
dGljczwva2V5d29yZD48L2tleXdvcmRzPjxkYXRlcz48eWVhcj4yMDE2PC95ZWFyPjxwdWItZGF0
ZXM+PGRhdGU+Tm92PC9kYXRlPjwvcHViLWRhdGVzPjwvZGF0ZXM+PGlzYm4+MTU0Ni0xNzI2IChF
bGVjdHJvbmljKSYjeEQ7MTA5Ny02MjU2IChMaW5raW5nKTwvaXNibj48YWNjZXNzaW9uLW51bT4y
NzY2ODM4OTwvYWNjZXNzaW9uLW51bT48dXJscz48cmVsYXRlZC11cmxzPjx1cmw+aHR0cHM6Ly93
d3cubmNiaS5ubG0ubmloLmdvdi9wdWJtZWQvMjc2NjgzODk8L3VybD48L3JlbGF0ZWQtdXJscz48
L3VybHM+PGN1c3RvbTI+UE1DNTA4MzE0MjwvY3VzdG9tMj48ZWxlY3Ryb25pYy1yZXNvdXJjZS1u
dW0+MTAuMTAzOC9ubi40Mzk5PC9lbGVjdHJvbmljLXJlc291cmNlLW51bT48L3JlY29yZD48L0Np
dGU+PC9FbmROb3RlPn==
</w:fldData>
              </w:fldChar>
            </w:r>
            <w:r w:rsidR="004C4483">
              <w:rPr>
                <w:rFonts w:eastAsia="Times New Roman"/>
                <w:color w:val="000000"/>
                <w:sz w:val="13"/>
                <w:szCs w:val="13"/>
                <w:lang w:val="en-US"/>
              </w:rPr>
              <w:instrText xml:space="preserve"> ADDIN EN.CITE.DATA </w:instrText>
            </w:r>
            <w:r w:rsidR="004C4483">
              <w:rPr>
                <w:rFonts w:eastAsia="Times New Roman"/>
                <w:color w:val="000000"/>
                <w:sz w:val="13"/>
                <w:szCs w:val="13"/>
                <w:lang w:val="en-US"/>
              </w:rPr>
            </w:r>
            <w:r w:rsidR="004C4483">
              <w:rPr>
                <w:rFonts w:eastAsia="Times New Roman"/>
                <w:color w:val="000000"/>
                <w:sz w:val="13"/>
                <w:szCs w:val="13"/>
                <w:lang w:val="en-US"/>
              </w:rPr>
              <w:fldChar w:fldCharType="end"/>
            </w:r>
            <w:r>
              <w:rPr>
                <w:rFonts w:eastAsia="Times New Roman"/>
                <w:color w:val="000000"/>
                <w:sz w:val="13"/>
                <w:szCs w:val="13"/>
                <w:lang w:val="en-US"/>
              </w:rPr>
            </w:r>
            <w:r>
              <w:rPr>
                <w:rFonts w:eastAsia="Times New Roman"/>
                <w:color w:val="000000"/>
                <w:sz w:val="13"/>
                <w:szCs w:val="13"/>
                <w:lang w:val="en-US"/>
              </w:rPr>
              <w:fldChar w:fldCharType="separate"/>
            </w:r>
            <w:r w:rsidR="00E32303">
              <w:rPr>
                <w:rFonts w:eastAsia="Times New Roman"/>
                <w:noProof/>
                <w:color w:val="000000"/>
                <w:sz w:val="13"/>
                <w:szCs w:val="13"/>
                <w:lang w:val="en-US"/>
              </w:rPr>
              <w:t>(Fromer et al., 2016)</w:t>
            </w:r>
            <w:r>
              <w:rPr>
                <w:rFonts w:eastAsia="Times New Roman"/>
                <w:color w:val="000000"/>
                <w:sz w:val="13"/>
                <w:szCs w:val="13"/>
                <w:lang w:val="en-US"/>
              </w:rPr>
              <w:fldChar w:fldCharType="end"/>
            </w:r>
          </w:p>
        </w:tc>
        <w:tc>
          <w:tcPr>
            <w:tcW w:w="450" w:type="dxa"/>
            <w:tcBorders>
              <w:top w:val="nil"/>
              <w:left w:val="nil"/>
              <w:bottom w:val="nil"/>
              <w:right w:val="nil"/>
            </w:tcBorders>
            <w:shd w:val="clear" w:color="auto" w:fill="auto"/>
            <w:vAlign w:val="center"/>
            <w:hideMark/>
          </w:tcPr>
          <w:p w14:paraId="1CBE97C1"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2016</w:t>
            </w:r>
          </w:p>
        </w:tc>
        <w:tc>
          <w:tcPr>
            <w:tcW w:w="810" w:type="dxa"/>
            <w:tcBorders>
              <w:top w:val="nil"/>
              <w:left w:val="nil"/>
              <w:bottom w:val="nil"/>
              <w:right w:val="nil"/>
            </w:tcBorders>
            <w:shd w:val="clear" w:color="auto" w:fill="auto"/>
            <w:vAlign w:val="center"/>
            <w:hideMark/>
          </w:tcPr>
          <w:p w14:paraId="56D07844" w14:textId="77777777" w:rsidR="0048185F" w:rsidRPr="0093632B" w:rsidRDefault="0048185F" w:rsidP="00AC366A">
            <w:pPr>
              <w:spacing w:line="240" w:lineRule="auto"/>
              <w:contextualSpacing w:val="0"/>
              <w:rPr>
                <w:rFonts w:eastAsia="Times New Roman"/>
                <w:color w:val="000000"/>
                <w:sz w:val="13"/>
                <w:szCs w:val="13"/>
                <w:lang w:val="en-US"/>
              </w:rPr>
            </w:pPr>
            <w:r>
              <w:rPr>
                <w:rFonts w:eastAsia="Times New Roman"/>
                <w:color w:val="000000"/>
                <w:sz w:val="13"/>
                <w:szCs w:val="13"/>
                <w:lang w:val="en-US"/>
              </w:rPr>
              <w:t>PFC</w:t>
            </w:r>
          </w:p>
        </w:tc>
        <w:tc>
          <w:tcPr>
            <w:tcW w:w="810" w:type="dxa"/>
            <w:tcBorders>
              <w:top w:val="nil"/>
              <w:left w:val="nil"/>
              <w:bottom w:val="nil"/>
              <w:right w:val="nil"/>
            </w:tcBorders>
            <w:shd w:val="clear" w:color="auto" w:fill="auto"/>
            <w:vAlign w:val="center"/>
            <w:hideMark/>
          </w:tcPr>
          <w:p w14:paraId="16A2A88A"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SCZ </w:t>
            </w:r>
            <w:r>
              <w:rPr>
                <w:rFonts w:eastAsia="Times New Roman"/>
                <w:color w:val="000000"/>
                <w:sz w:val="13"/>
                <w:szCs w:val="13"/>
                <w:lang w:val="en-US"/>
              </w:rPr>
              <w:t>&amp;</w:t>
            </w:r>
            <w:r w:rsidRPr="0093632B">
              <w:rPr>
                <w:rFonts w:eastAsia="Times New Roman"/>
                <w:color w:val="000000"/>
                <w:sz w:val="13"/>
                <w:szCs w:val="13"/>
                <w:lang w:val="en-US"/>
              </w:rPr>
              <w:t xml:space="preserve"> </w:t>
            </w:r>
            <w:r>
              <w:rPr>
                <w:rFonts w:eastAsia="Times New Roman"/>
                <w:color w:val="000000"/>
                <w:sz w:val="13"/>
                <w:szCs w:val="13"/>
                <w:lang w:val="en-US"/>
              </w:rPr>
              <w:t>HC</w:t>
            </w:r>
          </w:p>
        </w:tc>
        <w:tc>
          <w:tcPr>
            <w:tcW w:w="990" w:type="dxa"/>
            <w:tcBorders>
              <w:top w:val="nil"/>
              <w:left w:val="nil"/>
              <w:bottom w:val="nil"/>
              <w:right w:val="nil"/>
            </w:tcBorders>
            <w:shd w:val="clear" w:color="auto" w:fill="auto"/>
            <w:vAlign w:val="center"/>
            <w:hideMark/>
          </w:tcPr>
          <w:p w14:paraId="792875D2"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SCZ </w:t>
            </w:r>
            <w:r>
              <w:rPr>
                <w:rFonts w:eastAsia="Times New Roman"/>
                <w:color w:val="000000"/>
                <w:sz w:val="13"/>
                <w:szCs w:val="13"/>
                <w:lang w:val="en-US"/>
              </w:rPr>
              <w:t>vs. HC</w:t>
            </w:r>
          </w:p>
        </w:tc>
        <w:tc>
          <w:tcPr>
            <w:tcW w:w="630" w:type="dxa"/>
            <w:tcBorders>
              <w:top w:val="nil"/>
              <w:left w:val="nil"/>
              <w:bottom w:val="nil"/>
              <w:right w:val="nil"/>
            </w:tcBorders>
            <w:shd w:val="clear" w:color="auto" w:fill="auto"/>
            <w:vAlign w:val="center"/>
            <w:hideMark/>
          </w:tcPr>
          <w:p w14:paraId="203CE244"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258, 279</w:t>
            </w:r>
          </w:p>
        </w:tc>
        <w:tc>
          <w:tcPr>
            <w:tcW w:w="810" w:type="dxa"/>
            <w:tcBorders>
              <w:top w:val="nil"/>
              <w:left w:val="nil"/>
              <w:bottom w:val="nil"/>
              <w:right w:val="nil"/>
            </w:tcBorders>
            <w:shd w:val="clear" w:color="auto" w:fill="auto"/>
            <w:vAlign w:val="center"/>
            <w:hideMark/>
          </w:tcPr>
          <w:p w14:paraId="5AC1109C"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Sequencing</w:t>
            </w:r>
          </w:p>
        </w:tc>
        <w:tc>
          <w:tcPr>
            <w:tcW w:w="450" w:type="dxa"/>
            <w:tcBorders>
              <w:top w:val="nil"/>
              <w:left w:val="nil"/>
              <w:bottom w:val="nil"/>
              <w:right w:val="nil"/>
            </w:tcBorders>
            <w:shd w:val="clear" w:color="auto" w:fill="auto"/>
            <w:vAlign w:val="center"/>
            <w:hideMark/>
          </w:tcPr>
          <w:p w14:paraId="3BA71C92"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0.05</w:t>
            </w:r>
          </w:p>
        </w:tc>
        <w:tc>
          <w:tcPr>
            <w:tcW w:w="450" w:type="dxa"/>
            <w:tcBorders>
              <w:top w:val="nil"/>
              <w:left w:val="nil"/>
              <w:bottom w:val="nil"/>
              <w:right w:val="nil"/>
            </w:tcBorders>
            <w:shd w:val="clear" w:color="auto" w:fill="auto"/>
            <w:vAlign w:val="center"/>
            <w:hideMark/>
          </w:tcPr>
          <w:p w14:paraId="14FFD619"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693</w:t>
            </w:r>
          </w:p>
        </w:tc>
        <w:tc>
          <w:tcPr>
            <w:tcW w:w="111" w:type="dxa"/>
            <w:tcBorders>
              <w:top w:val="nil"/>
              <w:left w:val="nil"/>
              <w:bottom w:val="nil"/>
              <w:right w:val="nil"/>
            </w:tcBorders>
            <w:shd w:val="clear" w:color="auto" w:fill="auto"/>
            <w:vAlign w:val="center"/>
            <w:hideMark/>
          </w:tcPr>
          <w:p w14:paraId="35C53461" w14:textId="77777777" w:rsidR="0048185F" w:rsidRPr="0093632B" w:rsidRDefault="0048185F" w:rsidP="00AC366A">
            <w:pPr>
              <w:spacing w:line="240" w:lineRule="auto"/>
              <w:contextualSpacing w:val="0"/>
              <w:jc w:val="center"/>
              <w:rPr>
                <w:rFonts w:eastAsia="Times New Roman"/>
                <w:color w:val="000000"/>
                <w:sz w:val="13"/>
                <w:szCs w:val="13"/>
                <w:lang w:val="en-US"/>
              </w:rPr>
            </w:pPr>
          </w:p>
        </w:tc>
        <w:tc>
          <w:tcPr>
            <w:tcW w:w="699" w:type="dxa"/>
            <w:tcBorders>
              <w:top w:val="nil"/>
              <w:left w:val="nil"/>
              <w:bottom w:val="nil"/>
              <w:right w:val="nil"/>
            </w:tcBorders>
            <w:shd w:val="clear" w:color="auto" w:fill="auto"/>
            <w:noWrap/>
            <w:vAlign w:val="center"/>
            <w:hideMark/>
          </w:tcPr>
          <w:p w14:paraId="69774906" w14:textId="77777777" w:rsidR="0048185F" w:rsidRPr="0093632B" w:rsidRDefault="0048185F" w:rsidP="00AC366A">
            <w:pPr>
              <w:spacing w:line="240" w:lineRule="auto"/>
              <w:contextualSpacing w:val="0"/>
              <w:jc w:val="center"/>
              <w:rPr>
                <w:rFonts w:eastAsia="Times New Roman"/>
                <w:color w:val="000000"/>
                <w:sz w:val="13"/>
                <w:szCs w:val="13"/>
                <w:lang w:val="en-US"/>
              </w:rPr>
            </w:pPr>
            <w:r>
              <w:rPr>
                <w:rFonts w:eastAsia="Times New Roman"/>
                <w:color w:val="000000"/>
                <w:sz w:val="13"/>
                <w:szCs w:val="13"/>
                <w:lang w:val="en-US"/>
              </w:rPr>
              <w:t>0.87</w:t>
            </w:r>
          </w:p>
        </w:tc>
        <w:tc>
          <w:tcPr>
            <w:tcW w:w="540" w:type="dxa"/>
            <w:tcBorders>
              <w:top w:val="nil"/>
              <w:left w:val="nil"/>
              <w:bottom w:val="nil"/>
              <w:right w:val="nil"/>
            </w:tcBorders>
            <w:shd w:val="clear" w:color="auto" w:fill="auto"/>
            <w:noWrap/>
            <w:vAlign w:val="center"/>
            <w:hideMark/>
          </w:tcPr>
          <w:p w14:paraId="20395894"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41</w:t>
            </w:r>
          </w:p>
        </w:tc>
        <w:tc>
          <w:tcPr>
            <w:tcW w:w="540" w:type="dxa"/>
            <w:tcBorders>
              <w:top w:val="nil"/>
              <w:left w:val="nil"/>
              <w:bottom w:val="nil"/>
              <w:right w:val="nil"/>
            </w:tcBorders>
            <w:shd w:val="clear" w:color="auto" w:fill="auto"/>
            <w:vAlign w:val="center"/>
            <w:hideMark/>
          </w:tcPr>
          <w:p w14:paraId="5307E0BC"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450" w:type="dxa"/>
            <w:tcBorders>
              <w:top w:val="nil"/>
              <w:left w:val="nil"/>
              <w:bottom w:val="nil"/>
              <w:right w:val="nil"/>
            </w:tcBorders>
            <w:shd w:val="clear" w:color="auto" w:fill="auto"/>
            <w:vAlign w:val="center"/>
            <w:hideMark/>
          </w:tcPr>
          <w:p w14:paraId="70456443"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720" w:type="dxa"/>
            <w:tcBorders>
              <w:top w:val="nil"/>
              <w:left w:val="nil"/>
              <w:bottom w:val="nil"/>
              <w:right w:val="nil"/>
            </w:tcBorders>
            <w:shd w:val="clear" w:color="auto" w:fill="auto"/>
            <w:vAlign w:val="center"/>
            <w:hideMark/>
          </w:tcPr>
          <w:p w14:paraId="3124419F"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r>
      <w:tr w:rsidR="0048185F" w:rsidRPr="0093632B" w14:paraId="428A190B" w14:textId="77777777" w:rsidTr="00AC366A">
        <w:trPr>
          <w:trHeight w:val="216"/>
        </w:trPr>
        <w:tc>
          <w:tcPr>
            <w:tcW w:w="835" w:type="dxa"/>
            <w:tcBorders>
              <w:top w:val="nil"/>
              <w:left w:val="nil"/>
              <w:bottom w:val="nil"/>
              <w:right w:val="nil"/>
            </w:tcBorders>
            <w:shd w:val="clear" w:color="auto" w:fill="D9D9D9" w:themeFill="background1" w:themeFillShade="D9"/>
            <w:vAlign w:val="center"/>
            <w:hideMark/>
          </w:tcPr>
          <w:p w14:paraId="3FBB9D16" w14:textId="7E9C3C98" w:rsidR="0048185F" w:rsidRPr="0093632B" w:rsidRDefault="0048185F" w:rsidP="004C4483">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Hess</w:t>
            </w:r>
            <w:r w:rsidR="009233C3">
              <w:rPr>
                <w:rFonts w:eastAsia="Times New Roman"/>
                <w:color w:val="000000"/>
                <w:sz w:val="13"/>
                <w:szCs w:val="13"/>
                <w:lang w:val="en-US"/>
              </w:rPr>
              <w:t xml:space="preserve"> </w:t>
            </w:r>
            <w:r>
              <w:rPr>
                <w:rFonts w:eastAsia="Times New Roman"/>
                <w:color w:val="000000"/>
                <w:sz w:val="13"/>
                <w:szCs w:val="13"/>
                <w:lang w:val="en-US"/>
              </w:rPr>
              <w:fldChar w:fldCharType="begin">
                <w:fldData xml:space="preserve">PEVuZE5vdGU+PENpdGU+PEF1dGhvcj5IZXNzPC9BdXRob3I+PFllYXI+MjAxNjwvWWVhcj48UmVj
TnVtPjIxPC9SZWNOdW0+PERpc3BsYXlUZXh0PihIZXNzIGV0IGFsLiwgMjAxNik8L0Rpc3BsYXlU
ZXh0PjxyZWNvcmQ+PHJlYy1udW1iZXI+MjE8L3JlYy1udW1iZXI+PGZvcmVpZ24ta2V5cz48a2V5
IGFwcD0iRU4iIGRiLWlkPSIyZjBmd3hhMnI1eDBwd2VydHNudjV3dnA1MjByMjA1YXAwcnoiIHRp
bWVzdGFtcD0iMTU2NTYzNDkxOSI+MjE8L2tleT48L2ZvcmVpZ24ta2V5cz48cmVmLXR5cGUgbmFt
ZT0iSm91cm5hbCBBcnRpY2xlIj4xNzwvcmVmLXR5cGU+PGNvbnRyaWJ1dG9ycz48YXV0aG9ycz48
YXV0aG9yPkhlc3MsIEouIEwuPC9hdXRob3I+PGF1dGhvcj5UeWxlZSwgRC4gUy48L2F1dGhvcj48
YXV0aG9yPkJhcnZlLCBSLjwvYXV0aG9yPjxhdXRob3I+ZGUgSm9uZywgUy48L2F1dGhvcj48YXV0
aG9yPk9waG9mZiwgUi4gQS48L2F1dGhvcj48YXV0aG9yPkt1bWFyYXNpbmdoZSwgTi48L2F1dGhv
cj48YXV0aG9yPlRvb25leSwgUC48L2F1dGhvcj48YXV0aG9yPlNjaGFsbCwgVS48L2F1dGhvcj48
YXV0aG9yPkdhcmRpbmVyLCBFLjwvYXV0aG9yPjxhdXRob3I+QmV2ZXJpZGdlLCBOLiBKLjwvYXV0
aG9yPjxhdXRob3I+U2NvdHQsIFIuIEouPC9hdXRob3I+PGF1dGhvcj5ZYXNhd2FyZGVuZSwgUy48
L2F1dGhvcj48YXV0aG9yPlBlcmVyYSwgQS48L2F1dGhvcj48YXV0aG9yPk1lbmRpcywgSi48L2F1
dGhvcj48YXV0aG9yPkNhcnIsIFYuPC9hdXRob3I+PGF1dGhvcj5LZWxseSwgQi48L2F1dGhvcj48
YXV0aG9yPkNhaXJucywgTS48L2F1dGhvcj48YXV0aG9yPk5ldXJvYmVoYXZpb3VyYWwgR2VuZXRp
Y3MsIFVuaXQ8L2F1dGhvcj48YXV0aG9yPlRzdWFuZywgTS4gVC48L2F1dGhvcj48YXV0aG9yPkds
YXR0LCBTLiBKLjwvYXV0aG9yPjwvYXV0aG9ycz48L2NvbnRyaWJ1dG9ycz48YXV0aC1hZGRyZXNz
PlBzeWNoaWF0cmljIEdlbmV0aWMgRXBpZGVtaW9sb2d5ICZhbXA7IE5ldXJvYmlvbG9neSBMYWJv
cmF0b3J5IChQc3ljaEdFTmUgTGFiKSwgU3lyYWN1c2UsIE5ZLCBVU0E7IERlcGFydG1lbnRzIG9m
IFBzeWNoaWF0cnkgYW5kIEJlaGF2aW9yYWwgU2NpZW5jZXMgJmFtcDsgTmV1cm9zY2llbmNlIGFu
ZCBQaHlzaW9sb2d5LCBTeXJhY3VzZSwgTlksIFVTQTsgU1VOWSBVcHN0YXRlIE1lZGljYWwgVW5p
dmVyc2l0eSwgU3lyYWN1c2UsIE5ZLCBVU0EuJiN4RDtDZW50ZXIgZm9yIE5ldXJvYmVoYXZpb3Jh
bCBHZW5ldGljcywgU2VtZWwgSW5zdGl0dXRlIGZvciBOZXVyb3NjaWVuY2UgYW5kIEJlaGF2aW9y
LCBEYXZpZCBHZWZmZW4gU2Nob29sIG9mIE1lZGljaW5lIGF0IHRoZSBVbml2ZXJzaXR5IG9mIENh
bGlmb3JuaWEgTG9zIEFuZ2VsZXMsIExvcyBBbmdlbGVzLCBDYWxpZm9ybmlhLCBVU0E7IE1SQyBT
b2NpYWwsIEdlbmV0aWMgJmFtcDsgRGV2ZWxvcG1lbnRhbCBQc3ljaGlhdHJ5IENlbnRyZSwgSW5z
dGl0dXRlIG9mIFBzeWNoaWF0cnksIFBzeWNob2xvZ3kgJmFtcDsgTmV1cm9zY2llbmNlLCBLaW5n
JmFwb3M7cyBDb2xsZWdlIExvbmRvbiwgVUsuJiN4RDtDZW50ZXIgZm9yIE5ldXJvYmVoYXZpb3Jh
bCBHZW5ldGljcywgU2VtZWwgSW5zdGl0dXRlIGZvciBOZXVyb3NjaWVuY2UgYW5kIEJlaGF2aW9y
LCBEYXZpZCBHZWZmZW4gU2Nob29sIG9mIE1lZGljaW5lIGF0IHRoZSBVbml2ZXJzaXR5IG9mIENh
bGlmb3JuaWEgTG9zIEFuZ2VsZXMsIExvcyBBbmdlbGVzLCBDYWxpZm9ybmlhLCBVU0E7IERlcGFy
dG1lbnQgb2YgUHN5Y2hpYXRyeSwgQnJhaW4gQ2VudGVyIFJ1ZG9sZiBNYWdudXMsIFVuaXZlcnNp
dHkgTWVkaWNhbCBDZW50ZXIgVXRyZWNodCwgVXRyZWNodCwgVGhlIE5ldGhlcmxhbmRzLiYjeEQ7
U2Nob29sIG9mIE1lZGljaW5lICZhbXA7IFB1YmxpYyBIZWFsdGgsIFRoZSBVbml2ZXJzaXR5IG9m
IE5ld2Nhc3RsZSwgQ2FsbGFnaGFuLCBOZXdjYXN0bGUsIEF1c3RyYWxpYTsgRGVwYXJ0bWVudCBv
ZiBBbmF0b215LCBGYWN1bHR5IG9mIE1lZGljYWwgU2NpZW5jZXMsIFVuaXZlcnNpdHkgb2YgU3Jp
IEpheWF3YXJkZW5lcHVyYSwgTnVnZWdvZGEsIFNyaSBMYW5rYTsgU2NoaXpvcGhyZW5pYSBSZXNl
YXJjaCBJbnN0aXR1dGUsIFN5ZG5leSwgTmV3IFNvdXRoIFdhbGVzLCBBdXN0cmFsaWE7IEZhY3Vs
dHkgb2YgTWVkaWNpbmUsIFNpciBKb2huIEtvdGVsYXdhbGEgRGVmZW5jZSBVbml2ZXJzaXR5LCBS
YXRtYWxhbmEsIFNyaSBMYW5rYS4mI3hEO1NjaGl6b3BocmVuaWEgUmVzZWFyY2ggSW5zdGl0dXRl
LCBTeWRuZXksIE5ldyBTb3V0aCBXYWxlcywgQXVzdHJhbGlhOyBTY2hvb2wgb2YgQmlvbWVkaWNh
bCBTY2llbmNlcyAmYW1wOyBQaGFybWFjeSwgRmFjdWx0eSBvZiBIZWFsdGgsIFRoZSBVbml2ZXJz
aXR5IG9mIE5ld2Nhc3RsZSwgTmV3IFNvdXRoIFdhbGVzLCBBdXN0cmFsaWE7IEh1bnRlciBNZWRp
Y2FsIFJlc2VhcmNoIEluc3RpdHV0ZSwgTmV3Y2FzdGxlLCBBdXN0cmFsaWE7IENlbnRyZSBmb3Ig
VHJhbnNsYXRpb25hbCBOZXVyb3NjaWVuY2UgJmFtcDsgTWVudGFsIEhlYWx0aCwgVW5pdmVyc2l0
eSBvZiBOZXdjYXN0bGUsIENhbGxhZ2hhbiwgTmV3Y2FzdGxlLCBBdXN0cmFsaWEuJiN4RDtTY2hv
b2wgb2YgTWVkaWNpbmUgJmFtcDsgUHVibGljIEhlYWx0aCwgVGhlIFVuaXZlcnNpdHkgb2YgTmV3
Y2FzdGxlLCBDYWxsYWdoYW4sIE5ld2Nhc3RsZSwgQXVzdHJhbGlhOyBTY2hpem9waHJlbmlhIFJl
c2VhcmNoIEluc3RpdHV0ZSwgU3lkbmV5LCBOZXcgU291dGggV2FsZXMsIEF1c3RyYWxpYTsgSHVu
dGVyIE1lZGljYWwgUmVzZWFyY2ggSW5zdGl0dXRlLCBOZXdjYXN0bGUsIEF1c3RyYWxpYTsgQ2Vu
dHJlIGZvciBUcmFuc2xhdGlvbmFsIE5ldXJvc2NpZW5jZSAmYW1wOyBNZW50YWwgSGVhbHRoLCBV
bml2ZXJzaXR5IG9mIE5ld2Nhc3RsZSwgQ2FsbGFnaGFuLCBOZXdjYXN0bGUsIEF1c3RyYWxpYS4m
I3hEO1NjaGl6b3BocmVuaWEgUmVzZWFyY2ggSW5zdGl0dXRlLCBTeWRuZXksIE5ldyBTb3V0aCBX
YWxlcywgQXVzdHJhbGlhOyBTY2hvb2wgb2YgQmlvbWVkaWNhbCBTY2llbmNlcyAmYW1wOyBQaGFy
bWFjeSwgRmFjdWx0eSBvZiBIZWFsdGgsIFRoZSBVbml2ZXJzaXR5IG9mIE5ld2Nhc3RsZSwgTmV3
IFNvdXRoIFdhbGVzLCBBdXN0cmFsaWE7IENlbnRyZSBmb3IgVHJhbnNsYXRpb25hbCBOZXVyb3Nj
aWVuY2UgJmFtcDsgTWVudGFsIEhlYWx0aCwgVW5pdmVyc2l0eSBvZiBOZXdjYXN0bGUsIENhbGxh
Z2hhbiwgTmV3Y2FzdGxlLCBBdXN0cmFsaWEuJiN4RDtTY2hvb2wgb2YgQmlvbWVkaWNhbCBTY2ll
bmNlcyAmYW1wOyBQaGFybWFjeSwgRmFjdWx0eSBvZiBIZWFsdGgsIFRoZSBVbml2ZXJzaXR5IG9m
IE5ld2Nhc3RsZSwgTmV3IFNvdXRoIFdhbGVzLCBBdXN0cmFsaWE7IEh1bnRlciBNZWRpY2FsIFJl
c2VhcmNoIEluc3RpdHV0ZSwgTmV3Y2FzdGxlLCBBdXN0cmFsaWEuJiN4RDtEZXBhcnRtZW50IG9m
IEFuYXRvbXksIEZhY3VsdHkgb2YgTWVkaWNhbCBTY2llbmNlcywgVW5pdmVyc2l0eSBvZiBTcmkg
SmF5YXdhcmRlbmVwdXJhLCBOdWdlZ29kYSwgU3JpIExhbmthLiYjeEQ7U2NoaXpvcGhyZW5pYSBS
ZXNlYXJjaCBJbnN0aXR1dGUsIFN5ZG5leSwgTmV3IFNvdXRoIFdhbGVzLCBBdXN0cmFsaWE7IFNj
aG9vbCBvZiBQc3ljaGlhdHJ5LCBVbml2ZXJzaXR5IG9mIE5ldyBTb3V0aCBXYWxlcywgS2Vuc2lu
Z3RvbiwgTmV3IFNvdXRoIFdhbGVzLCBBdXN0cmFsaWEuJiN4RDtTY2hvb2wgb2YgTWVkaWNpbmUg
JmFtcDsgUHVibGljIEhlYWx0aCwgVGhlIFVuaXZlcnNpdHkgb2YgTmV3Y2FzdGxlLCBDYWxsYWdo
YW4sIE5ld2Nhc3RsZSwgQXVzdHJhbGlhOyBIdW50ZXIgTWVkaWNhbCBSZXNlYXJjaCBJbnN0aXR1
dGUsIE5ld2Nhc3RsZSwgQXVzdHJhbGlhOyBDZW50cmUgZm9yIFRyYW5zbGF0aW9uYWwgTmV1cm9z
Y2llbmNlICZhbXA7IE1lbnRhbCBIZWFsdGgsIFVuaXZlcnNpdHkgb2YgTmV3Y2FzdGxlLCBDYWxs
YWdoYW4sIE5ld2Nhc3RsZSwgQXVzdHJhbGlhLiYjeEQ7Q2VudGVyIGZvciBCZWhhdmlvcmFsIEdl
bm9taWNzLCBEZXBhcnRtZW50IG9mIFBzeWNoaWF0cnksIEluc3RpdHV0ZSBmb3IgR2Vub21pYyBN
ZWRpY2luZSwgVW5pdmVyc2l0eSBvZiBDYWxpZm9ybmlhLCBTYW4gRGllZ28sIExhIEpvbGxhLCBD
QSwgVVNBOyBIYXJ2YXJkIEluc3RpdHV0ZSBvZiBQc3ljaGlhdHJpYyBFcGlkZW1pb2xvZ3kgYW5k
IEdlbmV0aWNzLCBCb3N0b24sIFVTQS4mI3hEO1BzeWNoaWF0cmljIEdlbmV0aWMgRXBpZGVtaW9s
b2d5ICZhbXA7IE5ldXJvYmlvbG9neSBMYWJvcmF0b3J5IChQc3ljaEdFTmUgTGFiKSwgU3lyYWN1
c2UsIE5ZLCBVU0E7IERlcGFydG1lbnRzIG9mIFBzeWNoaWF0cnkgYW5kIEJlaGF2aW9yYWwgU2Np
ZW5jZXMgJmFtcDsgTmV1cm9zY2llbmNlIGFuZCBQaHlzaW9sb2d5LCBTeXJhY3VzZSwgTlksIFVT
QTsgU1VOWSBVcHN0YXRlIE1lZGljYWwgVW5pdmVyc2l0eSwgU3lyYWN1c2UsIE5ZLCBVU0EuIEVs
ZWN0cm9uaWMgYWRkcmVzczogc3RlcGhlbi5nbGF0dEBwc3ljaGdlbmVsYWIuY29tLjwvYXV0aC1h
ZGRyZXNzPjx0aXRsZXM+PHRpdGxlPlRyYW5zY3JpcHRvbWUtd2lkZSBtZWdhLWFuYWx5c2VzIHJl
dmVhbCBqb2ludCBkeXNyZWd1bGF0aW9uIG9mIGltbXVub2xvZ2ljIGdlbmVzIGFuZCB0cmFuc2Ny
aXB0aW9uIHJlZ3VsYXRvcnMgaW4gYnJhaW4gYW5kIGJsb29kIGluIHNjaGl6b3BocmVuaWE8L3Rp
dGxlPjxzZWNvbmRhcnktdGl0bGU+U2NoaXpvcGhyIFJlczwvc2Vjb25kYXJ5LXRpdGxlPjwvdGl0
bGVzPjxwZXJpb2RpY2FsPjxmdWxsLXRpdGxlPlNjaGl6b3BociBSZXM8L2Z1bGwtdGl0bGU+PC9w
ZXJpb2RpY2FsPjxwYWdlcz4xMTQtMTI0PC9wYWdlcz48dm9sdW1lPjE3Njwvdm9sdW1lPjxudW1i
ZXI+Mi0zPC9udW1iZXI+PGtleXdvcmRzPjxrZXl3b3JkPkJpb21hcmtlcnMvbWV0YWJvbGlzbTwv
a2V5d29yZD48a2V5d29yZD5HZW5lIEV4cHJlc3Npb24gUHJvZmlsaW5nPC9rZXl3b3JkPjxrZXl3
b3JkPkh1bWFuczwva2V5d29yZD48a2V5d29yZD5NYWNoaW5lIExlYXJuaW5nPC9rZXl3b3JkPjxr
ZXl3b3JkPk1pY3JvYXJyYXkgQW5hbHlzaXM8L2tleXdvcmQ+PGtleXdvcmQ+TW9kZWxzLCBTdGF0
aXN0aWNhbDwva2V5d29yZD48a2V5d29yZD5QcmVmcm9udGFsIENvcnRleC8qbWV0YWJvbGlzbTwv
a2V5d29yZD48a2V5d29yZD5Qc3ljaG90aWMgRGlzb3JkZXJzL21ldGFib2xpc208L2tleXdvcmQ+
PGtleXdvcmQ+U2NoaXpvcGhyZW5pYS8qbWV0YWJvbGlzbTwva2V5d29yZD48a2V5d29yZD4qVHJh
bnNjcmlwdG9tZTwva2V5d29yZD48a2V5d29yZD4qQmxvb2Q8L2tleXdvcmQ+PGtleXdvcmQ+KkJy
YWluPC9rZXl3b3JkPjxrZXl3b3JkPipHZW5lIGV4cHJlc3Npb248L2tleXdvcmQ+PGtleXdvcmQ+
KklubmF0ZSBpbW11bml0eTwva2V5d29yZD48a2V5d29yZD4qUmFuZG9tIGZvcmVzdHM8L2tleXdv
cmQ+PGtleXdvcmQ+KlNjaGl6b3BocmVuaWE8L2tleXdvcmQ+PGtleXdvcmQ+KlN1cHBvcnQgdmVj
dG9yIG1hY2hpbmU8L2tleXdvcmQ+PC9rZXl3b3Jkcz48ZGF0ZXM+PHllYXI+MjAxNjwveWVhcj48
cHViLWRhdGVzPjxkYXRlPk9jdDwvZGF0ZT48L3B1Yi1kYXRlcz48L2RhdGVzPjxpc2JuPjE1NzMt
MjUwOSAoRWxlY3Ryb25pYykmI3hEOzA5MjAtOTk2NCAoTGlua2luZyk8L2lzYm4+PGFjY2Vzc2lv
bi1udW0+Mjc0NTA3Nzc8L2FjY2Vzc2lvbi1udW0+PHVybHM+PHJlbGF0ZWQtdXJscz48dXJsPmh0
dHBzOi8vd3d3Lm5jYmkubmxtLm5paC5nb3YvcHVibWVkLzI3NDUwNzc3PC91cmw+PC9yZWxhdGVk
LXVybHM+PC91cmxzPjxjdXN0b20yPlBNQzUwMjY5NDM8L2N1c3RvbTI+PGVsZWN0cm9uaWMtcmVz
b3VyY2UtbnVtPjEwLjEwMTYvai5zY2hyZXMuMjAxNi4wNy4wMDY8L2VsZWN0cm9uaWMtcmVzb3Vy
Y2UtbnVtPjwvcmVjb3JkPjwvQ2l0ZT48L0VuZE5vdGU+AG==
</w:fldData>
              </w:fldChar>
            </w:r>
            <w:r w:rsidR="004C4483">
              <w:rPr>
                <w:rFonts w:eastAsia="Times New Roman"/>
                <w:color w:val="000000"/>
                <w:sz w:val="13"/>
                <w:szCs w:val="13"/>
                <w:lang w:val="en-US"/>
              </w:rPr>
              <w:instrText xml:space="preserve"> ADDIN EN.CITE </w:instrText>
            </w:r>
            <w:r w:rsidR="004C4483">
              <w:rPr>
                <w:rFonts w:eastAsia="Times New Roman"/>
                <w:color w:val="000000"/>
                <w:sz w:val="13"/>
                <w:szCs w:val="13"/>
                <w:lang w:val="en-US"/>
              </w:rPr>
              <w:fldChar w:fldCharType="begin">
                <w:fldData xml:space="preserve">PEVuZE5vdGU+PENpdGU+PEF1dGhvcj5IZXNzPC9BdXRob3I+PFllYXI+MjAxNjwvWWVhcj48UmVj
TnVtPjIxPC9SZWNOdW0+PERpc3BsYXlUZXh0PihIZXNzIGV0IGFsLiwgMjAxNik8L0Rpc3BsYXlU
ZXh0PjxyZWNvcmQ+PHJlYy1udW1iZXI+MjE8L3JlYy1udW1iZXI+PGZvcmVpZ24ta2V5cz48a2V5
IGFwcD0iRU4iIGRiLWlkPSIyZjBmd3hhMnI1eDBwd2VydHNudjV3dnA1MjByMjA1YXAwcnoiIHRp
bWVzdGFtcD0iMTU2NTYzNDkxOSI+MjE8L2tleT48L2ZvcmVpZ24ta2V5cz48cmVmLXR5cGUgbmFt
ZT0iSm91cm5hbCBBcnRpY2xlIj4xNzwvcmVmLXR5cGU+PGNvbnRyaWJ1dG9ycz48YXV0aG9ycz48
YXV0aG9yPkhlc3MsIEouIEwuPC9hdXRob3I+PGF1dGhvcj5UeWxlZSwgRC4gUy48L2F1dGhvcj48
YXV0aG9yPkJhcnZlLCBSLjwvYXV0aG9yPjxhdXRob3I+ZGUgSm9uZywgUy48L2F1dGhvcj48YXV0
aG9yPk9waG9mZiwgUi4gQS48L2F1dGhvcj48YXV0aG9yPkt1bWFyYXNpbmdoZSwgTi48L2F1dGhv
cj48YXV0aG9yPlRvb25leSwgUC48L2F1dGhvcj48YXV0aG9yPlNjaGFsbCwgVS48L2F1dGhvcj48
YXV0aG9yPkdhcmRpbmVyLCBFLjwvYXV0aG9yPjxhdXRob3I+QmV2ZXJpZGdlLCBOLiBKLjwvYXV0
aG9yPjxhdXRob3I+U2NvdHQsIFIuIEouPC9hdXRob3I+PGF1dGhvcj5ZYXNhd2FyZGVuZSwgUy48
L2F1dGhvcj48YXV0aG9yPlBlcmVyYSwgQS48L2F1dGhvcj48YXV0aG9yPk1lbmRpcywgSi48L2F1
dGhvcj48YXV0aG9yPkNhcnIsIFYuPC9hdXRob3I+PGF1dGhvcj5LZWxseSwgQi48L2F1dGhvcj48
YXV0aG9yPkNhaXJucywgTS48L2F1dGhvcj48YXV0aG9yPk5ldXJvYmVoYXZpb3VyYWwgR2VuZXRp
Y3MsIFVuaXQ8L2F1dGhvcj48YXV0aG9yPlRzdWFuZywgTS4gVC48L2F1dGhvcj48YXV0aG9yPkds
YXR0LCBTLiBKLjwvYXV0aG9yPjwvYXV0aG9ycz48L2NvbnRyaWJ1dG9ycz48YXV0aC1hZGRyZXNz
PlBzeWNoaWF0cmljIEdlbmV0aWMgRXBpZGVtaW9sb2d5ICZhbXA7IE5ldXJvYmlvbG9neSBMYWJv
cmF0b3J5IChQc3ljaEdFTmUgTGFiKSwgU3lyYWN1c2UsIE5ZLCBVU0E7IERlcGFydG1lbnRzIG9m
IFBzeWNoaWF0cnkgYW5kIEJlaGF2aW9yYWwgU2NpZW5jZXMgJmFtcDsgTmV1cm9zY2llbmNlIGFu
ZCBQaHlzaW9sb2d5LCBTeXJhY3VzZSwgTlksIFVTQTsgU1VOWSBVcHN0YXRlIE1lZGljYWwgVW5p
dmVyc2l0eSwgU3lyYWN1c2UsIE5ZLCBVU0EuJiN4RDtDZW50ZXIgZm9yIE5ldXJvYmVoYXZpb3Jh
bCBHZW5ldGljcywgU2VtZWwgSW5zdGl0dXRlIGZvciBOZXVyb3NjaWVuY2UgYW5kIEJlaGF2aW9y
LCBEYXZpZCBHZWZmZW4gU2Nob29sIG9mIE1lZGljaW5lIGF0IHRoZSBVbml2ZXJzaXR5IG9mIENh
bGlmb3JuaWEgTG9zIEFuZ2VsZXMsIExvcyBBbmdlbGVzLCBDYWxpZm9ybmlhLCBVU0E7IE1SQyBT
b2NpYWwsIEdlbmV0aWMgJmFtcDsgRGV2ZWxvcG1lbnRhbCBQc3ljaGlhdHJ5IENlbnRyZSwgSW5z
dGl0dXRlIG9mIFBzeWNoaWF0cnksIFBzeWNob2xvZ3kgJmFtcDsgTmV1cm9zY2llbmNlLCBLaW5n
JmFwb3M7cyBDb2xsZWdlIExvbmRvbiwgVUsuJiN4RDtDZW50ZXIgZm9yIE5ldXJvYmVoYXZpb3Jh
bCBHZW5ldGljcywgU2VtZWwgSW5zdGl0dXRlIGZvciBOZXVyb3NjaWVuY2UgYW5kIEJlaGF2aW9y
LCBEYXZpZCBHZWZmZW4gU2Nob29sIG9mIE1lZGljaW5lIGF0IHRoZSBVbml2ZXJzaXR5IG9mIENh
bGlmb3JuaWEgTG9zIEFuZ2VsZXMsIExvcyBBbmdlbGVzLCBDYWxpZm9ybmlhLCBVU0E7IERlcGFy
dG1lbnQgb2YgUHN5Y2hpYXRyeSwgQnJhaW4gQ2VudGVyIFJ1ZG9sZiBNYWdudXMsIFVuaXZlcnNp
dHkgTWVkaWNhbCBDZW50ZXIgVXRyZWNodCwgVXRyZWNodCwgVGhlIE5ldGhlcmxhbmRzLiYjeEQ7
U2Nob29sIG9mIE1lZGljaW5lICZhbXA7IFB1YmxpYyBIZWFsdGgsIFRoZSBVbml2ZXJzaXR5IG9m
IE5ld2Nhc3RsZSwgQ2FsbGFnaGFuLCBOZXdjYXN0bGUsIEF1c3RyYWxpYTsgRGVwYXJ0bWVudCBv
ZiBBbmF0b215LCBGYWN1bHR5IG9mIE1lZGljYWwgU2NpZW5jZXMsIFVuaXZlcnNpdHkgb2YgU3Jp
IEpheWF3YXJkZW5lcHVyYSwgTnVnZWdvZGEsIFNyaSBMYW5rYTsgU2NoaXpvcGhyZW5pYSBSZXNl
YXJjaCBJbnN0aXR1dGUsIFN5ZG5leSwgTmV3IFNvdXRoIFdhbGVzLCBBdXN0cmFsaWE7IEZhY3Vs
dHkgb2YgTWVkaWNpbmUsIFNpciBKb2huIEtvdGVsYXdhbGEgRGVmZW5jZSBVbml2ZXJzaXR5LCBS
YXRtYWxhbmEsIFNyaSBMYW5rYS4mI3hEO1NjaGl6b3BocmVuaWEgUmVzZWFyY2ggSW5zdGl0dXRl
LCBTeWRuZXksIE5ldyBTb3V0aCBXYWxlcywgQXVzdHJhbGlhOyBTY2hvb2wgb2YgQmlvbWVkaWNh
bCBTY2llbmNlcyAmYW1wOyBQaGFybWFjeSwgRmFjdWx0eSBvZiBIZWFsdGgsIFRoZSBVbml2ZXJz
aXR5IG9mIE5ld2Nhc3RsZSwgTmV3IFNvdXRoIFdhbGVzLCBBdXN0cmFsaWE7IEh1bnRlciBNZWRp
Y2FsIFJlc2VhcmNoIEluc3RpdHV0ZSwgTmV3Y2FzdGxlLCBBdXN0cmFsaWE7IENlbnRyZSBmb3Ig
VHJhbnNsYXRpb25hbCBOZXVyb3NjaWVuY2UgJmFtcDsgTWVudGFsIEhlYWx0aCwgVW5pdmVyc2l0
eSBvZiBOZXdjYXN0bGUsIENhbGxhZ2hhbiwgTmV3Y2FzdGxlLCBBdXN0cmFsaWEuJiN4RDtTY2hv
b2wgb2YgTWVkaWNpbmUgJmFtcDsgUHVibGljIEhlYWx0aCwgVGhlIFVuaXZlcnNpdHkgb2YgTmV3
Y2FzdGxlLCBDYWxsYWdoYW4sIE5ld2Nhc3RsZSwgQXVzdHJhbGlhOyBTY2hpem9waHJlbmlhIFJl
c2VhcmNoIEluc3RpdHV0ZSwgU3lkbmV5LCBOZXcgU291dGggV2FsZXMsIEF1c3RyYWxpYTsgSHVu
dGVyIE1lZGljYWwgUmVzZWFyY2ggSW5zdGl0dXRlLCBOZXdjYXN0bGUsIEF1c3RyYWxpYTsgQ2Vu
dHJlIGZvciBUcmFuc2xhdGlvbmFsIE5ldXJvc2NpZW5jZSAmYW1wOyBNZW50YWwgSGVhbHRoLCBV
bml2ZXJzaXR5IG9mIE5ld2Nhc3RsZSwgQ2FsbGFnaGFuLCBOZXdjYXN0bGUsIEF1c3RyYWxpYS4m
I3hEO1NjaGl6b3BocmVuaWEgUmVzZWFyY2ggSW5zdGl0dXRlLCBTeWRuZXksIE5ldyBTb3V0aCBX
YWxlcywgQXVzdHJhbGlhOyBTY2hvb2wgb2YgQmlvbWVkaWNhbCBTY2llbmNlcyAmYW1wOyBQaGFy
bWFjeSwgRmFjdWx0eSBvZiBIZWFsdGgsIFRoZSBVbml2ZXJzaXR5IG9mIE5ld2Nhc3RsZSwgTmV3
IFNvdXRoIFdhbGVzLCBBdXN0cmFsaWE7IENlbnRyZSBmb3IgVHJhbnNsYXRpb25hbCBOZXVyb3Nj
aWVuY2UgJmFtcDsgTWVudGFsIEhlYWx0aCwgVW5pdmVyc2l0eSBvZiBOZXdjYXN0bGUsIENhbGxh
Z2hhbiwgTmV3Y2FzdGxlLCBBdXN0cmFsaWEuJiN4RDtTY2hvb2wgb2YgQmlvbWVkaWNhbCBTY2ll
bmNlcyAmYW1wOyBQaGFybWFjeSwgRmFjdWx0eSBvZiBIZWFsdGgsIFRoZSBVbml2ZXJzaXR5IG9m
IE5ld2Nhc3RsZSwgTmV3IFNvdXRoIFdhbGVzLCBBdXN0cmFsaWE7IEh1bnRlciBNZWRpY2FsIFJl
c2VhcmNoIEluc3RpdHV0ZSwgTmV3Y2FzdGxlLCBBdXN0cmFsaWEuJiN4RDtEZXBhcnRtZW50IG9m
IEFuYXRvbXksIEZhY3VsdHkgb2YgTWVkaWNhbCBTY2llbmNlcywgVW5pdmVyc2l0eSBvZiBTcmkg
SmF5YXdhcmRlbmVwdXJhLCBOdWdlZ29kYSwgU3JpIExhbmthLiYjeEQ7U2NoaXpvcGhyZW5pYSBS
ZXNlYXJjaCBJbnN0aXR1dGUsIFN5ZG5leSwgTmV3IFNvdXRoIFdhbGVzLCBBdXN0cmFsaWE7IFNj
aG9vbCBvZiBQc3ljaGlhdHJ5LCBVbml2ZXJzaXR5IG9mIE5ldyBTb3V0aCBXYWxlcywgS2Vuc2lu
Z3RvbiwgTmV3IFNvdXRoIFdhbGVzLCBBdXN0cmFsaWEuJiN4RDtTY2hvb2wgb2YgTWVkaWNpbmUg
JmFtcDsgUHVibGljIEhlYWx0aCwgVGhlIFVuaXZlcnNpdHkgb2YgTmV3Y2FzdGxlLCBDYWxsYWdo
YW4sIE5ld2Nhc3RsZSwgQXVzdHJhbGlhOyBIdW50ZXIgTWVkaWNhbCBSZXNlYXJjaCBJbnN0aXR1
dGUsIE5ld2Nhc3RsZSwgQXVzdHJhbGlhOyBDZW50cmUgZm9yIFRyYW5zbGF0aW9uYWwgTmV1cm9z
Y2llbmNlICZhbXA7IE1lbnRhbCBIZWFsdGgsIFVuaXZlcnNpdHkgb2YgTmV3Y2FzdGxlLCBDYWxs
YWdoYW4sIE5ld2Nhc3RsZSwgQXVzdHJhbGlhLiYjeEQ7Q2VudGVyIGZvciBCZWhhdmlvcmFsIEdl
bm9taWNzLCBEZXBhcnRtZW50IG9mIFBzeWNoaWF0cnksIEluc3RpdHV0ZSBmb3IgR2Vub21pYyBN
ZWRpY2luZSwgVW5pdmVyc2l0eSBvZiBDYWxpZm9ybmlhLCBTYW4gRGllZ28sIExhIEpvbGxhLCBD
QSwgVVNBOyBIYXJ2YXJkIEluc3RpdHV0ZSBvZiBQc3ljaGlhdHJpYyBFcGlkZW1pb2xvZ3kgYW5k
IEdlbmV0aWNzLCBCb3N0b24sIFVTQS4mI3hEO1BzeWNoaWF0cmljIEdlbmV0aWMgRXBpZGVtaW9s
b2d5ICZhbXA7IE5ldXJvYmlvbG9neSBMYWJvcmF0b3J5IChQc3ljaEdFTmUgTGFiKSwgU3lyYWN1
c2UsIE5ZLCBVU0E7IERlcGFydG1lbnRzIG9mIFBzeWNoaWF0cnkgYW5kIEJlaGF2aW9yYWwgU2Np
ZW5jZXMgJmFtcDsgTmV1cm9zY2llbmNlIGFuZCBQaHlzaW9sb2d5LCBTeXJhY3VzZSwgTlksIFVT
QTsgU1VOWSBVcHN0YXRlIE1lZGljYWwgVW5pdmVyc2l0eSwgU3lyYWN1c2UsIE5ZLCBVU0EuIEVs
ZWN0cm9uaWMgYWRkcmVzczogc3RlcGhlbi5nbGF0dEBwc3ljaGdlbmVsYWIuY29tLjwvYXV0aC1h
ZGRyZXNzPjx0aXRsZXM+PHRpdGxlPlRyYW5zY3JpcHRvbWUtd2lkZSBtZWdhLWFuYWx5c2VzIHJl
dmVhbCBqb2ludCBkeXNyZWd1bGF0aW9uIG9mIGltbXVub2xvZ2ljIGdlbmVzIGFuZCB0cmFuc2Ny
aXB0aW9uIHJlZ3VsYXRvcnMgaW4gYnJhaW4gYW5kIGJsb29kIGluIHNjaGl6b3BocmVuaWE8L3Rp
dGxlPjxzZWNvbmRhcnktdGl0bGU+U2NoaXpvcGhyIFJlczwvc2Vjb25kYXJ5LXRpdGxlPjwvdGl0
bGVzPjxwZXJpb2RpY2FsPjxmdWxsLXRpdGxlPlNjaGl6b3BociBSZXM8L2Z1bGwtdGl0bGU+PC9w
ZXJpb2RpY2FsPjxwYWdlcz4xMTQtMTI0PC9wYWdlcz48dm9sdW1lPjE3Njwvdm9sdW1lPjxudW1i
ZXI+Mi0zPC9udW1iZXI+PGtleXdvcmRzPjxrZXl3b3JkPkJpb21hcmtlcnMvbWV0YWJvbGlzbTwv
a2V5d29yZD48a2V5d29yZD5HZW5lIEV4cHJlc3Npb24gUHJvZmlsaW5nPC9rZXl3b3JkPjxrZXl3
b3JkPkh1bWFuczwva2V5d29yZD48a2V5d29yZD5NYWNoaW5lIExlYXJuaW5nPC9rZXl3b3JkPjxr
ZXl3b3JkPk1pY3JvYXJyYXkgQW5hbHlzaXM8L2tleXdvcmQ+PGtleXdvcmQ+TW9kZWxzLCBTdGF0
aXN0aWNhbDwva2V5d29yZD48a2V5d29yZD5QcmVmcm9udGFsIENvcnRleC8qbWV0YWJvbGlzbTwv
a2V5d29yZD48a2V5d29yZD5Qc3ljaG90aWMgRGlzb3JkZXJzL21ldGFib2xpc208L2tleXdvcmQ+
PGtleXdvcmQ+U2NoaXpvcGhyZW5pYS8qbWV0YWJvbGlzbTwva2V5d29yZD48a2V5d29yZD4qVHJh
bnNjcmlwdG9tZTwva2V5d29yZD48a2V5d29yZD4qQmxvb2Q8L2tleXdvcmQ+PGtleXdvcmQ+KkJy
YWluPC9rZXl3b3JkPjxrZXl3b3JkPipHZW5lIGV4cHJlc3Npb248L2tleXdvcmQ+PGtleXdvcmQ+
KklubmF0ZSBpbW11bml0eTwva2V5d29yZD48a2V5d29yZD4qUmFuZG9tIGZvcmVzdHM8L2tleXdv
cmQ+PGtleXdvcmQ+KlNjaGl6b3BocmVuaWE8L2tleXdvcmQ+PGtleXdvcmQ+KlN1cHBvcnQgdmVj
dG9yIG1hY2hpbmU8L2tleXdvcmQ+PC9rZXl3b3Jkcz48ZGF0ZXM+PHllYXI+MjAxNjwveWVhcj48
cHViLWRhdGVzPjxkYXRlPk9jdDwvZGF0ZT48L3B1Yi1kYXRlcz48L2RhdGVzPjxpc2JuPjE1NzMt
MjUwOSAoRWxlY3Ryb25pYykmI3hEOzA5MjAtOTk2NCAoTGlua2luZyk8L2lzYm4+PGFjY2Vzc2lv
bi1udW0+Mjc0NTA3Nzc8L2FjY2Vzc2lvbi1udW0+PHVybHM+PHJlbGF0ZWQtdXJscz48dXJsPmh0
dHBzOi8vd3d3Lm5jYmkubmxtLm5paC5nb3YvcHVibWVkLzI3NDUwNzc3PC91cmw+PC9yZWxhdGVk
LXVybHM+PC91cmxzPjxjdXN0b20yPlBNQzUwMjY5NDM8L2N1c3RvbTI+PGVsZWN0cm9uaWMtcmVz
b3VyY2UtbnVtPjEwLjEwMTYvai5zY2hyZXMuMjAxNi4wNy4wMDY8L2VsZWN0cm9uaWMtcmVzb3Vy
Y2UtbnVtPjwvcmVjb3JkPjwvQ2l0ZT48L0VuZE5vdGU+AG==
</w:fldData>
              </w:fldChar>
            </w:r>
            <w:r w:rsidR="004C4483">
              <w:rPr>
                <w:rFonts w:eastAsia="Times New Roman"/>
                <w:color w:val="000000"/>
                <w:sz w:val="13"/>
                <w:szCs w:val="13"/>
                <w:lang w:val="en-US"/>
              </w:rPr>
              <w:instrText xml:space="preserve"> ADDIN EN.CITE.DATA </w:instrText>
            </w:r>
            <w:r w:rsidR="004C4483">
              <w:rPr>
                <w:rFonts w:eastAsia="Times New Roman"/>
                <w:color w:val="000000"/>
                <w:sz w:val="13"/>
                <w:szCs w:val="13"/>
                <w:lang w:val="en-US"/>
              </w:rPr>
            </w:r>
            <w:r w:rsidR="004C4483">
              <w:rPr>
                <w:rFonts w:eastAsia="Times New Roman"/>
                <w:color w:val="000000"/>
                <w:sz w:val="13"/>
                <w:szCs w:val="13"/>
                <w:lang w:val="en-US"/>
              </w:rPr>
              <w:fldChar w:fldCharType="end"/>
            </w:r>
            <w:r>
              <w:rPr>
                <w:rFonts w:eastAsia="Times New Roman"/>
                <w:color w:val="000000"/>
                <w:sz w:val="13"/>
                <w:szCs w:val="13"/>
                <w:lang w:val="en-US"/>
              </w:rPr>
            </w:r>
            <w:r>
              <w:rPr>
                <w:rFonts w:eastAsia="Times New Roman"/>
                <w:color w:val="000000"/>
                <w:sz w:val="13"/>
                <w:szCs w:val="13"/>
                <w:lang w:val="en-US"/>
              </w:rPr>
              <w:fldChar w:fldCharType="separate"/>
            </w:r>
            <w:r w:rsidR="00E32303">
              <w:rPr>
                <w:rFonts w:eastAsia="Times New Roman"/>
                <w:noProof/>
                <w:color w:val="000000"/>
                <w:sz w:val="13"/>
                <w:szCs w:val="13"/>
                <w:lang w:val="en-US"/>
              </w:rPr>
              <w:t>(Hess et al., 2016)</w:t>
            </w:r>
            <w:r>
              <w:rPr>
                <w:rFonts w:eastAsia="Times New Roman"/>
                <w:color w:val="000000"/>
                <w:sz w:val="13"/>
                <w:szCs w:val="13"/>
                <w:lang w:val="en-US"/>
              </w:rPr>
              <w:fldChar w:fldCharType="end"/>
            </w:r>
          </w:p>
        </w:tc>
        <w:tc>
          <w:tcPr>
            <w:tcW w:w="450" w:type="dxa"/>
            <w:tcBorders>
              <w:top w:val="nil"/>
              <w:left w:val="nil"/>
              <w:bottom w:val="nil"/>
              <w:right w:val="nil"/>
            </w:tcBorders>
            <w:shd w:val="clear" w:color="auto" w:fill="D9D9D9" w:themeFill="background1" w:themeFillShade="D9"/>
            <w:vAlign w:val="center"/>
            <w:hideMark/>
          </w:tcPr>
          <w:p w14:paraId="1B8627F1"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2016</w:t>
            </w:r>
          </w:p>
        </w:tc>
        <w:tc>
          <w:tcPr>
            <w:tcW w:w="810" w:type="dxa"/>
            <w:tcBorders>
              <w:top w:val="nil"/>
              <w:left w:val="nil"/>
              <w:bottom w:val="nil"/>
              <w:right w:val="nil"/>
            </w:tcBorders>
            <w:shd w:val="clear" w:color="auto" w:fill="D9D9D9" w:themeFill="background1" w:themeFillShade="D9"/>
            <w:vAlign w:val="center"/>
            <w:hideMark/>
          </w:tcPr>
          <w:p w14:paraId="04B6FEF4"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Whole blood</w:t>
            </w:r>
          </w:p>
        </w:tc>
        <w:tc>
          <w:tcPr>
            <w:tcW w:w="810" w:type="dxa"/>
            <w:tcBorders>
              <w:top w:val="nil"/>
              <w:left w:val="nil"/>
              <w:bottom w:val="nil"/>
              <w:right w:val="nil"/>
            </w:tcBorders>
            <w:shd w:val="clear" w:color="auto" w:fill="D9D9D9" w:themeFill="background1" w:themeFillShade="D9"/>
            <w:vAlign w:val="center"/>
            <w:hideMark/>
          </w:tcPr>
          <w:p w14:paraId="7B5F852B"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SCZ </w:t>
            </w:r>
            <w:r>
              <w:rPr>
                <w:rFonts w:eastAsia="Times New Roman"/>
                <w:color w:val="000000"/>
                <w:sz w:val="13"/>
                <w:szCs w:val="13"/>
                <w:lang w:val="en-US"/>
              </w:rPr>
              <w:t>&amp;</w:t>
            </w:r>
            <w:r w:rsidRPr="0093632B">
              <w:rPr>
                <w:rFonts w:eastAsia="Times New Roman"/>
                <w:color w:val="000000"/>
                <w:sz w:val="13"/>
                <w:szCs w:val="13"/>
                <w:lang w:val="en-US"/>
              </w:rPr>
              <w:t xml:space="preserve"> </w:t>
            </w:r>
            <w:r>
              <w:rPr>
                <w:rFonts w:eastAsia="Times New Roman"/>
                <w:color w:val="000000"/>
                <w:sz w:val="13"/>
                <w:szCs w:val="13"/>
                <w:lang w:val="en-US"/>
              </w:rPr>
              <w:t>HC</w:t>
            </w:r>
          </w:p>
        </w:tc>
        <w:tc>
          <w:tcPr>
            <w:tcW w:w="990" w:type="dxa"/>
            <w:tcBorders>
              <w:top w:val="nil"/>
              <w:left w:val="nil"/>
              <w:bottom w:val="nil"/>
              <w:right w:val="nil"/>
            </w:tcBorders>
            <w:shd w:val="clear" w:color="auto" w:fill="D9D9D9" w:themeFill="background1" w:themeFillShade="D9"/>
            <w:vAlign w:val="center"/>
            <w:hideMark/>
          </w:tcPr>
          <w:p w14:paraId="1A84BB1C"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SCZ </w:t>
            </w:r>
            <w:r>
              <w:rPr>
                <w:rFonts w:eastAsia="Times New Roman"/>
                <w:color w:val="000000"/>
                <w:sz w:val="13"/>
                <w:szCs w:val="13"/>
                <w:lang w:val="en-US"/>
              </w:rPr>
              <w:t>vs. HC</w:t>
            </w:r>
          </w:p>
        </w:tc>
        <w:tc>
          <w:tcPr>
            <w:tcW w:w="630" w:type="dxa"/>
            <w:tcBorders>
              <w:top w:val="nil"/>
              <w:left w:val="nil"/>
              <w:bottom w:val="nil"/>
              <w:right w:val="nil"/>
            </w:tcBorders>
            <w:shd w:val="clear" w:color="auto" w:fill="D9D9D9" w:themeFill="background1" w:themeFillShade="D9"/>
            <w:vAlign w:val="center"/>
            <w:hideMark/>
          </w:tcPr>
          <w:p w14:paraId="710AD7A4"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300, 278</w:t>
            </w:r>
          </w:p>
        </w:tc>
        <w:tc>
          <w:tcPr>
            <w:tcW w:w="810" w:type="dxa"/>
            <w:tcBorders>
              <w:top w:val="nil"/>
              <w:left w:val="nil"/>
              <w:bottom w:val="nil"/>
              <w:right w:val="nil"/>
            </w:tcBorders>
            <w:shd w:val="clear" w:color="auto" w:fill="D9D9D9" w:themeFill="background1" w:themeFillShade="D9"/>
            <w:vAlign w:val="center"/>
            <w:hideMark/>
          </w:tcPr>
          <w:p w14:paraId="47FFB0CE"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Microarray</w:t>
            </w:r>
          </w:p>
        </w:tc>
        <w:tc>
          <w:tcPr>
            <w:tcW w:w="450" w:type="dxa"/>
            <w:tcBorders>
              <w:top w:val="nil"/>
              <w:left w:val="nil"/>
              <w:bottom w:val="nil"/>
              <w:right w:val="nil"/>
            </w:tcBorders>
            <w:shd w:val="clear" w:color="auto" w:fill="D9D9D9" w:themeFill="background1" w:themeFillShade="D9"/>
            <w:vAlign w:val="center"/>
            <w:hideMark/>
          </w:tcPr>
          <w:p w14:paraId="372E9CFD"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0.05</w:t>
            </w:r>
          </w:p>
        </w:tc>
        <w:tc>
          <w:tcPr>
            <w:tcW w:w="450" w:type="dxa"/>
            <w:tcBorders>
              <w:top w:val="nil"/>
              <w:left w:val="nil"/>
              <w:bottom w:val="nil"/>
              <w:right w:val="nil"/>
            </w:tcBorders>
            <w:shd w:val="clear" w:color="auto" w:fill="D9D9D9" w:themeFill="background1" w:themeFillShade="D9"/>
            <w:vAlign w:val="center"/>
            <w:hideMark/>
          </w:tcPr>
          <w:p w14:paraId="12495AB3"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1</w:t>
            </w:r>
            <w:r>
              <w:rPr>
                <w:rFonts w:eastAsia="Times New Roman"/>
                <w:color w:val="000000"/>
                <w:sz w:val="13"/>
                <w:szCs w:val="13"/>
                <w:lang w:val="en-US"/>
              </w:rPr>
              <w:t>,</w:t>
            </w:r>
            <w:r w:rsidRPr="0093632B">
              <w:rPr>
                <w:rFonts w:eastAsia="Times New Roman"/>
                <w:color w:val="000000"/>
                <w:sz w:val="13"/>
                <w:szCs w:val="13"/>
                <w:lang w:val="en-US"/>
              </w:rPr>
              <w:t>613</w:t>
            </w:r>
          </w:p>
        </w:tc>
        <w:tc>
          <w:tcPr>
            <w:tcW w:w="111" w:type="dxa"/>
            <w:tcBorders>
              <w:top w:val="nil"/>
              <w:left w:val="nil"/>
              <w:bottom w:val="nil"/>
              <w:right w:val="nil"/>
            </w:tcBorders>
            <w:shd w:val="clear" w:color="auto" w:fill="D9D9D9" w:themeFill="background1" w:themeFillShade="D9"/>
            <w:vAlign w:val="center"/>
            <w:hideMark/>
          </w:tcPr>
          <w:p w14:paraId="23292EC4" w14:textId="77777777" w:rsidR="0048185F" w:rsidRPr="0093632B" w:rsidRDefault="0048185F" w:rsidP="00AC366A">
            <w:pPr>
              <w:spacing w:line="240" w:lineRule="auto"/>
              <w:contextualSpacing w:val="0"/>
              <w:jc w:val="center"/>
              <w:rPr>
                <w:rFonts w:eastAsia="Times New Roman"/>
                <w:color w:val="000000"/>
                <w:sz w:val="13"/>
                <w:szCs w:val="13"/>
                <w:lang w:val="en-US"/>
              </w:rPr>
            </w:pPr>
          </w:p>
        </w:tc>
        <w:tc>
          <w:tcPr>
            <w:tcW w:w="699" w:type="dxa"/>
            <w:tcBorders>
              <w:top w:val="nil"/>
              <w:left w:val="nil"/>
              <w:bottom w:val="nil"/>
              <w:right w:val="nil"/>
            </w:tcBorders>
            <w:shd w:val="clear" w:color="auto" w:fill="D9D9D9" w:themeFill="background1" w:themeFillShade="D9"/>
            <w:noWrap/>
            <w:vAlign w:val="center"/>
            <w:hideMark/>
          </w:tcPr>
          <w:p w14:paraId="7DF3CF58"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0.85</w:t>
            </w:r>
          </w:p>
        </w:tc>
        <w:tc>
          <w:tcPr>
            <w:tcW w:w="540" w:type="dxa"/>
            <w:tcBorders>
              <w:top w:val="nil"/>
              <w:left w:val="nil"/>
              <w:bottom w:val="nil"/>
              <w:right w:val="nil"/>
            </w:tcBorders>
            <w:shd w:val="clear" w:color="auto" w:fill="D9D9D9" w:themeFill="background1" w:themeFillShade="D9"/>
            <w:noWrap/>
            <w:vAlign w:val="center"/>
            <w:hideMark/>
          </w:tcPr>
          <w:p w14:paraId="0D666160"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109</w:t>
            </w:r>
          </w:p>
        </w:tc>
        <w:tc>
          <w:tcPr>
            <w:tcW w:w="540" w:type="dxa"/>
            <w:tcBorders>
              <w:top w:val="nil"/>
              <w:left w:val="nil"/>
              <w:bottom w:val="nil"/>
              <w:right w:val="nil"/>
            </w:tcBorders>
            <w:shd w:val="clear" w:color="auto" w:fill="D9D9D9" w:themeFill="background1" w:themeFillShade="D9"/>
            <w:vAlign w:val="center"/>
            <w:hideMark/>
          </w:tcPr>
          <w:p w14:paraId="2BB263D6"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450" w:type="dxa"/>
            <w:tcBorders>
              <w:top w:val="nil"/>
              <w:left w:val="nil"/>
              <w:bottom w:val="nil"/>
              <w:right w:val="nil"/>
            </w:tcBorders>
            <w:shd w:val="clear" w:color="auto" w:fill="D9D9D9" w:themeFill="background1" w:themeFillShade="D9"/>
            <w:vAlign w:val="center"/>
            <w:hideMark/>
          </w:tcPr>
          <w:p w14:paraId="75ACD8EA"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720" w:type="dxa"/>
            <w:tcBorders>
              <w:top w:val="nil"/>
              <w:left w:val="nil"/>
              <w:bottom w:val="nil"/>
              <w:right w:val="nil"/>
            </w:tcBorders>
            <w:shd w:val="clear" w:color="auto" w:fill="D9D9D9" w:themeFill="background1" w:themeFillShade="D9"/>
            <w:vAlign w:val="center"/>
            <w:hideMark/>
          </w:tcPr>
          <w:p w14:paraId="030A707D"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r>
      <w:tr w:rsidR="0048185F" w:rsidRPr="0093632B" w14:paraId="766025E6" w14:textId="77777777" w:rsidTr="00AC366A">
        <w:trPr>
          <w:trHeight w:val="216"/>
        </w:trPr>
        <w:tc>
          <w:tcPr>
            <w:tcW w:w="835" w:type="dxa"/>
            <w:tcBorders>
              <w:top w:val="nil"/>
              <w:left w:val="nil"/>
              <w:bottom w:val="nil"/>
              <w:right w:val="nil"/>
            </w:tcBorders>
            <w:shd w:val="clear" w:color="auto" w:fill="auto"/>
            <w:vAlign w:val="center"/>
            <w:hideMark/>
          </w:tcPr>
          <w:p w14:paraId="46EF863A" w14:textId="45753C57" w:rsidR="0048185F" w:rsidRPr="0093632B" w:rsidRDefault="0048185F" w:rsidP="004C4483">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Jansen</w:t>
            </w:r>
            <w:r w:rsidR="009233C3">
              <w:rPr>
                <w:rFonts w:eastAsia="Times New Roman"/>
                <w:color w:val="000000"/>
                <w:sz w:val="13"/>
                <w:szCs w:val="13"/>
                <w:lang w:val="en-US"/>
              </w:rPr>
              <w:t xml:space="preserve"> </w:t>
            </w:r>
            <w:r>
              <w:rPr>
                <w:rFonts w:eastAsia="Times New Roman"/>
                <w:color w:val="000000"/>
                <w:sz w:val="13"/>
                <w:szCs w:val="13"/>
                <w:lang w:val="en-US"/>
              </w:rPr>
              <w:fldChar w:fldCharType="begin"/>
            </w:r>
            <w:r w:rsidR="004C4483">
              <w:rPr>
                <w:rFonts w:eastAsia="Times New Roman"/>
                <w:color w:val="000000"/>
                <w:sz w:val="13"/>
                <w:szCs w:val="13"/>
                <w:lang w:val="en-US"/>
              </w:rPr>
              <w:instrText xml:space="preserve"> ADDIN EN.CITE &lt;EndNote&gt;&lt;Cite&gt;&lt;Author&gt;Jansen&lt;/Author&gt;&lt;Year&gt;2016&lt;/Year&gt;&lt;RecNum&gt;22&lt;/RecNum&gt;&lt;DisplayText&gt;(Jansen et al., 2016)&lt;/DisplayText&gt;&lt;record&gt;&lt;rec-number&gt;22&lt;/rec-number&gt;&lt;foreign-keys&gt;&lt;key app="EN" db-id="2f0fwxa2r5x0pwertsnv5wvp520r205ap0rz" timestamp="1565634919"&gt;22&lt;/key&gt;&lt;/foreign-keys&gt;&lt;ref-type name="Journal Article"&gt;17&lt;/ref-type&gt;&lt;contributors&gt;&lt;authors&gt;&lt;author&gt;Jansen, R.&lt;/author&gt;&lt;author&gt;Penninx, B. W.&lt;/author&gt;&lt;author&gt;Madar, V.&lt;/author&gt;&lt;author&gt;Xia, K.&lt;/author&gt;&lt;author&gt;Milaneschi, Y.&lt;/author&gt;&lt;author&gt;Hottenga, J. J.&lt;/author&gt;&lt;author&gt;Hammerschlag, A. R.&lt;/author&gt;&lt;author&gt;Beekman, A.&lt;/author&gt;&lt;author&gt;van der Wee, N.&lt;/author&gt;&lt;author&gt;Smit, J. H.&lt;/author&gt;&lt;author&gt;Brooks, A. I.&lt;/author&gt;&lt;author&gt;Tischfield, J.&lt;/author&gt;&lt;author&gt;Posthuma, D.&lt;/author&gt;&lt;author&gt;Schoevers, R.&lt;/author&gt;&lt;author&gt;van Grootheest, G.&lt;/author&gt;&lt;author&gt;Willemsen, G.&lt;/author&gt;&lt;author&gt;de Geus, E. J.&lt;/author&gt;&lt;author&gt;Boomsma, D. I.&lt;/author&gt;&lt;author&gt;Wright, F. A.&lt;/author&gt;&lt;author&gt;Zou, F.&lt;/author&gt;&lt;author&gt;Sun, W.&lt;/author&gt;&lt;author&gt;Sullivan, P. F.&lt;/author&gt;&lt;/authors&gt;&lt;/contributors&gt;&lt;titles&gt;&lt;title&gt;Gene expression in major depressive disorder&lt;/title&gt;&lt;secondary-title&gt;Mol Psychiatry&lt;/secondary-title&gt;&lt;/titles&gt;&lt;periodical&gt;&lt;full-title&gt;Mol Psychiatry&lt;/full-title&gt;&lt;/periodical&gt;&lt;pages&gt;444&lt;/pages&gt;&lt;volume&gt;21&lt;/volume&gt;&lt;number&gt;3&lt;/number&gt;&lt;dates&gt;&lt;year&gt;2016&lt;/year&gt;&lt;pub-dates&gt;&lt;date&gt;Mar&lt;/date&gt;&lt;/pub-dates&gt;&lt;/dates&gt;&lt;isbn&gt;1476-5578 (Electronic)&amp;#xD;1359-4184 (Linking)&lt;/isbn&gt;&lt;accession-num&gt;26100536&lt;/accession-num&gt;&lt;urls&gt;&lt;related-urls&gt;&lt;url&gt;https://www.ncbi.nlm.nih.gov/pubmed/26100536&lt;/url&gt;&lt;/related-urls&gt;&lt;/urls&gt;&lt;electronic-resource-num&gt;10.1038/mp.2015.94&lt;/electronic-resource-num&gt;&lt;/record&gt;&lt;/Cite&gt;&lt;/EndNote&gt;</w:instrText>
            </w:r>
            <w:r>
              <w:rPr>
                <w:rFonts w:eastAsia="Times New Roman"/>
                <w:color w:val="000000"/>
                <w:sz w:val="13"/>
                <w:szCs w:val="13"/>
                <w:lang w:val="en-US"/>
              </w:rPr>
              <w:fldChar w:fldCharType="separate"/>
            </w:r>
            <w:r w:rsidR="00E32303">
              <w:rPr>
                <w:rFonts w:eastAsia="Times New Roman"/>
                <w:noProof/>
                <w:color w:val="000000"/>
                <w:sz w:val="13"/>
                <w:szCs w:val="13"/>
                <w:lang w:val="en-US"/>
              </w:rPr>
              <w:t>(Jansen et al., 2016)</w:t>
            </w:r>
            <w:r>
              <w:rPr>
                <w:rFonts w:eastAsia="Times New Roman"/>
                <w:color w:val="000000"/>
                <w:sz w:val="13"/>
                <w:szCs w:val="13"/>
                <w:lang w:val="en-US"/>
              </w:rPr>
              <w:fldChar w:fldCharType="end"/>
            </w:r>
          </w:p>
        </w:tc>
        <w:tc>
          <w:tcPr>
            <w:tcW w:w="450" w:type="dxa"/>
            <w:tcBorders>
              <w:top w:val="nil"/>
              <w:left w:val="nil"/>
              <w:bottom w:val="nil"/>
              <w:right w:val="nil"/>
            </w:tcBorders>
            <w:shd w:val="clear" w:color="auto" w:fill="auto"/>
            <w:vAlign w:val="center"/>
            <w:hideMark/>
          </w:tcPr>
          <w:p w14:paraId="6DFD37A2"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2016</w:t>
            </w:r>
          </w:p>
        </w:tc>
        <w:tc>
          <w:tcPr>
            <w:tcW w:w="810" w:type="dxa"/>
            <w:tcBorders>
              <w:top w:val="nil"/>
              <w:left w:val="nil"/>
              <w:right w:val="nil"/>
            </w:tcBorders>
            <w:shd w:val="clear" w:color="auto" w:fill="auto"/>
            <w:vAlign w:val="center"/>
            <w:hideMark/>
          </w:tcPr>
          <w:p w14:paraId="264C3684"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Whole blood</w:t>
            </w:r>
          </w:p>
        </w:tc>
        <w:tc>
          <w:tcPr>
            <w:tcW w:w="810" w:type="dxa"/>
            <w:tcBorders>
              <w:top w:val="nil"/>
              <w:left w:val="nil"/>
              <w:right w:val="nil"/>
            </w:tcBorders>
            <w:shd w:val="clear" w:color="auto" w:fill="auto"/>
            <w:vAlign w:val="center"/>
            <w:hideMark/>
          </w:tcPr>
          <w:p w14:paraId="54D438BF"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MDD </w:t>
            </w:r>
            <w:r>
              <w:rPr>
                <w:rFonts w:eastAsia="Times New Roman"/>
                <w:color w:val="000000"/>
                <w:sz w:val="13"/>
                <w:szCs w:val="13"/>
                <w:lang w:val="en-US"/>
              </w:rPr>
              <w:t>&amp;</w:t>
            </w:r>
            <w:r w:rsidRPr="0093632B">
              <w:rPr>
                <w:rFonts w:eastAsia="Times New Roman"/>
                <w:color w:val="000000"/>
                <w:sz w:val="13"/>
                <w:szCs w:val="13"/>
                <w:lang w:val="en-US"/>
              </w:rPr>
              <w:t xml:space="preserve"> </w:t>
            </w:r>
            <w:r>
              <w:rPr>
                <w:rFonts w:eastAsia="Times New Roman"/>
                <w:color w:val="000000"/>
                <w:sz w:val="13"/>
                <w:szCs w:val="13"/>
                <w:lang w:val="en-US"/>
              </w:rPr>
              <w:t>HC</w:t>
            </w:r>
          </w:p>
        </w:tc>
        <w:tc>
          <w:tcPr>
            <w:tcW w:w="990" w:type="dxa"/>
            <w:tcBorders>
              <w:top w:val="nil"/>
              <w:left w:val="nil"/>
              <w:right w:val="nil"/>
            </w:tcBorders>
            <w:shd w:val="clear" w:color="auto" w:fill="auto"/>
            <w:vAlign w:val="center"/>
            <w:hideMark/>
          </w:tcPr>
          <w:p w14:paraId="6C91EC92"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C</w:t>
            </w:r>
            <w:r>
              <w:rPr>
                <w:rFonts w:eastAsia="Times New Roman"/>
                <w:color w:val="000000"/>
                <w:sz w:val="13"/>
                <w:szCs w:val="13"/>
                <w:lang w:val="en-US"/>
              </w:rPr>
              <w:t>-</w:t>
            </w:r>
            <w:r w:rsidRPr="0093632B">
              <w:rPr>
                <w:rFonts w:eastAsia="Times New Roman"/>
                <w:color w:val="000000"/>
                <w:sz w:val="13"/>
                <w:szCs w:val="13"/>
                <w:lang w:val="en-US"/>
              </w:rPr>
              <w:t xml:space="preserve">MDD </w:t>
            </w:r>
            <w:r>
              <w:rPr>
                <w:rFonts w:eastAsia="Times New Roman"/>
                <w:color w:val="000000"/>
                <w:sz w:val="13"/>
                <w:szCs w:val="13"/>
                <w:lang w:val="en-US"/>
              </w:rPr>
              <w:t>vs. HC</w:t>
            </w:r>
          </w:p>
        </w:tc>
        <w:tc>
          <w:tcPr>
            <w:tcW w:w="630" w:type="dxa"/>
            <w:tcBorders>
              <w:top w:val="nil"/>
              <w:left w:val="nil"/>
              <w:right w:val="nil"/>
            </w:tcBorders>
            <w:shd w:val="clear" w:color="auto" w:fill="auto"/>
            <w:vAlign w:val="center"/>
            <w:hideMark/>
          </w:tcPr>
          <w:p w14:paraId="352DA08A"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882, 331</w:t>
            </w:r>
          </w:p>
        </w:tc>
        <w:tc>
          <w:tcPr>
            <w:tcW w:w="810" w:type="dxa"/>
            <w:tcBorders>
              <w:top w:val="nil"/>
              <w:left w:val="nil"/>
              <w:right w:val="nil"/>
            </w:tcBorders>
            <w:shd w:val="clear" w:color="auto" w:fill="auto"/>
            <w:vAlign w:val="center"/>
            <w:hideMark/>
          </w:tcPr>
          <w:p w14:paraId="32749F95"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Microarray</w:t>
            </w:r>
          </w:p>
        </w:tc>
        <w:tc>
          <w:tcPr>
            <w:tcW w:w="450" w:type="dxa"/>
            <w:tcBorders>
              <w:top w:val="nil"/>
              <w:left w:val="nil"/>
              <w:right w:val="nil"/>
            </w:tcBorders>
            <w:shd w:val="clear" w:color="auto" w:fill="auto"/>
            <w:vAlign w:val="center"/>
            <w:hideMark/>
          </w:tcPr>
          <w:p w14:paraId="3F1ADB9D"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0.1</w:t>
            </w:r>
          </w:p>
        </w:tc>
        <w:tc>
          <w:tcPr>
            <w:tcW w:w="450" w:type="dxa"/>
            <w:tcBorders>
              <w:top w:val="nil"/>
              <w:left w:val="nil"/>
              <w:right w:val="nil"/>
            </w:tcBorders>
            <w:shd w:val="clear" w:color="auto" w:fill="auto"/>
            <w:vAlign w:val="center"/>
            <w:hideMark/>
          </w:tcPr>
          <w:p w14:paraId="0467F0A1"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142</w:t>
            </w:r>
          </w:p>
        </w:tc>
        <w:tc>
          <w:tcPr>
            <w:tcW w:w="111" w:type="dxa"/>
            <w:tcBorders>
              <w:top w:val="nil"/>
              <w:left w:val="nil"/>
              <w:right w:val="nil"/>
            </w:tcBorders>
            <w:shd w:val="clear" w:color="auto" w:fill="auto"/>
            <w:vAlign w:val="center"/>
            <w:hideMark/>
          </w:tcPr>
          <w:p w14:paraId="2286F4C1" w14:textId="77777777" w:rsidR="0048185F" w:rsidRPr="0093632B" w:rsidRDefault="0048185F" w:rsidP="00AC366A">
            <w:pPr>
              <w:spacing w:line="240" w:lineRule="auto"/>
              <w:contextualSpacing w:val="0"/>
              <w:jc w:val="center"/>
              <w:rPr>
                <w:rFonts w:eastAsia="Times New Roman"/>
                <w:color w:val="000000"/>
                <w:sz w:val="13"/>
                <w:szCs w:val="13"/>
                <w:lang w:val="en-US"/>
              </w:rPr>
            </w:pPr>
          </w:p>
        </w:tc>
        <w:tc>
          <w:tcPr>
            <w:tcW w:w="699" w:type="dxa"/>
            <w:tcBorders>
              <w:top w:val="nil"/>
              <w:left w:val="nil"/>
              <w:right w:val="nil"/>
            </w:tcBorders>
            <w:shd w:val="clear" w:color="auto" w:fill="auto"/>
            <w:noWrap/>
            <w:vAlign w:val="center"/>
            <w:hideMark/>
          </w:tcPr>
          <w:p w14:paraId="2E6866A8"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0.48</w:t>
            </w:r>
          </w:p>
        </w:tc>
        <w:tc>
          <w:tcPr>
            <w:tcW w:w="540" w:type="dxa"/>
            <w:tcBorders>
              <w:top w:val="nil"/>
              <w:left w:val="nil"/>
              <w:right w:val="nil"/>
            </w:tcBorders>
            <w:shd w:val="clear" w:color="auto" w:fill="auto"/>
            <w:noWrap/>
            <w:vAlign w:val="center"/>
            <w:hideMark/>
          </w:tcPr>
          <w:p w14:paraId="76370D00"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10</w:t>
            </w:r>
          </w:p>
        </w:tc>
        <w:tc>
          <w:tcPr>
            <w:tcW w:w="540" w:type="dxa"/>
            <w:tcBorders>
              <w:top w:val="nil"/>
              <w:left w:val="nil"/>
              <w:right w:val="nil"/>
            </w:tcBorders>
            <w:shd w:val="clear" w:color="auto" w:fill="auto"/>
            <w:vAlign w:val="center"/>
            <w:hideMark/>
          </w:tcPr>
          <w:p w14:paraId="38FAAE43"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450" w:type="dxa"/>
            <w:tcBorders>
              <w:top w:val="nil"/>
              <w:left w:val="nil"/>
              <w:right w:val="nil"/>
            </w:tcBorders>
            <w:shd w:val="clear" w:color="auto" w:fill="auto"/>
            <w:vAlign w:val="center"/>
            <w:hideMark/>
          </w:tcPr>
          <w:p w14:paraId="03FC2486"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720" w:type="dxa"/>
            <w:tcBorders>
              <w:top w:val="nil"/>
              <w:left w:val="nil"/>
              <w:right w:val="nil"/>
            </w:tcBorders>
            <w:shd w:val="clear" w:color="auto" w:fill="auto"/>
            <w:vAlign w:val="center"/>
            <w:hideMark/>
          </w:tcPr>
          <w:p w14:paraId="7B11D688"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r>
      <w:tr w:rsidR="0048185F" w:rsidRPr="0093632B" w14:paraId="2055B9B2" w14:textId="77777777" w:rsidTr="00AC366A">
        <w:trPr>
          <w:trHeight w:val="216"/>
        </w:trPr>
        <w:tc>
          <w:tcPr>
            <w:tcW w:w="835" w:type="dxa"/>
            <w:vMerge w:val="restart"/>
            <w:tcBorders>
              <w:top w:val="nil"/>
              <w:left w:val="nil"/>
              <w:bottom w:val="nil"/>
              <w:right w:val="nil"/>
            </w:tcBorders>
            <w:shd w:val="clear" w:color="auto" w:fill="D9D9D9" w:themeFill="background1" w:themeFillShade="D9"/>
            <w:vAlign w:val="center"/>
            <w:hideMark/>
          </w:tcPr>
          <w:p w14:paraId="619AEA8E" w14:textId="6BB4A739" w:rsidR="0048185F" w:rsidRPr="0093632B" w:rsidRDefault="0048185F" w:rsidP="004C4483">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Kitte</w:t>
            </w:r>
            <w:r>
              <w:rPr>
                <w:rFonts w:eastAsia="Times New Roman"/>
                <w:color w:val="000000"/>
                <w:sz w:val="13"/>
                <w:szCs w:val="13"/>
                <w:lang w:val="en-US"/>
              </w:rPr>
              <w:t>l</w:t>
            </w:r>
            <w:r w:rsidRPr="0093632B">
              <w:rPr>
                <w:rFonts w:eastAsia="Times New Roman"/>
                <w:color w:val="000000"/>
                <w:sz w:val="13"/>
                <w:szCs w:val="13"/>
                <w:lang w:val="en-US"/>
              </w:rPr>
              <w:t>-Schneider</w:t>
            </w:r>
            <w:r w:rsidR="009233C3">
              <w:rPr>
                <w:rFonts w:eastAsia="Times New Roman"/>
                <w:color w:val="000000"/>
                <w:sz w:val="13"/>
                <w:szCs w:val="13"/>
                <w:lang w:val="en-US"/>
              </w:rPr>
              <w:t xml:space="preserve"> </w:t>
            </w:r>
            <w:r>
              <w:rPr>
                <w:rFonts w:eastAsia="Times New Roman"/>
                <w:color w:val="000000"/>
                <w:sz w:val="13"/>
                <w:szCs w:val="13"/>
                <w:lang w:val="en-US"/>
              </w:rPr>
              <w:fldChar w:fldCharType="begin">
                <w:fldData xml:space="preserve">PEVuZE5vdGU+PENpdGU+PEF1dGhvcj5LaXR0ZWwtU2NobmVpZGVyPC9BdXRob3I+PFllYXI+MjAx
NzwvWWVhcj48UmVjTnVtPjI2PC9SZWNOdW0+PERpc3BsYXlUZXh0PihLaXR0ZWwtU2NobmVpZGVy
IGV0IGFsLiwgMjAxNyk8L0Rpc3BsYXlUZXh0PjxyZWNvcmQ+PHJlYy1udW1iZXI+MjY8L3JlYy1u
dW1iZXI+PGZvcmVpZ24ta2V5cz48a2V5IGFwcD0iRU4iIGRiLWlkPSIyZjBmd3hhMnI1eDBwd2Vy
dHNudjV3dnA1MjByMjA1YXAwcnoiIHRpbWVzdGFtcD0iMTU2NTYzNDkyMCI+MjY8L2tleT48L2Zv
cmVpZ24ta2V5cz48cmVmLXR5cGUgbmFtZT0iSm91cm5hbCBBcnRpY2xlIj4xNzwvcmVmLXR5cGU+
PGNvbnRyaWJ1dG9ycz48YXV0aG9ycz48YXV0aG9yPktpdHRlbC1TY2huZWlkZXIsIFMuPC9hdXRo
b3I+PGF1dGhvcj5IaWxzY2hlciwgTS48L2F1dGhvcj48YXV0aG9yPlNjaG9seiwgQy4gSi48L2F1
dGhvcj48YXV0aG9yPldlYmVyLCBILjwvYXV0aG9yPjxhdXRob3I+R3J1bmV3YWxkLCBMLjwvYXV0
aG9yPjxhdXRob3I+U2Nod2FyeiwgUi48L2F1dGhvcj48YXV0aG9yPkNoaW9jY2hldHRpLCBBLiBH
LjwvYXV0aG9yPjxhdXRob3I+UmVpZiwgQS48L2F1dGhvcj48L2F1dGhvcnM+PC9jb250cmlidXRv
cnM+PGF1dGgtYWRkcmVzcz5hIERlcGFydG1lbnQgb2YgUHN5Y2hpYXRyeSwgUHN5Y2hvc29tYXRp
YyBNZWRpY2luZSBhbmQgUHN5Y2hvdGhlcmFweSAsIFVuaXZlcnNpdHkgb2YgRnJhbmtmdXJ0ICwg
RnJhbmtmdXJ0ICwgR2VybWFueS4mI3hEO2IgRGVwYXJ0bWVudCBvZiBJbnRlcm5hbCBNZWRpY2lu
ZSBJICwgVW5pdmVyc2l0eSBIb3NwaXRhbCBvZiBNYWlueiAsIE1haW56ICwgR2VybWFueS4mI3hE
O2MgTWljcm9hcnJheSBDb3JlIFVuaXQsIEludGVyZGlzY2lwbGluYXJ5IENlbnRlciBmb3IgQ2xp
bmljYWwgUmVzZWFyY2ggLCBVbml2ZXJzaXR5IG9mIFd1cnpidXJnICwgV3VyemJ1cmcgLCBHZXJt
YW55LiYjeEQ7ZCBMSU1FUywgTGlmZSBhbmQgTWVkaWNhbCBTY2llbmNlIEluc3RpdHV0ZSAsIFVu
aXZlcnNpdHkgb2YgQm9ubiAsIEJvbm4gLCBHZXJtYW55LiYjeEQ7ZSBEZXBhcnRtZW50IG9mIFBz
eWNoaWF0cnksIFBzeWNob3RoZXJhcHkgYW5kIFBzeWNob3NvbWF0aWMgTWVkaWNpbmUgLCBVbml2
ZXJzaXR5IG9mIFd1cnpidXJnICwgV3VyemJ1cmcgLCBHZXJtYW55LiYjeEQ7ZiBEZXBhcnRtZW50
IG9mIE5ldXJvcmFkaW9sb2d5ICwgVW5pdmVyc2l0eSBIb3NwaXRhbCBvZiBUdWJpbmdlbiAsIFR1
YmluZ2VuICwgR2VybWFueS4mI3hEO2cgRGVwYXJ0bWVudCBvZiBDaGlsZCBhbmQgQWRvbGVzY2Vu
dCBQc3ljaGlhdHJ5LCBQc3ljaG9zb21hdGljIE1lZGljaW5lIGFuZCBQc3ljaG90aGVyYXB5LCBB
dXRpc20gUmVzZWFyY2ggQ2VudHJlIG9mIEV4Y2VsbGVuY2UgRnJhbmtmdXJ0ICwgVW5pdmVyc2l0
eSBIb3NwaXRhbCBvZiBGcmFua2Z1cnQgLCBGcmFua2Z1cnQgLCBHZXJtYW55LjwvYXV0aC1hZGRy
ZXNzPjx0aXRsZXM+PHRpdGxlPkxpdGhpdW0taW5kdWNlZCBnZW5lIGV4cHJlc3Npb24gYWx0ZXJh
dGlvbnMgaW4gdHdvIHBlcmlwaGVyYWwgY2VsbCBtb2RlbHMgb2YgYmlwb2xhciBkaXNvcmRlcjwv
dGl0bGU+PHNlY29uZGFyeS10aXRsZT5Xb3JsZCBKIEJpb2wgUHN5Y2hpYXRyeTwvc2Vjb25kYXJ5
LXRpdGxlPjwvdGl0bGVzPjxwZXJpb2RpY2FsPjxmdWxsLXRpdGxlPldvcmxkIEogQmlvbCBQc3lj
aGlhdHJ5PC9mdWxsLXRpdGxlPjwvcGVyaW9kaWNhbD48cGFnZXM+MS0xNDwvcGFnZXM+PGtleXdv
cmRzPjxrZXl3b3JkPkJpcG9sYXIgZGlzb3JkZXI8L2tleXdvcmQ+PGtleXdvcmQ+Y2VsbCBtb2Rl
bDwva2V5d29yZD48a2V5d29yZD5nZW5ldGljczwva2V5d29yZD48a2V5d29yZD5saXRoaXVtPC9r
ZXl3b3JkPjxrZXl3b3JkPm1vb2Qgc3RhYmlsaXNlcjwva2V5d29yZD48L2tleXdvcmRzPjxkYXRl
cz48eWVhcj4yMDE3PC95ZWFyPjxwdWItZGF0ZXM+PGRhdGU+Tm92IDI3PC9kYXRlPjwvcHViLWRh
dGVzPjwvZGF0ZXM+PGlzYm4+MTgxNC0xNDEyIChFbGVjdHJvbmljKSYjeEQ7MTU2Mi0yOTc1IChM
aW5raW5nKTwvaXNibj48YWNjZXNzaW9uLW51bT4yOTA2Nzg4ODwvYWNjZXNzaW9uLW51bT48dXJs
cz48cmVsYXRlZC11cmxzPjx1cmw+aHR0cHM6Ly93d3cubmNiaS5ubG0ubmloLmdvdi9wdWJtZWQv
MjkwNjc4ODg8L3VybD48L3JlbGF0ZWQtdXJscz48L3VybHM+PGVsZWN0cm9uaWMtcmVzb3VyY2Ut
bnVtPjEwLjEwODAvMTU2MjI5NzUuMjAxNy4xMzk2MzU3PC9lbGVjdHJvbmljLXJlc291cmNlLW51
bT48L3JlY29yZD48L0NpdGU+PC9FbmROb3RlPn==
</w:fldData>
              </w:fldChar>
            </w:r>
            <w:r w:rsidR="004C4483">
              <w:rPr>
                <w:rFonts w:eastAsia="Times New Roman"/>
                <w:color w:val="000000"/>
                <w:sz w:val="13"/>
                <w:szCs w:val="13"/>
                <w:lang w:val="en-US"/>
              </w:rPr>
              <w:instrText xml:space="preserve"> ADDIN EN.CITE </w:instrText>
            </w:r>
            <w:r w:rsidR="004C4483">
              <w:rPr>
                <w:rFonts w:eastAsia="Times New Roman"/>
                <w:color w:val="000000"/>
                <w:sz w:val="13"/>
                <w:szCs w:val="13"/>
                <w:lang w:val="en-US"/>
              </w:rPr>
              <w:fldChar w:fldCharType="begin">
                <w:fldData xml:space="preserve">PEVuZE5vdGU+PENpdGU+PEF1dGhvcj5LaXR0ZWwtU2NobmVpZGVyPC9BdXRob3I+PFllYXI+MjAx
NzwvWWVhcj48UmVjTnVtPjI2PC9SZWNOdW0+PERpc3BsYXlUZXh0PihLaXR0ZWwtU2NobmVpZGVy
IGV0IGFsLiwgMjAxNyk8L0Rpc3BsYXlUZXh0PjxyZWNvcmQ+PHJlYy1udW1iZXI+MjY8L3JlYy1u
dW1iZXI+PGZvcmVpZ24ta2V5cz48a2V5IGFwcD0iRU4iIGRiLWlkPSIyZjBmd3hhMnI1eDBwd2Vy
dHNudjV3dnA1MjByMjA1YXAwcnoiIHRpbWVzdGFtcD0iMTU2NTYzNDkyMCI+MjY8L2tleT48L2Zv
cmVpZ24ta2V5cz48cmVmLXR5cGUgbmFtZT0iSm91cm5hbCBBcnRpY2xlIj4xNzwvcmVmLXR5cGU+
PGNvbnRyaWJ1dG9ycz48YXV0aG9ycz48YXV0aG9yPktpdHRlbC1TY2huZWlkZXIsIFMuPC9hdXRo
b3I+PGF1dGhvcj5IaWxzY2hlciwgTS48L2F1dGhvcj48YXV0aG9yPlNjaG9seiwgQy4gSi48L2F1
dGhvcj48YXV0aG9yPldlYmVyLCBILjwvYXV0aG9yPjxhdXRob3I+R3J1bmV3YWxkLCBMLjwvYXV0
aG9yPjxhdXRob3I+U2Nod2FyeiwgUi48L2F1dGhvcj48YXV0aG9yPkNoaW9jY2hldHRpLCBBLiBH
LjwvYXV0aG9yPjxhdXRob3I+UmVpZiwgQS48L2F1dGhvcj48L2F1dGhvcnM+PC9jb250cmlidXRv
cnM+PGF1dGgtYWRkcmVzcz5hIERlcGFydG1lbnQgb2YgUHN5Y2hpYXRyeSwgUHN5Y2hvc29tYXRp
YyBNZWRpY2luZSBhbmQgUHN5Y2hvdGhlcmFweSAsIFVuaXZlcnNpdHkgb2YgRnJhbmtmdXJ0ICwg
RnJhbmtmdXJ0ICwgR2VybWFueS4mI3hEO2IgRGVwYXJ0bWVudCBvZiBJbnRlcm5hbCBNZWRpY2lu
ZSBJICwgVW5pdmVyc2l0eSBIb3NwaXRhbCBvZiBNYWlueiAsIE1haW56ICwgR2VybWFueS4mI3hE
O2MgTWljcm9hcnJheSBDb3JlIFVuaXQsIEludGVyZGlzY2lwbGluYXJ5IENlbnRlciBmb3IgQ2xp
bmljYWwgUmVzZWFyY2ggLCBVbml2ZXJzaXR5IG9mIFd1cnpidXJnICwgV3VyemJ1cmcgLCBHZXJt
YW55LiYjeEQ7ZCBMSU1FUywgTGlmZSBhbmQgTWVkaWNhbCBTY2llbmNlIEluc3RpdHV0ZSAsIFVu
aXZlcnNpdHkgb2YgQm9ubiAsIEJvbm4gLCBHZXJtYW55LiYjeEQ7ZSBEZXBhcnRtZW50IG9mIFBz
eWNoaWF0cnksIFBzeWNob3RoZXJhcHkgYW5kIFBzeWNob3NvbWF0aWMgTWVkaWNpbmUgLCBVbml2
ZXJzaXR5IG9mIFd1cnpidXJnICwgV3VyemJ1cmcgLCBHZXJtYW55LiYjeEQ7ZiBEZXBhcnRtZW50
IG9mIE5ldXJvcmFkaW9sb2d5ICwgVW5pdmVyc2l0eSBIb3NwaXRhbCBvZiBUdWJpbmdlbiAsIFR1
YmluZ2VuICwgR2VybWFueS4mI3hEO2cgRGVwYXJ0bWVudCBvZiBDaGlsZCBhbmQgQWRvbGVzY2Vu
dCBQc3ljaGlhdHJ5LCBQc3ljaG9zb21hdGljIE1lZGljaW5lIGFuZCBQc3ljaG90aGVyYXB5LCBB
dXRpc20gUmVzZWFyY2ggQ2VudHJlIG9mIEV4Y2VsbGVuY2UgRnJhbmtmdXJ0ICwgVW5pdmVyc2l0
eSBIb3NwaXRhbCBvZiBGcmFua2Z1cnQgLCBGcmFua2Z1cnQgLCBHZXJtYW55LjwvYXV0aC1hZGRy
ZXNzPjx0aXRsZXM+PHRpdGxlPkxpdGhpdW0taW5kdWNlZCBnZW5lIGV4cHJlc3Npb24gYWx0ZXJh
dGlvbnMgaW4gdHdvIHBlcmlwaGVyYWwgY2VsbCBtb2RlbHMgb2YgYmlwb2xhciBkaXNvcmRlcjwv
dGl0bGU+PHNlY29uZGFyeS10aXRsZT5Xb3JsZCBKIEJpb2wgUHN5Y2hpYXRyeTwvc2Vjb25kYXJ5
LXRpdGxlPjwvdGl0bGVzPjxwZXJpb2RpY2FsPjxmdWxsLXRpdGxlPldvcmxkIEogQmlvbCBQc3lj
aGlhdHJ5PC9mdWxsLXRpdGxlPjwvcGVyaW9kaWNhbD48cGFnZXM+MS0xNDwvcGFnZXM+PGtleXdv
cmRzPjxrZXl3b3JkPkJpcG9sYXIgZGlzb3JkZXI8L2tleXdvcmQ+PGtleXdvcmQ+Y2VsbCBtb2Rl
bDwva2V5d29yZD48a2V5d29yZD5nZW5ldGljczwva2V5d29yZD48a2V5d29yZD5saXRoaXVtPC9r
ZXl3b3JkPjxrZXl3b3JkPm1vb2Qgc3RhYmlsaXNlcjwva2V5d29yZD48L2tleXdvcmRzPjxkYXRl
cz48eWVhcj4yMDE3PC95ZWFyPjxwdWItZGF0ZXM+PGRhdGU+Tm92IDI3PC9kYXRlPjwvcHViLWRh
dGVzPjwvZGF0ZXM+PGlzYm4+MTgxNC0xNDEyIChFbGVjdHJvbmljKSYjeEQ7MTU2Mi0yOTc1IChM
aW5raW5nKTwvaXNibj48YWNjZXNzaW9uLW51bT4yOTA2Nzg4ODwvYWNjZXNzaW9uLW51bT48dXJs
cz48cmVsYXRlZC11cmxzPjx1cmw+aHR0cHM6Ly93d3cubmNiaS5ubG0ubmloLmdvdi9wdWJtZWQv
MjkwNjc4ODg8L3VybD48L3JlbGF0ZWQtdXJscz48L3VybHM+PGVsZWN0cm9uaWMtcmVzb3VyY2Ut
bnVtPjEwLjEwODAvMTU2MjI5NzUuMjAxNy4xMzk2MzU3PC9lbGVjdHJvbmljLXJlc291cmNlLW51
bT48L3JlY29yZD48L0NpdGU+PC9FbmROb3RlPn==
</w:fldData>
              </w:fldChar>
            </w:r>
            <w:r w:rsidR="004C4483">
              <w:rPr>
                <w:rFonts w:eastAsia="Times New Roman"/>
                <w:color w:val="000000"/>
                <w:sz w:val="13"/>
                <w:szCs w:val="13"/>
                <w:lang w:val="en-US"/>
              </w:rPr>
              <w:instrText xml:space="preserve"> ADDIN EN.CITE.DATA </w:instrText>
            </w:r>
            <w:r w:rsidR="004C4483">
              <w:rPr>
                <w:rFonts w:eastAsia="Times New Roman"/>
                <w:color w:val="000000"/>
                <w:sz w:val="13"/>
                <w:szCs w:val="13"/>
                <w:lang w:val="en-US"/>
              </w:rPr>
            </w:r>
            <w:r w:rsidR="004C4483">
              <w:rPr>
                <w:rFonts w:eastAsia="Times New Roman"/>
                <w:color w:val="000000"/>
                <w:sz w:val="13"/>
                <w:szCs w:val="13"/>
                <w:lang w:val="en-US"/>
              </w:rPr>
              <w:fldChar w:fldCharType="end"/>
            </w:r>
            <w:r>
              <w:rPr>
                <w:rFonts w:eastAsia="Times New Roman"/>
                <w:color w:val="000000"/>
                <w:sz w:val="13"/>
                <w:szCs w:val="13"/>
                <w:lang w:val="en-US"/>
              </w:rPr>
            </w:r>
            <w:r>
              <w:rPr>
                <w:rFonts w:eastAsia="Times New Roman"/>
                <w:color w:val="000000"/>
                <w:sz w:val="13"/>
                <w:szCs w:val="13"/>
                <w:lang w:val="en-US"/>
              </w:rPr>
              <w:fldChar w:fldCharType="separate"/>
            </w:r>
            <w:r w:rsidR="00E32303">
              <w:rPr>
                <w:rFonts w:eastAsia="Times New Roman"/>
                <w:noProof/>
                <w:color w:val="000000"/>
                <w:sz w:val="13"/>
                <w:szCs w:val="13"/>
                <w:lang w:val="en-US"/>
              </w:rPr>
              <w:t>(Kittel-Schneider et al., 2017)</w:t>
            </w:r>
            <w:r>
              <w:rPr>
                <w:rFonts w:eastAsia="Times New Roman"/>
                <w:color w:val="000000"/>
                <w:sz w:val="13"/>
                <w:szCs w:val="13"/>
                <w:lang w:val="en-US"/>
              </w:rPr>
              <w:fldChar w:fldCharType="end"/>
            </w:r>
          </w:p>
        </w:tc>
        <w:tc>
          <w:tcPr>
            <w:tcW w:w="450" w:type="dxa"/>
            <w:vMerge w:val="restart"/>
            <w:tcBorders>
              <w:top w:val="nil"/>
              <w:left w:val="nil"/>
              <w:bottom w:val="nil"/>
              <w:right w:val="nil"/>
            </w:tcBorders>
            <w:shd w:val="clear" w:color="auto" w:fill="D9D9D9" w:themeFill="background1" w:themeFillShade="D9"/>
            <w:vAlign w:val="center"/>
            <w:hideMark/>
          </w:tcPr>
          <w:p w14:paraId="0F25291F"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2017</w:t>
            </w:r>
          </w:p>
        </w:tc>
        <w:tc>
          <w:tcPr>
            <w:tcW w:w="810" w:type="dxa"/>
            <w:tcBorders>
              <w:top w:val="nil"/>
              <w:left w:val="nil"/>
              <w:bottom w:val="single" w:sz="2" w:space="0" w:color="FFFFFF" w:themeColor="background1"/>
              <w:right w:val="nil"/>
            </w:tcBorders>
            <w:shd w:val="clear" w:color="auto" w:fill="D9D9D9" w:themeFill="background1" w:themeFillShade="D9"/>
            <w:vAlign w:val="center"/>
            <w:hideMark/>
          </w:tcPr>
          <w:p w14:paraId="1FA75471"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LCLs</w:t>
            </w:r>
          </w:p>
        </w:tc>
        <w:tc>
          <w:tcPr>
            <w:tcW w:w="810" w:type="dxa"/>
            <w:tcBorders>
              <w:top w:val="nil"/>
              <w:left w:val="nil"/>
              <w:bottom w:val="single" w:sz="2" w:space="0" w:color="FFFFFF" w:themeColor="background1"/>
              <w:right w:val="nil"/>
            </w:tcBorders>
            <w:shd w:val="clear" w:color="auto" w:fill="D9D9D9" w:themeFill="background1" w:themeFillShade="D9"/>
            <w:vAlign w:val="center"/>
            <w:hideMark/>
          </w:tcPr>
          <w:p w14:paraId="715F4625"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BD </w:t>
            </w:r>
            <w:r>
              <w:rPr>
                <w:rFonts w:eastAsia="Times New Roman"/>
                <w:color w:val="000000"/>
                <w:sz w:val="13"/>
                <w:szCs w:val="13"/>
                <w:lang w:val="en-US"/>
              </w:rPr>
              <w:t>&amp;</w:t>
            </w:r>
            <w:r w:rsidRPr="0093632B">
              <w:rPr>
                <w:rFonts w:eastAsia="Times New Roman"/>
                <w:color w:val="000000"/>
                <w:sz w:val="13"/>
                <w:szCs w:val="13"/>
                <w:lang w:val="en-US"/>
              </w:rPr>
              <w:t xml:space="preserve"> </w:t>
            </w:r>
            <w:r>
              <w:rPr>
                <w:rFonts w:eastAsia="Times New Roman"/>
                <w:color w:val="000000"/>
                <w:sz w:val="13"/>
                <w:szCs w:val="13"/>
                <w:lang w:val="en-US"/>
              </w:rPr>
              <w:t>HC</w:t>
            </w:r>
          </w:p>
        </w:tc>
        <w:tc>
          <w:tcPr>
            <w:tcW w:w="990" w:type="dxa"/>
            <w:tcBorders>
              <w:top w:val="nil"/>
              <w:left w:val="nil"/>
              <w:bottom w:val="single" w:sz="2" w:space="0" w:color="FFFFFF" w:themeColor="background1"/>
              <w:right w:val="nil"/>
            </w:tcBorders>
            <w:shd w:val="clear" w:color="auto" w:fill="D9D9D9" w:themeFill="background1" w:themeFillShade="D9"/>
            <w:vAlign w:val="center"/>
            <w:hideMark/>
          </w:tcPr>
          <w:p w14:paraId="6F12E423" w14:textId="77777777" w:rsidR="0048185F" w:rsidRPr="0093632B" w:rsidRDefault="0048185F" w:rsidP="00AC366A">
            <w:pPr>
              <w:spacing w:line="240" w:lineRule="auto"/>
              <w:contextualSpacing w:val="0"/>
              <w:rPr>
                <w:rFonts w:eastAsia="Times New Roman"/>
                <w:color w:val="000000"/>
                <w:sz w:val="13"/>
                <w:szCs w:val="13"/>
                <w:lang w:val="en-US"/>
              </w:rPr>
            </w:pPr>
            <w:r>
              <w:rPr>
                <w:rFonts w:eastAsia="Times New Roman"/>
                <w:color w:val="000000"/>
                <w:sz w:val="13"/>
                <w:szCs w:val="13"/>
                <w:lang w:val="en-US"/>
              </w:rPr>
              <w:t>T vs. UT</w:t>
            </w:r>
          </w:p>
        </w:tc>
        <w:tc>
          <w:tcPr>
            <w:tcW w:w="630" w:type="dxa"/>
            <w:tcBorders>
              <w:top w:val="nil"/>
              <w:left w:val="nil"/>
              <w:bottom w:val="single" w:sz="2" w:space="0" w:color="FFFFFF" w:themeColor="background1"/>
              <w:right w:val="nil"/>
            </w:tcBorders>
            <w:shd w:val="clear" w:color="auto" w:fill="D9D9D9" w:themeFill="background1" w:themeFillShade="D9"/>
            <w:vAlign w:val="center"/>
            <w:hideMark/>
          </w:tcPr>
          <w:p w14:paraId="42C705BB"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21, 21</w:t>
            </w:r>
          </w:p>
        </w:tc>
        <w:tc>
          <w:tcPr>
            <w:tcW w:w="810" w:type="dxa"/>
            <w:tcBorders>
              <w:top w:val="nil"/>
              <w:left w:val="nil"/>
              <w:bottom w:val="single" w:sz="2" w:space="0" w:color="FFFFFF" w:themeColor="background1"/>
              <w:right w:val="nil"/>
            </w:tcBorders>
            <w:shd w:val="clear" w:color="auto" w:fill="D9D9D9" w:themeFill="background1" w:themeFillShade="D9"/>
            <w:vAlign w:val="center"/>
            <w:hideMark/>
          </w:tcPr>
          <w:p w14:paraId="6833A9E1"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Microarray</w:t>
            </w:r>
          </w:p>
        </w:tc>
        <w:tc>
          <w:tcPr>
            <w:tcW w:w="450" w:type="dxa"/>
            <w:tcBorders>
              <w:top w:val="nil"/>
              <w:left w:val="nil"/>
              <w:bottom w:val="single" w:sz="2" w:space="0" w:color="FFFFFF" w:themeColor="background1"/>
              <w:right w:val="nil"/>
            </w:tcBorders>
            <w:shd w:val="clear" w:color="auto" w:fill="D9D9D9" w:themeFill="background1" w:themeFillShade="D9"/>
            <w:vAlign w:val="center"/>
            <w:hideMark/>
          </w:tcPr>
          <w:p w14:paraId="2108F980"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r>
              <w:rPr>
                <w:rFonts w:eastAsia="Times New Roman"/>
                <w:color w:val="000000"/>
                <w:sz w:val="13"/>
                <w:szCs w:val="13"/>
                <w:lang w:val="en-US"/>
              </w:rPr>
              <w:t>0.05</w:t>
            </w:r>
          </w:p>
        </w:tc>
        <w:tc>
          <w:tcPr>
            <w:tcW w:w="450" w:type="dxa"/>
            <w:tcBorders>
              <w:top w:val="nil"/>
              <w:left w:val="nil"/>
              <w:bottom w:val="single" w:sz="2" w:space="0" w:color="FFFFFF" w:themeColor="background1"/>
              <w:right w:val="nil"/>
            </w:tcBorders>
            <w:shd w:val="clear" w:color="auto" w:fill="D9D9D9" w:themeFill="background1" w:themeFillShade="D9"/>
            <w:vAlign w:val="center"/>
            <w:hideMark/>
          </w:tcPr>
          <w:p w14:paraId="70587864"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459</w:t>
            </w:r>
          </w:p>
        </w:tc>
        <w:tc>
          <w:tcPr>
            <w:tcW w:w="111" w:type="dxa"/>
            <w:tcBorders>
              <w:top w:val="nil"/>
              <w:left w:val="nil"/>
              <w:bottom w:val="single" w:sz="2" w:space="0" w:color="FFFFFF" w:themeColor="background1"/>
              <w:right w:val="nil"/>
            </w:tcBorders>
            <w:shd w:val="clear" w:color="auto" w:fill="D9D9D9" w:themeFill="background1" w:themeFillShade="D9"/>
            <w:vAlign w:val="center"/>
            <w:hideMark/>
          </w:tcPr>
          <w:p w14:paraId="0D0F8CD1" w14:textId="77777777" w:rsidR="0048185F" w:rsidRPr="0093632B" w:rsidRDefault="0048185F" w:rsidP="00AC366A">
            <w:pPr>
              <w:spacing w:line="240" w:lineRule="auto"/>
              <w:contextualSpacing w:val="0"/>
              <w:jc w:val="center"/>
              <w:rPr>
                <w:rFonts w:eastAsia="Times New Roman"/>
                <w:color w:val="000000"/>
                <w:sz w:val="13"/>
                <w:szCs w:val="13"/>
                <w:lang w:val="en-US"/>
              </w:rPr>
            </w:pPr>
          </w:p>
        </w:tc>
        <w:tc>
          <w:tcPr>
            <w:tcW w:w="699" w:type="dxa"/>
            <w:tcBorders>
              <w:top w:val="nil"/>
              <w:left w:val="nil"/>
              <w:bottom w:val="single" w:sz="2" w:space="0" w:color="FFFFFF" w:themeColor="background1"/>
              <w:right w:val="nil"/>
            </w:tcBorders>
            <w:shd w:val="clear" w:color="auto" w:fill="D9D9D9" w:themeFill="background1" w:themeFillShade="D9"/>
            <w:noWrap/>
            <w:vAlign w:val="center"/>
            <w:hideMark/>
          </w:tcPr>
          <w:p w14:paraId="2899E467"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rPr>
              <w:t>0.97</w:t>
            </w:r>
          </w:p>
        </w:tc>
        <w:tc>
          <w:tcPr>
            <w:tcW w:w="540" w:type="dxa"/>
            <w:tcBorders>
              <w:top w:val="nil"/>
              <w:left w:val="nil"/>
              <w:bottom w:val="single" w:sz="2" w:space="0" w:color="FFFFFF" w:themeColor="background1"/>
              <w:right w:val="nil"/>
            </w:tcBorders>
            <w:shd w:val="clear" w:color="auto" w:fill="D9D9D9" w:themeFill="background1" w:themeFillShade="D9"/>
            <w:noWrap/>
            <w:vAlign w:val="center"/>
            <w:hideMark/>
          </w:tcPr>
          <w:p w14:paraId="32DBF8EB"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rPr>
              <w:t>18</w:t>
            </w:r>
          </w:p>
        </w:tc>
        <w:tc>
          <w:tcPr>
            <w:tcW w:w="540" w:type="dxa"/>
            <w:tcBorders>
              <w:top w:val="nil"/>
              <w:left w:val="nil"/>
              <w:bottom w:val="single" w:sz="2" w:space="0" w:color="FFFFFF" w:themeColor="background1"/>
              <w:right w:val="nil"/>
            </w:tcBorders>
            <w:shd w:val="clear" w:color="auto" w:fill="D9D9D9" w:themeFill="background1" w:themeFillShade="D9"/>
            <w:vAlign w:val="center"/>
            <w:hideMark/>
          </w:tcPr>
          <w:p w14:paraId="3BE91D5F"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450" w:type="dxa"/>
            <w:tcBorders>
              <w:top w:val="nil"/>
              <w:left w:val="nil"/>
              <w:bottom w:val="single" w:sz="2" w:space="0" w:color="FFFFFF" w:themeColor="background1"/>
              <w:right w:val="nil"/>
            </w:tcBorders>
            <w:shd w:val="clear" w:color="auto" w:fill="D9D9D9" w:themeFill="background1" w:themeFillShade="D9"/>
            <w:vAlign w:val="center"/>
            <w:hideMark/>
          </w:tcPr>
          <w:p w14:paraId="7918A2B8"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720" w:type="dxa"/>
            <w:tcBorders>
              <w:top w:val="nil"/>
              <w:left w:val="nil"/>
              <w:bottom w:val="single" w:sz="2" w:space="0" w:color="FFFFFF" w:themeColor="background1"/>
              <w:right w:val="nil"/>
            </w:tcBorders>
            <w:shd w:val="clear" w:color="auto" w:fill="D9D9D9" w:themeFill="background1" w:themeFillShade="D9"/>
            <w:vAlign w:val="center"/>
            <w:hideMark/>
          </w:tcPr>
          <w:p w14:paraId="41276B8C"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r>
      <w:tr w:rsidR="0048185F" w:rsidRPr="0093632B" w14:paraId="4B5DA679" w14:textId="77777777" w:rsidTr="00AC366A">
        <w:trPr>
          <w:trHeight w:val="216"/>
        </w:trPr>
        <w:tc>
          <w:tcPr>
            <w:tcW w:w="835" w:type="dxa"/>
            <w:vMerge/>
            <w:tcBorders>
              <w:top w:val="nil"/>
              <w:left w:val="nil"/>
              <w:bottom w:val="nil"/>
              <w:right w:val="nil"/>
            </w:tcBorders>
            <w:shd w:val="clear" w:color="auto" w:fill="D9D9D9" w:themeFill="background1" w:themeFillShade="D9"/>
            <w:vAlign w:val="center"/>
            <w:hideMark/>
          </w:tcPr>
          <w:p w14:paraId="13C1A15B" w14:textId="77777777" w:rsidR="0048185F" w:rsidRPr="0093632B" w:rsidRDefault="0048185F" w:rsidP="00AC366A">
            <w:pPr>
              <w:spacing w:line="240" w:lineRule="auto"/>
              <w:contextualSpacing w:val="0"/>
              <w:rPr>
                <w:rFonts w:eastAsia="Times New Roman"/>
                <w:color w:val="000000"/>
                <w:sz w:val="13"/>
                <w:szCs w:val="13"/>
                <w:lang w:val="en-US"/>
              </w:rPr>
            </w:pPr>
          </w:p>
        </w:tc>
        <w:tc>
          <w:tcPr>
            <w:tcW w:w="450" w:type="dxa"/>
            <w:vMerge/>
            <w:tcBorders>
              <w:top w:val="nil"/>
              <w:left w:val="nil"/>
              <w:bottom w:val="nil"/>
              <w:right w:val="nil"/>
            </w:tcBorders>
            <w:shd w:val="clear" w:color="auto" w:fill="D9D9D9" w:themeFill="background1" w:themeFillShade="D9"/>
            <w:vAlign w:val="center"/>
            <w:hideMark/>
          </w:tcPr>
          <w:p w14:paraId="0657E2AC" w14:textId="77777777" w:rsidR="0048185F" w:rsidRPr="0093632B" w:rsidRDefault="0048185F" w:rsidP="00AC366A">
            <w:pPr>
              <w:spacing w:line="240" w:lineRule="auto"/>
              <w:contextualSpacing w:val="0"/>
              <w:rPr>
                <w:rFonts w:eastAsia="Times New Roman"/>
                <w:color w:val="000000"/>
                <w:sz w:val="13"/>
                <w:szCs w:val="13"/>
                <w:lang w:val="en-US"/>
              </w:rPr>
            </w:pPr>
          </w:p>
        </w:tc>
        <w:tc>
          <w:tcPr>
            <w:tcW w:w="810"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749FA651"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Fibroblasts</w:t>
            </w:r>
          </w:p>
        </w:tc>
        <w:tc>
          <w:tcPr>
            <w:tcW w:w="810"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2BBC565B"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BD </w:t>
            </w:r>
            <w:r>
              <w:rPr>
                <w:rFonts w:eastAsia="Times New Roman"/>
                <w:color w:val="000000"/>
                <w:sz w:val="13"/>
                <w:szCs w:val="13"/>
                <w:lang w:val="en-US"/>
              </w:rPr>
              <w:t>&amp;</w:t>
            </w:r>
            <w:r w:rsidRPr="0093632B">
              <w:rPr>
                <w:rFonts w:eastAsia="Times New Roman"/>
                <w:color w:val="000000"/>
                <w:sz w:val="13"/>
                <w:szCs w:val="13"/>
                <w:lang w:val="en-US"/>
              </w:rPr>
              <w:t xml:space="preserve"> </w:t>
            </w:r>
            <w:r>
              <w:rPr>
                <w:rFonts w:eastAsia="Times New Roman"/>
                <w:color w:val="000000"/>
                <w:sz w:val="13"/>
                <w:szCs w:val="13"/>
                <w:lang w:val="en-US"/>
              </w:rPr>
              <w:t>HC</w:t>
            </w:r>
          </w:p>
        </w:tc>
        <w:tc>
          <w:tcPr>
            <w:tcW w:w="990"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7349AE4F"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BD </w:t>
            </w:r>
            <w:r>
              <w:rPr>
                <w:rFonts w:eastAsia="Times New Roman"/>
                <w:color w:val="000000"/>
                <w:sz w:val="13"/>
                <w:szCs w:val="13"/>
                <w:lang w:val="en-US"/>
              </w:rPr>
              <w:t>vs. HC</w:t>
            </w:r>
          </w:p>
        </w:tc>
        <w:tc>
          <w:tcPr>
            <w:tcW w:w="630"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6CB0F0F3"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10, 11</w:t>
            </w:r>
          </w:p>
        </w:tc>
        <w:tc>
          <w:tcPr>
            <w:tcW w:w="810"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5B189BFA"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Microarray</w:t>
            </w:r>
          </w:p>
        </w:tc>
        <w:tc>
          <w:tcPr>
            <w:tcW w:w="450"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5A24AFD8"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r>
              <w:rPr>
                <w:rFonts w:eastAsia="Times New Roman"/>
                <w:color w:val="000000"/>
                <w:sz w:val="13"/>
                <w:szCs w:val="13"/>
                <w:lang w:val="en-US"/>
              </w:rPr>
              <w:t>0.05</w:t>
            </w:r>
          </w:p>
        </w:tc>
        <w:tc>
          <w:tcPr>
            <w:tcW w:w="450"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4C7ACC22"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296</w:t>
            </w:r>
          </w:p>
        </w:tc>
        <w:tc>
          <w:tcPr>
            <w:tcW w:w="111"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1DF605F3" w14:textId="77777777" w:rsidR="0048185F" w:rsidRPr="0093632B" w:rsidRDefault="0048185F" w:rsidP="00AC366A">
            <w:pPr>
              <w:spacing w:line="240" w:lineRule="auto"/>
              <w:contextualSpacing w:val="0"/>
              <w:jc w:val="center"/>
              <w:rPr>
                <w:rFonts w:eastAsia="Times New Roman"/>
                <w:color w:val="000000"/>
                <w:sz w:val="13"/>
                <w:szCs w:val="13"/>
                <w:lang w:val="en-US"/>
              </w:rPr>
            </w:pPr>
          </w:p>
        </w:tc>
        <w:tc>
          <w:tcPr>
            <w:tcW w:w="699" w:type="dxa"/>
            <w:tcBorders>
              <w:top w:val="single" w:sz="2" w:space="0" w:color="FFFFFF" w:themeColor="background1"/>
              <w:left w:val="nil"/>
              <w:bottom w:val="single" w:sz="2" w:space="0" w:color="FFFFFF" w:themeColor="background1"/>
              <w:right w:val="nil"/>
            </w:tcBorders>
            <w:shd w:val="clear" w:color="auto" w:fill="D9D9D9" w:themeFill="background1" w:themeFillShade="D9"/>
            <w:noWrap/>
            <w:vAlign w:val="center"/>
            <w:hideMark/>
          </w:tcPr>
          <w:p w14:paraId="024F0DB4"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rPr>
              <w:t>1.00</w:t>
            </w:r>
          </w:p>
        </w:tc>
        <w:tc>
          <w:tcPr>
            <w:tcW w:w="540" w:type="dxa"/>
            <w:tcBorders>
              <w:top w:val="single" w:sz="2" w:space="0" w:color="FFFFFF" w:themeColor="background1"/>
              <w:left w:val="nil"/>
              <w:bottom w:val="single" w:sz="2" w:space="0" w:color="FFFFFF" w:themeColor="background1"/>
              <w:right w:val="nil"/>
            </w:tcBorders>
            <w:shd w:val="clear" w:color="auto" w:fill="D9D9D9" w:themeFill="background1" w:themeFillShade="D9"/>
            <w:noWrap/>
            <w:vAlign w:val="center"/>
            <w:hideMark/>
          </w:tcPr>
          <w:p w14:paraId="2DCD5E60"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rPr>
              <w:t>4</w:t>
            </w:r>
          </w:p>
        </w:tc>
        <w:tc>
          <w:tcPr>
            <w:tcW w:w="540"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3AAA5441"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450"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336F281E"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720" w:type="dxa"/>
            <w:tcBorders>
              <w:top w:val="single" w:sz="2" w:space="0" w:color="FFFFFF" w:themeColor="background1"/>
              <w:left w:val="nil"/>
              <w:bottom w:val="single" w:sz="2" w:space="0" w:color="FFFFFF" w:themeColor="background1"/>
              <w:right w:val="nil"/>
            </w:tcBorders>
            <w:shd w:val="clear" w:color="auto" w:fill="D9D9D9" w:themeFill="background1" w:themeFillShade="D9"/>
            <w:vAlign w:val="center"/>
            <w:hideMark/>
          </w:tcPr>
          <w:p w14:paraId="4A62CCF5"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r>
      <w:tr w:rsidR="0048185F" w:rsidRPr="0093632B" w14:paraId="3CE80C05" w14:textId="77777777" w:rsidTr="00AC366A">
        <w:trPr>
          <w:trHeight w:val="216"/>
        </w:trPr>
        <w:tc>
          <w:tcPr>
            <w:tcW w:w="835" w:type="dxa"/>
            <w:vMerge/>
            <w:tcBorders>
              <w:top w:val="nil"/>
              <w:left w:val="nil"/>
              <w:bottom w:val="nil"/>
              <w:right w:val="nil"/>
            </w:tcBorders>
            <w:shd w:val="clear" w:color="auto" w:fill="D9D9D9" w:themeFill="background1" w:themeFillShade="D9"/>
            <w:vAlign w:val="center"/>
            <w:hideMark/>
          </w:tcPr>
          <w:p w14:paraId="62C85722" w14:textId="77777777" w:rsidR="0048185F" w:rsidRPr="0093632B" w:rsidRDefault="0048185F" w:rsidP="00AC366A">
            <w:pPr>
              <w:spacing w:line="240" w:lineRule="auto"/>
              <w:contextualSpacing w:val="0"/>
              <w:rPr>
                <w:rFonts w:eastAsia="Times New Roman"/>
                <w:color w:val="000000"/>
                <w:sz w:val="13"/>
                <w:szCs w:val="13"/>
                <w:lang w:val="en-US"/>
              </w:rPr>
            </w:pPr>
          </w:p>
        </w:tc>
        <w:tc>
          <w:tcPr>
            <w:tcW w:w="450" w:type="dxa"/>
            <w:vMerge/>
            <w:tcBorders>
              <w:top w:val="nil"/>
              <w:left w:val="nil"/>
              <w:bottom w:val="nil"/>
              <w:right w:val="nil"/>
            </w:tcBorders>
            <w:shd w:val="clear" w:color="auto" w:fill="D9D9D9" w:themeFill="background1" w:themeFillShade="D9"/>
            <w:vAlign w:val="center"/>
            <w:hideMark/>
          </w:tcPr>
          <w:p w14:paraId="3AC391C3" w14:textId="77777777" w:rsidR="0048185F" w:rsidRPr="0093632B" w:rsidRDefault="0048185F" w:rsidP="00AC366A">
            <w:pPr>
              <w:spacing w:line="240" w:lineRule="auto"/>
              <w:contextualSpacing w:val="0"/>
              <w:rPr>
                <w:rFonts w:eastAsia="Times New Roman"/>
                <w:color w:val="000000"/>
                <w:sz w:val="13"/>
                <w:szCs w:val="13"/>
                <w:lang w:val="en-US"/>
              </w:rPr>
            </w:pPr>
          </w:p>
        </w:tc>
        <w:tc>
          <w:tcPr>
            <w:tcW w:w="810" w:type="dxa"/>
            <w:tcBorders>
              <w:top w:val="single" w:sz="2" w:space="0" w:color="FFFFFF" w:themeColor="background1"/>
              <w:left w:val="nil"/>
              <w:bottom w:val="nil"/>
              <w:right w:val="nil"/>
            </w:tcBorders>
            <w:shd w:val="clear" w:color="auto" w:fill="D9D9D9" w:themeFill="background1" w:themeFillShade="D9"/>
            <w:vAlign w:val="center"/>
            <w:hideMark/>
          </w:tcPr>
          <w:p w14:paraId="7BBBBA95"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LCLs</w:t>
            </w:r>
          </w:p>
        </w:tc>
        <w:tc>
          <w:tcPr>
            <w:tcW w:w="810" w:type="dxa"/>
            <w:tcBorders>
              <w:top w:val="single" w:sz="2" w:space="0" w:color="FFFFFF" w:themeColor="background1"/>
              <w:left w:val="nil"/>
              <w:bottom w:val="nil"/>
              <w:right w:val="nil"/>
            </w:tcBorders>
            <w:shd w:val="clear" w:color="auto" w:fill="D9D9D9" w:themeFill="background1" w:themeFillShade="D9"/>
            <w:vAlign w:val="center"/>
            <w:hideMark/>
          </w:tcPr>
          <w:p w14:paraId="6BF1D0AD"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BD </w:t>
            </w:r>
            <w:r>
              <w:rPr>
                <w:rFonts w:eastAsia="Times New Roman"/>
                <w:color w:val="000000"/>
                <w:sz w:val="13"/>
                <w:szCs w:val="13"/>
                <w:lang w:val="en-US"/>
              </w:rPr>
              <w:t>&amp;</w:t>
            </w:r>
            <w:r w:rsidRPr="0093632B">
              <w:rPr>
                <w:rFonts w:eastAsia="Times New Roman"/>
                <w:color w:val="000000"/>
                <w:sz w:val="13"/>
                <w:szCs w:val="13"/>
                <w:lang w:val="en-US"/>
              </w:rPr>
              <w:t xml:space="preserve"> </w:t>
            </w:r>
            <w:r>
              <w:rPr>
                <w:rFonts w:eastAsia="Times New Roman"/>
                <w:color w:val="000000"/>
                <w:sz w:val="13"/>
                <w:szCs w:val="13"/>
                <w:lang w:val="en-US"/>
              </w:rPr>
              <w:t>HC</w:t>
            </w:r>
          </w:p>
        </w:tc>
        <w:tc>
          <w:tcPr>
            <w:tcW w:w="990" w:type="dxa"/>
            <w:tcBorders>
              <w:top w:val="single" w:sz="2" w:space="0" w:color="FFFFFF" w:themeColor="background1"/>
              <w:left w:val="nil"/>
              <w:bottom w:val="nil"/>
              <w:right w:val="nil"/>
            </w:tcBorders>
            <w:shd w:val="clear" w:color="auto" w:fill="D9D9D9" w:themeFill="background1" w:themeFillShade="D9"/>
            <w:vAlign w:val="center"/>
            <w:hideMark/>
          </w:tcPr>
          <w:p w14:paraId="36DF6214"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BD </w:t>
            </w:r>
            <w:r>
              <w:rPr>
                <w:rFonts w:eastAsia="Times New Roman"/>
                <w:color w:val="000000"/>
                <w:sz w:val="13"/>
                <w:szCs w:val="13"/>
                <w:lang w:val="en-US"/>
              </w:rPr>
              <w:t>vs. HC</w:t>
            </w:r>
          </w:p>
        </w:tc>
        <w:tc>
          <w:tcPr>
            <w:tcW w:w="630" w:type="dxa"/>
            <w:tcBorders>
              <w:top w:val="single" w:sz="2" w:space="0" w:color="FFFFFF" w:themeColor="background1"/>
              <w:left w:val="nil"/>
              <w:bottom w:val="nil"/>
              <w:right w:val="nil"/>
            </w:tcBorders>
            <w:shd w:val="clear" w:color="auto" w:fill="D9D9D9" w:themeFill="background1" w:themeFillShade="D9"/>
            <w:vAlign w:val="center"/>
            <w:hideMark/>
          </w:tcPr>
          <w:p w14:paraId="32C25C07"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10, 11</w:t>
            </w:r>
          </w:p>
        </w:tc>
        <w:tc>
          <w:tcPr>
            <w:tcW w:w="810" w:type="dxa"/>
            <w:tcBorders>
              <w:top w:val="single" w:sz="2" w:space="0" w:color="FFFFFF" w:themeColor="background1"/>
              <w:left w:val="nil"/>
              <w:bottom w:val="nil"/>
              <w:right w:val="nil"/>
            </w:tcBorders>
            <w:shd w:val="clear" w:color="auto" w:fill="D9D9D9" w:themeFill="background1" w:themeFillShade="D9"/>
            <w:vAlign w:val="center"/>
            <w:hideMark/>
          </w:tcPr>
          <w:p w14:paraId="65514C50"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Microarray</w:t>
            </w:r>
          </w:p>
        </w:tc>
        <w:tc>
          <w:tcPr>
            <w:tcW w:w="450" w:type="dxa"/>
            <w:tcBorders>
              <w:top w:val="single" w:sz="2" w:space="0" w:color="FFFFFF" w:themeColor="background1"/>
              <w:left w:val="nil"/>
              <w:bottom w:val="nil"/>
              <w:right w:val="nil"/>
            </w:tcBorders>
            <w:shd w:val="clear" w:color="auto" w:fill="D9D9D9" w:themeFill="background1" w:themeFillShade="D9"/>
            <w:vAlign w:val="center"/>
            <w:hideMark/>
          </w:tcPr>
          <w:p w14:paraId="7AE975BF"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r>
              <w:rPr>
                <w:rFonts w:eastAsia="Times New Roman"/>
                <w:color w:val="000000"/>
                <w:sz w:val="13"/>
                <w:szCs w:val="13"/>
                <w:lang w:val="en-US"/>
              </w:rPr>
              <w:t>0.05</w:t>
            </w:r>
          </w:p>
        </w:tc>
        <w:tc>
          <w:tcPr>
            <w:tcW w:w="450" w:type="dxa"/>
            <w:tcBorders>
              <w:top w:val="single" w:sz="2" w:space="0" w:color="FFFFFF" w:themeColor="background1"/>
              <w:left w:val="nil"/>
              <w:bottom w:val="nil"/>
              <w:right w:val="nil"/>
            </w:tcBorders>
            <w:shd w:val="clear" w:color="auto" w:fill="D9D9D9" w:themeFill="background1" w:themeFillShade="D9"/>
            <w:vAlign w:val="center"/>
            <w:hideMark/>
          </w:tcPr>
          <w:p w14:paraId="695714AC"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5</w:t>
            </w:r>
            <w:r>
              <w:rPr>
                <w:rFonts w:eastAsia="Times New Roman"/>
                <w:color w:val="000000"/>
                <w:sz w:val="13"/>
                <w:szCs w:val="13"/>
                <w:lang w:val="en-US"/>
              </w:rPr>
              <w:t>7</w:t>
            </w:r>
          </w:p>
        </w:tc>
        <w:tc>
          <w:tcPr>
            <w:tcW w:w="111" w:type="dxa"/>
            <w:tcBorders>
              <w:top w:val="single" w:sz="2" w:space="0" w:color="FFFFFF" w:themeColor="background1"/>
              <w:left w:val="nil"/>
              <w:bottom w:val="nil"/>
              <w:right w:val="nil"/>
            </w:tcBorders>
            <w:shd w:val="clear" w:color="auto" w:fill="D9D9D9" w:themeFill="background1" w:themeFillShade="D9"/>
            <w:vAlign w:val="center"/>
            <w:hideMark/>
          </w:tcPr>
          <w:p w14:paraId="4CC10717" w14:textId="77777777" w:rsidR="0048185F" w:rsidRPr="0093632B" w:rsidRDefault="0048185F" w:rsidP="00AC366A">
            <w:pPr>
              <w:spacing w:line="240" w:lineRule="auto"/>
              <w:contextualSpacing w:val="0"/>
              <w:jc w:val="center"/>
              <w:rPr>
                <w:rFonts w:eastAsia="Times New Roman"/>
                <w:color w:val="000000"/>
                <w:sz w:val="13"/>
                <w:szCs w:val="13"/>
                <w:lang w:val="en-US"/>
              </w:rPr>
            </w:pPr>
          </w:p>
        </w:tc>
        <w:tc>
          <w:tcPr>
            <w:tcW w:w="699" w:type="dxa"/>
            <w:tcBorders>
              <w:top w:val="single" w:sz="2" w:space="0" w:color="FFFFFF" w:themeColor="background1"/>
              <w:left w:val="nil"/>
              <w:bottom w:val="nil"/>
              <w:right w:val="nil"/>
            </w:tcBorders>
            <w:shd w:val="clear" w:color="auto" w:fill="D9D9D9" w:themeFill="background1" w:themeFillShade="D9"/>
            <w:noWrap/>
            <w:vAlign w:val="center"/>
            <w:hideMark/>
          </w:tcPr>
          <w:p w14:paraId="2439D9D2"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rPr>
              <w:t>0.86</w:t>
            </w:r>
          </w:p>
        </w:tc>
        <w:tc>
          <w:tcPr>
            <w:tcW w:w="540" w:type="dxa"/>
            <w:tcBorders>
              <w:top w:val="single" w:sz="2" w:space="0" w:color="FFFFFF" w:themeColor="background1"/>
              <w:left w:val="nil"/>
              <w:bottom w:val="nil"/>
              <w:right w:val="nil"/>
            </w:tcBorders>
            <w:shd w:val="clear" w:color="auto" w:fill="D9D9D9" w:themeFill="background1" w:themeFillShade="D9"/>
            <w:noWrap/>
            <w:vAlign w:val="center"/>
            <w:hideMark/>
          </w:tcPr>
          <w:p w14:paraId="5A66064F"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rPr>
              <w:t>2</w:t>
            </w:r>
          </w:p>
        </w:tc>
        <w:tc>
          <w:tcPr>
            <w:tcW w:w="540" w:type="dxa"/>
            <w:tcBorders>
              <w:top w:val="single" w:sz="2" w:space="0" w:color="FFFFFF" w:themeColor="background1"/>
              <w:left w:val="nil"/>
              <w:bottom w:val="nil"/>
              <w:right w:val="nil"/>
            </w:tcBorders>
            <w:shd w:val="clear" w:color="auto" w:fill="D9D9D9" w:themeFill="background1" w:themeFillShade="D9"/>
            <w:vAlign w:val="center"/>
            <w:hideMark/>
          </w:tcPr>
          <w:p w14:paraId="170CE74F"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450" w:type="dxa"/>
            <w:tcBorders>
              <w:top w:val="single" w:sz="2" w:space="0" w:color="FFFFFF" w:themeColor="background1"/>
              <w:left w:val="nil"/>
              <w:bottom w:val="nil"/>
              <w:right w:val="nil"/>
            </w:tcBorders>
            <w:shd w:val="clear" w:color="auto" w:fill="D9D9D9" w:themeFill="background1" w:themeFillShade="D9"/>
            <w:vAlign w:val="center"/>
            <w:hideMark/>
          </w:tcPr>
          <w:p w14:paraId="651276AC"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720" w:type="dxa"/>
            <w:tcBorders>
              <w:top w:val="single" w:sz="2" w:space="0" w:color="FFFFFF" w:themeColor="background1"/>
              <w:left w:val="nil"/>
              <w:bottom w:val="nil"/>
              <w:right w:val="nil"/>
            </w:tcBorders>
            <w:shd w:val="clear" w:color="auto" w:fill="D9D9D9" w:themeFill="background1" w:themeFillShade="D9"/>
            <w:vAlign w:val="center"/>
            <w:hideMark/>
          </w:tcPr>
          <w:p w14:paraId="105F8E70"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r>
      <w:tr w:rsidR="0048185F" w:rsidRPr="0093632B" w14:paraId="4E62587E" w14:textId="77777777" w:rsidTr="00AC366A">
        <w:trPr>
          <w:trHeight w:val="216"/>
        </w:trPr>
        <w:tc>
          <w:tcPr>
            <w:tcW w:w="835" w:type="dxa"/>
            <w:tcBorders>
              <w:top w:val="nil"/>
              <w:left w:val="nil"/>
              <w:bottom w:val="nil"/>
              <w:right w:val="nil"/>
            </w:tcBorders>
            <w:shd w:val="clear" w:color="auto" w:fill="auto"/>
            <w:vAlign w:val="center"/>
            <w:hideMark/>
          </w:tcPr>
          <w:p w14:paraId="2D21F189" w14:textId="10380999" w:rsidR="0048185F" w:rsidRPr="0093632B" w:rsidRDefault="0048185F" w:rsidP="004C4483">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van </w:t>
            </w:r>
            <w:proofErr w:type="spellStart"/>
            <w:r w:rsidRPr="0093632B">
              <w:rPr>
                <w:rFonts w:eastAsia="Times New Roman"/>
                <w:color w:val="000000"/>
                <w:sz w:val="13"/>
                <w:szCs w:val="13"/>
                <w:lang w:val="en-US"/>
              </w:rPr>
              <w:t>Eijk</w:t>
            </w:r>
            <w:proofErr w:type="spellEnd"/>
            <w:r w:rsidR="009233C3">
              <w:rPr>
                <w:rFonts w:eastAsia="Times New Roman"/>
                <w:color w:val="000000"/>
                <w:sz w:val="13"/>
                <w:szCs w:val="13"/>
                <w:lang w:val="en-US"/>
              </w:rPr>
              <w:t xml:space="preserve"> </w:t>
            </w:r>
            <w:r>
              <w:rPr>
                <w:rFonts w:eastAsia="Times New Roman"/>
                <w:color w:val="000000"/>
                <w:sz w:val="13"/>
                <w:szCs w:val="13"/>
                <w:lang w:val="en-US"/>
              </w:rPr>
              <w:fldChar w:fldCharType="begin">
                <w:fldData xml:space="preserve">PEVuZE5vdGU+PENpdGU+PEF1dGhvcj52YW4gRWlqazwvQXV0aG9yPjxZZWFyPjIwMTU8L1llYXI+
PFJlY051bT4xMTwvUmVjTnVtPjxEaXNwbGF5VGV4dD4odmFuIEVpamsgZXQgYWwuLCAyMDE1KTwv
RGlzcGxheVRleHQ+PHJlY29yZD48cmVjLW51bWJlcj4xMTwvcmVjLW51bWJlcj48Zm9yZWlnbi1r
ZXlzPjxrZXkgYXBwPSJFTiIgZGItaWQ9IjJmMGZ3eGEycjV4MHB3ZXJ0c252NXd2cDUyMHIyMDVh
cDByeiIgdGltZXN0YW1wPSIxNTY1NjM0OTE5Ij4xMTwva2V5PjwvZm9yZWlnbi1rZXlzPjxyZWYt
dHlwZSBuYW1lPSJKb3VybmFsIEFydGljbGUiPjE3PC9yZWYtdHlwZT48Y29udHJpYnV0b3JzPjxh
dXRob3JzPjxhdXRob3I+dmFuIEVpamssIEsuIFIuPC9hdXRob3I+PGF1dGhvcj5kZSBKb25nLCBT
LjwvYXV0aG9yPjxhdXRob3I+U3RyZW5nbWFuLCBFLjwvYXV0aG9yPjxhdXRob3I+QnVpemVyLVZv
c2thbXAsIEouIEUuPC9hdXRob3I+PGF1dGhvcj5LYWhuLCBSLiBTLjwvYXV0aG9yPjxhdXRob3I+
Qm9rcywgTS4gUC48L2F1dGhvcj48YXV0aG9yPkhvcnZhdGgsIFMuPC9hdXRob3I+PGF1dGhvcj5P
cGhvZmYsIFIuIEEuPC9hdXRob3I+PC9hdXRob3JzPjwvY29udHJpYnV0b3JzPjxhdXRoLWFkZHJl
c3M+RGVwYXJ0bWVudCBvZiBQc3ljaGlhdHJ5LCBCcmFpbiBDZW50ZXIgUnVkb2xmIE1hZ251cywg
VW5pdmVyc2l0eSBNZWRpY2FsIENlbnRlciBVdHJlY2h0LCBVdHJlY2h0LCBUaGUgTmV0aGVybGFu
ZHMuJiN4RDtVQ0xBIENlbnRlciBmb3IgTmV1cm9iZWhhdmlvcmFsIEdlbmV0aWNzLCBTZW1lbCBJ
bnN0aXR1dGUgZm9yIE5ldXJvc2NpZW5jZSBhbmQgSHVtYW4gQmVoYXZpb3IsIFVuaXZlcnNpdHkg
b2YgQ2FsaWZvcm5pYSBMb3MgQW5nZWxlcyAoVUNMQSksIExvcyBBbmdlbGVzLCBDQSwgVVNBLiYj
eEQ7RGVwYXJ0bWVudCBvZiBIdW1hbiBHZW5ldGljcywgVW5pdmVyc2l0eSBvZiBDYWxpZm9ybmlh
IExvcyBBbmdlbGVzIChVQ0xBKSwgTG9zIEFuZ2VsZXMsIENBLCBVU0EuJiN4RDsxXSBEZXBhcnRt
ZW50IG9mIFBzeWNoaWF0cnksIEJyYWluIENlbnRlciBSdWRvbGYgTWFnbnVzLCBVbml2ZXJzaXR5
IE1lZGljYWwgQ2VudGVyIFV0cmVjaHQsIFV0cmVjaHQsIFRoZSBOZXRoZXJsYW5kcyBbMl0gVUNM
QSBDZW50ZXIgZm9yIE5ldXJvYmVoYXZpb3JhbCBHZW5ldGljcywgU2VtZWwgSW5zdGl0dXRlIGZv
ciBOZXVyb3NjaWVuY2UgYW5kIEh1bWFuIEJlaGF2aW9yLCBVbml2ZXJzaXR5IG9mIENhbGlmb3Ju
aWEgTG9zIEFuZ2VsZXMgKFVDTEEpLCBMb3MgQW5nZWxlcywgQ0EsIFVTQSBbM10gRGVwYXJ0bWVu
dCBvZiBIdW1hbiBHZW5ldGljcywgVW5pdmVyc2l0eSBvZiBDYWxpZm9ybmlhIExvcyBBbmdlbGVz
IChVQ0xBKSwgTG9zIEFuZ2VsZXMsIENBLCBVU0EuPC9hdXRoLWFkZHJlc3M+PHRpdGxlcz48dGl0
bGU+SWRlbnRpZmljYXRpb24gb2Ygc2NoaXpvcGhyZW5pYS1hc3NvY2lhdGVkIGxvY2kgYnkgY29t
YmluaW5nIEROQSBtZXRoeWxhdGlvbiBhbmQgZ2VuZSBleHByZXNzaW9uIGRhdGEgZnJvbSB3aG9s
ZSBibG9vZDwvdGl0bGU+PHNlY29uZGFyeS10aXRsZT5FdXIgSiBIdW0gR2VuZXQ8L3NlY29uZGFy
eS10aXRsZT48L3RpdGxlcz48cGVyaW9kaWNhbD48ZnVsbC10aXRsZT5FdXIgSiBIdW0gR2VuZXQ8
L2Z1bGwtdGl0bGU+PC9wZXJpb2RpY2FsPjxwYWdlcz4xMTA2LTEwPC9wYWdlcz48dm9sdW1lPjIz
PC92b2x1bWU+PG51bWJlcj44PC9udW1iZXI+PGtleXdvcmRzPjxrZXl3b3JkPkROQSBNZXRoeWxh
dGlvbi8qZ2VuZXRpY3M8L2tleXdvcmQ+PGtleXdvcmQ+RXBpZ2VuZXNpcywgR2VuZXRpYzwva2V5
d29yZD48a2V5d29yZD5GZW1hbGU8L2tleXdvcmQ+PGtleXdvcmQ+R2VuZSBFeHByZXNzaW9uPC9r
ZXl3b3JkPjxrZXl3b3JkPipHZW5ldGljIFByZWRpc3Bvc2l0aW9uIHRvIERpc2Vhc2U8L2tleXdv
cmQ+PGtleXdvcmQ+R2Vub21lLVdpZGUgQXNzb2NpYXRpb24gU3R1ZHk8L2tleXdvcmQ+PGtleXdv
cmQ+SHVtYW5zPC9rZXl3b3JkPjxrZXl3b3JkPk1hbGU8L2tleXdvcmQ+PGtleXdvcmQ+UHJvbW90
ZXIgUmVnaW9ucywgR2VuZXRpYzwva2V5d29yZD48a2V5d29yZD5RdWFudGl0YXRpdmUgVHJhaXQg
TG9jaS8qZ2VuZXRpY3M8L2tleXdvcmQ+PGtleXdvcmQ+U2NoaXpvcGhyZW5pYS9ibG9vZC8qZ2Vu
ZXRpY3MvcGF0aG9sb2d5PC9rZXl3b3JkPjwva2V5d29yZHM+PGRhdGVzPjx5ZWFyPjIwMTU8L3ll
YXI+PHB1Yi1kYXRlcz48ZGF0ZT5BdWc8L2RhdGU+PC9wdWItZGF0ZXM+PC9kYXRlcz48aXNibj4x
NDc2LTU0MzggKEVsZWN0cm9uaWMpJiN4RDsxMDE4LTQ4MTMgKExpbmtpbmcpPC9pc2JuPjxhY2Nl
c3Npb24tbnVtPjI1NDI0NzEzPC9hY2Nlc3Npb24tbnVtPjx1cmxzPjxyZWxhdGVkLXVybHM+PHVy
bD5odHRwczovL3d3dy5uY2JpLm5sbS5uaWguZ292L3B1Ym1lZC8yNTQyNDcxMzwvdXJsPjwvcmVs
YXRlZC11cmxzPjwvdXJscz48Y3VzdG9tMj5QTUM0Nzk1MTAwPC9jdXN0b20yPjxlbGVjdHJvbmlj
LXJlc291cmNlLW51bT4xMC4xMDM4L2VqaGcuMjAxNC4yNDU8L2VsZWN0cm9uaWMtcmVzb3VyY2Ut
bnVtPjwvcmVjb3JkPjwvQ2l0ZT48L0VuZE5vdGU+AG==
</w:fldData>
              </w:fldChar>
            </w:r>
            <w:r w:rsidR="004C4483">
              <w:rPr>
                <w:rFonts w:eastAsia="Times New Roman"/>
                <w:color w:val="000000"/>
                <w:sz w:val="13"/>
                <w:szCs w:val="13"/>
                <w:lang w:val="en-US"/>
              </w:rPr>
              <w:instrText xml:space="preserve"> ADDIN EN.CITE </w:instrText>
            </w:r>
            <w:r w:rsidR="004C4483">
              <w:rPr>
                <w:rFonts w:eastAsia="Times New Roman"/>
                <w:color w:val="000000"/>
                <w:sz w:val="13"/>
                <w:szCs w:val="13"/>
                <w:lang w:val="en-US"/>
              </w:rPr>
              <w:fldChar w:fldCharType="begin">
                <w:fldData xml:space="preserve">PEVuZE5vdGU+PENpdGU+PEF1dGhvcj52YW4gRWlqazwvQXV0aG9yPjxZZWFyPjIwMTU8L1llYXI+
PFJlY051bT4xMTwvUmVjTnVtPjxEaXNwbGF5VGV4dD4odmFuIEVpamsgZXQgYWwuLCAyMDE1KTwv
RGlzcGxheVRleHQ+PHJlY29yZD48cmVjLW51bWJlcj4xMTwvcmVjLW51bWJlcj48Zm9yZWlnbi1r
ZXlzPjxrZXkgYXBwPSJFTiIgZGItaWQ9IjJmMGZ3eGEycjV4MHB3ZXJ0c252NXd2cDUyMHIyMDVh
cDByeiIgdGltZXN0YW1wPSIxNTY1NjM0OTE5Ij4xMTwva2V5PjwvZm9yZWlnbi1rZXlzPjxyZWYt
dHlwZSBuYW1lPSJKb3VybmFsIEFydGljbGUiPjE3PC9yZWYtdHlwZT48Y29udHJpYnV0b3JzPjxh
dXRob3JzPjxhdXRob3I+dmFuIEVpamssIEsuIFIuPC9hdXRob3I+PGF1dGhvcj5kZSBKb25nLCBT
LjwvYXV0aG9yPjxhdXRob3I+U3RyZW5nbWFuLCBFLjwvYXV0aG9yPjxhdXRob3I+QnVpemVyLVZv
c2thbXAsIEouIEUuPC9hdXRob3I+PGF1dGhvcj5LYWhuLCBSLiBTLjwvYXV0aG9yPjxhdXRob3I+
Qm9rcywgTS4gUC48L2F1dGhvcj48YXV0aG9yPkhvcnZhdGgsIFMuPC9hdXRob3I+PGF1dGhvcj5P
cGhvZmYsIFIuIEEuPC9hdXRob3I+PC9hdXRob3JzPjwvY29udHJpYnV0b3JzPjxhdXRoLWFkZHJl
c3M+RGVwYXJ0bWVudCBvZiBQc3ljaGlhdHJ5LCBCcmFpbiBDZW50ZXIgUnVkb2xmIE1hZ251cywg
VW5pdmVyc2l0eSBNZWRpY2FsIENlbnRlciBVdHJlY2h0LCBVdHJlY2h0LCBUaGUgTmV0aGVybGFu
ZHMuJiN4RDtVQ0xBIENlbnRlciBmb3IgTmV1cm9iZWhhdmlvcmFsIEdlbmV0aWNzLCBTZW1lbCBJ
bnN0aXR1dGUgZm9yIE5ldXJvc2NpZW5jZSBhbmQgSHVtYW4gQmVoYXZpb3IsIFVuaXZlcnNpdHkg
b2YgQ2FsaWZvcm5pYSBMb3MgQW5nZWxlcyAoVUNMQSksIExvcyBBbmdlbGVzLCBDQSwgVVNBLiYj
eEQ7RGVwYXJ0bWVudCBvZiBIdW1hbiBHZW5ldGljcywgVW5pdmVyc2l0eSBvZiBDYWxpZm9ybmlh
IExvcyBBbmdlbGVzIChVQ0xBKSwgTG9zIEFuZ2VsZXMsIENBLCBVU0EuJiN4RDsxXSBEZXBhcnRt
ZW50IG9mIFBzeWNoaWF0cnksIEJyYWluIENlbnRlciBSdWRvbGYgTWFnbnVzLCBVbml2ZXJzaXR5
IE1lZGljYWwgQ2VudGVyIFV0cmVjaHQsIFV0cmVjaHQsIFRoZSBOZXRoZXJsYW5kcyBbMl0gVUNM
QSBDZW50ZXIgZm9yIE5ldXJvYmVoYXZpb3JhbCBHZW5ldGljcywgU2VtZWwgSW5zdGl0dXRlIGZv
ciBOZXVyb3NjaWVuY2UgYW5kIEh1bWFuIEJlaGF2aW9yLCBVbml2ZXJzaXR5IG9mIENhbGlmb3Ju
aWEgTG9zIEFuZ2VsZXMgKFVDTEEpLCBMb3MgQW5nZWxlcywgQ0EsIFVTQSBbM10gRGVwYXJ0bWVu
dCBvZiBIdW1hbiBHZW5ldGljcywgVW5pdmVyc2l0eSBvZiBDYWxpZm9ybmlhIExvcyBBbmdlbGVz
IChVQ0xBKSwgTG9zIEFuZ2VsZXMsIENBLCBVU0EuPC9hdXRoLWFkZHJlc3M+PHRpdGxlcz48dGl0
bGU+SWRlbnRpZmljYXRpb24gb2Ygc2NoaXpvcGhyZW5pYS1hc3NvY2lhdGVkIGxvY2kgYnkgY29t
YmluaW5nIEROQSBtZXRoeWxhdGlvbiBhbmQgZ2VuZSBleHByZXNzaW9uIGRhdGEgZnJvbSB3aG9s
ZSBibG9vZDwvdGl0bGU+PHNlY29uZGFyeS10aXRsZT5FdXIgSiBIdW0gR2VuZXQ8L3NlY29uZGFy
eS10aXRsZT48L3RpdGxlcz48cGVyaW9kaWNhbD48ZnVsbC10aXRsZT5FdXIgSiBIdW0gR2VuZXQ8
L2Z1bGwtdGl0bGU+PC9wZXJpb2RpY2FsPjxwYWdlcz4xMTA2LTEwPC9wYWdlcz48dm9sdW1lPjIz
PC92b2x1bWU+PG51bWJlcj44PC9udW1iZXI+PGtleXdvcmRzPjxrZXl3b3JkPkROQSBNZXRoeWxh
dGlvbi8qZ2VuZXRpY3M8L2tleXdvcmQ+PGtleXdvcmQ+RXBpZ2VuZXNpcywgR2VuZXRpYzwva2V5
d29yZD48a2V5d29yZD5GZW1hbGU8L2tleXdvcmQ+PGtleXdvcmQ+R2VuZSBFeHByZXNzaW9uPC9r
ZXl3b3JkPjxrZXl3b3JkPipHZW5ldGljIFByZWRpc3Bvc2l0aW9uIHRvIERpc2Vhc2U8L2tleXdv
cmQ+PGtleXdvcmQ+R2Vub21lLVdpZGUgQXNzb2NpYXRpb24gU3R1ZHk8L2tleXdvcmQ+PGtleXdv
cmQ+SHVtYW5zPC9rZXl3b3JkPjxrZXl3b3JkPk1hbGU8L2tleXdvcmQ+PGtleXdvcmQ+UHJvbW90
ZXIgUmVnaW9ucywgR2VuZXRpYzwva2V5d29yZD48a2V5d29yZD5RdWFudGl0YXRpdmUgVHJhaXQg
TG9jaS8qZ2VuZXRpY3M8L2tleXdvcmQ+PGtleXdvcmQ+U2NoaXpvcGhyZW5pYS9ibG9vZC8qZ2Vu
ZXRpY3MvcGF0aG9sb2d5PC9rZXl3b3JkPjwva2V5d29yZHM+PGRhdGVzPjx5ZWFyPjIwMTU8L3ll
YXI+PHB1Yi1kYXRlcz48ZGF0ZT5BdWc8L2RhdGU+PC9wdWItZGF0ZXM+PC9kYXRlcz48aXNibj4x
NDc2LTU0MzggKEVsZWN0cm9uaWMpJiN4RDsxMDE4LTQ4MTMgKExpbmtpbmcpPC9pc2JuPjxhY2Nl
c3Npb24tbnVtPjI1NDI0NzEzPC9hY2Nlc3Npb24tbnVtPjx1cmxzPjxyZWxhdGVkLXVybHM+PHVy
bD5odHRwczovL3d3dy5uY2JpLm5sbS5uaWguZ292L3B1Ym1lZC8yNTQyNDcxMzwvdXJsPjwvcmVs
YXRlZC11cmxzPjwvdXJscz48Y3VzdG9tMj5QTUM0Nzk1MTAwPC9jdXN0b20yPjxlbGVjdHJvbmlj
LXJlc291cmNlLW51bT4xMC4xMDM4L2VqaGcuMjAxNC4yNDU8L2VsZWN0cm9uaWMtcmVzb3VyY2Ut
bnVtPjwvcmVjb3JkPjwvQ2l0ZT48L0VuZE5vdGU+AG==
</w:fldData>
              </w:fldChar>
            </w:r>
            <w:r w:rsidR="004C4483">
              <w:rPr>
                <w:rFonts w:eastAsia="Times New Roman"/>
                <w:color w:val="000000"/>
                <w:sz w:val="13"/>
                <w:szCs w:val="13"/>
                <w:lang w:val="en-US"/>
              </w:rPr>
              <w:instrText xml:space="preserve"> ADDIN EN.CITE.DATA </w:instrText>
            </w:r>
            <w:r w:rsidR="004C4483">
              <w:rPr>
                <w:rFonts w:eastAsia="Times New Roman"/>
                <w:color w:val="000000"/>
                <w:sz w:val="13"/>
                <w:szCs w:val="13"/>
                <w:lang w:val="en-US"/>
              </w:rPr>
            </w:r>
            <w:r w:rsidR="004C4483">
              <w:rPr>
                <w:rFonts w:eastAsia="Times New Roman"/>
                <w:color w:val="000000"/>
                <w:sz w:val="13"/>
                <w:szCs w:val="13"/>
                <w:lang w:val="en-US"/>
              </w:rPr>
              <w:fldChar w:fldCharType="end"/>
            </w:r>
            <w:r>
              <w:rPr>
                <w:rFonts w:eastAsia="Times New Roman"/>
                <w:color w:val="000000"/>
                <w:sz w:val="13"/>
                <w:szCs w:val="13"/>
                <w:lang w:val="en-US"/>
              </w:rPr>
            </w:r>
            <w:r>
              <w:rPr>
                <w:rFonts w:eastAsia="Times New Roman"/>
                <w:color w:val="000000"/>
                <w:sz w:val="13"/>
                <w:szCs w:val="13"/>
                <w:lang w:val="en-US"/>
              </w:rPr>
              <w:fldChar w:fldCharType="separate"/>
            </w:r>
            <w:r w:rsidR="00E32303">
              <w:rPr>
                <w:rFonts w:eastAsia="Times New Roman"/>
                <w:noProof/>
                <w:color w:val="000000"/>
                <w:sz w:val="13"/>
                <w:szCs w:val="13"/>
                <w:lang w:val="en-US"/>
              </w:rPr>
              <w:t>(van Eijk et al., 2015)</w:t>
            </w:r>
            <w:r>
              <w:rPr>
                <w:rFonts w:eastAsia="Times New Roman"/>
                <w:color w:val="000000"/>
                <w:sz w:val="13"/>
                <w:szCs w:val="13"/>
                <w:lang w:val="en-US"/>
              </w:rPr>
              <w:fldChar w:fldCharType="end"/>
            </w:r>
          </w:p>
        </w:tc>
        <w:tc>
          <w:tcPr>
            <w:tcW w:w="450" w:type="dxa"/>
            <w:tcBorders>
              <w:top w:val="nil"/>
              <w:left w:val="nil"/>
              <w:bottom w:val="nil"/>
              <w:right w:val="nil"/>
            </w:tcBorders>
            <w:shd w:val="clear" w:color="auto" w:fill="auto"/>
            <w:noWrap/>
            <w:vAlign w:val="center"/>
            <w:hideMark/>
          </w:tcPr>
          <w:p w14:paraId="0A3BE6D2"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2014</w:t>
            </w:r>
          </w:p>
        </w:tc>
        <w:tc>
          <w:tcPr>
            <w:tcW w:w="810" w:type="dxa"/>
            <w:tcBorders>
              <w:top w:val="nil"/>
              <w:left w:val="nil"/>
              <w:bottom w:val="nil"/>
              <w:right w:val="nil"/>
            </w:tcBorders>
            <w:shd w:val="clear" w:color="auto" w:fill="auto"/>
            <w:vAlign w:val="center"/>
            <w:hideMark/>
          </w:tcPr>
          <w:p w14:paraId="3712B5CB"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Whole blood</w:t>
            </w:r>
          </w:p>
        </w:tc>
        <w:tc>
          <w:tcPr>
            <w:tcW w:w="810" w:type="dxa"/>
            <w:tcBorders>
              <w:top w:val="nil"/>
              <w:left w:val="nil"/>
              <w:right w:val="nil"/>
            </w:tcBorders>
            <w:shd w:val="clear" w:color="auto" w:fill="auto"/>
            <w:vAlign w:val="center"/>
            <w:hideMark/>
          </w:tcPr>
          <w:p w14:paraId="63D50CBA"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SCZ </w:t>
            </w:r>
            <w:r>
              <w:rPr>
                <w:rFonts w:eastAsia="Times New Roman"/>
                <w:color w:val="000000"/>
                <w:sz w:val="13"/>
                <w:szCs w:val="13"/>
                <w:lang w:val="en-US"/>
              </w:rPr>
              <w:t>&amp;</w:t>
            </w:r>
            <w:r w:rsidRPr="0093632B">
              <w:rPr>
                <w:rFonts w:eastAsia="Times New Roman"/>
                <w:color w:val="000000"/>
                <w:sz w:val="13"/>
                <w:szCs w:val="13"/>
                <w:lang w:val="en-US"/>
              </w:rPr>
              <w:t xml:space="preserve"> </w:t>
            </w:r>
            <w:r>
              <w:rPr>
                <w:rFonts w:eastAsia="Times New Roman"/>
                <w:color w:val="000000"/>
                <w:sz w:val="13"/>
                <w:szCs w:val="13"/>
                <w:lang w:val="en-US"/>
              </w:rPr>
              <w:t>HC</w:t>
            </w:r>
          </w:p>
        </w:tc>
        <w:tc>
          <w:tcPr>
            <w:tcW w:w="990" w:type="dxa"/>
            <w:tcBorders>
              <w:top w:val="nil"/>
              <w:left w:val="nil"/>
              <w:right w:val="nil"/>
            </w:tcBorders>
            <w:shd w:val="clear" w:color="auto" w:fill="auto"/>
            <w:vAlign w:val="center"/>
            <w:hideMark/>
          </w:tcPr>
          <w:p w14:paraId="7F562F8E"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SCZ </w:t>
            </w:r>
            <w:r>
              <w:rPr>
                <w:rFonts w:eastAsia="Times New Roman"/>
                <w:color w:val="000000"/>
                <w:sz w:val="13"/>
                <w:szCs w:val="13"/>
                <w:lang w:val="en-US"/>
              </w:rPr>
              <w:t>vs. HC</w:t>
            </w:r>
          </w:p>
        </w:tc>
        <w:tc>
          <w:tcPr>
            <w:tcW w:w="630" w:type="dxa"/>
            <w:tcBorders>
              <w:top w:val="nil"/>
              <w:left w:val="nil"/>
              <w:right w:val="nil"/>
            </w:tcBorders>
            <w:shd w:val="clear" w:color="auto" w:fill="auto"/>
            <w:noWrap/>
            <w:vAlign w:val="center"/>
            <w:hideMark/>
          </w:tcPr>
          <w:p w14:paraId="286B61AF"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106, 96</w:t>
            </w:r>
          </w:p>
        </w:tc>
        <w:tc>
          <w:tcPr>
            <w:tcW w:w="810" w:type="dxa"/>
            <w:tcBorders>
              <w:top w:val="nil"/>
              <w:left w:val="nil"/>
              <w:right w:val="nil"/>
            </w:tcBorders>
            <w:shd w:val="clear" w:color="auto" w:fill="auto"/>
            <w:vAlign w:val="center"/>
            <w:hideMark/>
          </w:tcPr>
          <w:p w14:paraId="3A8F3D3B"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Microarray</w:t>
            </w:r>
          </w:p>
        </w:tc>
        <w:tc>
          <w:tcPr>
            <w:tcW w:w="450" w:type="dxa"/>
            <w:tcBorders>
              <w:top w:val="nil"/>
              <w:left w:val="nil"/>
              <w:right w:val="nil"/>
            </w:tcBorders>
            <w:shd w:val="clear" w:color="auto" w:fill="auto"/>
            <w:vAlign w:val="center"/>
            <w:hideMark/>
          </w:tcPr>
          <w:p w14:paraId="242CE54A"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0.05</w:t>
            </w:r>
          </w:p>
        </w:tc>
        <w:tc>
          <w:tcPr>
            <w:tcW w:w="450" w:type="dxa"/>
            <w:tcBorders>
              <w:top w:val="nil"/>
              <w:left w:val="nil"/>
              <w:right w:val="nil"/>
            </w:tcBorders>
            <w:shd w:val="clear" w:color="auto" w:fill="auto"/>
            <w:vAlign w:val="center"/>
            <w:hideMark/>
          </w:tcPr>
          <w:p w14:paraId="69650E17"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525</w:t>
            </w:r>
          </w:p>
        </w:tc>
        <w:tc>
          <w:tcPr>
            <w:tcW w:w="111" w:type="dxa"/>
            <w:tcBorders>
              <w:top w:val="nil"/>
              <w:left w:val="nil"/>
              <w:right w:val="nil"/>
            </w:tcBorders>
            <w:shd w:val="clear" w:color="auto" w:fill="auto"/>
            <w:vAlign w:val="center"/>
            <w:hideMark/>
          </w:tcPr>
          <w:p w14:paraId="64DA69C3" w14:textId="77777777" w:rsidR="0048185F" w:rsidRPr="0093632B" w:rsidRDefault="0048185F" w:rsidP="00AC366A">
            <w:pPr>
              <w:spacing w:line="240" w:lineRule="auto"/>
              <w:contextualSpacing w:val="0"/>
              <w:jc w:val="center"/>
              <w:rPr>
                <w:rFonts w:eastAsia="Times New Roman"/>
                <w:color w:val="000000"/>
                <w:sz w:val="13"/>
                <w:szCs w:val="13"/>
                <w:lang w:val="en-US"/>
              </w:rPr>
            </w:pPr>
          </w:p>
        </w:tc>
        <w:tc>
          <w:tcPr>
            <w:tcW w:w="699" w:type="dxa"/>
            <w:tcBorders>
              <w:top w:val="nil"/>
              <w:left w:val="nil"/>
              <w:right w:val="nil"/>
            </w:tcBorders>
            <w:shd w:val="clear" w:color="auto" w:fill="auto"/>
            <w:noWrap/>
            <w:vAlign w:val="center"/>
            <w:hideMark/>
          </w:tcPr>
          <w:p w14:paraId="2A183CC7"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0.12</w:t>
            </w:r>
          </w:p>
        </w:tc>
        <w:tc>
          <w:tcPr>
            <w:tcW w:w="540" w:type="dxa"/>
            <w:tcBorders>
              <w:top w:val="nil"/>
              <w:left w:val="nil"/>
              <w:right w:val="nil"/>
            </w:tcBorders>
            <w:shd w:val="clear" w:color="auto" w:fill="auto"/>
            <w:noWrap/>
            <w:vAlign w:val="center"/>
            <w:hideMark/>
          </w:tcPr>
          <w:p w14:paraId="7EE05716"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34</w:t>
            </w:r>
          </w:p>
        </w:tc>
        <w:tc>
          <w:tcPr>
            <w:tcW w:w="540" w:type="dxa"/>
            <w:tcBorders>
              <w:top w:val="nil"/>
              <w:left w:val="nil"/>
              <w:right w:val="nil"/>
            </w:tcBorders>
            <w:shd w:val="clear" w:color="auto" w:fill="auto"/>
            <w:vAlign w:val="center"/>
            <w:hideMark/>
          </w:tcPr>
          <w:p w14:paraId="7F79DB0D"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450" w:type="dxa"/>
            <w:tcBorders>
              <w:top w:val="nil"/>
              <w:left w:val="nil"/>
              <w:right w:val="nil"/>
            </w:tcBorders>
            <w:shd w:val="clear" w:color="auto" w:fill="auto"/>
            <w:vAlign w:val="center"/>
            <w:hideMark/>
          </w:tcPr>
          <w:p w14:paraId="00D58FDE"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c>
          <w:tcPr>
            <w:tcW w:w="720" w:type="dxa"/>
            <w:tcBorders>
              <w:top w:val="nil"/>
              <w:left w:val="nil"/>
              <w:right w:val="nil"/>
            </w:tcBorders>
            <w:shd w:val="clear" w:color="auto" w:fill="auto"/>
            <w:vAlign w:val="center"/>
            <w:hideMark/>
          </w:tcPr>
          <w:p w14:paraId="1BFCDACB" w14:textId="77777777" w:rsidR="0048185F" w:rsidRPr="0093632B" w:rsidRDefault="0048185F" w:rsidP="00AC366A">
            <w:pPr>
              <w:spacing w:line="240" w:lineRule="auto"/>
              <w:contextualSpacing w:val="0"/>
              <w:jc w:val="center"/>
              <w:rPr>
                <w:rFonts w:eastAsia="Times New Roman"/>
                <w:color w:val="000000"/>
                <w:sz w:val="13"/>
                <w:szCs w:val="13"/>
                <w:lang w:val="en-US"/>
              </w:rPr>
            </w:pPr>
            <w:r w:rsidRPr="0093632B">
              <w:rPr>
                <w:rFonts w:eastAsia="Times New Roman"/>
                <w:color w:val="000000"/>
                <w:sz w:val="13"/>
                <w:szCs w:val="13"/>
                <w:lang w:val="en-US"/>
              </w:rPr>
              <w:t>-</w:t>
            </w:r>
          </w:p>
        </w:tc>
      </w:tr>
      <w:tr w:rsidR="0048185F" w:rsidRPr="0093632B" w14:paraId="74142B74" w14:textId="77777777" w:rsidTr="00AC366A">
        <w:trPr>
          <w:trHeight w:val="216"/>
        </w:trPr>
        <w:tc>
          <w:tcPr>
            <w:tcW w:w="835" w:type="dxa"/>
            <w:vMerge w:val="restart"/>
            <w:tcBorders>
              <w:top w:val="nil"/>
              <w:left w:val="nil"/>
              <w:bottom w:val="nil"/>
              <w:right w:val="nil"/>
            </w:tcBorders>
            <w:shd w:val="clear" w:color="auto" w:fill="D9D9D9" w:themeFill="background1" w:themeFillShade="D9"/>
            <w:vAlign w:val="center"/>
            <w:hideMark/>
          </w:tcPr>
          <w:p w14:paraId="2DE9A856" w14:textId="0C392617" w:rsidR="0048185F" w:rsidRPr="0093632B" w:rsidRDefault="0048185F" w:rsidP="004C4483">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Zhao</w:t>
            </w:r>
            <w:r w:rsidR="009233C3">
              <w:rPr>
                <w:rFonts w:eastAsia="Times New Roman"/>
                <w:color w:val="000000"/>
                <w:sz w:val="13"/>
                <w:szCs w:val="13"/>
                <w:lang w:val="en-US"/>
              </w:rPr>
              <w:t xml:space="preserve"> </w:t>
            </w:r>
            <w:r>
              <w:rPr>
                <w:rFonts w:eastAsia="Times New Roman"/>
                <w:color w:val="000000"/>
                <w:sz w:val="13"/>
                <w:szCs w:val="13"/>
                <w:lang w:val="en-US"/>
              </w:rPr>
              <w:fldChar w:fldCharType="begin">
                <w:fldData xml:space="preserve">PEVuZE5vdGU+PENpdGU+PEF1dGhvcj5aaGFvPC9BdXRob3I+PFllYXI+MjAxNTwvWWVhcj48UmVj
TnVtPjE3PC9SZWNOdW0+PERpc3BsYXlUZXh0PihaaGFvIGV0IGFsLiwgMjAxNSk8L0Rpc3BsYXlU
ZXh0PjxyZWNvcmQ+PHJlYy1udW1iZXI+MTc8L3JlYy1udW1iZXI+PGZvcmVpZ24ta2V5cz48a2V5
IGFwcD0iRU4iIGRiLWlkPSIyZjBmd3hhMnI1eDBwd2VydHNudjV3dnA1MjByMjA1YXAwcnoiIHRp
bWVzdGFtcD0iMTU2NTYzNDkxOSI+MTc8L2tleT48L2ZvcmVpZ24ta2V5cz48cmVmLXR5cGUgbmFt
ZT0iSm91cm5hbCBBcnRpY2xlIj4xNzwvcmVmLXR5cGU+PGNvbnRyaWJ1dG9ycz48YXV0aG9ycz48
YXV0aG9yPlpoYW8sIFouPC9hdXRob3I+PGF1dGhvcj5YdSwgSi48L2F1dGhvcj48YXV0aG9yPkNo
ZW4sIEouPC9hdXRob3I+PGF1dGhvcj5LaW0sIFMuPC9hdXRob3I+PGF1dGhvcj5SZWltZXJzLCBN
LjwvYXV0aG9yPjxhdXRob3I+QmFjYW51LCBTLiBBLjwvYXV0aG9yPjxhdXRob3I+WXUsIEguPC9h
dXRob3I+PGF1dGhvcj5MaXUsIEMuPC9hdXRob3I+PGF1dGhvcj5TdW4sIEouPC9hdXRob3I+PGF1
dGhvcj5XYW5nLCBRLjwvYXV0aG9yPjxhdXRob3I+SmlhLCBQLjwvYXV0aG9yPjxhdXRob3I+WHUs
IEYuPC9hdXRob3I+PGF1dGhvcj5aaGFuZywgWS48L2F1dGhvcj48YXV0aG9yPktlbmRsZXIsIEsu
IFMuPC9hdXRob3I+PGF1dGhvcj5QZW5nLCBaLjwvYXV0aG9yPjxhdXRob3I+Q2hlbiwgWC48L2F1
dGhvcj48L2F1dGhvcnM+PC9jb250cmlidXRvcnM+PGF1dGgtYWRkcmVzcz5EZXBhcnRtZW50cyBv
ZiBCaW9tZWRpY2FsIEluZm9ybWF0aWNzIGFuZCBQc3ljaGlhdHJ5LCBWYW5kZXJiaWx0IFVuaXZl
cnNpdHkgU2Nob29sIG9mIE1lZGljaW5lLCBOYXNodmlsbGUsIFROIDM3MjMyLCBVU0EuJiN4RDtC
ZWlqaW5nIEdlbm9taWNzIEluc3RpdHV0ZSAoQkdJKSwgU2hlbnpoZW4sIEd1YW5nZG9uZywgNTE4
MDgzLCBDaGluYS4mI3hEO1ZpcmdpbmlhIEluc3RpdHV0ZSBmb3IgUHN5Y2hpYXRyaWMgYW5kIEJl
aGF2aW9yYWwgR2VuZXRpY3MsIFZpcmdpbmlhIENvbW1vbndlYWx0aCBVbml2ZXJzaXR5LCBSaWNo
bW9uZCwgVkEgMjMyOTgsIFVTQS4mI3hEO1N0YW5sZXkgTGFib3JhdG9yeSBvZiBCcmFpbiBSZXNl
YXJjaCwgOTgwMCBNZWRpY2FsIENlbnRlciBEcml2ZSwgUm9ja3ZpbGxlLCBNRCAyMDg1MCwgVVNB
LiYjeEQ7RGVwYXJ0bWVudCBvZiBQc3ljaGlhdHJ5LCBVbml2ZXJzaXR5IG9mIElsbGlub2lzIGF0
IENoaWNhZ28sIENoaWNhZ28sIElMIDYwNjM3LCBVU0EuPC9hdXRoLWFkZHJlc3M+PHRpdGxlcz48
dGl0bGU+VHJhbnNjcmlwdG9tZSBzZXF1ZW5jaW5nIGFuZCBnZW5vbWUtd2lkZSBhc3NvY2lhdGlv
biBhbmFseXNlcyByZXZlYWwgbHlzb3NvbWFsIGZ1bmN0aW9uIGFuZCBhY3RpbiBjeXRvc2tlbGV0
b24gcmVtb2RlbGluZyBpbiBzY2hpem9waHJlbmlhIGFuZCBiaXBvbGFyIGRpc29yZGVyPC90aXRs
ZT48c2Vjb25kYXJ5LXRpdGxlPk1vbCBQc3ljaGlhdHJ5PC9zZWNvbmRhcnktdGl0bGU+PC90aXRs
ZXM+PHBlcmlvZGljYWw+PGZ1bGwtdGl0bGU+TW9sIFBzeWNoaWF0cnk8L2Z1bGwtdGl0bGU+PC9w
ZXJpb2RpY2FsPjxwYWdlcz41NjMtNTcyPC9wYWdlcz48dm9sdW1lPjIwPC92b2x1bWU+PG51bWJl
cj41PC9udW1iZXI+PGtleXdvcmRzPjxrZXl3b3JkPkFjdGluIEN5dG9za2VsZXRvbi8qZ2VuZXRp
Y3MvbWV0YWJvbGlzbTwva2V5d29yZD48a2V5d29yZD5CaXBvbGFyIERpc29yZGVyLypnZW5ldGlj
cy9wYXRob2xvZ3k8L2tleXdvcmQ+PGtleXdvcmQ+QnJhaW4vbWV0YWJvbGlzbS9wYXRob2xvZ3k8
L2tleXdvcmQ+PGtleXdvcmQ+RmVtYWxlPC9rZXl3b3JkPjxrZXl3b3JkPkdlbmUgRXhwcmVzc2lv
bjwva2V5d29yZD48a2V5d29yZD5HZW5lIEV4cHJlc3Npb24gUHJvZmlsaW5nPC9rZXl3b3JkPjxr
ZXl3b3JkPkdlbmUgUmVndWxhdG9yeSBOZXR3b3Jrcy9nZW5ldGljczwva2V5d29yZD48a2V5d29y
ZD5HZW5ldGljIFByZWRpc3Bvc2l0aW9uIHRvIERpc2Vhc2UvKmdlbmV0aWNzPC9rZXl3b3JkPjxr
ZXl3b3JkPkdlbm9tZS1XaWRlIEFzc29jaWF0aW9uIFN0dWR5PC9rZXl3b3JkPjxrZXl3b3JkPkh1
bWFuczwva2V5d29yZD48a2V5d29yZD5MeXNvc29tZXMvKnBoeXNpb2xvZ3k8L2tleXdvcmQ+PGtl
eXdvcmQ+TWFsZTwva2V5d29yZD48a2V5d29yZD5Nb2RlbHMsIEJpb2xvZ2ljYWw8L2tleXdvcmQ+
PGtleXdvcmQ+TXVsdGl2YXJpYXRlIEFuYWx5c2lzPC9rZXl3b3JkPjxrZXl3b3JkPipQcm90ZWlu
IEZvbGRpbmc8L2tleXdvcmQ+PGtleXdvcmQ+U2NoaXpvcGhyZW5pYS8qZ2VuZXRpY3MvcGF0aG9s
b2d5PC9rZXl3b3JkPjxrZXl3b3JkPlNpZ25hbCBUcmFuc2R1Y3Rpb24vZ2VuZXRpY3M8L2tleXdv
cmQ+PGtleXdvcmQ+U3RhdGlzdGljcyBhcyBUb3BpYzwva2V5d29yZD48L2tleXdvcmRzPjxkYXRl
cz48eWVhcj4yMDE1PC95ZWFyPjxwdWItZGF0ZXM+PGRhdGU+TWF5PC9kYXRlPjwvcHViLWRhdGVz
PjwvZGF0ZXM+PGlzYm4+MTQ3Ni01NTc4IChFbGVjdHJvbmljKSYjeEQ7MTM1OS00MTg0IChMaW5r
aW5nKTwvaXNibj48YWNjZXNzaW9uLW51bT4yNTExMzM3NzwvYWNjZXNzaW9uLW51bT48dXJscz48
cmVsYXRlZC11cmxzPjx1cmw+aHR0cHM6Ly93d3cubmNiaS5ubG0ubmloLmdvdi9wdWJtZWQvMjUx
MTMzNzc8L3VybD48L3JlbGF0ZWQtdXJscz48L3VybHM+PGN1c3RvbTI+UE1DNDMyNjYyNjwvY3Vz
dG9tMj48ZWxlY3Ryb25pYy1yZXNvdXJjZS1udW0+MTAuMTAzOC9tcC4yMDE0LjgyPC9lbGVjdHJv
bmljLXJlc291cmNlLW51bT48L3JlY29yZD48L0NpdGU+PC9FbmROb3RlPn==
</w:fldData>
              </w:fldChar>
            </w:r>
            <w:r w:rsidR="004C4483">
              <w:rPr>
                <w:rFonts w:eastAsia="Times New Roman"/>
                <w:color w:val="000000"/>
                <w:sz w:val="13"/>
                <w:szCs w:val="13"/>
                <w:lang w:val="en-US"/>
              </w:rPr>
              <w:instrText xml:space="preserve"> ADDIN EN.CITE </w:instrText>
            </w:r>
            <w:r w:rsidR="004C4483">
              <w:rPr>
                <w:rFonts w:eastAsia="Times New Roman"/>
                <w:color w:val="000000"/>
                <w:sz w:val="13"/>
                <w:szCs w:val="13"/>
                <w:lang w:val="en-US"/>
              </w:rPr>
              <w:fldChar w:fldCharType="begin">
                <w:fldData xml:space="preserve">PEVuZE5vdGU+PENpdGU+PEF1dGhvcj5aaGFvPC9BdXRob3I+PFllYXI+MjAxNTwvWWVhcj48UmVj
TnVtPjE3PC9SZWNOdW0+PERpc3BsYXlUZXh0PihaaGFvIGV0IGFsLiwgMjAxNSk8L0Rpc3BsYXlU
ZXh0PjxyZWNvcmQ+PHJlYy1udW1iZXI+MTc8L3JlYy1udW1iZXI+PGZvcmVpZ24ta2V5cz48a2V5
IGFwcD0iRU4iIGRiLWlkPSIyZjBmd3hhMnI1eDBwd2VydHNudjV3dnA1MjByMjA1YXAwcnoiIHRp
bWVzdGFtcD0iMTU2NTYzNDkxOSI+MTc8L2tleT48L2ZvcmVpZ24ta2V5cz48cmVmLXR5cGUgbmFt
ZT0iSm91cm5hbCBBcnRpY2xlIj4xNzwvcmVmLXR5cGU+PGNvbnRyaWJ1dG9ycz48YXV0aG9ycz48
YXV0aG9yPlpoYW8sIFouPC9hdXRob3I+PGF1dGhvcj5YdSwgSi48L2F1dGhvcj48YXV0aG9yPkNo
ZW4sIEouPC9hdXRob3I+PGF1dGhvcj5LaW0sIFMuPC9hdXRob3I+PGF1dGhvcj5SZWltZXJzLCBN
LjwvYXV0aG9yPjxhdXRob3I+QmFjYW51LCBTLiBBLjwvYXV0aG9yPjxhdXRob3I+WXUsIEguPC9h
dXRob3I+PGF1dGhvcj5MaXUsIEMuPC9hdXRob3I+PGF1dGhvcj5TdW4sIEouPC9hdXRob3I+PGF1
dGhvcj5XYW5nLCBRLjwvYXV0aG9yPjxhdXRob3I+SmlhLCBQLjwvYXV0aG9yPjxhdXRob3I+WHUs
IEYuPC9hdXRob3I+PGF1dGhvcj5aaGFuZywgWS48L2F1dGhvcj48YXV0aG9yPktlbmRsZXIsIEsu
IFMuPC9hdXRob3I+PGF1dGhvcj5QZW5nLCBaLjwvYXV0aG9yPjxhdXRob3I+Q2hlbiwgWC48L2F1
dGhvcj48L2F1dGhvcnM+PC9jb250cmlidXRvcnM+PGF1dGgtYWRkcmVzcz5EZXBhcnRtZW50cyBv
ZiBCaW9tZWRpY2FsIEluZm9ybWF0aWNzIGFuZCBQc3ljaGlhdHJ5LCBWYW5kZXJiaWx0IFVuaXZl
cnNpdHkgU2Nob29sIG9mIE1lZGljaW5lLCBOYXNodmlsbGUsIFROIDM3MjMyLCBVU0EuJiN4RDtC
ZWlqaW5nIEdlbm9taWNzIEluc3RpdHV0ZSAoQkdJKSwgU2hlbnpoZW4sIEd1YW5nZG9uZywgNTE4
MDgzLCBDaGluYS4mI3hEO1ZpcmdpbmlhIEluc3RpdHV0ZSBmb3IgUHN5Y2hpYXRyaWMgYW5kIEJl
aGF2aW9yYWwgR2VuZXRpY3MsIFZpcmdpbmlhIENvbW1vbndlYWx0aCBVbml2ZXJzaXR5LCBSaWNo
bW9uZCwgVkEgMjMyOTgsIFVTQS4mI3hEO1N0YW5sZXkgTGFib3JhdG9yeSBvZiBCcmFpbiBSZXNl
YXJjaCwgOTgwMCBNZWRpY2FsIENlbnRlciBEcml2ZSwgUm9ja3ZpbGxlLCBNRCAyMDg1MCwgVVNB
LiYjeEQ7RGVwYXJ0bWVudCBvZiBQc3ljaGlhdHJ5LCBVbml2ZXJzaXR5IG9mIElsbGlub2lzIGF0
IENoaWNhZ28sIENoaWNhZ28sIElMIDYwNjM3LCBVU0EuPC9hdXRoLWFkZHJlc3M+PHRpdGxlcz48
dGl0bGU+VHJhbnNjcmlwdG9tZSBzZXF1ZW5jaW5nIGFuZCBnZW5vbWUtd2lkZSBhc3NvY2lhdGlv
biBhbmFseXNlcyByZXZlYWwgbHlzb3NvbWFsIGZ1bmN0aW9uIGFuZCBhY3RpbiBjeXRvc2tlbGV0
b24gcmVtb2RlbGluZyBpbiBzY2hpem9waHJlbmlhIGFuZCBiaXBvbGFyIGRpc29yZGVyPC90aXRs
ZT48c2Vjb25kYXJ5LXRpdGxlPk1vbCBQc3ljaGlhdHJ5PC9zZWNvbmRhcnktdGl0bGU+PC90aXRs
ZXM+PHBlcmlvZGljYWw+PGZ1bGwtdGl0bGU+TW9sIFBzeWNoaWF0cnk8L2Z1bGwtdGl0bGU+PC9w
ZXJpb2RpY2FsPjxwYWdlcz41NjMtNTcyPC9wYWdlcz48dm9sdW1lPjIwPC92b2x1bWU+PG51bWJl
cj41PC9udW1iZXI+PGtleXdvcmRzPjxrZXl3b3JkPkFjdGluIEN5dG9za2VsZXRvbi8qZ2VuZXRp
Y3MvbWV0YWJvbGlzbTwva2V5d29yZD48a2V5d29yZD5CaXBvbGFyIERpc29yZGVyLypnZW5ldGlj
cy9wYXRob2xvZ3k8L2tleXdvcmQ+PGtleXdvcmQ+QnJhaW4vbWV0YWJvbGlzbS9wYXRob2xvZ3k8
L2tleXdvcmQ+PGtleXdvcmQ+RmVtYWxlPC9rZXl3b3JkPjxrZXl3b3JkPkdlbmUgRXhwcmVzc2lv
bjwva2V5d29yZD48a2V5d29yZD5HZW5lIEV4cHJlc3Npb24gUHJvZmlsaW5nPC9rZXl3b3JkPjxr
ZXl3b3JkPkdlbmUgUmVndWxhdG9yeSBOZXR3b3Jrcy9nZW5ldGljczwva2V5d29yZD48a2V5d29y
ZD5HZW5ldGljIFByZWRpc3Bvc2l0aW9uIHRvIERpc2Vhc2UvKmdlbmV0aWNzPC9rZXl3b3JkPjxr
ZXl3b3JkPkdlbm9tZS1XaWRlIEFzc29jaWF0aW9uIFN0dWR5PC9rZXl3b3JkPjxrZXl3b3JkPkh1
bWFuczwva2V5d29yZD48a2V5d29yZD5MeXNvc29tZXMvKnBoeXNpb2xvZ3k8L2tleXdvcmQ+PGtl
eXdvcmQ+TWFsZTwva2V5d29yZD48a2V5d29yZD5Nb2RlbHMsIEJpb2xvZ2ljYWw8L2tleXdvcmQ+
PGtleXdvcmQ+TXVsdGl2YXJpYXRlIEFuYWx5c2lzPC9rZXl3b3JkPjxrZXl3b3JkPipQcm90ZWlu
IEZvbGRpbmc8L2tleXdvcmQ+PGtleXdvcmQ+U2NoaXpvcGhyZW5pYS8qZ2VuZXRpY3MvcGF0aG9s
b2d5PC9rZXl3b3JkPjxrZXl3b3JkPlNpZ25hbCBUcmFuc2R1Y3Rpb24vZ2VuZXRpY3M8L2tleXdv
cmQ+PGtleXdvcmQ+U3RhdGlzdGljcyBhcyBUb3BpYzwva2V5d29yZD48L2tleXdvcmRzPjxkYXRl
cz48eWVhcj4yMDE1PC95ZWFyPjxwdWItZGF0ZXM+PGRhdGU+TWF5PC9kYXRlPjwvcHViLWRhdGVz
PjwvZGF0ZXM+PGlzYm4+MTQ3Ni01NTc4IChFbGVjdHJvbmljKSYjeEQ7MTM1OS00MTg0IChMaW5r
aW5nKTwvaXNibj48YWNjZXNzaW9uLW51bT4yNTExMzM3NzwvYWNjZXNzaW9uLW51bT48dXJscz48
cmVsYXRlZC11cmxzPjx1cmw+aHR0cHM6Ly93d3cubmNiaS5ubG0ubmloLmdvdi9wdWJtZWQvMjUx
MTMzNzc8L3VybD48L3JlbGF0ZWQtdXJscz48L3VybHM+PGN1c3RvbTI+UE1DNDMyNjYyNjwvY3Vz
dG9tMj48ZWxlY3Ryb25pYy1yZXNvdXJjZS1udW0+MTAuMTAzOC9tcC4yMDE0LjgyPC9lbGVjdHJv
bmljLXJlc291cmNlLW51bT48L3JlY29yZD48L0NpdGU+PC9FbmROb3RlPn==
</w:fldData>
              </w:fldChar>
            </w:r>
            <w:r w:rsidR="004C4483">
              <w:rPr>
                <w:rFonts w:eastAsia="Times New Roman"/>
                <w:color w:val="000000"/>
                <w:sz w:val="13"/>
                <w:szCs w:val="13"/>
                <w:lang w:val="en-US"/>
              </w:rPr>
              <w:instrText xml:space="preserve"> ADDIN EN.CITE.DATA </w:instrText>
            </w:r>
            <w:r w:rsidR="004C4483">
              <w:rPr>
                <w:rFonts w:eastAsia="Times New Roman"/>
                <w:color w:val="000000"/>
                <w:sz w:val="13"/>
                <w:szCs w:val="13"/>
                <w:lang w:val="en-US"/>
              </w:rPr>
            </w:r>
            <w:r w:rsidR="004C4483">
              <w:rPr>
                <w:rFonts w:eastAsia="Times New Roman"/>
                <w:color w:val="000000"/>
                <w:sz w:val="13"/>
                <w:szCs w:val="13"/>
                <w:lang w:val="en-US"/>
              </w:rPr>
              <w:fldChar w:fldCharType="end"/>
            </w:r>
            <w:r>
              <w:rPr>
                <w:rFonts w:eastAsia="Times New Roman"/>
                <w:color w:val="000000"/>
                <w:sz w:val="13"/>
                <w:szCs w:val="13"/>
                <w:lang w:val="en-US"/>
              </w:rPr>
            </w:r>
            <w:r>
              <w:rPr>
                <w:rFonts w:eastAsia="Times New Roman"/>
                <w:color w:val="000000"/>
                <w:sz w:val="13"/>
                <w:szCs w:val="13"/>
                <w:lang w:val="en-US"/>
              </w:rPr>
              <w:fldChar w:fldCharType="separate"/>
            </w:r>
            <w:r w:rsidR="00E32303">
              <w:rPr>
                <w:rFonts w:eastAsia="Times New Roman"/>
                <w:noProof/>
                <w:color w:val="000000"/>
                <w:sz w:val="13"/>
                <w:szCs w:val="13"/>
                <w:lang w:val="en-US"/>
              </w:rPr>
              <w:t>(Zhao et al., 2015)</w:t>
            </w:r>
            <w:r>
              <w:rPr>
                <w:rFonts w:eastAsia="Times New Roman"/>
                <w:color w:val="000000"/>
                <w:sz w:val="13"/>
                <w:szCs w:val="13"/>
                <w:lang w:val="en-US"/>
              </w:rPr>
              <w:fldChar w:fldCharType="end"/>
            </w:r>
          </w:p>
        </w:tc>
        <w:tc>
          <w:tcPr>
            <w:tcW w:w="450" w:type="dxa"/>
            <w:vMerge w:val="restart"/>
            <w:tcBorders>
              <w:top w:val="nil"/>
              <w:left w:val="nil"/>
              <w:bottom w:val="nil"/>
              <w:right w:val="nil"/>
            </w:tcBorders>
            <w:shd w:val="clear" w:color="auto" w:fill="D9D9D9" w:themeFill="background1" w:themeFillShade="D9"/>
            <w:vAlign w:val="center"/>
            <w:hideMark/>
          </w:tcPr>
          <w:p w14:paraId="77EBC334"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2015</w:t>
            </w:r>
          </w:p>
        </w:tc>
        <w:tc>
          <w:tcPr>
            <w:tcW w:w="810" w:type="dxa"/>
            <w:vMerge w:val="restart"/>
            <w:tcBorders>
              <w:top w:val="nil"/>
              <w:left w:val="nil"/>
              <w:bottom w:val="nil"/>
              <w:right w:val="nil"/>
            </w:tcBorders>
            <w:shd w:val="clear" w:color="auto" w:fill="D9D9D9" w:themeFill="background1" w:themeFillShade="D9"/>
            <w:vAlign w:val="center"/>
            <w:hideMark/>
          </w:tcPr>
          <w:p w14:paraId="2AACAB89"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Cingulate cortex</w:t>
            </w:r>
          </w:p>
        </w:tc>
        <w:tc>
          <w:tcPr>
            <w:tcW w:w="810" w:type="dxa"/>
            <w:tcBorders>
              <w:top w:val="nil"/>
              <w:left w:val="nil"/>
              <w:bottom w:val="single" w:sz="2" w:space="0" w:color="FFFFFF" w:themeColor="background1"/>
              <w:right w:val="nil"/>
            </w:tcBorders>
            <w:shd w:val="clear" w:color="auto" w:fill="D9D9D9" w:themeFill="background1" w:themeFillShade="D9"/>
            <w:vAlign w:val="center"/>
            <w:hideMark/>
          </w:tcPr>
          <w:p w14:paraId="3D3D742C" w14:textId="77777777" w:rsidR="0048185F" w:rsidRPr="0093632B" w:rsidRDefault="0048185F" w:rsidP="00AC366A">
            <w:pPr>
              <w:spacing w:line="240" w:lineRule="auto"/>
              <w:contextualSpacing w:val="0"/>
              <w:rPr>
                <w:rFonts w:eastAsia="Times New Roman"/>
                <w:color w:val="000000"/>
                <w:sz w:val="13"/>
                <w:szCs w:val="13"/>
                <w:lang w:val="en-US"/>
              </w:rPr>
            </w:pPr>
            <w:r>
              <w:rPr>
                <w:rFonts w:eastAsia="Times New Roman"/>
                <w:color w:val="000000"/>
                <w:sz w:val="13"/>
                <w:szCs w:val="13"/>
                <w:lang w:val="en-US"/>
              </w:rPr>
              <w:t>BD</w:t>
            </w:r>
            <w:r w:rsidRPr="0093632B">
              <w:rPr>
                <w:rFonts w:eastAsia="Times New Roman"/>
                <w:color w:val="000000"/>
                <w:sz w:val="13"/>
                <w:szCs w:val="13"/>
                <w:lang w:val="en-US"/>
              </w:rPr>
              <w:t xml:space="preserve"> </w:t>
            </w:r>
            <w:r>
              <w:rPr>
                <w:rFonts w:eastAsia="Times New Roman"/>
                <w:color w:val="000000"/>
                <w:sz w:val="13"/>
                <w:szCs w:val="13"/>
                <w:lang w:val="en-US"/>
              </w:rPr>
              <w:t>&amp;</w:t>
            </w:r>
            <w:r w:rsidRPr="0093632B">
              <w:rPr>
                <w:rFonts w:eastAsia="Times New Roman"/>
                <w:color w:val="000000"/>
                <w:sz w:val="13"/>
                <w:szCs w:val="13"/>
                <w:lang w:val="en-US"/>
              </w:rPr>
              <w:t xml:space="preserve"> </w:t>
            </w:r>
            <w:r>
              <w:rPr>
                <w:rFonts w:eastAsia="Times New Roman"/>
                <w:color w:val="000000"/>
                <w:sz w:val="13"/>
                <w:szCs w:val="13"/>
                <w:lang w:val="en-US"/>
              </w:rPr>
              <w:t>HC</w:t>
            </w:r>
          </w:p>
        </w:tc>
        <w:tc>
          <w:tcPr>
            <w:tcW w:w="990" w:type="dxa"/>
            <w:tcBorders>
              <w:top w:val="nil"/>
              <w:left w:val="nil"/>
              <w:bottom w:val="single" w:sz="2" w:space="0" w:color="FFFFFF" w:themeColor="background1"/>
              <w:right w:val="nil"/>
            </w:tcBorders>
            <w:shd w:val="clear" w:color="auto" w:fill="D9D9D9" w:themeFill="background1" w:themeFillShade="D9"/>
            <w:vAlign w:val="center"/>
            <w:hideMark/>
          </w:tcPr>
          <w:p w14:paraId="799E87CF" w14:textId="77777777" w:rsidR="0048185F" w:rsidRPr="0093632B" w:rsidRDefault="0048185F" w:rsidP="00AC366A">
            <w:pPr>
              <w:spacing w:line="240" w:lineRule="auto"/>
              <w:contextualSpacing w:val="0"/>
              <w:rPr>
                <w:rFonts w:eastAsia="Times New Roman"/>
                <w:color w:val="000000"/>
                <w:sz w:val="13"/>
                <w:szCs w:val="13"/>
                <w:lang w:val="en-US"/>
              </w:rPr>
            </w:pPr>
            <w:r>
              <w:rPr>
                <w:rFonts w:eastAsia="Times New Roman"/>
                <w:color w:val="000000"/>
                <w:sz w:val="13"/>
                <w:szCs w:val="13"/>
                <w:lang w:val="en-US"/>
              </w:rPr>
              <w:t>BD</w:t>
            </w:r>
            <w:r w:rsidRPr="0093632B">
              <w:rPr>
                <w:rFonts w:eastAsia="Times New Roman"/>
                <w:color w:val="000000"/>
                <w:sz w:val="13"/>
                <w:szCs w:val="13"/>
                <w:lang w:val="en-US"/>
              </w:rPr>
              <w:t xml:space="preserve"> </w:t>
            </w:r>
            <w:r>
              <w:rPr>
                <w:rFonts w:eastAsia="Times New Roman"/>
                <w:color w:val="000000"/>
                <w:sz w:val="13"/>
                <w:szCs w:val="13"/>
                <w:lang w:val="en-US"/>
              </w:rPr>
              <w:t>vs. HC</w:t>
            </w:r>
          </w:p>
        </w:tc>
        <w:tc>
          <w:tcPr>
            <w:tcW w:w="630" w:type="dxa"/>
            <w:tcBorders>
              <w:top w:val="nil"/>
              <w:left w:val="nil"/>
              <w:bottom w:val="single" w:sz="2" w:space="0" w:color="FFFFFF" w:themeColor="background1"/>
              <w:right w:val="nil"/>
            </w:tcBorders>
            <w:shd w:val="clear" w:color="auto" w:fill="D9D9D9" w:themeFill="background1" w:themeFillShade="D9"/>
            <w:vAlign w:val="center"/>
            <w:hideMark/>
          </w:tcPr>
          <w:p w14:paraId="51CD0982" w14:textId="77777777" w:rsidR="0048185F" w:rsidRPr="00AF7B16" w:rsidRDefault="0048185F" w:rsidP="00AC366A">
            <w:pPr>
              <w:spacing w:line="240" w:lineRule="auto"/>
              <w:contextualSpacing w:val="0"/>
              <w:rPr>
                <w:rFonts w:eastAsia="Times New Roman"/>
                <w:color w:val="000000"/>
                <w:sz w:val="13"/>
                <w:szCs w:val="13"/>
                <w:lang w:val="en-US"/>
              </w:rPr>
            </w:pPr>
            <w:r w:rsidRPr="00AF7B16">
              <w:rPr>
                <w:rFonts w:eastAsia="Times New Roman"/>
                <w:color w:val="000000"/>
                <w:sz w:val="13"/>
                <w:szCs w:val="13"/>
              </w:rPr>
              <w:t>25, 26</w:t>
            </w:r>
          </w:p>
        </w:tc>
        <w:tc>
          <w:tcPr>
            <w:tcW w:w="810" w:type="dxa"/>
            <w:tcBorders>
              <w:top w:val="nil"/>
              <w:left w:val="nil"/>
              <w:bottom w:val="single" w:sz="2" w:space="0" w:color="FFFFFF" w:themeColor="background1"/>
              <w:right w:val="nil"/>
            </w:tcBorders>
            <w:shd w:val="clear" w:color="auto" w:fill="D9D9D9" w:themeFill="background1" w:themeFillShade="D9"/>
            <w:vAlign w:val="center"/>
            <w:hideMark/>
          </w:tcPr>
          <w:p w14:paraId="41F29D10" w14:textId="77777777" w:rsidR="0048185F" w:rsidRPr="00AF7B16" w:rsidRDefault="0048185F" w:rsidP="00AC366A">
            <w:pPr>
              <w:spacing w:line="240" w:lineRule="auto"/>
              <w:contextualSpacing w:val="0"/>
              <w:rPr>
                <w:rFonts w:eastAsia="Times New Roman"/>
                <w:color w:val="000000"/>
                <w:sz w:val="13"/>
                <w:szCs w:val="13"/>
                <w:lang w:val="en-US"/>
              </w:rPr>
            </w:pPr>
            <w:r w:rsidRPr="00AF7B16">
              <w:rPr>
                <w:rFonts w:eastAsia="Times New Roman"/>
                <w:color w:val="000000"/>
                <w:sz w:val="13"/>
                <w:szCs w:val="13"/>
              </w:rPr>
              <w:t>Sequencing</w:t>
            </w:r>
          </w:p>
        </w:tc>
        <w:tc>
          <w:tcPr>
            <w:tcW w:w="450" w:type="dxa"/>
            <w:tcBorders>
              <w:top w:val="nil"/>
              <w:left w:val="nil"/>
              <w:bottom w:val="single" w:sz="2" w:space="0" w:color="FFFFFF" w:themeColor="background1"/>
              <w:right w:val="nil"/>
            </w:tcBorders>
            <w:shd w:val="clear" w:color="auto" w:fill="D9D9D9" w:themeFill="background1" w:themeFillShade="D9"/>
            <w:vAlign w:val="center"/>
            <w:hideMark/>
          </w:tcPr>
          <w:p w14:paraId="13804AAD"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szCs w:val="13"/>
              </w:rPr>
              <w:t>0.1</w:t>
            </w:r>
          </w:p>
        </w:tc>
        <w:tc>
          <w:tcPr>
            <w:tcW w:w="450" w:type="dxa"/>
            <w:tcBorders>
              <w:top w:val="nil"/>
              <w:left w:val="nil"/>
              <w:bottom w:val="single" w:sz="2" w:space="0" w:color="FFFFFF" w:themeColor="background1"/>
              <w:right w:val="nil"/>
            </w:tcBorders>
            <w:shd w:val="clear" w:color="auto" w:fill="D9D9D9" w:themeFill="background1" w:themeFillShade="D9"/>
            <w:vAlign w:val="center"/>
            <w:hideMark/>
          </w:tcPr>
          <w:p w14:paraId="3BBD9CD9"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szCs w:val="13"/>
              </w:rPr>
              <w:t>153</w:t>
            </w:r>
          </w:p>
        </w:tc>
        <w:tc>
          <w:tcPr>
            <w:tcW w:w="111" w:type="dxa"/>
            <w:tcBorders>
              <w:top w:val="nil"/>
              <w:left w:val="nil"/>
              <w:bottom w:val="single" w:sz="2" w:space="0" w:color="FFFFFF" w:themeColor="background1"/>
              <w:right w:val="nil"/>
            </w:tcBorders>
            <w:shd w:val="clear" w:color="auto" w:fill="D9D9D9" w:themeFill="background1" w:themeFillShade="D9"/>
            <w:vAlign w:val="center"/>
            <w:hideMark/>
          </w:tcPr>
          <w:p w14:paraId="74370E0A" w14:textId="77777777" w:rsidR="0048185F" w:rsidRPr="00AF7B16" w:rsidRDefault="0048185F" w:rsidP="00AC366A">
            <w:pPr>
              <w:spacing w:line="240" w:lineRule="auto"/>
              <w:contextualSpacing w:val="0"/>
              <w:jc w:val="center"/>
              <w:rPr>
                <w:rFonts w:eastAsia="Times New Roman"/>
                <w:color w:val="000000"/>
                <w:sz w:val="13"/>
                <w:szCs w:val="13"/>
                <w:lang w:val="en-US"/>
              </w:rPr>
            </w:pPr>
          </w:p>
        </w:tc>
        <w:tc>
          <w:tcPr>
            <w:tcW w:w="699" w:type="dxa"/>
            <w:tcBorders>
              <w:top w:val="nil"/>
              <w:left w:val="nil"/>
              <w:bottom w:val="single" w:sz="2" w:space="0" w:color="FFFFFF" w:themeColor="background1"/>
              <w:right w:val="nil"/>
            </w:tcBorders>
            <w:shd w:val="clear" w:color="auto" w:fill="D9D9D9" w:themeFill="background1" w:themeFillShade="D9"/>
            <w:noWrap/>
            <w:vAlign w:val="center"/>
            <w:hideMark/>
          </w:tcPr>
          <w:p w14:paraId="7F229455"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szCs w:val="13"/>
              </w:rPr>
              <w:t>0.97</w:t>
            </w:r>
          </w:p>
        </w:tc>
        <w:tc>
          <w:tcPr>
            <w:tcW w:w="540" w:type="dxa"/>
            <w:tcBorders>
              <w:top w:val="nil"/>
              <w:left w:val="nil"/>
              <w:bottom w:val="single" w:sz="2" w:space="0" w:color="FFFFFF" w:themeColor="background1"/>
              <w:right w:val="nil"/>
            </w:tcBorders>
            <w:shd w:val="clear" w:color="auto" w:fill="D9D9D9" w:themeFill="background1" w:themeFillShade="D9"/>
            <w:noWrap/>
            <w:vAlign w:val="center"/>
            <w:hideMark/>
          </w:tcPr>
          <w:p w14:paraId="6CA18713"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szCs w:val="13"/>
              </w:rPr>
              <w:t>6</w:t>
            </w:r>
          </w:p>
        </w:tc>
        <w:tc>
          <w:tcPr>
            <w:tcW w:w="540" w:type="dxa"/>
            <w:tcBorders>
              <w:top w:val="nil"/>
              <w:left w:val="nil"/>
              <w:bottom w:val="single" w:sz="2" w:space="0" w:color="FFFFFF" w:themeColor="background1"/>
              <w:right w:val="nil"/>
            </w:tcBorders>
            <w:shd w:val="clear" w:color="auto" w:fill="D9D9D9" w:themeFill="background1" w:themeFillShade="D9"/>
            <w:vAlign w:val="center"/>
            <w:hideMark/>
          </w:tcPr>
          <w:p w14:paraId="0BC7CA08"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szCs w:val="13"/>
              </w:rPr>
              <w:t>-</w:t>
            </w:r>
          </w:p>
        </w:tc>
        <w:tc>
          <w:tcPr>
            <w:tcW w:w="450" w:type="dxa"/>
            <w:tcBorders>
              <w:top w:val="nil"/>
              <w:left w:val="nil"/>
              <w:bottom w:val="single" w:sz="2" w:space="0" w:color="FFFFFF" w:themeColor="background1"/>
              <w:right w:val="nil"/>
            </w:tcBorders>
            <w:shd w:val="clear" w:color="auto" w:fill="D9D9D9" w:themeFill="background1" w:themeFillShade="D9"/>
            <w:vAlign w:val="center"/>
            <w:hideMark/>
          </w:tcPr>
          <w:p w14:paraId="0A9E5E90"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szCs w:val="13"/>
              </w:rPr>
              <w:t>-</w:t>
            </w:r>
          </w:p>
        </w:tc>
        <w:tc>
          <w:tcPr>
            <w:tcW w:w="720" w:type="dxa"/>
            <w:tcBorders>
              <w:top w:val="nil"/>
              <w:left w:val="nil"/>
              <w:bottom w:val="single" w:sz="2" w:space="0" w:color="FFFFFF" w:themeColor="background1"/>
              <w:right w:val="nil"/>
            </w:tcBorders>
            <w:shd w:val="clear" w:color="auto" w:fill="D9D9D9" w:themeFill="background1" w:themeFillShade="D9"/>
            <w:vAlign w:val="center"/>
            <w:hideMark/>
          </w:tcPr>
          <w:p w14:paraId="789E82FD"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szCs w:val="13"/>
              </w:rPr>
              <w:t>-</w:t>
            </w:r>
          </w:p>
        </w:tc>
      </w:tr>
      <w:tr w:rsidR="0048185F" w:rsidRPr="0093632B" w14:paraId="66CC1BAF" w14:textId="77777777" w:rsidTr="00AC366A">
        <w:trPr>
          <w:trHeight w:val="216"/>
        </w:trPr>
        <w:tc>
          <w:tcPr>
            <w:tcW w:w="835" w:type="dxa"/>
            <w:vMerge/>
            <w:tcBorders>
              <w:top w:val="nil"/>
              <w:left w:val="nil"/>
              <w:bottom w:val="nil"/>
              <w:right w:val="nil"/>
            </w:tcBorders>
            <w:shd w:val="clear" w:color="auto" w:fill="D9D9D9" w:themeFill="background1" w:themeFillShade="D9"/>
            <w:vAlign w:val="center"/>
            <w:hideMark/>
          </w:tcPr>
          <w:p w14:paraId="44D3F19C" w14:textId="77777777" w:rsidR="0048185F" w:rsidRPr="0093632B" w:rsidRDefault="0048185F" w:rsidP="00AC366A">
            <w:pPr>
              <w:spacing w:line="240" w:lineRule="auto"/>
              <w:contextualSpacing w:val="0"/>
              <w:rPr>
                <w:rFonts w:eastAsia="Times New Roman"/>
                <w:color w:val="000000"/>
                <w:sz w:val="13"/>
                <w:szCs w:val="13"/>
                <w:lang w:val="en-US"/>
              </w:rPr>
            </w:pPr>
          </w:p>
        </w:tc>
        <w:tc>
          <w:tcPr>
            <w:tcW w:w="450" w:type="dxa"/>
            <w:vMerge/>
            <w:tcBorders>
              <w:top w:val="nil"/>
              <w:left w:val="nil"/>
              <w:bottom w:val="nil"/>
              <w:right w:val="nil"/>
            </w:tcBorders>
            <w:shd w:val="clear" w:color="auto" w:fill="D9D9D9" w:themeFill="background1" w:themeFillShade="D9"/>
            <w:vAlign w:val="center"/>
            <w:hideMark/>
          </w:tcPr>
          <w:p w14:paraId="11E8B9E1" w14:textId="77777777" w:rsidR="0048185F" w:rsidRPr="0093632B" w:rsidRDefault="0048185F" w:rsidP="00AC366A">
            <w:pPr>
              <w:spacing w:line="240" w:lineRule="auto"/>
              <w:contextualSpacing w:val="0"/>
              <w:rPr>
                <w:rFonts w:eastAsia="Times New Roman"/>
                <w:color w:val="000000"/>
                <w:sz w:val="13"/>
                <w:szCs w:val="13"/>
                <w:lang w:val="en-US"/>
              </w:rPr>
            </w:pPr>
          </w:p>
        </w:tc>
        <w:tc>
          <w:tcPr>
            <w:tcW w:w="810" w:type="dxa"/>
            <w:vMerge/>
            <w:tcBorders>
              <w:top w:val="nil"/>
              <w:left w:val="nil"/>
              <w:bottom w:val="nil"/>
              <w:right w:val="nil"/>
            </w:tcBorders>
            <w:shd w:val="clear" w:color="auto" w:fill="D9D9D9" w:themeFill="background1" w:themeFillShade="D9"/>
            <w:vAlign w:val="center"/>
            <w:hideMark/>
          </w:tcPr>
          <w:p w14:paraId="282F95CD" w14:textId="77777777" w:rsidR="0048185F" w:rsidRPr="0093632B" w:rsidRDefault="0048185F" w:rsidP="00AC366A">
            <w:pPr>
              <w:spacing w:line="240" w:lineRule="auto"/>
              <w:contextualSpacing w:val="0"/>
              <w:rPr>
                <w:rFonts w:eastAsia="Times New Roman"/>
                <w:color w:val="000000"/>
                <w:sz w:val="13"/>
                <w:szCs w:val="13"/>
                <w:lang w:val="en-US"/>
              </w:rPr>
            </w:pPr>
          </w:p>
        </w:tc>
        <w:tc>
          <w:tcPr>
            <w:tcW w:w="810" w:type="dxa"/>
            <w:tcBorders>
              <w:top w:val="single" w:sz="2" w:space="0" w:color="FFFFFF" w:themeColor="background1"/>
              <w:left w:val="nil"/>
              <w:bottom w:val="nil"/>
              <w:right w:val="nil"/>
            </w:tcBorders>
            <w:shd w:val="clear" w:color="auto" w:fill="D9D9D9" w:themeFill="background1" w:themeFillShade="D9"/>
            <w:vAlign w:val="center"/>
            <w:hideMark/>
          </w:tcPr>
          <w:p w14:paraId="4492A1A1" w14:textId="77777777" w:rsidR="0048185F" w:rsidRPr="0093632B" w:rsidRDefault="0048185F" w:rsidP="00AC366A">
            <w:pPr>
              <w:spacing w:line="240" w:lineRule="auto"/>
              <w:contextualSpacing w:val="0"/>
              <w:rPr>
                <w:rFonts w:eastAsia="Times New Roman"/>
                <w:color w:val="000000"/>
                <w:sz w:val="13"/>
                <w:szCs w:val="13"/>
                <w:lang w:val="en-US"/>
              </w:rPr>
            </w:pPr>
            <w:r>
              <w:rPr>
                <w:rFonts w:eastAsia="Times New Roman"/>
                <w:color w:val="000000"/>
                <w:sz w:val="13"/>
                <w:szCs w:val="13"/>
                <w:lang w:val="en-US"/>
              </w:rPr>
              <w:t>SCZ</w:t>
            </w:r>
            <w:r w:rsidRPr="0093632B">
              <w:rPr>
                <w:rFonts w:eastAsia="Times New Roman"/>
                <w:color w:val="000000"/>
                <w:sz w:val="13"/>
                <w:szCs w:val="13"/>
                <w:lang w:val="en-US"/>
              </w:rPr>
              <w:t xml:space="preserve"> </w:t>
            </w:r>
            <w:r>
              <w:rPr>
                <w:rFonts w:eastAsia="Times New Roman"/>
                <w:color w:val="000000"/>
                <w:sz w:val="13"/>
                <w:szCs w:val="13"/>
                <w:lang w:val="en-US"/>
              </w:rPr>
              <w:t>&amp;</w:t>
            </w:r>
            <w:r w:rsidRPr="0093632B">
              <w:rPr>
                <w:rFonts w:eastAsia="Times New Roman"/>
                <w:color w:val="000000"/>
                <w:sz w:val="13"/>
                <w:szCs w:val="13"/>
                <w:lang w:val="en-US"/>
              </w:rPr>
              <w:t xml:space="preserve"> </w:t>
            </w:r>
            <w:r>
              <w:rPr>
                <w:rFonts w:eastAsia="Times New Roman"/>
                <w:color w:val="000000"/>
                <w:sz w:val="13"/>
                <w:szCs w:val="13"/>
                <w:lang w:val="en-US"/>
              </w:rPr>
              <w:t>HC</w:t>
            </w:r>
          </w:p>
        </w:tc>
        <w:tc>
          <w:tcPr>
            <w:tcW w:w="990" w:type="dxa"/>
            <w:tcBorders>
              <w:top w:val="single" w:sz="2" w:space="0" w:color="FFFFFF" w:themeColor="background1"/>
              <w:left w:val="nil"/>
              <w:bottom w:val="nil"/>
              <w:right w:val="nil"/>
            </w:tcBorders>
            <w:shd w:val="clear" w:color="auto" w:fill="D9D9D9" w:themeFill="background1" w:themeFillShade="D9"/>
            <w:vAlign w:val="center"/>
            <w:hideMark/>
          </w:tcPr>
          <w:p w14:paraId="484F7441" w14:textId="77777777" w:rsidR="0048185F" w:rsidRPr="0093632B" w:rsidRDefault="0048185F" w:rsidP="00AC366A">
            <w:pPr>
              <w:spacing w:line="240" w:lineRule="auto"/>
              <w:contextualSpacing w:val="0"/>
              <w:rPr>
                <w:rFonts w:eastAsia="Times New Roman"/>
                <w:color w:val="000000"/>
                <w:sz w:val="13"/>
                <w:szCs w:val="13"/>
                <w:lang w:val="en-US"/>
              </w:rPr>
            </w:pPr>
            <w:r w:rsidRPr="0093632B">
              <w:rPr>
                <w:rFonts w:eastAsia="Times New Roman"/>
                <w:color w:val="000000"/>
                <w:sz w:val="13"/>
                <w:szCs w:val="13"/>
                <w:lang w:val="en-US"/>
              </w:rPr>
              <w:t xml:space="preserve">SCZ </w:t>
            </w:r>
            <w:r>
              <w:rPr>
                <w:rFonts w:eastAsia="Times New Roman"/>
                <w:color w:val="000000"/>
                <w:sz w:val="13"/>
                <w:szCs w:val="13"/>
                <w:lang w:val="en-US"/>
              </w:rPr>
              <w:t>vs. HC</w:t>
            </w:r>
          </w:p>
        </w:tc>
        <w:tc>
          <w:tcPr>
            <w:tcW w:w="630" w:type="dxa"/>
            <w:tcBorders>
              <w:top w:val="single" w:sz="2" w:space="0" w:color="FFFFFF" w:themeColor="background1"/>
              <w:left w:val="nil"/>
              <w:bottom w:val="nil"/>
              <w:right w:val="nil"/>
            </w:tcBorders>
            <w:shd w:val="clear" w:color="auto" w:fill="D9D9D9" w:themeFill="background1" w:themeFillShade="D9"/>
            <w:vAlign w:val="center"/>
            <w:hideMark/>
          </w:tcPr>
          <w:p w14:paraId="2B2BC87E" w14:textId="77777777" w:rsidR="0048185F" w:rsidRPr="00AF7B16" w:rsidRDefault="0048185F" w:rsidP="00AC366A">
            <w:pPr>
              <w:spacing w:line="240" w:lineRule="auto"/>
              <w:contextualSpacing w:val="0"/>
              <w:rPr>
                <w:rFonts w:eastAsia="Times New Roman"/>
                <w:color w:val="000000"/>
                <w:sz w:val="13"/>
                <w:szCs w:val="13"/>
                <w:lang w:val="en-US"/>
              </w:rPr>
            </w:pPr>
            <w:r w:rsidRPr="00AF7B16">
              <w:rPr>
                <w:rFonts w:eastAsia="Times New Roman"/>
                <w:color w:val="000000"/>
                <w:sz w:val="13"/>
                <w:szCs w:val="13"/>
              </w:rPr>
              <w:t>31, 26</w:t>
            </w:r>
          </w:p>
        </w:tc>
        <w:tc>
          <w:tcPr>
            <w:tcW w:w="810" w:type="dxa"/>
            <w:tcBorders>
              <w:top w:val="single" w:sz="2" w:space="0" w:color="FFFFFF" w:themeColor="background1"/>
              <w:left w:val="nil"/>
              <w:bottom w:val="nil"/>
              <w:right w:val="nil"/>
            </w:tcBorders>
            <w:shd w:val="clear" w:color="auto" w:fill="D9D9D9" w:themeFill="background1" w:themeFillShade="D9"/>
            <w:vAlign w:val="center"/>
            <w:hideMark/>
          </w:tcPr>
          <w:p w14:paraId="49B74C4F" w14:textId="77777777" w:rsidR="0048185F" w:rsidRPr="00AF7B16" w:rsidRDefault="0048185F" w:rsidP="00AC366A">
            <w:pPr>
              <w:spacing w:line="240" w:lineRule="auto"/>
              <w:contextualSpacing w:val="0"/>
              <w:rPr>
                <w:rFonts w:eastAsia="Times New Roman"/>
                <w:color w:val="000000"/>
                <w:sz w:val="13"/>
                <w:szCs w:val="13"/>
                <w:lang w:val="en-US"/>
              </w:rPr>
            </w:pPr>
            <w:r w:rsidRPr="00AF7B16">
              <w:rPr>
                <w:rFonts w:eastAsia="Times New Roman"/>
                <w:color w:val="000000"/>
                <w:sz w:val="13"/>
                <w:szCs w:val="13"/>
              </w:rPr>
              <w:t>Sequencing</w:t>
            </w:r>
          </w:p>
        </w:tc>
        <w:tc>
          <w:tcPr>
            <w:tcW w:w="450" w:type="dxa"/>
            <w:tcBorders>
              <w:top w:val="single" w:sz="2" w:space="0" w:color="FFFFFF" w:themeColor="background1"/>
              <w:left w:val="nil"/>
              <w:bottom w:val="nil"/>
              <w:right w:val="nil"/>
            </w:tcBorders>
            <w:shd w:val="clear" w:color="auto" w:fill="D9D9D9" w:themeFill="background1" w:themeFillShade="D9"/>
            <w:vAlign w:val="center"/>
            <w:hideMark/>
          </w:tcPr>
          <w:p w14:paraId="17F757EE"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szCs w:val="13"/>
              </w:rPr>
              <w:t>0.1</w:t>
            </w:r>
          </w:p>
        </w:tc>
        <w:tc>
          <w:tcPr>
            <w:tcW w:w="450" w:type="dxa"/>
            <w:tcBorders>
              <w:top w:val="single" w:sz="2" w:space="0" w:color="FFFFFF" w:themeColor="background1"/>
              <w:left w:val="nil"/>
              <w:bottom w:val="nil"/>
              <w:right w:val="nil"/>
            </w:tcBorders>
            <w:shd w:val="clear" w:color="auto" w:fill="D9D9D9" w:themeFill="background1" w:themeFillShade="D9"/>
            <w:vAlign w:val="center"/>
            <w:hideMark/>
          </w:tcPr>
          <w:p w14:paraId="06F50827"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szCs w:val="13"/>
              </w:rPr>
              <w:t>105</w:t>
            </w:r>
          </w:p>
        </w:tc>
        <w:tc>
          <w:tcPr>
            <w:tcW w:w="111" w:type="dxa"/>
            <w:tcBorders>
              <w:top w:val="single" w:sz="2" w:space="0" w:color="FFFFFF" w:themeColor="background1"/>
              <w:left w:val="nil"/>
              <w:bottom w:val="nil"/>
              <w:right w:val="nil"/>
            </w:tcBorders>
            <w:shd w:val="clear" w:color="auto" w:fill="D9D9D9" w:themeFill="background1" w:themeFillShade="D9"/>
            <w:vAlign w:val="center"/>
            <w:hideMark/>
          </w:tcPr>
          <w:p w14:paraId="0146669C" w14:textId="77777777" w:rsidR="0048185F" w:rsidRPr="00AF7B16" w:rsidRDefault="0048185F" w:rsidP="00AC366A">
            <w:pPr>
              <w:spacing w:line="240" w:lineRule="auto"/>
              <w:contextualSpacing w:val="0"/>
              <w:jc w:val="center"/>
              <w:rPr>
                <w:rFonts w:eastAsia="Times New Roman"/>
                <w:color w:val="000000"/>
                <w:sz w:val="13"/>
                <w:szCs w:val="13"/>
                <w:lang w:val="en-US"/>
              </w:rPr>
            </w:pPr>
          </w:p>
        </w:tc>
        <w:tc>
          <w:tcPr>
            <w:tcW w:w="699" w:type="dxa"/>
            <w:tcBorders>
              <w:top w:val="single" w:sz="2" w:space="0" w:color="FFFFFF" w:themeColor="background1"/>
              <w:left w:val="nil"/>
              <w:bottom w:val="nil"/>
              <w:right w:val="nil"/>
            </w:tcBorders>
            <w:shd w:val="clear" w:color="auto" w:fill="D9D9D9" w:themeFill="background1" w:themeFillShade="D9"/>
            <w:noWrap/>
            <w:vAlign w:val="center"/>
            <w:hideMark/>
          </w:tcPr>
          <w:p w14:paraId="04DB291F" w14:textId="77777777" w:rsidR="0048185F" w:rsidRPr="00AF7B16" w:rsidRDefault="0048185F" w:rsidP="00AC366A">
            <w:pPr>
              <w:spacing w:line="240" w:lineRule="auto"/>
              <w:contextualSpacing w:val="0"/>
              <w:jc w:val="center"/>
              <w:rPr>
                <w:rFonts w:eastAsia="Times New Roman"/>
                <w:color w:val="000000"/>
                <w:sz w:val="13"/>
                <w:szCs w:val="13"/>
                <w:lang w:val="en-US"/>
              </w:rPr>
            </w:pPr>
            <w:r>
              <w:rPr>
                <w:rFonts w:eastAsia="Times New Roman"/>
                <w:color w:val="000000"/>
                <w:sz w:val="13"/>
                <w:szCs w:val="13"/>
              </w:rPr>
              <w:t>0.37</w:t>
            </w:r>
          </w:p>
        </w:tc>
        <w:tc>
          <w:tcPr>
            <w:tcW w:w="540" w:type="dxa"/>
            <w:tcBorders>
              <w:top w:val="single" w:sz="2" w:space="0" w:color="FFFFFF" w:themeColor="background1"/>
              <w:left w:val="nil"/>
              <w:bottom w:val="nil"/>
              <w:right w:val="nil"/>
            </w:tcBorders>
            <w:shd w:val="clear" w:color="auto" w:fill="D9D9D9" w:themeFill="background1" w:themeFillShade="D9"/>
            <w:noWrap/>
            <w:vAlign w:val="center"/>
            <w:hideMark/>
          </w:tcPr>
          <w:p w14:paraId="66C53173"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szCs w:val="13"/>
              </w:rPr>
              <w:t>9</w:t>
            </w:r>
          </w:p>
        </w:tc>
        <w:tc>
          <w:tcPr>
            <w:tcW w:w="540" w:type="dxa"/>
            <w:tcBorders>
              <w:top w:val="single" w:sz="2" w:space="0" w:color="FFFFFF" w:themeColor="background1"/>
              <w:left w:val="nil"/>
              <w:bottom w:val="nil"/>
              <w:right w:val="nil"/>
            </w:tcBorders>
            <w:shd w:val="clear" w:color="auto" w:fill="D9D9D9" w:themeFill="background1" w:themeFillShade="D9"/>
            <w:vAlign w:val="center"/>
            <w:hideMark/>
          </w:tcPr>
          <w:p w14:paraId="3606EE0A"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szCs w:val="13"/>
              </w:rPr>
              <w:t>-</w:t>
            </w:r>
          </w:p>
        </w:tc>
        <w:tc>
          <w:tcPr>
            <w:tcW w:w="450" w:type="dxa"/>
            <w:tcBorders>
              <w:top w:val="single" w:sz="2" w:space="0" w:color="FFFFFF" w:themeColor="background1"/>
              <w:left w:val="nil"/>
              <w:bottom w:val="nil"/>
              <w:right w:val="nil"/>
            </w:tcBorders>
            <w:shd w:val="clear" w:color="auto" w:fill="D9D9D9" w:themeFill="background1" w:themeFillShade="D9"/>
            <w:vAlign w:val="center"/>
            <w:hideMark/>
          </w:tcPr>
          <w:p w14:paraId="42E6C761"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szCs w:val="13"/>
              </w:rPr>
              <w:t>-</w:t>
            </w:r>
          </w:p>
        </w:tc>
        <w:tc>
          <w:tcPr>
            <w:tcW w:w="720" w:type="dxa"/>
            <w:tcBorders>
              <w:top w:val="single" w:sz="2" w:space="0" w:color="FFFFFF" w:themeColor="background1"/>
              <w:left w:val="nil"/>
              <w:bottom w:val="nil"/>
              <w:right w:val="nil"/>
            </w:tcBorders>
            <w:shd w:val="clear" w:color="auto" w:fill="D9D9D9" w:themeFill="background1" w:themeFillShade="D9"/>
            <w:vAlign w:val="center"/>
            <w:hideMark/>
          </w:tcPr>
          <w:p w14:paraId="2A7BB499" w14:textId="77777777" w:rsidR="0048185F" w:rsidRPr="00AF7B16" w:rsidRDefault="0048185F" w:rsidP="00AC366A">
            <w:pPr>
              <w:spacing w:line="240" w:lineRule="auto"/>
              <w:contextualSpacing w:val="0"/>
              <w:jc w:val="center"/>
              <w:rPr>
                <w:rFonts w:eastAsia="Times New Roman"/>
                <w:color w:val="000000"/>
                <w:sz w:val="13"/>
                <w:szCs w:val="13"/>
                <w:lang w:val="en-US"/>
              </w:rPr>
            </w:pPr>
            <w:r w:rsidRPr="00AF7B16">
              <w:rPr>
                <w:rFonts w:eastAsia="Times New Roman"/>
                <w:color w:val="000000"/>
                <w:sz w:val="13"/>
                <w:szCs w:val="13"/>
              </w:rPr>
              <w:t>-</w:t>
            </w:r>
          </w:p>
        </w:tc>
      </w:tr>
    </w:tbl>
    <w:p w14:paraId="4909BFC7" w14:textId="77777777" w:rsidR="00061E96" w:rsidRDefault="00061E96" w:rsidP="0048185F">
      <w:pPr>
        <w:pStyle w:val="Normal1"/>
        <w:spacing w:line="240" w:lineRule="auto"/>
        <w:contextualSpacing w:val="0"/>
        <w:jc w:val="both"/>
        <w:rPr>
          <w:b/>
        </w:rPr>
      </w:pPr>
    </w:p>
    <w:p w14:paraId="3F4EFB11" w14:textId="0B99CD87" w:rsidR="0048185F" w:rsidRDefault="0048185F" w:rsidP="0048185F">
      <w:pPr>
        <w:pStyle w:val="Normal1"/>
        <w:spacing w:line="240" w:lineRule="auto"/>
        <w:contextualSpacing w:val="0"/>
        <w:jc w:val="both"/>
      </w:pPr>
      <w:r w:rsidRPr="001E224F">
        <w:rPr>
          <w:i/>
        </w:rPr>
        <w:t xml:space="preserve">Table </w:t>
      </w:r>
      <w:r w:rsidR="00607870" w:rsidRPr="001E224F">
        <w:rPr>
          <w:i/>
        </w:rPr>
        <w:t>S</w:t>
      </w:r>
      <w:r w:rsidR="00607870">
        <w:rPr>
          <w:i/>
        </w:rPr>
        <w:t>5</w:t>
      </w:r>
      <w:r w:rsidRPr="001E224F">
        <w:rPr>
          <w:i/>
        </w:rPr>
        <w:t>.</w:t>
      </w:r>
      <w:r>
        <w:t xml:space="preserve"> Overlap between lithium-use DEGs and previous studies. DEG lists from previous studies were included upon the following criteria: </w:t>
      </w:r>
      <w:r w:rsidRPr="004C330F">
        <w:t xml:space="preserve">&gt;10 </w:t>
      </w:r>
      <w:r>
        <w:t>samples</w:t>
      </w:r>
      <w:r w:rsidRPr="004C330F">
        <w:t xml:space="preserve">, &gt; 50 DEGs at FDR &lt; 0.1, </w:t>
      </w:r>
      <w:r>
        <w:t xml:space="preserve">and data </w:t>
      </w:r>
      <w:r w:rsidRPr="004C330F">
        <w:t xml:space="preserve">available </w:t>
      </w:r>
      <w:r>
        <w:t xml:space="preserve">for download. </w:t>
      </w:r>
      <w:r w:rsidRPr="004C330F">
        <w:t xml:space="preserve">*Bonferroni-Holm </w:t>
      </w:r>
      <w:r w:rsidRPr="004C330F">
        <w:rPr>
          <w:i/>
        </w:rPr>
        <w:t>P</w:t>
      </w:r>
      <w:r w:rsidRPr="004C330F">
        <w:t xml:space="preserve"> &lt; 0.05</w:t>
      </w:r>
      <w:r>
        <w:t>. Abbreviations: BD, bipolar disorder; C-MDD, current major depressive disorder; DEGs, differentially expressed genes; FDR, false discovery rate; HC, healthy control; LCLs, lymphoblastoid cell lines; LNR, lithium non-responder; LR, lithium-responder; MDD, major depressive disorder; PFC, prefrontal cortex; SCZ, schizophrenia; T, treated with lithium; UT, untreated with lithium.</w:t>
      </w:r>
    </w:p>
    <w:p w14:paraId="52648784" w14:textId="75AFB172" w:rsidR="00061E96" w:rsidRDefault="00C47E02" w:rsidP="0048185F">
      <w:pPr>
        <w:pStyle w:val="Normal1"/>
        <w:spacing w:line="480" w:lineRule="auto"/>
        <w:contextualSpacing w:val="0"/>
      </w:pPr>
      <w:r>
        <w:br w:type="page"/>
      </w:r>
    </w:p>
    <w:tbl>
      <w:tblPr>
        <w:tblW w:w="4059" w:type="dxa"/>
        <w:jc w:val="center"/>
        <w:tblCellMar>
          <w:left w:w="43" w:type="dxa"/>
          <w:right w:w="43" w:type="dxa"/>
        </w:tblCellMar>
        <w:tblLook w:val="04A0" w:firstRow="1" w:lastRow="0" w:firstColumn="1" w:lastColumn="0" w:noHBand="0" w:noVBand="1"/>
      </w:tblPr>
      <w:tblGrid>
        <w:gridCol w:w="612"/>
        <w:gridCol w:w="106"/>
        <w:gridCol w:w="950"/>
        <w:gridCol w:w="1068"/>
        <w:gridCol w:w="106"/>
        <w:gridCol w:w="1217"/>
      </w:tblGrid>
      <w:tr w:rsidR="0048185F" w:rsidRPr="00C50071" w14:paraId="0CB90202" w14:textId="77777777" w:rsidTr="00AC366A">
        <w:trPr>
          <w:trHeight w:val="216"/>
          <w:jc w:val="center"/>
        </w:trPr>
        <w:tc>
          <w:tcPr>
            <w:tcW w:w="611" w:type="dxa"/>
            <w:tcBorders>
              <w:top w:val="nil"/>
              <w:left w:val="nil"/>
              <w:bottom w:val="nil"/>
              <w:right w:val="nil"/>
            </w:tcBorders>
            <w:shd w:val="clear" w:color="auto" w:fill="auto"/>
            <w:vAlign w:val="center"/>
            <w:hideMark/>
          </w:tcPr>
          <w:p w14:paraId="7F80AA20" w14:textId="77777777" w:rsidR="0048185F" w:rsidRPr="00C50071" w:rsidRDefault="0048185F" w:rsidP="00AC366A">
            <w:pPr>
              <w:spacing w:line="240" w:lineRule="auto"/>
              <w:contextualSpacing w:val="0"/>
              <w:jc w:val="center"/>
              <w:rPr>
                <w:rFonts w:ascii="Times New Roman" w:hAnsi="Times New Roman" w:cs="Times New Roman"/>
                <w:sz w:val="16"/>
                <w:szCs w:val="20"/>
                <w:lang w:val="en-US"/>
              </w:rPr>
            </w:pPr>
          </w:p>
        </w:tc>
        <w:tc>
          <w:tcPr>
            <w:tcW w:w="106" w:type="dxa"/>
            <w:tcBorders>
              <w:top w:val="nil"/>
              <w:left w:val="nil"/>
              <w:bottom w:val="nil"/>
              <w:right w:val="nil"/>
            </w:tcBorders>
            <w:shd w:val="clear" w:color="auto" w:fill="auto"/>
            <w:vAlign w:val="center"/>
            <w:hideMark/>
          </w:tcPr>
          <w:p w14:paraId="060B8A62" w14:textId="77777777" w:rsidR="0048185F" w:rsidRPr="00C50071" w:rsidRDefault="0048185F" w:rsidP="00AC366A">
            <w:pPr>
              <w:spacing w:line="240" w:lineRule="auto"/>
              <w:contextualSpacing w:val="0"/>
              <w:jc w:val="center"/>
              <w:rPr>
                <w:rFonts w:ascii="Times New Roman" w:eastAsia="Times New Roman" w:hAnsi="Times New Roman" w:cs="Times New Roman"/>
                <w:sz w:val="16"/>
                <w:szCs w:val="20"/>
                <w:lang w:val="en-US"/>
              </w:rPr>
            </w:pPr>
          </w:p>
        </w:tc>
        <w:tc>
          <w:tcPr>
            <w:tcW w:w="2019" w:type="dxa"/>
            <w:gridSpan w:val="2"/>
            <w:tcBorders>
              <w:top w:val="nil"/>
              <w:left w:val="nil"/>
              <w:bottom w:val="single" w:sz="4" w:space="0" w:color="000000"/>
              <w:right w:val="nil"/>
            </w:tcBorders>
            <w:shd w:val="clear" w:color="auto" w:fill="auto"/>
            <w:vAlign w:val="center"/>
            <w:hideMark/>
          </w:tcPr>
          <w:p w14:paraId="03C895B7" w14:textId="77777777" w:rsidR="0048185F" w:rsidRPr="00C50071" w:rsidRDefault="0048185F" w:rsidP="00AC366A">
            <w:pPr>
              <w:spacing w:line="240" w:lineRule="auto"/>
              <w:contextualSpacing w:val="0"/>
              <w:jc w:val="center"/>
              <w:rPr>
                <w:rFonts w:eastAsia="Times New Roman"/>
                <w:i/>
                <w:iCs/>
                <w:color w:val="000000"/>
                <w:sz w:val="16"/>
                <w:szCs w:val="20"/>
                <w:lang w:val="en-US"/>
              </w:rPr>
            </w:pPr>
            <w:r w:rsidRPr="00C50071">
              <w:rPr>
                <w:rFonts w:eastAsia="Times New Roman"/>
                <w:i/>
                <w:iCs/>
                <w:color w:val="000000"/>
                <w:sz w:val="16"/>
                <w:szCs w:val="20"/>
                <w:lang w:val="en-US"/>
              </w:rPr>
              <w:t>Correlation P</w:t>
            </w:r>
            <w:r>
              <w:rPr>
                <w:rFonts w:eastAsia="Times New Roman"/>
                <w:i/>
                <w:iCs/>
                <w:color w:val="000000"/>
                <w:sz w:val="16"/>
                <w:szCs w:val="20"/>
                <w:lang w:val="en-US"/>
              </w:rPr>
              <w:t>-value</w:t>
            </w:r>
          </w:p>
        </w:tc>
        <w:tc>
          <w:tcPr>
            <w:tcW w:w="106" w:type="dxa"/>
            <w:tcBorders>
              <w:top w:val="nil"/>
              <w:left w:val="nil"/>
              <w:bottom w:val="nil"/>
              <w:right w:val="nil"/>
            </w:tcBorders>
            <w:shd w:val="clear" w:color="auto" w:fill="auto"/>
            <w:noWrap/>
            <w:vAlign w:val="center"/>
            <w:hideMark/>
          </w:tcPr>
          <w:p w14:paraId="4124453A" w14:textId="77777777" w:rsidR="0048185F" w:rsidRPr="00C50071" w:rsidRDefault="0048185F" w:rsidP="00AC366A">
            <w:pPr>
              <w:spacing w:line="240" w:lineRule="auto"/>
              <w:contextualSpacing w:val="0"/>
              <w:jc w:val="center"/>
              <w:rPr>
                <w:rFonts w:eastAsia="Times New Roman"/>
                <w:i/>
                <w:iCs/>
                <w:color w:val="000000"/>
                <w:sz w:val="16"/>
                <w:szCs w:val="20"/>
                <w:lang w:val="en-US"/>
              </w:rPr>
            </w:pPr>
          </w:p>
        </w:tc>
        <w:tc>
          <w:tcPr>
            <w:tcW w:w="1217" w:type="dxa"/>
            <w:tcBorders>
              <w:top w:val="nil"/>
              <w:left w:val="nil"/>
              <w:bottom w:val="nil"/>
              <w:right w:val="nil"/>
            </w:tcBorders>
            <w:shd w:val="clear" w:color="auto" w:fill="auto"/>
            <w:vAlign w:val="center"/>
            <w:hideMark/>
          </w:tcPr>
          <w:p w14:paraId="2780A14E" w14:textId="77777777" w:rsidR="0048185F" w:rsidRPr="00C50071" w:rsidRDefault="0048185F" w:rsidP="00AC366A">
            <w:pPr>
              <w:spacing w:line="240" w:lineRule="auto"/>
              <w:contextualSpacing w:val="0"/>
              <w:jc w:val="center"/>
              <w:rPr>
                <w:rFonts w:ascii="Times New Roman" w:eastAsia="Times New Roman" w:hAnsi="Times New Roman" w:cs="Times New Roman"/>
                <w:sz w:val="16"/>
                <w:szCs w:val="20"/>
                <w:lang w:val="en-US"/>
              </w:rPr>
            </w:pPr>
          </w:p>
        </w:tc>
      </w:tr>
      <w:tr w:rsidR="0048185F" w:rsidRPr="00C50071" w14:paraId="11E75B9C" w14:textId="77777777" w:rsidTr="00AC366A">
        <w:trPr>
          <w:trHeight w:val="377"/>
          <w:jc w:val="center"/>
        </w:trPr>
        <w:tc>
          <w:tcPr>
            <w:tcW w:w="611" w:type="dxa"/>
            <w:tcBorders>
              <w:top w:val="nil"/>
              <w:left w:val="nil"/>
              <w:bottom w:val="single" w:sz="4" w:space="0" w:color="auto"/>
              <w:right w:val="nil"/>
            </w:tcBorders>
            <w:shd w:val="clear" w:color="auto" w:fill="auto"/>
            <w:vAlign w:val="center"/>
            <w:hideMark/>
          </w:tcPr>
          <w:p w14:paraId="308EC3F2" w14:textId="77777777" w:rsidR="0048185F" w:rsidRPr="00C50071" w:rsidRDefault="0048185F" w:rsidP="00AC366A">
            <w:pPr>
              <w:spacing w:line="240" w:lineRule="auto"/>
              <w:contextualSpacing w:val="0"/>
              <w:jc w:val="center"/>
              <w:rPr>
                <w:rFonts w:eastAsia="Times New Roman"/>
                <w:i/>
                <w:iCs/>
                <w:color w:val="000000"/>
                <w:sz w:val="16"/>
                <w:szCs w:val="20"/>
                <w:lang w:val="en-US"/>
              </w:rPr>
            </w:pPr>
            <w:r w:rsidRPr="00C50071">
              <w:rPr>
                <w:rFonts w:eastAsia="Times New Roman"/>
                <w:i/>
                <w:iCs/>
                <w:color w:val="000000"/>
                <w:sz w:val="16"/>
                <w:szCs w:val="20"/>
                <w:lang w:val="en-US"/>
              </w:rPr>
              <w:t>Module</w:t>
            </w:r>
          </w:p>
        </w:tc>
        <w:tc>
          <w:tcPr>
            <w:tcW w:w="106" w:type="dxa"/>
            <w:tcBorders>
              <w:top w:val="nil"/>
              <w:left w:val="nil"/>
              <w:bottom w:val="nil"/>
              <w:right w:val="nil"/>
            </w:tcBorders>
            <w:shd w:val="clear" w:color="auto" w:fill="auto"/>
            <w:vAlign w:val="center"/>
            <w:hideMark/>
          </w:tcPr>
          <w:p w14:paraId="6FFFDDBF" w14:textId="77777777" w:rsidR="0048185F" w:rsidRPr="00C50071" w:rsidRDefault="0048185F" w:rsidP="00AC366A">
            <w:pPr>
              <w:spacing w:line="240" w:lineRule="auto"/>
              <w:contextualSpacing w:val="0"/>
              <w:jc w:val="center"/>
              <w:rPr>
                <w:rFonts w:eastAsia="Times New Roman"/>
                <w:i/>
                <w:iCs/>
                <w:color w:val="000000"/>
                <w:sz w:val="16"/>
                <w:szCs w:val="20"/>
                <w:lang w:val="en-US"/>
              </w:rPr>
            </w:pPr>
          </w:p>
        </w:tc>
        <w:tc>
          <w:tcPr>
            <w:tcW w:w="951" w:type="dxa"/>
            <w:tcBorders>
              <w:top w:val="nil"/>
              <w:left w:val="nil"/>
              <w:bottom w:val="single" w:sz="4" w:space="0" w:color="auto"/>
              <w:right w:val="nil"/>
            </w:tcBorders>
            <w:shd w:val="clear" w:color="auto" w:fill="auto"/>
            <w:vAlign w:val="center"/>
            <w:hideMark/>
          </w:tcPr>
          <w:p w14:paraId="45EAE97D" w14:textId="77777777" w:rsidR="0048185F" w:rsidRPr="00C50071" w:rsidRDefault="0048185F" w:rsidP="00AC366A">
            <w:pPr>
              <w:spacing w:line="240" w:lineRule="auto"/>
              <w:contextualSpacing w:val="0"/>
              <w:rPr>
                <w:rFonts w:eastAsia="Times New Roman"/>
                <w:i/>
                <w:iCs/>
                <w:color w:val="000000"/>
                <w:sz w:val="16"/>
                <w:szCs w:val="20"/>
                <w:lang w:val="en-US"/>
              </w:rPr>
            </w:pPr>
            <w:r w:rsidRPr="00C50071">
              <w:rPr>
                <w:rFonts w:eastAsia="Times New Roman"/>
                <w:i/>
                <w:iCs/>
                <w:color w:val="000000"/>
                <w:sz w:val="16"/>
                <w:szCs w:val="20"/>
                <w:lang w:val="en-US"/>
              </w:rPr>
              <w:t>Lithium use</w:t>
            </w:r>
          </w:p>
        </w:tc>
        <w:tc>
          <w:tcPr>
            <w:tcW w:w="1068" w:type="dxa"/>
            <w:tcBorders>
              <w:top w:val="nil"/>
              <w:left w:val="nil"/>
              <w:bottom w:val="single" w:sz="4" w:space="0" w:color="auto"/>
              <w:right w:val="nil"/>
            </w:tcBorders>
            <w:shd w:val="clear" w:color="auto" w:fill="auto"/>
            <w:vAlign w:val="center"/>
            <w:hideMark/>
          </w:tcPr>
          <w:p w14:paraId="600C390C" w14:textId="77777777" w:rsidR="0048185F" w:rsidRPr="00C50071" w:rsidRDefault="0048185F" w:rsidP="00AC366A">
            <w:pPr>
              <w:spacing w:line="240" w:lineRule="auto"/>
              <w:contextualSpacing w:val="0"/>
              <w:rPr>
                <w:rFonts w:eastAsia="Times New Roman"/>
                <w:i/>
                <w:iCs/>
                <w:color w:val="000000"/>
                <w:sz w:val="16"/>
                <w:szCs w:val="20"/>
                <w:lang w:val="en-US"/>
              </w:rPr>
            </w:pPr>
            <w:r w:rsidRPr="00C50071">
              <w:rPr>
                <w:rFonts w:eastAsia="Times New Roman"/>
                <w:i/>
                <w:iCs/>
                <w:color w:val="000000"/>
                <w:sz w:val="16"/>
                <w:szCs w:val="20"/>
                <w:lang w:val="en-US"/>
              </w:rPr>
              <w:t>BD diagnosis</w:t>
            </w:r>
          </w:p>
        </w:tc>
        <w:tc>
          <w:tcPr>
            <w:tcW w:w="106" w:type="dxa"/>
            <w:tcBorders>
              <w:top w:val="nil"/>
              <w:left w:val="nil"/>
              <w:bottom w:val="nil"/>
              <w:right w:val="nil"/>
            </w:tcBorders>
            <w:shd w:val="clear" w:color="auto" w:fill="auto"/>
            <w:noWrap/>
            <w:vAlign w:val="center"/>
            <w:hideMark/>
          </w:tcPr>
          <w:p w14:paraId="4FF57CFE" w14:textId="77777777" w:rsidR="0048185F" w:rsidRPr="00C50071" w:rsidRDefault="0048185F" w:rsidP="00AC366A">
            <w:pPr>
              <w:spacing w:line="240" w:lineRule="auto"/>
              <w:contextualSpacing w:val="0"/>
              <w:rPr>
                <w:rFonts w:eastAsia="Times New Roman"/>
                <w:i/>
                <w:iCs/>
                <w:color w:val="000000"/>
                <w:sz w:val="16"/>
                <w:szCs w:val="20"/>
                <w:lang w:val="en-US"/>
              </w:rPr>
            </w:pPr>
          </w:p>
        </w:tc>
        <w:tc>
          <w:tcPr>
            <w:tcW w:w="1217" w:type="dxa"/>
            <w:tcBorders>
              <w:top w:val="nil"/>
              <w:left w:val="nil"/>
              <w:bottom w:val="single" w:sz="4" w:space="0" w:color="000000"/>
              <w:right w:val="nil"/>
            </w:tcBorders>
            <w:shd w:val="clear" w:color="auto" w:fill="auto"/>
            <w:vAlign w:val="center"/>
            <w:hideMark/>
          </w:tcPr>
          <w:p w14:paraId="17C8EAE0" w14:textId="77777777" w:rsidR="0048185F" w:rsidRPr="00C50071" w:rsidRDefault="0048185F" w:rsidP="00AC366A">
            <w:pPr>
              <w:spacing w:line="240" w:lineRule="auto"/>
              <w:contextualSpacing w:val="0"/>
              <w:rPr>
                <w:rFonts w:eastAsia="Times New Roman"/>
                <w:i/>
                <w:iCs/>
                <w:color w:val="000000"/>
                <w:sz w:val="16"/>
                <w:szCs w:val="20"/>
                <w:lang w:val="en-US"/>
              </w:rPr>
            </w:pPr>
            <w:r>
              <w:rPr>
                <w:rFonts w:eastAsia="Times New Roman"/>
                <w:i/>
                <w:iCs/>
                <w:color w:val="000000"/>
                <w:sz w:val="16"/>
                <w:szCs w:val="20"/>
                <w:lang w:val="en-US"/>
              </w:rPr>
              <w:t>Hyper</w:t>
            </w:r>
            <w:r w:rsidRPr="00C50071">
              <w:rPr>
                <w:rFonts w:eastAsia="Times New Roman"/>
                <w:i/>
                <w:iCs/>
                <w:color w:val="000000"/>
                <w:sz w:val="16"/>
                <w:szCs w:val="20"/>
                <w:lang w:val="en-US"/>
              </w:rPr>
              <w:t>geometric P</w:t>
            </w:r>
            <w:r>
              <w:rPr>
                <w:rFonts w:eastAsia="Times New Roman"/>
                <w:i/>
                <w:iCs/>
                <w:color w:val="000000"/>
                <w:sz w:val="16"/>
                <w:szCs w:val="20"/>
                <w:lang w:val="en-US"/>
              </w:rPr>
              <w:t>-value</w:t>
            </w:r>
          </w:p>
        </w:tc>
      </w:tr>
      <w:tr w:rsidR="0048185F" w:rsidRPr="00C50071" w14:paraId="4CFE0DBA" w14:textId="77777777" w:rsidTr="00AC366A">
        <w:trPr>
          <w:trHeight w:val="216"/>
          <w:jc w:val="center"/>
        </w:trPr>
        <w:tc>
          <w:tcPr>
            <w:tcW w:w="611" w:type="dxa"/>
            <w:tcBorders>
              <w:top w:val="nil"/>
              <w:left w:val="nil"/>
              <w:bottom w:val="nil"/>
              <w:right w:val="nil"/>
            </w:tcBorders>
            <w:shd w:val="clear" w:color="auto" w:fill="D9D9D9" w:themeFill="background1" w:themeFillShade="D9"/>
            <w:vAlign w:val="center"/>
            <w:hideMark/>
          </w:tcPr>
          <w:p w14:paraId="73B2270B"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M1</w:t>
            </w:r>
          </w:p>
        </w:tc>
        <w:tc>
          <w:tcPr>
            <w:tcW w:w="106" w:type="dxa"/>
            <w:tcBorders>
              <w:top w:val="nil"/>
              <w:left w:val="nil"/>
              <w:bottom w:val="nil"/>
              <w:right w:val="nil"/>
            </w:tcBorders>
            <w:shd w:val="clear" w:color="auto" w:fill="D9D9D9" w:themeFill="background1" w:themeFillShade="D9"/>
            <w:vAlign w:val="center"/>
            <w:hideMark/>
          </w:tcPr>
          <w:p w14:paraId="1490B3C1"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D9D9D9" w:themeFill="background1" w:themeFillShade="D9"/>
            <w:vAlign w:val="center"/>
            <w:hideMark/>
          </w:tcPr>
          <w:p w14:paraId="0E4CB62D"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9.40E-04*</w:t>
            </w:r>
          </w:p>
        </w:tc>
        <w:tc>
          <w:tcPr>
            <w:tcW w:w="1068" w:type="dxa"/>
            <w:tcBorders>
              <w:top w:val="nil"/>
              <w:left w:val="nil"/>
              <w:bottom w:val="nil"/>
              <w:right w:val="nil"/>
            </w:tcBorders>
            <w:shd w:val="clear" w:color="auto" w:fill="D9D9D9" w:themeFill="background1" w:themeFillShade="D9"/>
            <w:vAlign w:val="center"/>
            <w:hideMark/>
          </w:tcPr>
          <w:p w14:paraId="2FF5A5A1"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0.2</w:t>
            </w:r>
            <w:r>
              <w:rPr>
                <w:rFonts w:eastAsia="Times New Roman"/>
                <w:color w:val="000000"/>
                <w:sz w:val="16"/>
                <w:szCs w:val="20"/>
                <w:lang w:val="en-US"/>
              </w:rPr>
              <w:t>1</w:t>
            </w:r>
          </w:p>
        </w:tc>
        <w:tc>
          <w:tcPr>
            <w:tcW w:w="106" w:type="dxa"/>
            <w:tcBorders>
              <w:top w:val="nil"/>
              <w:left w:val="nil"/>
              <w:bottom w:val="nil"/>
              <w:right w:val="nil"/>
            </w:tcBorders>
            <w:shd w:val="clear" w:color="auto" w:fill="D9D9D9" w:themeFill="background1" w:themeFillShade="D9"/>
            <w:noWrap/>
            <w:vAlign w:val="center"/>
            <w:hideMark/>
          </w:tcPr>
          <w:p w14:paraId="7DDFDDB0"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D9D9D9" w:themeFill="background1" w:themeFillShade="D9"/>
            <w:noWrap/>
            <w:vAlign w:val="center"/>
            <w:hideMark/>
          </w:tcPr>
          <w:p w14:paraId="10489EBA"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2.03E-97*</w:t>
            </w:r>
          </w:p>
        </w:tc>
      </w:tr>
      <w:tr w:rsidR="0048185F" w:rsidRPr="00C50071" w14:paraId="6986BE2A" w14:textId="77777777" w:rsidTr="00AC366A">
        <w:trPr>
          <w:trHeight w:val="216"/>
          <w:jc w:val="center"/>
        </w:trPr>
        <w:tc>
          <w:tcPr>
            <w:tcW w:w="611" w:type="dxa"/>
            <w:tcBorders>
              <w:top w:val="nil"/>
              <w:left w:val="nil"/>
              <w:bottom w:val="nil"/>
              <w:right w:val="nil"/>
            </w:tcBorders>
            <w:shd w:val="clear" w:color="auto" w:fill="auto"/>
            <w:vAlign w:val="center"/>
            <w:hideMark/>
          </w:tcPr>
          <w:p w14:paraId="49616F56"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M2</w:t>
            </w:r>
          </w:p>
        </w:tc>
        <w:tc>
          <w:tcPr>
            <w:tcW w:w="106" w:type="dxa"/>
            <w:tcBorders>
              <w:top w:val="nil"/>
              <w:left w:val="nil"/>
              <w:bottom w:val="nil"/>
              <w:right w:val="nil"/>
            </w:tcBorders>
            <w:shd w:val="clear" w:color="auto" w:fill="auto"/>
            <w:vAlign w:val="center"/>
            <w:hideMark/>
          </w:tcPr>
          <w:p w14:paraId="39F91D1F"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auto"/>
            <w:vAlign w:val="center"/>
            <w:hideMark/>
          </w:tcPr>
          <w:p w14:paraId="24DEF0CD"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0.36</w:t>
            </w:r>
          </w:p>
        </w:tc>
        <w:tc>
          <w:tcPr>
            <w:tcW w:w="1068" w:type="dxa"/>
            <w:tcBorders>
              <w:top w:val="nil"/>
              <w:left w:val="nil"/>
              <w:bottom w:val="nil"/>
              <w:right w:val="nil"/>
            </w:tcBorders>
            <w:shd w:val="clear" w:color="auto" w:fill="auto"/>
            <w:vAlign w:val="center"/>
            <w:hideMark/>
          </w:tcPr>
          <w:p w14:paraId="17C8A757"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0.9</w:t>
            </w:r>
            <w:r>
              <w:rPr>
                <w:rFonts w:eastAsia="Times New Roman"/>
                <w:color w:val="000000"/>
                <w:sz w:val="16"/>
                <w:szCs w:val="20"/>
                <w:lang w:val="en-US"/>
              </w:rPr>
              <w:t>9</w:t>
            </w:r>
          </w:p>
        </w:tc>
        <w:tc>
          <w:tcPr>
            <w:tcW w:w="106" w:type="dxa"/>
            <w:tcBorders>
              <w:top w:val="nil"/>
              <w:left w:val="nil"/>
              <w:bottom w:val="nil"/>
              <w:right w:val="nil"/>
            </w:tcBorders>
            <w:shd w:val="clear" w:color="auto" w:fill="auto"/>
            <w:noWrap/>
            <w:vAlign w:val="center"/>
            <w:hideMark/>
          </w:tcPr>
          <w:p w14:paraId="07C8774C"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auto"/>
            <w:noWrap/>
            <w:vAlign w:val="center"/>
            <w:hideMark/>
          </w:tcPr>
          <w:p w14:paraId="3095450D"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0.90</w:t>
            </w:r>
          </w:p>
        </w:tc>
      </w:tr>
      <w:tr w:rsidR="0048185F" w:rsidRPr="00C50071" w14:paraId="2AF9722D" w14:textId="77777777" w:rsidTr="00AC366A">
        <w:trPr>
          <w:trHeight w:val="216"/>
          <w:jc w:val="center"/>
        </w:trPr>
        <w:tc>
          <w:tcPr>
            <w:tcW w:w="611" w:type="dxa"/>
            <w:tcBorders>
              <w:top w:val="nil"/>
              <w:left w:val="nil"/>
              <w:bottom w:val="nil"/>
              <w:right w:val="nil"/>
            </w:tcBorders>
            <w:shd w:val="clear" w:color="auto" w:fill="D9D9D9" w:themeFill="background1" w:themeFillShade="D9"/>
            <w:vAlign w:val="center"/>
            <w:hideMark/>
          </w:tcPr>
          <w:p w14:paraId="713A452B"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M3</w:t>
            </w:r>
          </w:p>
        </w:tc>
        <w:tc>
          <w:tcPr>
            <w:tcW w:w="106" w:type="dxa"/>
            <w:tcBorders>
              <w:top w:val="nil"/>
              <w:left w:val="nil"/>
              <w:bottom w:val="nil"/>
              <w:right w:val="nil"/>
            </w:tcBorders>
            <w:shd w:val="clear" w:color="auto" w:fill="D9D9D9" w:themeFill="background1" w:themeFillShade="D9"/>
            <w:vAlign w:val="center"/>
            <w:hideMark/>
          </w:tcPr>
          <w:p w14:paraId="637C82BF"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D9D9D9" w:themeFill="background1" w:themeFillShade="D9"/>
            <w:vAlign w:val="center"/>
            <w:hideMark/>
          </w:tcPr>
          <w:p w14:paraId="3AB0CA9B"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0.3</w:t>
            </w:r>
            <w:r w:rsidRPr="00C50071">
              <w:rPr>
                <w:rFonts w:eastAsia="Times New Roman"/>
                <w:color w:val="000000"/>
                <w:sz w:val="16"/>
                <w:szCs w:val="20"/>
                <w:lang w:val="en-US"/>
              </w:rPr>
              <w:t>6</w:t>
            </w:r>
          </w:p>
        </w:tc>
        <w:tc>
          <w:tcPr>
            <w:tcW w:w="1068" w:type="dxa"/>
            <w:tcBorders>
              <w:top w:val="nil"/>
              <w:left w:val="nil"/>
              <w:bottom w:val="nil"/>
              <w:right w:val="nil"/>
            </w:tcBorders>
            <w:shd w:val="clear" w:color="auto" w:fill="D9D9D9" w:themeFill="background1" w:themeFillShade="D9"/>
            <w:vAlign w:val="center"/>
            <w:hideMark/>
          </w:tcPr>
          <w:p w14:paraId="2B596165"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0.17</w:t>
            </w:r>
          </w:p>
        </w:tc>
        <w:tc>
          <w:tcPr>
            <w:tcW w:w="106" w:type="dxa"/>
            <w:tcBorders>
              <w:top w:val="nil"/>
              <w:left w:val="nil"/>
              <w:bottom w:val="nil"/>
              <w:right w:val="nil"/>
            </w:tcBorders>
            <w:shd w:val="clear" w:color="auto" w:fill="D9D9D9" w:themeFill="background1" w:themeFillShade="D9"/>
            <w:noWrap/>
            <w:vAlign w:val="center"/>
            <w:hideMark/>
          </w:tcPr>
          <w:p w14:paraId="1EFA254D"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D9D9D9" w:themeFill="background1" w:themeFillShade="D9"/>
            <w:noWrap/>
            <w:vAlign w:val="center"/>
            <w:hideMark/>
          </w:tcPr>
          <w:p w14:paraId="7D75CAFE"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1.00</w:t>
            </w:r>
          </w:p>
        </w:tc>
      </w:tr>
      <w:tr w:rsidR="0048185F" w:rsidRPr="00C50071" w14:paraId="7402BC2B" w14:textId="77777777" w:rsidTr="00AC366A">
        <w:trPr>
          <w:trHeight w:val="216"/>
          <w:jc w:val="center"/>
        </w:trPr>
        <w:tc>
          <w:tcPr>
            <w:tcW w:w="611" w:type="dxa"/>
            <w:tcBorders>
              <w:top w:val="nil"/>
              <w:left w:val="nil"/>
              <w:bottom w:val="nil"/>
              <w:right w:val="nil"/>
            </w:tcBorders>
            <w:shd w:val="clear" w:color="auto" w:fill="auto"/>
            <w:vAlign w:val="center"/>
            <w:hideMark/>
          </w:tcPr>
          <w:p w14:paraId="3E9E0496"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M4</w:t>
            </w:r>
          </w:p>
        </w:tc>
        <w:tc>
          <w:tcPr>
            <w:tcW w:w="106" w:type="dxa"/>
            <w:tcBorders>
              <w:top w:val="nil"/>
              <w:left w:val="nil"/>
              <w:bottom w:val="nil"/>
              <w:right w:val="nil"/>
            </w:tcBorders>
            <w:shd w:val="clear" w:color="auto" w:fill="auto"/>
            <w:vAlign w:val="center"/>
            <w:hideMark/>
          </w:tcPr>
          <w:p w14:paraId="4F22B8F8"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auto"/>
            <w:vAlign w:val="center"/>
            <w:hideMark/>
          </w:tcPr>
          <w:p w14:paraId="021EF111"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0.63</w:t>
            </w:r>
          </w:p>
        </w:tc>
        <w:tc>
          <w:tcPr>
            <w:tcW w:w="1068" w:type="dxa"/>
            <w:tcBorders>
              <w:top w:val="nil"/>
              <w:left w:val="nil"/>
              <w:bottom w:val="nil"/>
              <w:right w:val="nil"/>
            </w:tcBorders>
            <w:shd w:val="clear" w:color="auto" w:fill="auto"/>
            <w:vAlign w:val="center"/>
            <w:hideMark/>
          </w:tcPr>
          <w:p w14:paraId="7812CD06"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0.5</w:t>
            </w:r>
            <w:r>
              <w:rPr>
                <w:rFonts w:eastAsia="Times New Roman"/>
                <w:color w:val="000000"/>
                <w:sz w:val="16"/>
                <w:szCs w:val="20"/>
                <w:lang w:val="en-US"/>
              </w:rPr>
              <w:t>1</w:t>
            </w:r>
          </w:p>
        </w:tc>
        <w:tc>
          <w:tcPr>
            <w:tcW w:w="106" w:type="dxa"/>
            <w:tcBorders>
              <w:top w:val="nil"/>
              <w:left w:val="nil"/>
              <w:bottom w:val="nil"/>
              <w:right w:val="nil"/>
            </w:tcBorders>
            <w:shd w:val="clear" w:color="auto" w:fill="auto"/>
            <w:noWrap/>
            <w:vAlign w:val="center"/>
            <w:hideMark/>
          </w:tcPr>
          <w:p w14:paraId="045053B3"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auto"/>
            <w:noWrap/>
            <w:vAlign w:val="center"/>
            <w:hideMark/>
          </w:tcPr>
          <w:p w14:paraId="18A7AF74"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0.9</w:t>
            </w:r>
            <w:r>
              <w:rPr>
                <w:rFonts w:eastAsia="Times New Roman"/>
                <w:color w:val="000000"/>
                <w:sz w:val="16"/>
                <w:szCs w:val="20"/>
                <w:lang w:val="en-US"/>
              </w:rPr>
              <w:t>8</w:t>
            </w:r>
          </w:p>
        </w:tc>
      </w:tr>
      <w:tr w:rsidR="0048185F" w:rsidRPr="00C50071" w14:paraId="0AD8BE19" w14:textId="77777777" w:rsidTr="00AC366A">
        <w:trPr>
          <w:trHeight w:val="216"/>
          <w:jc w:val="center"/>
        </w:trPr>
        <w:tc>
          <w:tcPr>
            <w:tcW w:w="611" w:type="dxa"/>
            <w:tcBorders>
              <w:top w:val="nil"/>
              <w:left w:val="nil"/>
              <w:bottom w:val="nil"/>
              <w:right w:val="nil"/>
            </w:tcBorders>
            <w:shd w:val="clear" w:color="auto" w:fill="D9D9D9" w:themeFill="background1" w:themeFillShade="D9"/>
            <w:vAlign w:val="center"/>
            <w:hideMark/>
          </w:tcPr>
          <w:p w14:paraId="27F9C551"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M5</w:t>
            </w:r>
          </w:p>
        </w:tc>
        <w:tc>
          <w:tcPr>
            <w:tcW w:w="106" w:type="dxa"/>
            <w:tcBorders>
              <w:top w:val="nil"/>
              <w:left w:val="nil"/>
              <w:bottom w:val="nil"/>
              <w:right w:val="nil"/>
            </w:tcBorders>
            <w:shd w:val="clear" w:color="auto" w:fill="D9D9D9" w:themeFill="background1" w:themeFillShade="D9"/>
            <w:vAlign w:val="center"/>
            <w:hideMark/>
          </w:tcPr>
          <w:p w14:paraId="34138C78"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D9D9D9" w:themeFill="background1" w:themeFillShade="D9"/>
            <w:vAlign w:val="center"/>
            <w:hideMark/>
          </w:tcPr>
          <w:p w14:paraId="6D009B7A"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0.6</w:t>
            </w:r>
            <w:r>
              <w:rPr>
                <w:rFonts w:eastAsia="Times New Roman"/>
                <w:color w:val="000000"/>
                <w:sz w:val="16"/>
                <w:szCs w:val="20"/>
                <w:lang w:val="en-US"/>
              </w:rPr>
              <w:t>2</w:t>
            </w:r>
          </w:p>
        </w:tc>
        <w:tc>
          <w:tcPr>
            <w:tcW w:w="1068" w:type="dxa"/>
            <w:tcBorders>
              <w:top w:val="nil"/>
              <w:left w:val="nil"/>
              <w:bottom w:val="nil"/>
              <w:right w:val="nil"/>
            </w:tcBorders>
            <w:shd w:val="clear" w:color="auto" w:fill="D9D9D9" w:themeFill="background1" w:themeFillShade="D9"/>
            <w:vAlign w:val="center"/>
            <w:hideMark/>
          </w:tcPr>
          <w:p w14:paraId="4B5986E3"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5.31E-02</w:t>
            </w:r>
          </w:p>
        </w:tc>
        <w:tc>
          <w:tcPr>
            <w:tcW w:w="106" w:type="dxa"/>
            <w:tcBorders>
              <w:top w:val="nil"/>
              <w:left w:val="nil"/>
              <w:bottom w:val="nil"/>
              <w:right w:val="nil"/>
            </w:tcBorders>
            <w:shd w:val="clear" w:color="auto" w:fill="D9D9D9" w:themeFill="background1" w:themeFillShade="D9"/>
            <w:noWrap/>
            <w:vAlign w:val="center"/>
            <w:hideMark/>
          </w:tcPr>
          <w:p w14:paraId="44989E23"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D9D9D9" w:themeFill="background1" w:themeFillShade="D9"/>
            <w:noWrap/>
            <w:vAlign w:val="center"/>
            <w:hideMark/>
          </w:tcPr>
          <w:p w14:paraId="2DF77F3B"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0.97</w:t>
            </w:r>
          </w:p>
        </w:tc>
      </w:tr>
      <w:tr w:rsidR="0048185F" w:rsidRPr="00C50071" w14:paraId="361B3FFC" w14:textId="77777777" w:rsidTr="00AC366A">
        <w:trPr>
          <w:trHeight w:val="216"/>
          <w:jc w:val="center"/>
        </w:trPr>
        <w:tc>
          <w:tcPr>
            <w:tcW w:w="611" w:type="dxa"/>
            <w:tcBorders>
              <w:top w:val="nil"/>
              <w:left w:val="nil"/>
              <w:bottom w:val="nil"/>
              <w:right w:val="nil"/>
            </w:tcBorders>
            <w:shd w:val="clear" w:color="auto" w:fill="auto"/>
            <w:vAlign w:val="center"/>
            <w:hideMark/>
          </w:tcPr>
          <w:p w14:paraId="38017962"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M6</w:t>
            </w:r>
          </w:p>
        </w:tc>
        <w:tc>
          <w:tcPr>
            <w:tcW w:w="106" w:type="dxa"/>
            <w:tcBorders>
              <w:top w:val="nil"/>
              <w:left w:val="nil"/>
              <w:bottom w:val="nil"/>
              <w:right w:val="nil"/>
            </w:tcBorders>
            <w:shd w:val="clear" w:color="auto" w:fill="auto"/>
            <w:vAlign w:val="center"/>
            <w:hideMark/>
          </w:tcPr>
          <w:p w14:paraId="2B9A7633"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auto"/>
            <w:vAlign w:val="center"/>
            <w:hideMark/>
          </w:tcPr>
          <w:p w14:paraId="5FB554F2"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5.49E-02</w:t>
            </w:r>
          </w:p>
        </w:tc>
        <w:tc>
          <w:tcPr>
            <w:tcW w:w="1068" w:type="dxa"/>
            <w:tcBorders>
              <w:top w:val="nil"/>
              <w:left w:val="nil"/>
              <w:bottom w:val="nil"/>
              <w:right w:val="nil"/>
            </w:tcBorders>
            <w:shd w:val="clear" w:color="auto" w:fill="auto"/>
            <w:vAlign w:val="center"/>
            <w:hideMark/>
          </w:tcPr>
          <w:p w14:paraId="4A88C0A0"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0.1</w:t>
            </w:r>
            <w:r>
              <w:rPr>
                <w:rFonts w:eastAsia="Times New Roman"/>
                <w:color w:val="000000"/>
                <w:sz w:val="16"/>
                <w:szCs w:val="20"/>
                <w:lang w:val="en-US"/>
              </w:rPr>
              <w:t>1</w:t>
            </w:r>
          </w:p>
        </w:tc>
        <w:tc>
          <w:tcPr>
            <w:tcW w:w="106" w:type="dxa"/>
            <w:tcBorders>
              <w:top w:val="nil"/>
              <w:left w:val="nil"/>
              <w:bottom w:val="nil"/>
              <w:right w:val="nil"/>
            </w:tcBorders>
            <w:shd w:val="clear" w:color="auto" w:fill="auto"/>
            <w:noWrap/>
            <w:vAlign w:val="center"/>
            <w:hideMark/>
          </w:tcPr>
          <w:p w14:paraId="7B528580"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auto"/>
            <w:noWrap/>
            <w:vAlign w:val="center"/>
            <w:hideMark/>
          </w:tcPr>
          <w:p w14:paraId="27D8755D"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1.00</w:t>
            </w:r>
          </w:p>
        </w:tc>
      </w:tr>
      <w:tr w:rsidR="0048185F" w:rsidRPr="00C50071" w14:paraId="0382C174" w14:textId="77777777" w:rsidTr="00AC366A">
        <w:trPr>
          <w:trHeight w:val="216"/>
          <w:jc w:val="center"/>
        </w:trPr>
        <w:tc>
          <w:tcPr>
            <w:tcW w:w="611" w:type="dxa"/>
            <w:tcBorders>
              <w:top w:val="nil"/>
              <w:left w:val="nil"/>
              <w:bottom w:val="nil"/>
              <w:right w:val="nil"/>
            </w:tcBorders>
            <w:shd w:val="clear" w:color="auto" w:fill="D9D9D9" w:themeFill="background1" w:themeFillShade="D9"/>
            <w:vAlign w:val="center"/>
            <w:hideMark/>
          </w:tcPr>
          <w:p w14:paraId="4E728029"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M7</w:t>
            </w:r>
          </w:p>
        </w:tc>
        <w:tc>
          <w:tcPr>
            <w:tcW w:w="106" w:type="dxa"/>
            <w:tcBorders>
              <w:top w:val="nil"/>
              <w:left w:val="nil"/>
              <w:bottom w:val="nil"/>
              <w:right w:val="nil"/>
            </w:tcBorders>
            <w:shd w:val="clear" w:color="auto" w:fill="D9D9D9" w:themeFill="background1" w:themeFillShade="D9"/>
            <w:vAlign w:val="center"/>
            <w:hideMark/>
          </w:tcPr>
          <w:p w14:paraId="19AB8807"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D9D9D9" w:themeFill="background1" w:themeFillShade="D9"/>
            <w:vAlign w:val="center"/>
            <w:hideMark/>
          </w:tcPr>
          <w:p w14:paraId="648E33EE"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4.50E-04*</w:t>
            </w:r>
          </w:p>
        </w:tc>
        <w:tc>
          <w:tcPr>
            <w:tcW w:w="1068" w:type="dxa"/>
            <w:tcBorders>
              <w:top w:val="nil"/>
              <w:left w:val="nil"/>
              <w:bottom w:val="nil"/>
              <w:right w:val="nil"/>
            </w:tcBorders>
            <w:shd w:val="clear" w:color="auto" w:fill="D9D9D9" w:themeFill="background1" w:themeFillShade="D9"/>
            <w:vAlign w:val="center"/>
            <w:hideMark/>
          </w:tcPr>
          <w:p w14:paraId="3E6B24ED"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3.10E-03</w:t>
            </w:r>
          </w:p>
        </w:tc>
        <w:tc>
          <w:tcPr>
            <w:tcW w:w="106" w:type="dxa"/>
            <w:tcBorders>
              <w:top w:val="nil"/>
              <w:left w:val="nil"/>
              <w:bottom w:val="nil"/>
              <w:right w:val="nil"/>
            </w:tcBorders>
            <w:shd w:val="clear" w:color="auto" w:fill="D9D9D9" w:themeFill="background1" w:themeFillShade="D9"/>
            <w:noWrap/>
            <w:vAlign w:val="center"/>
            <w:hideMark/>
          </w:tcPr>
          <w:p w14:paraId="2F746E6B"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D9D9D9" w:themeFill="background1" w:themeFillShade="D9"/>
            <w:noWrap/>
            <w:vAlign w:val="center"/>
            <w:hideMark/>
          </w:tcPr>
          <w:p w14:paraId="20BCBBF1"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1.00</w:t>
            </w:r>
          </w:p>
        </w:tc>
      </w:tr>
      <w:tr w:rsidR="0048185F" w:rsidRPr="00C50071" w14:paraId="3195EC85" w14:textId="77777777" w:rsidTr="00AC366A">
        <w:trPr>
          <w:trHeight w:val="216"/>
          <w:jc w:val="center"/>
        </w:trPr>
        <w:tc>
          <w:tcPr>
            <w:tcW w:w="611" w:type="dxa"/>
            <w:tcBorders>
              <w:top w:val="nil"/>
              <w:left w:val="nil"/>
              <w:bottom w:val="nil"/>
              <w:right w:val="nil"/>
            </w:tcBorders>
            <w:shd w:val="clear" w:color="auto" w:fill="auto"/>
            <w:vAlign w:val="center"/>
            <w:hideMark/>
          </w:tcPr>
          <w:p w14:paraId="4A443BC2"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M8</w:t>
            </w:r>
          </w:p>
        </w:tc>
        <w:tc>
          <w:tcPr>
            <w:tcW w:w="106" w:type="dxa"/>
            <w:tcBorders>
              <w:top w:val="nil"/>
              <w:left w:val="nil"/>
              <w:bottom w:val="nil"/>
              <w:right w:val="nil"/>
            </w:tcBorders>
            <w:shd w:val="clear" w:color="auto" w:fill="auto"/>
            <w:vAlign w:val="center"/>
            <w:hideMark/>
          </w:tcPr>
          <w:p w14:paraId="36B5594B"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auto"/>
            <w:vAlign w:val="center"/>
            <w:hideMark/>
          </w:tcPr>
          <w:p w14:paraId="662F6796"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0.5</w:t>
            </w:r>
            <w:r>
              <w:rPr>
                <w:rFonts w:eastAsia="Times New Roman"/>
                <w:color w:val="000000"/>
                <w:sz w:val="16"/>
                <w:szCs w:val="20"/>
                <w:lang w:val="en-US"/>
              </w:rPr>
              <w:t>1</w:t>
            </w:r>
          </w:p>
        </w:tc>
        <w:tc>
          <w:tcPr>
            <w:tcW w:w="1068" w:type="dxa"/>
            <w:tcBorders>
              <w:top w:val="nil"/>
              <w:left w:val="nil"/>
              <w:bottom w:val="nil"/>
              <w:right w:val="nil"/>
            </w:tcBorders>
            <w:shd w:val="clear" w:color="auto" w:fill="auto"/>
            <w:vAlign w:val="center"/>
            <w:hideMark/>
          </w:tcPr>
          <w:p w14:paraId="43A5E16C"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w:t>
            </w:r>
            <w:r>
              <w:rPr>
                <w:rFonts w:eastAsia="Times New Roman"/>
                <w:color w:val="000000"/>
                <w:sz w:val="16"/>
                <w:szCs w:val="20"/>
                <w:lang w:val="en-US"/>
              </w:rPr>
              <w:t>.73</w:t>
            </w:r>
          </w:p>
        </w:tc>
        <w:tc>
          <w:tcPr>
            <w:tcW w:w="106" w:type="dxa"/>
            <w:tcBorders>
              <w:top w:val="nil"/>
              <w:left w:val="nil"/>
              <w:bottom w:val="nil"/>
              <w:right w:val="nil"/>
            </w:tcBorders>
            <w:shd w:val="clear" w:color="auto" w:fill="auto"/>
            <w:noWrap/>
            <w:vAlign w:val="center"/>
            <w:hideMark/>
          </w:tcPr>
          <w:p w14:paraId="4DC5D6B5"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auto"/>
            <w:noWrap/>
            <w:vAlign w:val="center"/>
            <w:hideMark/>
          </w:tcPr>
          <w:p w14:paraId="39CABBDD"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1.00</w:t>
            </w:r>
          </w:p>
        </w:tc>
      </w:tr>
      <w:tr w:rsidR="0048185F" w:rsidRPr="00C50071" w14:paraId="79F7A591" w14:textId="77777777" w:rsidTr="00AC366A">
        <w:trPr>
          <w:trHeight w:val="243"/>
          <w:jc w:val="center"/>
        </w:trPr>
        <w:tc>
          <w:tcPr>
            <w:tcW w:w="611" w:type="dxa"/>
            <w:tcBorders>
              <w:top w:val="nil"/>
              <w:left w:val="nil"/>
              <w:bottom w:val="nil"/>
              <w:right w:val="nil"/>
            </w:tcBorders>
            <w:shd w:val="clear" w:color="auto" w:fill="D9D9D9" w:themeFill="background1" w:themeFillShade="D9"/>
            <w:vAlign w:val="center"/>
            <w:hideMark/>
          </w:tcPr>
          <w:p w14:paraId="5F9F7EFC"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M9</w:t>
            </w:r>
          </w:p>
        </w:tc>
        <w:tc>
          <w:tcPr>
            <w:tcW w:w="106" w:type="dxa"/>
            <w:tcBorders>
              <w:top w:val="nil"/>
              <w:left w:val="nil"/>
              <w:bottom w:val="nil"/>
              <w:right w:val="nil"/>
            </w:tcBorders>
            <w:shd w:val="clear" w:color="auto" w:fill="D9D9D9" w:themeFill="background1" w:themeFillShade="D9"/>
            <w:vAlign w:val="center"/>
            <w:hideMark/>
          </w:tcPr>
          <w:p w14:paraId="04D76D21"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D9D9D9" w:themeFill="background1" w:themeFillShade="D9"/>
            <w:vAlign w:val="center"/>
            <w:hideMark/>
          </w:tcPr>
          <w:p w14:paraId="57824DD3"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1.15E-03*</w:t>
            </w:r>
          </w:p>
        </w:tc>
        <w:tc>
          <w:tcPr>
            <w:tcW w:w="1068" w:type="dxa"/>
            <w:tcBorders>
              <w:top w:val="nil"/>
              <w:left w:val="nil"/>
              <w:bottom w:val="nil"/>
              <w:right w:val="nil"/>
            </w:tcBorders>
            <w:shd w:val="clear" w:color="auto" w:fill="D9D9D9" w:themeFill="background1" w:themeFillShade="D9"/>
            <w:vAlign w:val="center"/>
            <w:hideMark/>
          </w:tcPr>
          <w:p w14:paraId="3CF07264"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0.17</w:t>
            </w:r>
          </w:p>
        </w:tc>
        <w:tc>
          <w:tcPr>
            <w:tcW w:w="106" w:type="dxa"/>
            <w:tcBorders>
              <w:top w:val="nil"/>
              <w:left w:val="nil"/>
              <w:bottom w:val="nil"/>
              <w:right w:val="nil"/>
            </w:tcBorders>
            <w:shd w:val="clear" w:color="auto" w:fill="D9D9D9" w:themeFill="background1" w:themeFillShade="D9"/>
            <w:noWrap/>
            <w:vAlign w:val="center"/>
            <w:hideMark/>
          </w:tcPr>
          <w:p w14:paraId="6F613EE4"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D9D9D9" w:themeFill="background1" w:themeFillShade="D9"/>
            <w:noWrap/>
            <w:vAlign w:val="center"/>
            <w:hideMark/>
          </w:tcPr>
          <w:p w14:paraId="00B6A57F"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6.15E-07*</w:t>
            </w:r>
          </w:p>
        </w:tc>
      </w:tr>
      <w:tr w:rsidR="0048185F" w:rsidRPr="00C50071" w14:paraId="3AC88A1B" w14:textId="77777777" w:rsidTr="00AC366A">
        <w:trPr>
          <w:trHeight w:val="216"/>
          <w:jc w:val="center"/>
        </w:trPr>
        <w:tc>
          <w:tcPr>
            <w:tcW w:w="611" w:type="dxa"/>
            <w:tcBorders>
              <w:top w:val="nil"/>
              <w:left w:val="nil"/>
              <w:bottom w:val="nil"/>
              <w:right w:val="nil"/>
            </w:tcBorders>
            <w:shd w:val="clear" w:color="auto" w:fill="auto"/>
            <w:vAlign w:val="center"/>
            <w:hideMark/>
          </w:tcPr>
          <w:p w14:paraId="2C97A0DE"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M10</w:t>
            </w:r>
          </w:p>
        </w:tc>
        <w:tc>
          <w:tcPr>
            <w:tcW w:w="106" w:type="dxa"/>
            <w:tcBorders>
              <w:top w:val="nil"/>
              <w:left w:val="nil"/>
              <w:bottom w:val="nil"/>
              <w:right w:val="nil"/>
            </w:tcBorders>
            <w:shd w:val="clear" w:color="auto" w:fill="auto"/>
            <w:vAlign w:val="center"/>
            <w:hideMark/>
          </w:tcPr>
          <w:p w14:paraId="500326F6"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auto"/>
            <w:vAlign w:val="center"/>
            <w:hideMark/>
          </w:tcPr>
          <w:p w14:paraId="23FA7BB1"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3.01E-03</w:t>
            </w:r>
          </w:p>
        </w:tc>
        <w:tc>
          <w:tcPr>
            <w:tcW w:w="1068" w:type="dxa"/>
            <w:tcBorders>
              <w:top w:val="nil"/>
              <w:left w:val="nil"/>
              <w:bottom w:val="nil"/>
              <w:right w:val="nil"/>
            </w:tcBorders>
            <w:shd w:val="clear" w:color="auto" w:fill="auto"/>
            <w:vAlign w:val="center"/>
            <w:hideMark/>
          </w:tcPr>
          <w:p w14:paraId="5B680459"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1.92E-02</w:t>
            </w:r>
          </w:p>
        </w:tc>
        <w:tc>
          <w:tcPr>
            <w:tcW w:w="106" w:type="dxa"/>
            <w:tcBorders>
              <w:top w:val="nil"/>
              <w:left w:val="nil"/>
              <w:bottom w:val="nil"/>
              <w:right w:val="nil"/>
            </w:tcBorders>
            <w:shd w:val="clear" w:color="auto" w:fill="auto"/>
            <w:noWrap/>
            <w:vAlign w:val="center"/>
            <w:hideMark/>
          </w:tcPr>
          <w:p w14:paraId="407BBC60"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auto"/>
            <w:noWrap/>
            <w:vAlign w:val="center"/>
            <w:hideMark/>
          </w:tcPr>
          <w:p w14:paraId="65F673E2"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0.39</w:t>
            </w:r>
          </w:p>
        </w:tc>
      </w:tr>
      <w:tr w:rsidR="0048185F" w:rsidRPr="00C50071" w14:paraId="4D2E9BB8" w14:textId="77777777" w:rsidTr="00AC366A">
        <w:trPr>
          <w:trHeight w:val="216"/>
          <w:jc w:val="center"/>
        </w:trPr>
        <w:tc>
          <w:tcPr>
            <w:tcW w:w="611" w:type="dxa"/>
            <w:tcBorders>
              <w:top w:val="nil"/>
              <w:left w:val="nil"/>
              <w:bottom w:val="nil"/>
              <w:right w:val="nil"/>
            </w:tcBorders>
            <w:shd w:val="clear" w:color="auto" w:fill="D9D9D9" w:themeFill="background1" w:themeFillShade="D9"/>
            <w:vAlign w:val="center"/>
            <w:hideMark/>
          </w:tcPr>
          <w:p w14:paraId="3A6701F4"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M11</w:t>
            </w:r>
          </w:p>
        </w:tc>
        <w:tc>
          <w:tcPr>
            <w:tcW w:w="106" w:type="dxa"/>
            <w:tcBorders>
              <w:top w:val="nil"/>
              <w:left w:val="nil"/>
              <w:bottom w:val="nil"/>
              <w:right w:val="nil"/>
            </w:tcBorders>
            <w:shd w:val="clear" w:color="auto" w:fill="D9D9D9" w:themeFill="background1" w:themeFillShade="D9"/>
            <w:vAlign w:val="center"/>
            <w:hideMark/>
          </w:tcPr>
          <w:p w14:paraId="1CC2C6CF"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D9D9D9" w:themeFill="background1" w:themeFillShade="D9"/>
            <w:vAlign w:val="center"/>
            <w:hideMark/>
          </w:tcPr>
          <w:p w14:paraId="7751AC84"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3.12E-04*</w:t>
            </w:r>
          </w:p>
        </w:tc>
        <w:tc>
          <w:tcPr>
            <w:tcW w:w="1068" w:type="dxa"/>
            <w:tcBorders>
              <w:top w:val="nil"/>
              <w:left w:val="nil"/>
              <w:bottom w:val="nil"/>
              <w:right w:val="nil"/>
            </w:tcBorders>
            <w:shd w:val="clear" w:color="auto" w:fill="D9D9D9" w:themeFill="background1" w:themeFillShade="D9"/>
            <w:vAlign w:val="center"/>
            <w:hideMark/>
          </w:tcPr>
          <w:p w14:paraId="1354426F"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1.76E-02</w:t>
            </w:r>
          </w:p>
        </w:tc>
        <w:tc>
          <w:tcPr>
            <w:tcW w:w="106" w:type="dxa"/>
            <w:tcBorders>
              <w:top w:val="nil"/>
              <w:left w:val="nil"/>
              <w:bottom w:val="nil"/>
              <w:right w:val="nil"/>
            </w:tcBorders>
            <w:shd w:val="clear" w:color="auto" w:fill="D9D9D9" w:themeFill="background1" w:themeFillShade="D9"/>
            <w:noWrap/>
            <w:vAlign w:val="center"/>
            <w:hideMark/>
          </w:tcPr>
          <w:p w14:paraId="2285672E"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D9D9D9" w:themeFill="background1" w:themeFillShade="D9"/>
            <w:noWrap/>
            <w:vAlign w:val="center"/>
            <w:hideMark/>
          </w:tcPr>
          <w:p w14:paraId="72D414CB"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4.93E-13*</w:t>
            </w:r>
          </w:p>
        </w:tc>
      </w:tr>
      <w:tr w:rsidR="0048185F" w:rsidRPr="00C50071" w14:paraId="4C1CF841" w14:textId="77777777" w:rsidTr="00AC366A">
        <w:trPr>
          <w:trHeight w:val="216"/>
          <w:jc w:val="center"/>
        </w:trPr>
        <w:tc>
          <w:tcPr>
            <w:tcW w:w="611" w:type="dxa"/>
            <w:tcBorders>
              <w:top w:val="nil"/>
              <w:left w:val="nil"/>
              <w:bottom w:val="nil"/>
              <w:right w:val="nil"/>
            </w:tcBorders>
            <w:shd w:val="clear" w:color="auto" w:fill="auto"/>
            <w:vAlign w:val="center"/>
            <w:hideMark/>
          </w:tcPr>
          <w:p w14:paraId="1018B1F2"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M12</w:t>
            </w:r>
          </w:p>
        </w:tc>
        <w:tc>
          <w:tcPr>
            <w:tcW w:w="106" w:type="dxa"/>
            <w:tcBorders>
              <w:top w:val="nil"/>
              <w:left w:val="nil"/>
              <w:bottom w:val="nil"/>
              <w:right w:val="nil"/>
            </w:tcBorders>
            <w:shd w:val="clear" w:color="auto" w:fill="auto"/>
            <w:vAlign w:val="center"/>
            <w:hideMark/>
          </w:tcPr>
          <w:p w14:paraId="1E6F4B10"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auto"/>
            <w:vAlign w:val="center"/>
            <w:hideMark/>
          </w:tcPr>
          <w:p w14:paraId="2E9F567E"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3.05E-02</w:t>
            </w:r>
          </w:p>
        </w:tc>
        <w:tc>
          <w:tcPr>
            <w:tcW w:w="1068" w:type="dxa"/>
            <w:tcBorders>
              <w:top w:val="nil"/>
              <w:left w:val="nil"/>
              <w:bottom w:val="nil"/>
              <w:right w:val="nil"/>
            </w:tcBorders>
            <w:shd w:val="clear" w:color="auto" w:fill="auto"/>
            <w:vAlign w:val="center"/>
            <w:hideMark/>
          </w:tcPr>
          <w:p w14:paraId="31C5E3A9"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1.93E-02</w:t>
            </w:r>
          </w:p>
        </w:tc>
        <w:tc>
          <w:tcPr>
            <w:tcW w:w="106" w:type="dxa"/>
            <w:tcBorders>
              <w:top w:val="nil"/>
              <w:left w:val="nil"/>
              <w:bottom w:val="nil"/>
              <w:right w:val="nil"/>
            </w:tcBorders>
            <w:shd w:val="clear" w:color="auto" w:fill="auto"/>
            <w:noWrap/>
            <w:vAlign w:val="center"/>
            <w:hideMark/>
          </w:tcPr>
          <w:p w14:paraId="0FBB939A"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auto"/>
            <w:noWrap/>
            <w:vAlign w:val="center"/>
            <w:hideMark/>
          </w:tcPr>
          <w:p w14:paraId="2A1A402E"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1.00</w:t>
            </w:r>
          </w:p>
        </w:tc>
      </w:tr>
      <w:tr w:rsidR="0048185F" w:rsidRPr="00C50071" w14:paraId="4539D46E" w14:textId="77777777" w:rsidTr="00AC366A">
        <w:trPr>
          <w:trHeight w:val="216"/>
          <w:jc w:val="center"/>
        </w:trPr>
        <w:tc>
          <w:tcPr>
            <w:tcW w:w="611" w:type="dxa"/>
            <w:tcBorders>
              <w:top w:val="nil"/>
              <w:left w:val="nil"/>
              <w:bottom w:val="nil"/>
              <w:right w:val="nil"/>
            </w:tcBorders>
            <w:shd w:val="clear" w:color="auto" w:fill="D9D9D9" w:themeFill="background1" w:themeFillShade="D9"/>
            <w:vAlign w:val="center"/>
            <w:hideMark/>
          </w:tcPr>
          <w:p w14:paraId="0E6CC3C3"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M13</w:t>
            </w:r>
          </w:p>
        </w:tc>
        <w:tc>
          <w:tcPr>
            <w:tcW w:w="106" w:type="dxa"/>
            <w:tcBorders>
              <w:top w:val="nil"/>
              <w:left w:val="nil"/>
              <w:bottom w:val="nil"/>
              <w:right w:val="nil"/>
            </w:tcBorders>
            <w:shd w:val="clear" w:color="auto" w:fill="D9D9D9" w:themeFill="background1" w:themeFillShade="D9"/>
            <w:vAlign w:val="center"/>
            <w:hideMark/>
          </w:tcPr>
          <w:p w14:paraId="7D9EC3C3"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D9D9D9" w:themeFill="background1" w:themeFillShade="D9"/>
            <w:vAlign w:val="center"/>
            <w:hideMark/>
          </w:tcPr>
          <w:p w14:paraId="4EC90B52"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0.3</w:t>
            </w:r>
            <w:r w:rsidRPr="00C50071">
              <w:rPr>
                <w:rFonts w:eastAsia="Times New Roman"/>
                <w:color w:val="000000"/>
                <w:sz w:val="16"/>
                <w:szCs w:val="20"/>
                <w:lang w:val="en-US"/>
              </w:rPr>
              <w:t>8</w:t>
            </w:r>
          </w:p>
        </w:tc>
        <w:tc>
          <w:tcPr>
            <w:tcW w:w="1068" w:type="dxa"/>
            <w:tcBorders>
              <w:top w:val="nil"/>
              <w:left w:val="nil"/>
              <w:bottom w:val="nil"/>
              <w:right w:val="nil"/>
            </w:tcBorders>
            <w:shd w:val="clear" w:color="auto" w:fill="D9D9D9" w:themeFill="background1" w:themeFillShade="D9"/>
            <w:vAlign w:val="center"/>
            <w:hideMark/>
          </w:tcPr>
          <w:p w14:paraId="11C42FD2"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0.41</w:t>
            </w:r>
          </w:p>
        </w:tc>
        <w:tc>
          <w:tcPr>
            <w:tcW w:w="106" w:type="dxa"/>
            <w:tcBorders>
              <w:top w:val="nil"/>
              <w:left w:val="nil"/>
              <w:bottom w:val="nil"/>
              <w:right w:val="nil"/>
            </w:tcBorders>
            <w:shd w:val="clear" w:color="auto" w:fill="D9D9D9" w:themeFill="background1" w:themeFillShade="D9"/>
            <w:noWrap/>
            <w:vAlign w:val="center"/>
            <w:hideMark/>
          </w:tcPr>
          <w:p w14:paraId="2E6B3566"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D9D9D9" w:themeFill="background1" w:themeFillShade="D9"/>
            <w:noWrap/>
            <w:vAlign w:val="center"/>
            <w:hideMark/>
          </w:tcPr>
          <w:p w14:paraId="61EC670A"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1.00</w:t>
            </w:r>
          </w:p>
        </w:tc>
      </w:tr>
      <w:tr w:rsidR="0048185F" w:rsidRPr="00C50071" w14:paraId="6CD982F3" w14:textId="77777777" w:rsidTr="00AC366A">
        <w:trPr>
          <w:trHeight w:val="216"/>
          <w:jc w:val="center"/>
        </w:trPr>
        <w:tc>
          <w:tcPr>
            <w:tcW w:w="611" w:type="dxa"/>
            <w:tcBorders>
              <w:top w:val="nil"/>
              <w:left w:val="nil"/>
              <w:bottom w:val="nil"/>
              <w:right w:val="nil"/>
            </w:tcBorders>
            <w:shd w:val="clear" w:color="auto" w:fill="auto"/>
            <w:vAlign w:val="center"/>
            <w:hideMark/>
          </w:tcPr>
          <w:p w14:paraId="56976C15"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M14</w:t>
            </w:r>
          </w:p>
        </w:tc>
        <w:tc>
          <w:tcPr>
            <w:tcW w:w="106" w:type="dxa"/>
            <w:tcBorders>
              <w:top w:val="nil"/>
              <w:left w:val="nil"/>
              <w:bottom w:val="nil"/>
              <w:right w:val="nil"/>
            </w:tcBorders>
            <w:shd w:val="clear" w:color="auto" w:fill="auto"/>
            <w:vAlign w:val="center"/>
            <w:hideMark/>
          </w:tcPr>
          <w:p w14:paraId="0A1A3F98"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auto"/>
            <w:vAlign w:val="center"/>
            <w:hideMark/>
          </w:tcPr>
          <w:p w14:paraId="2C065527"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0.59</w:t>
            </w:r>
          </w:p>
        </w:tc>
        <w:tc>
          <w:tcPr>
            <w:tcW w:w="1068" w:type="dxa"/>
            <w:tcBorders>
              <w:top w:val="nil"/>
              <w:left w:val="nil"/>
              <w:bottom w:val="nil"/>
              <w:right w:val="nil"/>
            </w:tcBorders>
            <w:shd w:val="clear" w:color="auto" w:fill="auto"/>
            <w:vAlign w:val="center"/>
            <w:hideMark/>
          </w:tcPr>
          <w:p w14:paraId="09FD9615"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0.13</w:t>
            </w:r>
          </w:p>
        </w:tc>
        <w:tc>
          <w:tcPr>
            <w:tcW w:w="106" w:type="dxa"/>
            <w:tcBorders>
              <w:top w:val="nil"/>
              <w:left w:val="nil"/>
              <w:bottom w:val="nil"/>
              <w:right w:val="nil"/>
            </w:tcBorders>
            <w:shd w:val="clear" w:color="auto" w:fill="auto"/>
            <w:noWrap/>
            <w:vAlign w:val="center"/>
            <w:hideMark/>
          </w:tcPr>
          <w:p w14:paraId="60736018"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auto"/>
            <w:noWrap/>
            <w:vAlign w:val="center"/>
            <w:hideMark/>
          </w:tcPr>
          <w:p w14:paraId="453A68F6"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0.56</w:t>
            </w:r>
          </w:p>
        </w:tc>
      </w:tr>
      <w:tr w:rsidR="0048185F" w:rsidRPr="00C50071" w14:paraId="2D399547" w14:textId="77777777" w:rsidTr="00AC366A">
        <w:trPr>
          <w:trHeight w:val="216"/>
          <w:jc w:val="center"/>
        </w:trPr>
        <w:tc>
          <w:tcPr>
            <w:tcW w:w="611" w:type="dxa"/>
            <w:tcBorders>
              <w:top w:val="nil"/>
              <w:left w:val="nil"/>
              <w:bottom w:val="nil"/>
              <w:right w:val="nil"/>
            </w:tcBorders>
            <w:shd w:val="clear" w:color="auto" w:fill="D9D9D9" w:themeFill="background1" w:themeFillShade="D9"/>
            <w:vAlign w:val="center"/>
            <w:hideMark/>
          </w:tcPr>
          <w:p w14:paraId="6F819F75"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M15</w:t>
            </w:r>
          </w:p>
        </w:tc>
        <w:tc>
          <w:tcPr>
            <w:tcW w:w="106" w:type="dxa"/>
            <w:tcBorders>
              <w:top w:val="nil"/>
              <w:left w:val="nil"/>
              <w:bottom w:val="nil"/>
              <w:right w:val="nil"/>
            </w:tcBorders>
            <w:shd w:val="clear" w:color="auto" w:fill="D9D9D9" w:themeFill="background1" w:themeFillShade="D9"/>
            <w:vAlign w:val="center"/>
            <w:hideMark/>
          </w:tcPr>
          <w:p w14:paraId="5ACF3D05"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D9D9D9" w:themeFill="background1" w:themeFillShade="D9"/>
            <w:vAlign w:val="center"/>
            <w:hideMark/>
          </w:tcPr>
          <w:p w14:paraId="5B64C9D9"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0.1</w:t>
            </w:r>
            <w:r>
              <w:rPr>
                <w:rFonts w:eastAsia="Times New Roman"/>
                <w:color w:val="000000"/>
                <w:sz w:val="16"/>
                <w:szCs w:val="20"/>
                <w:lang w:val="en-US"/>
              </w:rPr>
              <w:t>8</w:t>
            </w:r>
          </w:p>
        </w:tc>
        <w:tc>
          <w:tcPr>
            <w:tcW w:w="1068" w:type="dxa"/>
            <w:tcBorders>
              <w:top w:val="nil"/>
              <w:left w:val="nil"/>
              <w:bottom w:val="nil"/>
              <w:right w:val="nil"/>
            </w:tcBorders>
            <w:shd w:val="clear" w:color="auto" w:fill="D9D9D9" w:themeFill="background1" w:themeFillShade="D9"/>
            <w:vAlign w:val="center"/>
            <w:hideMark/>
          </w:tcPr>
          <w:p w14:paraId="44A06C4A"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0.18</w:t>
            </w:r>
          </w:p>
        </w:tc>
        <w:tc>
          <w:tcPr>
            <w:tcW w:w="106" w:type="dxa"/>
            <w:tcBorders>
              <w:top w:val="nil"/>
              <w:left w:val="nil"/>
              <w:bottom w:val="nil"/>
              <w:right w:val="nil"/>
            </w:tcBorders>
            <w:shd w:val="clear" w:color="auto" w:fill="D9D9D9" w:themeFill="background1" w:themeFillShade="D9"/>
            <w:noWrap/>
            <w:vAlign w:val="center"/>
            <w:hideMark/>
          </w:tcPr>
          <w:p w14:paraId="59672048"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D9D9D9" w:themeFill="background1" w:themeFillShade="D9"/>
            <w:noWrap/>
            <w:vAlign w:val="center"/>
            <w:hideMark/>
          </w:tcPr>
          <w:p w14:paraId="644E5C58"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1.00</w:t>
            </w:r>
          </w:p>
        </w:tc>
      </w:tr>
      <w:tr w:rsidR="0048185F" w:rsidRPr="00C50071" w14:paraId="7F396C16" w14:textId="77777777" w:rsidTr="00AC366A">
        <w:trPr>
          <w:trHeight w:val="216"/>
          <w:jc w:val="center"/>
        </w:trPr>
        <w:tc>
          <w:tcPr>
            <w:tcW w:w="611" w:type="dxa"/>
            <w:tcBorders>
              <w:top w:val="nil"/>
              <w:left w:val="nil"/>
              <w:bottom w:val="nil"/>
              <w:right w:val="nil"/>
            </w:tcBorders>
            <w:shd w:val="clear" w:color="auto" w:fill="auto"/>
            <w:vAlign w:val="center"/>
            <w:hideMark/>
          </w:tcPr>
          <w:p w14:paraId="1520A18F"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M16</w:t>
            </w:r>
          </w:p>
        </w:tc>
        <w:tc>
          <w:tcPr>
            <w:tcW w:w="106" w:type="dxa"/>
            <w:tcBorders>
              <w:top w:val="nil"/>
              <w:left w:val="nil"/>
              <w:bottom w:val="nil"/>
              <w:right w:val="nil"/>
            </w:tcBorders>
            <w:shd w:val="clear" w:color="auto" w:fill="auto"/>
            <w:vAlign w:val="center"/>
            <w:hideMark/>
          </w:tcPr>
          <w:p w14:paraId="1FE2997B"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auto"/>
            <w:vAlign w:val="center"/>
            <w:hideMark/>
          </w:tcPr>
          <w:p w14:paraId="5326D5CE"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0.82</w:t>
            </w:r>
          </w:p>
        </w:tc>
        <w:tc>
          <w:tcPr>
            <w:tcW w:w="1068" w:type="dxa"/>
            <w:tcBorders>
              <w:top w:val="nil"/>
              <w:left w:val="nil"/>
              <w:bottom w:val="nil"/>
              <w:right w:val="nil"/>
            </w:tcBorders>
            <w:shd w:val="clear" w:color="auto" w:fill="auto"/>
            <w:vAlign w:val="center"/>
            <w:hideMark/>
          </w:tcPr>
          <w:p w14:paraId="13E51CAD"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0.2</w:t>
            </w:r>
            <w:r>
              <w:rPr>
                <w:rFonts w:eastAsia="Times New Roman"/>
                <w:color w:val="000000"/>
                <w:sz w:val="16"/>
                <w:szCs w:val="20"/>
                <w:lang w:val="en-US"/>
              </w:rPr>
              <w:t>3</w:t>
            </w:r>
          </w:p>
        </w:tc>
        <w:tc>
          <w:tcPr>
            <w:tcW w:w="106" w:type="dxa"/>
            <w:tcBorders>
              <w:top w:val="nil"/>
              <w:left w:val="nil"/>
              <w:bottom w:val="nil"/>
              <w:right w:val="nil"/>
            </w:tcBorders>
            <w:shd w:val="clear" w:color="auto" w:fill="auto"/>
            <w:noWrap/>
            <w:vAlign w:val="center"/>
            <w:hideMark/>
          </w:tcPr>
          <w:p w14:paraId="5789CE58"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auto"/>
            <w:noWrap/>
            <w:vAlign w:val="center"/>
            <w:hideMark/>
          </w:tcPr>
          <w:p w14:paraId="5CBDFA55"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1.00</w:t>
            </w:r>
          </w:p>
        </w:tc>
      </w:tr>
      <w:tr w:rsidR="0048185F" w:rsidRPr="00C50071" w14:paraId="4F1E3505" w14:textId="77777777" w:rsidTr="00AC366A">
        <w:trPr>
          <w:trHeight w:val="216"/>
          <w:jc w:val="center"/>
        </w:trPr>
        <w:tc>
          <w:tcPr>
            <w:tcW w:w="611" w:type="dxa"/>
            <w:tcBorders>
              <w:top w:val="nil"/>
              <w:left w:val="nil"/>
              <w:bottom w:val="nil"/>
              <w:right w:val="nil"/>
            </w:tcBorders>
            <w:shd w:val="clear" w:color="auto" w:fill="D9D9D9" w:themeFill="background1" w:themeFillShade="D9"/>
            <w:vAlign w:val="center"/>
            <w:hideMark/>
          </w:tcPr>
          <w:p w14:paraId="58F486B2"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M17</w:t>
            </w:r>
          </w:p>
        </w:tc>
        <w:tc>
          <w:tcPr>
            <w:tcW w:w="106" w:type="dxa"/>
            <w:tcBorders>
              <w:top w:val="nil"/>
              <w:left w:val="nil"/>
              <w:bottom w:val="nil"/>
              <w:right w:val="nil"/>
            </w:tcBorders>
            <w:shd w:val="clear" w:color="auto" w:fill="D9D9D9" w:themeFill="background1" w:themeFillShade="D9"/>
            <w:vAlign w:val="center"/>
            <w:hideMark/>
          </w:tcPr>
          <w:p w14:paraId="37E03A80"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D9D9D9" w:themeFill="background1" w:themeFillShade="D9"/>
            <w:vAlign w:val="center"/>
            <w:hideMark/>
          </w:tcPr>
          <w:p w14:paraId="30310031"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0.34</w:t>
            </w:r>
          </w:p>
        </w:tc>
        <w:tc>
          <w:tcPr>
            <w:tcW w:w="1068" w:type="dxa"/>
            <w:tcBorders>
              <w:top w:val="nil"/>
              <w:left w:val="nil"/>
              <w:bottom w:val="nil"/>
              <w:right w:val="nil"/>
            </w:tcBorders>
            <w:shd w:val="clear" w:color="auto" w:fill="D9D9D9" w:themeFill="background1" w:themeFillShade="D9"/>
            <w:vAlign w:val="center"/>
            <w:hideMark/>
          </w:tcPr>
          <w:p w14:paraId="62E11A69"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4.37E-02</w:t>
            </w:r>
          </w:p>
        </w:tc>
        <w:tc>
          <w:tcPr>
            <w:tcW w:w="106" w:type="dxa"/>
            <w:tcBorders>
              <w:top w:val="nil"/>
              <w:left w:val="nil"/>
              <w:bottom w:val="nil"/>
              <w:right w:val="nil"/>
            </w:tcBorders>
            <w:shd w:val="clear" w:color="auto" w:fill="D9D9D9" w:themeFill="background1" w:themeFillShade="D9"/>
            <w:noWrap/>
            <w:vAlign w:val="center"/>
            <w:hideMark/>
          </w:tcPr>
          <w:p w14:paraId="70BF1A57"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D9D9D9" w:themeFill="background1" w:themeFillShade="D9"/>
            <w:noWrap/>
            <w:vAlign w:val="center"/>
            <w:hideMark/>
          </w:tcPr>
          <w:p w14:paraId="6E626088"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1.00</w:t>
            </w:r>
          </w:p>
        </w:tc>
      </w:tr>
      <w:tr w:rsidR="0048185F" w:rsidRPr="00C50071" w14:paraId="33C2487B" w14:textId="77777777" w:rsidTr="00AC366A">
        <w:trPr>
          <w:trHeight w:val="216"/>
          <w:jc w:val="center"/>
        </w:trPr>
        <w:tc>
          <w:tcPr>
            <w:tcW w:w="611" w:type="dxa"/>
            <w:tcBorders>
              <w:top w:val="nil"/>
              <w:left w:val="nil"/>
              <w:bottom w:val="nil"/>
              <w:right w:val="nil"/>
            </w:tcBorders>
            <w:shd w:val="clear" w:color="auto" w:fill="auto"/>
            <w:vAlign w:val="center"/>
            <w:hideMark/>
          </w:tcPr>
          <w:p w14:paraId="54E4E525"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M18</w:t>
            </w:r>
          </w:p>
        </w:tc>
        <w:tc>
          <w:tcPr>
            <w:tcW w:w="106" w:type="dxa"/>
            <w:tcBorders>
              <w:top w:val="nil"/>
              <w:left w:val="nil"/>
              <w:bottom w:val="nil"/>
              <w:right w:val="nil"/>
            </w:tcBorders>
            <w:shd w:val="clear" w:color="auto" w:fill="auto"/>
            <w:vAlign w:val="center"/>
            <w:hideMark/>
          </w:tcPr>
          <w:p w14:paraId="6C379E98"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auto"/>
            <w:vAlign w:val="center"/>
            <w:hideMark/>
          </w:tcPr>
          <w:p w14:paraId="2CCC2B79"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1.87E-02</w:t>
            </w:r>
          </w:p>
        </w:tc>
        <w:tc>
          <w:tcPr>
            <w:tcW w:w="1068" w:type="dxa"/>
            <w:tcBorders>
              <w:top w:val="nil"/>
              <w:left w:val="nil"/>
              <w:bottom w:val="nil"/>
              <w:right w:val="nil"/>
            </w:tcBorders>
            <w:shd w:val="clear" w:color="auto" w:fill="auto"/>
            <w:vAlign w:val="center"/>
            <w:hideMark/>
          </w:tcPr>
          <w:p w14:paraId="2FAC9D58"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0.16</w:t>
            </w:r>
          </w:p>
        </w:tc>
        <w:tc>
          <w:tcPr>
            <w:tcW w:w="106" w:type="dxa"/>
            <w:tcBorders>
              <w:top w:val="nil"/>
              <w:left w:val="nil"/>
              <w:bottom w:val="nil"/>
              <w:right w:val="nil"/>
            </w:tcBorders>
            <w:shd w:val="clear" w:color="auto" w:fill="auto"/>
            <w:noWrap/>
            <w:vAlign w:val="center"/>
            <w:hideMark/>
          </w:tcPr>
          <w:p w14:paraId="0C1D1163"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auto"/>
            <w:noWrap/>
            <w:vAlign w:val="center"/>
            <w:hideMark/>
          </w:tcPr>
          <w:p w14:paraId="5230C354"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0.83</w:t>
            </w:r>
          </w:p>
        </w:tc>
      </w:tr>
      <w:tr w:rsidR="0048185F" w:rsidRPr="00C50071" w14:paraId="33503EB8" w14:textId="77777777" w:rsidTr="00AC366A">
        <w:trPr>
          <w:trHeight w:val="216"/>
          <w:jc w:val="center"/>
        </w:trPr>
        <w:tc>
          <w:tcPr>
            <w:tcW w:w="611" w:type="dxa"/>
            <w:tcBorders>
              <w:top w:val="nil"/>
              <w:left w:val="nil"/>
              <w:bottom w:val="nil"/>
              <w:right w:val="nil"/>
            </w:tcBorders>
            <w:shd w:val="clear" w:color="auto" w:fill="D9D9D9" w:themeFill="background1" w:themeFillShade="D9"/>
            <w:vAlign w:val="center"/>
            <w:hideMark/>
          </w:tcPr>
          <w:p w14:paraId="3F635DCA"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M19</w:t>
            </w:r>
          </w:p>
        </w:tc>
        <w:tc>
          <w:tcPr>
            <w:tcW w:w="106" w:type="dxa"/>
            <w:tcBorders>
              <w:top w:val="nil"/>
              <w:left w:val="nil"/>
              <w:bottom w:val="nil"/>
              <w:right w:val="nil"/>
            </w:tcBorders>
            <w:shd w:val="clear" w:color="auto" w:fill="D9D9D9" w:themeFill="background1" w:themeFillShade="D9"/>
            <w:vAlign w:val="center"/>
            <w:hideMark/>
          </w:tcPr>
          <w:p w14:paraId="6211F6AE"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D9D9D9" w:themeFill="background1" w:themeFillShade="D9"/>
            <w:vAlign w:val="center"/>
            <w:hideMark/>
          </w:tcPr>
          <w:p w14:paraId="66316B6B"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0.13</w:t>
            </w:r>
          </w:p>
        </w:tc>
        <w:tc>
          <w:tcPr>
            <w:tcW w:w="1068" w:type="dxa"/>
            <w:tcBorders>
              <w:top w:val="nil"/>
              <w:left w:val="nil"/>
              <w:bottom w:val="nil"/>
              <w:right w:val="nil"/>
            </w:tcBorders>
            <w:shd w:val="clear" w:color="auto" w:fill="D9D9D9" w:themeFill="background1" w:themeFillShade="D9"/>
            <w:vAlign w:val="center"/>
            <w:hideMark/>
          </w:tcPr>
          <w:p w14:paraId="10F2CB87"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0.8</w:t>
            </w:r>
            <w:r>
              <w:rPr>
                <w:rFonts w:eastAsia="Times New Roman"/>
                <w:color w:val="000000"/>
                <w:sz w:val="16"/>
                <w:szCs w:val="20"/>
                <w:lang w:val="en-US"/>
              </w:rPr>
              <w:t>7</w:t>
            </w:r>
          </w:p>
        </w:tc>
        <w:tc>
          <w:tcPr>
            <w:tcW w:w="106" w:type="dxa"/>
            <w:tcBorders>
              <w:top w:val="nil"/>
              <w:left w:val="nil"/>
              <w:bottom w:val="nil"/>
              <w:right w:val="nil"/>
            </w:tcBorders>
            <w:shd w:val="clear" w:color="auto" w:fill="D9D9D9" w:themeFill="background1" w:themeFillShade="D9"/>
            <w:noWrap/>
            <w:vAlign w:val="center"/>
            <w:hideMark/>
          </w:tcPr>
          <w:p w14:paraId="4D76C3D9"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D9D9D9" w:themeFill="background1" w:themeFillShade="D9"/>
            <w:noWrap/>
            <w:vAlign w:val="center"/>
            <w:hideMark/>
          </w:tcPr>
          <w:p w14:paraId="60443273"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0.9</w:t>
            </w:r>
            <w:r>
              <w:rPr>
                <w:rFonts w:eastAsia="Times New Roman"/>
                <w:color w:val="000000"/>
                <w:sz w:val="16"/>
                <w:szCs w:val="20"/>
                <w:lang w:val="en-US"/>
              </w:rPr>
              <w:t>8</w:t>
            </w:r>
          </w:p>
        </w:tc>
      </w:tr>
      <w:tr w:rsidR="0048185F" w:rsidRPr="00C50071" w14:paraId="6B6B0C4A" w14:textId="77777777" w:rsidTr="00AC366A">
        <w:trPr>
          <w:trHeight w:val="216"/>
          <w:jc w:val="center"/>
        </w:trPr>
        <w:tc>
          <w:tcPr>
            <w:tcW w:w="611" w:type="dxa"/>
            <w:tcBorders>
              <w:top w:val="nil"/>
              <w:left w:val="nil"/>
              <w:bottom w:val="nil"/>
              <w:right w:val="nil"/>
            </w:tcBorders>
            <w:shd w:val="clear" w:color="auto" w:fill="auto"/>
            <w:vAlign w:val="center"/>
            <w:hideMark/>
          </w:tcPr>
          <w:p w14:paraId="2882E3A0"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M20</w:t>
            </w:r>
          </w:p>
        </w:tc>
        <w:tc>
          <w:tcPr>
            <w:tcW w:w="106" w:type="dxa"/>
            <w:tcBorders>
              <w:top w:val="nil"/>
              <w:left w:val="nil"/>
              <w:bottom w:val="nil"/>
              <w:right w:val="nil"/>
            </w:tcBorders>
            <w:shd w:val="clear" w:color="auto" w:fill="auto"/>
            <w:vAlign w:val="center"/>
            <w:hideMark/>
          </w:tcPr>
          <w:p w14:paraId="40632F3E"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auto"/>
            <w:vAlign w:val="center"/>
            <w:hideMark/>
          </w:tcPr>
          <w:p w14:paraId="38182741"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5.50E-03</w:t>
            </w:r>
          </w:p>
        </w:tc>
        <w:tc>
          <w:tcPr>
            <w:tcW w:w="1068" w:type="dxa"/>
            <w:tcBorders>
              <w:top w:val="nil"/>
              <w:left w:val="nil"/>
              <w:bottom w:val="nil"/>
              <w:right w:val="nil"/>
            </w:tcBorders>
            <w:shd w:val="clear" w:color="auto" w:fill="auto"/>
            <w:vAlign w:val="center"/>
            <w:hideMark/>
          </w:tcPr>
          <w:p w14:paraId="11A6B844"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1.02E-02</w:t>
            </w:r>
          </w:p>
        </w:tc>
        <w:tc>
          <w:tcPr>
            <w:tcW w:w="106" w:type="dxa"/>
            <w:tcBorders>
              <w:top w:val="nil"/>
              <w:left w:val="nil"/>
              <w:bottom w:val="nil"/>
              <w:right w:val="nil"/>
            </w:tcBorders>
            <w:shd w:val="clear" w:color="auto" w:fill="auto"/>
            <w:noWrap/>
            <w:vAlign w:val="center"/>
            <w:hideMark/>
          </w:tcPr>
          <w:p w14:paraId="43F7BF67"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auto"/>
            <w:noWrap/>
            <w:vAlign w:val="center"/>
            <w:hideMark/>
          </w:tcPr>
          <w:p w14:paraId="12769CD3"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1.00</w:t>
            </w:r>
          </w:p>
        </w:tc>
      </w:tr>
      <w:tr w:rsidR="0048185F" w:rsidRPr="00C50071" w14:paraId="28E28C61" w14:textId="77777777" w:rsidTr="00AC366A">
        <w:trPr>
          <w:trHeight w:val="216"/>
          <w:jc w:val="center"/>
        </w:trPr>
        <w:tc>
          <w:tcPr>
            <w:tcW w:w="611" w:type="dxa"/>
            <w:tcBorders>
              <w:top w:val="nil"/>
              <w:left w:val="nil"/>
              <w:bottom w:val="nil"/>
              <w:right w:val="nil"/>
            </w:tcBorders>
            <w:shd w:val="clear" w:color="auto" w:fill="D9D9D9" w:themeFill="background1" w:themeFillShade="D9"/>
            <w:vAlign w:val="center"/>
            <w:hideMark/>
          </w:tcPr>
          <w:p w14:paraId="04C35139"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M21</w:t>
            </w:r>
          </w:p>
        </w:tc>
        <w:tc>
          <w:tcPr>
            <w:tcW w:w="106" w:type="dxa"/>
            <w:tcBorders>
              <w:top w:val="nil"/>
              <w:left w:val="nil"/>
              <w:bottom w:val="nil"/>
              <w:right w:val="nil"/>
            </w:tcBorders>
            <w:shd w:val="clear" w:color="auto" w:fill="D9D9D9" w:themeFill="background1" w:themeFillShade="D9"/>
            <w:vAlign w:val="center"/>
            <w:hideMark/>
          </w:tcPr>
          <w:p w14:paraId="540F9F31"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D9D9D9" w:themeFill="background1" w:themeFillShade="D9"/>
            <w:vAlign w:val="center"/>
            <w:hideMark/>
          </w:tcPr>
          <w:p w14:paraId="765B106F"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0.6</w:t>
            </w:r>
            <w:r>
              <w:rPr>
                <w:rFonts w:eastAsia="Times New Roman"/>
                <w:color w:val="000000"/>
                <w:sz w:val="16"/>
                <w:szCs w:val="20"/>
                <w:lang w:val="en-US"/>
              </w:rPr>
              <w:t>9</w:t>
            </w:r>
          </w:p>
        </w:tc>
        <w:tc>
          <w:tcPr>
            <w:tcW w:w="1068" w:type="dxa"/>
            <w:tcBorders>
              <w:top w:val="nil"/>
              <w:left w:val="nil"/>
              <w:bottom w:val="nil"/>
              <w:right w:val="nil"/>
            </w:tcBorders>
            <w:shd w:val="clear" w:color="auto" w:fill="D9D9D9" w:themeFill="background1" w:themeFillShade="D9"/>
            <w:vAlign w:val="center"/>
            <w:hideMark/>
          </w:tcPr>
          <w:p w14:paraId="1E927946"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w:t>
            </w:r>
            <w:r>
              <w:rPr>
                <w:rFonts w:eastAsia="Times New Roman"/>
                <w:color w:val="000000"/>
                <w:sz w:val="16"/>
                <w:szCs w:val="20"/>
                <w:lang w:val="en-US"/>
              </w:rPr>
              <w:t>50</w:t>
            </w:r>
          </w:p>
        </w:tc>
        <w:tc>
          <w:tcPr>
            <w:tcW w:w="106" w:type="dxa"/>
            <w:tcBorders>
              <w:top w:val="nil"/>
              <w:left w:val="nil"/>
              <w:bottom w:val="nil"/>
              <w:right w:val="nil"/>
            </w:tcBorders>
            <w:shd w:val="clear" w:color="auto" w:fill="D9D9D9" w:themeFill="background1" w:themeFillShade="D9"/>
            <w:noWrap/>
            <w:vAlign w:val="center"/>
            <w:hideMark/>
          </w:tcPr>
          <w:p w14:paraId="74432B26"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D9D9D9" w:themeFill="background1" w:themeFillShade="D9"/>
            <w:noWrap/>
            <w:vAlign w:val="center"/>
            <w:hideMark/>
          </w:tcPr>
          <w:p w14:paraId="4FDB3DE6"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1.00</w:t>
            </w:r>
          </w:p>
        </w:tc>
      </w:tr>
      <w:tr w:rsidR="0048185F" w:rsidRPr="00C50071" w14:paraId="567B803C" w14:textId="77777777" w:rsidTr="00AC366A">
        <w:trPr>
          <w:trHeight w:val="216"/>
          <w:jc w:val="center"/>
        </w:trPr>
        <w:tc>
          <w:tcPr>
            <w:tcW w:w="611" w:type="dxa"/>
            <w:tcBorders>
              <w:top w:val="nil"/>
              <w:left w:val="nil"/>
              <w:bottom w:val="nil"/>
              <w:right w:val="nil"/>
            </w:tcBorders>
            <w:shd w:val="clear" w:color="auto" w:fill="auto"/>
            <w:vAlign w:val="center"/>
            <w:hideMark/>
          </w:tcPr>
          <w:p w14:paraId="16302754"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M22</w:t>
            </w:r>
          </w:p>
        </w:tc>
        <w:tc>
          <w:tcPr>
            <w:tcW w:w="106" w:type="dxa"/>
            <w:tcBorders>
              <w:top w:val="nil"/>
              <w:left w:val="nil"/>
              <w:bottom w:val="nil"/>
              <w:right w:val="nil"/>
            </w:tcBorders>
            <w:shd w:val="clear" w:color="auto" w:fill="auto"/>
            <w:vAlign w:val="center"/>
            <w:hideMark/>
          </w:tcPr>
          <w:p w14:paraId="50617CEF"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auto"/>
            <w:vAlign w:val="center"/>
            <w:hideMark/>
          </w:tcPr>
          <w:p w14:paraId="4702B83D"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0.3</w:t>
            </w:r>
            <w:r>
              <w:rPr>
                <w:rFonts w:eastAsia="Times New Roman"/>
                <w:color w:val="000000"/>
                <w:sz w:val="16"/>
                <w:szCs w:val="20"/>
                <w:lang w:val="en-US"/>
              </w:rPr>
              <w:t>5</w:t>
            </w:r>
          </w:p>
        </w:tc>
        <w:tc>
          <w:tcPr>
            <w:tcW w:w="1068" w:type="dxa"/>
            <w:tcBorders>
              <w:top w:val="nil"/>
              <w:left w:val="nil"/>
              <w:bottom w:val="nil"/>
              <w:right w:val="nil"/>
            </w:tcBorders>
            <w:shd w:val="clear" w:color="auto" w:fill="auto"/>
            <w:vAlign w:val="center"/>
            <w:hideMark/>
          </w:tcPr>
          <w:p w14:paraId="4E62C6B7"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0.24</w:t>
            </w:r>
          </w:p>
        </w:tc>
        <w:tc>
          <w:tcPr>
            <w:tcW w:w="106" w:type="dxa"/>
            <w:tcBorders>
              <w:top w:val="nil"/>
              <w:left w:val="nil"/>
              <w:bottom w:val="nil"/>
              <w:right w:val="nil"/>
            </w:tcBorders>
            <w:shd w:val="clear" w:color="auto" w:fill="auto"/>
            <w:noWrap/>
            <w:vAlign w:val="center"/>
            <w:hideMark/>
          </w:tcPr>
          <w:p w14:paraId="3E6E2A0E"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auto"/>
            <w:noWrap/>
            <w:vAlign w:val="center"/>
            <w:hideMark/>
          </w:tcPr>
          <w:p w14:paraId="2350312E"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1.00</w:t>
            </w:r>
          </w:p>
        </w:tc>
      </w:tr>
      <w:tr w:rsidR="0048185F" w:rsidRPr="00C50071" w14:paraId="27670375" w14:textId="77777777" w:rsidTr="00AC366A">
        <w:trPr>
          <w:trHeight w:val="216"/>
          <w:jc w:val="center"/>
        </w:trPr>
        <w:tc>
          <w:tcPr>
            <w:tcW w:w="611" w:type="dxa"/>
            <w:tcBorders>
              <w:top w:val="nil"/>
              <w:left w:val="nil"/>
              <w:bottom w:val="nil"/>
              <w:right w:val="nil"/>
            </w:tcBorders>
            <w:shd w:val="clear" w:color="auto" w:fill="D9D9D9" w:themeFill="background1" w:themeFillShade="D9"/>
            <w:vAlign w:val="center"/>
            <w:hideMark/>
          </w:tcPr>
          <w:p w14:paraId="5AF3656C"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M23</w:t>
            </w:r>
          </w:p>
        </w:tc>
        <w:tc>
          <w:tcPr>
            <w:tcW w:w="106" w:type="dxa"/>
            <w:tcBorders>
              <w:top w:val="nil"/>
              <w:left w:val="nil"/>
              <w:bottom w:val="nil"/>
              <w:right w:val="nil"/>
            </w:tcBorders>
            <w:shd w:val="clear" w:color="auto" w:fill="D9D9D9" w:themeFill="background1" w:themeFillShade="D9"/>
            <w:vAlign w:val="center"/>
            <w:hideMark/>
          </w:tcPr>
          <w:p w14:paraId="4686C217"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D9D9D9" w:themeFill="background1" w:themeFillShade="D9"/>
            <w:vAlign w:val="center"/>
            <w:hideMark/>
          </w:tcPr>
          <w:p w14:paraId="3AD0CEBD"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0.6</w:t>
            </w:r>
            <w:r>
              <w:rPr>
                <w:rFonts w:eastAsia="Times New Roman"/>
                <w:color w:val="000000"/>
                <w:sz w:val="16"/>
                <w:szCs w:val="20"/>
                <w:lang w:val="en-US"/>
              </w:rPr>
              <w:t>4</w:t>
            </w:r>
          </w:p>
        </w:tc>
        <w:tc>
          <w:tcPr>
            <w:tcW w:w="1068" w:type="dxa"/>
            <w:tcBorders>
              <w:top w:val="nil"/>
              <w:left w:val="nil"/>
              <w:bottom w:val="nil"/>
              <w:right w:val="nil"/>
            </w:tcBorders>
            <w:shd w:val="clear" w:color="auto" w:fill="D9D9D9" w:themeFill="background1" w:themeFillShade="D9"/>
            <w:vAlign w:val="center"/>
            <w:hideMark/>
          </w:tcPr>
          <w:p w14:paraId="7797EF17"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0.9</w:t>
            </w:r>
            <w:r w:rsidRPr="00C50071">
              <w:rPr>
                <w:rFonts w:eastAsia="Times New Roman"/>
                <w:color w:val="000000"/>
                <w:sz w:val="16"/>
                <w:szCs w:val="20"/>
                <w:lang w:val="en-US"/>
              </w:rPr>
              <w:t>8</w:t>
            </w:r>
          </w:p>
        </w:tc>
        <w:tc>
          <w:tcPr>
            <w:tcW w:w="106" w:type="dxa"/>
            <w:tcBorders>
              <w:top w:val="nil"/>
              <w:left w:val="nil"/>
              <w:bottom w:val="nil"/>
              <w:right w:val="nil"/>
            </w:tcBorders>
            <w:shd w:val="clear" w:color="auto" w:fill="D9D9D9" w:themeFill="background1" w:themeFillShade="D9"/>
            <w:noWrap/>
            <w:vAlign w:val="center"/>
            <w:hideMark/>
          </w:tcPr>
          <w:p w14:paraId="1ABC3BAB"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D9D9D9" w:themeFill="background1" w:themeFillShade="D9"/>
            <w:noWrap/>
            <w:vAlign w:val="center"/>
            <w:hideMark/>
          </w:tcPr>
          <w:p w14:paraId="4249E1C4" w14:textId="77777777" w:rsidR="0048185F" w:rsidRPr="00C50071" w:rsidRDefault="0048185F" w:rsidP="00AC366A">
            <w:pPr>
              <w:spacing w:line="240" w:lineRule="auto"/>
              <w:contextualSpacing w:val="0"/>
              <w:jc w:val="center"/>
              <w:rPr>
                <w:rFonts w:eastAsia="Times New Roman"/>
                <w:color w:val="000000"/>
                <w:sz w:val="16"/>
                <w:szCs w:val="20"/>
                <w:lang w:val="en-US"/>
              </w:rPr>
            </w:pPr>
            <w:r>
              <w:rPr>
                <w:rFonts w:eastAsia="Times New Roman"/>
                <w:color w:val="000000"/>
                <w:sz w:val="16"/>
                <w:szCs w:val="20"/>
                <w:lang w:val="en-US"/>
              </w:rPr>
              <w:t>1.00</w:t>
            </w:r>
          </w:p>
        </w:tc>
      </w:tr>
      <w:tr w:rsidR="0048185F" w:rsidRPr="00C50071" w14:paraId="1FC5AA8C" w14:textId="77777777" w:rsidTr="00AC366A">
        <w:trPr>
          <w:trHeight w:val="216"/>
          <w:jc w:val="center"/>
        </w:trPr>
        <w:tc>
          <w:tcPr>
            <w:tcW w:w="611" w:type="dxa"/>
            <w:tcBorders>
              <w:top w:val="nil"/>
              <w:left w:val="nil"/>
              <w:bottom w:val="nil"/>
              <w:right w:val="nil"/>
            </w:tcBorders>
            <w:shd w:val="clear" w:color="auto" w:fill="auto"/>
            <w:vAlign w:val="center"/>
            <w:hideMark/>
          </w:tcPr>
          <w:p w14:paraId="35FC5E85"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M24</w:t>
            </w:r>
          </w:p>
        </w:tc>
        <w:tc>
          <w:tcPr>
            <w:tcW w:w="106" w:type="dxa"/>
            <w:tcBorders>
              <w:top w:val="nil"/>
              <w:left w:val="nil"/>
              <w:bottom w:val="nil"/>
              <w:right w:val="nil"/>
            </w:tcBorders>
            <w:shd w:val="clear" w:color="auto" w:fill="auto"/>
            <w:vAlign w:val="center"/>
            <w:hideMark/>
          </w:tcPr>
          <w:p w14:paraId="2DC2E4F1"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auto"/>
            <w:vAlign w:val="center"/>
            <w:hideMark/>
          </w:tcPr>
          <w:p w14:paraId="28D5B61D"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0.58</w:t>
            </w:r>
          </w:p>
        </w:tc>
        <w:tc>
          <w:tcPr>
            <w:tcW w:w="1068" w:type="dxa"/>
            <w:tcBorders>
              <w:top w:val="nil"/>
              <w:left w:val="nil"/>
              <w:bottom w:val="nil"/>
              <w:right w:val="nil"/>
            </w:tcBorders>
            <w:shd w:val="clear" w:color="auto" w:fill="auto"/>
            <w:vAlign w:val="center"/>
            <w:hideMark/>
          </w:tcPr>
          <w:p w14:paraId="29B831BB"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0.45</w:t>
            </w:r>
          </w:p>
        </w:tc>
        <w:tc>
          <w:tcPr>
            <w:tcW w:w="106" w:type="dxa"/>
            <w:tcBorders>
              <w:top w:val="nil"/>
              <w:left w:val="nil"/>
              <w:bottom w:val="nil"/>
              <w:right w:val="nil"/>
            </w:tcBorders>
            <w:shd w:val="clear" w:color="auto" w:fill="auto"/>
            <w:noWrap/>
            <w:vAlign w:val="center"/>
            <w:hideMark/>
          </w:tcPr>
          <w:p w14:paraId="1A589972"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auto"/>
            <w:noWrap/>
            <w:vAlign w:val="center"/>
            <w:hideMark/>
          </w:tcPr>
          <w:p w14:paraId="54035AF7"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1.00</w:t>
            </w:r>
          </w:p>
        </w:tc>
      </w:tr>
      <w:tr w:rsidR="0048185F" w:rsidRPr="00C50071" w14:paraId="2C1F0612" w14:textId="77777777" w:rsidTr="00AC366A">
        <w:trPr>
          <w:trHeight w:val="216"/>
          <w:jc w:val="center"/>
        </w:trPr>
        <w:tc>
          <w:tcPr>
            <w:tcW w:w="611" w:type="dxa"/>
            <w:tcBorders>
              <w:top w:val="nil"/>
              <w:left w:val="nil"/>
              <w:bottom w:val="nil"/>
              <w:right w:val="nil"/>
            </w:tcBorders>
            <w:shd w:val="clear" w:color="auto" w:fill="D9D9D9" w:themeFill="background1" w:themeFillShade="D9"/>
            <w:vAlign w:val="center"/>
            <w:hideMark/>
          </w:tcPr>
          <w:p w14:paraId="7D2C7726"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M25</w:t>
            </w:r>
          </w:p>
        </w:tc>
        <w:tc>
          <w:tcPr>
            <w:tcW w:w="106" w:type="dxa"/>
            <w:tcBorders>
              <w:top w:val="nil"/>
              <w:left w:val="nil"/>
              <w:bottom w:val="nil"/>
              <w:right w:val="nil"/>
            </w:tcBorders>
            <w:shd w:val="clear" w:color="auto" w:fill="D9D9D9" w:themeFill="background1" w:themeFillShade="D9"/>
            <w:vAlign w:val="center"/>
            <w:hideMark/>
          </w:tcPr>
          <w:p w14:paraId="2DE3F926"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D9D9D9" w:themeFill="background1" w:themeFillShade="D9"/>
            <w:vAlign w:val="center"/>
            <w:hideMark/>
          </w:tcPr>
          <w:p w14:paraId="1DD9E286"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1.16E-02</w:t>
            </w:r>
          </w:p>
        </w:tc>
        <w:tc>
          <w:tcPr>
            <w:tcW w:w="1068" w:type="dxa"/>
            <w:tcBorders>
              <w:top w:val="nil"/>
              <w:left w:val="nil"/>
              <w:bottom w:val="nil"/>
              <w:right w:val="nil"/>
            </w:tcBorders>
            <w:shd w:val="clear" w:color="auto" w:fill="D9D9D9" w:themeFill="background1" w:themeFillShade="D9"/>
            <w:vAlign w:val="center"/>
            <w:hideMark/>
          </w:tcPr>
          <w:p w14:paraId="4AD3FF9A"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0.3</w:t>
            </w:r>
            <w:r>
              <w:rPr>
                <w:rFonts w:eastAsia="Times New Roman"/>
                <w:color w:val="000000"/>
                <w:sz w:val="16"/>
                <w:szCs w:val="20"/>
                <w:lang w:val="en-US"/>
              </w:rPr>
              <w:t>8</w:t>
            </w:r>
          </w:p>
        </w:tc>
        <w:tc>
          <w:tcPr>
            <w:tcW w:w="106" w:type="dxa"/>
            <w:tcBorders>
              <w:top w:val="nil"/>
              <w:left w:val="nil"/>
              <w:bottom w:val="nil"/>
              <w:right w:val="nil"/>
            </w:tcBorders>
            <w:shd w:val="clear" w:color="auto" w:fill="D9D9D9" w:themeFill="background1" w:themeFillShade="D9"/>
            <w:noWrap/>
            <w:vAlign w:val="center"/>
            <w:hideMark/>
          </w:tcPr>
          <w:p w14:paraId="42019761"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D9D9D9" w:themeFill="background1" w:themeFillShade="D9"/>
            <w:noWrap/>
            <w:vAlign w:val="center"/>
            <w:hideMark/>
          </w:tcPr>
          <w:p w14:paraId="5219354F"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3.83E-02</w:t>
            </w:r>
          </w:p>
        </w:tc>
      </w:tr>
      <w:tr w:rsidR="0048185F" w:rsidRPr="00C50071" w14:paraId="2911128D" w14:textId="77777777" w:rsidTr="00AC366A">
        <w:trPr>
          <w:trHeight w:val="216"/>
          <w:jc w:val="center"/>
        </w:trPr>
        <w:tc>
          <w:tcPr>
            <w:tcW w:w="611" w:type="dxa"/>
            <w:tcBorders>
              <w:top w:val="nil"/>
              <w:left w:val="nil"/>
              <w:bottom w:val="nil"/>
              <w:right w:val="nil"/>
            </w:tcBorders>
            <w:shd w:val="clear" w:color="auto" w:fill="auto"/>
            <w:vAlign w:val="center"/>
            <w:hideMark/>
          </w:tcPr>
          <w:p w14:paraId="3D38A95F"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M26</w:t>
            </w:r>
          </w:p>
        </w:tc>
        <w:tc>
          <w:tcPr>
            <w:tcW w:w="106" w:type="dxa"/>
            <w:tcBorders>
              <w:top w:val="nil"/>
              <w:left w:val="nil"/>
              <w:bottom w:val="nil"/>
              <w:right w:val="nil"/>
            </w:tcBorders>
            <w:shd w:val="clear" w:color="auto" w:fill="auto"/>
            <w:vAlign w:val="center"/>
            <w:hideMark/>
          </w:tcPr>
          <w:p w14:paraId="41C66A44"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auto"/>
            <w:vAlign w:val="center"/>
            <w:hideMark/>
          </w:tcPr>
          <w:p w14:paraId="73E79ADA"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2.00E-04*</w:t>
            </w:r>
          </w:p>
        </w:tc>
        <w:tc>
          <w:tcPr>
            <w:tcW w:w="1068" w:type="dxa"/>
            <w:tcBorders>
              <w:top w:val="nil"/>
              <w:left w:val="nil"/>
              <w:bottom w:val="nil"/>
              <w:right w:val="nil"/>
            </w:tcBorders>
            <w:shd w:val="clear" w:color="auto" w:fill="auto"/>
            <w:vAlign w:val="center"/>
            <w:hideMark/>
          </w:tcPr>
          <w:p w14:paraId="172C8978"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2.68E-03</w:t>
            </w:r>
          </w:p>
        </w:tc>
        <w:tc>
          <w:tcPr>
            <w:tcW w:w="106" w:type="dxa"/>
            <w:tcBorders>
              <w:top w:val="nil"/>
              <w:left w:val="nil"/>
              <w:bottom w:val="nil"/>
              <w:right w:val="nil"/>
            </w:tcBorders>
            <w:shd w:val="clear" w:color="auto" w:fill="auto"/>
            <w:noWrap/>
            <w:vAlign w:val="center"/>
            <w:hideMark/>
          </w:tcPr>
          <w:p w14:paraId="22A28634"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auto"/>
            <w:noWrap/>
            <w:vAlign w:val="center"/>
            <w:hideMark/>
          </w:tcPr>
          <w:p w14:paraId="500348EA"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1.00</w:t>
            </w:r>
          </w:p>
        </w:tc>
      </w:tr>
      <w:tr w:rsidR="0048185F" w:rsidRPr="00C50071" w14:paraId="7E68FC83" w14:textId="77777777" w:rsidTr="00AC366A">
        <w:trPr>
          <w:trHeight w:val="216"/>
          <w:jc w:val="center"/>
        </w:trPr>
        <w:tc>
          <w:tcPr>
            <w:tcW w:w="611" w:type="dxa"/>
            <w:tcBorders>
              <w:top w:val="nil"/>
              <w:left w:val="nil"/>
              <w:bottom w:val="nil"/>
              <w:right w:val="nil"/>
            </w:tcBorders>
            <w:shd w:val="clear" w:color="auto" w:fill="D9D9D9" w:themeFill="background1" w:themeFillShade="D9"/>
            <w:vAlign w:val="center"/>
            <w:hideMark/>
          </w:tcPr>
          <w:p w14:paraId="0F016106"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M27</w:t>
            </w:r>
          </w:p>
        </w:tc>
        <w:tc>
          <w:tcPr>
            <w:tcW w:w="106" w:type="dxa"/>
            <w:tcBorders>
              <w:top w:val="nil"/>
              <w:left w:val="nil"/>
              <w:bottom w:val="nil"/>
              <w:right w:val="nil"/>
            </w:tcBorders>
            <w:shd w:val="clear" w:color="auto" w:fill="D9D9D9" w:themeFill="background1" w:themeFillShade="D9"/>
            <w:vAlign w:val="center"/>
            <w:hideMark/>
          </w:tcPr>
          <w:p w14:paraId="42F3E6B1"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951" w:type="dxa"/>
            <w:tcBorders>
              <w:top w:val="nil"/>
              <w:left w:val="nil"/>
              <w:bottom w:val="nil"/>
              <w:right w:val="nil"/>
            </w:tcBorders>
            <w:shd w:val="clear" w:color="auto" w:fill="D9D9D9" w:themeFill="background1" w:themeFillShade="D9"/>
            <w:vAlign w:val="center"/>
            <w:hideMark/>
          </w:tcPr>
          <w:p w14:paraId="21E5E108"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0.3</w:t>
            </w:r>
            <w:r>
              <w:rPr>
                <w:rFonts w:eastAsia="Times New Roman"/>
                <w:color w:val="000000"/>
                <w:sz w:val="16"/>
                <w:szCs w:val="20"/>
                <w:lang w:val="en-US"/>
              </w:rPr>
              <w:t>1</w:t>
            </w:r>
          </w:p>
        </w:tc>
        <w:tc>
          <w:tcPr>
            <w:tcW w:w="1068" w:type="dxa"/>
            <w:tcBorders>
              <w:top w:val="nil"/>
              <w:left w:val="nil"/>
              <w:bottom w:val="nil"/>
              <w:right w:val="nil"/>
            </w:tcBorders>
            <w:shd w:val="clear" w:color="auto" w:fill="D9D9D9" w:themeFill="background1" w:themeFillShade="D9"/>
            <w:vAlign w:val="center"/>
            <w:hideMark/>
          </w:tcPr>
          <w:p w14:paraId="0AF6A363"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8.46E-02</w:t>
            </w:r>
          </w:p>
        </w:tc>
        <w:tc>
          <w:tcPr>
            <w:tcW w:w="106" w:type="dxa"/>
            <w:tcBorders>
              <w:top w:val="nil"/>
              <w:left w:val="nil"/>
              <w:bottom w:val="nil"/>
              <w:right w:val="nil"/>
            </w:tcBorders>
            <w:shd w:val="clear" w:color="auto" w:fill="D9D9D9" w:themeFill="background1" w:themeFillShade="D9"/>
            <w:noWrap/>
            <w:vAlign w:val="center"/>
            <w:hideMark/>
          </w:tcPr>
          <w:p w14:paraId="32E6B846" w14:textId="77777777" w:rsidR="0048185F" w:rsidRPr="00C50071" w:rsidRDefault="0048185F" w:rsidP="00AC366A">
            <w:pPr>
              <w:spacing w:line="240" w:lineRule="auto"/>
              <w:contextualSpacing w:val="0"/>
              <w:jc w:val="center"/>
              <w:rPr>
                <w:rFonts w:eastAsia="Times New Roman"/>
                <w:color w:val="000000"/>
                <w:sz w:val="16"/>
                <w:szCs w:val="20"/>
                <w:lang w:val="en-US"/>
              </w:rPr>
            </w:pPr>
          </w:p>
        </w:tc>
        <w:tc>
          <w:tcPr>
            <w:tcW w:w="1217" w:type="dxa"/>
            <w:tcBorders>
              <w:top w:val="nil"/>
              <w:left w:val="nil"/>
              <w:bottom w:val="nil"/>
              <w:right w:val="nil"/>
            </w:tcBorders>
            <w:shd w:val="clear" w:color="auto" w:fill="D9D9D9" w:themeFill="background1" w:themeFillShade="D9"/>
            <w:noWrap/>
            <w:vAlign w:val="center"/>
            <w:hideMark/>
          </w:tcPr>
          <w:p w14:paraId="58382ED1" w14:textId="77777777" w:rsidR="0048185F" w:rsidRPr="00C50071" w:rsidRDefault="0048185F" w:rsidP="00AC366A">
            <w:pPr>
              <w:spacing w:line="240" w:lineRule="auto"/>
              <w:contextualSpacing w:val="0"/>
              <w:jc w:val="center"/>
              <w:rPr>
                <w:rFonts w:eastAsia="Times New Roman"/>
                <w:color w:val="000000"/>
                <w:sz w:val="16"/>
                <w:szCs w:val="20"/>
                <w:lang w:val="en-US"/>
              </w:rPr>
            </w:pPr>
            <w:r w:rsidRPr="00C50071">
              <w:rPr>
                <w:rFonts w:eastAsia="Times New Roman"/>
                <w:color w:val="000000"/>
                <w:sz w:val="16"/>
                <w:szCs w:val="20"/>
                <w:lang w:val="en-US"/>
              </w:rPr>
              <w:t>1.00</w:t>
            </w:r>
          </w:p>
        </w:tc>
      </w:tr>
    </w:tbl>
    <w:p w14:paraId="2B8EC319" w14:textId="77777777" w:rsidR="00061E96" w:rsidRDefault="00061E96" w:rsidP="0048185F">
      <w:pPr>
        <w:pStyle w:val="Normal1"/>
        <w:spacing w:line="240" w:lineRule="auto"/>
        <w:contextualSpacing w:val="0"/>
        <w:jc w:val="both"/>
        <w:rPr>
          <w:b/>
        </w:rPr>
      </w:pPr>
    </w:p>
    <w:p w14:paraId="1CAC1FB5" w14:textId="5C5CED53" w:rsidR="0048185F" w:rsidRPr="00A96561" w:rsidRDefault="0048185F" w:rsidP="0048185F">
      <w:pPr>
        <w:pStyle w:val="Normal1"/>
        <w:spacing w:line="240" w:lineRule="auto"/>
        <w:contextualSpacing w:val="0"/>
        <w:jc w:val="both"/>
      </w:pPr>
      <w:r w:rsidRPr="001E224F">
        <w:rPr>
          <w:i/>
        </w:rPr>
        <w:t xml:space="preserve">Table </w:t>
      </w:r>
      <w:r w:rsidR="00607870" w:rsidRPr="001E224F">
        <w:rPr>
          <w:i/>
        </w:rPr>
        <w:t>S</w:t>
      </w:r>
      <w:r w:rsidR="00607870">
        <w:rPr>
          <w:i/>
        </w:rPr>
        <w:t>6</w:t>
      </w:r>
      <w:r w:rsidRPr="001E224F">
        <w:rPr>
          <w:i/>
        </w:rPr>
        <w:t>.</w:t>
      </w:r>
      <w:r>
        <w:t xml:space="preserve"> Co-expression module association with BD diagnosis and lithium use. </w:t>
      </w:r>
      <w:r w:rsidR="00E56C97" w:rsidRPr="001D07E7">
        <w:rPr>
          <w:rFonts w:eastAsia="Times New Roman"/>
          <w:color w:val="222222"/>
        </w:rPr>
        <w:t xml:space="preserve">Because all variables other than BD diagnosis and lithium use were regressed </w:t>
      </w:r>
      <w:r w:rsidR="00E56C97">
        <w:rPr>
          <w:rFonts w:eastAsia="Times New Roman"/>
          <w:color w:val="222222"/>
        </w:rPr>
        <w:t xml:space="preserve">out </w:t>
      </w:r>
      <w:r w:rsidR="00E56C97" w:rsidRPr="001D07E7">
        <w:rPr>
          <w:rFonts w:eastAsia="Times New Roman"/>
          <w:color w:val="222222"/>
        </w:rPr>
        <w:t xml:space="preserve">from the gene expression data prior to the co-expression analysis, </w:t>
      </w:r>
      <w:r w:rsidR="00E56C97">
        <w:rPr>
          <w:rFonts w:eastAsia="Times New Roman"/>
          <w:color w:val="222222"/>
        </w:rPr>
        <w:t>any possible effect of these variables was removed from the data and module associations are not shown</w:t>
      </w:r>
      <w:r w:rsidR="00E56C97" w:rsidRPr="001D07E7">
        <w:rPr>
          <w:rFonts w:eastAsia="Times New Roman"/>
          <w:color w:val="222222"/>
        </w:rPr>
        <w:t xml:space="preserve"> non-significant (not shown)</w:t>
      </w:r>
      <w:r w:rsidR="00232A86">
        <w:t xml:space="preserve">. </w:t>
      </w:r>
      <w:r>
        <w:t xml:space="preserve">Correlation </w:t>
      </w:r>
      <w:r>
        <w:rPr>
          <w:i/>
        </w:rPr>
        <w:t>P-</w:t>
      </w:r>
      <w:r>
        <w:t xml:space="preserve">values were calculated by correlating gene module membership values with gene significance values for the traits shown. Hypergeometric </w:t>
      </w:r>
      <w:r>
        <w:rPr>
          <w:i/>
        </w:rPr>
        <w:t>P</w:t>
      </w:r>
      <w:r>
        <w:t xml:space="preserve">-values were calculated by testing for overlap between the list of lithium-use DEGs and the list of genes within each module. *Significant at Bonferroni corrected </w:t>
      </w:r>
      <w:r>
        <w:rPr>
          <w:i/>
        </w:rPr>
        <w:t>P</w:t>
      </w:r>
      <w:r>
        <w:t xml:space="preserve"> &lt; </w:t>
      </w:r>
      <m:oMath>
        <m:r>
          <m:rPr>
            <m:sty m:val="p"/>
          </m:rPr>
          <w:rPr>
            <w:rFonts w:ascii="Cambria Math" w:hAnsi="Cambria Math"/>
          </w:rPr>
          <m:t>α</m:t>
        </m:r>
      </m:oMath>
      <w:r>
        <w:t xml:space="preserve"> = 0.05/27.</w:t>
      </w:r>
    </w:p>
    <w:p w14:paraId="12492ECF" w14:textId="77777777" w:rsidR="0048185F" w:rsidRDefault="0048185F" w:rsidP="0048185F">
      <w:pPr>
        <w:pStyle w:val="Normal1"/>
        <w:spacing w:line="480" w:lineRule="auto"/>
        <w:contextualSpacing w:val="0"/>
      </w:pPr>
    </w:p>
    <w:p w14:paraId="0B3E9F68" w14:textId="77777777" w:rsidR="00061E96" w:rsidRDefault="00061E96" w:rsidP="0048185F">
      <w:pPr>
        <w:pStyle w:val="Normal1"/>
        <w:spacing w:line="480" w:lineRule="auto"/>
        <w:contextualSpacing w:val="0"/>
      </w:pPr>
    </w:p>
    <w:tbl>
      <w:tblPr>
        <w:tblW w:w="6720" w:type="dxa"/>
        <w:tblInd w:w="1269" w:type="dxa"/>
        <w:tblLook w:val="04A0" w:firstRow="1" w:lastRow="0" w:firstColumn="1" w:lastColumn="0" w:noHBand="0" w:noVBand="1"/>
      </w:tblPr>
      <w:tblGrid>
        <w:gridCol w:w="1680"/>
        <w:gridCol w:w="1680"/>
        <w:gridCol w:w="1680"/>
        <w:gridCol w:w="1680"/>
      </w:tblGrid>
      <w:tr w:rsidR="0048185F" w:rsidRPr="006E77FA" w14:paraId="517896F0" w14:textId="77777777" w:rsidTr="00061E96">
        <w:trPr>
          <w:trHeight w:val="320"/>
        </w:trPr>
        <w:tc>
          <w:tcPr>
            <w:tcW w:w="1680" w:type="dxa"/>
            <w:tcBorders>
              <w:top w:val="nil"/>
              <w:left w:val="nil"/>
              <w:bottom w:val="nil"/>
              <w:right w:val="nil"/>
            </w:tcBorders>
            <w:shd w:val="clear" w:color="auto" w:fill="auto"/>
            <w:noWrap/>
            <w:vAlign w:val="bottom"/>
            <w:hideMark/>
          </w:tcPr>
          <w:p w14:paraId="1C957CB0" w14:textId="77777777" w:rsidR="0048185F" w:rsidRPr="006E77FA" w:rsidRDefault="0048185F" w:rsidP="00AC366A">
            <w:pPr>
              <w:spacing w:line="240" w:lineRule="auto"/>
              <w:contextualSpacing w:val="0"/>
              <w:rPr>
                <w:rFonts w:ascii="Times New Roman" w:hAnsi="Times New Roman" w:cs="Times New Roman"/>
                <w:sz w:val="20"/>
                <w:szCs w:val="20"/>
                <w:lang w:val="en-US"/>
              </w:rPr>
            </w:pPr>
          </w:p>
        </w:tc>
        <w:tc>
          <w:tcPr>
            <w:tcW w:w="1680" w:type="dxa"/>
            <w:tcBorders>
              <w:top w:val="nil"/>
              <w:left w:val="nil"/>
              <w:bottom w:val="single" w:sz="4" w:space="0" w:color="auto"/>
              <w:right w:val="nil"/>
            </w:tcBorders>
            <w:shd w:val="clear" w:color="auto" w:fill="auto"/>
            <w:noWrap/>
            <w:vAlign w:val="bottom"/>
            <w:hideMark/>
          </w:tcPr>
          <w:p w14:paraId="2DDD3C56" w14:textId="77777777" w:rsidR="0048185F" w:rsidRPr="006E77FA" w:rsidRDefault="0048185F" w:rsidP="00AC366A">
            <w:pPr>
              <w:spacing w:line="240" w:lineRule="auto"/>
              <w:contextualSpacing w:val="0"/>
              <w:jc w:val="center"/>
              <w:rPr>
                <w:rFonts w:eastAsia="Times New Roman"/>
                <w:i/>
                <w:iCs/>
                <w:color w:val="000000"/>
                <w:sz w:val="20"/>
                <w:szCs w:val="20"/>
                <w:lang w:val="en-US"/>
              </w:rPr>
            </w:pPr>
            <w:r w:rsidRPr="006E77FA">
              <w:rPr>
                <w:rFonts w:eastAsia="Times New Roman"/>
                <w:i/>
                <w:iCs/>
                <w:color w:val="000000"/>
                <w:sz w:val="20"/>
                <w:szCs w:val="20"/>
                <w:lang w:val="en-US"/>
              </w:rPr>
              <w:t>Bipolar disorder</w:t>
            </w:r>
          </w:p>
        </w:tc>
        <w:tc>
          <w:tcPr>
            <w:tcW w:w="1680" w:type="dxa"/>
            <w:tcBorders>
              <w:top w:val="nil"/>
              <w:left w:val="nil"/>
              <w:bottom w:val="single" w:sz="4" w:space="0" w:color="auto"/>
              <w:right w:val="nil"/>
            </w:tcBorders>
            <w:shd w:val="clear" w:color="auto" w:fill="auto"/>
            <w:noWrap/>
            <w:vAlign w:val="bottom"/>
            <w:hideMark/>
          </w:tcPr>
          <w:p w14:paraId="1B608543" w14:textId="77777777" w:rsidR="0048185F" w:rsidRPr="006E77FA" w:rsidRDefault="0048185F" w:rsidP="00AC366A">
            <w:pPr>
              <w:spacing w:line="240" w:lineRule="auto"/>
              <w:contextualSpacing w:val="0"/>
              <w:jc w:val="center"/>
              <w:rPr>
                <w:rFonts w:eastAsia="Times New Roman"/>
                <w:i/>
                <w:iCs/>
                <w:color w:val="000000"/>
                <w:sz w:val="20"/>
                <w:szCs w:val="20"/>
                <w:lang w:val="en-US"/>
              </w:rPr>
            </w:pPr>
            <w:r w:rsidRPr="006E77FA">
              <w:rPr>
                <w:rFonts w:eastAsia="Times New Roman"/>
                <w:i/>
                <w:iCs/>
                <w:color w:val="000000"/>
                <w:sz w:val="20"/>
                <w:szCs w:val="20"/>
                <w:lang w:val="en-US"/>
              </w:rPr>
              <w:t>Schizophrenia</w:t>
            </w:r>
          </w:p>
        </w:tc>
        <w:tc>
          <w:tcPr>
            <w:tcW w:w="1680" w:type="dxa"/>
            <w:tcBorders>
              <w:top w:val="nil"/>
              <w:left w:val="nil"/>
              <w:bottom w:val="single" w:sz="4" w:space="0" w:color="auto"/>
              <w:right w:val="nil"/>
            </w:tcBorders>
            <w:shd w:val="clear" w:color="auto" w:fill="auto"/>
            <w:noWrap/>
            <w:vAlign w:val="bottom"/>
            <w:hideMark/>
          </w:tcPr>
          <w:p w14:paraId="60E522E5" w14:textId="77777777" w:rsidR="0048185F" w:rsidRPr="006E77FA" w:rsidRDefault="0048185F" w:rsidP="00AC366A">
            <w:pPr>
              <w:spacing w:line="240" w:lineRule="auto"/>
              <w:contextualSpacing w:val="0"/>
              <w:jc w:val="center"/>
              <w:rPr>
                <w:rFonts w:eastAsia="Times New Roman"/>
                <w:i/>
                <w:iCs/>
                <w:color w:val="000000"/>
                <w:sz w:val="20"/>
                <w:szCs w:val="20"/>
                <w:lang w:val="en-US"/>
              </w:rPr>
            </w:pPr>
            <w:r w:rsidRPr="006E77FA">
              <w:rPr>
                <w:rFonts w:eastAsia="Times New Roman"/>
                <w:i/>
                <w:iCs/>
                <w:color w:val="000000"/>
                <w:sz w:val="20"/>
                <w:szCs w:val="20"/>
                <w:lang w:val="en-US"/>
              </w:rPr>
              <w:t>Depression</w:t>
            </w:r>
          </w:p>
        </w:tc>
      </w:tr>
      <w:tr w:rsidR="0048185F" w:rsidRPr="006E77FA" w14:paraId="2F4CF538" w14:textId="77777777" w:rsidTr="00061E96">
        <w:trPr>
          <w:trHeight w:val="320"/>
        </w:trPr>
        <w:tc>
          <w:tcPr>
            <w:tcW w:w="1680" w:type="dxa"/>
            <w:tcBorders>
              <w:top w:val="nil"/>
              <w:left w:val="nil"/>
              <w:bottom w:val="single" w:sz="4" w:space="0" w:color="auto"/>
              <w:right w:val="nil"/>
            </w:tcBorders>
            <w:shd w:val="clear" w:color="auto" w:fill="auto"/>
            <w:noWrap/>
            <w:vAlign w:val="bottom"/>
            <w:hideMark/>
          </w:tcPr>
          <w:p w14:paraId="1A4356AC" w14:textId="77777777" w:rsidR="0048185F" w:rsidRPr="006E77FA" w:rsidRDefault="0048185F" w:rsidP="00AC366A">
            <w:pPr>
              <w:spacing w:line="240" w:lineRule="auto"/>
              <w:contextualSpacing w:val="0"/>
              <w:jc w:val="center"/>
              <w:rPr>
                <w:rFonts w:eastAsia="Times New Roman"/>
                <w:i/>
                <w:iCs/>
                <w:color w:val="000000"/>
                <w:sz w:val="20"/>
                <w:szCs w:val="20"/>
                <w:lang w:val="en-US"/>
              </w:rPr>
            </w:pPr>
            <w:r w:rsidRPr="006E77FA">
              <w:rPr>
                <w:rFonts w:eastAsia="Times New Roman"/>
                <w:i/>
                <w:iCs/>
                <w:color w:val="000000"/>
                <w:sz w:val="20"/>
                <w:szCs w:val="20"/>
                <w:lang w:val="en-US"/>
              </w:rPr>
              <w:t>GWAS</w:t>
            </w:r>
          </w:p>
        </w:tc>
        <w:tc>
          <w:tcPr>
            <w:tcW w:w="5040" w:type="dxa"/>
            <w:gridSpan w:val="3"/>
            <w:tcBorders>
              <w:top w:val="nil"/>
              <w:left w:val="nil"/>
              <w:bottom w:val="single" w:sz="4" w:space="0" w:color="auto"/>
              <w:right w:val="nil"/>
            </w:tcBorders>
            <w:shd w:val="clear" w:color="auto" w:fill="auto"/>
            <w:noWrap/>
            <w:vAlign w:val="bottom"/>
            <w:hideMark/>
          </w:tcPr>
          <w:p w14:paraId="2460C407" w14:textId="77777777" w:rsidR="0048185F" w:rsidRPr="006E77FA" w:rsidRDefault="0048185F" w:rsidP="00AC366A">
            <w:pPr>
              <w:spacing w:line="240" w:lineRule="auto"/>
              <w:contextualSpacing w:val="0"/>
              <w:jc w:val="center"/>
              <w:rPr>
                <w:rFonts w:eastAsia="Times New Roman"/>
                <w:color w:val="000000"/>
                <w:sz w:val="20"/>
                <w:szCs w:val="20"/>
                <w:lang w:val="en-US"/>
              </w:rPr>
            </w:pPr>
            <w:proofErr w:type="spellStart"/>
            <w:r w:rsidRPr="006E77FA">
              <w:rPr>
                <w:rFonts w:eastAsia="Times New Roman"/>
                <w:i/>
                <w:color w:val="000000"/>
                <w:sz w:val="20"/>
                <w:szCs w:val="20"/>
                <w:lang w:val="en-US"/>
              </w:rPr>
              <w:t>r</w:t>
            </w:r>
            <w:r w:rsidRPr="006E77FA">
              <w:rPr>
                <w:rFonts w:eastAsia="Times New Roman"/>
                <w:color w:val="000000"/>
                <w:sz w:val="20"/>
                <w:szCs w:val="20"/>
                <w:vertAlign w:val="subscript"/>
                <w:lang w:val="en-US"/>
              </w:rPr>
              <w:t>G</w:t>
            </w:r>
            <w:proofErr w:type="spellEnd"/>
            <w:r w:rsidRPr="006E77FA">
              <w:rPr>
                <w:rFonts w:eastAsia="Times New Roman"/>
                <w:color w:val="000000"/>
                <w:sz w:val="20"/>
                <w:szCs w:val="20"/>
                <w:lang w:val="en-US"/>
              </w:rPr>
              <w:t xml:space="preserve"> (SE)</w:t>
            </w:r>
          </w:p>
        </w:tc>
      </w:tr>
      <w:tr w:rsidR="0048185F" w:rsidRPr="006E77FA" w14:paraId="5197B836" w14:textId="77777777" w:rsidTr="00061E96">
        <w:trPr>
          <w:trHeight w:val="300"/>
        </w:trPr>
        <w:tc>
          <w:tcPr>
            <w:tcW w:w="1680" w:type="dxa"/>
            <w:tcBorders>
              <w:top w:val="nil"/>
              <w:left w:val="nil"/>
              <w:bottom w:val="nil"/>
              <w:right w:val="nil"/>
            </w:tcBorders>
            <w:shd w:val="clear" w:color="000000" w:fill="D9D9D9"/>
            <w:noWrap/>
            <w:vAlign w:val="bottom"/>
            <w:hideMark/>
          </w:tcPr>
          <w:p w14:paraId="3668336C" w14:textId="77777777" w:rsidR="0048185F" w:rsidRPr="006E77FA" w:rsidRDefault="0048185F" w:rsidP="00AC366A">
            <w:pPr>
              <w:spacing w:line="240" w:lineRule="auto"/>
              <w:contextualSpacing w:val="0"/>
              <w:rPr>
                <w:rFonts w:eastAsia="Times New Roman"/>
                <w:color w:val="000000"/>
                <w:sz w:val="20"/>
                <w:szCs w:val="20"/>
                <w:lang w:val="en-US"/>
              </w:rPr>
            </w:pPr>
            <w:r w:rsidRPr="006E77FA">
              <w:rPr>
                <w:rFonts w:eastAsia="Times New Roman"/>
                <w:color w:val="000000"/>
                <w:sz w:val="20"/>
                <w:szCs w:val="20"/>
                <w:lang w:val="en-US"/>
              </w:rPr>
              <w:t>Bipolar disorder</w:t>
            </w:r>
          </w:p>
        </w:tc>
        <w:tc>
          <w:tcPr>
            <w:tcW w:w="1680" w:type="dxa"/>
            <w:tcBorders>
              <w:top w:val="nil"/>
              <w:left w:val="nil"/>
              <w:bottom w:val="nil"/>
              <w:right w:val="nil"/>
            </w:tcBorders>
            <w:shd w:val="clear" w:color="000000" w:fill="D9D9D9"/>
            <w:noWrap/>
            <w:vAlign w:val="bottom"/>
            <w:hideMark/>
          </w:tcPr>
          <w:p w14:paraId="5689740D"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0.35 (-0.017)</w:t>
            </w:r>
          </w:p>
        </w:tc>
        <w:tc>
          <w:tcPr>
            <w:tcW w:w="1680" w:type="dxa"/>
            <w:tcBorders>
              <w:top w:val="nil"/>
              <w:left w:val="nil"/>
              <w:bottom w:val="nil"/>
              <w:right w:val="nil"/>
            </w:tcBorders>
            <w:shd w:val="clear" w:color="000000" w:fill="D9D9D9"/>
            <w:noWrap/>
            <w:vAlign w:val="bottom"/>
            <w:hideMark/>
          </w:tcPr>
          <w:p w14:paraId="7235EAF0"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0.69 (-0.021)</w:t>
            </w:r>
          </w:p>
        </w:tc>
        <w:tc>
          <w:tcPr>
            <w:tcW w:w="1680" w:type="dxa"/>
            <w:tcBorders>
              <w:top w:val="nil"/>
              <w:left w:val="nil"/>
              <w:bottom w:val="nil"/>
              <w:right w:val="nil"/>
            </w:tcBorders>
            <w:shd w:val="clear" w:color="000000" w:fill="D9D9D9"/>
            <w:noWrap/>
            <w:vAlign w:val="bottom"/>
            <w:hideMark/>
          </w:tcPr>
          <w:p w14:paraId="1982FFB0"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0.32 (-0.034)</w:t>
            </w:r>
          </w:p>
        </w:tc>
      </w:tr>
      <w:tr w:rsidR="0048185F" w:rsidRPr="006E77FA" w14:paraId="0067F2E5" w14:textId="77777777" w:rsidTr="00061E96">
        <w:trPr>
          <w:trHeight w:val="320"/>
        </w:trPr>
        <w:tc>
          <w:tcPr>
            <w:tcW w:w="1680" w:type="dxa"/>
            <w:tcBorders>
              <w:top w:val="nil"/>
              <w:left w:val="nil"/>
              <w:bottom w:val="nil"/>
              <w:right w:val="nil"/>
            </w:tcBorders>
            <w:shd w:val="clear" w:color="auto" w:fill="auto"/>
            <w:noWrap/>
            <w:vAlign w:val="bottom"/>
            <w:hideMark/>
          </w:tcPr>
          <w:p w14:paraId="4482CF13" w14:textId="77777777" w:rsidR="0048185F" w:rsidRPr="006E77FA" w:rsidRDefault="0048185F" w:rsidP="00AC366A">
            <w:pPr>
              <w:spacing w:line="240" w:lineRule="auto"/>
              <w:contextualSpacing w:val="0"/>
              <w:rPr>
                <w:rFonts w:eastAsia="Times New Roman"/>
                <w:color w:val="000000"/>
                <w:sz w:val="20"/>
                <w:szCs w:val="20"/>
                <w:lang w:val="en-US"/>
              </w:rPr>
            </w:pPr>
            <w:r w:rsidRPr="006E77FA">
              <w:rPr>
                <w:rFonts w:eastAsia="Times New Roman"/>
                <w:color w:val="000000"/>
                <w:sz w:val="20"/>
                <w:szCs w:val="20"/>
                <w:lang w:val="en-US"/>
              </w:rPr>
              <w:t>Schizophrenia</w:t>
            </w:r>
          </w:p>
        </w:tc>
        <w:tc>
          <w:tcPr>
            <w:tcW w:w="1680" w:type="dxa"/>
            <w:tcBorders>
              <w:top w:val="nil"/>
              <w:left w:val="nil"/>
              <w:bottom w:val="nil"/>
              <w:right w:val="nil"/>
            </w:tcBorders>
            <w:shd w:val="clear" w:color="auto" w:fill="auto"/>
            <w:noWrap/>
            <w:vAlign w:val="bottom"/>
            <w:hideMark/>
          </w:tcPr>
          <w:p w14:paraId="694EF579"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0.69 (-0.021)</w:t>
            </w:r>
          </w:p>
        </w:tc>
        <w:tc>
          <w:tcPr>
            <w:tcW w:w="1680" w:type="dxa"/>
            <w:tcBorders>
              <w:top w:val="nil"/>
              <w:left w:val="nil"/>
              <w:bottom w:val="nil"/>
              <w:right w:val="nil"/>
            </w:tcBorders>
            <w:shd w:val="clear" w:color="auto" w:fill="auto"/>
            <w:noWrap/>
            <w:vAlign w:val="bottom"/>
            <w:hideMark/>
          </w:tcPr>
          <w:p w14:paraId="152C208A"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0.24 (-0.0094)</w:t>
            </w:r>
          </w:p>
        </w:tc>
        <w:tc>
          <w:tcPr>
            <w:tcW w:w="1680" w:type="dxa"/>
            <w:tcBorders>
              <w:top w:val="nil"/>
              <w:left w:val="nil"/>
              <w:bottom w:val="nil"/>
              <w:right w:val="nil"/>
            </w:tcBorders>
            <w:shd w:val="clear" w:color="auto" w:fill="auto"/>
            <w:noWrap/>
            <w:vAlign w:val="bottom"/>
            <w:hideMark/>
          </w:tcPr>
          <w:p w14:paraId="58E91217"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0.29 (-0.029)</w:t>
            </w:r>
          </w:p>
        </w:tc>
      </w:tr>
      <w:tr w:rsidR="0048185F" w:rsidRPr="006E77FA" w14:paraId="4C937D78" w14:textId="77777777" w:rsidTr="00061E96">
        <w:trPr>
          <w:trHeight w:val="320"/>
        </w:trPr>
        <w:tc>
          <w:tcPr>
            <w:tcW w:w="1680" w:type="dxa"/>
            <w:tcBorders>
              <w:top w:val="nil"/>
              <w:left w:val="nil"/>
              <w:bottom w:val="nil"/>
              <w:right w:val="nil"/>
            </w:tcBorders>
            <w:shd w:val="clear" w:color="000000" w:fill="D9D9D9"/>
            <w:noWrap/>
            <w:vAlign w:val="bottom"/>
            <w:hideMark/>
          </w:tcPr>
          <w:p w14:paraId="2EDDFC4E" w14:textId="77777777" w:rsidR="0048185F" w:rsidRPr="006E77FA" w:rsidRDefault="0048185F" w:rsidP="00AC366A">
            <w:pPr>
              <w:spacing w:line="240" w:lineRule="auto"/>
              <w:contextualSpacing w:val="0"/>
              <w:rPr>
                <w:rFonts w:eastAsia="Times New Roman"/>
                <w:color w:val="000000"/>
                <w:sz w:val="20"/>
                <w:szCs w:val="20"/>
                <w:lang w:val="en-US"/>
              </w:rPr>
            </w:pPr>
            <w:r w:rsidRPr="006E77FA">
              <w:rPr>
                <w:rFonts w:eastAsia="Times New Roman"/>
                <w:color w:val="000000"/>
                <w:sz w:val="20"/>
                <w:szCs w:val="20"/>
                <w:lang w:val="en-US"/>
              </w:rPr>
              <w:t>Depression</w:t>
            </w:r>
          </w:p>
        </w:tc>
        <w:tc>
          <w:tcPr>
            <w:tcW w:w="1680" w:type="dxa"/>
            <w:tcBorders>
              <w:top w:val="nil"/>
              <w:left w:val="nil"/>
              <w:bottom w:val="nil"/>
              <w:right w:val="nil"/>
            </w:tcBorders>
            <w:shd w:val="clear" w:color="000000" w:fill="D9D9D9"/>
            <w:noWrap/>
            <w:vAlign w:val="bottom"/>
            <w:hideMark/>
          </w:tcPr>
          <w:p w14:paraId="15251043"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0.32 (-0.034)</w:t>
            </w:r>
          </w:p>
        </w:tc>
        <w:tc>
          <w:tcPr>
            <w:tcW w:w="1680" w:type="dxa"/>
            <w:tcBorders>
              <w:top w:val="nil"/>
              <w:left w:val="nil"/>
              <w:bottom w:val="nil"/>
              <w:right w:val="nil"/>
            </w:tcBorders>
            <w:shd w:val="clear" w:color="000000" w:fill="D9D9D9"/>
            <w:noWrap/>
            <w:vAlign w:val="bottom"/>
            <w:hideMark/>
          </w:tcPr>
          <w:p w14:paraId="49ED869F"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0.29 (-0.029)</w:t>
            </w:r>
          </w:p>
        </w:tc>
        <w:tc>
          <w:tcPr>
            <w:tcW w:w="1680" w:type="dxa"/>
            <w:tcBorders>
              <w:top w:val="nil"/>
              <w:left w:val="nil"/>
              <w:bottom w:val="nil"/>
              <w:right w:val="nil"/>
            </w:tcBorders>
            <w:shd w:val="clear" w:color="000000" w:fill="D9D9D9"/>
            <w:noWrap/>
            <w:vAlign w:val="bottom"/>
            <w:hideMark/>
          </w:tcPr>
          <w:p w14:paraId="38526904"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0.050 (-0.0029)</w:t>
            </w:r>
          </w:p>
        </w:tc>
      </w:tr>
    </w:tbl>
    <w:p w14:paraId="1EDF6A4E" w14:textId="77777777" w:rsidR="00061E96" w:rsidRPr="001E224F" w:rsidRDefault="00061E96" w:rsidP="0048185F">
      <w:pPr>
        <w:pStyle w:val="Normal1"/>
        <w:spacing w:line="240" w:lineRule="auto"/>
        <w:contextualSpacing w:val="0"/>
        <w:jc w:val="both"/>
        <w:rPr>
          <w:i/>
        </w:rPr>
      </w:pPr>
    </w:p>
    <w:p w14:paraId="58234C27" w14:textId="7EFE3C5F" w:rsidR="00C47E02" w:rsidRDefault="0048185F" w:rsidP="00C47E02">
      <w:pPr>
        <w:pStyle w:val="Normal1"/>
        <w:spacing w:line="240" w:lineRule="auto"/>
        <w:contextualSpacing w:val="0"/>
        <w:jc w:val="both"/>
      </w:pPr>
      <w:r w:rsidRPr="001E224F">
        <w:rPr>
          <w:i/>
        </w:rPr>
        <w:t xml:space="preserve">Table </w:t>
      </w:r>
      <w:r w:rsidR="00607870" w:rsidRPr="001E224F">
        <w:rPr>
          <w:i/>
        </w:rPr>
        <w:t>S</w:t>
      </w:r>
      <w:r w:rsidR="00607870">
        <w:rPr>
          <w:i/>
        </w:rPr>
        <w:t>7</w:t>
      </w:r>
      <w:r w:rsidRPr="001E224F">
        <w:rPr>
          <w:i/>
        </w:rPr>
        <w:t>.</w:t>
      </w:r>
      <w:r>
        <w:rPr>
          <w:b/>
        </w:rPr>
        <w:t xml:space="preserve"> </w:t>
      </w:r>
      <w:r>
        <w:t>Genetic correlations (</w:t>
      </w:r>
      <w:r w:rsidRPr="00AA68A0">
        <w:rPr>
          <w:rFonts w:ascii="Times New Roman" w:hAnsi="Times New Roman" w:cs="Times New Roman"/>
          <w:i/>
        </w:rPr>
        <w:t>r</w:t>
      </w:r>
      <w:r w:rsidRPr="006E77FA">
        <w:rPr>
          <w:vertAlign w:val="subscript"/>
        </w:rPr>
        <w:t>G</w:t>
      </w:r>
      <w:r>
        <w:t>) between the three psychiatric GWAS traits (PGC BD GWAS</w:t>
      </w:r>
      <w:r w:rsidR="009233C3">
        <w:t xml:space="preserve"> </w:t>
      </w:r>
      <w:r>
        <w:fldChar w:fldCharType="begin"/>
      </w:r>
      <w:r w:rsidR="004C4483">
        <w:instrText xml:space="preserve"> ADDIN EN.CITE &lt;EndNote&gt;&lt;Cite&gt;&lt;Author&gt;Stahl&lt;/Author&gt;&lt;Year&gt;2017&lt;/Year&gt;&lt;RecNum&gt;38&lt;/RecNum&gt;&lt;DisplayText&gt;(Stahl et al., 2017)&lt;/DisplayText&gt;&lt;record&gt;&lt;rec-number&gt;38&lt;/rec-number&gt;&lt;foreign-keys&gt;&lt;key app="EN" db-id="2f0fwxa2r5x0pwertsnv5wvp520r205ap0rz" timestamp="1565634921"&gt;38&lt;/key&gt;&lt;/foreign-keys&gt;&lt;ref-type name="Journal Article"&gt;17&lt;/ref-type&gt;&lt;contributors&gt;&lt;authors&gt;&lt;author&gt;Stahl, W.&lt;/author&gt;&lt;author&gt;Forstner, A.&lt;/author&gt;&lt;author&gt;McQuillin, A.&lt;/author&gt;&lt;author&gt;Ripke, S.&lt;/author&gt;&lt;author&gt;Bipolar Disorder Working Group of the PGC&lt;/author&gt;&lt;author&gt;Ophoff, R.&lt;/author&gt;&lt;author&gt;Scott, L.&lt;/author&gt;&lt;author&gt;Cichon, S.&lt;/author&gt;&lt;author&gt;Andreassen, O. A.&lt;/author&gt;&lt;author&gt;Sklar, P.&lt;/author&gt;&lt;author&gt;Kelsoe, J.&lt;/author&gt;&lt;author&gt;Breen, G.&lt;/author&gt;&lt;/authors&gt;&lt;/contributors&gt;&lt;titles&gt;&lt;title&gt;Genomewide association study identifies 30 loci associated with bipolar disorder&lt;/title&gt;&lt;secondary-title&gt;bioRxiv&lt;/secondary-title&gt;&lt;/titles&gt;&lt;periodical&gt;&lt;full-title&gt;bioRxiv&lt;/full-title&gt;&lt;/periodical&gt;&lt;number&gt;173062&lt;/number&gt;&lt;dates&gt;&lt;year&gt;2017&lt;/year&gt;&lt;/dates&gt;&lt;urls&gt;&lt;/urls&gt;&lt;electronic-resource-num&gt;https://doi.org/10.1101/173062&lt;/electronic-resource-num&gt;&lt;/record&gt;&lt;/Cite&gt;&lt;/EndNote&gt;</w:instrText>
      </w:r>
      <w:r>
        <w:fldChar w:fldCharType="separate"/>
      </w:r>
      <w:r w:rsidR="00E32303">
        <w:rPr>
          <w:noProof/>
        </w:rPr>
        <w:t>(Stahl</w:t>
      </w:r>
      <w:r w:rsidR="00F75C95">
        <w:rPr>
          <w:noProof/>
        </w:rPr>
        <w:t xml:space="preserve"> et al., 2019</w:t>
      </w:r>
      <w:r w:rsidR="00E32303">
        <w:rPr>
          <w:noProof/>
        </w:rPr>
        <w:t>)</w:t>
      </w:r>
      <w:r>
        <w:fldChar w:fldCharType="end"/>
      </w:r>
      <w:r>
        <w:t>, PGC schizophrenia GWAS</w:t>
      </w:r>
      <w:r w:rsidR="009233C3">
        <w:t xml:space="preserve"> </w:t>
      </w:r>
      <w:r>
        <w:fldChar w:fldCharType="begin"/>
      </w:r>
      <w:r w:rsidR="004C4483">
        <w:instrText xml:space="preserve"> ADDIN EN.CITE &lt;EndNote&gt;&lt;Cite&gt;&lt;Author&gt;Schizophrenia Working Group of the Psychiatric Genomics&lt;/Author&gt;&lt;Year&gt;2014&lt;/Year&gt;&lt;RecNum&gt;37&lt;/RecNum&gt;&lt;DisplayText&gt;(Schizophrenia Working Group of the Psychiatric Genomics, 2014)&lt;/DisplayText&gt;&lt;record&gt;&lt;rec-number&gt;37&lt;/rec-number&gt;&lt;foreign-keys&gt;&lt;key app="EN" db-id="2f0fwxa2r5x0pwertsnv5wvp520r205ap0rz" timestamp="1565634921"&gt;37&lt;/key&gt;&lt;/foreign-keys&gt;&lt;ref-type name="Journal Article"&gt;17&lt;/ref-type&gt;&lt;contributors&gt;&lt;authors&gt;&lt;author&gt;Schizophrenia Working Group of the Psychiatric Genomics, Consortium&lt;/author&gt;&lt;/authors&gt;&lt;/contributors&gt;&lt;titles&gt;&lt;title&gt;Biological insights from 108 schizophrenia-associated genetic loci&lt;/title&gt;&lt;secondary-title&gt;Nature&lt;/secondary-title&gt;&lt;/titles&gt;&lt;periodical&gt;&lt;full-title&gt;Nature&lt;/full-title&gt;&lt;/periodical&gt;&lt;pages&gt;421-7&lt;/pages&gt;&lt;volume&gt;511&lt;/volume&gt;&lt;number&gt;7510&lt;/number&gt;&lt;keywords&gt;&lt;keyword&gt;Alleles&lt;/keyword&gt;&lt;keyword&gt;Brain/metabolism/physiology&lt;/keyword&gt;&lt;keyword&gt;Enhancer Elements, Genetic/genetics&lt;/keyword&gt;&lt;keyword&gt;*Genetic Loci&lt;/keyword&gt;&lt;keyword&gt;Genetic Predisposition to Disease/*genetics&lt;/keyword&gt;&lt;keyword&gt;*Genome-Wide Association Study&lt;/keyword&gt;&lt;keyword&gt;Glutamic Acid/metabolism&lt;/keyword&gt;&lt;keyword&gt;Humans&lt;/keyword&gt;&lt;keyword&gt;Immunity/genetics/physiology&lt;/keyword&gt;&lt;keyword&gt;Multifactorial Inheritance/genetics&lt;/keyword&gt;&lt;keyword&gt;Mutation/genetics&lt;/keyword&gt;&lt;keyword&gt;Odds Ratio&lt;/keyword&gt;&lt;keyword&gt;Polymorphism, Single Nucleotide/genetics&lt;/keyword&gt;&lt;keyword&gt;Schizophrenia/*genetics/immunology&lt;/keyword&gt;&lt;keyword&gt;Synaptic Transmission/genetics&lt;/keyword&gt;&lt;/keywords&gt;&lt;dates&gt;&lt;year&gt;2014&lt;/year&gt;&lt;pub-dates&gt;&lt;date&gt;Jul 24&lt;/date&gt;&lt;/pub-dates&gt;&lt;/dates&gt;&lt;isbn&gt;1476-4687 (Electronic)&amp;#xD;0028-0836 (Linking)&lt;/isbn&gt;&lt;accession-num&gt;25056061&lt;/accession-num&gt;&lt;urls&gt;&lt;related-urls&gt;&lt;url&gt;https://www.ncbi.nlm.nih.gov/pubmed/25056061&lt;/url&gt;&lt;/related-urls&gt;&lt;/urls&gt;&lt;custom2&gt;PMC4112379&lt;/custom2&gt;&lt;electronic-resource-num&gt;10.1038/nature13595&lt;/electronic-resource-num&gt;&lt;/record&gt;&lt;/Cite&gt;&lt;/EndNote&gt;</w:instrText>
      </w:r>
      <w:r>
        <w:fldChar w:fldCharType="separate"/>
      </w:r>
      <w:r w:rsidR="00E32303">
        <w:rPr>
          <w:noProof/>
        </w:rPr>
        <w:t>(Schizophrenia Working Group of the Psychiatric Genomics, 2014)</w:t>
      </w:r>
      <w:r>
        <w:fldChar w:fldCharType="end"/>
      </w:r>
      <w:r>
        <w:t>, and 23andMe self-reported depression GWAS</w:t>
      </w:r>
      <w:r w:rsidR="009233C3">
        <w:t xml:space="preserve"> </w:t>
      </w:r>
      <w:r>
        <w:fldChar w:fldCharType="begin">
          <w:fldData xml:space="preserve">PEVuZE5vdGU+PENpdGU+PEF1dGhvcj5IeWRlPC9BdXRob3I+PFllYXI+MjAxNjwvWWVhcj48UmVj
TnVtPjM5PC9SZWNOdW0+PERpc3BsYXlUZXh0PihIeWRlIGV0IGFsLiwgMjAxNik8L0Rpc3BsYXlU
ZXh0PjxyZWNvcmQ+PHJlYy1udW1iZXI+Mzk8L3JlYy1udW1iZXI+PGZvcmVpZ24ta2V5cz48a2V5
IGFwcD0iRU4iIGRiLWlkPSIyZjBmd3hhMnI1eDBwd2VydHNudjV3dnA1MjByMjA1YXAwcnoiIHRp
bWVzdGFtcD0iMTU2NTYzNDkyMSI+Mzk8L2tleT48L2ZvcmVpZ24ta2V5cz48cmVmLXR5cGUgbmFt
ZT0iSm91cm5hbCBBcnRpY2xlIj4xNzwvcmVmLXR5cGU+PGNvbnRyaWJ1dG9ycz48YXV0aG9ycz48
YXV0aG9yPkh5ZGUsIEMuIEwuPC9hdXRob3I+PGF1dGhvcj5OYWdsZSwgTS4gVy48L2F1dGhvcj48
YXV0aG9yPlRpYW4sIEMuPC9hdXRob3I+PGF1dGhvcj5DaGVuLCBYLjwvYXV0aG9yPjxhdXRob3I+
UGFjaWdhLCBTLiBBLjwvYXV0aG9yPjxhdXRob3I+V2VuZGxhbmQsIEouIFIuPC9hdXRob3I+PGF1
dGhvcj5UdW5nLCBKLiBZLjwvYXV0aG9yPjxhdXRob3I+SGluZHMsIEQuIEEuPC9hdXRob3I+PGF1
dGhvcj5QZXJsaXMsIFIuIEguPC9hdXRob3I+PGF1dGhvcj5XaW5zbG93LCBBLiBSLjwvYXV0aG9y
PjwvYXV0aG9ycz48L2NvbnRyaWJ1dG9ycz48YXV0aC1hZGRyZXNzPlN0YXRpc3RpY3MsIFBmaXpl
ciBHbG9iYWwgUmVzZWFyY2ggYW5kIERldmVsb3BtZW50LCBQZml6ZXIsIEluYy4sIENhbWJyaWRn
ZSwgTWFzc2FjaHVzZXR0cywgVVNBLiYjeEQ7SHVtYW4gR2VuZXRpY3MgYW5kIENvbXB1dGF0aW9u
YWwgQmlvbWVkaWNpbmUsIFBmaXplciBHbG9iYWwgUmVzZWFyY2ggYW5kIERldmVsb3BtZW50LCBQ
Zml6ZXIsIEluYy4sIENhbWJyaWRnZSwgTWFzc2FjaHVzZXR0cywgVVNBLiYjeEQ7MjNhbmRNZSwg
SW5jLiwgTW91bnRhaW4gVmlldywgQ2FsaWZvcm5pYSwgVVNBLiYjeEQ7Q2VudGVyIGZvciBFeHBl
cmltZW50YWwgRHJ1Z3MgYW5kIERpYWdub3N0aWNzLCBDZW50ZXIgZm9yIEh1bWFuIEdlbmV0aWMg
UmVzZWFyY2ggYW5kIERlcGFydG1lbnQgb2YgUHN5Y2hpYXRyeSwgTWFzc2FjaHVzZXR0cyBHZW5l
cmFsIEhvc3BpdGFsLCBCb3N0b24sIE1hc3NhY2h1c2V0dHMsIFVTQS48L2F1dGgtYWRkcmVzcz48
dGl0bGVzPjx0aXRsZT5JZGVudGlmaWNhdGlvbiBvZiAxNSBnZW5ldGljIGxvY2kgYXNzb2NpYXRl
ZCB3aXRoIHJpc2sgb2YgbWFqb3IgZGVwcmVzc2lvbiBpbiBpbmRpdmlkdWFscyBvZiBFdXJvcGVh
biBkZXNjZW50PC90aXRsZT48c2Vjb25kYXJ5LXRpdGxlPk5hdCBHZW5ldDwvc2Vjb25kYXJ5LXRp
dGxlPjwvdGl0bGVzPjxwZXJpb2RpY2FsPjxmdWxsLXRpdGxlPk5hdCBHZW5ldDwvZnVsbC10aXRs
ZT48L3BlcmlvZGljYWw+PHBhZ2VzPjEwMzEtNjwvcGFnZXM+PHZvbHVtZT40ODwvdm9sdW1lPjxu
dW1iZXI+OTwvbnVtYmVyPjxrZXl3b3Jkcz48a2V5d29yZD5BZHVsdDwva2V5d29yZD48a2V5d29y
ZD5DYXNlLUNvbnRyb2wgU3R1ZGllczwva2V5d29yZD48a2V5d29yZD5EZXByZXNzaXZlIERpc29y
ZGVyLCBNYWpvci8qZ2VuZXRpY3M8L2tleXdvcmQ+PGtleXdvcmQ+RXVyb3BlYW4gQ29udGluZW50
YWwgQW5jZXN0cnkgR3JvdXAvKmdlbmV0aWNzPC9rZXl3b3JkPjxrZXl3b3JkPkZlbWFsZTwva2V5
d29yZD48a2V5d29yZD5HZW5ldGljIExvY2kvKmdlbmV0aWNzPC9rZXl3b3JkPjxrZXl3b3JkPkdl
bmV0aWMgUHJlZGlzcG9zaXRpb24gdG8gRGlzZWFzZTwva2V5d29yZD48a2V5d29yZD5HZW5vbWUt
V2lkZSBBc3NvY2lhdGlvbiBTdHVkeTwva2V5d29yZD48a2V5d29yZD5HZW5vdHlwZTwva2V5d29y
ZD48a2V5d29yZD5IdW1hbnM8L2tleXdvcmQ+PGtleXdvcmQ+TWFsZTwva2V5d29yZD48a2V5d29y
ZD5NZXRhLUFuYWx5c2lzIGFzIFRvcGljPC9rZXl3b3JkPjxrZXl3b3JkPk1pZGRsZSBBZ2VkPC9r
ZXl3b3JkPjxrZXl3b3JkPlBoZW5vdHlwZTwva2V5d29yZD48a2V5d29yZD5Qb2x5bW9ycGhpc20s
IFNpbmdsZSBOdWNsZW90aWRlLypnZW5ldGljczwva2V5d29yZD48a2V5d29yZD5SaXNrIEZhY3Rv
cnM8L2tleXdvcmQ+PC9rZXl3b3Jkcz48ZGF0ZXM+PHllYXI+MjAxNjwveWVhcj48cHViLWRhdGVz
PjxkYXRlPlNlcDwvZGF0ZT48L3B1Yi1kYXRlcz48L2RhdGVzPjxpc2JuPjE1NDYtMTcxOCAoRWxl
Y3Ryb25pYykmI3hEOzEwNjEtNDAzNiAoTGlua2luZyk8L2lzYm4+PGFjY2Vzc2lvbi1udW0+Mjc0
Nzk5MDk8L2FjY2Vzc2lvbi1udW0+PHVybHM+PHJlbGF0ZWQtdXJscz48dXJsPmh0dHBzOi8vd3d3
Lm5jYmkubmxtLm5paC5nb3YvcHVibWVkLzI3NDc5OTA5PC91cmw+PC9yZWxhdGVkLXVybHM+PC91
cmxzPjxjdXN0b20yPlBNQzU3MDY3Njk8L2N1c3RvbTI+PGVsZWN0cm9uaWMtcmVzb3VyY2UtbnVt
PjEwLjEwMzgvbmcuMzYyMzwvZWxlY3Ryb25pYy1yZXNvdXJjZS1udW0+PC9yZWNvcmQ+PC9DaXRl
PjwvRW5kTm90ZT5=
</w:fldData>
        </w:fldChar>
      </w:r>
      <w:r w:rsidR="004C4483">
        <w:instrText xml:space="preserve"> ADDIN EN.CITE </w:instrText>
      </w:r>
      <w:r w:rsidR="004C4483">
        <w:fldChar w:fldCharType="begin">
          <w:fldData xml:space="preserve">PEVuZE5vdGU+PENpdGU+PEF1dGhvcj5IeWRlPC9BdXRob3I+PFllYXI+MjAxNjwvWWVhcj48UmVj
TnVtPjM5PC9SZWNOdW0+PERpc3BsYXlUZXh0PihIeWRlIGV0IGFsLiwgMjAxNik8L0Rpc3BsYXlU
ZXh0PjxyZWNvcmQ+PHJlYy1udW1iZXI+Mzk8L3JlYy1udW1iZXI+PGZvcmVpZ24ta2V5cz48a2V5
IGFwcD0iRU4iIGRiLWlkPSIyZjBmd3hhMnI1eDBwd2VydHNudjV3dnA1MjByMjA1YXAwcnoiIHRp
bWVzdGFtcD0iMTU2NTYzNDkyMSI+Mzk8L2tleT48L2ZvcmVpZ24ta2V5cz48cmVmLXR5cGUgbmFt
ZT0iSm91cm5hbCBBcnRpY2xlIj4xNzwvcmVmLXR5cGU+PGNvbnRyaWJ1dG9ycz48YXV0aG9ycz48
YXV0aG9yPkh5ZGUsIEMuIEwuPC9hdXRob3I+PGF1dGhvcj5OYWdsZSwgTS4gVy48L2F1dGhvcj48
YXV0aG9yPlRpYW4sIEMuPC9hdXRob3I+PGF1dGhvcj5DaGVuLCBYLjwvYXV0aG9yPjxhdXRob3I+
UGFjaWdhLCBTLiBBLjwvYXV0aG9yPjxhdXRob3I+V2VuZGxhbmQsIEouIFIuPC9hdXRob3I+PGF1
dGhvcj5UdW5nLCBKLiBZLjwvYXV0aG9yPjxhdXRob3I+SGluZHMsIEQuIEEuPC9hdXRob3I+PGF1
dGhvcj5QZXJsaXMsIFIuIEguPC9hdXRob3I+PGF1dGhvcj5XaW5zbG93LCBBLiBSLjwvYXV0aG9y
PjwvYXV0aG9ycz48L2NvbnRyaWJ1dG9ycz48YXV0aC1hZGRyZXNzPlN0YXRpc3RpY3MsIFBmaXpl
ciBHbG9iYWwgUmVzZWFyY2ggYW5kIERldmVsb3BtZW50LCBQZml6ZXIsIEluYy4sIENhbWJyaWRn
ZSwgTWFzc2FjaHVzZXR0cywgVVNBLiYjeEQ7SHVtYW4gR2VuZXRpY3MgYW5kIENvbXB1dGF0aW9u
YWwgQmlvbWVkaWNpbmUsIFBmaXplciBHbG9iYWwgUmVzZWFyY2ggYW5kIERldmVsb3BtZW50LCBQ
Zml6ZXIsIEluYy4sIENhbWJyaWRnZSwgTWFzc2FjaHVzZXR0cywgVVNBLiYjeEQ7MjNhbmRNZSwg
SW5jLiwgTW91bnRhaW4gVmlldywgQ2FsaWZvcm5pYSwgVVNBLiYjeEQ7Q2VudGVyIGZvciBFeHBl
cmltZW50YWwgRHJ1Z3MgYW5kIERpYWdub3N0aWNzLCBDZW50ZXIgZm9yIEh1bWFuIEdlbmV0aWMg
UmVzZWFyY2ggYW5kIERlcGFydG1lbnQgb2YgUHN5Y2hpYXRyeSwgTWFzc2FjaHVzZXR0cyBHZW5l
cmFsIEhvc3BpdGFsLCBCb3N0b24sIE1hc3NhY2h1c2V0dHMsIFVTQS48L2F1dGgtYWRkcmVzcz48
dGl0bGVzPjx0aXRsZT5JZGVudGlmaWNhdGlvbiBvZiAxNSBnZW5ldGljIGxvY2kgYXNzb2NpYXRl
ZCB3aXRoIHJpc2sgb2YgbWFqb3IgZGVwcmVzc2lvbiBpbiBpbmRpdmlkdWFscyBvZiBFdXJvcGVh
biBkZXNjZW50PC90aXRsZT48c2Vjb25kYXJ5LXRpdGxlPk5hdCBHZW5ldDwvc2Vjb25kYXJ5LXRp
dGxlPjwvdGl0bGVzPjxwZXJpb2RpY2FsPjxmdWxsLXRpdGxlPk5hdCBHZW5ldDwvZnVsbC10aXRs
ZT48L3BlcmlvZGljYWw+PHBhZ2VzPjEwMzEtNjwvcGFnZXM+PHZvbHVtZT40ODwvdm9sdW1lPjxu
dW1iZXI+OTwvbnVtYmVyPjxrZXl3b3Jkcz48a2V5d29yZD5BZHVsdDwva2V5d29yZD48a2V5d29y
ZD5DYXNlLUNvbnRyb2wgU3R1ZGllczwva2V5d29yZD48a2V5d29yZD5EZXByZXNzaXZlIERpc29y
ZGVyLCBNYWpvci8qZ2VuZXRpY3M8L2tleXdvcmQ+PGtleXdvcmQ+RXVyb3BlYW4gQ29udGluZW50
YWwgQW5jZXN0cnkgR3JvdXAvKmdlbmV0aWNzPC9rZXl3b3JkPjxrZXl3b3JkPkZlbWFsZTwva2V5
d29yZD48a2V5d29yZD5HZW5ldGljIExvY2kvKmdlbmV0aWNzPC9rZXl3b3JkPjxrZXl3b3JkPkdl
bmV0aWMgUHJlZGlzcG9zaXRpb24gdG8gRGlzZWFzZTwva2V5d29yZD48a2V5d29yZD5HZW5vbWUt
V2lkZSBBc3NvY2lhdGlvbiBTdHVkeTwva2V5d29yZD48a2V5d29yZD5HZW5vdHlwZTwva2V5d29y
ZD48a2V5d29yZD5IdW1hbnM8L2tleXdvcmQ+PGtleXdvcmQ+TWFsZTwva2V5d29yZD48a2V5d29y
ZD5NZXRhLUFuYWx5c2lzIGFzIFRvcGljPC9rZXl3b3JkPjxrZXl3b3JkPk1pZGRsZSBBZ2VkPC9r
ZXl3b3JkPjxrZXl3b3JkPlBoZW5vdHlwZTwva2V5d29yZD48a2V5d29yZD5Qb2x5bW9ycGhpc20s
IFNpbmdsZSBOdWNsZW90aWRlLypnZW5ldGljczwva2V5d29yZD48a2V5d29yZD5SaXNrIEZhY3Rv
cnM8L2tleXdvcmQ+PC9rZXl3b3Jkcz48ZGF0ZXM+PHllYXI+MjAxNjwveWVhcj48cHViLWRhdGVz
PjxkYXRlPlNlcDwvZGF0ZT48L3B1Yi1kYXRlcz48L2RhdGVzPjxpc2JuPjE1NDYtMTcxOCAoRWxl
Y3Ryb25pYykmI3hEOzEwNjEtNDAzNiAoTGlua2luZyk8L2lzYm4+PGFjY2Vzc2lvbi1udW0+Mjc0
Nzk5MDk8L2FjY2Vzc2lvbi1udW0+PHVybHM+PHJlbGF0ZWQtdXJscz48dXJsPmh0dHBzOi8vd3d3
Lm5jYmkubmxtLm5paC5nb3YvcHVibWVkLzI3NDc5OTA5PC91cmw+PC9yZWxhdGVkLXVybHM+PC91
cmxzPjxjdXN0b20yPlBNQzU3MDY3Njk8L2N1c3RvbTI+PGVsZWN0cm9uaWMtcmVzb3VyY2UtbnVt
PjEwLjEwMzgvbmcuMzYyMzwvZWxlY3Ryb25pYy1yZXNvdXJjZS1udW0+PC9yZWNvcmQ+PC9DaXRl
PjwvRW5kTm90ZT5=
</w:fldData>
        </w:fldChar>
      </w:r>
      <w:r w:rsidR="004C4483">
        <w:instrText xml:space="preserve"> ADDIN EN.CITE.DATA </w:instrText>
      </w:r>
      <w:r w:rsidR="004C4483">
        <w:fldChar w:fldCharType="end"/>
      </w:r>
      <w:r>
        <w:fldChar w:fldCharType="separate"/>
      </w:r>
      <w:r w:rsidR="00E32303">
        <w:rPr>
          <w:noProof/>
        </w:rPr>
        <w:t>(Hyde et al., 2016)</w:t>
      </w:r>
      <w:r>
        <w:fldChar w:fldCharType="end"/>
      </w:r>
      <w:r>
        <w:t xml:space="preserve">) used for gene set analysis. The SNP-based heritability for each trait is on the diagonal. </w:t>
      </w:r>
      <w:r w:rsidR="00C47E02">
        <w:br w:type="page"/>
      </w:r>
    </w:p>
    <w:p w14:paraId="572DCF2C" w14:textId="77777777" w:rsidR="00061E96" w:rsidRDefault="00061E96" w:rsidP="00C47E02">
      <w:pPr>
        <w:pStyle w:val="Normal1"/>
        <w:spacing w:line="240" w:lineRule="auto"/>
        <w:contextualSpacing w:val="0"/>
        <w:jc w:val="both"/>
      </w:pPr>
    </w:p>
    <w:tbl>
      <w:tblPr>
        <w:tblW w:w="9120" w:type="dxa"/>
        <w:tblLayout w:type="fixed"/>
        <w:tblLook w:val="04A0" w:firstRow="1" w:lastRow="0" w:firstColumn="1" w:lastColumn="0" w:noHBand="0" w:noVBand="1"/>
      </w:tblPr>
      <w:tblGrid>
        <w:gridCol w:w="1170"/>
        <w:gridCol w:w="1710"/>
        <w:gridCol w:w="1080"/>
        <w:gridCol w:w="1080"/>
        <w:gridCol w:w="1080"/>
        <w:gridCol w:w="1080"/>
        <w:gridCol w:w="1046"/>
        <w:gridCol w:w="874"/>
      </w:tblGrid>
      <w:tr w:rsidR="0048185F" w:rsidRPr="006E77FA" w14:paraId="148957D8" w14:textId="77777777" w:rsidTr="00AC366A">
        <w:trPr>
          <w:trHeight w:val="280"/>
        </w:trPr>
        <w:tc>
          <w:tcPr>
            <w:tcW w:w="1170" w:type="dxa"/>
            <w:tcBorders>
              <w:top w:val="nil"/>
              <w:left w:val="nil"/>
              <w:bottom w:val="nil"/>
              <w:right w:val="nil"/>
            </w:tcBorders>
            <w:shd w:val="clear" w:color="auto" w:fill="auto"/>
            <w:noWrap/>
            <w:vAlign w:val="bottom"/>
            <w:hideMark/>
          </w:tcPr>
          <w:p w14:paraId="1122A47A" w14:textId="77777777" w:rsidR="0048185F" w:rsidRPr="006E77FA" w:rsidRDefault="0048185F" w:rsidP="00AC366A">
            <w:pPr>
              <w:spacing w:line="240" w:lineRule="auto"/>
              <w:contextualSpacing w:val="0"/>
              <w:rPr>
                <w:rFonts w:ascii="Times New Roman" w:hAnsi="Times New Roman" w:cs="Times New Roman"/>
                <w:sz w:val="20"/>
                <w:szCs w:val="20"/>
                <w:lang w:val="en-US"/>
              </w:rPr>
            </w:pPr>
          </w:p>
        </w:tc>
        <w:tc>
          <w:tcPr>
            <w:tcW w:w="1710" w:type="dxa"/>
            <w:tcBorders>
              <w:top w:val="nil"/>
              <w:left w:val="nil"/>
              <w:bottom w:val="nil"/>
              <w:right w:val="nil"/>
            </w:tcBorders>
            <w:shd w:val="clear" w:color="auto" w:fill="auto"/>
            <w:noWrap/>
            <w:vAlign w:val="bottom"/>
            <w:hideMark/>
          </w:tcPr>
          <w:p w14:paraId="790CA2D3" w14:textId="77777777" w:rsidR="0048185F" w:rsidRPr="006E77FA" w:rsidRDefault="0048185F" w:rsidP="00AC366A">
            <w:pPr>
              <w:spacing w:line="240" w:lineRule="auto"/>
              <w:contextualSpacing w:val="0"/>
              <w:rPr>
                <w:rFonts w:ascii="Times New Roman" w:eastAsia="Times New Roman" w:hAnsi="Times New Roman" w:cs="Times New Roman"/>
                <w:sz w:val="20"/>
                <w:szCs w:val="20"/>
                <w:lang w:val="en-US"/>
              </w:rPr>
            </w:pPr>
          </w:p>
        </w:tc>
        <w:tc>
          <w:tcPr>
            <w:tcW w:w="2160" w:type="dxa"/>
            <w:gridSpan w:val="2"/>
            <w:tcBorders>
              <w:top w:val="nil"/>
              <w:left w:val="nil"/>
              <w:bottom w:val="single" w:sz="4" w:space="0" w:color="auto"/>
              <w:right w:val="nil"/>
            </w:tcBorders>
            <w:shd w:val="clear" w:color="auto" w:fill="auto"/>
            <w:noWrap/>
            <w:vAlign w:val="bottom"/>
            <w:hideMark/>
          </w:tcPr>
          <w:p w14:paraId="74CF75EE" w14:textId="77777777" w:rsidR="0048185F" w:rsidRPr="006E77FA" w:rsidRDefault="0048185F" w:rsidP="00AC366A">
            <w:pPr>
              <w:spacing w:line="240" w:lineRule="auto"/>
              <w:contextualSpacing w:val="0"/>
              <w:jc w:val="center"/>
              <w:rPr>
                <w:rFonts w:eastAsia="Times New Roman"/>
                <w:i/>
                <w:iCs/>
                <w:color w:val="000000"/>
                <w:sz w:val="20"/>
                <w:szCs w:val="20"/>
                <w:lang w:val="en-US"/>
              </w:rPr>
            </w:pPr>
            <w:r w:rsidRPr="006E77FA">
              <w:rPr>
                <w:rFonts w:eastAsia="Times New Roman"/>
                <w:i/>
                <w:iCs/>
                <w:color w:val="000000"/>
                <w:sz w:val="20"/>
                <w:szCs w:val="20"/>
                <w:lang w:val="en-US"/>
              </w:rPr>
              <w:t>Bipolar disorder</w:t>
            </w:r>
          </w:p>
        </w:tc>
        <w:tc>
          <w:tcPr>
            <w:tcW w:w="2160" w:type="dxa"/>
            <w:gridSpan w:val="2"/>
            <w:tcBorders>
              <w:top w:val="nil"/>
              <w:left w:val="nil"/>
              <w:bottom w:val="single" w:sz="4" w:space="0" w:color="auto"/>
              <w:right w:val="nil"/>
            </w:tcBorders>
            <w:shd w:val="clear" w:color="auto" w:fill="auto"/>
            <w:noWrap/>
            <w:vAlign w:val="bottom"/>
            <w:hideMark/>
          </w:tcPr>
          <w:p w14:paraId="55EC2046" w14:textId="77777777" w:rsidR="0048185F" w:rsidRPr="006E77FA" w:rsidRDefault="0048185F" w:rsidP="00AC366A">
            <w:pPr>
              <w:spacing w:line="240" w:lineRule="auto"/>
              <w:contextualSpacing w:val="0"/>
              <w:jc w:val="center"/>
              <w:rPr>
                <w:rFonts w:eastAsia="Times New Roman"/>
                <w:i/>
                <w:iCs/>
                <w:color w:val="000000"/>
                <w:sz w:val="20"/>
                <w:szCs w:val="20"/>
                <w:lang w:val="en-US"/>
              </w:rPr>
            </w:pPr>
            <w:r w:rsidRPr="006E77FA">
              <w:rPr>
                <w:rFonts w:eastAsia="Times New Roman"/>
                <w:i/>
                <w:iCs/>
                <w:color w:val="000000"/>
                <w:sz w:val="20"/>
                <w:szCs w:val="20"/>
                <w:lang w:val="en-US"/>
              </w:rPr>
              <w:t>Schizophrenia</w:t>
            </w:r>
          </w:p>
        </w:tc>
        <w:tc>
          <w:tcPr>
            <w:tcW w:w="1920" w:type="dxa"/>
            <w:gridSpan w:val="2"/>
            <w:tcBorders>
              <w:top w:val="nil"/>
              <w:left w:val="nil"/>
              <w:bottom w:val="single" w:sz="4" w:space="0" w:color="auto"/>
              <w:right w:val="nil"/>
            </w:tcBorders>
            <w:shd w:val="clear" w:color="auto" w:fill="auto"/>
            <w:noWrap/>
            <w:vAlign w:val="bottom"/>
            <w:hideMark/>
          </w:tcPr>
          <w:p w14:paraId="5E9EFE29" w14:textId="77777777" w:rsidR="0048185F" w:rsidRPr="006E77FA" w:rsidRDefault="0048185F" w:rsidP="00AC366A">
            <w:pPr>
              <w:spacing w:line="240" w:lineRule="auto"/>
              <w:contextualSpacing w:val="0"/>
              <w:jc w:val="center"/>
              <w:rPr>
                <w:rFonts w:eastAsia="Times New Roman"/>
                <w:i/>
                <w:iCs/>
                <w:color w:val="000000"/>
                <w:sz w:val="20"/>
                <w:szCs w:val="20"/>
                <w:lang w:val="en-US"/>
              </w:rPr>
            </w:pPr>
            <w:r w:rsidRPr="006E77FA">
              <w:rPr>
                <w:rFonts w:eastAsia="Times New Roman"/>
                <w:i/>
                <w:iCs/>
                <w:color w:val="000000"/>
                <w:sz w:val="20"/>
                <w:szCs w:val="20"/>
                <w:lang w:val="en-US"/>
              </w:rPr>
              <w:t>Depression</w:t>
            </w:r>
          </w:p>
        </w:tc>
      </w:tr>
      <w:tr w:rsidR="0048185F" w:rsidRPr="006E77FA" w14:paraId="1842851C" w14:textId="77777777" w:rsidTr="00AC366A">
        <w:trPr>
          <w:trHeight w:val="320"/>
        </w:trPr>
        <w:tc>
          <w:tcPr>
            <w:tcW w:w="2880" w:type="dxa"/>
            <w:gridSpan w:val="2"/>
            <w:tcBorders>
              <w:top w:val="nil"/>
              <w:left w:val="nil"/>
              <w:bottom w:val="single" w:sz="4" w:space="0" w:color="auto"/>
              <w:right w:val="nil"/>
            </w:tcBorders>
            <w:shd w:val="clear" w:color="auto" w:fill="auto"/>
            <w:noWrap/>
            <w:vAlign w:val="bottom"/>
            <w:hideMark/>
          </w:tcPr>
          <w:p w14:paraId="73FBB0FD" w14:textId="77777777" w:rsidR="0048185F" w:rsidRPr="006E77FA" w:rsidRDefault="0048185F" w:rsidP="00AC366A">
            <w:pPr>
              <w:spacing w:line="240" w:lineRule="auto"/>
              <w:contextualSpacing w:val="0"/>
              <w:jc w:val="center"/>
              <w:rPr>
                <w:rFonts w:eastAsia="Times New Roman"/>
                <w:i/>
                <w:iCs/>
                <w:color w:val="000000"/>
                <w:sz w:val="20"/>
                <w:szCs w:val="20"/>
                <w:lang w:val="en-US"/>
              </w:rPr>
            </w:pPr>
            <w:r w:rsidRPr="006E77FA">
              <w:rPr>
                <w:rFonts w:eastAsia="Times New Roman"/>
                <w:i/>
                <w:iCs/>
                <w:color w:val="000000"/>
                <w:sz w:val="20"/>
                <w:szCs w:val="20"/>
                <w:lang w:val="en-US"/>
              </w:rPr>
              <w:t>Gene set</w:t>
            </w:r>
          </w:p>
        </w:tc>
        <w:tc>
          <w:tcPr>
            <w:tcW w:w="1080" w:type="dxa"/>
            <w:tcBorders>
              <w:top w:val="nil"/>
              <w:left w:val="nil"/>
              <w:bottom w:val="single" w:sz="4" w:space="0" w:color="auto"/>
              <w:right w:val="nil"/>
            </w:tcBorders>
            <w:shd w:val="clear" w:color="auto" w:fill="auto"/>
            <w:noWrap/>
            <w:vAlign w:val="bottom"/>
            <w:hideMark/>
          </w:tcPr>
          <w:p w14:paraId="19C1CA9B" w14:textId="77777777" w:rsidR="0048185F" w:rsidRPr="006E77FA" w:rsidRDefault="0048185F" w:rsidP="00AC366A">
            <w:pPr>
              <w:spacing w:line="240" w:lineRule="auto"/>
              <w:contextualSpacing w:val="0"/>
              <w:jc w:val="center"/>
              <w:rPr>
                <w:rFonts w:eastAsia="Times New Roman"/>
                <w:i/>
                <w:iCs/>
                <w:color w:val="000000"/>
                <w:sz w:val="20"/>
                <w:szCs w:val="20"/>
                <w:lang w:val="en-US"/>
              </w:rPr>
            </w:pPr>
            <w:r w:rsidRPr="006E77FA">
              <w:rPr>
                <w:rFonts w:eastAsia="Times New Roman"/>
                <w:i/>
                <w:iCs/>
                <w:color w:val="000000"/>
                <w:sz w:val="20"/>
                <w:szCs w:val="20"/>
                <w:lang w:val="en-US"/>
              </w:rPr>
              <w:t>β</w:t>
            </w:r>
          </w:p>
        </w:tc>
        <w:tc>
          <w:tcPr>
            <w:tcW w:w="1080" w:type="dxa"/>
            <w:tcBorders>
              <w:top w:val="nil"/>
              <w:left w:val="nil"/>
              <w:bottom w:val="single" w:sz="4" w:space="0" w:color="auto"/>
              <w:right w:val="nil"/>
            </w:tcBorders>
            <w:shd w:val="clear" w:color="auto" w:fill="auto"/>
            <w:noWrap/>
            <w:vAlign w:val="bottom"/>
            <w:hideMark/>
          </w:tcPr>
          <w:p w14:paraId="3A8656FA" w14:textId="77777777" w:rsidR="0048185F" w:rsidRPr="006E77FA" w:rsidRDefault="0048185F" w:rsidP="00AC366A">
            <w:pPr>
              <w:spacing w:line="240" w:lineRule="auto"/>
              <w:contextualSpacing w:val="0"/>
              <w:jc w:val="center"/>
              <w:rPr>
                <w:rFonts w:eastAsia="Times New Roman"/>
                <w:i/>
                <w:iCs/>
                <w:color w:val="000000"/>
                <w:sz w:val="20"/>
                <w:szCs w:val="20"/>
                <w:lang w:val="en-US"/>
              </w:rPr>
            </w:pPr>
            <w:r w:rsidRPr="006E77FA">
              <w:rPr>
                <w:rFonts w:eastAsia="Times New Roman"/>
                <w:i/>
                <w:iCs/>
                <w:color w:val="000000"/>
                <w:sz w:val="20"/>
                <w:szCs w:val="20"/>
                <w:lang w:val="en-US"/>
              </w:rPr>
              <w:t>P</w:t>
            </w:r>
          </w:p>
        </w:tc>
        <w:tc>
          <w:tcPr>
            <w:tcW w:w="1080" w:type="dxa"/>
            <w:tcBorders>
              <w:top w:val="nil"/>
              <w:left w:val="nil"/>
              <w:bottom w:val="single" w:sz="4" w:space="0" w:color="auto"/>
              <w:right w:val="nil"/>
            </w:tcBorders>
            <w:shd w:val="clear" w:color="auto" w:fill="auto"/>
            <w:noWrap/>
            <w:vAlign w:val="bottom"/>
            <w:hideMark/>
          </w:tcPr>
          <w:p w14:paraId="4EC39747" w14:textId="77777777" w:rsidR="0048185F" w:rsidRPr="006E77FA" w:rsidRDefault="0048185F" w:rsidP="00AC366A">
            <w:pPr>
              <w:spacing w:line="240" w:lineRule="auto"/>
              <w:contextualSpacing w:val="0"/>
              <w:jc w:val="center"/>
              <w:rPr>
                <w:rFonts w:eastAsia="Times New Roman"/>
                <w:i/>
                <w:iCs/>
                <w:color w:val="000000"/>
                <w:sz w:val="20"/>
                <w:szCs w:val="20"/>
                <w:lang w:val="en-US"/>
              </w:rPr>
            </w:pPr>
            <w:r w:rsidRPr="006E77FA">
              <w:rPr>
                <w:rFonts w:eastAsia="Times New Roman"/>
                <w:i/>
                <w:iCs/>
                <w:color w:val="000000"/>
                <w:sz w:val="20"/>
                <w:szCs w:val="20"/>
                <w:lang w:val="en-US"/>
              </w:rPr>
              <w:t>β</w:t>
            </w:r>
          </w:p>
        </w:tc>
        <w:tc>
          <w:tcPr>
            <w:tcW w:w="1080" w:type="dxa"/>
            <w:tcBorders>
              <w:top w:val="nil"/>
              <w:left w:val="nil"/>
              <w:bottom w:val="single" w:sz="4" w:space="0" w:color="auto"/>
              <w:right w:val="nil"/>
            </w:tcBorders>
            <w:shd w:val="clear" w:color="auto" w:fill="auto"/>
            <w:noWrap/>
            <w:vAlign w:val="bottom"/>
            <w:hideMark/>
          </w:tcPr>
          <w:p w14:paraId="408F4C32" w14:textId="77777777" w:rsidR="0048185F" w:rsidRPr="006E77FA" w:rsidRDefault="0048185F" w:rsidP="00AC366A">
            <w:pPr>
              <w:spacing w:line="240" w:lineRule="auto"/>
              <w:contextualSpacing w:val="0"/>
              <w:jc w:val="center"/>
              <w:rPr>
                <w:rFonts w:eastAsia="Times New Roman"/>
                <w:i/>
                <w:iCs/>
                <w:color w:val="000000"/>
                <w:sz w:val="20"/>
                <w:szCs w:val="20"/>
                <w:lang w:val="en-US"/>
              </w:rPr>
            </w:pPr>
            <w:r w:rsidRPr="006E77FA">
              <w:rPr>
                <w:rFonts w:eastAsia="Times New Roman"/>
                <w:i/>
                <w:iCs/>
                <w:color w:val="000000"/>
                <w:sz w:val="20"/>
                <w:szCs w:val="20"/>
                <w:lang w:val="en-US"/>
              </w:rPr>
              <w:t>P</w:t>
            </w:r>
          </w:p>
        </w:tc>
        <w:tc>
          <w:tcPr>
            <w:tcW w:w="1046" w:type="dxa"/>
            <w:tcBorders>
              <w:top w:val="nil"/>
              <w:left w:val="nil"/>
              <w:bottom w:val="single" w:sz="4" w:space="0" w:color="auto"/>
              <w:right w:val="nil"/>
            </w:tcBorders>
            <w:shd w:val="clear" w:color="auto" w:fill="auto"/>
            <w:noWrap/>
            <w:vAlign w:val="bottom"/>
            <w:hideMark/>
          </w:tcPr>
          <w:p w14:paraId="546AE5FE" w14:textId="77777777" w:rsidR="0048185F" w:rsidRPr="006E77FA" w:rsidRDefault="0048185F" w:rsidP="00AC366A">
            <w:pPr>
              <w:spacing w:line="240" w:lineRule="auto"/>
              <w:contextualSpacing w:val="0"/>
              <w:jc w:val="center"/>
              <w:rPr>
                <w:rFonts w:eastAsia="Times New Roman"/>
                <w:i/>
                <w:iCs/>
                <w:color w:val="000000"/>
                <w:sz w:val="20"/>
                <w:szCs w:val="20"/>
                <w:lang w:val="en-US"/>
              </w:rPr>
            </w:pPr>
            <w:r w:rsidRPr="006E77FA">
              <w:rPr>
                <w:rFonts w:eastAsia="Times New Roman"/>
                <w:i/>
                <w:iCs/>
                <w:color w:val="000000"/>
                <w:sz w:val="20"/>
                <w:szCs w:val="20"/>
                <w:lang w:val="en-US"/>
              </w:rPr>
              <w:t>β</w:t>
            </w:r>
          </w:p>
        </w:tc>
        <w:tc>
          <w:tcPr>
            <w:tcW w:w="874" w:type="dxa"/>
            <w:tcBorders>
              <w:top w:val="nil"/>
              <w:left w:val="nil"/>
              <w:bottom w:val="single" w:sz="4" w:space="0" w:color="auto"/>
              <w:right w:val="nil"/>
            </w:tcBorders>
            <w:shd w:val="clear" w:color="auto" w:fill="auto"/>
            <w:noWrap/>
            <w:vAlign w:val="bottom"/>
            <w:hideMark/>
          </w:tcPr>
          <w:p w14:paraId="24061439" w14:textId="77777777" w:rsidR="0048185F" w:rsidRPr="006E77FA" w:rsidRDefault="0048185F" w:rsidP="00AC366A">
            <w:pPr>
              <w:spacing w:line="240" w:lineRule="auto"/>
              <w:contextualSpacing w:val="0"/>
              <w:jc w:val="center"/>
              <w:rPr>
                <w:rFonts w:eastAsia="Times New Roman"/>
                <w:i/>
                <w:iCs/>
                <w:color w:val="000000"/>
                <w:sz w:val="20"/>
                <w:szCs w:val="20"/>
                <w:lang w:val="en-US"/>
              </w:rPr>
            </w:pPr>
            <w:r w:rsidRPr="006E77FA">
              <w:rPr>
                <w:rFonts w:eastAsia="Times New Roman"/>
                <w:i/>
                <w:iCs/>
                <w:color w:val="000000"/>
                <w:sz w:val="20"/>
                <w:szCs w:val="20"/>
                <w:lang w:val="en-US"/>
              </w:rPr>
              <w:t>P</w:t>
            </w:r>
          </w:p>
        </w:tc>
      </w:tr>
      <w:tr w:rsidR="0048185F" w:rsidRPr="006E77FA" w14:paraId="2FF14472" w14:textId="77777777" w:rsidTr="00AC366A">
        <w:trPr>
          <w:trHeight w:val="320"/>
        </w:trPr>
        <w:tc>
          <w:tcPr>
            <w:tcW w:w="1170" w:type="dxa"/>
            <w:vMerge w:val="restart"/>
            <w:tcBorders>
              <w:top w:val="nil"/>
              <w:left w:val="nil"/>
              <w:bottom w:val="nil"/>
              <w:right w:val="nil"/>
            </w:tcBorders>
            <w:shd w:val="clear" w:color="000000" w:fill="D9D9D9"/>
            <w:noWrap/>
            <w:vAlign w:val="center"/>
            <w:hideMark/>
          </w:tcPr>
          <w:p w14:paraId="4AF931B4"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BD DEGs</w:t>
            </w:r>
          </w:p>
        </w:tc>
        <w:tc>
          <w:tcPr>
            <w:tcW w:w="1710" w:type="dxa"/>
            <w:tcBorders>
              <w:top w:val="nil"/>
              <w:left w:val="nil"/>
              <w:bottom w:val="single" w:sz="4" w:space="0" w:color="FFFFFF"/>
              <w:right w:val="nil"/>
            </w:tcBorders>
            <w:shd w:val="clear" w:color="000000" w:fill="D9D9D9"/>
            <w:noWrap/>
            <w:vAlign w:val="center"/>
            <w:hideMark/>
          </w:tcPr>
          <w:p w14:paraId="54F49883" w14:textId="77777777" w:rsidR="0048185F" w:rsidRPr="006E77FA" w:rsidRDefault="0048185F" w:rsidP="00AC366A">
            <w:pPr>
              <w:spacing w:line="240" w:lineRule="auto"/>
              <w:contextualSpacing w:val="0"/>
              <w:rPr>
                <w:rFonts w:eastAsia="Times New Roman"/>
                <w:color w:val="000000"/>
                <w:sz w:val="20"/>
                <w:szCs w:val="20"/>
                <w:lang w:val="en-US"/>
              </w:rPr>
            </w:pPr>
            <w:r w:rsidRPr="006E77FA">
              <w:rPr>
                <w:rFonts w:eastAsia="Times New Roman"/>
                <w:color w:val="000000"/>
                <w:sz w:val="20"/>
                <w:szCs w:val="20"/>
                <w:lang w:val="en-US"/>
              </w:rPr>
              <w:t>All</w:t>
            </w:r>
          </w:p>
        </w:tc>
        <w:tc>
          <w:tcPr>
            <w:tcW w:w="1080" w:type="dxa"/>
            <w:tcBorders>
              <w:top w:val="nil"/>
              <w:left w:val="nil"/>
              <w:bottom w:val="single" w:sz="4" w:space="0" w:color="FFFFFF"/>
              <w:right w:val="nil"/>
            </w:tcBorders>
            <w:shd w:val="clear" w:color="000000" w:fill="D9D9D9"/>
            <w:noWrap/>
            <w:vAlign w:val="center"/>
            <w:hideMark/>
          </w:tcPr>
          <w:p w14:paraId="468BB66D"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-0.036</w:t>
            </w:r>
          </w:p>
        </w:tc>
        <w:tc>
          <w:tcPr>
            <w:tcW w:w="1080" w:type="dxa"/>
            <w:tcBorders>
              <w:top w:val="nil"/>
              <w:left w:val="nil"/>
              <w:bottom w:val="single" w:sz="4" w:space="0" w:color="FFFFFF"/>
              <w:right w:val="nil"/>
            </w:tcBorders>
            <w:shd w:val="clear" w:color="000000" w:fill="D9D9D9"/>
            <w:noWrap/>
            <w:vAlign w:val="center"/>
            <w:hideMark/>
          </w:tcPr>
          <w:p w14:paraId="78E24F75"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0.39</w:t>
            </w:r>
          </w:p>
        </w:tc>
        <w:tc>
          <w:tcPr>
            <w:tcW w:w="1080" w:type="dxa"/>
            <w:tcBorders>
              <w:top w:val="nil"/>
              <w:left w:val="nil"/>
              <w:bottom w:val="single" w:sz="4" w:space="0" w:color="FFFFFF"/>
              <w:right w:val="nil"/>
            </w:tcBorders>
            <w:shd w:val="clear" w:color="000000" w:fill="D9D9D9"/>
            <w:noWrap/>
            <w:vAlign w:val="center"/>
            <w:hideMark/>
          </w:tcPr>
          <w:p w14:paraId="1D0F2FDF"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0.026</w:t>
            </w:r>
          </w:p>
        </w:tc>
        <w:tc>
          <w:tcPr>
            <w:tcW w:w="1080" w:type="dxa"/>
            <w:tcBorders>
              <w:top w:val="nil"/>
              <w:left w:val="nil"/>
              <w:bottom w:val="single" w:sz="4" w:space="0" w:color="FFFFFF"/>
              <w:right w:val="nil"/>
            </w:tcBorders>
            <w:shd w:val="clear" w:color="000000" w:fill="D9D9D9"/>
            <w:noWrap/>
            <w:vAlign w:val="center"/>
            <w:hideMark/>
          </w:tcPr>
          <w:p w14:paraId="6AAC34EF"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0.58</w:t>
            </w:r>
          </w:p>
        </w:tc>
        <w:tc>
          <w:tcPr>
            <w:tcW w:w="1046" w:type="dxa"/>
            <w:tcBorders>
              <w:top w:val="nil"/>
              <w:left w:val="nil"/>
              <w:bottom w:val="single" w:sz="4" w:space="0" w:color="FFFFFF"/>
              <w:right w:val="nil"/>
            </w:tcBorders>
            <w:shd w:val="clear" w:color="000000" w:fill="D9D9D9"/>
            <w:noWrap/>
            <w:vAlign w:val="center"/>
            <w:hideMark/>
          </w:tcPr>
          <w:p w14:paraId="6B779421"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-0.048</w:t>
            </w:r>
          </w:p>
        </w:tc>
        <w:tc>
          <w:tcPr>
            <w:tcW w:w="874" w:type="dxa"/>
            <w:tcBorders>
              <w:top w:val="nil"/>
              <w:left w:val="nil"/>
              <w:bottom w:val="single" w:sz="4" w:space="0" w:color="FFFFFF"/>
              <w:right w:val="nil"/>
            </w:tcBorders>
            <w:shd w:val="clear" w:color="000000" w:fill="D9D9D9"/>
            <w:noWrap/>
            <w:vAlign w:val="center"/>
            <w:hideMark/>
          </w:tcPr>
          <w:p w14:paraId="657AB7FD"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0.22</w:t>
            </w:r>
          </w:p>
        </w:tc>
      </w:tr>
      <w:tr w:rsidR="0048185F" w:rsidRPr="006E77FA" w14:paraId="024D8F6E" w14:textId="77777777" w:rsidTr="00AC366A">
        <w:trPr>
          <w:trHeight w:val="300"/>
        </w:trPr>
        <w:tc>
          <w:tcPr>
            <w:tcW w:w="1170" w:type="dxa"/>
            <w:vMerge/>
            <w:tcBorders>
              <w:top w:val="nil"/>
              <w:left w:val="nil"/>
              <w:bottom w:val="nil"/>
              <w:right w:val="nil"/>
            </w:tcBorders>
            <w:vAlign w:val="center"/>
            <w:hideMark/>
          </w:tcPr>
          <w:p w14:paraId="55DB9398" w14:textId="77777777" w:rsidR="0048185F" w:rsidRPr="006E77FA" w:rsidRDefault="0048185F" w:rsidP="00AC366A">
            <w:pPr>
              <w:spacing w:line="240" w:lineRule="auto"/>
              <w:contextualSpacing w:val="0"/>
              <w:rPr>
                <w:rFonts w:eastAsia="Times New Roman"/>
                <w:color w:val="000000"/>
                <w:sz w:val="20"/>
                <w:szCs w:val="20"/>
                <w:lang w:val="en-US"/>
              </w:rPr>
            </w:pPr>
          </w:p>
        </w:tc>
        <w:tc>
          <w:tcPr>
            <w:tcW w:w="1710" w:type="dxa"/>
            <w:tcBorders>
              <w:top w:val="nil"/>
              <w:left w:val="nil"/>
              <w:bottom w:val="single" w:sz="4" w:space="0" w:color="FFFFFF"/>
              <w:right w:val="nil"/>
            </w:tcBorders>
            <w:shd w:val="clear" w:color="000000" w:fill="D9D9D9"/>
            <w:noWrap/>
            <w:vAlign w:val="center"/>
            <w:hideMark/>
          </w:tcPr>
          <w:p w14:paraId="63BA0150" w14:textId="77777777" w:rsidR="0048185F" w:rsidRPr="006E77FA" w:rsidRDefault="0048185F" w:rsidP="00AC366A">
            <w:pPr>
              <w:spacing w:line="240" w:lineRule="auto"/>
              <w:contextualSpacing w:val="0"/>
              <w:rPr>
                <w:rFonts w:eastAsia="Times New Roman"/>
                <w:color w:val="000000"/>
                <w:sz w:val="20"/>
                <w:szCs w:val="20"/>
                <w:lang w:val="en-US"/>
              </w:rPr>
            </w:pPr>
            <w:r w:rsidRPr="006E77FA">
              <w:rPr>
                <w:rFonts w:eastAsia="Times New Roman"/>
                <w:color w:val="000000"/>
                <w:sz w:val="20"/>
                <w:szCs w:val="20"/>
                <w:lang w:val="en-US"/>
              </w:rPr>
              <w:t>Up-regulated</w:t>
            </w:r>
          </w:p>
        </w:tc>
        <w:tc>
          <w:tcPr>
            <w:tcW w:w="1080" w:type="dxa"/>
            <w:tcBorders>
              <w:top w:val="nil"/>
              <w:left w:val="nil"/>
              <w:bottom w:val="single" w:sz="4" w:space="0" w:color="FFFFFF"/>
              <w:right w:val="nil"/>
            </w:tcBorders>
            <w:shd w:val="clear" w:color="000000" w:fill="D9D9D9"/>
            <w:noWrap/>
            <w:vAlign w:val="center"/>
            <w:hideMark/>
          </w:tcPr>
          <w:p w14:paraId="71D144C2"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-0.066</w:t>
            </w:r>
          </w:p>
        </w:tc>
        <w:tc>
          <w:tcPr>
            <w:tcW w:w="1080" w:type="dxa"/>
            <w:tcBorders>
              <w:top w:val="nil"/>
              <w:left w:val="nil"/>
              <w:bottom w:val="single" w:sz="4" w:space="0" w:color="FFFFFF"/>
              <w:right w:val="nil"/>
            </w:tcBorders>
            <w:shd w:val="clear" w:color="000000" w:fill="D9D9D9"/>
            <w:noWrap/>
            <w:vAlign w:val="center"/>
            <w:hideMark/>
          </w:tcPr>
          <w:p w14:paraId="0447B97F"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0.21</w:t>
            </w:r>
          </w:p>
        </w:tc>
        <w:tc>
          <w:tcPr>
            <w:tcW w:w="1080" w:type="dxa"/>
            <w:tcBorders>
              <w:top w:val="nil"/>
              <w:left w:val="nil"/>
              <w:bottom w:val="single" w:sz="4" w:space="0" w:color="FFFFFF"/>
              <w:right w:val="nil"/>
            </w:tcBorders>
            <w:shd w:val="clear" w:color="000000" w:fill="D9D9D9"/>
            <w:noWrap/>
            <w:vAlign w:val="center"/>
            <w:hideMark/>
          </w:tcPr>
          <w:p w14:paraId="4EA3E9B8"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0.040</w:t>
            </w:r>
          </w:p>
        </w:tc>
        <w:tc>
          <w:tcPr>
            <w:tcW w:w="1080" w:type="dxa"/>
            <w:tcBorders>
              <w:top w:val="nil"/>
              <w:left w:val="nil"/>
              <w:bottom w:val="single" w:sz="4" w:space="0" w:color="FFFFFF"/>
              <w:right w:val="nil"/>
            </w:tcBorders>
            <w:shd w:val="clear" w:color="000000" w:fill="D9D9D9"/>
            <w:noWrap/>
            <w:vAlign w:val="center"/>
            <w:hideMark/>
          </w:tcPr>
          <w:p w14:paraId="014A149C"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0.49</w:t>
            </w:r>
          </w:p>
        </w:tc>
        <w:tc>
          <w:tcPr>
            <w:tcW w:w="1046" w:type="dxa"/>
            <w:tcBorders>
              <w:top w:val="nil"/>
              <w:left w:val="nil"/>
              <w:bottom w:val="single" w:sz="4" w:space="0" w:color="FFFFFF"/>
              <w:right w:val="nil"/>
            </w:tcBorders>
            <w:shd w:val="clear" w:color="000000" w:fill="D9D9D9"/>
            <w:noWrap/>
            <w:vAlign w:val="center"/>
            <w:hideMark/>
          </w:tcPr>
          <w:p w14:paraId="12055335"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-0.033</w:t>
            </w:r>
          </w:p>
        </w:tc>
        <w:tc>
          <w:tcPr>
            <w:tcW w:w="874" w:type="dxa"/>
            <w:tcBorders>
              <w:top w:val="nil"/>
              <w:left w:val="nil"/>
              <w:bottom w:val="single" w:sz="4" w:space="0" w:color="FFFFFF"/>
              <w:right w:val="nil"/>
            </w:tcBorders>
            <w:shd w:val="clear" w:color="000000" w:fill="D9D9D9"/>
            <w:noWrap/>
            <w:vAlign w:val="center"/>
            <w:hideMark/>
          </w:tcPr>
          <w:p w14:paraId="7155C403"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0.50</w:t>
            </w:r>
          </w:p>
        </w:tc>
      </w:tr>
      <w:tr w:rsidR="0048185F" w:rsidRPr="006E77FA" w14:paraId="21660F05" w14:textId="77777777" w:rsidTr="00AC366A">
        <w:trPr>
          <w:trHeight w:val="320"/>
        </w:trPr>
        <w:tc>
          <w:tcPr>
            <w:tcW w:w="1170" w:type="dxa"/>
            <w:vMerge/>
            <w:tcBorders>
              <w:top w:val="nil"/>
              <w:left w:val="nil"/>
              <w:right w:val="nil"/>
            </w:tcBorders>
            <w:vAlign w:val="center"/>
            <w:hideMark/>
          </w:tcPr>
          <w:p w14:paraId="74843338" w14:textId="77777777" w:rsidR="0048185F" w:rsidRPr="006E77FA" w:rsidRDefault="0048185F" w:rsidP="00AC366A">
            <w:pPr>
              <w:spacing w:line="240" w:lineRule="auto"/>
              <w:contextualSpacing w:val="0"/>
              <w:rPr>
                <w:rFonts w:eastAsia="Times New Roman"/>
                <w:color w:val="000000"/>
                <w:sz w:val="20"/>
                <w:szCs w:val="20"/>
                <w:lang w:val="en-US"/>
              </w:rPr>
            </w:pPr>
          </w:p>
        </w:tc>
        <w:tc>
          <w:tcPr>
            <w:tcW w:w="1710" w:type="dxa"/>
            <w:tcBorders>
              <w:top w:val="nil"/>
              <w:left w:val="nil"/>
              <w:bottom w:val="nil"/>
              <w:right w:val="nil"/>
            </w:tcBorders>
            <w:shd w:val="clear" w:color="000000" w:fill="D9D9D9"/>
            <w:noWrap/>
            <w:vAlign w:val="center"/>
            <w:hideMark/>
          </w:tcPr>
          <w:p w14:paraId="0EADD765" w14:textId="77777777" w:rsidR="0048185F" w:rsidRPr="006E77FA" w:rsidRDefault="0048185F" w:rsidP="00AC366A">
            <w:pPr>
              <w:spacing w:line="240" w:lineRule="auto"/>
              <w:contextualSpacing w:val="0"/>
              <w:rPr>
                <w:rFonts w:eastAsia="Times New Roman"/>
                <w:color w:val="000000"/>
                <w:sz w:val="20"/>
                <w:szCs w:val="20"/>
                <w:lang w:val="en-US"/>
              </w:rPr>
            </w:pPr>
            <w:r w:rsidRPr="006E77FA">
              <w:rPr>
                <w:rFonts w:eastAsia="Times New Roman"/>
                <w:color w:val="000000"/>
                <w:sz w:val="20"/>
                <w:szCs w:val="20"/>
                <w:lang w:val="en-US"/>
              </w:rPr>
              <w:t>Down-regulated</w:t>
            </w:r>
          </w:p>
        </w:tc>
        <w:tc>
          <w:tcPr>
            <w:tcW w:w="1080" w:type="dxa"/>
            <w:tcBorders>
              <w:top w:val="nil"/>
              <w:left w:val="nil"/>
              <w:bottom w:val="nil"/>
              <w:right w:val="nil"/>
            </w:tcBorders>
            <w:shd w:val="clear" w:color="000000" w:fill="D9D9D9"/>
            <w:noWrap/>
            <w:vAlign w:val="center"/>
            <w:hideMark/>
          </w:tcPr>
          <w:p w14:paraId="3E2D0566"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0.020</w:t>
            </w:r>
          </w:p>
        </w:tc>
        <w:tc>
          <w:tcPr>
            <w:tcW w:w="1080" w:type="dxa"/>
            <w:tcBorders>
              <w:top w:val="nil"/>
              <w:left w:val="nil"/>
              <w:bottom w:val="nil"/>
              <w:right w:val="nil"/>
            </w:tcBorders>
            <w:shd w:val="clear" w:color="000000" w:fill="D9D9D9"/>
            <w:noWrap/>
            <w:vAlign w:val="center"/>
            <w:hideMark/>
          </w:tcPr>
          <w:p w14:paraId="6034ED60"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0.78</w:t>
            </w:r>
          </w:p>
        </w:tc>
        <w:tc>
          <w:tcPr>
            <w:tcW w:w="1080" w:type="dxa"/>
            <w:tcBorders>
              <w:top w:val="nil"/>
              <w:left w:val="nil"/>
              <w:bottom w:val="nil"/>
              <w:right w:val="nil"/>
            </w:tcBorders>
            <w:shd w:val="clear" w:color="000000" w:fill="D9D9D9"/>
            <w:noWrap/>
            <w:vAlign w:val="center"/>
            <w:hideMark/>
          </w:tcPr>
          <w:p w14:paraId="6983551D"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-0.001</w:t>
            </w:r>
          </w:p>
        </w:tc>
        <w:tc>
          <w:tcPr>
            <w:tcW w:w="1080" w:type="dxa"/>
            <w:tcBorders>
              <w:top w:val="nil"/>
              <w:left w:val="nil"/>
              <w:bottom w:val="nil"/>
              <w:right w:val="nil"/>
            </w:tcBorders>
            <w:shd w:val="clear" w:color="000000" w:fill="D9D9D9"/>
            <w:noWrap/>
            <w:vAlign w:val="center"/>
            <w:hideMark/>
          </w:tcPr>
          <w:p w14:paraId="6E65202F"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0.99</w:t>
            </w:r>
          </w:p>
        </w:tc>
        <w:tc>
          <w:tcPr>
            <w:tcW w:w="1046" w:type="dxa"/>
            <w:tcBorders>
              <w:top w:val="nil"/>
              <w:left w:val="nil"/>
              <w:bottom w:val="nil"/>
              <w:right w:val="nil"/>
            </w:tcBorders>
            <w:shd w:val="clear" w:color="000000" w:fill="D9D9D9"/>
            <w:noWrap/>
            <w:vAlign w:val="center"/>
            <w:hideMark/>
          </w:tcPr>
          <w:p w14:paraId="3890A56F"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-0.071</w:t>
            </w:r>
          </w:p>
        </w:tc>
        <w:tc>
          <w:tcPr>
            <w:tcW w:w="874" w:type="dxa"/>
            <w:tcBorders>
              <w:top w:val="nil"/>
              <w:left w:val="nil"/>
              <w:bottom w:val="nil"/>
              <w:right w:val="nil"/>
            </w:tcBorders>
            <w:shd w:val="clear" w:color="000000" w:fill="D9D9D9"/>
            <w:noWrap/>
            <w:vAlign w:val="center"/>
            <w:hideMark/>
          </w:tcPr>
          <w:p w14:paraId="20275EA1"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0.26</w:t>
            </w:r>
          </w:p>
        </w:tc>
      </w:tr>
      <w:tr w:rsidR="0048185F" w:rsidRPr="006E77FA" w14:paraId="1B747BE0" w14:textId="77777777" w:rsidTr="00AC366A">
        <w:trPr>
          <w:trHeight w:val="320"/>
        </w:trPr>
        <w:tc>
          <w:tcPr>
            <w:tcW w:w="1170" w:type="dxa"/>
            <w:vMerge w:val="restart"/>
            <w:tcBorders>
              <w:top w:val="nil"/>
              <w:left w:val="nil"/>
              <w:bottom w:val="nil"/>
              <w:right w:val="nil"/>
            </w:tcBorders>
            <w:shd w:val="clear" w:color="auto" w:fill="auto"/>
            <w:noWrap/>
            <w:vAlign w:val="center"/>
            <w:hideMark/>
          </w:tcPr>
          <w:p w14:paraId="635B060F"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Li DEGs</w:t>
            </w:r>
          </w:p>
        </w:tc>
        <w:tc>
          <w:tcPr>
            <w:tcW w:w="1710" w:type="dxa"/>
            <w:tcBorders>
              <w:top w:val="nil"/>
              <w:left w:val="nil"/>
              <w:bottom w:val="single" w:sz="4" w:space="0" w:color="D9D9D9"/>
              <w:right w:val="nil"/>
            </w:tcBorders>
            <w:shd w:val="clear" w:color="auto" w:fill="auto"/>
            <w:noWrap/>
            <w:vAlign w:val="center"/>
            <w:hideMark/>
          </w:tcPr>
          <w:p w14:paraId="36046616" w14:textId="77777777" w:rsidR="0048185F" w:rsidRPr="006E77FA" w:rsidRDefault="0048185F" w:rsidP="00AC366A">
            <w:pPr>
              <w:spacing w:line="240" w:lineRule="auto"/>
              <w:contextualSpacing w:val="0"/>
              <w:rPr>
                <w:rFonts w:eastAsia="Times New Roman"/>
                <w:color w:val="000000"/>
                <w:sz w:val="20"/>
                <w:szCs w:val="20"/>
                <w:lang w:val="en-US"/>
              </w:rPr>
            </w:pPr>
            <w:r w:rsidRPr="006E77FA">
              <w:rPr>
                <w:rFonts w:eastAsia="Times New Roman"/>
                <w:color w:val="000000"/>
                <w:sz w:val="20"/>
                <w:szCs w:val="20"/>
                <w:lang w:val="en-US"/>
              </w:rPr>
              <w:t>All</w:t>
            </w:r>
          </w:p>
        </w:tc>
        <w:tc>
          <w:tcPr>
            <w:tcW w:w="1080" w:type="dxa"/>
            <w:tcBorders>
              <w:top w:val="nil"/>
              <w:left w:val="nil"/>
              <w:bottom w:val="single" w:sz="4" w:space="0" w:color="D9D9D9"/>
              <w:right w:val="nil"/>
            </w:tcBorders>
            <w:shd w:val="clear" w:color="auto" w:fill="auto"/>
            <w:noWrap/>
            <w:vAlign w:val="center"/>
            <w:hideMark/>
          </w:tcPr>
          <w:p w14:paraId="61CD1E66"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0.027</w:t>
            </w:r>
          </w:p>
        </w:tc>
        <w:tc>
          <w:tcPr>
            <w:tcW w:w="1080" w:type="dxa"/>
            <w:tcBorders>
              <w:top w:val="nil"/>
              <w:left w:val="nil"/>
              <w:bottom w:val="single" w:sz="4" w:space="0" w:color="D9D9D9"/>
              <w:right w:val="nil"/>
            </w:tcBorders>
            <w:shd w:val="clear" w:color="auto" w:fill="auto"/>
            <w:noWrap/>
            <w:vAlign w:val="center"/>
            <w:hideMark/>
          </w:tcPr>
          <w:p w14:paraId="1514290A"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0.45</w:t>
            </w:r>
          </w:p>
        </w:tc>
        <w:tc>
          <w:tcPr>
            <w:tcW w:w="1080" w:type="dxa"/>
            <w:tcBorders>
              <w:top w:val="nil"/>
              <w:left w:val="nil"/>
              <w:bottom w:val="single" w:sz="4" w:space="0" w:color="D9D9D9"/>
              <w:right w:val="nil"/>
            </w:tcBorders>
            <w:shd w:val="clear" w:color="auto" w:fill="auto"/>
            <w:noWrap/>
            <w:vAlign w:val="center"/>
            <w:hideMark/>
          </w:tcPr>
          <w:p w14:paraId="41773362"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-0.010</w:t>
            </w:r>
          </w:p>
        </w:tc>
        <w:tc>
          <w:tcPr>
            <w:tcW w:w="1080" w:type="dxa"/>
            <w:tcBorders>
              <w:top w:val="nil"/>
              <w:left w:val="nil"/>
              <w:bottom w:val="single" w:sz="4" w:space="0" w:color="D9D9D9"/>
              <w:right w:val="nil"/>
            </w:tcBorders>
            <w:shd w:val="clear" w:color="auto" w:fill="auto"/>
            <w:noWrap/>
            <w:vAlign w:val="center"/>
            <w:hideMark/>
          </w:tcPr>
          <w:p w14:paraId="14FB0CC6"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0.81</w:t>
            </w:r>
          </w:p>
        </w:tc>
        <w:tc>
          <w:tcPr>
            <w:tcW w:w="1046" w:type="dxa"/>
            <w:tcBorders>
              <w:top w:val="nil"/>
              <w:left w:val="nil"/>
              <w:bottom w:val="single" w:sz="4" w:space="0" w:color="D9D9D9"/>
              <w:right w:val="nil"/>
            </w:tcBorders>
            <w:shd w:val="clear" w:color="auto" w:fill="auto"/>
            <w:noWrap/>
            <w:vAlign w:val="center"/>
            <w:hideMark/>
          </w:tcPr>
          <w:p w14:paraId="7E25B70E"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-0.015</w:t>
            </w:r>
          </w:p>
        </w:tc>
        <w:tc>
          <w:tcPr>
            <w:tcW w:w="874" w:type="dxa"/>
            <w:tcBorders>
              <w:top w:val="nil"/>
              <w:left w:val="nil"/>
              <w:bottom w:val="single" w:sz="4" w:space="0" w:color="D9D9D9"/>
              <w:right w:val="nil"/>
            </w:tcBorders>
            <w:shd w:val="clear" w:color="auto" w:fill="auto"/>
            <w:noWrap/>
            <w:vAlign w:val="center"/>
            <w:hideMark/>
          </w:tcPr>
          <w:p w14:paraId="07EC9DF5"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0.65</w:t>
            </w:r>
          </w:p>
        </w:tc>
      </w:tr>
      <w:tr w:rsidR="0048185F" w:rsidRPr="006E77FA" w14:paraId="150D9FFE" w14:textId="77777777" w:rsidTr="00AC366A">
        <w:trPr>
          <w:trHeight w:val="280"/>
        </w:trPr>
        <w:tc>
          <w:tcPr>
            <w:tcW w:w="1170" w:type="dxa"/>
            <w:vMerge/>
            <w:tcBorders>
              <w:top w:val="nil"/>
              <w:left w:val="nil"/>
              <w:bottom w:val="nil"/>
              <w:right w:val="nil"/>
            </w:tcBorders>
            <w:vAlign w:val="center"/>
            <w:hideMark/>
          </w:tcPr>
          <w:p w14:paraId="5EC0F8DF" w14:textId="77777777" w:rsidR="0048185F" w:rsidRPr="006E77FA" w:rsidRDefault="0048185F" w:rsidP="00AC366A">
            <w:pPr>
              <w:spacing w:line="240" w:lineRule="auto"/>
              <w:contextualSpacing w:val="0"/>
              <w:rPr>
                <w:rFonts w:eastAsia="Times New Roman"/>
                <w:color w:val="000000"/>
                <w:sz w:val="20"/>
                <w:szCs w:val="20"/>
                <w:lang w:val="en-US"/>
              </w:rPr>
            </w:pPr>
          </w:p>
        </w:tc>
        <w:tc>
          <w:tcPr>
            <w:tcW w:w="1710" w:type="dxa"/>
            <w:tcBorders>
              <w:top w:val="nil"/>
              <w:left w:val="nil"/>
              <w:bottom w:val="single" w:sz="4" w:space="0" w:color="D9D9D9"/>
              <w:right w:val="nil"/>
            </w:tcBorders>
            <w:shd w:val="clear" w:color="auto" w:fill="auto"/>
            <w:noWrap/>
            <w:vAlign w:val="center"/>
            <w:hideMark/>
          </w:tcPr>
          <w:p w14:paraId="2C185B34" w14:textId="77777777" w:rsidR="0048185F" w:rsidRPr="006E77FA" w:rsidRDefault="0048185F" w:rsidP="00AC366A">
            <w:pPr>
              <w:spacing w:line="240" w:lineRule="auto"/>
              <w:contextualSpacing w:val="0"/>
              <w:rPr>
                <w:rFonts w:eastAsia="Times New Roman"/>
                <w:color w:val="000000"/>
                <w:sz w:val="20"/>
                <w:szCs w:val="20"/>
                <w:lang w:val="en-US"/>
              </w:rPr>
            </w:pPr>
            <w:r w:rsidRPr="006E77FA">
              <w:rPr>
                <w:rFonts w:eastAsia="Times New Roman"/>
                <w:color w:val="000000"/>
                <w:sz w:val="20"/>
                <w:szCs w:val="20"/>
                <w:lang w:val="en-US"/>
              </w:rPr>
              <w:t>Up-regulated</w:t>
            </w:r>
          </w:p>
        </w:tc>
        <w:tc>
          <w:tcPr>
            <w:tcW w:w="1080" w:type="dxa"/>
            <w:tcBorders>
              <w:top w:val="nil"/>
              <w:left w:val="nil"/>
              <w:bottom w:val="single" w:sz="4" w:space="0" w:color="D9D9D9"/>
              <w:right w:val="nil"/>
            </w:tcBorders>
            <w:shd w:val="clear" w:color="auto" w:fill="auto"/>
            <w:noWrap/>
            <w:vAlign w:val="center"/>
            <w:hideMark/>
          </w:tcPr>
          <w:p w14:paraId="3D6FABB6"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0.043</w:t>
            </w:r>
          </w:p>
        </w:tc>
        <w:tc>
          <w:tcPr>
            <w:tcW w:w="1080" w:type="dxa"/>
            <w:tcBorders>
              <w:top w:val="nil"/>
              <w:left w:val="nil"/>
              <w:bottom w:val="single" w:sz="4" w:space="0" w:color="D9D9D9"/>
              <w:right w:val="nil"/>
            </w:tcBorders>
            <w:shd w:val="clear" w:color="auto" w:fill="auto"/>
            <w:noWrap/>
            <w:vAlign w:val="center"/>
            <w:hideMark/>
          </w:tcPr>
          <w:p w14:paraId="001B4C73"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0.29</w:t>
            </w:r>
          </w:p>
        </w:tc>
        <w:tc>
          <w:tcPr>
            <w:tcW w:w="1080" w:type="dxa"/>
            <w:tcBorders>
              <w:top w:val="nil"/>
              <w:left w:val="nil"/>
              <w:bottom w:val="single" w:sz="4" w:space="0" w:color="D9D9D9"/>
              <w:right w:val="nil"/>
            </w:tcBorders>
            <w:shd w:val="clear" w:color="auto" w:fill="auto"/>
            <w:noWrap/>
            <w:vAlign w:val="center"/>
            <w:hideMark/>
          </w:tcPr>
          <w:p w14:paraId="32507766"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0.012</w:t>
            </w:r>
          </w:p>
        </w:tc>
        <w:tc>
          <w:tcPr>
            <w:tcW w:w="1080" w:type="dxa"/>
            <w:tcBorders>
              <w:top w:val="nil"/>
              <w:left w:val="nil"/>
              <w:bottom w:val="single" w:sz="4" w:space="0" w:color="D9D9D9"/>
              <w:right w:val="nil"/>
            </w:tcBorders>
            <w:shd w:val="clear" w:color="auto" w:fill="auto"/>
            <w:noWrap/>
            <w:vAlign w:val="center"/>
            <w:hideMark/>
          </w:tcPr>
          <w:p w14:paraId="5401508F"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0.80</w:t>
            </w:r>
          </w:p>
        </w:tc>
        <w:tc>
          <w:tcPr>
            <w:tcW w:w="1046" w:type="dxa"/>
            <w:tcBorders>
              <w:top w:val="nil"/>
              <w:left w:val="nil"/>
              <w:bottom w:val="single" w:sz="4" w:space="0" w:color="D9D9D9"/>
              <w:right w:val="nil"/>
            </w:tcBorders>
            <w:shd w:val="clear" w:color="auto" w:fill="auto"/>
            <w:noWrap/>
            <w:vAlign w:val="center"/>
            <w:hideMark/>
          </w:tcPr>
          <w:p w14:paraId="517C5145"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0.003</w:t>
            </w:r>
          </w:p>
        </w:tc>
        <w:tc>
          <w:tcPr>
            <w:tcW w:w="874" w:type="dxa"/>
            <w:tcBorders>
              <w:top w:val="nil"/>
              <w:left w:val="nil"/>
              <w:bottom w:val="single" w:sz="4" w:space="0" w:color="D9D9D9"/>
              <w:right w:val="nil"/>
            </w:tcBorders>
            <w:shd w:val="clear" w:color="auto" w:fill="auto"/>
            <w:noWrap/>
            <w:vAlign w:val="center"/>
            <w:hideMark/>
          </w:tcPr>
          <w:p w14:paraId="29469D4F"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0.94</w:t>
            </w:r>
          </w:p>
        </w:tc>
      </w:tr>
      <w:tr w:rsidR="0048185F" w:rsidRPr="006E77FA" w14:paraId="3FE42DAF" w14:textId="77777777" w:rsidTr="00AC366A">
        <w:trPr>
          <w:trHeight w:val="305"/>
        </w:trPr>
        <w:tc>
          <w:tcPr>
            <w:tcW w:w="1170" w:type="dxa"/>
            <w:vMerge/>
            <w:tcBorders>
              <w:top w:val="nil"/>
              <w:left w:val="nil"/>
              <w:bottom w:val="nil"/>
              <w:right w:val="nil"/>
            </w:tcBorders>
            <w:vAlign w:val="center"/>
            <w:hideMark/>
          </w:tcPr>
          <w:p w14:paraId="46BF80E8" w14:textId="77777777" w:rsidR="0048185F" w:rsidRPr="006E77FA" w:rsidRDefault="0048185F" w:rsidP="00AC366A">
            <w:pPr>
              <w:spacing w:line="240" w:lineRule="auto"/>
              <w:contextualSpacing w:val="0"/>
              <w:rPr>
                <w:rFonts w:eastAsia="Times New Roman"/>
                <w:color w:val="000000"/>
                <w:sz w:val="20"/>
                <w:szCs w:val="20"/>
                <w:lang w:val="en-US"/>
              </w:rPr>
            </w:pPr>
          </w:p>
        </w:tc>
        <w:tc>
          <w:tcPr>
            <w:tcW w:w="1710" w:type="dxa"/>
            <w:tcBorders>
              <w:top w:val="nil"/>
              <w:left w:val="nil"/>
              <w:bottom w:val="nil"/>
              <w:right w:val="nil"/>
            </w:tcBorders>
            <w:shd w:val="clear" w:color="auto" w:fill="auto"/>
            <w:noWrap/>
            <w:vAlign w:val="center"/>
            <w:hideMark/>
          </w:tcPr>
          <w:p w14:paraId="3BC10F83" w14:textId="77777777" w:rsidR="0048185F" w:rsidRPr="006E77FA" w:rsidRDefault="0048185F" w:rsidP="00AC366A">
            <w:pPr>
              <w:spacing w:line="240" w:lineRule="auto"/>
              <w:contextualSpacing w:val="0"/>
              <w:rPr>
                <w:rFonts w:eastAsia="Times New Roman"/>
                <w:color w:val="000000"/>
                <w:sz w:val="20"/>
                <w:szCs w:val="20"/>
                <w:lang w:val="en-US"/>
              </w:rPr>
            </w:pPr>
            <w:r w:rsidRPr="006E77FA">
              <w:rPr>
                <w:rFonts w:eastAsia="Times New Roman"/>
                <w:color w:val="000000"/>
                <w:sz w:val="20"/>
                <w:szCs w:val="20"/>
                <w:lang w:val="en-US"/>
              </w:rPr>
              <w:t>Down-regulated</w:t>
            </w:r>
          </w:p>
        </w:tc>
        <w:tc>
          <w:tcPr>
            <w:tcW w:w="1080" w:type="dxa"/>
            <w:tcBorders>
              <w:top w:val="nil"/>
              <w:left w:val="nil"/>
              <w:bottom w:val="nil"/>
              <w:right w:val="nil"/>
            </w:tcBorders>
            <w:shd w:val="clear" w:color="auto" w:fill="auto"/>
            <w:noWrap/>
            <w:vAlign w:val="center"/>
            <w:hideMark/>
          </w:tcPr>
          <w:p w14:paraId="787CD626"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-0.022</w:t>
            </w:r>
          </w:p>
        </w:tc>
        <w:tc>
          <w:tcPr>
            <w:tcW w:w="1080" w:type="dxa"/>
            <w:tcBorders>
              <w:top w:val="nil"/>
              <w:left w:val="nil"/>
              <w:bottom w:val="nil"/>
              <w:right w:val="nil"/>
            </w:tcBorders>
            <w:shd w:val="clear" w:color="auto" w:fill="auto"/>
            <w:noWrap/>
            <w:vAlign w:val="center"/>
            <w:hideMark/>
          </w:tcPr>
          <w:p w14:paraId="68306D88"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0.74</w:t>
            </w:r>
          </w:p>
        </w:tc>
        <w:tc>
          <w:tcPr>
            <w:tcW w:w="1080" w:type="dxa"/>
            <w:tcBorders>
              <w:top w:val="nil"/>
              <w:left w:val="nil"/>
              <w:bottom w:val="nil"/>
              <w:right w:val="nil"/>
            </w:tcBorders>
            <w:shd w:val="clear" w:color="auto" w:fill="auto"/>
            <w:noWrap/>
            <w:vAlign w:val="center"/>
            <w:hideMark/>
          </w:tcPr>
          <w:p w14:paraId="24E6F2D1"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-0.071</w:t>
            </w:r>
          </w:p>
        </w:tc>
        <w:tc>
          <w:tcPr>
            <w:tcW w:w="1080" w:type="dxa"/>
            <w:tcBorders>
              <w:top w:val="nil"/>
              <w:left w:val="nil"/>
              <w:bottom w:val="nil"/>
              <w:right w:val="nil"/>
            </w:tcBorders>
            <w:shd w:val="clear" w:color="auto" w:fill="auto"/>
            <w:noWrap/>
            <w:vAlign w:val="center"/>
            <w:hideMark/>
          </w:tcPr>
          <w:p w14:paraId="4AFE11CB"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0.36</w:t>
            </w:r>
          </w:p>
        </w:tc>
        <w:tc>
          <w:tcPr>
            <w:tcW w:w="1046" w:type="dxa"/>
            <w:tcBorders>
              <w:top w:val="nil"/>
              <w:left w:val="nil"/>
              <w:bottom w:val="nil"/>
              <w:right w:val="nil"/>
            </w:tcBorders>
            <w:shd w:val="clear" w:color="auto" w:fill="auto"/>
            <w:noWrap/>
            <w:vAlign w:val="center"/>
            <w:hideMark/>
          </w:tcPr>
          <w:p w14:paraId="0FFD78BC"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-0.063</w:t>
            </w:r>
          </w:p>
        </w:tc>
        <w:tc>
          <w:tcPr>
            <w:tcW w:w="874" w:type="dxa"/>
            <w:tcBorders>
              <w:top w:val="nil"/>
              <w:left w:val="nil"/>
              <w:bottom w:val="nil"/>
              <w:right w:val="nil"/>
            </w:tcBorders>
            <w:shd w:val="clear" w:color="auto" w:fill="auto"/>
            <w:noWrap/>
            <w:vAlign w:val="center"/>
            <w:hideMark/>
          </w:tcPr>
          <w:p w14:paraId="0A0D6B90"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0.32</w:t>
            </w:r>
          </w:p>
        </w:tc>
      </w:tr>
      <w:tr w:rsidR="0048185F" w:rsidRPr="006E77FA" w14:paraId="542A7F11" w14:textId="77777777" w:rsidTr="00AC366A">
        <w:trPr>
          <w:trHeight w:val="320"/>
        </w:trPr>
        <w:tc>
          <w:tcPr>
            <w:tcW w:w="2880" w:type="dxa"/>
            <w:gridSpan w:val="2"/>
            <w:tcBorders>
              <w:top w:val="nil"/>
              <w:left w:val="nil"/>
              <w:bottom w:val="nil"/>
              <w:right w:val="nil"/>
            </w:tcBorders>
            <w:shd w:val="clear" w:color="000000" w:fill="D9D9D9"/>
            <w:noWrap/>
            <w:vAlign w:val="center"/>
            <w:hideMark/>
          </w:tcPr>
          <w:p w14:paraId="2FB95928"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Positive control</w:t>
            </w:r>
          </w:p>
        </w:tc>
        <w:tc>
          <w:tcPr>
            <w:tcW w:w="1080" w:type="dxa"/>
            <w:tcBorders>
              <w:top w:val="nil"/>
              <w:left w:val="nil"/>
              <w:bottom w:val="nil"/>
              <w:right w:val="nil"/>
            </w:tcBorders>
            <w:shd w:val="clear" w:color="000000" w:fill="D9D9D9"/>
            <w:noWrap/>
            <w:vAlign w:val="center"/>
            <w:hideMark/>
          </w:tcPr>
          <w:p w14:paraId="749E316A"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1.040</w:t>
            </w:r>
          </w:p>
        </w:tc>
        <w:tc>
          <w:tcPr>
            <w:tcW w:w="1080" w:type="dxa"/>
            <w:tcBorders>
              <w:top w:val="nil"/>
              <w:left w:val="nil"/>
              <w:bottom w:val="nil"/>
              <w:right w:val="nil"/>
            </w:tcBorders>
            <w:shd w:val="clear" w:color="000000" w:fill="D9D9D9"/>
            <w:noWrap/>
            <w:vAlign w:val="center"/>
            <w:hideMark/>
          </w:tcPr>
          <w:p w14:paraId="73DAA032"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1.28E-27</w:t>
            </w:r>
          </w:p>
        </w:tc>
        <w:tc>
          <w:tcPr>
            <w:tcW w:w="1080" w:type="dxa"/>
            <w:tcBorders>
              <w:top w:val="nil"/>
              <w:left w:val="nil"/>
              <w:bottom w:val="nil"/>
              <w:right w:val="nil"/>
            </w:tcBorders>
            <w:shd w:val="clear" w:color="000000" w:fill="D9D9D9"/>
            <w:noWrap/>
            <w:vAlign w:val="center"/>
            <w:hideMark/>
          </w:tcPr>
          <w:p w14:paraId="2540A590"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0.27</w:t>
            </w:r>
          </w:p>
        </w:tc>
        <w:tc>
          <w:tcPr>
            <w:tcW w:w="1080" w:type="dxa"/>
            <w:tcBorders>
              <w:top w:val="nil"/>
              <w:left w:val="nil"/>
              <w:bottom w:val="nil"/>
              <w:right w:val="nil"/>
            </w:tcBorders>
            <w:shd w:val="clear" w:color="000000" w:fill="D9D9D9"/>
            <w:noWrap/>
            <w:vAlign w:val="center"/>
            <w:hideMark/>
          </w:tcPr>
          <w:p w14:paraId="3C1C417B"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1.79E-02</w:t>
            </w:r>
          </w:p>
        </w:tc>
        <w:tc>
          <w:tcPr>
            <w:tcW w:w="1046" w:type="dxa"/>
            <w:tcBorders>
              <w:top w:val="nil"/>
              <w:left w:val="nil"/>
              <w:bottom w:val="nil"/>
              <w:right w:val="nil"/>
            </w:tcBorders>
            <w:shd w:val="clear" w:color="000000" w:fill="D9D9D9"/>
            <w:noWrap/>
            <w:vAlign w:val="center"/>
            <w:hideMark/>
          </w:tcPr>
          <w:p w14:paraId="2308E00E"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0.044</w:t>
            </w:r>
          </w:p>
        </w:tc>
        <w:tc>
          <w:tcPr>
            <w:tcW w:w="874" w:type="dxa"/>
            <w:tcBorders>
              <w:top w:val="nil"/>
              <w:left w:val="nil"/>
              <w:bottom w:val="nil"/>
              <w:right w:val="nil"/>
            </w:tcBorders>
            <w:shd w:val="clear" w:color="000000" w:fill="D9D9D9"/>
            <w:noWrap/>
            <w:vAlign w:val="center"/>
            <w:hideMark/>
          </w:tcPr>
          <w:p w14:paraId="268840CB"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0.64</w:t>
            </w:r>
          </w:p>
        </w:tc>
      </w:tr>
      <w:tr w:rsidR="0048185F" w:rsidRPr="006E77FA" w14:paraId="28809C89" w14:textId="77777777" w:rsidTr="00AC366A">
        <w:trPr>
          <w:trHeight w:val="320"/>
        </w:trPr>
        <w:tc>
          <w:tcPr>
            <w:tcW w:w="2880" w:type="dxa"/>
            <w:gridSpan w:val="2"/>
            <w:tcBorders>
              <w:top w:val="nil"/>
              <w:left w:val="nil"/>
              <w:bottom w:val="nil"/>
              <w:right w:val="nil"/>
            </w:tcBorders>
            <w:shd w:val="clear" w:color="auto" w:fill="auto"/>
            <w:noWrap/>
            <w:vAlign w:val="center"/>
            <w:hideMark/>
          </w:tcPr>
          <w:p w14:paraId="7D598869"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Negative control</w:t>
            </w:r>
          </w:p>
        </w:tc>
        <w:tc>
          <w:tcPr>
            <w:tcW w:w="1080" w:type="dxa"/>
            <w:tcBorders>
              <w:top w:val="nil"/>
              <w:left w:val="nil"/>
              <w:bottom w:val="nil"/>
              <w:right w:val="nil"/>
            </w:tcBorders>
            <w:shd w:val="clear" w:color="auto" w:fill="auto"/>
            <w:noWrap/>
            <w:vAlign w:val="center"/>
            <w:hideMark/>
          </w:tcPr>
          <w:p w14:paraId="6ED33128"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-0.002</w:t>
            </w:r>
          </w:p>
        </w:tc>
        <w:tc>
          <w:tcPr>
            <w:tcW w:w="1080" w:type="dxa"/>
            <w:tcBorders>
              <w:top w:val="nil"/>
              <w:left w:val="nil"/>
              <w:bottom w:val="nil"/>
              <w:right w:val="nil"/>
            </w:tcBorders>
            <w:shd w:val="clear" w:color="auto" w:fill="auto"/>
            <w:noWrap/>
            <w:vAlign w:val="center"/>
            <w:hideMark/>
          </w:tcPr>
          <w:p w14:paraId="3711C60A"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0.95</w:t>
            </w:r>
          </w:p>
        </w:tc>
        <w:tc>
          <w:tcPr>
            <w:tcW w:w="1080" w:type="dxa"/>
            <w:tcBorders>
              <w:top w:val="nil"/>
              <w:left w:val="nil"/>
              <w:bottom w:val="nil"/>
              <w:right w:val="nil"/>
            </w:tcBorders>
            <w:shd w:val="clear" w:color="auto" w:fill="auto"/>
            <w:noWrap/>
            <w:vAlign w:val="center"/>
            <w:hideMark/>
          </w:tcPr>
          <w:p w14:paraId="3FE746DF"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-0.021</w:t>
            </w:r>
          </w:p>
        </w:tc>
        <w:tc>
          <w:tcPr>
            <w:tcW w:w="1080" w:type="dxa"/>
            <w:tcBorders>
              <w:top w:val="nil"/>
              <w:left w:val="nil"/>
              <w:bottom w:val="nil"/>
              <w:right w:val="nil"/>
            </w:tcBorders>
            <w:shd w:val="clear" w:color="auto" w:fill="auto"/>
            <w:noWrap/>
            <w:vAlign w:val="center"/>
            <w:hideMark/>
          </w:tcPr>
          <w:p w14:paraId="2696BFAA"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0.58</w:t>
            </w:r>
          </w:p>
        </w:tc>
        <w:tc>
          <w:tcPr>
            <w:tcW w:w="1046" w:type="dxa"/>
            <w:tcBorders>
              <w:top w:val="nil"/>
              <w:left w:val="nil"/>
              <w:bottom w:val="nil"/>
              <w:right w:val="nil"/>
            </w:tcBorders>
            <w:shd w:val="clear" w:color="auto" w:fill="auto"/>
            <w:noWrap/>
            <w:vAlign w:val="center"/>
            <w:hideMark/>
          </w:tcPr>
          <w:p w14:paraId="0043B0C2"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0.002</w:t>
            </w:r>
          </w:p>
        </w:tc>
        <w:tc>
          <w:tcPr>
            <w:tcW w:w="874" w:type="dxa"/>
            <w:tcBorders>
              <w:top w:val="nil"/>
              <w:left w:val="nil"/>
              <w:bottom w:val="nil"/>
              <w:right w:val="nil"/>
            </w:tcBorders>
            <w:shd w:val="clear" w:color="auto" w:fill="auto"/>
            <w:noWrap/>
            <w:vAlign w:val="center"/>
            <w:hideMark/>
          </w:tcPr>
          <w:p w14:paraId="3FE0A757" w14:textId="77777777" w:rsidR="0048185F" w:rsidRPr="006E77FA" w:rsidRDefault="0048185F" w:rsidP="00AC366A">
            <w:pPr>
              <w:spacing w:line="240" w:lineRule="auto"/>
              <w:contextualSpacing w:val="0"/>
              <w:jc w:val="center"/>
              <w:rPr>
                <w:rFonts w:eastAsia="Times New Roman"/>
                <w:color w:val="000000"/>
                <w:sz w:val="20"/>
                <w:szCs w:val="20"/>
                <w:lang w:val="en-US"/>
              </w:rPr>
            </w:pPr>
            <w:r w:rsidRPr="006E77FA">
              <w:rPr>
                <w:rFonts w:eastAsia="Times New Roman"/>
                <w:color w:val="000000"/>
                <w:sz w:val="20"/>
                <w:szCs w:val="20"/>
                <w:lang w:val="en-US"/>
              </w:rPr>
              <w:t>0.94</w:t>
            </w:r>
          </w:p>
        </w:tc>
      </w:tr>
    </w:tbl>
    <w:p w14:paraId="5D2D496F" w14:textId="77777777" w:rsidR="00061E96" w:rsidRDefault="00061E96" w:rsidP="0048185F">
      <w:pPr>
        <w:pStyle w:val="Normal1"/>
        <w:spacing w:line="240" w:lineRule="auto"/>
        <w:contextualSpacing w:val="0"/>
        <w:jc w:val="both"/>
        <w:rPr>
          <w:b/>
        </w:rPr>
      </w:pPr>
    </w:p>
    <w:p w14:paraId="6901F328" w14:textId="09629CE2" w:rsidR="0048185F" w:rsidRDefault="0048185F" w:rsidP="0048185F">
      <w:pPr>
        <w:pStyle w:val="Normal1"/>
        <w:spacing w:line="240" w:lineRule="auto"/>
        <w:contextualSpacing w:val="0"/>
        <w:jc w:val="both"/>
      </w:pPr>
      <w:r w:rsidRPr="001E224F">
        <w:rPr>
          <w:i/>
        </w:rPr>
        <w:t xml:space="preserve">Table </w:t>
      </w:r>
      <w:r w:rsidR="00607870" w:rsidRPr="001E224F">
        <w:rPr>
          <w:i/>
        </w:rPr>
        <w:t>S</w:t>
      </w:r>
      <w:r w:rsidR="00607870">
        <w:rPr>
          <w:i/>
        </w:rPr>
        <w:t>8</w:t>
      </w:r>
      <w:r w:rsidRPr="001E224F">
        <w:rPr>
          <w:i/>
        </w:rPr>
        <w:t>.</w:t>
      </w:r>
      <w:r>
        <w:rPr>
          <w:b/>
        </w:rPr>
        <w:t xml:space="preserve"> </w:t>
      </w:r>
      <w:r>
        <w:t>Results of the gene-set analysis using MAGMA</w:t>
      </w:r>
      <w:r w:rsidR="009233C3">
        <w:t xml:space="preserve"> </w:t>
      </w:r>
      <w:r>
        <w:fldChar w:fldCharType="begin">
          <w:fldData xml:space="preserve">PEVuZE5vdGU+PENpdGU+PEF1dGhvcj5kZSBMZWV1dzwvQXV0aG9yPjxZZWFyPjIwMTU8L1llYXI+
PFJlY051bT4zNjwvUmVjTnVtPjxEaXNwbGF5VGV4dD4oZGUgTGVldXcgZXQgYWwuLCAyMDE1KTwv
RGlzcGxheVRleHQ+PHJlY29yZD48cmVjLW51bWJlcj4zNjwvcmVjLW51bWJlcj48Zm9yZWlnbi1r
ZXlzPjxrZXkgYXBwPSJFTiIgZGItaWQ9IjJmMGZ3eGEycjV4MHB3ZXJ0c252NXd2cDUyMHIyMDVh
cDByeiIgdGltZXN0YW1wPSIxNTY1NjM0OTIxIj4zNjwva2V5PjwvZm9yZWlnbi1rZXlzPjxyZWYt
dHlwZSBuYW1lPSJKb3VybmFsIEFydGljbGUiPjE3PC9yZWYtdHlwZT48Y29udHJpYnV0b3JzPjxh
dXRob3JzPjxhdXRob3I+ZGUgTGVldXcsIEMuIEEuPC9hdXRob3I+PGF1dGhvcj5Nb29paiwgSi4g
TS48L2F1dGhvcj48YXV0aG9yPkhlc2tlcywgVC48L2F1dGhvcj48YXV0aG9yPlBvc3RodW1hLCBE
LjwvYXV0aG9yPjwvYXV0aG9ycz48L2NvbnRyaWJ1dG9ycz48YXV0aC1hZGRyZXNzPkRlcGFydG1l
bnQgb2YgQ29tcGxleCBUcmFpdCBHZW5ldGljcywgQ2VudGVyIGZvciBOZXVyb2dlbm9taWNzIGFu
ZCBDb2duaXRpdmUgUmVzZWFyY2gsIFZVIFVuaXZlcnNpdHkgQW1zdGVyZGFtLCBBbXN0ZXJkYW0s
IFRoZSBOZXRoZXJsYW5kczsgSW5zdGl0dXRlIGZvciBDb21wdXRpbmcgYW5kIEluZm9ybWF0aW9u
IFNjaWVuY2VzLCBSYWRib3VkIFVuaXZlcnNpdHkgTmlqbWVnZW4sIE5pam1lZ2VuLCBUaGUgTmV0
aGVybGFuZHMuJiN4RDtJbmZvcm1hdGljcyBJbnN0aXR1dGUsIFVuaXZlcnNpdHkgb2YgQW1zdGVy
ZGFtLCBBbXN0ZXJkYW0sIFRoZSBOZXRoZXJsYW5kcy4mI3hEO0luc3RpdHV0ZSBmb3IgQ29tcHV0
aW5nIGFuZCBJbmZvcm1hdGlvbiBTY2llbmNlcywgUmFkYm91ZCBVbml2ZXJzaXR5IE5pam1lZ2Vu
LCBOaWptZWdlbiwgVGhlIE5ldGhlcmxhbmRzLiYjeEQ7RGVwYXJ0bWVudCBvZiBDb21wbGV4IFRy
YWl0IEdlbmV0aWNzLCBDZW50ZXIgZm9yIE5ldXJvZ2Vub21pY3MgYW5kIENvZ25pdGl2ZSBSZXNl
YXJjaCwgVlUgVW5pdmVyc2l0eSBBbXN0ZXJkYW0sIEFtc3RlcmRhbSwgVGhlIE5ldGhlcmxhbmRz
OyBEZXBhcnRtZW50IG9mIENsaW5pY2FsIEdlbmV0aWNzLCBWVSBVbml2ZXJzaXR5IE1lZGljYWwg
Q2VudHJlIEFtc3RlcmRhbSwgTmV1cm9zY2llbmNlIENhbXB1cyBBbXN0ZXJkYW0sIFRoZSBOZXRo
ZXJsYW5kcy48L2F1dGgtYWRkcmVzcz48dGl0bGVzPjx0aXRsZT5NQUdNQTogZ2VuZXJhbGl6ZWQg
Z2VuZS1zZXQgYW5hbHlzaXMgb2YgR1dBUyBkYXRhPC90aXRsZT48c2Vjb25kYXJ5LXRpdGxlPlBM
b1MgQ29tcHV0IEJpb2w8L3NlY29uZGFyeS10aXRsZT48L3RpdGxlcz48cGVyaW9kaWNhbD48ZnVs
bC10aXRsZT5QTG9TIENvbXB1dCBCaW9sPC9mdWxsLXRpdGxlPjwvcGVyaW9kaWNhbD48cGFnZXM+
ZTEwMDQyMTk8L3BhZ2VzPjx2b2x1bWU+MTE8L3ZvbHVtZT48bnVtYmVyPjQ8L251bWJlcj48a2V5
d29yZHM+PGtleXdvcmQ+Q29tcHV0YXRpb25hbCBCaW9sb2d5LyptZXRob2RzPC9rZXl3b3JkPjxr
ZXl3b3JkPkNvbXB1dGVyIFNpbXVsYXRpb248L2tleXdvcmQ+PGtleXdvcmQ+Q3JvaG4gRGlzZWFz
ZS9nZW5ldGljczwva2V5d29yZD48a2V5d29yZD4qRGF0YWJhc2VzLCBHZW5ldGljPC9rZXl3b3Jk
PjxrZXl3b3JkPkdlbm9tZS1XaWRlIEFzc29jaWF0aW9uIFN0dWR5LyptZXRob2RzPC9rZXl3b3Jk
PjxrZXl3b3JkPkh1bWFuczwva2V5d29yZD48a2V5d29yZD5Nb2RlbHMsIEdlbmV0aWM8L2tleXdv
cmQ+PGtleXdvcmQ+KlNvZnR3YXJlPC9rZXl3b3JkPjwva2V5d29yZHM+PGRhdGVzPjx5ZWFyPjIw
MTU8L3llYXI+PHB1Yi1kYXRlcz48ZGF0ZT5BcHI8L2RhdGU+PC9wdWItZGF0ZXM+PC9kYXRlcz48
aXNibj4xNTUzLTczNTggKEVsZWN0cm9uaWMpJiN4RDsxNTUzLTczNFggKExpbmtpbmcpPC9pc2Ju
PjxhY2Nlc3Npb24tbnVtPjI1ODg1NzEwPC9hY2Nlc3Npb24tbnVtPjx1cmxzPjxyZWxhdGVkLXVy
bHM+PHVybD5odHRwczovL3d3dy5uY2JpLm5sbS5uaWguZ292L3B1Ym1lZC8yNTg4NTcxMDwvdXJs
PjwvcmVsYXRlZC11cmxzPjwvdXJscz48Y3VzdG9tMj5QTUM0NDAxNjU3PC9jdXN0b20yPjxlbGVj
dHJvbmljLXJlc291cmNlLW51bT4xMC4xMzcxL2pvdXJuYWwucGNiaS4xMDA0MjE5PC9lbGVjdHJv
bmljLXJlc291cmNlLW51bT48L3JlY29yZD48L0NpdGU+PC9FbmROb3RlPgB=
</w:fldData>
        </w:fldChar>
      </w:r>
      <w:r w:rsidR="004C4483">
        <w:instrText xml:space="preserve"> ADDIN EN.CITE </w:instrText>
      </w:r>
      <w:r w:rsidR="004C4483">
        <w:fldChar w:fldCharType="begin">
          <w:fldData xml:space="preserve">PEVuZE5vdGU+PENpdGU+PEF1dGhvcj5kZSBMZWV1dzwvQXV0aG9yPjxZZWFyPjIwMTU8L1llYXI+
PFJlY051bT4zNjwvUmVjTnVtPjxEaXNwbGF5VGV4dD4oZGUgTGVldXcgZXQgYWwuLCAyMDE1KTwv
RGlzcGxheVRleHQ+PHJlY29yZD48cmVjLW51bWJlcj4zNjwvcmVjLW51bWJlcj48Zm9yZWlnbi1r
ZXlzPjxrZXkgYXBwPSJFTiIgZGItaWQ9IjJmMGZ3eGEycjV4MHB3ZXJ0c252NXd2cDUyMHIyMDVh
cDByeiIgdGltZXN0YW1wPSIxNTY1NjM0OTIxIj4zNjwva2V5PjwvZm9yZWlnbi1rZXlzPjxyZWYt
dHlwZSBuYW1lPSJKb3VybmFsIEFydGljbGUiPjE3PC9yZWYtdHlwZT48Y29udHJpYnV0b3JzPjxh
dXRob3JzPjxhdXRob3I+ZGUgTGVldXcsIEMuIEEuPC9hdXRob3I+PGF1dGhvcj5Nb29paiwgSi4g
TS48L2F1dGhvcj48YXV0aG9yPkhlc2tlcywgVC48L2F1dGhvcj48YXV0aG9yPlBvc3RodW1hLCBE
LjwvYXV0aG9yPjwvYXV0aG9ycz48L2NvbnRyaWJ1dG9ycz48YXV0aC1hZGRyZXNzPkRlcGFydG1l
bnQgb2YgQ29tcGxleCBUcmFpdCBHZW5ldGljcywgQ2VudGVyIGZvciBOZXVyb2dlbm9taWNzIGFu
ZCBDb2duaXRpdmUgUmVzZWFyY2gsIFZVIFVuaXZlcnNpdHkgQW1zdGVyZGFtLCBBbXN0ZXJkYW0s
IFRoZSBOZXRoZXJsYW5kczsgSW5zdGl0dXRlIGZvciBDb21wdXRpbmcgYW5kIEluZm9ybWF0aW9u
IFNjaWVuY2VzLCBSYWRib3VkIFVuaXZlcnNpdHkgTmlqbWVnZW4sIE5pam1lZ2VuLCBUaGUgTmV0
aGVybGFuZHMuJiN4RDtJbmZvcm1hdGljcyBJbnN0aXR1dGUsIFVuaXZlcnNpdHkgb2YgQW1zdGVy
ZGFtLCBBbXN0ZXJkYW0sIFRoZSBOZXRoZXJsYW5kcy4mI3hEO0luc3RpdHV0ZSBmb3IgQ29tcHV0
aW5nIGFuZCBJbmZvcm1hdGlvbiBTY2llbmNlcywgUmFkYm91ZCBVbml2ZXJzaXR5IE5pam1lZ2Vu
LCBOaWptZWdlbiwgVGhlIE5ldGhlcmxhbmRzLiYjeEQ7RGVwYXJ0bWVudCBvZiBDb21wbGV4IFRy
YWl0IEdlbmV0aWNzLCBDZW50ZXIgZm9yIE5ldXJvZ2Vub21pY3MgYW5kIENvZ25pdGl2ZSBSZXNl
YXJjaCwgVlUgVW5pdmVyc2l0eSBBbXN0ZXJkYW0sIEFtc3RlcmRhbSwgVGhlIE5ldGhlcmxhbmRz
OyBEZXBhcnRtZW50IG9mIENsaW5pY2FsIEdlbmV0aWNzLCBWVSBVbml2ZXJzaXR5IE1lZGljYWwg
Q2VudHJlIEFtc3RlcmRhbSwgTmV1cm9zY2llbmNlIENhbXB1cyBBbXN0ZXJkYW0sIFRoZSBOZXRo
ZXJsYW5kcy48L2F1dGgtYWRkcmVzcz48dGl0bGVzPjx0aXRsZT5NQUdNQTogZ2VuZXJhbGl6ZWQg
Z2VuZS1zZXQgYW5hbHlzaXMgb2YgR1dBUyBkYXRhPC90aXRsZT48c2Vjb25kYXJ5LXRpdGxlPlBM
b1MgQ29tcHV0IEJpb2w8L3NlY29uZGFyeS10aXRsZT48L3RpdGxlcz48cGVyaW9kaWNhbD48ZnVs
bC10aXRsZT5QTG9TIENvbXB1dCBCaW9sPC9mdWxsLXRpdGxlPjwvcGVyaW9kaWNhbD48cGFnZXM+
ZTEwMDQyMTk8L3BhZ2VzPjx2b2x1bWU+MTE8L3ZvbHVtZT48bnVtYmVyPjQ8L251bWJlcj48a2V5
d29yZHM+PGtleXdvcmQ+Q29tcHV0YXRpb25hbCBCaW9sb2d5LyptZXRob2RzPC9rZXl3b3JkPjxr
ZXl3b3JkPkNvbXB1dGVyIFNpbXVsYXRpb248L2tleXdvcmQ+PGtleXdvcmQ+Q3JvaG4gRGlzZWFz
ZS9nZW5ldGljczwva2V5d29yZD48a2V5d29yZD4qRGF0YWJhc2VzLCBHZW5ldGljPC9rZXl3b3Jk
PjxrZXl3b3JkPkdlbm9tZS1XaWRlIEFzc29jaWF0aW9uIFN0dWR5LyptZXRob2RzPC9rZXl3b3Jk
PjxrZXl3b3JkPkh1bWFuczwva2V5d29yZD48a2V5d29yZD5Nb2RlbHMsIEdlbmV0aWM8L2tleXdv
cmQ+PGtleXdvcmQ+KlNvZnR3YXJlPC9rZXl3b3JkPjwva2V5d29yZHM+PGRhdGVzPjx5ZWFyPjIw
MTU8L3llYXI+PHB1Yi1kYXRlcz48ZGF0ZT5BcHI8L2RhdGU+PC9wdWItZGF0ZXM+PC9kYXRlcz48
aXNibj4xNTUzLTczNTggKEVsZWN0cm9uaWMpJiN4RDsxNTUzLTczNFggKExpbmtpbmcpPC9pc2Ju
PjxhY2Nlc3Npb24tbnVtPjI1ODg1NzEwPC9hY2Nlc3Npb24tbnVtPjx1cmxzPjxyZWxhdGVkLXVy
bHM+PHVybD5odHRwczovL3d3dy5uY2JpLm5sbS5uaWguZ292L3B1Ym1lZC8yNTg4NTcxMDwvdXJs
PjwvcmVsYXRlZC11cmxzPjwvdXJscz48Y3VzdG9tMj5QTUM0NDAxNjU3PC9jdXN0b20yPjxlbGVj
dHJvbmljLXJlc291cmNlLW51bT4xMC4xMzcxL2pvdXJuYWwucGNiaS4xMDA0MjE5PC9lbGVjdHJv
bmljLXJlc291cmNlLW51bT48L3JlY29yZD48L0NpdGU+PC9FbmROb3RlPgB=
</w:fldData>
        </w:fldChar>
      </w:r>
      <w:r w:rsidR="004C4483">
        <w:instrText xml:space="preserve"> ADDIN EN.CITE.DATA </w:instrText>
      </w:r>
      <w:r w:rsidR="004C4483">
        <w:fldChar w:fldCharType="end"/>
      </w:r>
      <w:r>
        <w:fldChar w:fldCharType="separate"/>
      </w:r>
      <w:r w:rsidR="00E32303">
        <w:rPr>
          <w:noProof/>
        </w:rPr>
        <w:t>(de Leeuw et al., 2015)</w:t>
      </w:r>
      <w:r>
        <w:fldChar w:fldCharType="end"/>
      </w:r>
      <w:r>
        <w:t xml:space="preserve">. DEG sets were stratified by up- and down-regulated genes. The BD DEG set was extended to include genes with FDR-corrected </w:t>
      </w:r>
      <w:r>
        <w:rPr>
          <w:i/>
        </w:rPr>
        <w:t xml:space="preserve">P &lt; </w:t>
      </w:r>
      <w:r>
        <w:t>0.2. The positive control gene-set consisted of the top 100 most significant genes from a random draw of N = 1,000 using the BD GWAS gene-level test statistics. The negative control gene-set consisted of a random draw of N = 1,000 genes using the BD GWAS gene-level test-statistics. Two-sided p-values are reported.</w:t>
      </w:r>
    </w:p>
    <w:p w14:paraId="0ADA3900" w14:textId="77777777" w:rsidR="0048185F" w:rsidRDefault="0048185F" w:rsidP="0048185F">
      <w:pPr>
        <w:pStyle w:val="Normal1"/>
        <w:spacing w:line="240" w:lineRule="auto"/>
        <w:contextualSpacing w:val="0"/>
      </w:pPr>
    </w:p>
    <w:p w14:paraId="41490B51" w14:textId="77777777" w:rsidR="00A33A18" w:rsidRDefault="00A33A18" w:rsidP="0048185F">
      <w:pPr>
        <w:pStyle w:val="Normal1"/>
        <w:spacing w:line="240" w:lineRule="auto"/>
        <w:contextualSpacing w:val="0"/>
      </w:pPr>
    </w:p>
    <w:p w14:paraId="70C964F4" w14:textId="77777777" w:rsidR="0048185F" w:rsidRDefault="0048185F" w:rsidP="0048185F">
      <w:pPr>
        <w:pStyle w:val="Normal1"/>
        <w:spacing w:line="240" w:lineRule="auto"/>
        <w:contextualSpacing w:val="0"/>
      </w:pPr>
    </w:p>
    <w:p w14:paraId="67B50B1D" w14:textId="77777777" w:rsidR="00061E96" w:rsidRDefault="00061E96" w:rsidP="0048185F">
      <w:pPr>
        <w:pStyle w:val="Normal1"/>
        <w:spacing w:line="240" w:lineRule="auto"/>
        <w:contextualSpacing w:val="0"/>
      </w:pPr>
    </w:p>
    <w:tbl>
      <w:tblPr>
        <w:tblW w:w="9360" w:type="dxa"/>
        <w:tblInd w:w="39" w:type="dxa"/>
        <w:tblLayout w:type="fixed"/>
        <w:tblLook w:val="04A0" w:firstRow="1" w:lastRow="0" w:firstColumn="1" w:lastColumn="0" w:noHBand="0" w:noVBand="1"/>
      </w:tblPr>
      <w:tblGrid>
        <w:gridCol w:w="1260"/>
        <w:gridCol w:w="810"/>
        <w:gridCol w:w="990"/>
        <w:gridCol w:w="1170"/>
        <w:gridCol w:w="1080"/>
        <w:gridCol w:w="900"/>
        <w:gridCol w:w="236"/>
        <w:gridCol w:w="754"/>
        <w:gridCol w:w="540"/>
        <w:gridCol w:w="720"/>
        <w:gridCol w:w="900"/>
      </w:tblGrid>
      <w:tr w:rsidR="0048185F" w:rsidRPr="00C31252" w14:paraId="0A06AAFC" w14:textId="77777777" w:rsidTr="00AC366A">
        <w:trPr>
          <w:trHeight w:val="320"/>
        </w:trPr>
        <w:tc>
          <w:tcPr>
            <w:tcW w:w="1260" w:type="dxa"/>
            <w:tcBorders>
              <w:top w:val="nil"/>
              <w:left w:val="nil"/>
              <w:bottom w:val="nil"/>
              <w:right w:val="nil"/>
            </w:tcBorders>
            <w:shd w:val="clear" w:color="auto" w:fill="auto"/>
            <w:noWrap/>
            <w:vAlign w:val="bottom"/>
            <w:hideMark/>
          </w:tcPr>
          <w:p w14:paraId="7932C811" w14:textId="77777777" w:rsidR="0048185F" w:rsidRPr="00C31252" w:rsidRDefault="0048185F" w:rsidP="00AC366A">
            <w:pPr>
              <w:spacing w:line="240" w:lineRule="auto"/>
              <w:contextualSpacing w:val="0"/>
              <w:rPr>
                <w:rFonts w:ascii="Times New Roman" w:hAnsi="Times New Roman" w:cs="Times New Roman"/>
                <w:sz w:val="16"/>
                <w:szCs w:val="16"/>
                <w:lang w:val="en-US"/>
              </w:rPr>
            </w:pPr>
          </w:p>
        </w:tc>
        <w:tc>
          <w:tcPr>
            <w:tcW w:w="810" w:type="dxa"/>
            <w:tcBorders>
              <w:top w:val="nil"/>
              <w:left w:val="nil"/>
              <w:bottom w:val="nil"/>
              <w:right w:val="nil"/>
            </w:tcBorders>
            <w:shd w:val="clear" w:color="auto" w:fill="auto"/>
            <w:noWrap/>
            <w:vAlign w:val="bottom"/>
            <w:hideMark/>
          </w:tcPr>
          <w:p w14:paraId="2C3235E1" w14:textId="77777777" w:rsidR="0048185F" w:rsidRPr="00C31252" w:rsidRDefault="0048185F" w:rsidP="00AC366A">
            <w:pPr>
              <w:spacing w:line="240" w:lineRule="auto"/>
              <w:contextualSpacing w:val="0"/>
              <w:rPr>
                <w:rFonts w:ascii="Times New Roman" w:eastAsia="Times New Roman" w:hAnsi="Times New Roman" w:cs="Times New Roman"/>
                <w:sz w:val="16"/>
                <w:szCs w:val="16"/>
                <w:lang w:val="en-US"/>
              </w:rPr>
            </w:pPr>
          </w:p>
        </w:tc>
        <w:tc>
          <w:tcPr>
            <w:tcW w:w="990" w:type="dxa"/>
            <w:tcBorders>
              <w:top w:val="nil"/>
              <w:left w:val="nil"/>
              <w:bottom w:val="nil"/>
              <w:right w:val="nil"/>
            </w:tcBorders>
            <w:shd w:val="clear" w:color="auto" w:fill="auto"/>
            <w:noWrap/>
            <w:vAlign w:val="bottom"/>
            <w:hideMark/>
          </w:tcPr>
          <w:p w14:paraId="1D49BC67" w14:textId="77777777" w:rsidR="0048185F" w:rsidRPr="00C31252" w:rsidRDefault="0048185F" w:rsidP="00AC366A">
            <w:pPr>
              <w:spacing w:line="240" w:lineRule="auto"/>
              <w:contextualSpacing w:val="0"/>
              <w:jc w:val="center"/>
              <w:rPr>
                <w:rFonts w:ascii="Times New Roman" w:eastAsia="Times New Roman" w:hAnsi="Times New Roman" w:cs="Times New Roman"/>
                <w:sz w:val="16"/>
                <w:szCs w:val="16"/>
                <w:lang w:val="en-US"/>
              </w:rPr>
            </w:pPr>
          </w:p>
        </w:tc>
        <w:tc>
          <w:tcPr>
            <w:tcW w:w="1170" w:type="dxa"/>
            <w:tcBorders>
              <w:top w:val="nil"/>
              <w:left w:val="nil"/>
              <w:bottom w:val="nil"/>
              <w:right w:val="nil"/>
            </w:tcBorders>
            <w:shd w:val="clear" w:color="auto" w:fill="auto"/>
            <w:noWrap/>
            <w:vAlign w:val="bottom"/>
            <w:hideMark/>
          </w:tcPr>
          <w:p w14:paraId="30CD6FB8" w14:textId="77777777" w:rsidR="0048185F" w:rsidRPr="00C31252" w:rsidRDefault="0048185F" w:rsidP="00AC366A">
            <w:pPr>
              <w:spacing w:line="240" w:lineRule="auto"/>
              <w:contextualSpacing w:val="0"/>
              <w:jc w:val="center"/>
              <w:rPr>
                <w:rFonts w:ascii="Times New Roman" w:eastAsia="Times New Roman" w:hAnsi="Times New Roman" w:cs="Times New Roman"/>
                <w:sz w:val="16"/>
                <w:szCs w:val="16"/>
                <w:lang w:val="en-US"/>
              </w:rPr>
            </w:pPr>
          </w:p>
        </w:tc>
        <w:tc>
          <w:tcPr>
            <w:tcW w:w="1080" w:type="dxa"/>
            <w:tcBorders>
              <w:top w:val="nil"/>
              <w:left w:val="nil"/>
              <w:bottom w:val="nil"/>
              <w:right w:val="nil"/>
            </w:tcBorders>
            <w:shd w:val="clear" w:color="auto" w:fill="auto"/>
            <w:noWrap/>
            <w:vAlign w:val="bottom"/>
            <w:hideMark/>
          </w:tcPr>
          <w:p w14:paraId="5443B771" w14:textId="77777777" w:rsidR="0048185F" w:rsidRPr="00C31252" w:rsidRDefault="0048185F" w:rsidP="00AC366A">
            <w:pPr>
              <w:spacing w:line="240" w:lineRule="auto"/>
              <w:contextualSpacing w:val="0"/>
              <w:jc w:val="center"/>
              <w:rPr>
                <w:rFonts w:ascii="Times New Roman" w:eastAsia="Times New Roman" w:hAnsi="Times New Roman" w:cs="Times New Roman"/>
                <w:sz w:val="16"/>
                <w:szCs w:val="16"/>
                <w:lang w:val="en-US"/>
              </w:rPr>
            </w:pPr>
          </w:p>
        </w:tc>
        <w:tc>
          <w:tcPr>
            <w:tcW w:w="900" w:type="dxa"/>
            <w:tcBorders>
              <w:top w:val="nil"/>
              <w:left w:val="nil"/>
              <w:bottom w:val="nil"/>
              <w:right w:val="nil"/>
            </w:tcBorders>
            <w:shd w:val="clear" w:color="auto" w:fill="auto"/>
            <w:noWrap/>
            <w:vAlign w:val="bottom"/>
            <w:hideMark/>
          </w:tcPr>
          <w:p w14:paraId="44E13C79" w14:textId="77777777" w:rsidR="0048185F" w:rsidRPr="00C31252" w:rsidRDefault="0048185F" w:rsidP="00AC366A">
            <w:pPr>
              <w:spacing w:line="240" w:lineRule="auto"/>
              <w:contextualSpacing w:val="0"/>
              <w:jc w:val="center"/>
              <w:rPr>
                <w:rFonts w:ascii="Times New Roman" w:eastAsia="Times New Roman" w:hAnsi="Times New Roman" w:cs="Times New Roman"/>
                <w:sz w:val="16"/>
                <w:szCs w:val="16"/>
                <w:lang w:val="en-US"/>
              </w:rPr>
            </w:pPr>
          </w:p>
        </w:tc>
        <w:tc>
          <w:tcPr>
            <w:tcW w:w="236" w:type="dxa"/>
            <w:tcBorders>
              <w:top w:val="nil"/>
              <w:left w:val="nil"/>
              <w:bottom w:val="nil"/>
              <w:right w:val="nil"/>
            </w:tcBorders>
            <w:shd w:val="clear" w:color="auto" w:fill="auto"/>
            <w:noWrap/>
            <w:vAlign w:val="bottom"/>
            <w:hideMark/>
          </w:tcPr>
          <w:p w14:paraId="0FD9C04E" w14:textId="77777777" w:rsidR="0048185F" w:rsidRPr="00C31252" w:rsidRDefault="0048185F" w:rsidP="00AC366A">
            <w:pPr>
              <w:spacing w:line="240" w:lineRule="auto"/>
              <w:contextualSpacing w:val="0"/>
              <w:jc w:val="center"/>
              <w:rPr>
                <w:rFonts w:ascii="Times New Roman" w:eastAsia="Times New Roman" w:hAnsi="Times New Roman" w:cs="Times New Roman"/>
                <w:sz w:val="16"/>
                <w:szCs w:val="16"/>
                <w:lang w:val="en-US"/>
              </w:rPr>
            </w:pPr>
          </w:p>
        </w:tc>
        <w:tc>
          <w:tcPr>
            <w:tcW w:w="2914" w:type="dxa"/>
            <w:gridSpan w:val="4"/>
            <w:tcBorders>
              <w:top w:val="nil"/>
              <w:left w:val="nil"/>
              <w:bottom w:val="single" w:sz="4" w:space="0" w:color="000000"/>
              <w:right w:val="nil"/>
            </w:tcBorders>
            <w:shd w:val="clear" w:color="auto" w:fill="auto"/>
            <w:noWrap/>
            <w:vAlign w:val="center"/>
            <w:hideMark/>
          </w:tcPr>
          <w:p w14:paraId="2FB33BB7" w14:textId="77777777" w:rsidR="0048185F" w:rsidRPr="00C31252" w:rsidRDefault="0048185F" w:rsidP="00AC366A">
            <w:pPr>
              <w:spacing w:line="240" w:lineRule="auto"/>
              <w:contextualSpacing w:val="0"/>
              <w:jc w:val="center"/>
              <w:rPr>
                <w:rFonts w:eastAsia="Times New Roman"/>
                <w:i/>
                <w:iCs/>
                <w:color w:val="000000"/>
                <w:sz w:val="16"/>
                <w:szCs w:val="16"/>
                <w:lang w:val="en-US"/>
              </w:rPr>
            </w:pPr>
            <w:r w:rsidRPr="00C31252">
              <w:rPr>
                <w:rFonts w:eastAsia="Times New Roman"/>
                <w:i/>
                <w:iCs/>
                <w:color w:val="000000"/>
                <w:sz w:val="16"/>
                <w:szCs w:val="16"/>
                <w:lang w:val="en-US"/>
              </w:rPr>
              <w:t>Gene set</w:t>
            </w:r>
          </w:p>
        </w:tc>
      </w:tr>
      <w:tr w:rsidR="0048185F" w:rsidRPr="00C31252" w14:paraId="7C82849E" w14:textId="77777777" w:rsidTr="00AC366A">
        <w:trPr>
          <w:trHeight w:val="320"/>
        </w:trPr>
        <w:tc>
          <w:tcPr>
            <w:tcW w:w="1260" w:type="dxa"/>
            <w:tcBorders>
              <w:top w:val="nil"/>
              <w:left w:val="nil"/>
              <w:bottom w:val="nil"/>
              <w:right w:val="nil"/>
            </w:tcBorders>
            <w:shd w:val="clear" w:color="auto" w:fill="auto"/>
            <w:noWrap/>
            <w:vAlign w:val="bottom"/>
            <w:hideMark/>
          </w:tcPr>
          <w:p w14:paraId="3CDA2E4F" w14:textId="77777777" w:rsidR="0048185F" w:rsidRPr="00C31252" w:rsidRDefault="0048185F" w:rsidP="00AC366A">
            <w:pPr>
              <w:spacing w:line="240" w:lineRule="auto"/>
              <w:contextualSpacing w:val="0"/>
              <w:jc w:val="center"/>
              <w:rPr>
                <w:rFonts w:eastAsia="Times New Roman"/>
                <w:i/>
                <w:iCs/>
                <w:color w:val="000000"/>
                <w:sz w:val="16"/>
                <w:szCs w:val="16"/>
                <w:lang w:val="en-US"/>
              </w:rPr>
            </w:pPr>
          </w:p>
        </w:tc>
        <w:tc>
          <w:tcPr>
            <w:tcW w:w="810" w:type="dxa"/>
            <w:tcBorders>
              <w:top w:val="nil"/>
              <w:left w:val="nil"/>
              <w:bottom w:val="nil"/>
              <w:right w:val="nil"/>
            </w:tcBorders>
            <w:shd w:val="clear" w:color="auto" w:fill="auto"/>
            <w:noWrap/>
            <w:vAlign w:val="center"/>
            <w:hideMark/>
          </w:tcPr>
          <w:p w14:paraId="192F5F59" w14:textId="77777777" w:rsidR="0048185F" w:rsidRPr="00C31252" w:rsidRDefault="0048185F" w:rsidP="00AC366A">
            <w:pPr>
              <w:spacing w:line="240" w:lineRule="auto"/>
              <w:ind w:left="-468" w:firstLine="468"/>
              <w:contextualSpacing w:val="0"/>
              <w:rPr>
                <w:rFonts w:ascii="Times New Roman" w:eastAsia="Times New Roman" w:hAnsi="Times New Roman" w:cs="Times New Roman"/>
                <w:sz w:val="16"/>
                <w:szCs w:val="16"/>
                <w:lang w:val="en-US"/>
              </w:rPr>
            </w:pPr>
          </w:p>
        </w:tc>
        <w:tc>
          <w:tcPr>
            <w:tcW w:w="990" w:type="dxa"/>
            <w:tcBorders>
              <w:top w:val="nil"/>
              <w:left w:val="nil"/>
              <w:bottom w:val="nil"/>
              <w:right w:val="nil"/>
            </w:tcBorders>
            <w:shd w:val="clear" w:color="auto" w:fill="auto"/>
            <w:noWrap/>
            <w:vAlign w:val="center"/>
            <w:hideMark/>
          </w:tcPr>
          <w:p w14:paraId="49699A38" w14:textId="77777777" w:rsidR="0048185F" w:rsidRPr="00C31252" w:rsidRDefault="0048185F" w:rsidP="00AC366A">
            <w:pPr>
              <w:spacing w:line="240" w:lineRule="auto"/>
              <w:contextualSpacing w:val="0"/>
              <w:jc w:val="center"/>
              <w:rPr>
                <w:rFonts w:ascii="Times New Roman" w:eastAsia="Times New Roman" w:hAnsi="Times New Roman" w:cs="Times New Roman"/>
                <w:sz w:val="16"/>
                <w:szCs w:val="16"/>
                <w:lang w:val="en-US"/>
              </w:rPr>
            </w:pPr>
          </w:p>
        </w:tc>
        <w:tc>
          <w:tcPr>
            <w:tcW w:w="1170" w:type="dxa"/>
            <w:tcBorders>
              <w:top w:val="nil"/>
              <w:left w:val="nil"/>
              <w:bottom w:val="nil"/>
              <w:right w:val="nil"/>
            </w:tcBorders>
            <w:shd w:val="clear" w:color="auto" w:fill="auto"/>
            <w:noWrap/>
            <w:vAlign w:val="center"/>
            <w:hideMark/>
          </w:tcPr>
          <w:p w14:paraId="734E3BB8" w14:textId="77777777" w:rsidR="0048185F" w:rsidRPr="00C31252" w:rsidRDefault="0048185F" w:rsidP="00AC366A">
            <w:pPr>
              <w:spacing w:line="240" w:lineRule="auto"/>
              <w:contextualSpacing w:val="0"/>
              <w:jc w:val="center"/>
              <w:rPr>
                <w:rFonts w:ascii="Times New Roman" w:eastAsia="Times New Roman" w:hAnsi="Times New Roman" w:cs="Times New Roman"/>
                <w:sz w:val="16"/>
                <w:szCs w:val="16"/>
                <w:lang w:val="en-US"/>
              </w:rPr>
            </w:pPr>
          </w:p>
        </w:tc>
        <w:tc>
          <w:tcPr>
            <w:tcW w:w="1080" w:type="dxa"/>
            <w:tcBorders>
              <w:top w:val="nil"/>
              <w:left w:val="nil"/>
              <w:bottom w:val="nil"/>
              <w:right w:val="nil"/>
            </w:tcBorders>
            <w:shd w:val="clear" w:color="auto" w:fill="auto"/>
            <w:noWrap/>
            <w:vAlign w:val="center"/>
            <w:hideMark/>
          </w:tcPr>
          <w:p w14:paraId="1B55F8D5" w14:textId="77777777" w:rsidR="0048185F" w:rsidRPr="00C31252" w:rsidRDefault="0048185F" w:rsidP="00AC366A">
            <w:pPr>
              <w:spacing w:line="240" w:lineRule="auto"/>
              <w:contextualSpacing w:val="0"/>
              <w:jc w:val="center"/>
              <w:rPr>
                <w:rFonts w:ascii="Times New Roman" w:eastAsia="Times New Roman" w:hAnsi="Times New Roman" w:cs="Times New Roman"/>
                <w:sz w:val="16"/>
                <w:szCs w:val="16"/>
                <w:lang w:val="en-US"/>
              </w:rPr>
            </w:pPr>
          </w:p>
        </w:tc>
        <w:tc>
          <w:tcPr>
            <w:tcW w:w="900" w:type="dxa"/>
            <w:tcBorders>
              <w:top w:val="nil"/>
              <w:left w:val="nil"/>
              <w:bottom w:val="nil"/>
              <w:right w:val="nil"/>
            </w:tcBorders>
            <w:shd w:val="clear" w:color="auto" w:fill="auto"/>
            <w:noWrap/>
            <w:vAlign w:val="center"/>
            <w:hideMark/>
          </w:tcPr>
          <w:p w14:paraId="4C37C7F0" w14:textId="77777777" w:rsidR="0048185F" w:rsidRPr="00C31252" w:rsidRDefault="0048185F" w:rsidP="00AC366A">
            <w:pPr>
              <w:spacing w:line="240" w:lineRule="auto"/>
              <w:contextualSpacing w:val="0"/>
              <w:jc w:val="center"/>
              <w:rPr>
                <w:rFonts w:ascii="Times New Roman" w:eastAsia="Times New Roman" w:hAnsi="Times New Roman" w:cs="Times New Roman"/>
                <w:sz w:val="16"/>
                <w:szCs w:val="16"/>
                <w:lang w:val="en-US"/>
              </w:rPr>
            </w:pPr>
          </w:p>
        </w:tc>
        <w:tc>
          <w:tcPr>
            <w:tcW w:w="236" w:type="dxa"/>
            <w:tcBorders>
              <w:top w:val="nil"/>
              <w:left w:val="nil"/>
              <w:bottom w:val="nil"/>
              <w:right w:val="nil"/>
            </w:tcBorders>
            <w:shd w:val="clear" w:color="auto" w:fill="auto"/>
            <w:noWrap/>
            <w:vAlign w:val="bottom"/>
            <w:hideMark/>
          </w:tcPr>
          <w:p w14:paraId="12FE23BF" w14:textId="77777777" w:rsidR="0048185F" w:rsidRPr="00C31252" w:rsidRDefault="0048185F" w:rsidP="00AC366A">
            <w:pPr>
              <w:spacing w:line="240" w:lineRule="auto"/>
              <w:contextualSpacing w:val="0"/>
              <w:jc w:val="center"/>
              <w:rPr>
                <w:rFonts w:ascii="Times New Roman" w:eastAsia="Times New Roman" w:hAnsi="Times New Roman" w:cs="Times New Roman"/>
                <w:sz w:val="16"/>
                <w:szCs w:val="16"/>
                <w:lang w:val="en-US"/>
              </w:rPr>
            </w:pPr>
          </w:p>
        </w:tc>
        <w:tc>
          <w:tcPr>
            <w:tcW w:w="1294" w:type="dxa"/>
            <w:gridSpan w:val="2"/>
            <w:tcBorders>
              <w:top w:val="single" w:sz="4" w:space="0" w:color="000000"/>
              <w:left w:val="nil"/>
              <w:bottom w:val="single" w:sz="4" w:space="0" w:color="000000"/>
              <w:right w:val="nil"/>
            </w:tcBorders>
            <w:shd w:val="clear" w:color="auto" w:fill="auto"/>
            <w:noWrap/>
            <w:vAlign w:val="center"/>
            <w:hideMark/>
          </w:tcPr>
          <w:p w14:paraId="3AAE1CE5" w14:textId="77777777" w:rsidR="0048185F" w:rsidRPr="00C31252" w:rsidRDefault="0048185F" w:rsidP="00AC366A">
            <w:pPr>
              <w:spacing w:line="240" w:lineRule="auto"/>
              <w:contextualSpacing w:val="0"/>
              <w:jc w:val="center"/>
              <w:rPr>
                <w:rFonts w:eastAsia="Times New Roman"/>
                <w:i/>
                <w:iCs/>
                <w:color w:val="000000"/>
                <w:sz w:val="16"/>
                <w:szCs w:val="16"/>
                <w:lang w:val="en-US"/>
              </w:rPr>
            </w:pPr>
            <w:r w:rsidRPr="00C31252">
              <w:rPr>
                <w:rFonts w:eastAsia="Times New Roman"/>
                <w:i/>
                <w:iCs/>
                <w:color w:val="000000"/>
                <w:sz w:val="16"/>
                <w:szCs w:val="16"/>
                <w:lang w:val="en-US"/>
              </w:rPr>
              <w:t>BD DEGs</w:t>
            </w:r>
          </w:p>
        </w:tc>
        <w:tc>
          <w:tcPr>
            <w:tcW w:w="1620" w:type="dxa"/>
            <w:gridSpan w:val="2"/>
            <w:tcBorders>
              <w:top w:val="single" w:sz="4" w:space="0" w:color="000000"/>
              <w:left w:val="nil"/>
              <w:bottom w:val="single" w:sz="4" w:space="0" w:color="000000"/>
              <w:right w:val="nil"/>
            </w:tcBorders>
            <w:shd w:val="clear" w:color="auto" w:fill="auto"/>
            <w:noWrap/>
            <w:vAlign w:val="center"/>
            <w:hideMark/>
          </w:tcPr>
          <w:p w14:paraId="4497541C" w14:textId="77777777" w:rsidR="0048185F" w:rsidRPr="00C31252" w:rsidRDefault="0048185F" w:rsidP="00AC366A">
            <w:pPr>
              <w:spacing w:line="240" w:lineRule="auto"/>
              <w:contextualSpacing w:val="0"/>
              <w:jc w:val="center"/>
              <w:rPr>
                <w:rFonts w:eastAsia="Times New Roman"/>
                <w:i/>
                <w:iCs/>
                <w:color w:val="000000"/>
                <w:sz w:val="16"/>
                <w:szCs w:val="16"/>
                <w:lang w:val="en-US"/>
              </w:rPr>
            </w:pPr>
            <w:r w:rsidRPr="00C31252">
              <w:rPr>
                <w:rFonts w:eastAsia="Times New Roman"/>
                <w:i/>
                <w:iCs/>
                <w:color w:val="000000"/>
                <w:sz w:val="16"/>
                <w:szCs w:val="16"/>
                <w:lang w:val="en-US"/>
              </w:rPr>
              <w:t>Li DEGs</w:t>
            </w:r>
          </w:p>
        </w:tc>
      </w:tr>
      <w:tr w:rsidR="0048185F" w:rsidRPr="00C31252" w14:paraId="513256A4" w14:textId="77777777" w:rsidTr="00AC366A">
        <w:trPr>
          <w:trHeight w:val="320"/>
        </w:trPr>
        <w:tc>
          <w:tcPr>
            <w:tcW w:w="1260" w:type="dxa"/>
            <w:tcBorders>
              <w:top w:val="nil"/>
              <w:left w:val="nil"/>
              <w:bottom w:val="nil"/>
              <w:right w:val="nil"/>
            </w:tcBorders>
            <w:shd w:val="clear" w:color="auto" w:fill="auto"/>
            <w:noWrap/>
            <w:vAlign w:val="bottom"/>
            <w:hideMark/>
          </w:tcPr>
          <w:p w14:paraId="3626A86C" w14:textId="77777777" w:rsidR="0048185F" w:rsidRPr="00C31252" w:rsidRDefault="0048185F" w:rsidP="00AC366A">
            <w:pPr>
              <w:spacing w:line="240" w:lineRule="auto"/>
              <w:contextualSpacing w:val="0"/>
              <w:jc w:val="center"/>
              <w:rPr>
                <w:rFonts w:eastAsia="Times New Roman"/>
                <w:i/>
                <w:iCs/>
                <w:color w:val="000000"/>
                <w:sz w:val="16"/>
                <w:szCs w:val="16"/>
                <w:lang w:val="en-US"/>
              </w:rPr>
            </w:pPr>
          </w:p>
        </w:tc>
        <w:tc>
          <w:tcPr>
            <w:tcW w:w="810" w:type="dxa"/>
            <w:tcBorders>
              <w:top w:val="nil"/>
              <w:left w:val="nil"/>
              <w:bottom w:val="single" w:sz="4" w:space="0" w:color="000000"/>
              <w:right w:val="nil"/>
            </w:tcBorders>
            <w:shd w:val="clear" w:color="auto" w:fill="auto"/>
            <w:noWrap/>
            <w:vAlign w:val="center"/>
            <w:hideMark/>
          </w:tcPr>
          <w:p w14:paraId="0417F701"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i/>
                <w:iCs/>
                <w:color w:val="000000"/>
                <w:sz w:val="16"/>
                <w:szCs w:val="16"/>
                <w:lang w:val="en-US"/>
              </w:rPr>
              <w:t>N</w:t>
            </w:r>
            <w:r w:rsidRPr="00C31252">
              <w:rPr>
                <w:rFonts w:eastAsia="Times New Roman"/>
                <w:color w:val="000000"/>
                <w:sz w:val="16"/>
                <w:szCs w:val="16"/>
                <w:lang w:val="en-US"/>
              </w:rPr>
              <w:t xml:space="preserve"> cases</w:t>
            </w:r>
          </w:p>
        </w:tc>
        <w:tc>
          <w:tcPr>
            <w:tcW w:w="990" w:type="dxa"/>
            <w:tcBorders>
              <w:top w:val="nil"/>
              <w:left w:val="nil"/>
              <w:bottom w:val="single" w:sz="4" w:space="0" w:color="000000"/>
              <w:right w:val="nil"/>
            </w:tcBorders>
            <w:shd w:val="clear" w:color="auto" w:fill="auto"/>
            <w:noWrap/>
            <w:vAlign w:val="center"/>
            <w:hideMark/>
          </w:tcPr>
          <w:p w14:paraId="266B8495"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i/>
                <w:iCs/>
                <w:color w:val="000000"/>
                <w:sz w:val="16"/>
                <w:szCs w:val="16"/>
                <w:lang w:val="en-US"/>
              </w:rPr>
              <w:t>N</w:t>
            </w:r>
            <w:r w:rsidRPr="00C31252">
              <w:rPr>
                <w:rFonts w:eastAsia="Times New Roman"/>
                <w:color w:val="000000"/>
                <w:sz w:val="16"/>
                <w:szCs w:val="16"/>
                <w:lang w:val="en-US"/>
              </w:rPr>
              <w:t xml:space="preserve"> controls</w:t>
            </w:r>
          </w:p>
        </w:tc>
        <w:tc>
          <w:tcPr>
            <w:tcW w:w="1170" w:type="dxa"/>
            <w:tcBorders>
              <w:top w:val="nil"/>
              <w:left w:val="nil"/>
              <w:bottom w:val="single" w:sz="4" w:space="0" w:color="000000"/>
              <w:right w:val="nil"/>
            </w:tcBorders>
            <w:shd w:val="clear" w:color="auto" w:fill="auto"/>
            <w:noWrap/>
            <w:vAlign w:val="center"/>
            <w:hideMark/>
          </w:tcPr>
          <w:p w14:paraId="05CA09D8"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A311BF">
              <w:rPr>
                <w:rFonts w:eastAsia="Times New Roman"/>
                <w:i/>
                <w:iCs/>
                <w:color w:val="000000"/>
                <w:sz w:val="16"/>
                <w:szCs w:val="16"/>
                <w:lang w:val="en-US"/>
              </w:rPr>
              <w:t>h</w:t>
            </w:r>
            <w:r w:rsidRPr="00C31252">
              <w:rPr>
                <w:rFonts w:eastAsia="Times New Roman"/>
                <w:color w:val="000000"/>
                <w:sz w:val="16"/>
                <w:szCs w:val="16"/>
                <w:vertAlign w:val="superscript"/>
                <w:lang w:val="en-US"/>
              </w:rPr>
              <w:t>2</w:t>
            </w:r>
            <w:r w:rsidRPr="00C31252">
              <w:rPr>
                <w:rFonts w:eastAsia="Times New Roman"/>
                <w:color w:val="000000"/>
                <w:sz w:val="16"/>
                <w:szCs w:val="16"/>
                <w:lang w:val="en-US"/>
              </w:rPr>
              <w:t xml:space="preserve"> (SE)</w:t>
            </w:r>
          </w:p>
        </w:tc>
        <w:tc>
          <w:tcPr>
            <w:tcW w:w="1080" w:type="dxa"/>
            <w:tcBorders>
              <w:top w:val="nil"/>
              <w:left w:val="nil"/>
              <w:bottom w:val="single" w:sz="4" w:space="0" w:color="000000"/>
              <w:right w:val="nil"/>
            </w:tcBorders>
            <w:shd w:val="clear" w:color="auto" w:fill="auto"/>
            <w:noWrap/>
            <w:vAlign w:val="center"/>
            <w:hideMark/>
          </w:tcPr>
          <w:p w14:paraId="32E86269"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 xml:space="preserve">BD </w:t>
            </w:r>
            <w:proofErr w:type="spellStart"/>
            <w:r w:rsidRPr="00C31252">
              <w:rPr>
                <w:rFonts w:eastAsia="Times New Roman"/>
                <w:color w:val="000000"/>
                <w:sz w:val="16"/>
                <w:szCs w:val="16"/>
                <w:lang w:val="en-US"/>
              </w:rPr>
              <w:t>r</w:t>
            </w:r>
            <w:r w:rsidRPr="00C31252">
              <w:rPr>
                <w:rFonts w:eastAsia="Times New Roman"/>
                <w:color w:val="000000"/>
                <w:sz w:val="16"/>
                <w:szCs w:val="16"/>
                <w:vertAlign w:val="subscript"/>
                <w:lang w:val="en-US"/>
              </w:rPr>
              <w:t>G</w:t>
            </w:r>
            <w:proofErr w:type="spellEnd"/>
            <w:r w:rsidRPr="00C31252">
              <w:rPr>
                <w:rFonts w:eastAsia="Times New Roman"/>
                <w:color w:val="000000"/>
                <w:sz w:val="16"/>
                <w:szCs w:val="16"/>
                <w:lang w:val="en-US"/>
              </w:rPr>
              <w:t xml:space="preserve"> (SE)</w:t>
            </w:r>
          </w:p>
        </w:tc>
        <w:tc>
          <w:tcPr>
            <w:tcW w:w="900" w:type="dxa"/>
            <w:tcBorders>
              <w:top w:val="nil"/>
              <w:left w:val="nil"/>
              <w:bottom w:val="single" w:sz="4" w:space="0" w:color="000000"/>
              <w:right w:val="nil"/>
            </w:tcBorders>
            <w:shd w:val="clear" w:color="auto" w:fill="auto"/>
            <w:noWrap/>
            <w:vAlign w:val="center"/>
            <w:hideMark/>
          </w:tcPr>
          <w:p w14:paraId="18141FCD" w14:textId="77777777" w:rsidR="0048185F" w:rsidRPr="00C31252" w:rsidRDefault="0048185F" w:rsidP="00AC366A">
            <w:pPr>
              <w:spacing w:line="240" w:lineRule="auto"/>
              <w:contextualSpacing w:val="0"/>
              <w:jc w:val="center"/>
              <w:rPr>
                <w:rFonts w:eastAsia="Times New Roman"/>
                <w:color w:val="000000"/>
                <w:sz w:val="16"/>
                <w:szCs w:val="16"/>
                <w:lang w:val="en-US"/>
              </w:rPr>
            </w:pPr>
            <w:proofErr w:type="spellStart"/>
            <w:r w:rsidRPr="00A311BF">
              <w:rPr>
                <w:rFonts w:eastAsia="Times New Roman"/>
                <w:i/>
                <w:color w:val="000000"/>
                <w:sz w:val="16"/>
                <w:szCs w:val="16"/>
                <w:lang w:val="en-US"/>
              </w:rPr>
              <w:t>r</w:t>
            </w:r>
            <w:r w:rsidRPr="00C31252">
              <w:rPr>
                <w:rFonts w:eastAsia="Times New Roman"/>
                <w:color w:val="000000"/>
                <w:sz w:val="16"/>
                <w:szCs w:val="16"/>
                <w:vertAlign w:val="subscript"/>
                <w:lang w:val="en-US"/>
              </w:rPr>
              <w:t>G</w:t>
            </w:r>
            <w:proofErr w:type="spellEnd"/>
            <w:r w:rsidRPr="00C31252">
              <w:rPr>
                <w:rFonts w:eastAsia="Times New Roman"/>
                <w:color w:val="000000"/>
                <w:sz w:val="16"/>
                <w:szCs w:val="16"/>
                <w:lang w:val="en-US"/>
              </w:rPr>
              <w:t xml:space="preserve"> </w:t>
            </w:r>
            <w:r w:rsidRPr="00C31252">
              <w:rPr>
                <w:rFonts w:eastAsia="Times New Roman"/>
                <w:i/>
                <w:iCs/>
                <w:color w:val="000000"/>
                <w:sz w:val="16"/>
                <w:szCs w:val="16"/>
                <w:lang w:val="en-US"/>
              </w:rPr>
              <w:t>P</w:t>
            </w:r>
          </w:p>
        </w:tc>
        <w:tc>
          <w:tcPr>
            <w:tcW w:w="236" w:type="dxa"/>
            <w:tcBorders>
              <w:top w:val="nil"/>
              <w:left w:val="nil"/>
              <w:bottom w:val="nil"/>
              <w:right w:val="nil"/>
            </w:tcBorders>
            <w:shd w:val="clear" w:color="auto" w:fill="auto"/>
            <w:noWrap/>
            <w:vAlign w:val="bottom"/>
            <w:hideMark/>
          </w:tcPr>
          <w:p w14:paraId="5714C427" w14:textId="77777777" w:rsidR="0048185F" w:rsidRPr="00C31252" w:rsidRDefault="0048185F" w:rsidP="00AC366A">
            <w:pPr>
              <w:spacing w:line="240" w:lineRule="auto"/>
              <w:contextualSpacing w:val="0"/>
              <w:jc w:val="center"/>
              <w:rPr>
                <w:rFonts w:eastAsia="Times New Roman"/>
                <w:color w:val="000000"/>
                <w:sz w:val="16"/>
                <w:szCs w:val="16"/>
                <w:lang w:val="en-US"/>
              </w:rPr>
            </w:pPr>
          </w:p>
        </w:tc>
        <w:tc>
          <w:tcPr>
            <w:tcW w:w="754" w:type="dxa"/>
            <w:tcBorders>
              <w:top w:val="nil"/>
              <w:left w:val="nil"/>
              <w:bottom w:val="single" w:sz="4" w:space="0" w:color="000000"/>
              <w:right w:val="nil"/>
            </w:tcBorders>
            <w:shd w:val="clear" w:color="auto" w:fill="auto"/>
            <w:noWrap/>
            <w:vAlign w:val="center"/>
            <w:hideMark/>
          </w:tcPr>
          <w:p w14:paraId="52B5ED59" w14:textId="77777777" w:rsidR="0048185F" w:rsidRPr="00C31252" w:rsidRDefault="0048185F" w:rsidP="00AC366A">
            <w:pPr>
              <w:spacing w:line="240" w:lineRule="auto"/>
              <w:contextualSpacing w:val="0"/>
              <w:jc w:val="center"/>
              <w:rPr>
                <w:rFonts w:eastAsia="Times New Roman"/>
                <w:i/>
                <w:iCs/>
                <w:color w:val="000000"/>
                <w:sz w:val="16"/>
                <w:szCs w:val="16"/>
                <w:lang w:val="en-US"/>
              </w:rPr>
            </w:pPr>
            <w:r w:rsidRPr="00C31252">
              <w:rPr>
                <w:rFonts w:eastAsia="Times New Roman"/>
                <w:i/>
                <w:iCs/>
                <w:color w:val="000000"/>
                <w:sz w:val="16"/>
                <w:szCs w:val="16"/>
                <w:lang w:val="en-US"/>
              </w:rPr>
              <w:t>β</w:t>
            </w:r>
          </w:p>
        </w:tc>
        <w:tc>
          <w:tcPr>
            <w:tcW w:w="540" w:type="dxa"/>
            <w:tcBorders>
              <w:top w:val="nil"/>
              <w:left w:val="nil"/>
              <w:bottom w:val="single" w:sz="4" w:space="0" w:color="000000"/>
              <w:right w:val="nil"/>
            </w:tcBorders>
            <w:shd w:val="clear" w:color="auto" w:fill="auto"/>
            <w:noWrap/>
            <w:vAlign w:val="center"/>
            <w:hideMark/>
          </w:tcPr>
          <w:p w14:paraId="285F5FBA" w14:textId="77777777" w:rsidR="0048185F" w:rsidRPr="00C31252" w:rsidRDefault="0048185F" w:rsidP="00AC366A">
            <w:pPr>
              <w:spacing w:line="240" w:lineRule="auto"/>
              <w:contextualSpacing w:val="0"/>
              <w:jc w:val="center"/>
              <w:rPr>
                <w:rFonts w:eastAsia="Times New Roman"/>
                <w:i/>
                <w:iCs/>
                <w:color w:val="000000"/>
                <w:sz w:val="16"/>
                <w:szCs w:val="16"/>
                <w:lang w:val="en-US"/>
              </w:rPr>
            </w:pPr>
            <w:r w:rsidRPr="00C31252">
              <w:rPr>
                <w:rFonts w:eastAsia="Times New Roman"/>
                <w:i/>
                <w:iCs/>
                <w:color w:val="000000"/>
                <w:sz w:val="16"/>
                <w:szCs w:val="16"/>
                <w:lang w:val="en-US"/>
              </w:rPr>
              <w:t>P</w:t>
            </w:r>
          </w:p>
        </w:tc>
        <w:tc>
          <w:tcPr>
            <w:tcW w:w="720" w:type="dxa"/>
            <w:tcBorders>
              <w:top w:val="nil"/>
              <w:left w:val="nil"/>
              <w:bottom w:val="single" w:sz="4" w:space="0" w:color="000000"/>
              <w:right w:val="nil"/>
            </w:tcBorders>
            <w:shd w:val="clear" w:color="auto" w:fill="auto"/>
            <w:noWrap/>
            <w:vAlign w:val="center"/>
            <w:hideMark/>
          </w:tcPr>
          <w:p w14:paraId="6DE827BA" w14:textId="77777777" w:rsidR="0048185F" w:rsidRPr="00C31252" w:rsidRDefault="0048185F" w:rsidP="00AC366A">
            <w:pPr>
              <w:spacing w:line="240" w:lineRule="auto"/>
              <w:contextualSpacing w:val="0"/>
              <w:jc w:val="center"/>
              <w:rPr>
                <w:rFonts w:eastAsia="Times New Roman"/>
                <w:i/>
                <w:iCs/>
                <w:color w:val="000000"/>
                <w:sz w:val="16"/>
                <w:szCs w:val="16"/>
                <w:lang w:val="en-US"/>
              </w:rPr>
            </w:pPr>
            <w:r w:rsidRPr="00C31252">
              <w:rPr>
                <w:rFonts w:eastAsia="Times New Roman"/>
                <w:i/>
                <w:iCs/>
                <w:color w:val="000000"/>
                <w:sz w:val="16"/>
                <w:szCs w:val="16"/>
                <w:lang w:val="en-US"/>
              </w:rPr>
              <w:t>β</w:t>
            </w:r>
          </w:p>
        </w:tc>
        <w:tc>
          <w:tcPr>
            <w:tcW w:w="900" w:type="dxa"/>
            <w:tcBorders>
              <w:top w:val="nil"/>
              <w:left w:val="nil"/>
              <w:bottom w:val="single" w:sz="4" w:space="0" w:color="000000"/>
              <w:right w:val="nil"/>
            </w:tcBorders>
            <w:shd w:val="clear" w:color="auto" w:fill="auto"/>
            <w:noWrap/>
            <w:vAlign w:val="center"/>
            <w:hideMark/>
          </w:tcPr>
          <w:p w14:paraId="7E48FD82" w14:textId="77777777" w:rsidR="0048185F" w:rsidRPr="00C31252" w:rsidRDefault="0048185F" w:rsidP="00AC366A">
            <w:pPr>
              <w:spacing w:line="240" w:lineRule="auto"/>
              <w:contextualSpacing w:val="0"/>
              <w:jc w:val="center"/>
              <w:rPr>
                <w:rFonts w:eastAsia="Times New Roman"/>
                <w:i/>
                <w:iCs/>
                <w:color w:val="000000"/>
                <w:sz w:val="16"/>
                <w:szCs w:val="16"/>
                <w:lang w:val="en-US"/>
              </w:rPr>
            </w:pPr>
            <w:r w:rsidRPr="00C31252">
              <w:rPr>
                <w:rFonts w:eastAsia="Times New Roman"/>
                <w:i/>
                <w:iCs/>
                <w:color w:val="000000"/>
                <w:sz w:val="16"/>
                <w:szCs w:val="16"/>
                <w:lang w:val="en-US"/>
              </w:rPr>
              <w:t>P</w:t>
            </w:r>
          </w:p>
        </w:tc>
      </w:tr>
      <w:tr w:rsidR="0048185F" w:rsidRPr="00C31252" w14:paraId="62EC9276" w14:textId="77777777" w:rsidTr="00AC366A">
        <w:trPr>
          <w:trHeight w:val="320"/>
        </w:trPr>
        <w:tc>
          <w:tcPr>
            <w:tcW w:w="1260" w:type="dxa"/>
            <w:tcBorders>
              <w:top w:val="nil"/>
              <w:left w:val="nil"/>
              <w:bottom w:val="nil"/>
              <w:right w:val="nil"/>
            </w:tcBorders>
            <w:shd w:val="clear" w:color="000000" w:fill="D9D9D9"/>
            <w:noWrap/>
            <w:vAlign w:val="bottom"/>
            <w:hideMark/>
          </w:tcPr>
          <w:p w14:paraId="1332B982" w14:textId="77777777" w:rsidR="0048185F" w:rsidRPr="00C31252" w:rsidRDefault="0048185F" w:rsidP="00AC366A">
            <w:pPr>
              <w:spacing w:line="240" w:lineRule="auto"/>
              <w:contextualSpacing w:val="0"/>
              <w:rPr>
                <w:rFonts w:eastAsia="Times New Roman"/>
                <w:color w:val="000000"/>
                <w:sz w:val="16"/>
                <w:szCs w:val="16"/>
                <w:lang w:val="en-US"/>
              </w:rPr>
            </w:pPr>
            <w:proofErr w:type="spellStart"/>
            <w:r w:rsidRPr="00C31252">
              <w:rPr>
                <w:rFonts w:eastAsia="Times New Roman"/>
                <w:color w:val="000000"/>
                <w:sz w:val="16"/>
                <w:szCs w:val="16"/>
                <w:lang w:val="en-US"/>
              </w:rPr>
              <w:t>Chronotype</w:t>
            </w:r>
            <w:proofErr w:type="spellEnd"/>
          </w:p>
        </w:tc>
        <w:tc>
          <w:tcPr>
            <w:tcW w:w="810" w:type="dxa"/>
            <w:tcBorders>
              <w:top w:val="nil"/>
              <w:left w:val="nil"/>
              <w:bottom w:val="nil"/>
              <w:right w:val="nil"/>
            </w:tcBorders>
            <w:shd w:val="clear" w:color="000000" w:fill="D9D9D9"/>
            <w:noWrap/>
            <w:vAlign w:val="center"/>
            <w:hideMark/>
          </w:tcPr>
          <w:p w14:paraId="1C03613B"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128,266</w:t>
            </w:r>
          </w:p>
        </w:tc>
        <w:tc>
          <w:tcPr>
            <w:tcW w:w="990" w:type="dxa"/>
            <w:tcBorders>
              <w:top w:val="nil"/>
              <w:left w:val="nil"/>
              <w:bottom w:val="nil"/>
              <w:right w:val="nil"/>
            </w:tcBorders>
            <w:shd w:val="clear" w:color="000000" w:fill="D9D9D9"/>
            <w:noWrap/>
            <w:vAlign w:val="center"/>
            <w:hideMark/>
          </w:tcPr>
          <w:p w14:paraId="48B5E654"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w:t>
            </w:r>
          </w:p>
        </w:tc>
        <w:tc>
          <w:tcPr>
            <w:tcW w:w="1170" w:type="dxa"/>
            <w:tcBorders>
              <w:top w:val="nil"/>
              <w:left w:val="nil"/>
              <w:bottom w:val="nil"/>
              <w:right w:val="nil"/>
            </w:tcBorders>
            <w:shd w:val="clear" w:color="000000" w:fill="D9D9D9"/>
            <w:noWrap/>
            <w:vAlign w:val="center"/>
            <w:hideMark/>
          </w:tcPr>
          <w:p w14:paraId="055212D0" w14:textId="77777777" w:rsidR="0048185F" w:rsidRPr="00C31252" w:rsidRDefault="0048185F" w:rsidP="00AC366A">
            <w:pPr>
              <w:spacing w:line="240" w:lineRule="auto"/>
              <w:contextualSpacing w:val="0"/>
              <w:jc w:val="center"/>
              <w:rPr>
                <w:rFonts w:eastAsia="Times New Roman"/>
                <w:color w:val="000000"/>
                <w:sz w:val="16"/>
                <w:szCs w:val="16"/>
                <w:lang w:val="en-US"/>
              </w:rPr>
            </w:pPr>
            <w:r>
              <w:rPr>
                <w:rFonts w:eastAsia="Times New Roman"/>
                <w:color w:val="000000"/>
                <w:sz w:val="16"/>
                <w:szCs w:val="16"/>
                <w:lang w:val="en-US"/>
              </w:rPr>
              <w:t>0.10</w:t>
            </w:r>
            <w:r w:rsidRPr="00C31252">
              <w:rPr>
                <w:rFonts w:eastAsia="Times New Roman"/>
                <w:color w:val="000000"/>
                <w:sz w:val="16"/>
                <w:szCs w:val="16"/>
                <w:lang w:val="en-US"/>
              </w:rPr>
              <w:t xml:space="preserve"> (0.006)</w:t>
            </w:r>
          </w:p>
        </w:tc>
        <w:tc>
          <w:tcPr>
            <w:tcW w:w="1080" w:type="dxa"/>
            <w:tcBorders>
              <w:top w:val="nil"/>
              <w:left w:val="nil"/>
              <w:bottom w:val="nil"/>
              <w:right w:val="nil"/>
            </w:tcBorders>
            <w:shd w:val="clear" w:color="000000" w:fill="D9D9D9"/>
            <w:noWrap/>
            <w:vAlign w:val="center"/>
            <w:hideMark/>
          </w:tcPr>
          <w:p w14:paraId="38A8776D"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-0.01 (0.04)</w:t>
            </w:r>
          </w:p>
        </w:tc>
        <w:tc>
          <w:tcPr>
            <w:tcW w:w="900" w:type="dxa"/>
            <w:tcBorders>
              <w:top w:val="nil"/>
              <w:left w:val="nil"/>
              <w:bottom w:val="nil"/>
              <w:right w:val="nil"/>
            </w:tcBorders>
            <w:shd w:val="clear" w:color="000000" w:fill="D9D9D9"/>
            <w:noWrap/>
            <w:vAlign w:val="center"/>
            <w:hideMark/>
          </w:tcPr>
          <w:p w14:paraId="31FA5D7A"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0.73</w:t>
            </w:r>
          </w:p>
        </w:tc>
        <w:tc>
          <w:tcPr>
            <w:tcW w:w="236" w:type="dxa"/>
            <w:tcBorders>
              <w:top w:val="nil"/>
              <w:left w:val="nil"/>
              <w:bottom w:val="nil"/>
              <w:right w:val="nil"/>
            </w:tcBorders>
            <w:shd w:val="clear" w:color="000000" w:fill="D9D9D9"/>
            <w:noWrap/>
            <w:vAlign w:val="bottom"/>
            <w:hideMark/>
          </w:tcPr>
          <w:p w14:paraId="6CE0D2BB" w14:textId="77777777" w:rsidR="0048185F" w:rsidRPr="00C31252" w:rsidRDefault="0048185F" w:rsidP="00AC366A">
            <w:pPr>
              <w:spacing w:line="240" w:lineRule="auto"/>
              <w:contextualSpacing w:val="0"/>
              <w:jc w:val="center"/>
              <w:rPr>
                <w:rFonts w:ascii="Calibri" w:eastAsia="Times New Roman" w:hAnsi="Calibri" w:cs="Times New Roman"/>
                <w:color w:val="000000"/>
                <w:sz w:val="16"/>
                <w:szCs w:val="16"/>
                <w:lang w:val="en-US"/>
              </w:rPr>
            </w:pPr>
          </w:p>
        </w:tc>
        <w:tc>
          <w:tcPr>
            <w:tcW w:w="754" w:type="dxa"/>
            <w:tcBorders>
              <w:top w:val="nil"/>
              <w:left w:val="nil"/>
              <w:bottom w:val="nil"/>
              <w:right w:val="nil"/>
            </w:tcBorders>
            <w:shd w:val="clear" w:color="000000" w:fill="D9D9D9"/>
            <w:noWrap/>
            <w:vAlign w:val="bottom"/>
            <w:hideMark/>
          </w:tcPr>
          <w:p w14:paraId="08013FBB"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-0.026</w:t>
            </w:r>
          </w:p>
        </w:tc>
        <w:tc>
          <w:tcPr>
            <w:tcW w:w="540" w:type="dxa"/>
            <w:tcBorders>
              <w:top w:val="nil"/>
              <w:left w:val="nil"/>
              <w:bottom w:val="nil"/>
              <w:right w:val="nil"/>
            </w:tcBorders>
            <w:shd w:val="clear" w:color="000000" w:fill="D9D9D9"/>
            <w:noWrap/>
            <w:vAlign w:val="bottom"/>
            <w:hideMark/>
          </w:tcPr>
          <w:p w14:paraId="32F69CB6"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0.50</w:t>
            </w:r>
          </w:p>
        </w:tc>
        <w:tc>
          <w:tcPr>
            <w:tcW w:w="720" w:type="dxa"/>
            <w:tcBorders>
              <w:top w:val="nil"/>
              <w:left w:val="nil"/>
              <w:bottom w:val="nil"/>
              <w:right w:val="nil"/>
            </w:tcBorders>
            <w:shd w:val="clear" w:color="000000" w:fill="D9D9D9"/>
            <w:noWrap/>
            <w:vAlign w:val="bottom"/>
            <w:hideMark/>
          </w:tcPr>
          <w:p w14:paraId="39E6B94D"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0.03</w:t>
            </w:r>
          </w:p>
        </w:tc>
        <w:tc>
          <w:tcPr>
            <w:tcW w:w="900" w:type="dxa"/>
            <w:tcBorders>
              <w:top w:val="nil"/>
              <w:left w:val="nil"/>
              <w:bottom w:val="nil"/>
              <w:right w:val="nil"/>
            </w:tcBorders>
            <w:shd w:val="clear" w:color="000000" w:fill="D9D9D9"/>
            <w:noWrap/>
            <w:vAlign w:val="bottom"/>
            <w:hideMark/>
          </w:tcPr>
          <w:p w14:paraId="635F87E0"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0.36</w:t>
            </w:r>
          </w:p>
        </w:tc>
      </w:tr>
      <w:tr w:rsidR="0048185F" w:rsidRPr="00C31252" w14:paraId="117F3108" w14:textId="77777777" w:rsidTr="00AC366A">
        <w:trPr>
          <w:trHeight w:val="320"/>
        </w:trPr>
        <w:tc>
          <w:tcPr>
            <w:tcW w:w="1260" w:type="dxa"/>
            <w:tcBorders>
              <w:top w:val="nil"/>
              <w:left w:val="nil"/>
              <w:bottom w:val="nil"/>
              <w:right w:val="nil"/>
            </w:tcBorders>
            <w:shd w:val="clear" w:color="auto" w:fill="auto"/>
            <w:noWrap/>
            <w:vAlign w:val="bottom"/>
            <w:hideMark/>
          </w:tcPr>
          <w:p w14:paraId="28BB9CE6" w14:textId="77777777" w:rsidR="0048185F" w:rsidRPr="00C31252" w:rsidRDefault="0048185F" w:rsidP="00AC366A">
            <w:pPr>
              <w:spacing w:line="240" w:lineRule="auto"/>
              <w:contextualSpacing w:val="0"/>
              <w:rPr>
                <w:rFonts w:eastAsia="Times New Roman"/>
                <w:color w:val="000000"/>
                <w:sz w:val="16"/>
                <w:szCs w:val="16"/>
                <w:lang w:val="en-US"/>
              </w:rPr>
            </w:pPr>
            <w:r w:rsidRPr="00C31252">
              <w:rPr>
                <w:rFonts w:eastAsia="Times New Roman"/>
                <w:color w:val="000000"/>
                <w:sz w:val="16"/>
                <w:szCs w:val="16"/>
                <w:lang w:val="en-US"/>
              </w:rPr>
              <w:t>Sleep duration</w:t>
            </w:r>
          </w:p>
        </w:tc>
        <w:tc>
          <w:tcPr>
            <w:tcW w:w="810" w:type="dxa"/>
            <w:tcBorders>
              <w:top w:val="nil"/>
              <w:left w:val="nil"/>
              <w:bottom w:val="nil"/>
              <w:right w:val="nil"/>
            </w:tcBorders>
            <w:shd w:val="clear" w:color="auto" w:fill="auto"/>
            <w:noWrap/>
            <w:vAlign w:val="center"/>
            <w:hideMark/>
          </w:tcPr>
          <w:p w14:paraId="407EE9D6"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128,266</w:t>
            </w:r>
          </w:p>
        </w:tc>
        <w:tc>
          <w:tcPr>
            <w:tcW w:w="990" w:type="dxa"/>
            <w:tcBorders>
              <w:top w:val="nil"/>
              <w:left w:val="nil"/>
              <w:bottom w:val="nil"/>
              <w:right w:val="nil"/>
            </w:tcBorders>
            <w:shd w:val="clear" w:color="auto" w:fill="auto"/>
            <w:noWrap/>
            <w:vAlign w:val="center"/>
            <w:hideMark/>
          </w:tcPr>
          <w:p w14:paraId="5FDD9F1E"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w:t>
            </w:r>
          </w:p>
        </w:tc>
        <w:tc>
          <w:tcPr>
            <w:tcW w:w="1170" w:type="dxa"/>
            <w:tcBorders>
              <w:top w:val="nil"/>
              <w:left w:val="nil"/>
              <w:bottom w:val="nil"/>
              <w:right w:val="nil"/>
            </w:tcBorders>
            <w:shd w:val="clear" w:color="auto" w:fill="auto"/>
            <w:noWrap/>
            <w:vAlign w:val="center"/>
            <w:hideMark/>
          </w:tcPr>
          <w:p w14:paraId="542E1CB6"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0.057 (0.006)</w:t>
            </w:r>
          </w:p>
        </w:tc>
        <w:tc>
          <w:tcPr>
            <w:tcW w:w="1080" w:type="dxa"/>
            <w:tcBorders>
              <w:top w:val="nil"/>
              <w:left w:val="nil"/>
              <w:bottom w:val="nil"/>
              <w:right w:val="nil"/>
            </w:tcBorders>
            <w:shd w:val="clear" w:color="auto" w:fill="auto"/>
            <w:noWrap/>
            <w:vAlign w:val="center"/>
            <w:hideMark/>
          </w:tcPr>
          <w:p w14:paraId="081051A8"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0.19 (0.04)</w:t>
            </w:r>
          </w:p>
        </w:tc>
        <w:tc>
          <w:tcPr>
            <w:tcW w:w="900" w:type="dxa"/>
            <w:tcBorders>
              <w:top w:val="nil"/>
              <w:left w:val="nil"/>
              <w:bottom w:val="nil"/>
              <w:right w:val="nil"/>
            </w:tcBorders>
            <w:shd w:val="clear" w:color="auto" w:fill="auto"/>
            <w:noWrap/>
            <w:vAlign w:val="center"/>
            <w:hideMark/>
          </w:tcPr>
          <w:p w14:paraId="75193DD8"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1.70E-05</w:t>
            </w:r>
          </w:p>
        </w:tc>
        <w:tc>
          <w:tcPr>
            <w:tcW w:w="236" w:type="dxa"/>
            <w:tcBorders>
              <w:top w:val="nil"/>
              <w:left w:val="nil"/>
              <w:bottom w:val="nil"/>
              <w:right w:val="nil"/>
            </w:tcBorders>
            <w:shd w:val="clear" w:color="auto" w:fill="auto"/>
            <w:noWrap/>
            <w:vAlign w:val="bottom"/>
            <w:hideMark/>
          </w:tcPr>
          <w:p w14:paraId="646680ED" w14:textId="77777777" w:rsidR="0048185F" w:rsidRPr="00C31252" w:rsidRDefault="0048185F" w:rsidP="00AC366A">
            <w:pPr>
              <w:spacing w:line="240" w:lineRule="auto"/>
              <w:contextualSpacing w:val="0"/>
              <w:jc w:val="center"/>
              <w:rPr>
                <w:rFonts w:eastAsia="Times New Roman"/>
                <w:color w:val="000000"/>
                <w:sz w:val="16"/>
                <w:szCs w:val="16"/>
                <w:lang w:val="en-US"/>
              </w:rPr>
            </w:pPr>
          </w:p>
        </w:tc>
        <w:tc>
          <w:tcPr>
            <w:tcW w:w="754" w:type="dxa"/>
            <w:tcBorders>
              <w:top w:val="nil"/>
              <w:left w:val="nil"/>
              <w:bottom w:val="nil"/>
              <w:right w:val="nil"/>
            </w:tcBorders>
            <w:shd w:val="clear" w:color="auto" w:fill="auto"/>
            <w:noWrap/>
            <w:vAlign w:val="bottom"/>
            <w:hideMark/>
          </w:tcPr>
          <w:p w14:paraId="4B6CEEDF"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-0.028</w:t>
            </w:r>
          </w:p>
        </w:tc>
        <w:tc>
          <w:tcPr>
            <w:tcW w:w="540" w:type="dxa"/>
            <w:tcBorders>
              <w:top w:val="nil"/>
              <w:left w:val="nil"/>
              <w:bottom w:val="nil"/>
              <w:right w:val="nil"/>
            </w:tcBorders>
            <w:shd w:val="clear" w:color="auto" w:fill="auto"/>
            <w:noWrap/>
            <w:vAlign w:val="bottom"/>
            <w:hideMark/>
          </w:tcPr>
          <w:p w14:paraId="2D14B4A2"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0.45</w:t>
            </w:r>
          </w:p>
        </w:tc>
        <w:tc>
          <w:tcPr>
            <w:tcW w:w="720" w:type="dxa"/>
            <w:tcBorders>
              <w:top w:val="nil"/>
              <w:left w:val="nil"/>
              <w:bottom w:val="nil"/>
              <w:right w:val="nil"/>
            </w:tcBorders>
            <w:shd w:val="clear" w:color="auto" w:fill="auto"/>
            <w:noWrap/>
            <w:vAlign w:val="bottom"/>
            <w:hideMark/>
          </w:tcPr>
          <w:p w14:paraId="0E62799B" w14:textId="77777777" w:rsidR="0048185F" w:rsidRPr="00C31252" w:rsidRDefault="0048185F" w:rsidP="00AC366A">
            <w:pPr>
              <w:spacing w:line="240" w:lineRule="auto"/>
              <w:contextualSpacing w:val="0"/>
              <w:jc w:val="center"/>
              <w:rPr>
                <w:rFonts w:eastAsia="Times New Roman"/>
                <w:color w:val="000000"/>
                <w:sz w:val="16"/>
                <w:szCs w:val="16"/>
                <w:lang w:val="en-US"/>
              </w:rPr>
            </w:pPr>
            <w:r>
              <w:rPr>
                <w:rFonts w:eastAsia="Times New Roman"/>
                <w:color w:val="000000"/>
                <w:sz w:val="16"/>
                <w:szCs w:val="16"/>
                <w:lang w:val="en-US"/>
              </w:rPr>
              <w:t>0.035</w:t>
            </w:r>
          </w:p>
        </w:tc>
        <w:tc>
          <w:tcPr>
            <w:tcW w:w="900" w:type="dxa"/>
            <w:tcBorders>
              <w:top w:val="nil"/>
              <w:left w:val="nil"/>
              <w:bottom w:val="nil"/>
              <w:right w:val="nil"/>
            </w:tcBorders>
            <w:shd w:val="clear" w:color="auto" w:fill="auto"/>
            <w:noWrap/>
            <w:vAlign w:val="bottom"/>
            <w:hideMark/>
          </w:tcPr>
          <w:p w14:paraId="72DFDF1C"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0.25</w:t>
            </w:r>
          </w:p>
        </w:tc>
      </w:tr>
      <w:tr w:rsidR="0048185F" w:rsidRPr="00C31252" w14:paraId="2A1651C9" w14:textId="77777777" w:rsidTr="00AC366A">
        <w:trPr>
          <w:trHeight w:val="320"/>
        </w:trPr>
        <w:tc>
          <w:tcPr>
            <w:tcW w:w="1260" w:type="dxa"/>
            <w:tcBorders>
              <w:top w:val="nil"/>
              <w:left w:val="nil"/>
              <w:bottom w:val="nil"/>
              <w:right w:val="nil"/>
            </w:tcBorders>
            <w:shd w:val="clear" w:color="000000" w:fill="D9D9D9"/>
            <w:noWrap/>
            <w:vAlign w:val="bottom"/>
            <w:hideMark/>
          </w:tcPr>
          <w:p w14:paraId="5788BD1F" w14:textId="77777777" w:rsidR="0048185F" w:rsidRPr="00C31252" w:rsidRDefault="0048185F" w:rsidP="00AC366A">
            <w:pPr>
              <w:spacing w:line="240" w:lineRule="auto"/>
              <w:contextualSpacing w:val="0"/>
              <w:rPr>
                <w:rFonts w:eastAsia="Times New Roman"/>
                <w:color w:val="000000"/>
                <w:sz w:val="16"/>
                <w:szCs w:val="16"/>
                <w:lang w:val="en-US"/>
              </w:rPr>
            </w:pPr>
            <w:proofErr w:type="spellStart"/>
            <w:r w:rsidRPr="00C31252">
              <w:rPr>
                <w:rFonts w:eastAsia="Times New Roman"/>
                <w:color w:val="000000"/>
                <w:sz w:val="16"/>
                <w:szCs w:val="16"/>
                <w:lang w:val="en-US"/>
              </w:rPr>
              <w:t>Undersleeper</w:t>
            </w:r>
            <w:proofErr w:type="spellEnd"/>
          </w:p>
        </w:tc>
        <w:tc>
          <w:tcPr>
            <w:tcW w:w="810" w:type="dxa"/>
            <w:tcBorders>
              <w:top w:val="nil"/>
              <w:left w:val="nil"/>
              <w:bottom w:val="nil"/>
              <w:right w:val="nil"/>
            </w:tcBorders>
            <w:shd w:val="clear" w:color="000000" w:fill="D9D9D9"/>
            <w:noWrap/>
            <w:vAlign w:val="center"/>
            <w:hideMark/>
          </w:tcPr>
          <w:p w14:paraId="33CC3776"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28,980</w:t>
            </w:r>
          </w:p>
        </w:tc>
        <w:tc>
          <w:tcPr>
            <w:tcW w:w="990" w:type="dxa"/>
            <w:tcBorders>
              <w:top w:val="nil"/>
              <w:left w:val="nil"/>
              <w:bottom w:val="nil"/>
              <w:right w:val="nil"/>
            </w:tcBorders>
            <w:shd w:val="clear" w:color="000000" w:fill="D9D9D9"/>
            <w:noWrap/>
            <w:vAlign w:val="center"/>
            <w:hideMark/>
          </w:tcPr>
          <w:p w14:paraId="3C78849B"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81,204</w:t>
            </w:r>
          </w:p>
        </w:tc>
        <w:tc>
          <w:tcPr>
            <w:tcW w:w="1170" w:type="dxa"/>
            <w:tcBorders>
              <w:top w:val="nil"/>
              <w:left w:val="nil"/>
              <w:bottom w:val="nil"/>
              <w:right w:val="nil"/>
            </w:tcBorders>
            <w:shd w:val="clear" w:color="000000" w:fill="D9D9D9"/>
            <w:noWrap/>
            <w:vAlign w:val="center"/>
            <w:hideMark/>
          </w:tcPr>
          <w:p w14:paraId="768406DF"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0.049 (0.005)</w:t>
            </w:r>
          </w:p>
        </w:tc>
        <w:tc>
          <w:tcPr>
            <w:tcW w:w="1080" w:type="dxa"/>
            <w:tcBorders>
              <w:top w:val="nil"/>
              <w:left w:val="nil"/>
              <w:bottom w:val="nil"/>
              <w:right w:val="nil"/>
            </w:tcBorders>
            <w:shd w:val="clear" w:color="000000" w:fill="D9D9D9"/>
            <w:noWrap/>
            <w:vAlign w:val="center"/>
            <w:hideMark/>
          </w:tcPr>
          <w:p w14:paraId="42088DAD"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-0.15 (0.05)</w:t>
            </w:r>
          </w:p>
        </w:tc>
        <w:tc>
          <w:tcPr>
            <w:tcW w:w="900" w:type="dxa"/>
            <w:tcBorders>
              <w:top w:val="nil"/>
              <w:left w:val="nil"/>
              <w:bottom w:val="nil"/>
              <w:right w:val="nil"/>
            </w:tcBorders>
            <w:shd w:val="clear" w:color="000000" w:fill="D9D9D9"/>
            <w:noWrap/>
            <w:vAlign w:val="center"/>
            <w:hideMark/>
          </w:tcPr>
          <w:p w14:paraId="5D2FF8A4"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1.80E-03</w:t>
            </w:r>
          </w:p>
        </w:tc>
        <w:tc>
          <w:tcPr>
            <w:tcW w:w="236" w:type="dxa"/>
            <w:tcBorders>
              <w:top w:val="nil"/>
              <w:left w:val="nil"/>
              <w:bottom w:val="nil"/>
              <w:right w:val="nil"/>
            </w:tcBorders>
            <w:shd w:val="clear" w:color="000000" w:fill="D9D9D9"/>
            <w:noWrap/>
            <w:vAlign w:val="bottom"/>
            <w:hideMark/>
          </w:tcPr>
          <w:p w14:paraId="1462A0C5" w14:textId="77777777" w:rsidR="0048185F" w:rsidRPr="00C31252" w:rsidRDefault="0048185F" w:rsidP="00AC366A">
            <w:pPr>
              <w:spacing w:line="240" w:lineRule="auto"/>
              <w:contextualSpacing w:val="0"/>
              <w:jc w:val="center"/>
              <w:rPr>
                <w:rFonts w:ascii="Calibri" w:eastAsia="Times New Roman" w:hAnsi="Calibri" w:cs="Times New Roman"/>
                <w:color w:val="000000"/>
                <w:sz w:val="16"/>
                <w:szCs w:val="16"/>
                <w:lang w:val="en-US"/>
              </w:rPr>
            </w:pPr>
          </w:p>
        </w:tc>
        <w:tc>
          <w:tcPr>
            <w:tcW w:w="754" w:type="dxa"/>
            <w:tcBorders>
              <w:top w:val="nil"/>
              <w:left w:val="nil"/>
              <w:bottom w:val="nil"/>
              <w:right w:val="nil"/>
            </w:tcBorders>
            <w:shd w:val="clear" w:color="000000" w:fill="D9D9D9"/>
            <w:noWrap/>
            <w:vAlign w:val="bottom"/>
            <w:hideMark/>
          </w:tcPr>
          <w:p w14:paraId="26BE5C57"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0.0029</w:t>
            </w:r>
          </w:p>
        </w:tc>
        <w:tc>
          <w:tcPr>
            <w:tcW w:w="540" w:type="dxa"/>
            <w:tcBorders>
              <w:top w:val="nil"/>
              <w:left w:val="nil"/>
              <w:bottom w:val="nil"/>
              <w:right w:val="nil"/>
            </w:tcBorders>
            <w:shd w:val="clear" w:color="000000" w:fill="D9D9D9"/>
            <w:noWrap/>
            <w:vAlign w:val="bottom"/>
            <w:hideMark/>
          </w:tcPr>
          <w:p w14:paraId="6FE946FA"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0.94</w:t>
            </w:r>
          </w:p>
        </w:tc>
        <w:tc>
          <w:tcPr>
            <w:tcW w:w="720" w:type="dxa"/>
            <w:tcBorders>
              <w:top w:val="nil"/>
              <w:left w:val="nil"/>
              <w:bottom w:val="nil"/>
              <w:right w:val="nil"/>
            </w:tcBorders>
            <w:shd w:val="clear" w:color="000000" w:fill="D9D9D9"/>
            <w:noWrap/>
            <w:vAlign w:val="bottom"/>
            <w:hideMark/>
          </w:tcPr>
          <w:p w14:paraId="6354C8B3"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-0.017</w:t>
            </w:r>
          </w:p>
        </w:tc>
        <w:tc>
          <w:tcPr>
            <w:tcW w:w="900" w:type="dxa"/>
            <w:tcBorders>
              <w:top w:val="nil"/>
              <w:left w:val="nil"/>
              <w:bottom w:val="nil"/>
              <w:right w:val="nil"/>
            </w:tcBorders>
            <w:shd w:val="clear" w:color="000000" w:fill="D9D9D9"/>
            <w:noWrap/>
            <w:vAlign w:val="bottom"/>
            <w:hideMark/>
          </w:tcPr>
          <w:p w14:paraId="46A459D0"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-0.057</w:t>
            </w:r>
          </w:p>
        </w:tc>
      </w:tr>
      <w:tr w:rsidR="0048185F" w:rsidRPr="00C31252" w14:paraId="36AD9BA7" w14:textId="77777777" w:rsidTr="00AC366A">
        <w:trPr>
          <w:trHeight w:val="320"/>
        </w:trPr>
        <w:tc>
          <w:tcPr>
            <w:tcW w:w="1260" w:type="dxa"/>
            <w:tcBorders>
              <w:top w:val="nil"/>
              <w:left w:val="nil"/>
              <w:bottom w:val="nil"/>
              <w:right w:val="nil"/>
            </w:tcBorders>
            <w:shd w:val="clear" w:color="auto" w:fill="auto"/>
            <w:noWrap/>
            <w:vAlign w:val="bottom"/>
            <w:hideMark/>
          </w:tcPr>
          <w:p w14:paraId="354C61F7" w14:textId="77777777" w:rsidR="0048185F" w:rsidRPr="00C31252" w:rsidRDefault="0048185F" w:rsidP="00AC366A">
            <w:pPr>
              <w:spacing w:line="240" w:lineRule="auto"/>
              <w:contextualSpacing w:val="0"/>
              <w:rPr>
                <w:rFonts w:eastAsia="Times New Roman"/>
                <w:color w:val="000000"/>
                <w:sz w:val="16"/>
                <w:szCs w:val="16"/>
                <w:lang w:val="en-US"/>
              </w:rPr>
            </w:pPr>
            <w:proofErr w:type="spellStart"/>
            <w:r w:rsidRPr="00C31252">
              <w:rPr>
                <w:rFonts w:eastAsia="Times New Roman"/>
                <w:color w:val="000000"/>
                <w:sz w:val="16"/>
                <w:szCs w:val="16"/>
                <w:lang w:val="en-US"/>
              </w:rPr>
              <w:t>Oversleeper</w:t>
            </w:r>
            <w:proofErr w:type="spellEnd"/>
          </w:p>
        </w:tc>
        <w:tc>
          <w:tcPr>
            <w:tcW w:w="810" w:type="dxa"/>
            <w:tcBorders>
              <w:top w:val="nil"/>
              <w:left w:val="nil"/>
              <w:bottom w:val="nil"/>
              <w:right w:val="nil"/>
            </w:tcBorders>
            <w:shd w:val="clear" w:color="auto" w:fill="auto"/>
            <w:noWrap/>
            <w:vAlign w:val="center"/>
            <w:hideMark/>
          </w:tcPr>
          <w:p w14:paraId="4E570151"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10,102</w:t>
            </w:r>
          </w:p>
        </w:tc>
        <w:tc>
          <w:tcPr>
            <w:tcW w:w="990" w:type="dxa"/>
            <w:tcBorders>
              <w:top w:val="nil"/>
              <w:left w:val="nil"/>
              <w:bottom w:val="nil"/>
              <w:right w:val="nil"/>
            </w:tcBorders>
            <w:shd w:val="clear" w:color="auto" w:fill="auto"/>
            <w:noWrap/>
            <w:vAlign w:val="center"/>
            <w:hideMark/>
          </w:tcPr>
          <w:p w14:paraId="7ADA704A"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81,204</w:t>
            </w:r>
          </w:p>
        </w:tc>
        <w:tc>
          <w:tcPr>
            <w:tcW w:w="1170" w:type="dxa"/>
            <w:tcBorders>
              <w:top w:val="nil"/>
              <w:left w:val="nil"/>
              <w:bottom w:val="nil"/>
              <w:right w:val="nil"/>
            </w:tcBorders>
            <w:shd w:val="clear" w:color="auto" w:fill="auto"/>
            <w:noWrap/>
            <w:vAlign w:val="center"/>
            <w:hideMark/>
          </w:tcPr>
          <w:p w14:paraId="2912CE5B"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0.027 (0.006)</w:t>
            </w:r>
          </w:p>
        </w:tc>
        <w:tc>
          <w:tcPr>
            <w:tcW w:w="1080" w:type="dxa"/>
            <w:tcBorders>
              <w:top w:val="nil"/>
              <w:left w:val="nil"/>
              <w:bottom w:val="nil"/>
              <w:right w:val="nil"/>
            </w:tcBorders>
            <w:shd w:val="clear" w:color="auto" w:fill="auto"/>
            <w:noWrap/>
            <w:vAlign w:val="center"/>
            <w:hideMark/>
          </w:tcPr>
          <w:p w14:paraId="51833C1E"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0.20 (0.07)</w:t>
            </w:r>
          </w:p>
        </w:tc>
        <w:tc>
          <w:tcPr>
            <w:tcW w:w="900" w:type="dxa"/>
            <w:tcBorders>
              <w:top w:val="nil"/>
              <w:left w:val="nil"/>
              <w:bottom w:val="nil"/>
              <w:right w:val="nil"/>
            </w:tcBorders>
            <w:shd w:val="clear" w:color="auto" w:fill="auto"/>
            <w:noWrap/>
            <w:vAlign w:val="center"/>
            <w:hideMark/>
          </w:tcPr>
          <w:p w14:paraId="32A63A8B"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2.60E-03</w:t>
            </w:r>
          </w:p>
        </w:tc>
        <w:tc>
          <w:tcPr>
            <w:tcW w:w="236" w:type="dxa"/>
            <w:tcBorders>
              <w:top w:val="nil"/>
              <w:left w:val="nil"/>
              <w:bottom w:val="nil"/>
              <w:right w:val="nil"/>
            </w:tcBorders>
            <w:shd w:val="clear" w:color="auto" w:fill="auto"/>
            <w:noWrap/>
            <w:vAlign w:val="bottom"/>
            <w:hideMark/>
          </w:tcPr>
          <w:p w14:paraId="2E20B2B3" w14:textId="77777777" w:rsidR="0048185F" w:rsidRPr="00C31252" w:rsidRDefault="0048185F" w:rsidP="00AC366A">
            <w:pPr>
              <w:spacing w:line="240" w:lineRule="auto"/>
              <w:contextualSpacing w:val="0"/>
              <w:jc w:val="center"/>
              <w:rPr>
                <w:rFonts w:eastAsia="Times New Roman"/>
                <w:color w:val="000000"/>
                <w:sz w:val="16"/>
                <w:szCs w:val="16"/>
                <w:lang w:val="en-US"/>
              </w:rPr>
            </w:pPr>
          </w:p>
        </w:tc>
        <w:tc>
          <w:tcPr>
            <w:tcW w:w="754" w:type="dxa"/>
            <w:tcBorders>
              <w:top w:val="nil"/>
              <w:left w:val="nil"/>
              <w:bottom w:val="nil"/>
              <w:right w:val="nil"/>
            </w:tcBorders>
            <w:shd w:val="clear" w:color="auto" w:fill="auto"/>
            <w:noWrap/>
            <w:vAlign w:val="bottom"/>
            <w:hideMark/>
          </w:tcPr>
          <w:p w14:paraId="37744C74"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0.016</w:t>
            </w:r>
          </w:p>
        </w:tc>
        <w:tc>
          <w:tcPr>
            <w:tcW w:w="540" w:type="dxa"/>
            <w:tcBorders>
              <w:top w:val="nil"/>
              <w:left w:val="nil"/>
              <w:bottom w:val="nil"/>
              <w:right w:val="nil"/>
            </w:tcBorders>
            <w:shd w:val="clear" w:color="auto" w:fill="auto"/>
            <w:noWrap/>
            <w:vAlign w:val="bottom"/>
            <w:hideMark/>
          </w:tcPr>
          <w:p w14:paraId="03A5C64D"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0.66</w:t>
            </w:r>
          </w:p>
        </w:tc>
        <w:tc>
          <w:tcPr>
            <w:tcW w:w="720" w:type="dxa"/>
            <w:tcBorders>
              <w:top w:val="nil"/>
              <w:left w:val="nil"/>
              <w:bottom w:val="nil"/>
              <w:right w:val="nil"/>
            </w:tcBorders>
            <w:shd w:val="clear" w:color="auto" w:fill="auto"/>
            <w:noWrap/>
            <w:vAlign w:val="center"/>
            <w:hideMark/>
          </w:tcPr>
          <w:p w14:paraId="09B52861"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-0.040</w:t>
            </w:r>
          </w:p>
        </w:tc>
        <w:tc>
          <w:tcPr>
            <w:tcW w:w="900" w:type="dxa"/>
            <w:tcBorders>
              <w:top w:val="nil"/>
              <w:left w:val="nil"/>
              <w:bottom w:val="nil"/>
              <w:right w:val="nil"/>
            </w:tcBorders>
            <w:shd w:val="clear" w:color="auto" w:fill="auto"/>
            <w:noWrap/>
            <w:vAlign w:val="bottom"/>
            <w:hideMark/>
          </w:tcPr>
          <w:p w14:paraId="05DAD1C1" w14:textId="77777777" w:rsidR="0048185F" w:rsidRPr="00C31252" w:rsidRDefault="0048185F" w:rsidP="00AC366A">
            <w:pPr>
              <w:spacing w:line="240" w:lineRule="auto"/>
              <w:contextualSpacing w:val="0"/>
              <w:jc w:val="center"/>
              <w:rPr>
                <w:rFonts w:eastAsia="Times New Roman"/>
                <w:color w:val="000000"/>
                <w:sz w:val="16"/>
                <w:szCs w:val="16"/>
                <w:lang w:val="en-US"/>
              </w:rPr>
            </w:pPr>
            <w:r w:rsidRPr="00C31252">
              <w:rPr>
                <w:rFonts w:eastAsia="Times New Roman"/>
                <w:color w:val="000000"/>
                <w:sz w:val="16"/>
                <w:szCs w:val="16"/>
                <w:lang w:val="en-US"/>
              </w:rPr>
              <w:t>5.47E-02</w:t>
            </w:r>
          </w:p>
        </w:tc>
      </w:tr>
    </w:tbl>
    <w:p w14:paraId="2D671C4A" w14:textId="77777777" w:rsidR="00061E96" w:rsidRDefault="00061E96" w:rsidP="0048185F">
      <w:pPr>
        <w:pStyle w:val="Normal1"/>
        <w:spacing w:line="240" w:lineRule="auto"/>
        <w:contextualSpacing w:val="0"/>
        <w:jc w:val="both"/>
        <w:rPr>
          <w:b/>
        </w:rPr>
      </w:pPr>
    </w:p>
    <w:p w14:paraId="3D391489" w14:textId="5A839042" w:rsidR="0048185F" w:rsidRPr="006E77FA" w:rsidRDefault="0048185F" w:rsidP="0048185F">
      <w:pPr>
        <w:pStyle w:val="Normal1"/>
        <w:spacing w:line="240" w:lineRule="auto"/>
        <w:contextualSpacing w:val="0"/>
        <w:jc w:val="both"/>
      </w:pPr>
      <w:r w:rsidRPr="001E224F">
        <w:rPr>
          <w:i/>
        </w:rPr>
        <w:t xml:space="preserve">Table </w:t>
      </w:r>
      <w:r w:rsidR="00607870" w:rsidRPr="001E224F">
        <w:rPr>
          <w:i/>
        </w:rPr>
        <w:t>S</w:t>
      </w:r>
      <w:r w:rsidR="00607870">
        <w:rPr>
          <w:i/>
        </w:rPr>
        <w:t>9</w:t>
      </w:r>
      <w:r w:rsidRPr="001E224F">
        <w:rPr>
          <w:i/>
        </w:rPr>
        <w:t>.</w:t>
      </w:r>
      <w:r>
        <w:rPr>
          <w:b/>
        </w:rPr>
        <w:t xml:space="preserve"> </w:t>
      </w:r>
      <w:r>
        <w:t xml:space="preserve">Sleep phenotype SNP-based </w:t>
      </w:r>
      <w:r w:rsidRPr="00AA68A0">
        <w:t>heritabilities (</w:t>
      </w:r>
      <w:r>
        <w:t>SNP-</w:t>
      </w:r>
      <w:r w:rsidRPr="00AA68A0">
        <w:rPr>
          <w:rFonts w:ascii="Times New Roman" w:eastAsia="Times New Roman" w:hAnsi="Times New Roman" w:cs="Times New Roman"/>
          <w:i/>
          <w:iCs/>
          <w:color w:val="000000"/>
          <w:lang w:val="en-US"/>
        </w:rPr>
        <w:t>h</w:t>
      </w:r>
      <w:r w:rsidRPr="00AA68A0">
        <w:rPr>
          <w:rFonts w:eastAsia="Times New Roman"/>
          <w:color w:val="000000"/>
          <w:vertAlign w:val="superscript"/>
          <w:lang w:val="en-US"/>
        </w:rPr>
        <w:t>2</w:t>
      </w:r>
      <w:r w:rsidRPr="00AA68A0">
        <w:rPr>
          <w:rFonts w:eastAsia="Times New Roman"/>
          <w:color w:val="000000"/>
          <w:lang w:val="en-US"/>
        </w:rPr>
        <w:t>)</w:t>
      </w:r>
      <w:r w:rsidRPr="00AA68A0">
        <w:t xml:space="preserve"> and genetic correlations (</w:t>
      </w:r>
      <w:proofErr w:type="spellStart"/>
      <w:r w:rsidRPr="00AA68A0">
        <w:rPr>
          <w:rFonts w:ascii="Times New Roman" w:eastAsia="Times New Roman" w:hAnsi="Times New Roman" w:cs="Times New Roman"/>
          <w:i/>
          <w:color w:val="000000"/>
          <w:lang w:val="en-US"/>
        </w:rPr>
        <w:t>r</w:t>
      </w:r>
      <w:r w:rsidRPr="00AA68A0">
        <w:rPr>
          <w:rFonts w:eastAsia="Times New Roman"/>
          <w:color w:val="000000"/>
          <w:vertAlign w:val="subscript"/>
          <w:lang w:val="en-US"/>
        </w:rPr>
        <w:t>G</w:t>
      </w:r>
      <w:proofErr w:type="spellEnd"/>
      <w:r w:rsidRPr="00AA68A0">
        <w:rPr>
          <w:rFonts w:eastAsia="Times New Roman"/>
          <w:color w:val="000000"/>
          <w:lang w:val="en-US"/>
        </w:rPr>
        <w:t>)</w:t>
      </w:r>
      <w:r w:rsidRPr="00AA68A0">
        <w:t xml:space="preserve"> with</w:t>
      </w:r>
      <w:r>
        <w:t xml:space="preserve"> BD and results of the gene-set analysis using MAGMA. *Continuous phenotype. SE, standard error.</w:t>
      </w:r>
    </w:p>
    <w:p w14:paraId="3C227555" w14:textId="77777777" w:rsidR="00C47E02" w:rsidRDefault="00C47E02" w:rsidP="0048185F">
      <w:pPr>
        <w:pStyle w:val="Normal1"/>
        <w:spacing w:line="480" w:lineRule="auto"/>
        <w:contextualSpacing w:val="0"/>
      </w:pPr>
      <w:r>
        <w:br w:type="page"/>
      </w:r>
    </w:p>
    <w:p w14:paraId="08C6EB4F" w14:textId="0CB2A2F6" w:rsidR="0048185F" w:rsidRDefault="0048185F" w:rsidP="0048185F">
      <w:pPr>
        <w:pStyle w:val="Normal1"/>
        <w:spacing w:line="480" w:lineRule="auto"/>
        <w:contextualSpacing w:val="0"/>
        <w:rPr>
          <w:b/>
        </w:rPr>
      </w:pPr>
      <w:r>
        <w:rPr>
          <w:b/>
        </w:rPr>
        <w:t>Supplementa</w:t>
      </w:r>
      <w:r w:rsidR="001D1EBE">
        <w:rPr>
          <w:b/>
        </w:rPr>
        <w:t>l</w:t>
      </w:r>
      <w:r>
        <w:rPr>
          <w:b/>
        </w:rPr>
        <w:t xml:space="preserve"> Figures</w:t>
      </w:r>
      <w:r w:rsidR="00FC737E">
        <w:rPr>
          <w:b/>
        </w:rPr>
        <w:t xml:space="preserve"> S1-</w:t>
      </w:r>
      <w:r w:rsidR="00AC065B">
        <w:rPr>
          <w:b/>
        </w:rPr>
        <w:t>S7</w:t>
      </w:r>
    </w:p>
    <w:p w14:paraId="523DF024" w14:textId="77777777" w:rsidR="0048185F" w:rsidRPr="00B4345E" w:rsidRDefault="0048185F" w:rsidP="0048185F">
      <w:pPr>
        <w:pStyle w:val="Normal1"/>
        <w:spacing w:line="480" w:lineRule="auto"/>
        <w:contextualSpacing w:val="0"/>
        <w:jc w:val="center"/>
        <w:rPr>
          <w:b/>
        </w:rPr>
      </w:pPr>
      <w:r>
        <w:rPr>
          <w:b/>
          <w:noProof/>
          <w:lang w:val="en-US"/>
        </w:rPr>
        <w:drawing>
          <wp:inline distT="0" distB="0" distL="0" distR="0" wp14:anchorId="5D06A74A" wp14:editId="0971E9AC">
            <wp:extent cx="3510915" cy="3185651"/>
            <wp:effectExtent l="0" t="0" r="0" b="0"/>
            <wp:docPr id="1" name="Picture 1" descr="../figures/figure_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ure_s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494"/>
                    <a:stretch/>
                  </pic:blipFill>
                  <pic:spPr bwMode="auto">
                    <a:xfrm>
                      <a:off x="0" y="0"/>
                      <a:ext cx="3530192" cy="3203142"/>
                    </a:xfrm>
                    <a:prstGeom prst="rect">
                      <a:avLst/>
                    </a:prstGeom>
                    <a:noFill/>
                    <a:ln>
                      <a:noFill/>
                    </a:ln>
                    <a:extLst>
                      <a:ext uri="{53640926-AAD7-44d8-BBD7-CCE9431645EC}">
                        <a14:shadowObscured xmlns:a14="http://schemas.microsoft.com/office/drawing/2010/main"/>
                      </a:ext>
                    </a:extLst>
                  </pic:spPr>
                </pic:pic>
              </a:graphicData>
            </a:graphic>
          </wp:inline>
        </w:drawing>
      </w:r>
    </w:p>
    <w:p w14:paraId="2CD70B8A" w14:textId="77D62C42" w:rsidR="00291DDD" w:rsidRPr="00C87BD1" w:rsidRDefault="0048185F" w:rsidP="0048185F">
      <w:pPr>
        <w:pStyle w:val="Normal1"/>
        <w:spacing w:line="240" w:lineRule="auto"/>
        <w:contextualSpacing w:val="0"/>
        <w:jc w:val="both"/>
      </w:pPr>
      <w:r w:rsidRPr="001E224F">
        <w:rPr>
          <w:i/>
        </w:rPr>
        <w:t>Figure S1.</w:t>
      </w:r>
      <w:r>
        <w:t xml:space="preserve"> BD polygenic risk scores across groups. PRS calculated from the largest BD GWAS</w:t>
      </w:r>
      <w:r w:rsidR="009233C3">
        <w:t xml:space="preserve"> </w:t>
      </w:r>
      <w:r>
        <w:fldChar w:fldCharType="begin"/>
      </w:r>
      <w:r w:rsidR="004C4483">
        <w:instrText xml:space="preserve"> ADDIN EN.CITE &lt;EndNote&gt;&lt;Cite&gt;&lt;Author&gt;Stahl&lt;/Author&gt;&lt;Year&gt;2017&lt;/Year&gt;&lt;RecNum&gt;38&lt;/RecNum&gt;&lt;DisplayText&gt;(Stahl et al., 2017)&lt;/DisplayText&gt;&lt;record&gt;&lt;rec-number&gt;38&lt;/rec-number&gt;&lt;foreign-keys&gt;&lt;key app="EN" db-id="2f0fwxa2r5x0pwertsnv5wvp520r205ap0rz" timestamp="1565634921"&gt;38&lt;/key&gt;&lt;/foreign-keys&gt;&lt;ref-type name="Journal Article"&gt;17&lt;/ref-type&gt;&lt;contributors&gt;&lt;authors&gt;&lt;author&gt;Stahl, W.&lt;/author&gt;&lt;author&gt;Forstner, A.&lt;/author&gt;&lt;author&gt;McQuillin, A.&lt;/author&gt;&lt;author&gt;Ripke, S.&lt;/author&gt;&lt;author&gt;Bipolar Disorder Working Group of the PGC&lt;/author&gt;&lt;author&gt;Ophoff, R.&lt;/author&gt;&lt;author&gt;Scott, L.&lt;/author&gt;&lt;author&gt;Cichon, S.&lt;/author&gt;&lt;author&gt;Andreassen, O. A.&lt;/author&gt;&lt;author&gt;Sklar, P.&lt;/author&gt;&lt;author&gt;Kelsoe, J.&lt;/author&gt;&lt;author&gt;Breen, G.&lt;/author&gt;&lt;/authors&gt;&lt;/contributors&gt;&lt;titles&gt;&lt;title&gt;Genomewide association study identifies 30 loci associated with bipolar disorder&lt;/title&gt;&lt;secondary-title&gt;bioRxiv&lt;/secondary-title&gt;&lt;/titles&gt;&lt;periodical&gt;&lt;full-title&gt;bioRxiv&lt;/full-title&gt;&lt;/periodical&gt;&lt;number&gt;173062&lt;/number&gt;&lt;dates&gt;&lt;year&gt;2017&lt;/year&gt;&lt;/dates&gt;&lt;urls&gt;&lt;/urls&gt;&lt;electronic-resource-num&gt;https://doi.org/10.1101/173062&lt;/electronic-resource-num&gt;&lt;/record&gt;&lt;/Cite&gt;&lt;/EndNote&gt;</w:instrText>
      </w:r>
      <w:r>
        <w:fldChar w:fldCharType="separate"/>
      </w:r>
      <w:r w:rsidR="00F75C95">
        <w:rPr>
          <w:noProof/>
        </w:rPr>
        <w:t>(Stahl et al., 2019</w:t>
      </w:r>
      <w:r w:rsidR="00E32303">
        <w:rPr>
          <w:noProof/>
        </w:rPr>
        <w:t>)</w:t>
      </w:r>
      <w:r>
        <w:fldChar w:fldCharType="end"/>
      </w:r>
      <w:r>
        <w:t xml:space="preserve"> was significantly different between cases and controls (</w:t>
      </w:r>
      <w:r w:rsidRPr="00107870">
        <w:rPr>
          <w:i/>
        </w:rPr>
        <w:t>t</w:t>
      </w:r>
      <w:r w:rsidRPr="00107870">
        <w:t xml:space="preserve"> = -3.42</w:t>
      </w:r>
      <w:r>
        <w:t xml:space="preserve">, </w:t>
      </w:r>
      <w:r>
        <w:rPr>
          <w:i/>
        </w:rPr>
        <w:t>P</w:t>
      </w:r>
      <w:r>
        <w:t xml:space="preserve"> = 6.88 x 10</w:t>
      </w:r>
      <w:r>
        <w:rPr>
          <w:vertAlign w:val="superscript"/>
        </w:rPr>
        <w:t>-4</w:t>
      </w:r>
      <w:r>
        <w:t>) but not between cases using lithium and cases not using lithium (</w:t>
      </w:r>
      <w:r w:rsidRPr="00107870">
        <w:rPr>
          <w:i/>
        </w:rPr>
        <w:t>t</w:t>
      </w:r>
      <w:r w:rsidRPr="00107870">
        <w:t xml:space="preserve"> = 0.48</w:t>
      </w:r>
      <w:r>
        <w:t xml:space="preserve">, </w:t>
      </w:r>
      <w:r>
        <w:rPr>
          <w:i/>
        </w:rPr>
        <w:t>P</w:t>
      </w:r>
      <w:r>
        <w:t xml:space="preserve"> = 0.63).</w:t>
      </w:r>
    </w:p>
    <w:p w14:paraId="06BE520B" w14:textId="77777777" w:rsidR="0048185F" w:rsidRDefault="0048185F" w:rsidP="00AE48FF">
      <w:pPr>
        <w:pStyle w:val="Normal1"/>
        <w:spacing w:line="240" w:lineRule="auto"/>
        <w:contextualSpacing w:val="0"/>
        <w:jc w:val="both"/>
      </w:pPr>
    </w:p>
    <w:p w14:paraId="78568FC9" w14:textId="0C6C3468" w:rsidR="00EC6926" w:rsidRDefault="00EC6926" w:rsidP="00AE48FF">
      <w:pPr>
        <w:pStyle w:val="Normal1"/>
        <w:spacing w:line="480" w:lineRule="auto"/>
        <w:contextualSpacing w:val="0"/>
        <w:jc w:val="center"/>
      </w:pPr>
      <w:r>
        <w:rPr>
          <w:noProof/>
          <w:lang w:val="en-US"/>
        </w:rPr>
        <w:drawing>
          <wp:inline distT="0" distB="0" distL="0" distR="0" wp14:anchorId="70598FF6" wp14:editId="203CAC17">
            <wp:extent cx="3499975" cy="2782611"/>
            <wp:effectExtent l="0" t="0" r="5715" b="11430"/>
            <wp:docPr id="3" name="Picture 3" descr="BMI_li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I_li_figure.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531"/>
                    <a:stretch/>
                  </pic:blipFill>
                  <pic:spPr bwMode="auto">
                    <a:xfrm>
                      <a:off x="0" y="0"/>
                      <a:ext cx="3555662" cy="2826884"/>
                    </a:xfrm>
                    <a:prstGeom prst="rect">
                      <a:avLst/>
                    </a:prstGeom>
                    <a:noFill/>
                    <a:ln>
                      <a:noFill/>
                    </a:ln>
                    <a:extLst>
                      <a:ext uri="{53640926-AAD7-44d8-BBD7-CCE9431645EC}">
                        <a14:shadowObscured xmlns:a14="http://schemas.microsoft.com/office/drawing/2010/main"/>
                      </a:ext>
                    </a:extLst>
                  </pic:spPr>
                </pic:pic>
              </a:graphicData>
            </a:graphic>
          </wp:inline>
        </w:drawing>
      </w:r>
    </w:p>
    <w:p w14:paraId="37A3F415" w14:textId="59F0A2ED" w:rsidR="006375DC" w:rsidRDefault="00EC6926" w:rsidP="00AE48FF">
      <w:pPr>
        <w:pStyle w:val="Normal1"/>
        <w:spacing w:line="240" w:lineRule="auto"/>
        <w:contextualSpacing w:val="0"/>
        <w:jc w:val="both"/>
      </w:pPr>
      <w:r>
        <w:rPr>
          <w:i/>
        </w:rPr>
        <w:t xml:space="preserve">Figure </w:t>
      </w:r>
      <w:r w:rsidR="004576EF">
        <w:rPr>
          <w:i/>
        </w:rPr>
        <w:t xml:space="preserve">S2. </w:t>
      </w:r>
      <w:r w:rsidR="004576EF">
        <w:t xml:space="preserve">BMI residuals across groups. BMI corrected for age, sex, and tobacco use was significantly different across groups (ANOVA </w:t>
      </w:r>
      <w:r w:rsidR="004576EF" w:rsidRPr="004576EF">
        <w:rPr>
          <w:i/>
        </w:rPr>
        <w:t>F</w:t>
      </w:r>
      <w:r w:rsidR="004576EF">
        <w:t xml:space="preserve"> = 3.52, </w:t>
      </w:r>
      <w:r w:rsidR="004576EF" w:rsidRPr="004576EF">
        <w:rPr>
          <w:i/>
        </w:rPr>
        <w:t>P</w:t>
      </w:r>
      <w:r w:rsidR="004576EF">
        <w:t xml:space="preserve"> = 0.031), driven by the difference between lithium users and non-lithium users (Tukey pairwise comparisons</w:t>
      </w:r>
      <w:r w:rsidR="00C36B0C">
        <w:t xml:space="preserve">: controls vs. non-lithium users </w:t>
      </w:r>
      <w:r w:rsidR="00C36B0C">
        <w:rPr>
          <w:i/>
        </w:rPr>
        <w:t>P</w:t>
      </w:r>
      <w:r w:rsidR="00C36B0C">
        <w:rPr>
          <w:vertAlign w:val="subscript"/>
        </w:rPr>
        <w:t>adj</w:t>
      </w:r>
      <w:r w:rsidR="00C36B0C">
        <w:t xml:space="preserve"> = 0.24; controls vs. lithium users </w:t>
      </w:r>
      <w:r w:rsidR="00C36B0C">
        <w:rPr>
          <w:i/>
        </w:rPr>
        <w:t>P</w:t>
      </w:r>
      <w:r w:rsidR="00C36B0C">
        <w:rPr>
          <w:vertAlign w:val="subscript"/>
        </w:rPr>
        <w:t>adj</w:t>
      </w:r>
      <w:r w:rsidR="00C36B0C">
        <w:t xml:space="preserve"> = 0.31; lithium vs. non-lithium users </w:t>
      </w:r>
      <w:r w:rsidR="00C36B0C">
        <w:rPr>
          <w:i/>
        </w:rPr>
        <w:t>P</w:t>
      </w:r>
      <w:r w:rsidR="00C36B0C">
        <w:rPr>
          <w:vertAlign w:val="subscript"/>
        </w:rPr>
        <w:t>adj</w:t>
      </w:r>
      <w:r w:rsidR="00C36B0C">
        <w:t xml:space="preserve"> = 0.024</w:t>
      </w:r>
      <w:r w:rsidR="00AC065B">
        <w:t xml:space="preserve">). </w:t>
      </w:r>
    </w:p>
    <w:p w14:paraId="27D7A15F" w14:textId="0DE053D2" w:rsidR="006375DC" w:rsidRDefault="006375DC" w:rsidP="00AE48FF">
      <w:pPr>
        <w:pStyle w:val="Normal1"/>
        <w:spacing w:line="240" w:lineRule="auto"/>
        <w:contextualSpacing w:val="0"/>
        <w:jc w:val="center"/>
      </w:pPr>
      <w:r>
        <w:rPr>
          <w:noProof/>
          <w:lang w:val="en-US"/>
        </w:rPr>
        <w:drawing>
          <wp:inline distT="0" distB="0" distL="0" distR="0" wp14:anchorId="446B19B8" wp14:editId="0C858259">
            <wp:extent cx="4386546" cy="2915920"/>
            <wp:effectExtent l="0" t="0" r="8255" b="5080"/>
            <wp:docPr id="4" name="Picture 4" descr="BMI-Li_comparison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I-Li_comparison_figur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9645" cy="2917980"/>
                    </a:xfrm>
                    <a:prstGeom prst="rect">
                      <a:avLst/>
                    </a:prstGeom>
                    <a:noFill/>
                    <a:ln>
                      <a:noFill/>
                    </a:ln>
                  </pic:spPr>
                </pic:pic>
              </a:graphicData>
            </a:graphic>
          </wp:inline>
        </w:drawing>
      </w:r>
    </w:p>
    <w:p w14:paraId="165687E4" w14:textId="14A86745" w:rsidR="006375DC" w:rsidRPr="006375DC" w:rsidRDefault="006375DC" w:rsidP="00AE48FF">
      <w:pPr>
        <w:pStyle w:val="Normal1"/>
        <w:spacing w:line="240" w:lineRule="auto"/>
        <w:contextualSpacing w:val="0"/>
        <w:jc w:val="both"/>
      </w:pPr>
      <w:r>
        <w:rPr>
          <w:i/>
        </w:rPr>
        <w:t xml:space="preserve">Figure S3. </w:t>
      </w:r>
    </w:p>
    <w:p w14:paraId="7D37FA47" w14:textId="77777777" w:rsidR="00061E96" w:rsidRDefault="00061E96" w:rsidP="00AE48FF">
      <w:pPr>
        <w:pStyle w:val="Normal1"/>
        <w:spacing w:line="240" w:lineRule="auto"/>
        <w:contextualSpacing w:val="0"/>
      </w:pPr>
    </w:p>
    <w:p w14:paraId="78E64D78" w14:textId="77777777" w:rsidR="006375DC" w:rsidRDefault="006375DC" w:rsidP="00AE48FF">
      <w:pPr>
        <w:pStyle w:val="Normal1"/>
        <w:spacing w:line="240" w:lineRule="auto"/>
        <w:contextualSpacing w:val="0"/>
      </w:pPr>
    </w:p>
    <w:p w14:paraId="4E5E1456" w14:textId="77777777" w:rsidR="0048185F" w:rsidRPr="001E224F" w:rsidRDefault="0048185F" w:rsidP="0048185F">
      <w:pPr>
        <w:pStyle w:val="Normal1"/>
        <w:spacing w:line="480" w:lineRule="auto"/>
        <w:contextualSpacing w:val="0"/>
        <w:rPr>
          <w:i/>
        </w:rPr>
      </w:pPr>
      <w:r w:rsidRPr="001E224F">
        <w:rPr>
          <w:i/>
          <w:noProof/>
          <w:lang w:val="en-US"/>
        </w:rPr>
        <w:drawing>
          <wp:inline distT="0" distB="0" distL="0" distR="0" wp14:anchorId="111AEA8C" wp14:editId="50A4CA1C">
            <wp:extent cx="5943600" cy="2407212"/>
            <wp:effectExtent l="0" t="0" r="0" b="6350"/>
            <wp:docPr id="28" name="Picture 28" descr="../Desktop/deg_list_concord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deg_list_concordan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407212"/>
                    </a:xfrm>
                    <a:prstGeom prst="rect">
                      <a:avLst/>
                    </a:prstGeom>
                    <a:noFill/>
                    <a:ln>
                      <a:noFill/>
                    </a:ln>
                  </pic:spPr>
                </pic:pic>
              </a:graphicData>
            </a:graphic>
          </wp:inline>
        </w:drawing>
      </w:r>
    </w:p>
    <w:p w14:paraId="0A3F04C2" w14:textId="0789BE2D" w:rsidR="0048185F" w:rsidRDefault="0048185F" w:rsidP="0048185F">
      <w:pPr>
        <w:pStyle w:val="Normal1"/>
        <w:spacing w:line="240" w:lineRule="auto"/>
        <w:contextualSpacing w:val="0"/>
        <w:jc w:val="both"/>
      </w:pPr>
      <w:r w:rsidRPr="001E224F">
        <w:rPr>
          <w:i/>
        </w:rPr>
        <w:t xml:space="preserve">Figure </w:t>
      </w:r>
      <w:r w:rsidR="00AC065B" w:rsidRPr="001E224F">
        <w:rPr>
          <w:i/>
        </w:rPr>
        <w:t>S</w:t>
      </w:r>
      <w:r w:rsidR="00A33A18">
        <w:rPr>
          <w:i/>
        </w:rPr>
        <w:t>4</w:t>
      </w:r>
      <w:r w:rsidRPr="001E224F">
        <w:rPr>
          <w:i/>
        </w:rPr>
        <w:t>.</w:t>
      </w:r>
      <w:r>
        <w:t xml:space="preserve"> Comparison of fold changes of overlapping DEGs in the current study (Krebs, et al.) overlapping (A) with Anand, et al.</w:t>
      </w:r>
      <w:r w:rsidR="009233C3">
        <w:t xml:space="preserve"> </w:t>
      </w:r>
      <w:r>
        <w:fldChar w:fldCharType="begin"/>
      </w:r>
      <w:r w:rsidR="004C4483">
        <w:instrText xml:space="preserve"> ADDIN EN.CITE &lt;EndNote&gt;&lt;Cite&gt;&lt;Author&gt;Anand&lt;/Author&gt;&lt;Year&gt;2016&lt;/Year&gt;&lt;RecNum&gt;18&lt;/RecNum&gt;&lt;DisplayText&gt;(Anand et al., 2016)&lt;/DisplayText&gt;&lt;record&gt;&lt;rec-number&gt;18&lt;/rec-number&gt;&lt;foreign-keys&gt;&lt;key app="EN" db-id="2f0fwxa2r5x0pwertsnv5wvp520r205ap0rz" timestamp="1565634919"&gt;18&lt;/key&gt;&lt;/foreign-keys&gt;&lt;ref-type name="Journal Article"&gt;17&lt;/ref-type&gt;&lt;contributors&gt;&lt;authors&gt;&lt;author&gt;Anand, A.&lt;/author&gt;&lt;author&gt;McClintick, J. N.&lt;/author&gt;&lt;author&gt;Murrell, J.&lt;/author&gt;&lt;author&gt;Karne, H.&lt;/author&gt;&lt;author&gt;Nurnberger, J. I.&lt;/author&gt;&lt;author&gt;Edenberg, H. J.&lt;/author&gt;&lt;/authors&gt;&lt;/contributors&gt;&lt;auth-address&gt;Center for Behavioral Health, Cleveland Clinic, Cleveland, Ohio, USA; Department of Psychiatry, Indiana University School of Medicine, Indianapolis, Ind., USA.&amp;#xD;Department of Biochemistry and Molecular Biology and Center for Medical Genomics, Indiana University School of Medicine, Indianapolis, Ind., USA.&amp;#xD;Department of Psychiatry, Indiana University School of Medicine, Indianapolis, Ind., USA.&lt;/auth-address&gt;&lt;titles&gt;&lt;title&gt;Effects of Lithium Monotherapy for Bipolar Disorder on Gene Expression in Peripheral Lymphocytes&lt;/title&gt;&lt;secondary-title&gt;Mol Neuropsychiatry&lt;/secondary-title&gt;&lt;/titles&gt;&lt;periodical&gt;&lt;full-title&gt;Mol Neuropsychiatry&lt;/full-title&gt;&lt;/periodical&gt;&lt;pages&gt;115-123&lt;/pages&gt;&lt;volume&gt;2&lt;/volume&gt;&lt;number&gt;3&lt;/number&gt;&lt;keywords&gt;&lt;keyword&gt;Bipolar disorder&lt;/keyword&gt;&lt;keyword&gt;Depression&lt;/keyword&gt;&lt;keyword&gt;Gene expression&lt;/keyword&gt;&lt;keyword&gt;Immune genes&lt;/keyword&gt;&lt;keyword&gt;Interferon&lt;/keyword&gt;&lt;keyword&gt;Lithium&lt;/keyword&gt;&lt;keyword&gt;Mania&lt;/keyword&gt;&lt;keyword&gt;Pathway analysis&lt;/keyword&gt;&lt;keyword&gt;Signal transduction&lt;/keyword&gt;&lt;/keywords&gt;&lt;dates&gt;&lt;year&gt;2016&lt;/year&gt;&lt;pub-dates&gt;&lt;date&gt;Oct&lt;/date&gt;&lt;/pub-dates&gt;&lt;/dates&gt;&lt;isbn&gt;2296-9209 (Print)&amp;#xD;2296-9179 (Linking)&lt;/isbn&gt;&lt;accession-num&gt;27867936&lt;/accession-num&gt;&lt;urls&gt;&lt;related-urls&gt;&lt;url&gt;https://www.ncbi.nlm.nih.gov/pubmed/27867936&lt;/url&gt;&lt;/related-urls&gt;&lt;/urls&gt;&lt;custom2&gt;PMC5109991&lt;/custom2&gt;&lt;electronic-resource-num&gt;10.1159/000446348&lt;/electronic-resource-num&gt;&lt;/record&gt;&lt;/Cite&gt;&lt;/EndNote&gt;</w:instrText>
      </w:r>
      <w:r>
        <w:fldChar w:fldCharType="separate"/>
      </w:r>
      <w:r w:rsidR="00E32303">
        <w:rPr>
          <w:noProof/>
        </w:rPr>
        <w:t>(Anand et al., 2016)</w:t>
      </w:r>
      <w:r>
        <w:fldChar w:fldCharType="end"/>
      </w:r>
      <w:r>
        <w:t xml:space="preserve"> (</w:t>
      </w:r>
      <w:r>
        <w:rPr>
          <w:i/>
        </w:rPr>
        <w:t>N</w:t>
      </w:r>
      <w:r>
        <w:rPr>
          <w:vertAlign w:val="subscript"/>
        </w:rPr>
        <w:t>genes</w:t>
      </w:r>
      <w:r>
        <w:t xml:space="preserve"> = 18) and (B) with Breen, et al.</w:t>
      </w:r>
      <w:r w:rsidR="009233C3">
        <w:t xml:space="preserve"> </w:t>
      </w:r>
      <w:r>
        <w:fldChar w:fldCharType="begin">
          <w:fldData xml:space="preserve">PEVuZE5vdGU+PENpdGU+PEF1dGhvcj5CcmVlbjwvQXV0aG9yPjxZZWFyPjIwMTY8L1llYXI+PFJl
Y051bT4xOTwvUmVjTnVtPjxEaXNwbGF5VGV4dD4oQnJlZW4gZXQgYWwuLCAyMDE2KTwvRGlzcGxh
eVRleHQ+PHJlY29yZD48cmVjLW51bWJlcj4xOTwvcmVjLW51bWJlcj48Zm9yZWlnbi1rZXlzPjxr
ZXkgYXBwPSJFTiIgZGItaWQ9IjJmMGZ3eGEycjV4MHB3ZXJ0c252NXd2cDUyMHIyMDVhcDByeiIg
dGltZXN0YW1wPSIxNTY1NjM0OTE5Ij4xOTwva2V5PjwvZm9yZWlnbi1rZXlzPjxyZWYtdHlwZSBu
YW1lPSJKb3VybmFsIEFydGljbGUiPjE3PC9yZWYtdHlwZT48Y29udHJpYnV0b3JzPjxhdXRob3Jz
PjxhdXRob3I+QnJlZW4sIE0uIFMuPC9hdXRob3I+PGF1dGhvcj5XaGl0ZSwgQy4gSC48L2F1dGhv
cj48YXV0aG9yPlNoZWtodG1hbiwgVC48L2F1dGhvcj48YXV0aG9yPkxpbiwgSy48L2F1dGhvcj48
YXV0aG9yPkxvb25leSwgRC48L2F1dGhvcj48YXV0aG9yPldvZWxrLCBDLiBILjwvYXV0aG9yPjxh
dXRob3I+S2Vsc29lLCBKLiBSLjwvYXV0aG9yPjwvYXV0aG9ycz48L2NvbnRyaWJ1dG9ycz48YXV0
aC1hZGRyZXNzPkNsaW5pY2FsIGFuZCBFeHBlcmltZW50YWwgU2NpZW5jZXMsIEZhY3VsdHkgb2Yg
TWVkaWNpbmUsIFVuaXZlcnNpdHkgb2YgU291dGhhbXB0b24sIFNvdXRoYW1wdG9uLCBVSy4mI3hE
O0RlcGFydG1lbnQgb2YgUHN5Y2hpYXRyeSwgSWNhaG4gU2Nob29sIG9mIE1lZGljaW5lIGF0IE1v
dW50IFNpbmFpLCBOZXcgWW9yaywgTlksIFVTQS4mI3hEO0RlcGFydG1lbnQgb2YgTWVkaWNpbmUs
IFVuaXZlcnNpdHkgb2YgQ2FsaWZvcm5pYSwgU2FuIERpZWdvLCBMYSBKb2xsYSwgQ0EsIFVTQS4m
I3hEO1ZldGVyYW5zIEFkbWluaXN0cmF0aW9uLCBTYW4gRGllZ28gSGVhbHRoY2FyZSBTeXN0ZW0s
IFNhbiBEaWVnbywgQ0EsIFVTQS4mI3hEO0RlcGFydG1lbnQgb2YgUHN5Y2hpYXRyeSwgVW5pdmVy
c2l0eSBvZiBDYWxpZm9ybmlhLCBTYW4gRGllZ28sIExhIEpvbGxhLCBDQSwgVVNBLiYjeEQ7RGVw
YXJ0bWVudCBvZiBBZmZlY3RpdmUgRGlzb3JkZXIsIEd1YW5nemhvdSBCcmFpbiBIb3NwaXRhbCwg
R3Vhbmd6aG91IE1lZGljYWwgVW5pdmVyc2l0eSwgR3Vhbmd6aG91LCBDaGluYS4mI3hEO0xhYm9y
YXRvcnkgb2YgQ29nbml0aW9uIGFuZCBFbW90aW9uLCBHdWFuZ3pob3UgQnJhaW4gSG9zcGl0YWws
IEd1YW5nemhvdSBNZWRpY2FsIFVuaXZlcnNpdHksIEd1YW5nemhvdSwgQ2hpbmEuPC9hdXRoLWFk
ZHJlc3M+PHRpdGxlcz48dGl0bGU+TGl0aGl1bS1yZXNwb25zaXZlIGdlbmVzIGFuZCBnZW5lIG5l
dHdvcmtzIGluIGJpcG9sYXIgZGlzb3JkZXIgcGF0aWVudC1kZXJpdmVkIGx5bXBob2JsYXN0b2lk
IGNlbGwgbGluZXM8L3RpdGxlPjxzZWNvbmRhcnktdGl0bGU+UGhhcm1hY29nZW5vbWljcyBKPC9z
ZWNvbmRhcnktdGl0bGU+PC90aXRsZXM+PHBlcmlvZGljYWw+PGZ1bGwtdGl0bGU+UGhhcm1hY29n
ZW5vbWljcyBKPC9mdWxsLXRpdGxlPjwvcGVyaW9kaWNhbD48cGFnZXM+NDQ2LTUzPC9wYWdlcz48
dm9sdW1lPjE2PC92b2x1bWU+PG51bWJlcj41PC9udW1iZXI+PGtleXdvcmRzPjxrZXl3b3JkPkFk
dWx0PC9rZXl3b3JkPjxrZXl3b3JkPkFmZmVjdC8qZHJ1ZyBlZmZlY3RzPC9rZXl3b3JkPjxrZXl3
b3JkPkFudGlwc3ljaG90aWMgQWdlbnRzLyp0aGVyYXBldXRpYyB1c2U8L2tleXdvcmQ+PGtleXdv
cmQ+Qmlwb2xhciBEaXNvcmRlci9kaWFnbm9zaXMvKmRydWcgdGhlcmFweS9nZW5ldGljcy9wc3lj
aG9sb2d5PC9rZXl3b3JkPjxrZXl3b3JkPkNlbGwgTGluZTwva2V5d29yZD48a2V5d29yZD5EcnVn
IFJlc2lzdGFuY2UvKmdlbmV0aWNzPC9rZXl3b3JkPjxrZXl3b3JkPkdlbmUgRXhwcmVzc2lvbiBQ
cm9maWxpbmcvbWV0aG9kczwva2V5d29yZD48a2V5d29yZD5HZW5lIEV4cHJlc3Npb24gUmVndWxh
dGlvbi8qZHJ1ZyBlZmZlY3RzPC9rZXl3b3JkPjxrZXl3b3JkPkdlbmUgUmVndWxhdG9yeSBOZXR3
b3Jrcy8qZHJ1ZyBlZmZlY3RzPC9rZXl3b3JkPjxrZXl3b3JkPkdlbmV0aWMgTWFya2Vyczwva2V5
d29yZD48a2V5d29yZD5HZW5vdHlwZTwva2V5d29yZD48a2V5d29yZD5IdW1hbnM8L2tleXdvcmQ+
PGtleXdvcmQ+TGl0aGl1bSBDb21wb3VuZHMvKnRoZXJhcGV1dGljIHVzZTwva2V5d29yZD48a2V5
d29yZD5MeW1waG9jeXRlcy8qZHJ1ZyBlZmZlY3RzL21ldGFib2xpc208L2tleXdvcmQ+PGtleXdv
cmQ+TWFsZTwva2V5d29yZD48a2V5d29yZD5NaWRkbGUgQWdlZDwva2V5d29yZD48a2V5d29yZD5Q
YXRpZW50IFNlbGVjdGlvbjwva2V5d29yZD48a2V5d29yZD5QaGFybWFjb2dlbmV0aWNzPC9rZXl3
b3JkPjxrZXl3b3JkPipQaGFybWFjb2dlbm9taWMgVmFyaWFudHM8L2tleXdvcmQ+PGtleXdvcmQ+
UGhlbm90eXBlPC9rZXl3b3JkPjxrZXl3b3JkPlByZWNpc2lvbiBNZWRpY2luZTwva2V5d29yZD48
a2V5d29yZD5Qcm9zcGVjdGl2ZSBTdHVkaWVzPC9rZXl3b3JkPjxrZXl3b3JkPlByb3RlaW4gSW50
ZXJhY3Rpb24gTWFwczwva2V5d29yZD48a2V5d29yZD5SZWN1cnJlbmNlPC9rZXl3b3JkPjxrZXl3
b3JkPlJpc2sgRmFjdG9yczwva2V5d29yZD48a2V5d29yZD5UaW1lIEZhY3RvcnM8L2tleXdvcmQ+
PGtleXdvcmQ+VHJhbnNjcmlwdG9tZS8qZHJ1ZyBlZmZlY3RzPC9rZXl3b3JkPjxrZXl3b3JkPlRy
ZWF0bWVudCBPdXRjb21lPC9rZXl3b3JkPjwva2V5d29yZHM+PGRhdGVzPjx5ZWFyPjIwMTY8L3ll
YXI+PHB1Yi1kYXRlcz48ZGF0ZT5PY3Q8L2RhdGU+PC9wdWItZGF0ZXM+PC9kYXRlcz48aXNibj4x
NDczLTExNTAgKEVsZWN0cm9uaWMpJiN4RDsxNDcwLTI2OVggKExpbmtpbmcpPC9pc2JuPjxhY2Nl
c3Npb24tbnVtPjI3NDAxMjIyPC9hY2Nlc3Npb24tbnVtPjx1cmxzPjxyZWxhdGVkLXVybHM+PHVy
bD5odHRwczovL3d3dy5uY2JpLm5sbS5uaWguZ292L3B1Ym1lZC8yNzQwMTIyMjwvdXJsPjwvcmVs
YXRlZC11cmxzPjwvdXJscz48ZWxlY3Ryb25pYy1yZXNvdXJjZS1udW0+MTAuMTAzOC90cGouMjAx
Ni41MDwvZWxlY3Ryb25pYy1yZXNvdXJjZS1udW0+PC9yZWNvcmQ+PC9DaXRlPjwvRW5kTm90ZT4A
</w:fldData>
        </w:fldChar>
      </w:r>
      <w:r w:rsidR="004C4483">
        <w:instrText xml:space="preserve"> ADDIN EN.CITE </w:instrText>
      </w:r>
      <w:r w:rsidR="004C4483">
        <w:fldChar w:fldCharType="begin">
          <w:fldData xml:space="preserve">PEVuZE5vdGU+PENpdGU+PEF1dGhvcj5CcmVlbjwvQXV0aG9yPjxZZWFyPjIwMTY8L1llYXI+PFJl
Y051bT4xOTwvUmVjTnVtPjxEaXNwbGF5VGV4dD4oQnJlZW4gZXQgYWwuLCAyMDE2KTwvRGlzcGxh
eVRleHQ+PHJlY29yZD48cmVjLW51bWJlcj4xOTwvcmVjLW51bWJlcj48Zm9yZWlnbi1rZXlzPjxr
ZXkgYXBwPSJFTiIgZGItaWQ9IjJmMGZ3eGEycjV4MHB3ZXJ0c252NXd2cDUyMHIyMDVhcDByeiIg
dGltZXN0YW1wPSIxNTY1NjM0OTE5Ij4xOTwva2V5PjwvZm9yZWlnbi1rZXlzPjxyZWYtdHlwZSBu
YW1lPSJKb3VybmFsIEFydGljbGUiPjE3PC9yZWYtdHlwZT48Y29udHJpYnV0b3JzPjxhdXRob3Jz
PjxhdXRob3I+QnJlZW4sIE0uIFMuPC9hdXRob3I+PGF1dGhvcj5XaGl0ZSwgQy4gSC48L2F1dGhv
cj48YXV0aG9yPlNoZWtodG1hbiwgVC48L2F1dGhvcj48YXV0aG9yPkxpbiwgSy48L2F1dGhvcj48
YXV0aG9yPkxvb25leSwgRC48L2F1dGhvcj48YXV0aG9yPldvZWxrLCBDLiBILjwvYXV0aG9yPjxh
dXRob3I+S2Vsc29lLCBKLiBSLjwvYXV0aG9yPjwvYXV0aG9ycz48L2NvbnRyaWJ1dG9ycz48YXV0
aC1hZGRyZXNzPkNsaW5pY2FsIGFuZCBFeHBlcmltZW50YWwgU2NpZW5jZXMsIEZhY3VsdHkgb2Yg
TWVkaWNpbmUsIFVuaXZlcnNpdHkgb2YgU291dGhhbXB0b24sIFNvdXRoYW1wdG9uLCBVSy4mI3hE
O0RlcGFydG1lbnQgb2YgUHN5Y2hpYXRyeSwgSWNhaG4gU2Nob29sIG9mIE1lZGljaW5lIGF0IE1v
dW50IFNpbmFpLCBOZXcgWW9yaywgTlksIFVTQS4mI3hEO0RlcGFydG1lbnQgb2YgTWVkaWNpbmUs
IFVuaXZlcnNpdHkgb2YgQ2FsaWZvcm5pYSwgU2FuIERpZWdvLCBMYSBKb2xsYSwgQ0EsIFVTQS4m
I3hEO1ZldGVyYW5zIEFkbWluaXN0cmF0aW9uLCBTYW4gRGllZ28gSGVhbHRoY2FyZSBTeXN0ZW0s
IFNhbiBEaWVnbywgQ0EsIFVTQS4mI3hEO0RlcGFydG1lbnQgb2YgUHN5Y2hpYXRyeSwgVW5pdmVy
c2l0eSBvZiBDYWxpZm9ybmlhLCBTYW4gRGllZ28sIExhIEpvbGxhLCBDQSwgVVNBLiYjeEQ7RGVw
YXJ0bWVudCBvZiBBZmZlY3RpdmUgRGlzb3JkZXIsIEd1YW5nemhvdSBCcmFpbiBIb3NwaXRhbCwg
R3Vhbmd6aG91IE1lZGljYWwgVW5pdmVyc2l0eSwgR3Vhbmd6aG91LCBDaGluYS4mI3hEO0xhYm9y
YXRvcnkgb2YgQ29nbml0aW9uIGFuZCBFbW90aW9uLCBHdWFuZ3pob3UgQnJhaW4gSG9zcGl0YWws
IEd1YW5nemhvdSBNZWRpY2FsIFVuaXZlcnNpdHksIEd1YW5nemhvdSwgQ2hpbmEuPC9hdXRoLWFk
ZHJlc3M+PHRpdGxlcz48dGl0bGU+TGl0aGl1bS1yZXNwb25zaXZlIGdlbmVzIGFuZCBnZW5lIG5l
dHdvcmtzIGluIGJpcG9sYXIgZGlzb3JkZXIgcGF0aWVudC1kZXJpdmVkIGx5bXBob2JsYXN0b2lk
IGNlbGwgbGluZXM8L3RpdGxlPjxzZWNvbmRhcnktdGl0bGU+UGhhcm1hY29nZW5vbWljcyBKPC9z
ZWNvbmRhcnktdGl0bGU+PC90aXRsZXM+PHBlcmlvZGljYWw+PGZ1bGwtdGl0bGU+UGhhcm1hY29n
ZW5vbWljcyBKPC9mdWxsLXRpdGxlPjwvcGVyaW9kaWNhbD48cGFnZXM+NDQ2LTUzPC9wYWdlcz48
dm9sdW1lPjE2PC92b2x1bWU+PG51bWJlcj41PC9udW1iZXI+PGtleXdvcmRzPjxrZXl3b3JkPkFk
dWx0PC9rZXl3b3JkPjxrZXl3b3JkPkFmZmVjdC8qZHJ1ZyBlZmZlY3RzPC9rZXl3b3JkPjxrZXl3
b3JkPkFudGlwc3ljaG90aWMgQWdlbnRzLyp0aGVyYXBldXRpYyB1c2U8L2tleXdvcmQ+PGtleXdv
cmQ+Qmlwb2xhciBEaXNvcmRlci9kaWFnbm9zaXMvKmRydWcgdGhlcmFweS9nZW5ldGljcy9wc3lj
aG9sb2d5PC9rZXl3b3JkPjxrZXl3b3JkPkNlbGwgTGluZTwva2V5d29yZD48a2V5d29yZD5EcnVn
IFJlc2lzdGFuY2UvKmdlbmV0aWNzPC9rZXl3b3JkPjxrZXl3b3JkPkdlbmUgRXhwcmVzc2lvbiBQ
cm9maWxpbmcvbWV0aG9kczwva2V5d29yZD48a2V5d29yZD5HZW5lIEV4cHJlc3Npb24gUmVndWxh
dGlvbi8qZHJ1ZyBlZmZlY3RzPC9rZXl3b3JkPjxrZXl3b3JkPkdlbmUgUmVndWxhdG9yeSBOZXR3
b3Jrcy8qZHJ1ZyBlZmZlY3RzPC9rZXl3b3JkPjxrZXl3b3JkPkdlbmV0aWMgTWFya2Vyczwva2V5
d29yZD48a2V5d29yZD5HZW5vdHlwZTwva2V5d29yZD48a2V5d29yZD5IdW1hbnM8L2tleXdvcmQ+
PGtleXdvcmQ+TGl0aGl1bSBDb21wb3VuZHMvKnRoZXJhcGV1dGljIHVzZTwva2V5d29yZD48a2V5
d29yZD5MeW1waG9jeXRlcy8qZHJ1ZyBlZmZlY3RzL21ldGFib2xpc208L2tleXdvcmQ+PGtleXdv
cmQ+TWFsZTwva2V5d29yZD48a2V5d29yZD5NaWRkbGUgQWdlZDwva2V5d29yZD48a2V5d29yZD5Q
YXRpZW50IFNlbGVjdGlvbjwva2V5d29yZD48a2V5d29yZD5QaGFybWFjb2dlbmV0aWNzPC9rZXl3
b3JkPjxrZXl3b3JkPipQaGFybWFjb2dlbm9taWMgVmFyaWFudHM8L2tleXdvcmQ+PGtleXdvcmQ+
UGhlbm90eXBlPC9rZXl3b3JkPjxrZXl3b3JkPlByZWNpc2lvbiBNZWRpY2luZTwva2V5d29yZD48
a2V5d29yZD5Qcm9zcGVjdGl2ZSBTdHVkaWVzPC9rZXl3b3JkPjxrZXl3b3JkPlByb3RlaW4gSW50
ZXJhY3Rpb24gTWFwczwva2V5d29yZD48a2V5d29yZD5SZWN1cnJlbmNlPC9rZXl3b3JkPjxrZXl3
b3JkPlJpc2sgRmFjdG9yczwva2V5d29yZD48a2V5d29yZD5UaW1lIEZhY3RvcnM8L2tleXdvcmQ+
PGtleXdvcmQ+VHJhbnNjcmlwdG9tZS8qZHJ1ZyBlZmZlY3RzPC9rZXl3b3JkPjxrZXl3b3JkPlRy
ZWF0bWVudCBPdXRjb21lPC9rZXl3b3JkPjwva2V5d29yZHM+PGRhdGVzPjx5ZWFyPjIwMTY8L3ll
YXI+PHB1Yi1kYXRlcz48ZGF0ZT5PY3Q8L2RhdGU+PC9wdWItZGF0ZXM+PC9kYXRlcz48aXNibj4x
NDczLTExNTAgKEVsZWN0cm9uaWMpJiN4RDsxNDcwLTI2OVggKExpbmtpbmcpPC9pc2JuPjxhY2Nl
c3Npb24tbnVtPjI3NDAxMjIyPC9hY2Nlc3Npb24tbnVtPjx1cmxzPjxyZWxhdGVkLXVybHM+PHVy
bD5odHRwczovL3d3dy5uY2JpLm5sbS5uaWguZ292L3B1Ym1lZC8yNzQwMTIyMjwvdXJsPjwvcmVs
YXRlZC11cmxzPjwvdXJscz48ZWxlY3Ryb25pYy1yZXNvdXJjZS1udW0+MTAuMTAzOC90cGouMjAx
Ni41MDwvZWxlY3Ryb25pYy1yZXNvdXJjZS1udW0+PC9yZWNvcmQ+PC9DaXRlPjwvRW5kTm90ZT4A
</w:fldData>
        </w:fldChar>
      </w:r>
      <w:r w:rsidR="004C4483">
        <w:instrText xml:space="preserve"> ADDIN EN.CITE.DATA </w:instrText>
      </w:r>
      <w:r w:rsidR="004C4483">
        <w:fldChar w:fldCharType="end"/>
      </w:r>
      <w:r>
        <w:fldChar w:fldCharType="separate"/>
      </w:r>
      <w:r w:rsidR="00E32303">
        <w:rPr>
          <w:noProof/>
        </w:rPr>
        <w:t>(Breen et al., 2016)</w:t>
      </w:r>
      <w:r>
        <w:fldChar w:fldCharType="end"/>
      </w:r>
      <w:r>
        <w:t xml:space="preserve"> (</w:t>
      </w:r>
      <w:r>
        <w:rPr>
          <w:i/>
        </w:rPr>
        <w:t>N</w:t>
      </w:r>
      <w:r>
        <w:rPr>
          <w:vertAlign w:val="subscript"/>
        </w:rPr>
        <w:t>genes</w:t>
      </w:r>
      <w:r>
        <w:t xml:space="preserve"> = 134). Genes whose effects are concordant in direction are colored in blue.</w:t>
      </w:r>
    </w:p>
    <w:p w14:paraId="2EA62DF7" w14:textId="77777777" w:rsidR="0048185F" w:rsidRDefault="0048185F" w:rsidP="0048185F">
      <w:pPr>
        <w:pStyle w:val="Normal1"/>
        <w:spacing w:line="240" w:lineRule="auto"/>
        <w:contextualSpacing w:val="0"/>
        <w:jc w:val="both"/>
      </w:pPr>
    </w:p>
    <w:p w14:paraId="62017931" w14:textId="77777777" w:rsidR="00291DDD" w:rsidRDefault="00291DDD" w:rsidP="0048185F">
      <w:pPr>
        <w:pStyle w:val="Normal1"/>
        <w:spacing w:line="240" w:lineRule="auto"/>
        <w:contextualSpacing w:val="0"/>
        <w:jc w:val="both"/>
      </w:pPr>
    </w:p>
    <w:p w14:paraId="6D932B35" w14:textId="77777777" w:rsidR="00291DDD" w:rsidRDefault="00291DDD" w:rsidP="0048185F">
      <w:pPr>
        <w:pStyle w:val="Normal1"/>
        <w:spacing w:line="240" w:lineRule="auto"/>
        <w:contextualSpacing w:val="0"/>
        <w:jc w:val="both"/>
      </w:pPr>
    </w:p>
    <w:p w14:paraId="2C0CDAAA" w14:textId="77777777" w:rsidR="00022311" w:rsidRDefault="00022311" w:rsidP="0048185F">
      <w:pPr>
        <w:pStyle w:val="Normal1"/>
        <w:spacing w:line="240" w:lineRule="auto"/>
        <w:contextualSpacing w:val="0"/>
        <w:jc w:val="both"/>
      </w:pPr>
    </w:p>
    <w:p w14:paraId="042D6D67" w14:textId="77777777" w:rsidR="00022311" w:rsidRDefault="00022311" w:rsidP="0048185F">
      <w:pPr>
        <w:pStyle w:val="Normal1"/>
        <w:spacing w:line="240" w:lineRule="auto"/>
        <w:contextualSpacing w:val="0"/>
        <w:jc w:val="both"/>
      </w:pPr>
    </w:p>
    <w:p w14:paraId="5DCAB107" w14:textId="77777777" w:rsidR="00022311" w:rsidRDefault="00022311" w:rsidP="0048185F">
      <w:pPr>
        <w:pStyle w:val="Normal1"/>
        <w:spacing w:line="240" w:lineRule="auto"/>
        <w:contextualSpacing w:val="0"/>
        <w:jc w:val="both"/>
      </w:pPr>
    </w:p>
    <w:p w14:paraId="43F6449E" w14:textId="77777777" w:rsidR="00022311" w:rsidRDefault="00022311" w:rsidP="0048185F">
      <w:pPr>
        <w:pStyle w:val="Normal1"/>
        <w:spacing w:line="240" w:lineRule="auto"/>
        <w:contextualSpacing w:val="0"/>
        <w:jc w:val="both"/>
      </w:pPr>
    </w:p>
    <w:p w14:paraId="59B32A87" w14:textId="77777777" w:rsidR="00022311" w:rsidRDefault="00022311" w:rsidP="0048185F">
      <w:pPr>
        <w:pStyle w:val="Normal1"/>
        <w:spacing w:line="240" w:lineRule="auto"/>
        <w:contextualSpacing w:val="0"/>
        <w:jc w:val="both"/>
      </w:pPr>
    </w:p>
    <w:p w14:paraId="497361AC" w14:textId="77777777" w:rsidR="00022311" w:rsidRDefault="00022311" w:rsidP="0048185F">
      <w:pPr>
        <w:pStyle w:val="Normal1"/>
        <w:spacing w:line="240" w:lineRule="auto"/>
        <w:contextualSpacing w:val="0"/>
        <w:jc w:val="both"/>
      </w:pPr>
    </w:p>
    <w:p w14:paraId="6A76DB26" w14:textId="77777777" w:rsidR="00022311" w:rsidRDefault="00022311" w:rsidP="0048185F">
      <w:pPr>
        <w:pStyle w:val="Normal1"/>
        <w:spacing w:line="240" w:lineRule="auto"/>
        <w:contextualSpacing w:val="0"/>
        <w:jc w:val="both"/>
      </w:pPr>
    </w:p>
    <w:p w14:paraId="6CC22E92" w14:textId="31485354" w:rsidR="00022311" w:rsidRDefault="00704B22" w:rsidP="0048185F">
      <w:pPr>
        <w:pStyle w:val="Normal1"/>
        <w:spacing w:line="240" w:lineRule="auto"/>
        <w:contextualSpacing w:val="0"/>
        <w:jc w:val="both"/>
      </w:pPr>
      <w:r>
        <w:rPr>
          <w:noProof/>
          <w:lang w:val="en-US"/>
        </w:rPr>
        <w:drawing>
          <wp:inline distT="0" distB="0" distL="0" distR="0" wp14:anchorId="3EB1842C" wp14:editId="197DAE51">
            <wp:extent cx="5943600" cy="3384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5.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84550"/>
                    </a:xfrm>
                    <a:prstGeom prst="rect">
                      <a:avLst/>
                    </a:prstGeom>
                  </pic:spPr>
                </pic:pic>
              </a:graphicData>
            </a:graphic>
          </wp:inline>
        </w:drawing>
      </w:r>
    </w:p>
    <w:p w14:paraId="2A9F472A" w14:textId="0C497CF9" w:rsidR="002B3A12" w:rsidRDefault="002B3A12" w:rsidP="0048185F">
      <w:pPr>
        <w:pStyle w:val="Normal1"/>
        <w:spacing w:line="240" w:lineRule="auto"/>
        <w:contextualSpacing w:val="0"/>
        <w:jc w:val="both"/>
      </w:pPr>
      <w:r>
        <w:rPr>
          <w:i/>
        </w:rPr>
        <w:t xml:space="preserve">Figure S5. </w:t>
      </w:r>
      <w:r w:rsidR="00704B22">
        <w:t>WGCNA (A) scale independence and (B) mean connectivity graphs.</w:t>
      </w:r>
    </w:p>
    <w:p w14:paraId="3B79D499" w14:textId="77777777" w:rsidR="002B3A12" w:rsidRDefault="002B3A12" w:rsidP="0048185F">
      <w:pPr>
        <w:pStyle w:val="Normal1"/>
        <w:spacing w:line="240" w:lineRule="auto"/>
        <w:contextualSpacing w:val="0"/>
        <w:jc w:val="both"/>
      </w:pPr>
    </w:p>
    <w:p w14:paraId="4BDDD037" w14:textId="77777777" w:rsidR="002B3A12" w:rsidRDefault="002B3A12" w:rsidP="0048185F">
      <w:pPr>
        <w:pStyle w:val="Normal1"/>
        <w:spacing w:line="240" w:lineRule="auto"/>
        <w:contextualSpacing w:val="0"/>
        <w:jc w:val="both"/>
      </w:pPr>
    </w:p>
    <w:p w14:paraId="1789B7A2" w14:textId="77777777" w:rsidR="002B3A12" w:rsidRDefault="002B3A12" w:rsidP="0048185F">
      <w:pPr>
        <w:pStyle w:val="Normal1"/>
        <w:spacing w:line="240" w:lineRule="auto"/>
        <w:contextualSpacing w:val="0"/>
        <w:jc w:val="both"/>
      </w:pPr>
    </w:p>
    <w:p w14:paraId="195679AD" w14:textId="77777777" w:rsidR="002B3A12" w:rsidRDefault="002B3A12" w:rsidP="0048185F">
      <w:pPr>
        <w:pStyle w:val="Normal1"/>
        <w:spacing w:line="240" w:lineRule="auto"/>
        <w:contextualSpacing w:val="0"/>
        <w:jc w:val="both"/>
      </w:pPr>
    </w:p>
    <w:p w14:paraId="2586A1B0" w14:textId="77777777" w:rsidR="002B3A12" w:rsidRDefault="002B3A12" w:rsidP="0048185F">
      <w:pPr>
        <w:pStyle w:val="Normal1"/>
        <w:spacing w:line="240" w:lineRule="auto"/>
        <w:contextualSpacing w:val="0"/>
        <w:jc w:val="both"/>
      </w:pPr>
    </w:p>
    <w:p w14:paraId="38F5AD7C" w14:textId="77777777" w:rsidR="002B3A12" w:rsidRDefault="002B3A12" w:rsidP="0048185F">
      <w:pPr>
        <w:pStyle w:val="Normal1"/>
        <w:spacing w:line="240" w:lineRule="auto"/>
        <w:contextualSpacing w:val="0"/>
        <w:jc w:val="both"/>
      </w:pPr>
    </w:p>
    <w:p w14:paraId="440D5200" w14:textId="77777777" w:rsidR="002B3A12" w:rsidRDefault="002B3A12" w:rsidP="0048185F">
      <w:pPr>
        <w:pStyle w:val="Normal1"/>
        <w:spacing w:line="240" w:lineRule="auto"/>
        <w:contextualSpacing w:val="0"/>
        <w:jc w:val="both"/>
      </w:pPr>
    </w:p>
    <w:p w14:paraId="4E0FAFAD" w14:textId="77777777" w:rsidR="002B3A12" w:rsidRDefault="002B3A12" w:rsidP="0048185F">
      <w:pPr>
        <w:pStyle w:val="Normal1"/>
        <w:spacing w:line="240" w:lineRule="auto"/>
        <w:contextualSpacing w:val="0"/>
        <w:jc w:val="both"/>
      </w:pPr>
    </w:p>
    <w:p w14:paraId="4AD36C58" w14:textId="77777777" w:rsidR="002B3A12" w:rsidRDefault="002B3A12" w:rsidP="0048185F">
      <w:pPr>
        <w:pStyle w:val="Normal1"/>
        <w:spacing w:line="240" w:lineRule="auto"/>
        <w:contextualSpacing w:val="0"/>
        <w:jc w:val="both"/>
      </w:pPr>
    </w:p>
    <w:p w14:paraId="2BF04669" w14:textId="77777777" w:rsidR="002B3A12" w:rsidRDefault="002B3A12" w:rsidP="0048185F">
      <w:pPr>
        <w:pStyle w:val="Normal1"/>
        <w:spacing w:line="240" w:lineRule="auto"/>
        <w:contextualSpacing w:val="0"/>
        <w:jc w:val="both"/>
      </w:pPr>
    </w:p>
    <w:p w14:paraId="3BC9E6D6" w14:textId="77777777" w:rsidR="002B3A12" w:rsidRDefault="002B3A12" w:rsidP="0048185F">
      <w:pPr>
        <w:pStyle w:val="Normal1"/>
        <w:spacing w:line="240" w:lineRule="auto"/>
        <w:contextualSpacing w:val="0"/>
        <w:jc w:val="both"/>
      </w:pPr>
    </w:p>
    <w:p w14:paraId="383E2C01" w14:textId="77777777" w:rsidR="0048185F" w:rsidRDefault="0048185F" w:rsidP="0048185F">
      <w:pPr>
        <w:pStyle w:val="Normal1"/>
        <w:spacing w:line="240" w:lineRule="auto"/>
        <w:contextualSpacing w:val="0"/>
        <w:jc w:val="both"/>
      </w:pPr>
      <w:r>
        <w:rPr>
          <w:noProof/>
          <w:lang w:val="en-US"/>
        </w:rPr>
        <w:drawing>
          <wp:inline distT="0" distB="0" distL="0" distR="0" wp14:anchorId="5CEA786D" wp14:editId="2A1AC8C9">
            <wp:extent cx="5938520" cy="3054985"/>
            <wp:effectExtent l="0" t="0" r="5080" b="0"/>
            <wp:docPr id="5" name="Picture 5" descr="/Users/ckrebs/Desktop/MM-lith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krebs/Desktop/MM-lithiu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8520" cy="3054985"/>
                    </a:xfrm>
                    <a:prstGeom prst="rect">
                      <a:avLst/>
                    </a:prstGeom>
                    <a:noFill/>
                    <a:ln>
                      <a:noFill/>
                    </a:ln>
                  </pic:spPr>
                </pic:pic>
              </a:graphicData>
            </a:graphic>
          </wp:inline>
        </w:drawing>
      </w:r>
    </w:p>
    <w:p w14:paraId="67897F49" w14:textId="77777777" w:rsidR="00061E96" w:rsidRPr="001E224F" w:rsidRDefault="00061E96" w:rsidP="0048185F">
      <w:pPr>
        <w:pStyle w:val="Normal1"/>
        <w:spacing w:line="240" w:lineRule="auto"/>
        <w:contextualSpacing w:val="0"/>
        <w:jc w:val="both"/>
        <w:rPr>
          <w:i/>
        </w:rPr>
      </w:pPr>
    </w:p>
    <w:p w14:paraId="442B02F2" w14:textId="55145E16" w:rsidR="0048185F" w:rsidRDefault="0048185F" w:rsidP="0048185F">
      <w:pPr>
        <w:pStyle w:val="Normal1"/>
        <w:spacing w:line="240" w:lineRule="auto"/>
        <w:contextualSpacing w:val="0"/>
        <w:jc w:val="both"/>
      </w:pPr>
      <w:r w:rsidRPr="001E224F">
        <w:rPr>
          <w:i/>
        </w:rPr>
        <w:t xml:space="preserve">Figure </w:t>
      </w:r>
      <w:r w:rsidR="002B3A12" w:rsidRPr="001E224F">
        <w:rPr>
          <w:i/>
        </w:rPr>
        <w:t>S</w:t>
      </w:r>
      <w:r w:rsidR="002B3A12">
        <w:rPr>
          <w:i/>
        </w:rPr>
        <w:t>6</w:t>
      </w:r>
      <w:r w:rsidRPr="001E224F">
        <w:rPr>
          <w:i/>
        </w:rPr>
        <w:t>.</w:t>
      </w:r>
      <w:r>
        <w:rPr>
          <w:b/>
        </w:rPr>
        <w:t xml:space="preserve"> </w:t>
      </w:r>
      <w:r>
        <w:t>Module correlation with lithium use for (A) M26 and (B) M1. Module membership is the correlation of each gene’s expression with the module eigengene, which is the first principal component of the module. Gene significance for lithium use is the correlation of each gene’s expression with lithium use.</w:t>
      </w:r>
    </w:p>
    <w:p w14:paraId="411CDCEC" w14:textId="77777777" w:rsidR="0048185F" w:rsidRPr="00FA334E" w:rsidRDefault="0048185F" w:rsidP="0048185F">
      <w:pPr>
        <w:pStyle w:val="Normal1"/>
        <w:spacing w:line="240" w:lineRule="auto"/>
        <w:contextualSpacing w:val="0"/>
        <w:jc w:val="both"/>
        <w:rPr>
          <w:b/>
        </w:rPr>
      </w:pPr>
    </w:p>
    <w:p w14:paraId="0B542FDD" w14:textId="77777777" w:rsidR="0048185F" w:rsidRDefault="0048185F" w:rsidP="0048185F">
      <w:pPr>
        <w:pStyle w:val="Normal1"/>
        <w:spacing w:line="480" w:lineRule="auto"/>
        <w:contextualSpacing w:val="0"/>
        <w:jc w:val="center"/>
      </w:pPr>
      <w:r>
        <w:rPr>
          <w:noProof/>
          <w:lang w:val="en-US"/>
        </w:rPr>
        <w:drawing>
          <wp:inline distT="0" distB="0" distL="0" distR="0" wp14:anchorId="6095A308" wp14:editId="679C45D7">
            <wp:extent cx="3868420" cy="5519778"/>
            <wp:effectExtent l="0" t="0" r="0" b="0"/>
            <wp:docPr id="48" name="Picture 48" descr="../Desktop/module_preservation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ktop/module_preservation_figu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7629" cy="5589994"/>
                    </a:xfrm>
                    <a:prstGeom prst="rect">
                      <a:avLst/>
                    </a:prstGeom>
                    <a:noFill/>
                    <a:ln>
                      <a:noFill/>
                    </a:ln>
                  </pic:spPr>
                </pic:pic>
              </a:graphicData>
            </a:graphic>
          </wp:inline>
        </w:drawing>
      </w:r>
    </w:p>
    <w:p w14:paraId="37BCFADE" w14:textId="5110D7D7" w:rsidR="0048185F" w:rsidRPr="00441CA0" w:rsidRDefault="0048185F" w:rsidP="0048185F">
      <w:pPr>
        <w:spacing w:line="240" w:lineRule="auto"/>
        <w:contextualSpacing w:val="0"/>
        <w:jc w:val="both"/>
        <w:rPr>
          <w:lang w:val="en-US"/>
        </w:rPr>
      </w:pPr>
      <w:r w:rsidRPr="001E224F">
        <w:rPr>
          <w:bCs/>
          <w:i/>
          <w:color w:val="000000"/>
          <w:lang w:val="en-US"/>
        </w:rPr>
        <w:t xml:space="preserve">Figure </w:t>
      </w:r>
      <w:r w:rsidR="002B3A12" w:rsidRPr="001E224F">
        <w:rPr>
          <w:bCs/>
          <w:i/>
          <w:color w:val="000000"/>
          <w:lang w:val="en-US"/>
        </w:rPr>
        <w:t>S</w:t>
      </w:r>
      <w:r w:rsidR="002B3A12">
        <w:rPr>
          <w:bCs/>
          <w:i/>
          <w:color w:val="000000"/>
          <w:lang w:val="en-US"/>
        </w:rPr>
        <w:t>7</w:t>
      </w:r>
      <w:r w:rsidRPr="001E224F">
        <w:rPr>
          <w:bCs/>
          <w:i/>
          <w:color w:val="000000"/>
          <w:lang w:val="en-US"/>
        </w:rPr>
        <w:t>.</w:t>
      </w:r>
      <w:r w:rsidRPr="005416C1">
        <w:rPr>
          <w:b/>
          <w:bCs/>
          <w:color w:val="000000"/>
          <w:lang w:val="en-US"/>
        </w:rPr>
        <w:t xml:space="preserve"> </w:t>
      </w:r>
      <w:proofErr w:type="gramStart"/>
      <w:r w:rsidRPr="005416C1">
        <w:rPr>
          <w:color w:val="000000"/>
          <w:lang w:val="en-US"/>
        </w:rPr>
        <w:t>Module preservation analysis.</w:t>
      </w:r>
      <w:proofErr w:type="gramEnd"/>
      <w:r w:rsidRPr="005416C1">
        <w:rPr>
          <w:color w:val="000000"/>
          <w:lang w:val="en-US"/>
        </w:rPr>
        <w:t xml:space="preserve"> The blue dashed line represents a </w:t>
      </w:r>
      <w:proofErr w:type="spellStart"/>
      <w:r w:rsidRPr="005416C1">
        <w:rPr>
          <w:i/>
          <w:iCs/>
          <w:color w:val="000000"/>
          <w:lang w:val="en-US"/>
        </w:rPr>
        <w:t>Z</w:t>
      </w:r>
      <w:r w:rsidRPr="005416C1">
        <w:rPr>
          <w:i/>
          <w:iCs/>
          <w:color w:val="000000"/>
          <w:vertAlign w:val="subscript"/>
          <w:lang w:val="en-US"/>
        </w:rPr>
        <w:t>summary</w:t>
      </w:r>
      <w:proofErr w:type="spellEnd"/>
      <w:r w:rsidRPr="005416C1">
        <w:rPr>
          <w:color w:val="000000"/>
          <w:lang w:val="en-US"/>
        </w:rPr>
        <w:t xml:space="preserve"> = 2, below which a module is considered not to be preserved. The green dashed line represents a </w:t>
      </w:r>
      <w:proofErr w:type="spellStart"/>
      <w:r w:rsidRPr="005416C1">
        <w:rPr>
          <w:i/>
          <w:iCs/>
          <w:color w:val="000000"/>
          <w:lang w:val="en-US"/>
        </w:rPr>
        <w:t>Z</w:t>
      </w:r>
      <w:r w:rsidRPr="005416C1">
        <w:rPr>
          <w:i/>
          <w:iCs/>
          <w:color w:val="000000"/>
          <w:vertAlign w:val="subscript"/>
          <w:lang w:val="en-US"/>
        </w:rPr>
        <w:t>summary</w:t>
      </w:r>
      <w:proofErr w:type="spellEnd"/>
      <w:r w:rsidRPr="005416C1">
        <w:rPr>
          <w:color w:val="000000"/>
          <w:lang w:val="en-US"/>
        </w:rPr>
        <w:t xml:space="preserve"> = 10. If a module falls between the green and blue dashed lines it is considered to be weakly to moderately preserved. If a module falls above the green dashed line, it is consi</w:t>
      </w:r>
      <w:r>
        <w:rPr>
          <w:color w:val="000000"/>
          <w:lang w:val="en-US"/>
        </w:rPr>
        <w:t>dered to be strongly preserved.</w:t>
      </w:r>
      <w:r w:rsidRPr="005416C1">
        <w:rPr>
          <w:color w:val="000000"/>
          <w:lang w:val="en-US"/>
        </w:rPr>
        <w:t xml:space="preserve"> The 28 modules in the BD case network were significantly preserved in controls. The 33 modules in the control network were significantly preserved in BD cases.</w:t>
      </w:r>
      <w:r w:rsidRPr="005416C1">
        <w:rPr>
          <w:b/>
          <w:bCs/>
          <w:color w:val="000000"/>
          <w:lang w:val="en-US"/>
        </w:rPr>
        <w:t xml:space="preserve"> </w:t>
      </w:r>
      <w:r w:rsidRPr="005416C1">
        <w:rPr>
          <w:color w:val="000000"/>
          <w:lang w:val="en-US"/>
        </w:rPr>
        <w:t>Three modules in the control network displayed moderate preservation in cases, M6c, M12c, and M1c (</w:t>
      </w:r>
      <w:proofErr w:type="spellStart"/>
      <w:r w:rsidRPr="005416C1">
        <w:rPr>
          <w:i/>
          <w:iCs/>
          <w:color w:val="000000"/>
          <w:lang w:val="en-US"/>
        </w:rPr>
        <w:t>Z</w:t>
      </w:r>
      <w:r w:rsidRPr="005416C1">
        <w:rPr>
          <w:i/>
          <w:iCs/>
          <w:color w:val="000000"/>
          <w:vertAlign w:val="subscript"/>
          <w:lang w:val="en-US"/>
        </w:rPr>
        <w:t>summary</w:t>
      </w:r>
      <w:proofErr w:type="spellEnd"/>
      <w:r w:rsidRPr="005416C1">
        <w:rPr>
          <w:color w:val="000000"/>
          <w:lang w:val="en-US"/>
        </w:rPr>
        <w:t xml:space="preserve"> = 8.9, 9, and 9.7, respectively), but their median ranks were not among the top indicating that their low summary preservation statistics were due to small module size. The 29 modules in the lithium-use network were all significantly preserved in non-lithium users. The 32 modules in the non-lithium use network were all significantly preserved in lithium users. Two modules in the non-lithium-treated network displayed moderate preservation, M22n and M13n (</w:t>
      </w:r>
      <w:proofErr w:type="spellStart"/>
      <w:r w:rsidRPr="005416C1">
        <w:rPr>
          <w:i/>
          <w:iCs/>
          <w:color w:val="000000"/>
          <w:lang w:val="en-US"/>
        </w:rPr>
        <w:t>Z</w:t>
      </w:r>
      <w:r w:rsidRPr="005416C1">
        <w:rPr>
          <w:i/>
          <w:iCs/>
          <w:color w:val="000000"/>
          <w:vertAlign w:val="subscript"/>
          <w:lang w:val="en-US"/>
        </w:rPr>
        <w:t>summary</w:t>
      </w:r>
      <w:proofErr w:type="spellEnd"/>
      <w:r w:rsidRPr="005416C1">
        <w:rPr>
          <w:color w:val="000000"/>
          <w:lang w:val="en-US"/>
        </w:rPr>
        <w:t xml:space="preserve"> = 8.6 and 9.5, respectively), but their median ranks were not among the top indicating that their low summary preservation statistics were due to small module size.</w:t>
      </w:r>
    </w:p>
    <w:p w14:paraId="67F0D85C" w14:textId="77777777" w:rsidR="0048185F" w:rsidRDefault="0048185F" w:rsidP="0048185F">
      <w:pPr>
        <w:pStyle w:val="Normal1"/>
        <w:spacing w:line="480" w:lineRule="auto"/>
        <w:contextualSpacing w:val="0"/>
        <w:jc w:val="center"/>
      </w:pPr>
      <w:r>
        <w:rPr>
          <w:noProof/>
          <w:lang w:val="en-US"/>
        </w:rPr>
        <w:drawing>
          <wp:inline distT="0" distB="0" distL="0" distR="0" wp14:anchorId="7130446F" wp14:editId="63BE55C7">
            <wp:extent cx="4991735" cy="6634842"/>
            <wp:effectExtent l="0" t="0" r="12065" b="0"/>
            <wp:docPr id="29" name="Picture 29" descr="../Desktop/l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li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5777" cy="6759840"/>
                    </a:xfrm>
                    <a:prstGeom prst="rect">
                      <a:avLst/>
                    </a:prstGeom>
                    <a:noFill/>
                    <a:ln>
                      <a:noFill/>
                    </a:ln>
                  </pic:spPr>
                </pic:pic>
              </a:graphicData>
            </a:graphic>
          </wp:inline>
        </w:drawing>
      </w:r>
    </w:p>
    <w:p w14:paraId="7A42FE4A" w14:textId="2885D789" w:rsidR="002B3A12" w:rsidRDefault="0048185F" w:rsidP="0048185F">
      <w:pPr>
        <w:pStyle w:val="Normal1"/>
        <w:spacing w:line="240" w:lineRule="auto"/>
        <w:contextualSpacing w:val="0"/>
        <w:jc w:val="both"/>
      </w:pPr>
      <w:r w:rsidRPr="001E224F">
        <w:rPr>
          <w:i/>
        </w:rPr>
        <w:t xml:space="preserve">Figure </w:t>
      </w:r>
      <w:r w:rsidR="002B3A12" w:rsidRPr="001E224F">
        <w:rPr>
          <w:i/>
        </w:rPr>
        <w:t>S</w:t>
      </w:r>
      <w:r w:rsidR="002B3A12">
        <w:rPr>
          <w:i/>
        </w:rPr>
        <w:t>8</w:t>
      </w:r>
      <w:r w:rsidRPr="001E224F">
        <w:rPr>
          <w:i/>
        </w:rPr>
        <w:t>.</w:t>
      </w:r>
      <w:r>
        <w:t xml:space="preserve"> Estimated cell-</w:t>
      </w:r>
      <w:r w:rsidRPr="00E76B55">
        <w:t>type proportions partially explain lithium-associated changes in gene expression</w:t>
      </w:r>
      <w:r>
        <w:t>. (A) After correcting for estimated cell-type proportions, 233 DEGs remain significant (shown as purple triangles, FDR &lt; 0.05; all other genes tested shown as light gray circles). (B) Comparison of log</w:t>
      </w:r>
      <w:r>
        <w:rPr>
          <w:vertAlign w:val="subscript"/>
        </w:rPr>
        <w:t>2</w:t>
      </w:r>
      <w:r>
        <w:t xml:space="preserve"> fold changes (FC) before (y-axis) and after (x-axis) correcting for cell type proportion estimates. Of the 233 genes significant after correcting for cell type estimates, 194 (83.2%) were significant in the original model without correcting for cell type estimates and concordant in the direction of effect (shown as green triangles, FDR &lt; 0.05).</w:t>
      </w:r>
    </w:p>
    <w:p w14:paraId="1DA926BA" w14:textId="77226087" w:rsidR="001E224F" w:rsidRDefault="001E224F" w:rsidP="0048185F">
      <w:pPr>
        <w:pStyle w:val="Normal1"/>
        <w:spacing w:line="240" w:lineRule="auto"/>
        <w:contextualSpacing w:val="0"/>
        <w:jc w:val="both"/>
      </w:pPr>
      <w:r>
        <w:br w:type="page"/>
      </w:r>
    </w:p>
    <w:p w14:paraId="7C925ADD" w14:textId="77777777" w:rsidR="002B3A12" w:rsidRDefault="002B3A12" w:rsidP="001E224F">
      <w:pPr>
        <w:pStyle w:val="Normal1"/>
        <w:spacing w:line="240" w:lineRule="auto"/>
        <w:contextualSpacing w:val="0"/>
        <w:jc w:val="both"/>
        <w:rPr>
          <w:i/>
        </w:rPr>
      </w:pPr>
    </w:p>
    <w:p w14:paraId="5912A004" w14:textId="5EF2D849" w:rsidR="001E224F" w:rsidRPr="001E224F" w:rsidRDefault="001E224F" w:rsidP="001E224F">
      <w:pPr>
        <w:pStyle w:val="Normal1"/>
        <w:spacing w:line="240" w:lineRule="auto"/>
        <w:contextualSpacing w:val="0"/>
        <w:jc w:val="both"/>
      </w:pPr>
      <w:r>
        <w:rPr>
          <w:i/>
          <w:noProof/>
          <w:lang w:val="en-US"/>
        </w:rPr>
        <w:drawing>
          <wp:anchor distT="0" distB="0" distL="114300" distR="114300" simplePos="0" relativeHeight="251658240" behindDoc="0" locked="0" layoutInCell="1" allowOverlap="1" wp14:anchorId="22B60B0E" wp14:editId="1DD5ABCF">
            <wp:simplePos x="0" y="0"/>
            <wp:positionH relativeFrom="column">
              <wp:posOffset>1216660</wp:posOffset>
            </wp:positionH>
            <wp:positionV relativeFrom="paragraph">
              <wp:posOffset>-1222375</wp:posOffset>
            </wp:positionV>
            <wp:extent cx="3488055" cy="5914390"/>
            <wp:effectExtent l="6033" t="0" r="0" b="0"/>
            <wp:wrapSquare wrapText="bothSides"/>
            <wp:docPr id="2" name="Picture 2" descr="Figure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Figure4.pd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227" r="12398"/>
                    <a:stretch/>
                  </pic:blipFill>
                  <pic:spPr bwMode="auto">
                    <a:xfrm rot="5400000">
                      <a:off x="0" y="0"/>
                      <a:ext cx="3488055" cy="5914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0249">
        <w:rPr>
          <w:i/>
        </w:rPr>
        <w:t xml:space="preserve">Figure </w:t>
      </w:r>
      <w:r w:rsidR="002B3A12">
        <w:rPr>
          <w:i/>
        </w:rPr>
        <w:t>S9</w:t>
      </w:r>
      <w:r w:rsidRPr="00E70249">
        <w:rPr>
          <w:i/>
        </w:rPr>
        <w:t>.</w:t>
      </w:r>
      <w:r w:rsidRPr="00E70249">
        <w:t xml:space="preserve"> Gene-set enrichment of DEG sets with genes in psychiatric trait-associated loci (PGC BD GWAS</w:t>
      </w:r>
      <w:r>
        <w:t xml:space="preserve"> </w:t>
      </w:r>
      <w:r w:rsidRPr="00E70249">
        <w:fldChar w:fldCharType="begin"/>
      </w:r>
      <w:r w:rsidR="004C4483">
        <w:instrText xml:space="preserve"> ADDIN EN.CITE &lt;EndNote&gt;&lt;Cite&gt;&lt;Author&gt;Stahl&lt;/Author&gt;&lt;Year&gt;2017&lt;/Year&gt;&lt;RecNum&gt;38&lt;/RecNum&gt;&lt;DisplayText&gt;(Stahl et al., 2017)&lt;/DisplayText&gt;&lt;record&gt;&lt;rec-number&gt;38&lt;/rec-number&gt;&lt;foreign-keys&gt;&lt;key app="EN" db-id="2f0fwxa2r5x0pwertsnv5wvp520r205ap0rz" timestamp="1565634921"&gt;38&lt;/key&gt;&lt;/foreign-keys&gt;&lt;ref-type name="Journal Article"&gt;17&lt;/ref-type&gt;&lt;contributors&gt;&lt;authors&gt;&lt;author&gt;Stahl, W.&lt;/author&gt;&lt;author&gt;Forstner, A.&lt;/author&gt;&lt;author&gt;McQuillin, A.&lt;/author&gt;&lt;author&gt;Ripke, S.&lt;/author&gt;&lt;author&gt;Bipolar Disorder Working Group of the PGC&lt;/author&gt;&lt;author&gt;Ophoff, R.&lt;/author&gt;&lt;author&gt;Scott, L.&lt;/author&gt;&lt;author&gt;Cichon, S.&lt;/author&gt;&lt;author&gt;Andreassen, O. A.&lt;/author&gt;&lt;author&gt;Sklar, P.&lt;/author&gt;&lt;author&gt;Kelsoe, J.&lt;/author&gt;&lt;author&gt;Breen, G.&lt;/author&gt;&lt;/authors&gt;&lt;/contributors&gt;&lt;titles&gt;&lt;title&gt;Genomewide association study identifies 30 loci associated with bipolar disorder&lt;/title&gt;&lt;secondary-title&gt;bioRxiv&lt;/secondary-title&gt;&lt;/titles&gt;&lt;periodical&gt;&lt;full-title&gt;bioRxiv&lt;/full-title&gt;&lt;/periodical&gt;&lt;number&gt;173062&lt;/number&gt;&lt;dates&gt;&lt;year&gt;2017&lt;/year&gt;&lt;/dates&gt;&lt;urls&gt;&lt;/urls&gt;&lt;electronic-resource-num&gt;https://doi.org/10.1101/173062&lt;/electronic-resource-num&gt;&lt;/record&gt;&lt;/Cite&gt;&lt;/EndNote&gt;</w:instrText>
      </w:r>
      <w:r w:rsidRPr="00E70249">
        <w:fldChar w:fldCharType="separate"/>
      </w:r>
      <w:r w:rsidR="00F75C95">
        <w:rPr>
          <w:noProof/>
        </w:rPr>
        <w:t>(</w:t>
      </w:r>
      <w:bookmarkStart w:id="0" w:name="_GoBack"/>
      <w:r w:rsidR="00F75C95">
        <w:rPr>
          <w:noProof/>
        </w:rPr>
        <w:t>Stahl</w:t>
      </w:r>
      <w:bookmarkEnd w:id="0"/>
      <w:r w:rsidR="00F75C95">
        <w:rPr>
          <w:noProof/>
        </w:rPr>
        <w:t xml:space="preserve"> et al., 2019</w:t>
      </w:r>
      <w:r w:rsidR="00E32303">
        <w:rPr>
          <w:noProof/>
        </w:rPr>
        <w:t>)</w:t>
      </w:r>
      <w:r w:rsidRPr="00E70249">
        <w:fldChar w:fldCharType="end"/>
      </w:r>
      <w:r w:rsidRPr="00E70249">
        <w:t>, PGC schizophrenia GWAS</w:t>
      </w:r>
      <w:r>
        <w:t xml:space="preserve"> </w:t>
      </w:r>
      <w:r w:rsidRPr="00E70249">
        <w:fldChar w:fldCharType="begin"/>
      </w:r>
      <w:r w:rsidR="004C4483">
        <w:instrText xml:space="preserve"> ADDIN EN.CITE &lt;EndNote&gt;&lt;Cite&gt;&lt;Author&gt;Schizophrenia Working Group of the Psychiatric Genomics&lt;/Author&gt;&lt;Year&gt;2014&lt;/Year&gt;&lt;RecNum&gt;37&lt;/RecNum&gt;&lt;DisplayText&gt;(Schizophrenia Working Group of the Psychiatric Genomics, 2014)&lt;/DisplayText&gt;&lt;record&gt;&lt;rec-number&gt;37&lt;/rec-number&gt;&lt;foreign-keys&gt;&lt;key app="EN" db-id="2f0fwxa2r5x0pwertsnv5wvp520r205ap0rz" timestamp="1565634921"&gt;37&lt;/key&gt;&lt;/foreign-keys&gt;&lt;ref-type name="Journal Article"&gt;17&lt;/ref-type&gt;&lt;contributors&gt;&lt;authors&gt;&lt;author&gt;Schizophrenia Working Group of the Psychiatric Genomics, Consortium&lt;/author&gt;&lt;/authors&gt;&lt;/contributors&gt;&lt;titles&gt;&lt;title&gt;Biological insights from 108 schizophrenia-associated genetic loci&lt;/title&gt;&lt;secondary-title&gt;Nature&lt;/secondary-title&gt;&lt;/titles&gt;&lt;periodical&gt;&lt;full-title&gt;Nature&lt;/full-title&gt;&lt;/periodical&gt;&lt;pages&gt;421-7&lt;/pages&gt;&lt;volume&gt;511&lt;/volume&gt;&lt;number&gt;7510&lt;/number&gt;&lt;keywords&gt;&lt;keyword&gt;Alleles&lt;/keyword&gt;&lt;keyword&gt;Brain/metabolism/physiology&lt;/keyword&gt;&lt;keyword&gt;Enhancer Elements, Genetic/genetics&lt;/keyword&gt;&lt;keyword&gt;*Genetic Loci&lt;/keyword&gt;&lt;keyword&gt;Genetic Predisposition to Disease/*genetics&lt;/keyword&gt;&lt;keyword&gt;*Genome-Wide Association Study&lt;/keyword&gt;&lt;keyword&gt;Glutamic Acid/metabolism&lt;/keyword&gt;&lt;keyword&gt;Humans&lt;/keyword&gt;&lt;keyword&gt;Immunity/genetics/physiology&lt;/keyword&gt;&lt;keyword&gt;Multifactorial Inheritance/genetics&lt;/keyword&gt;&lt;keyword&gt;Mutation/genetics&lt;/keyword&gt;&lt;keyword&gt;Odds Ratio&lt;/keyword&gt;&lt;keyword&gt;Polymorphism, Single Nucleotide/genetics&lt;/keyword&gt;&lt;keyword&gt;Schizophrenia/*genetics/immunology&lt;/keyword&gt;&lt;keyword&gt;Synaptic Transmission/genetics&lt;/keyword&gt;&lt;/keywords&gt;&lt;dates&gt;&lt;year&gt;2014&lt;/year&gt;&lt;pub-dates&gt;&lt;date&gt;Jul 24&lt;/date&gt;&lt;/pub-dates&gt;&lt;/dates&gt;&lt;isbn&gt;1476-4687 (Electronic)&amp;#xD;0028-0836 (Linking)&lt;/isbn&gt;&lt;accession-num&gt;25056061&lt;/accession-num&gt;&lt;urls&gt;&lt;related-urls&gt;&lt;url&gt;https://www.ncbi.nlm.nih.gov/pubmed/25056061&lt;/url&gt;&lt;/related-urls&gt;&lt;/urls&gt;&lt;custom2&gt;PMC4112379&lt;/custom2&gt;&lt;electronic-resource-num&gt;10.1038/nature13595&lt;/electronic-resource-num&gt;&lt;/record&gt;&lt;/Cite&gt;&lt;/EndNote&gt;</w:instrText>
      </w:r>
      <w:r w:rsidRPr="00E70249">
        <w:fldChar w:fldCharType="separate"/>
      </w:r>
      <w:r w:rsidR="00E32303">
        <w:rPr>
          <w:noProof/>
        </w:rPr>
        <w:t>(Schizophrenia Working Group of the Psychiatric Genomics, 2014)</w:t>
      </w:r>
      <w:r w:rsidRPr="00E70249">
        <w:fldChar w:fldCharType="end"/>
      </w:r>
      <w:r w:rsidRPr="00E70249">
        <w:t>, and 23andMe self-reported depression GWAS</w:t>
      </w:r>
      <w:r>
        <w:t xml:space="preserve"> </w:t>
      </w:r>
      <w:r w:rsidRPr="00E70249">
        <w:fldChar w:fldCharType="begin">
          <w:fldData xml:space="preserve">PEVuZE5vdGU+PENpdGU+PEF1dGhvcj5IeWRlPC9BdXRob3I+PFllYXI+MjAxNjwvWWVhcj48UmVj
TnVtPjM5PC9SZWNOdW0+PERpc3BsYXlUZXh0PihIeWRlIGV0IGFsLiwgMjAxNik8L0Rpc3BsYXlU
ZXh0PjxyZWNvcmQ+PHJlYy1udW1iZXI+Mzk8L3JlYy1udW1iZXI+PGZvcmVpZ24ta2V5cz48a2V5
IGFwcD0iRU4iIGRiLWlkPSIyZjBmd3hhMnI1eDBwd2VydHNudjV3dnA1MjByMjA1YXAwcnoiIHRp
bWVzdGFtcD0iMTU2NTYzNDkyMSI+Mzk8L2tleT48L2ZvcmVpZ24ta2V5cz48cmVmLXR5cGUgbmFt
ZT0iSm91cm5hbCBBcnRpY2xlIj4xNzwvcmVmLXR5cGU+PGNvbnRyaWJ1dG9ycz48YXV0aG9ycz48
YXV0aG9yPkh5ZGUsIEMuIEwuPC9hdXRob3I+PGF1dGhvcj5OYWdsZSwgTS4gVy48L2F1dGhvcj48
YXV0aG9yPlRpYW4sIEMuPC9hdXRob3I+PGF1dGhvcj5DaGVuLCBYLjwvYXV0aG9yPjxhdXRob3I+
UGFjaWdhLCBTLiBBLjwvYXV0aG9yPjxhdXRob3I+V2VuZGxhbmQsIEouIFIuPC9hdXRob3I+PGF1
dGhvcj5UdW5nLCBKLiBZLjwvYXV0aG9yPjxhdXRob3I+SGluZHMsIEQuIEEuPC9hdXRob3I+PGF1
dGhvcj5QZXJsaXMsIFIuIEguPC9hdXRob3I+PGF1dGhvcj5XaW5zbG93LCBBLiBSLjwvYXV0aG9y
PjwvYXV0aG9ycz48L2NvbnRyaWJ1dG9ycz48YXV0aC1hZGRyZXNzPlN0YXRpc3RpY3MsIFBmaXpl
ciBHbG9iYWwgUmVzZWFyY2ggYW5kIERldmVsb3BtZW50LCBQZml6ZXIsIEluYy4sIENhbWJyaWRn
ZSwgTWFzc2FjaHVzZXR0cywgVVNBLiYjeEQ7SHVtYW4gR2VuZXRpY3MgYW5kIENvbXB1dGF0aW9u
YWwgQmlvbWVkaWNpbmUsIFBmaXplciBHbG9iYWwgUmVzZWFyY2ggYW5kIERldmVsb3BtZW50LCBQ
Zml6ZXIsIEluYy4sIENhbWJyaWRnZSwgTWFzc2FjaHVzZXR0cywgVVNBLiYjeEQ7MjNhbmRNZSwg
SW5jLiwgTW91bnRhaW4gVmlldywgQ2FsaWZvcm5pYSwgVVNBLiYjeEQ7Q2VudGVyIGZvciBFeHBl
cmltZW50YWwgRHJ1Z3MgYW5kIERpYWdub3N0aWNzLCBDZW50ZXIgZm9yIEh1bWFuIEdlbmV0aWMg
UmVzZWFyY2ggYW5kIERlcGFydG1lbnQgb2YgUHN5Y2hpYXRyeSwgTWFzc2FjaHVzZXR0cyBHZW5l
cmFsIEhvc3BpdGFsLCBCb3N0b24sIE1hc3NhY2h1c2V0dHMsIFVTQS48L2F1dGgtYWRkcmVzcz48
dGl0bGVzPjx0aXRsZT5JZGVudGlmaWNhdGlvbiBvZiAxNSBnZW5ldGljIGxvY2kgYXNzb2NpYXRl
ZCB3aXRoIHJpc2sgb2YgbWFqb3IgZGVwcmVzc2lvbiBpbiBpbmRpdmlkdWFscyBvZiBFdXJvcGVh
biBkZXNjZW50PC90aXRsZT48c2Vjb25kYXJ5LXRpdGxlPk5hdCBHZW5ldDwvc2Vjb25kYXJ5LXRp
dGxlPjwvdGl0bGVzPjxwZXJpb2RpY2FsPjxmdWxsLXRpdGxlPk5hdCBHZW5ldDwvZnVsbC10aXRs
ZT48L3BlcmlvZGljYWw+PHBhZ2VzPjEwMzEtNjwvcGFnZXM+PHZvbHVtZT40ODwvdm9sdW1lPjxu
dW1iZXI+OTwvbnVtYmVyPjxrZXl3b3Jkcz48a2V5d29yZD5BZHVsdDwva2V5d29yZD48a2V5d29y
ZD5DYXNlLUNvbnRyb2wgU3R1ZGllczwva2V5d29yZD48a2V5d29yZD5EZXByZXNzaXZlIERpc29y
ZGVyLCBNYWpvci8qZ2VuZXRpY3M8L2tleXdvcmQ+PGtleXdvcmQ+RXVyb3BlYW4gQ29udGluZW50
YWwgQW5jZXN0cnkgR3JvdXAvKmdlbmV0aWNzPC9rZXl3b3JkPjxrZXl3b3JkPkZlbWFsZTwva2V5
d29yZD48a2V5d29yZD5HZW5ldGljIExvY2kvKmdlbmV0aWNzPC9rZXl3b3JkPjxrZXl3b3JkPkdl
bmV0aWMgUHJlZGlzcG9zaXRpb24gdG8gRGlzZWFzZTwva2V5d29yZD48a2V5d29yZD5HZW5vbWUt
V2lkZSBBc3NvY2lhdGlvbiBTdHVkeTwva2V5d29yZD48a2V5d29yZD5HZW5vdHlwZTwva2V5d29y
ZD48a2V5d29yZD5IdW1hbnM8L2tleXdvcmQ+PGtleXdvcmQ+TWFsZTwva2V5d29yZD48a2V5d29y
ZD5NZXRhLUFuYWx5c2lzIGFzIFRvcGljPC9rZXl3b3JkPjxrZXl3b3JkPk1pZGRsZSBBZ2VkPC9r
ZXl3b3JkPjxrZXl3b3JkPlBoZW5vdHlwZTwva2V5d29yZD48a2V5d29yZD5Qb2x5bW9ycGhpc20s
IFNpbmdsZSBOdWNsZW90aWRlLypnZW5ldGljczwva2V5d29yZD48a2V5d29yZD5SaXNrIEZhY3Rv
cnM8L2tleXdvcmQ+PC9rZXl3b3Jkcz48ZGF0ZXM+PHllYXI+MjAxNjwveWVhcj48cHViLWRhdGVz
PjxkYXRlPlNlcDwvZGF0ZT48L3B1Yi1kYXRlcz48L2RhdGVzPjxpc2JuPjE1NDYtMTcxOCAoRWxl
Y3Ryb25pYykmI3hEOzEwNjEtNDAzNiAoTGlua2luZyk8L2lzYm4+PGFjY2Vzc2lvbi1udW0+Mjc0
Nzk5MDk8L2FjY2Vzc2lvbi1udW0+PHVybHM+PHJlbGF0ZWQtdXJscz48dXJsPmh0dHBzOi8vd3d3
Lm5jYmkubmxtLm5paC5nb3YvcHVibWVkLzI3NDc5OTA5PC91cmw+PC9yZWxhdGVkLXVybHM+PC91
cmxzPjxjdXN0b20yPlBNQzU3MDY3Njk8L2N1c3RvbTI+PGVsZWN0cm9uaWMtcmVzb3VyY2UtbnVt
PjEwLjEwMzgvbmcuMzYyMzwvZWxlY3Ryb25pYy1yZXNvdXJjZS1udW0+PC9yZWNvcmQ+PC9DaXRl
PjwvRW5kTm90ZT5=
</w:fldData>
        </w:fldChar>
      </w:r>
      <w:r w:rsidR="004C4483">
        <w:instrText xml:space="preserve"> ADDIN EN.CITE </w:instrText>
      </w:r>
      <w:r w:rsidR="004C4483">
        <w:fldChar w:fldCharType="begin">
          <w:fldData xml:space="preserve">PEVuZE5vdGU+PENpdGU+PEF1dGhvcj5IeWRlPC9BdXRob3I+PFllYXI+MjAxNjwvWWVhcj48UmVj
TnVtPjM5PC9SZWNOdW0+PERpc3BsYXlUZXh0PihIeWRlIGV0IGFsLiwgMjAxNik8L0Rpc3BsYXlU
ZXh0PjxyZWNvcmQ+PHJlYy1udW1iZXI+Mzk8L3JlYy1udW1iZXI+PGZvcmVpZ24ta2V5cz48a2V5
IGFwcD0iRU4iIGRiLWlkPSIyZjBmd3hhMnI1eDBwd2VydHNudjV3dnA1MjByMjA1YXAwcnoiIHRp
bWVzdGFtcD0iMTU2NTYzNDkyMSI+Mzk8L2tleT48L2ZvcmVpZ24ta2V5cz48cmVmLXR5cGUgbmFt
ZT0iSm91cm5hbCBBcnRpY2xlIj4xNzwvcmVmLXR5cGU+PGNvbnRyaWJ1dG9ycz48YXV0aG9ycz48
YXV0aG9yPkh5ZGUsIEMuIEwuPC9hdXRob3I+PGF1dGhvcj5OYWdsZSwgTS4gVy48L2F1dGhvcj48
YXV0aG9yPlRpYW4sIEMuPC9hdXRob3I+PGF1dGhvcj5DaGVuLCBYLjwvYXV0aG9yPjxhdXRob3I+
UGFjaWdhLCBTLiBBLjwvYXV0aG9yPjxhdXRob3I+V2VuZGxhbmQsIEouIFIuPC9hdXRob3I+PGF1
dGhvcj5UdW5nLCBKLiBZLjwvYXV0aG9yPjxhdXRob3I+SGluZHMsIEQuIEEuPC9hdXRob3I+PGF1
dGhvcj5QZXJsaXMsIFIuIEguPC9hdXRob3I+PGF1dGhvcj5XaW5zbG93LCBBLiBSLjwvYXV0aG9y
PjwvYXV0aG9ycz48L2NvbnRyaWJ1dG9ycz48YXV0aC1hZGRyZXNzPlN0YXRpc3RpY3MsIFBmaXpl
ciBHbG9iYWwgUmVzZWFyY2ggYW5kIERldmVsb3BtZW50LCBQZml6ZXIsIEluYy4sIENhbWJyaWRn
ZSwgTWFzc2FjaHVzZXR0cywgVVNBLiYjeEQ7SHVtYW4gR2VuZXRpY3MgYW5kIENvbXB1dGF0aW9u
YWwgQmlvbWVkaWNpbmUsIFBmaXplciBHbG9iYWwgUmVzZWFyY2ggYW5kIERldmVsb3BtZW50LCBQ
Zml6ZXIsIEluYy4sIENhbWJyaWRnZSwgTWFzc2FjaHVzZXR0cywgVVNBLiYjeEQ7MjNhbmRNZSwg
SW5jLiwgTW91bnRhaW4gVmlldywgQ2FsaWZvcm5pYSwgVVNBLiYjeEQ7Q2VudGVyIGZvciBFeHBl
cmltZW50YWwgRHJ1Z3MgYW5kIERpYWdub3N0aWNzLCBDZW50ZXIgZm9yIEh1bWFuIEdlbmV0aWMg
UmVzZWFyY2ggYW5kIERlcGFydG1lbnQgb2YgUHN5Y2hpYXRyeSwgTWFzc2FjaHVzZXR0cyBHZW5l
cmFsIEhvc3BpdGFsLCBCb3N0b24sIE1hc3NhY2h1c2V0dHMsIFVTQS48L2F1dGgtYWRkcmVzcz48
dGl0bGVzPjx0aXRsZT5JZGVudGlmaWNhdGlvbiBvZiAxNSBnZW5ldGljIGxvY2kgYXNzb2NpYXRl
ZCB3aXRoIHJpc2sgb2YgbWFqb3IgZGVwcmVzc2lvbiBpbiBpbmRpdmlkdWFscyBvZiBFdXJvcGVh
biBkZXNjZW50PC90aXRsZT48c2Vjb25kYXJ5LXRpdGxlPk5hdCBHZW5ldDwvc2Vjb25kYXJ5LXRp
dGxlPjwvdGl0bGVzPjxwZXJpb2RpY2FsPjxmdWxsLXRpdGxlPk5hdCBHZW5ldDwvZnVsbC10aXRs
ZT48L3BlcmlvZGljYWw+PHBhZ2VzPjEwMzEtNjwvcGFnZXM+PHZvbHVtZT40ODwvdm9sdW1lPjxu
dW1iZXI+OTwvbnVtYmVyPjxrZXl3b3Jkcz48a2V5d29yZD5BZHVsdDwva2V5d29yZD48a2V5d29y
ZD5DYXNlLUNvbnRyb2wgU3R1ZGllczwva2V5d29yZD48a2V5d29yZD5EZXByZXNzaXZlIERpc29y
ZGVyLCBNYWpvci8qZ2VuZXRpY3M8L2tleXdvcmQ+PGtleXdvcmQ+RXVyb3BlYW4gQ29udGluZW50
YWwgQW5jZXN0cnkgR3JvdXAvKmdlbmV0aWNzPC9rZXl3b3JkPjxrZXl3b3JkPkZlbWFsZTwva2V5
d29yZD48a2V5d29yZD5HZW5ldGljIExvY2kvKmdlbmV0aWNzPC9rZXl3b3JkPjxrZXl3b3JkPkdl
bmV0aWMgUHJlZGlzcG9zaXRpb24gdG8gRGlzZWFzZTwva2V5d29yZD48a2V5d29yZD5HZW5vbWUt
V2lkZSBBc3NvY2lhdGlvbiBTdHVkeTwva2V5d29yZD48a2V5d29yZD5HZW5vdHlwZTwva2V5d29y
ZD48a2V5d29yZD5IdW1hbnM8L2tleXdvcmQ+PGtleXdvcmQ+TWFsZTwva2V5d29yZD48a2V5d29y
ZD5NZXRhLUFuYWx5c2lzIGFzIFRvcGljPC9rZXl3b3JkPjxrZXl3b3JkPk1pZGRsZSBBZ2VkPC9r
ZXl3b3JkPjxrZXl3b3JkPlBoZW5vdHlwZTwva2V5d29yZD48a2V5d29yZD5Qb2x5bW9ycGhpc20s
IFNpbmdsZSBOdWNsZW90aWRlLypnZW5ldGljczwva2V5d29yZD48a2V5d29yZD5SaXNrIEZhY3Rv
cnM8L2tleXdvcmQ+PC9rZXl3b3Jkcz48ZGF0ZXM+PHllYXI+MjAxNjwveWVhcj48cHViLWRhdGVz
PjxkYXRlPlNlcDwvZGF0ZT48L3B1Yi1kYXRlcz48L2RhdGVzPjxpc2JuPjE1NDYtMTcxOCAoRWxl
Y3Ryb25pYykmI3hEOzEwNjEtNDAzNiAoTGlua2luZyk8L2lzYm4+PGFjY2Vzc2lvbi1udW0+Mjc0
Nzk5MDk8L2FjY2Vzc2lvbi1udW0+PHVybHM+PHJlbGF0ZWQtdXJscz48dXJsPmh0dHBzOi8vd3d3
Lm5jYmkubmxtLm5paC5nb3YvcHVibWVkLzI3NDc5OTA5PC91cmw+PC9yZWxhdGVkLXVybHM+PC91
cmxzPjxjdXN0b20yPlBNQzU3MDY3Njk8L2N1c3RvbTI+PGVsZWN0cm9uaWMtcmVzb3VyY2UtbnVt
PjEwLjEwMzgvbmcuMzYyMzwvZWxlY3Ryb25pYy1yZXNvdXJjZS1udW0+PC9yZWNvcmQ+PC9DaXRl
PjwvRW5kTm90ZT5=
</w:fldData>
        </w:fldChar>
      </w:r>
      <w:r w:rsidR="004C4483">
        <w:instrText xml:space="preserve"> ADDIN EN.CITE.DATA </w:instrText>
      </w:r>
      <w:r w:rsidR="004C4483">
        <w:fldChar w:fldCharType="end"/>
      </w:r>
      <w:r w:rsidRPr="00E70249">
        <w:fldChar w:fldCharType="separate"/>
      </w:r>
      <w:r w:rsidR="00E32303">
        <w:rPr>
          <w:noProof/>
        </w:rPr>
        <w:t>(Hyde et al., 2016)</w:t>
      </w:r>
      <w:r w:rsidRPr="00E70249">
        <w:fldChar w:fldCharType="end"/>
      </w:r>
      <w:r w:rsidRPr="00E70249">
        <w:t>) using MAGMA</w:t>
      </w:r>
      <w:r>
        <w:t xml:space="preserve"> </w:t>
      </w:r>
      <w:r w:rsidRPr="00E70249">
        <w:fldChar w:fldCharType="begin">
          <w:fldData xml:space="preserve">PEVuZE5vdGU+PENpdGU+PEF1dGhvcj5kZSBMZWV1dzwvQXV0aG9yPjxZZWFyPjIwMTU8L1llYXI+
PFJlY051bT4zNjwvUmVjTnVtPjxEaXNwbGF5VGV4dD4oZGUgTGVldXcgZXQgYWwuLCAyMDE1KTwv
RGlzcGxheVRleHQ+PHJlY29yZD48cmVjLW51bWJlcj4zNjwvcmVjLW51bWJlcj48Zm9yZWlnbi1r
ZXlzPjxrZXkgYXBwPSJFTiIgZGItaWQ9IjJmMGZ3eGEycjV4MHB3ZXJ0c252NXd2cDUyMHIyMDVh
cDByeiIgdGltZXN0YW1wPSIxNTY1NjM0OTIxIj4zNjwva2V5PjwvZm9yZWlnbi1rZXlzPjxyZWYt
dHlwZSBuYW1lPSJKb3VybmFsIEFydGljbGUiPjE3PC9yZWYtdHlwZT48Y29udHJpYnV0b3JzPjxh
dXRob3JzPjxhdXRob3I+ZGUgTGVldXcsIEMuIEEuPC9hdXRob3I+PGF1dGhvcj5Nb29paiwgSi4g
TS48L2F1dGhvcj48YXV0aG9yPkhlc2tlcywgVC48L2F1dGhvcj48YXV0aG9yPlBvc3RodW1hLCBE
LjwvYXV0aG9yPjwvYXV0aG9ycz48L2NvbnRyaWJ1dG9ycz48YXV0aC1hZGRyZXNzPkRlcGFydG1l
bnQgb2YgQ29tcGxleCBUcmFpdCBHZW5ldGljcywgQ2VudGVyIGZvciBOZXVyb2dlbm9taWNzIGFu
ZCBDb2duaXRpdmUgUmVzZWFyY2gsIFZVIFVuaXZlcnNpdHkgQW1zdGVyZGFtLCBBbXN0ZXJkYW0s
IFRoZSBOZXRoZXJsYW5kczsgSW5zdGl0dXRlIGZvciBDb21wdXRpbmcgYW5kIEluZm9ybWF0aW9u
IFNjaWVuY2VzLCBSYWRib3VkIFVuaXZlcnNpdHkgTmlqbWVnZW4sIE5pam1lZ2VuLCBUaGUgTmV0
aGVybGFuZHMuJiN4RDtJbmZvcm1hdGljcyBJbnN0aXR1dGUsIFVuaXZlcnNpdHkgb2YgQW1zdGVy
ZGFtLCBBbXN0ZXJkYW0sIFRoZSBOZXRoZXJsYW5kcy4mI3hEO0luc3RpdHV0ZSBmb3IgQ29tcHV0
aW5nIGFuZCBJbmZvcm1hdGlvbiBTY2llbmNlcywgUmFkYm91ZCBVbml2ZXJzaXR5IE5pam1lZ2Vu
LCBOaWptZWdlbiwgVGhlIE5ldGhlcmxhbmRzLiYjeEQ7RGVwYXJ0bWVudCBvZiBDb21wbGV4IFRy
YWl0IEdlbmV0aWNzLCBDZW50ZXIgZm9yIE5ldXJvZ2Vub21pY3MgYW5kIENvZ25pdGl2ZSBSZXNl
YXJjaCwgVlUgVW5pdmVyc2l0eSBBbXN0ZXJkYW0sIEFtc3RlcmRhbSwgVGhlIE5ldGhlcmxhbmRz
OyBEZXBhcnRtZW50IG9mIENsaW5pY2FsIEdlbmV0aWNzLCBWVSBVbml2ZXJzaXR5IE1lZGljYWwg
Q2VudHJlIEFtc3RlcmRhbSwgTmV1cm9zY2llbmNlIENhbXB1cyBBbXN0ZXJkYW0sIFRoZSBOZXRo
ZXJsYW5kcy48L2F1dGgtYWRkcmVzcz48dGl0bGVzPjx0aXRsZT5NQUdNQTogZ2VuZXJhbGl6ZWQg
Z2VuZS1zZXQgYW5hbHlzaXMgb2YgR1dBUyBkYXRhPC90aXRsZT48c2Vjb25kYXJ5LXRpdGxlPlBM
b1MgQ29tcHV0IEJpb2w8L3NlY29uZGFyeS10aXRsZT48L3RpdGxlcz48cGVyaW9kaWNhbD48ZnVs
bC10aXRsZT5QTG9TIENvbXB1dCBCaW9sPC9mdWxsLXRpdGxlPjwvcGVyaW9kaWNhbD48cGFnZXM+
ZTEwMDQyMTk8L3BhZ2VzPjx2b2x1bWU+MTE8L3ZvbHVtZT48bnVtYmVyPjQ8L251bWJlcj48a2V5
d29yZHM+PGtleXdvcmQ+Q29tcHV0YXRpb25hbCBCaW9sb2d5LyptZXRob2RzPC9rZXl3b3JkPjxr
ZXl3b3JkPkNvbXB1dGVyIFNpbXVsYXRpb248L2tleXdvcmQ+PGtleXdvcmQ+Q3JvaG4gRGlzZWFz
ZS9nZW5ldGljczwva2V5d29yZD48a2V5d29yZD4qRGF0YWJhc2VzLCBHZW5ldGljPC9rZXl3b3Jk
PjxrZXl3b3JkPkdlbm9tZS1XaWRlIEFzc29jaWF0aW9uIFN0dWR5LyptZXRob2RzPC9rZXl3b3Jk
PjxrZXl3b3JkPkh1bWFuczwva2V5d29yZD48a2V5d29yZD5Nb2RlbHMsIEdlbmV0aWM8L2tleXdv
cmQ+PGtleXdvcmQ+KlNvZnR3YXJlPC9rZXl3b3JkPjwva2V5d29yZHM+PGRhdGVzPjx5ZWFyPjIw
MTU8L3llYXI+PHB1Yi1kYXRlcz48ZGF0ZT5BcHI8L2RhdGU+PC9wdWItZGF0ZXM+PC9kYXRlcz48
aXNibj4xNTUzLTczNTggKEVsZWN0cm9uaWMpJiN4RDsxNTUzLTczNFggKExpbmtpbmcpPC9pc2Ju
PjxhY2Nlc3Npb24tbnVtPjI1ODg1NzEwPC9hY2Nlc3Npb24tbnVtPjx1cmxzPjxyZWxhdGVkLXVy
bHM+PHVybD5odHRwczovL3d3dy5uY2JpLm5sbS5uaWguZ292L3B1Ym1lZC8yNTg4NTcxMDwvdXJs
PjwvcmVsYXRlZC11cmxzPjwvdXJscz48Y3VzdG9tMj5QTUM0NDAxNjU3PC9jdXN0b20yPjxlbGVj
dHJvbmljLXJlc291cmNlLW51bT4xMC4xMzcxL2pvdXJuYWwucGNiaS4xMDA0MjE5PC9lbGVjdHJv
bmljLXJlc291cmNlLW51bT48L3JlY29yZD48L0NpdGU+PC9FbmROb3RlPgB=
</w:fldData>
        </w:fldChar>
      </w:r>
      <w:r w:rsidR="004C4483">
        <w:instrText xml:space="preserve"> ADDIN EN.CITE </w:instrText>
      </w:r>
      <w:r w:rsidR="004C4483">
        <w:fldChar w:fldCharType="begin">
          <w:fldData xml:space="preserve">PEVuZE5vdGU+PENpdGU+PEF1dGhvcj5kZSBMZWV1dzwvQXV0aG9yPjxZZWFyPjIwMTU8L1llYXI+
PFJlY051bT4zNjwvUmVjTnVtPjxEaXNwbGF5VGV4dD4oZGUgTGVldXcgZXQgYWwuLCAyMDE1KTwv
RGlzcGxheVRleHQ+PHJlY29yZD48cmVjLW51bWJlcj4zNjwvcmVjLW51bWJlcj48Zm9yZWlnbi1r
ZXlzPjxrZXkgYXBwPSJFTiIgZGItaWQ9IjJmMGZ3eGEycjV4MHB3ZXJ0c252NXd2cDUyMHIyMDVh
cDByeiIgdGltZXN0YW1wPSIxNTY1NjM0OTIxIj4zNjwva2V5PjwvZm9yZWlnbi1rZXlzPjxyZWYt
dHlwZSBuYW1lPSJKb3VybmFsIEFydGljbGUiPjE3PC9yZWYtdHlwZT48Y29udHJpYnV0b3JzPjxh
dXRob3JzPjxhdXRob3I+ZGUgTGVldXcsIEMuIEEuPC9hdXRob3I+PGF1dGhvcj5Nb29paiwgSi4g
TS48L2F1dGhvcj48YXV0aG9yPkhlc2tlcywgVC48L2F1dGhvcj48YXV0aG9yPlBvc3RodW1hLCBE
LjwvYXV0aG9yPjwvYXV0aG9ycz48L2NvbnRyaWJ1dG9ycz48YXV0aC1hZGRyZXNzPkRlcGFydG1l
bnQgb2YgQ29tcGxleCBUcmFpdCBHZW5ldGljcywgQ2VudGVyIGZvciBOZXVyb2dlbm9taWNzIGFu
ZCBDb2duaXRpdmUgUmVzZWFyY2gsIFZVIFVuaXZlcnNpdHkgQW1zdGVyZGFtLCBBbXN0ZXJkYW0s
IFRoZSBOZXRoZXJsYW5kczsgSW5zdGl0dXRlIGZvciBDb21wdXRpbmcgYW5kIEluZm9ybWF0aW9u
IFNjaWVuY2VzLCBSYWRib3VkIFVuaXZlcnNpdHkgTmlqbWVnZW4sIE5pam1lZ2VuLCBUaGUgTmV0
aGVybGFuZHMuJiN4RDtJbmZvcm1hdGljcyBJbnN0aXR1dGUsIFVuaXZlcnNpdHkgb2YgQW1zdGVy
ZGFtLCBBbXN0ZXJkYW0sIFRoZSBOZXRoZXJsYW5kcy4mI3hEO0luc3RpdHV0ZSBmb3IgQ29tcHV0
aW5nIGFuZCBJbmZvcm1hdGlvbiBTY2llbmNlcywgUmFkYm91ZCBVbml2ZXJzaXR5IE5pam1lZ2Vu
LCBOaWptZWdlbiwgVGhlIE5ldGhlcmxhbmRzLiYjeEQ7RGVwYXJ0bWVudCBvZiBDb21wbGV4IFRy
YWl0IEdlbmV0aWNzLCBDZW50ZXIgZm9yIE5ldXJvZ2Vub21pY3MgYW5kIENvZ25pdGl2ZSBSZXNl
YXJjaCwgVlUgVW5pdmVyc2l0eSBBbXN0ZXJkYW0sIEFtc3RlcmRhbSwgVGhlIE5ldGhlcmxhbmRz
OyBEZXBhcnRtZW50IG9mIENsaW5pY2FsIEdlbmV0aWNzLCBWVSBVbml2ZXJzaXR5IE1lZGljYWwg
Q2VudHJlIEFtc3RlcmRhbSwgTmV1cm9zY2llbmNlIENhbXB1cyBBbXN0ZXJkYW0sIFRoZSBOZXRo
ZXJsYW5kcy48L2F1dGgtYWRkcmVzcz48dGl0bGVzPjx0aXRsZT5NQUdNQTogZ2VuZXJhbGl6ZWQg
Z2VuZS1zZXQgYW5hbHlzaXMgb2YgR1dBUyBkYXRhPC90aXRsZT48c2Vjb25kYXJ5LXRpdGxlPlBM
b1MgQ29tcHV0IEJpb2w8L3NlY29uZGFyeS10aXRsZT48L3RpdGxlcz48cGVyaW9kaWNhbD48ZnVs
bC10aXRsZT5QTG9TIENvbXB1dCBCaW9sPC9mdWxsLXRpdGxlPjwvcGVyaW9kaWNhbD48cGFnZXM+
ZTEwMDQyMTk8L3BhZ2VzPjx2b2x1bWU+MTE8L3ZvbHVtZT48bnVtYmVyPjQ8L251bWJlcj48a2V5
d29yZHM+PGtleXdvcmQ+Q29tcHV0YXRpb25hbCBCaW9sb2d5LyptZXRob2RzPC9rZXl3b3JkPjxr
ZXl3b3JkPkNvbXB1dGVyIFNpbXVsYXRpb248L2tleXdvcmQ+PGtleXdvcmQ+Q3JvaG4gRGlzZWFz
ZS9nZW5ldGljczwva2V5d29yZD48a2V5d29yZD4qRGF0YWJhc2VzLCBHZW5ldGljPC9rZXl3b3Jk
PjxrZXl3b3JkPkdlbm9tZS1XaWRlIEFzc29jaWF0aW9uIFN0dWR5LyptZXRob2RzPC9rZXl3b3Jk
PjxrZXl3b3JkPkh1bWFuczwva2V5d29yZD48a2V5d29yZD5Nb2RlbHMsIEdlbmV0aWM8L2tleXdv
cmQ+PGtleXdvcmQ+KlNvZnR3YXJlPC9rZXl3b3JkPjwva2V5d29yZHM+PGRhdGVzPjx5ZWFyPjIw
MTU8L3llYXI+PHB1Yi1kYXRlcz48ZGF0ZT5BcHI8L2RhdGU+PC9wdWItZGF0ZXM+PC9kYXRlcz48
aXNibj4xNTUzLTczNTggKEVsZWN0cm9uaWMpJiN4RDsxNTUzLTczNFggKExpbmtpbmcpPC9pc2Ju
PjxhY2Nlc3Npb24tbnVtPjI1ODg1NzEwPC9hY2Nlc3Npb24tbnVtPjx1cmxzPjxyZWxhdGVkLXVy
bHM+PHVybD5odHRwczovL3d3dy5uY2JpLm5sbS5uaWguZ292L3B1Ym1lZC8yNTg4NTcxMDwvdXJs
PjwvcmVsYXRlZC11cmxzPjwvdXJscz48Y3VzdG9tMj5QTUM0NDAxNjU3PC9jdXN0b20yPjxlbGVj
dHJvbmljLXJlc291cmNlLW51bT4xMC4xMzcxL2pvdXJuYWwucGNiaS4xMDA0MjE5PC9lbGVjdHJv
bmljLXJlc291cmNlLW51bT48L3JlY29yZD48L0NpdGU+PC9FbmROb3RlPgB=
</w:fldData>
        </w:fldChar>
      </w:r>
      <w:r w:rsidR="004C4483">
        <w:instrText xml:space="preserve"> ADDIN EN.CITE.DATA </w:instrText>
      </w:r>
      <w:r w:rsidR="004C4483">
        <w:fldChar w:fldCharType="end"/>
      </w:r>
      <w:r w:rsidRPr="00E70249">
        <w:fldChar w:fldCharType="separate"/>
      </w:r>
      <w:r w:rsidR="00E32303">
        <w:rPr>
          <w:noProof/>
        </w:rPr>
        <w:t>(de Leeuw et al., 2015)</w:t>
      </w:r>
      <w:r w:rsidRPr="00E70249">
        <w:fldChar w:fldCharType="end"/>
      </w:r>
      <w:r w:rsidRPr="00E70249">
        <w:t xml:space="preserve">. DEG sets stratified by up- and down-regulated genes. The BD DEG set was extended to include genes with FDR-corrected </w:t>
      </w:r>
      <w:r w:rsidRPr="00E70249">
        <w:rPr>
          <w:i/>
        </w:rPr>
        <w:t xml:space="preserve">P &lt; </w:t>
      </w:r>
      <w:r w:rsidRPr="00E70249">
        <w:t>0.2. The positive control gene-set consisted of the top 100 most significant genes from a random draw of N = 1,000 using the BD GWAS gene-level test statistics. The positive control gene-set association with BD was highly significant (</w:t>
      </w:r>
      <w:r w:rsidRPr="00E70249">
        <w:rPr>
          <w:i/>
        </w:rPr>
        <w:t>P</w:t>
      </w:r>
      <w:r w:rsidRPr="00E70249">
        <w:t xml:space="preserve"> = 1.28 x 10</w:t>
      </w:r>
      <w:r w:rsidRPr="00E70249">
        <w:rPr>
          <w:vertAlign w:val="superscript"/>
        </w:rPr>
        <w:t>-27</w:t>
      </w:r>
      <w:r w:rsidRPr="00E70249">
        <w:t>) but the -log</w:t>
      </w:r>
      <w:r w:rsidRPr="00E70249">
        <w:rPr>
          <w:vertAlign w:val="subscript"/>
        </w:rPr>
        <w:t>10</w:t>
      </w:r>
      <w:r w:rsidRPr="00E70249">
        <w:t xml:space="preserve"> </w:t>
      </w:r>
      <w:r w:rsidRPr="00E70249">
        <w:rPr>
          <w:i/>
        </w:rPr>
        <w:t>P</w:t>
      </w:r>
      <w:r w:rsidRPr="00E70249">
        <w:t>-value was limited to 3 in the plot. The negative control gene-set consisted of a random draw of N = 1,000 genes using the BD GWAS gene-level test-statistics. The red line represents the</w:t>
      </w:r>
      <w:r>
        <w:t xml:space="preserve"> significance threshold of -log</w:t>
      </w:r>
      <w:r>
        <w:rPr>
          <w:vertAlign w:val="subscript"/>
        </w:rPr>
        <w:t>10</w:t>
      </w:r>
      <w:r>
        <w:t xml:space="preserve">(0.05). All </w:t>
      </w:r>
      <w:r w:rsidRPr="00083E7A">
        <w:t>P</w:t>
      </w:r>
      <w:r>
        <w:t>-values and effect sizes are reported in Table S</w:t>
      </w:r>
      <w:r w:rsidR="006B2EA4">
        <w:t>8</w:t>
      </w:r>
      <w:r>
        <w:t>.</w:t>
      </w:r>
    </w:p>
    <w:p w14:paraId="2B3071CD" w14:textId="77777777" w:rsidR="001E224F" w:rsidRDefault="001E224F">
      <w:pPr>
        <w:rPr>
          <w:b/>
        </w:rPr>
      </w:pPr>
    </w:p>
    <w:p w14:paraId="7895E4DA" w14:textId="77777777" w:rsidR="00EC41B2" w:rsidRDefault="00EC41B2">
      <w:pPr>
        <w:rPr>
          <w:b/>
        </w:rPr>
      </w:pPr>
    </w:p>
    <w:p w14:paraId="4BAFD554" w14:textId="77777777" w:rsidR="009620B7" w:rsidRDefault="009620B7">
      <w:pPr>
        <w:rPr>
          <w:b/>
        </w:rPr>
      </w:pPr>
    </w:p>
    <w:p w14:paraId="3397E057" w14:textId="77777777" w:rsidR="009620B7" w:rsidRDefault="009620B7">
      <w:pPr>
        <w:rPr>
          <w:b/>
        </w:rPr>
      </w:pPr>
    </w:p>
    <w:p w14:paraId="648647DD" w14:textId="77777777" w:rsidR="009620B7" w:rsidRDefault="009620B7">
      <w:pPr>
        <w:rPr>
          <w:b/>
        </w:rPr>
      </w:pPr>
    </w:p>
    <w:p w14:paraId="0E7FD676" w14:textId="77777777" w:rsidR="009620B7" w:rsidRDefault="009620B7">
      <w:pPr>
        <w:rPr>
          <w:b/>
        </w:rPr>
      </w:pPr>
    </w:p>
    <w:p w14:paraId="595312EE" w14:textId="77777777" w:rsidR="009620B7" w:rsidRDefault="009620B7">
      <w:pPr>
        <w:rPr>
          <w:b/>
        </w:rPr>
      </w:pPr>
    </w:p>
    <w:p w14:paraId="630A18CA" w14:textId="77777777" w:rsidR="009620B7" w:rsidRDefault="009620B7">
      <w:pPr>
        <w:rPr>
          <w:b/>
        </w:rPr>
      </w:pPr>
    </w:p>
    <w:p w14:paraId="1565DF8B" w14:textId="77777777" w:rsidR="009620B7" w:rsidRDefault="009620B7">
      <w:pPr>
        <w:rPr>
          <w:b/>
        </w:rPr>
      </w:pPr>
    </w:p>
    <w:p w14:paraId="003D8907" w14:textId="77777777" w:rsidR="009620B7" w:rsidRDefault="009620B7">
      <w:pPr>
        <w:rPr>
          <w:b/>
        </w:rPr>
      </w:pPr>
    </w:p>
    <w:p w14:paraId="53BE877E" w14:textId="77777777" w:rsidR="009620B7" w:rsidRDefault="009620B7">
      <w:pPr>
        <w:rPr>
          <w:b/>
        </w:rPr>
      </w:pPr>
    </w:p>
    <w:p w14:paraId="4F60BE39" w14:textId="77777777" w:rsidR="009620B7" w:rsidRDefault="009620B7">
      <w:pPr>
        <w:rPr>
          <w:b/>
        </w:rPr>
      </w:pPr>
    </w:p>
    <w:p w14:paraId="4D6E6394" w14:textId="77777777" w:rsidR="009620B7" w:rsidRDefault="009620B7">
      <w:pPr>
        <w:rPr>
          <w:b/>
        </w:rPr>
      </w:pPr>
    </w:p>
    <w:p w14:paraId="1EEEFA90" w14:textId="77777777" w:rsidR="009620B7" w:rsidRDefault="009620B7">
      <w:pPr>
        <w:rPr>
          <w:b/>
        </w:rPr>
      </w:pPr>
    </w:p>
    <w:p w14:paraId="54B1BE6C" w14:textId="2C5BBB13" w:rsidR="00061E96" w:rsidRDefault="00061E96">
      <w:pPr>
        <w:rPr>
          <w:b/>
        </w:rPr>
      </w:pPr>
      <w:r>
        <w:rPr>
          <w:b/>
        </w:rPr>
        <w:t>References</w:t>
      </w:r>
    </w:p>
    <w:p w14:paraId="3D6A4D39" w14:textId="77777777" w:rsidR="00061E96" w:rsidRDefault="00061E96">
      <w:pPr>
        <w:rPr>
          <w:b/>
        </w:rPr>
      </w:pPr>
    </w:p>
    <w:p w14:paraId="03FC03C6" w14:textId="0DB4436D" w:rsidR="00750A35" w:rsidRPr="00750A35" w:rsidRDefault="00061E96" w:rsidP="00D25849">
      <w:pPr>
        <w:pStyle w:val="EndNoteBibliography"/>
        <w:ind w:left="720" w:hanging="720"/>
        <w:jc w:val="both"/>
        <w:rPr>
          <w:noProof/>
        </w:rPr>
      </w:pPr>
      <w:r>
        <w:rPr>
          <w:b/>
        </w:rPr>
        <w:fldChar w:fldCharType="begin"/>
      </w:r>
      <w:r>
        <w:rPr>
          <w:b/>
        </w:rPr>
        <w:instrText xml:space="preserve"> ADDIN EN.REFLIST </w:instrText>
      </w:r>
      <w:r>
        <w:rPr>
          <w:b/>
        </w:rPr>
        <w:fldChar w:fldCharType="separate"/>
      </w:r>
      <w:r w:rsidR="00750A35" w:rsidRPr="00750A35">
        <w:rPr>
          <w:noProof/>
        </w:rPr>
        <w:t xml:space="preserve">ABRAMOVIC, L., BOKS, M. P., VREEKER, A., BOUTER, D. C., KRUIPER, C., VERKOOIJEN, S., VAN BERGEN, A. H., OPHOFF, R. A., KAHN, R. S. &amp; VAN HAREN, N. E. 2016. The association of antipsychotic medication and lithium with brain measures in patients with bipolar disorder. </w:t>
      </w:r>
      <w:r w:rsidR="00750A35" w:rsidRPr="00750A35">
        <w:rPr>
          <w:i/>
          <w:noProof/>
        </w:rPr>
        <w:t>Eur</w:t>
      </w:r>
      <w:r w:rsidR="00520CB6">
        <w:rPr>
          <w:i/>
          <w:noProof/>
        </w:rPr>
        <w:t>opean</w:t>
      </w:r>
      <w:r w:rsidR="00750A35" w:rsidRPr="00750A35">
        <w:rPr>
          <w:i/>
          <w:noProof/>
        </w:rPr>
        <w:t xml:space="preserve"> Neuropsychopharmacol</w:t>
      </w:r>
      <w:r w:rsidR="00520CB6">
        <w:rPr>
          <w:i/>
          <w:noProof/>
        </w:rPr>
        <w:t>ogy</w:t>
      </w:r>
      <w:r w:rsidR="00750A35" w:rsidRPr="00750A35">
        <w:rPr>
          <w:i/>
          <w:noProof/>
        </w:rPr>
        <w:t>,</w:t>
      </w:r>
      <w:r w:rsidR="00750A35" w:rsidRPr="00750A35">
        <w:rPr>
          <w:noProof/>
        </w:rPr>
        <w:t xml:space="preserve"> 26</w:t>
      </w:r>
      <w:r w:rsidR="00750A35" w:rsidRPr="00750A35">
        <w:rPr>
          <w:b/>
          <w:noProof/>
        </w:rPr>
        <w:t>,</w:t>
      </w:r>
      <w:r w:rsidR="00750A35" w:rsidRPr="00750A35">
        <w:rPr>
          <w:noProof/>
        </w:rPr>
        <w:t xml:space="preserve"> 1741-1751.</w:t>
      </w:r>
    </w:p>
    <w:p w14:paraId="3DBF5CD0" w14:textId="19A0E2B0" w:rsidR="00750A35" w:rsidRPr="00750A35" w:rsidRDefault="00750A35" w:rsidP="00D25849">
      <w:pPr>
        <w:pStyle w:val="EndNoteBibliography"/>
        <w:ind w:left="720" w:hanging="720"/>
        <w:jc w:val="both"/>
        <w:rPr>
          <w:noProof/>
        </w:rPr>
      </w:pPr>
      <w:r w:rsidRPr="00750A35">
        <w:rPr>
          <w:noProof/>
        </w:rPr>
        <w:t xml:space="preserve">ABRAMOVIC, L., BOKS, M. P. M., VREEKER, A., VERKOOIJEN, S., VAN BERGEN, A. H., OPHOFF, R. A., KAHN, R. S. &amp; VAN HAREN, N. E. M. 2018. White matter disruptions in patients with bipolar disorder. </w:t>
      </w:r>
      <w:r w:rsidRPr="00750A35">
        <w:rPr>
          <w:i/>
          <w:noProof/>
        </w:rPr>
        <w:t>Eur</w:t>
      </w:r>
      <w:r w:rsidR="00520CB6">
        <w:rPr>
          <w:i/>
          <w:noProof/>
        </w:rPr>
        <w:t>opean</w:t>
      </w:r>
      <w:r w:rsidRPr="00750A35">
        <w:rPr>
          <w:i/>
          <w:noProof/>
        </w:rPr>
        <w:t xml:space="preserve"> Neuropsychopharmacol</w:t>
      </w:r>
      <w:r w:rsidR="00520CB6">
        <w:rPr>
          <w:i/>
          <w:noProof/>
        </w:rPr>
        <w:t>ogy</w:t>
      </w:r>
      <w:r w:rsidRPr="00750A35">
        <w:rPr>
          <w:i/>
          <w:noProof/>
        </w:rPr>
        <w:t>,</w:t>
      </w:r>
      <w:r w:rsidRPr="00750A35">
        <w:rPr>
          <w:noProof/>
        </w:rPr>
        <w:t xml:space="preserve"> 28</w:t>
      </w:r>
      <w:r w:rsidRPr="00750A35">
        <w:rPr>
          <w:b/>
          <w:noProof/>
        </w:rPr>
        <w:t>,</w:t>
      </w:r>
      <w:r w:rsidRPr="00750A35">
        <w:rPr>
          <w:noProof/>
        </w:rPr>
        <w:t xml:space="preserve"> 743-751.</w:t>
      </w:r>
    </w:p>
    <w:p w14:paraId="34F7D62E" w14:textId="4BCD1057" w:rsidR="00750A35" w:rsidRPr="00750A35" w:rsidRDefault="00750A35" w:rsidP="00D25849">
      <w:pPr>
        <w:pStyle w:val="EndNoteBibliography"/>
        <w:ind w:left="720" w:hanging="720"/>
        <w:jc w:val="both"/>
        <w:rPr>
          <w:noProof/>
        </w:rPr>
      </w:pPr>
      <w:r w:rsidRPr="00750A35">
        <w:rPr>
          <w:noProof/>
        </w:rPr>
        <w:t xml:space="preserve">AKULA, N., BARB, J., JIANG, X., WENDLAND, J. R., CHOI, K. H., SEN, S. K., HOU, L., CHEN, D. T., LAJE, G., JOHNSON, K., LIPSKA, B. K., KLEINMAN, J. E., CORRADA-BRAVO, H., DETERA-WADLEIGH, S., MUNSON, P. J. &amp; MCMAHON, F. J. 2014. RNA-sequencing of the brain transcriptome implicates dysregulation of neuroplasticity, circadian rhythms and GTPase binding in bipolar disorder. </w:t>
      </w:r>
      <w:r w:rsidRPr="00750A35">
        <w:rPr>
          <w:i/>
          <w:noProof/>
        </w:rPr>
        <w:t>Mol</w:t>
      </w:r>
      <w:r w:rsidR="00520CB6">
        <w:rPr>
          <w:i/>
          <w:noProof/>
        </w:rPr>
        <w:t>ecular</w:t>
      </w:r>
      <w:r w:rsidRPr="00750A35">
        <w:rPr>
          <w:i/>
          <w:noProof/>
        </w:rPr>
        <w:t xml:space="preserve"> Psychiatry,</w:t>
      </w:r>
      <w:r w:rsidRPr="00750A35">
        <w:rPr>
          <w:noProof/>
        </w:rPr>
        <w:t xml:space="preserve"> 19</w:t>
      </w:r>
      <w:r w:rsidRPr="00750A35">
        <w:rPr>
          <w:b/>
          <w:noProof/>
        </w:rPr>
        <w:t>,</w:t>
      </w:r>
      <w:r w:rsidRPr="00750A35">
        <w:rPr>
          <w:noProof/>
        </w:rPr>
        <w:t xml:space="preserve"> 1179-85.</w:t>
      </w:r>
    </w:p>
    <w:p w14:paraId="3BD0D129" w14:textId="14F8B4B9" w:rsidR="00750A35" w:rsidRPr="00750A35" w:rsidRDefault="00750A35" w:rsidP="00D25849">
      <w:pPr>
        <w:pStyle w:val="EndNoteBibliography"/>
        <w:ind w:left="720" w:hanging="720"/>
        <w:jc w:val="both"/>
        <w:rPr>
          <w:noProof/>
        </w:rPr>
      </w:pPr>
      <w:r w:rsidRPr="00750A35">
        <w:rPr>
          <w:noProof/>
        </w:rPr>
        <w:t xml:space="preserve">ANAND, A., MCCLINTICK, J. N., MURRELL, J., KARNE, H., NURNBERGER, J. I. &amp; EDENBERG, H. J. 2016. Effects of Lithium Monotherapy for Bipolar Disorder on Gene Expression in Peripheral Lymphocytes. </w:t>
      </w:r>
      <w:r w:rsidRPr="00750A35">
        <w:rPr>
          <w:i/>
          <w:noProof/>
        </w:rPr>
        <w:t>Mol</w:t>
      </w:r>
      <w:r w:rsidR="00520CB6">
        <w:rPr>
          <w:i/>
          <w:noProof/>
        </w:rPr>
        <w:t>ecular</w:t>
      </w:r>
      <w:r w:rsidRPr="00750A35">
        <w:rPr>
          <w:i/>
          <w:noProof/>
        </w:rPr>
        <w:t xml:space="preserve"> Neuropsychiatry,</w:t>
      </w:r>
      <w:r w:rsidRPr="00750A35">
        <w:rPr>
          <w:noProof/>
        </w:rPr>
        <w:t xml:space="preserve"> 2</w:t>
      </w:r>
      <w:r w:rsidRPr="00750A35">
        <w:rPr>
          <w:b/>
          <w:noProof/>
        </w:rPr>
        <w:t>,</w:t>
      </w:r>
      <w:r w:rsidRPr="00750A35">
        <w:rPr>
          <w:noProof/>
        </w:rPr>
        <w:t xml:space="preserve"> 115-123.</w:t>
      </w:r>
    </w:p>
    <w:p w14:paraId="4A408406" w14:textId="77777777" w:rsidR="00750A35" w:rsidRPr="00750A35" w:rsidRDefault="00750A35" w:rsidP="00D25849">
      <w:pPr>
        <w:pStyle w:val="EndNoteBibliography"/>
        <w:ind w:left="720" w:hanging="720"/>
        <w:jc w:val="both"/>
        <w:rPr>
          <w:noProof/>
        </w:rPr>
      </w:pPr>
      <w:r w:rsidRPr="00750A35">
        <w:rPr>
          <w:noProof/>
        </w:rPr>
        <w:t xml:space="preserve">BEECH, R. D., LEFFERT, J. J., LIN, A., SYLVIA, L. G., UMLAUF, S., MANE, S., ZHAO, H., BOWDEN, C., CALABRESE, J. R., FRIEDMAN, E. S., KETTER, T. A., IOSIFESCU, D. V., REILLY-HARRINGTON, N. A., OSTACHER, M., THASE, M. E. &amp; NIERENBERG, A. 2014. Gene-expression differences in peripheral blood between lithium responders and non-responders in the Lithium Treatment-Moderate dose Use Study (LiTMUS). </w:t>
      </w:r>
      <w:r w:rsidRPr="00750A35">
        <w:rPr>
          <w:i/>
          <w:noProof/>
        </w:rPr>
        <w:t>Pharmacogenomics J,</w:t>
      </w:r>
      <w:r w:rsidRPr="00750A35">
        <w:rPr>
          <w:noProof/>
        </w:rPr>
        <w:t xml:space="preserve"> 14</w:t>
      </w:r>
      <w:r w:rsidRPr="00750A35">
        <w:rPr>
          <w:b/>
          <w:noProof/>
        </w:rPr>
        <w:t>,</w:t>
      </w:r>
      <w:r w:rsidRPr="00750A35">
        <w:rPr>
          <w:noProof/>
        </w:rPr>
        <w:t xml:space="preserve"> 182-91.</w:t>
      </w:r>
    </w:p>
    <w:p w14:paraId="7AA73FB3" w14:textId="77777777" w:rsidR="00750A35" w:rsidRPr="00750A35" w:rsidRDefault="00750A35" w:rsidP="00D25849">
      <w:pPr>
        <w:pStyle w:val="EndNoteBibliography"/>
        <w:ind w:left="720" w:hanging="720"/>
        <w:jc w:val="both"/>
        <w:rPr>
          <w:noProof/>
        </w:rPr>
      </w:pPr>
      <w:r w:rsidRPr="00750A35">
        <w:rPr>
          <w:noProof/>
        </w:rPr>
        <w:t xml:space="preserve">BREEN, M. S., WHITE, C. H., SHEKHTMAN, T., LIN, K., LOONEY, D., WOELK, C. H. &amp; KELSOE, J. R. 2016. Lithium-responsive genes and gene networks in bipolar disorder patient-derived lymphoblastoid cell lines. </w:t>
      </w:r>
      <w:r w:rsidRPr="00750A35">
        <w:rPr>
          <w:i/>
          <w:noProof/>
        </w:rPr>
        <w:t>Pharmacogenomics J,</w:t>
      </w:r>
      <w:r w:rsidRPr="00750A35">
        <w:rPr>
          <w:noProof/>
        </w:rPr>
        <w:t xml:space="preserve"> 16</w:t>
      </w:r>
      <w:r w:rsidRPr="00750A35">
        <w:rPr>
          <w:b/>
          <w:noProof/>
        </w:rPr>
        <w:t>,</w:t>
      </w:r>
      <w:r w:rsidRPr="00750A35">
        <w:rPr>
          <w:noProof/>
        </w:rPr>
        <w:t xml:space="preserve"> 446-53.</w:t>
      </w:r>
    </w:p>
    <w:p w14:paraId="447B2CC3" w14:textId="584FA386" w:rsidR="00750A35" w:rsidRPr="00750A35" w:rsidRDefault="00750A35" w:rsidP="00D25849">
      <w:pPr>
        <w:pStyle w:val="EndNoteBibliography"/>
        <w:ind w:left="720" w:hanging="720"/>
        <w:jc w:val="both"/>
        <w:rPr>
          <w:noProof/>
        </w:rPr>
      </w:pPr>
      <w:r w:rsidRPr="00750A35">
        <w:rPr>
          <w:noProof/>
        </w:rPr>
        <w:t xml:space="preserve">BULIK-SULLIVAN, B., FINUCANE, H. K., ANTTILA, V., GUSEV, A., DAY, F. R., LOH, P. R., REPROGEN, C., PSYCHIATRIC GENOMICS, C., GENETIC CONSORTIUM FOR ANOREXIA NERVOSA OF THE WELLCOME TRUST CASE CONTROL, C., DUNCAN, L., PERRY, J. R., PATTERSON, N., ROBINSON, E. B., DALY, M. J., PRICE, A. L. &amp; NEALE, B. M. 2015a. An atlas of genetic correlations across human diseases and traits. </w:t>
      </w:r>
      <w:r w:rsidRPr="00750A35">
        <w:rPr>
          <w:i/>
          <w:noProof/>
        </w:rPr>
        <w:t>Nat</w:t>
      </w:r>
      <w:r w:rsidR="00520CB6">
        <w:rPr>
          <w:i/>
          <w:noProof/>
        </w:rPr>
        <w:t>ure</w:t>
      </w:r>
      <w:r w:rsidRPr="00750A35">
        <w:rPr>
          <w:i/>
          <w:noProof/>
        </w:rPr>
        <w:t xml:space="preserve"> Genet</w:t>
      </w:r>
      <w:r w:rsidR="00520CB6">
        <w:rPr>
          <w:i/>
          <w:noProof/>
        </w:rPr>
        <w:t>ics</w:t>
      </w:r>
      <w:r w:rsidRPr="00750A35">
        <w:rPr>
          <w:i/>
          <w:noProof/>
        </w:rPr>
        <w:t>,</w:t>
      </w:r>
      <w:r w:rsidRPr="00750A35">
        <w:rPr>
          <w:noProof/>
        </w:rPr>
        <w:t xml:space="preserve"> 47</w:t>
      </w:r>
      <w:r w:rsidRPr="00750A35">
        <w:rPr>
          <w:b/>
          <w:noProof/>
        </w:rPr>
        <w:t>,</w:t>
      </w:r>
      <w:r w:rsidRPr="00750A35">
        <w:rPr>
          <w:noProof/>
        </w:rPr>
        <w:t xml:space="preserve"> 1236-41.</w:t>
      </w:r>
    </w:p>
    <w:p w14:paraId="76D4E8D0" w14:textId="177FFA0B" w:rsidR="00750A35" w:rsidRPr="00750A35" w:rsidRDefault="00750A35" w:rsidP="00D25849">
      <w:pPr>
        <w:pStyle w:val="EndNoteBibliography"/>
        <w:ind w:left="720" w:hanging="720"/>
        <w:jc w:val="both"/>
        <w:rPr>
          <w:noProof/>
        </w:rPr>
      </w:pPr>
      <w:r w:rsidRPr="00750A35">
        <w:rPr>
          <w:noProof/>
        </w:rPr>
        <w:t xml:space="preserve">BULIK-SULLIVAN, B. K., LOH, P. R., FINUCANE, H. K., RIPKE, S., YANG, J., SCHIZOPHRENIA WORKING GROUP OF THE PSYCHIATRIC GENOMICS, C., PATTERSON, N., DALY, M. J., PRICE, A. L. &amp; NEALE, B. M. 2015b. LD Score regression distinguishes confounding from polygenicity in genome-wide association studies. </w:t>
      </w:r>
      <w:r w:rsidRPr="00750A35">
        <w:rPr>
          <w:i/>
          <w:noProof/>
        </w:rPr>
        <w:t>Nat</w:t>
      </w:r>
      <w:r w:rsidR="00520CB6">
        <w:rPr>
          <w:i/>
          <w:noProof/>
        </w:rPr>
        <w:t>ure</w:t>
      </w:r>
      <w:r w:rsidRPr="00750A35">
        <w:rPr>
          <w:i/>
          <w:noProof/>
        </w:rPr>
        <w:t xml:space="preserve"> Genet</w:t>
      </w:r>
      <w:r w:rsidR="00520CB6">
        <w:rPr>
          <w:i/>
          <w:noProof/>
        </w:rPr>
        <w:t>ics</w:t>
      </w:r>
      <w:r w:rsidRPr="00750A35">
        <w:rPr>
          <w:i/>
          <w:noProof/>
        </w:rPr>
        <w:t>,</w:t>
      </w:r>
      <w:r w:rsidRPr="00750A35">
        <w:rPr>
          <w:noProof/>
        </w:rPr>
        <w:t xml:space="preserve"> 47</w:t>
      </w:r>
      <w:r w:rsidRPr="00750A35">
        <w:rPr>
          <w:b/>
          <w:noProof/>
        </w:rPr>
        <w:t>,</w:t>
      </w:r>
      <w:r w:rsidRPr="00750A35">
        <w:rPr>
          <w:noProof/>
        </w:rPr>
        <w:t xml:space="preserve"> 291-5.</w:t>
      </w:r>
    </w:p>
    <w:p w14:paraId="198C0019" w14:textId="23A83EF5" w:rsidR="00750A35" w:rsidRPr="00750A35" w:rsidRDefault="00750A35" w:rsidP="00D25849">
      <w:pPr>
        <w:pStyle w:val="EndNoteBibliography"/>
        <w:ind w:left="720" w:hanging="720"/>
        <w:jc w:val="both"/>
        <w:rPr>
          <w:noProof/>
        </w:rPr>
      </w:pPr>
      <w:r w:rsidRPr="00750A35">
        <w:rPr>
          <w:noProof/>
        </w:rPr>
        <w:t xml:space="preserve">CHOI, K. H., HIGGS, B. W., WENDLAND, J. R., SONG, J., MCMAHON, F. J. &amp; WEBSTER, M. J. 2011. Gene expression and genetic variation data implicate PCLO in bipolar disorder. </w:t>
      </w:r>
      <w:r w:rsidRPr="00750A35">
        <w:rPr>
          <w:i/>
          <w:noProof/>
        </w:rPr>
        <w:t>Biol</w:t>
      </w:r>
      <w:r w:rsidR="00520CB6">
        <w:rPr>
          <w:i/>
          <w:noProof/>
        </w:rPr>
        <w:t>ogical</w:t>
      </w:r>
      <w:r w:rsidRPr="00750A35">
        <w:rPr>
          <w:i/>
          <w:noProof/>
        </w:rPr>
        <w:t xml:space="preserve"> Psychiatry,</w:t>
      </w:r>
      <w:r w:rsidRPr="00750A35">
        <w:rPr>
          <w:noProof/>
        </w:rPr>
        <w:t xml:space="preserve"> 69</w:t>
      </w:r>
      <w:r w:rsidRPr="00750A35">
        <w:rPr>
          <w:b/>
          <w:noProof/>
        </w:rPr>
        <w:t>,</w:t>
      </w:r>
      <w:r w:rsidRPr="00750A35">
        <w:rPr>
          <w:noProof/>
        </w:rPr>
        <w:t xml:space="preserve"> 353-9.</w:t>
      </w:r>
    </w:p>
    <w:p w14:paraId="4F9509F5" w14:textId="4C3407BF" w:rsidR="00750A35" w:rsidRPr="00750A35" w:rsidRDefault="00750A35" w:rsidP="00D25849">
      <w:pPr>
        <w:pStyle w:val="EndNoteBibliography"/>
        <w:ind w:left="720" w:hanging="720"/>
        <w:jc w:val="both"/>
        <w:rPr>
          <w:noProof/>
        </w:rPr>
      </w:pPr>
      <w:r w:rsidRPr="00750A35">
        <w:rPr>
          <w:noProof/>
        </w:rPr>
        <w:t xml:space="preserve">CRUCEANU, C., TAN, P. P., ROGIC, S., LOPEZ, J. P., TORRES-PLATAS, S. G., GIGEK, C. O., ALDA, M., ROULEAU, G. A., PAVLIDIS, P. &amp; TURECKI, G. 2015. Transcriptome sequencing of the anterior cingulate in bipolar disorder: dysregulation of G protein-coupled receptors. </w:t>
      </w:r>
      <w:r w:rsidRPr="00750A35">
        <w:rPr>
          <w:i/>
          <w:noProof/>
        </w:rPr>
        <w:t>Am</w:t>
      </w:r>
      <w:r w:rsidR="00520CB6">
        <w:rPr>
          <w:i/>
          <w:noProof/>
        </w:rPr>
        <w:t>erican</w:t>
      </w:r>
      <w:r w:rsidRPr="00750A35">
        <w:rPr>
          <w:i/>
          <w:noProof/>
        </w:rPr>
        <w:t xml:space="preserve"> J</w:t>
      </w:r>
      <w:r w:rsidR="00520CB6">
        <w:rPr>
          <w:i/>
          <w:noProof/>
        </w:rPr>
        <w:t>ournal of</w:t>
      </w:r>
      <w:r w:rsidRPr="00750A35">
        <w:rPr>
          <w:i/>
          <w:noProof/>
        </w:rPr>
        <w:t xml:space="preserve"> Psychiatry,</w:t>
      </w:r>
      <w:r w:rsidRPr="00750A35">
        <w:rPr>
          <w:noProof/>
        </w:rPr>
        <w:t xml:space="preserve"> 172</w:t>
      </w:r>
      <w:r w:rsidRPr="00750A35">
        <w:rPr>
          <w:b/>
          <w:noProof/>
        </w:rPr>
        <w:t>,</w:t>
      </w:r>
      <w:r w:rsidRPr="00750A35">
        <w:rPr>
          <w:noProof/>
        </w:rPr>
        <w:t xml:space="preserve"> 1131-40.</w:t>
      </w:r>
    </w:p>
    <w:p w14:paraId="0BBDC792" w14:textId="199C65AC" w:rsidR="00750A35" w:rsidRPr="00750A35" w:rsidRDefault="00750A35" w:rsidP="00D25849">
      <w:pPr>
        <w:pStyle w:val="EndNoteBibliography"/>
        <w:ind w:left="720" w:hanging="720"/>
        <w:jc w:val="both"/>
        <w:rPr>
          <w:noProof/>
        </w:rPr>
      </w:pPr>
      <w:r w:rsidRPr="00750A35">
        <w:rPr>
          <w:noProof/>
        </w:rPr>
        <w:t xml:space="preserve">DAS, S., FORER, L., SCHONHERR, S., SIDORE, C., LOCKE, A. E., KWONG, A., VRIEZE, S. I., CHEW, E. Y., LEVY, S., MCGUE, M., SCHLESSINGER, D., STAMBOLIAN, D., LOH, P. R., IACONO, W. G., SWAROOP, A., SCOTT, L. J., CUCCA, F., KRONENBERG, F., BOEHNKE, M., ABECASIS, G. R. &amp; FUCHSBERGER, C. 2016. Next-generation genotype imputation service and methods. </w:t>
      </w:r>
      <w:r w:rsidRPr="00750A35">
        <w:rPr>
          <w:i/>
          <w:noProof/>
        </w:rPr>
        <w:t>Nat</w:t>
      </w:r>
      <w:r w:rsidR="00520CB6">
        <w:rPr>
          <w:i/>
          <w:noProof/>
        </w:rPr>
        <w:t>ure</w:t>
      </w:r>
      <w:r w:rsidRPr="00750A35">
        <w:rPr>
          <w:i/>
          <w:noProof/>
        </w:rPr>
        <w:t xml:space="preserve"> Genet</w:t>
      </w:r>
      <w:r w:rsidR="00520CB6">
        <w:rPr>
          <w:i/>
          <w:noProof/>
        </w:rPr>
        <w:t>ics</w:t>
      </w:r>
      <w:r w:rsidRPr="00750A35">
        <w:rPr>
          <w:i/>
          <w:noProof/>
        </w:rPr>
        <w:t>,</w:t>
      </w:r>
      <w:r w:rsidRPr="00750A35">
        <w:rPr>
          <w:noProof/>
        </w:rPr>
        <w:t xml:space="preserve"> 48</w:t>
      </w:r>
      <w:r w:rsidRPr="00750A35">
        <w:rPr>
          <w:b/>
          <w:noProof/>
        </w:rPr>
        <w:t>,</w:t>
      </w:r>
      <w:r w:rsidRPr="00750A35">
        <w:rPr>
          <w:noProof/>
        </w:rPr>
        <w:t xml:space="preserve"> 1284-1287.</w:t>
      </w:r>
    </w:p>
    <w:p w14:paraId="63C8B151" w14:textId="20241281" w:rsidR="00750A35" w:rsidRPr="00750A35" w:rsidRDefault="00750A35" w:rsidP="00D25849">
      <w:pPr>
        <w:pStyle w:val="EndNoteBibliography"/>
        <w:ind w:left="720" w:hanging="720"/>
        <w:jc w:val="both"/>
        <w:rPr>
          <w:noProof/>
        </w:rPr>
      </w:pPr>
      <w:r w:rsidRPr="00750A35">
        <w:rPr>
          <w:noProof/>
        </w:rPr>
        <w:t xml:space="preserve">DE LEEUW, C. A., MOOIJ, J. M., HESKES, T. &amp; POSTHUMA, D. 2015. MAGMA: generalized gene-set analysis of GWAS data. </w:t>
      </w:r>
      <w:r w:rsidRPr="00750A35">
        <w:rPr>
          <w:i/>
          <w:noProof/>
        </w:rPr>
        <w:t>PLoS Comput</w:t>
      </w:r>
      <w:r w:rsidR="00520CB6">
        <w:rPr>
          <w:i/>
          <w:noProof/>
        </w:rPr>
        <w:t>ational</w:t>
      </w:r>
      <w:r w:rsidRPr="00750A35">
        <w:rPr>
          <w:i/>
          <w:noProof/>
        </w:rPr>
        <w:t xml:space="preserve"> Biol</w:t>
      </w:r>
      <w:r w:rsidR="00520CB6">
        <w:rPr>
          <w:i/>
          <w:noProof/>
        </w:rPr>
        <w:t>ogy</w:t>
      </w:r>
      <w:r w:rsidRPr="00750A35">
        <w:rPr>
          <w:i/>
          <w:noProof/>
        </w:rPr>
        <w:t>,</w:t>
      </w:r>
      <w:r w:rsidRPr="00750A35">
        <w:rPr>
          <w:noProof/>
        </w:rPr>
        <w:t xml:space="preserve"> 11</w:t>
      </w:r>
      <w:r w:rsidRPr="00750A35">
        <w:rPr>
          <w:b/>
          <w:noProof/>
        </w:rPr>
        <w:t>,</w:t>
      </w:r>
      <w:r w:rsidRPr="00750A35">
        <w:rPr>
          <w:noProof/>
        </w:rPr>
        <w:t xml:space="preserve"> e1004219.</w:t>
      </w:r>
    </w:p>
    <w:p w14:paraId="3E1F4A6D" w14:textId="0423F2CA" w:rsidR="00750A35" w:rsidRPr="00750A35" w:rsidRDefault="00750A35" w:rsidP="00D25849">
      <w:pPr>
        <w:pStyle w:val="EndNoteBibliography"/>
        <w:ind w:left="720" w:hanging="720"/>
        <w:jc w:val="both"/>
        <w:rPr>
          <w:noProof/>
        </w:rPr>
      </w:pPr>
      <w:r w:rsidRPr="00750A35">
        <w:rPr>
          <w:noProof/>
        </w:rPr>
        <w:t xml:space="preserve">DIXON, J. B. &amp; O'BRIEN, P. E. 2006. Obesity and the white blood cell count: changes with sustained weight loss. </w:t>
      </w:r>
      <w:r w:rsidRPr="00750A35">
        <w:rPr>
          <w:i/>
          <w:noProof/>
        </w:rPr>
        <w:t>Obes</w:t>
      </w:r>
      <w:r w:rsidR="00520CB6">
        <w:rPr>
          <w:i/>
          <w:noProof/>
        </w:rPr>
        <w:t>ity</w:t>
      </w:r>
      <w:r w:rsidRPr="00750A35">
        <w:rPr>
          <w:i/>
          <w:noProof/>
        </w:rPr>
        <w:t xml:space="preserve"> Surg</w:t>
      </w:r>
      <w:r w:rsidR="00520CB6">
        <w:rPr>
          <w:i/>
          <w:noProof/>
        </w:rPr>
        <w:t>ery</w:t>
      </w:r>
      <w:r w:rsidRPr="00750A35">
        <w:rPr>
          <w:i/>
          <w:noProof/>
        </w:rPr>
        <w:t>,</w:t>
      </w:r>
      <w:r w:rsidRPr="00750A35">
        <w:rPr>
          <w:noProof/>
        </w:rPr>
        <w:t xml:space="preserve"> 16</w:t>
      </w:r>
      <w:r w:rsidRPr="00750A35">
        <w:rPr>
          <w:b/>
          <w:noProof/>
        </w:rPr>
        <w:t>,</w:t>
      </w:r>
      <w:r w:rsidRPr="00750A35">
        <w:rPr>
          <w:noProof/>
        </w:rPr>
        <w:t xml:space="preserve"> 251-7.</w:t>
      </w:r>
    </w:p>
    <w:p w14:paraId="6D112B89" w14:textId="35AB1691" w:rsidR="00750A35" w:rsidRPr="00750A35" w:rsidRDefault="00750A35" w:rsidP="00D25849">
      <w:pPr>
        <w:pStyle w:val="EndNoteBibliography"/>
        <w:ind w:left="720" w:hanging="720"/>
        <w:jc w:val="both"/>
        <w:rPr>
          <w:noProof/>
        </w:rPr>
      </w:pPr>
      <w:r w:rsidRPr="00750A35">
        <w:rPr>
          <w:noProof/>
        </w:rPr>
        <w:t xml:space="preserve">ELASHOFF, M., HIGGS, B. W., YOLKEN, R. H., KNABLE, M. B., WEIS, S., WEBSTER, M. J., BARCI, B. M. &amp; TORREY, E. F. 2007. Meta-analysis of 12 genomic studies in bipolar disorder. </w:t>
      </w:r>
      <w:r w:rsidRPr="00750A35">
        <w:rPr>
          <w:i/>
          <w:noProof/>
        </w:rPr>
        <w:t>J</w:t>
      </w:r>
      <w:r w:rsidR="00520CB6">
        <w:rPr>
          <w:i/>
          <w:noProof/>
        </w:rPr>
        <w:t>ournal of</w:t>
      </w:r>
      <w:r w:rsidRPr="00750A35">
        <w:rPr>
          <w:i/>
          <w:noProof/>
        </w:rPr>
        <w:t xml:space="preserve"> Mol</w:t>
      </w:r>
      <w:r w:rsidR="00520CB6">
        <w:rPr>
          <w:i/>
          <w:noProof/>
        </w:rPr>
        <w:t>ecular</w:t>
      </w:r>
      <w:r w:rsidRPr="00750A35">
        <w:rPr>
          <w:i/>
          <w:noProof/>
        </w:rPr>
        <w:t xml:space="preserve"> Neurosci</w:t>
      </w:r>
      <w:r w:rsidR="00520CB6">
        <w:rPr>
          <w:i/>
          <w:noProof/>
        </w:rPr>
        <w:t>ence</w:t>
      </w:r>
      <w:r w:rsidRPr="00750A35">
        <w:rPr>
          <w:i/>
          <w:noProof/>
        </w:rPr>
        <w:t>,</w:t>
      </w:r>
      <w:r w:rsidRPr="00750A35">
        <w:rPr>
          <w:noProof/>
        </w:rPr>
        <w:t xml:space="preserve"> 31</w:t>
      </w:r>
      <w:r w:rsidRPr="00750A35">
        <w:rPr>
          <w:b/>
          <w:noProof/>
        </w:rPr>
        <w:t>,</w:t>
      </w:r>
      <w:r w:rsidRPr="00750A35">
        <w:rPr>
          <w:noProof/>
        </w:rPr>
        <w:t xml:space="preserve"> 221-43.</w:t>
      </w:r>
    </w:p>
    <w:p w14:paraId="24D982DE" w14:textId="754EC2B7" w:rsidR="00750A35" w:rsidRPr="00750A35" w:rsidRDefault="00750A35" w:rsidP="00D25849">
      <w:pPr>
        <w:pStyle w:val="EndNoteBibliography"/>
        <w:ind w:left="720" w:hanging="720"/>
        <w:jc w:val="both"/>
        <w:rPr>
          <w:noProof/>
        </w:rPr>
      </w:pPr>
      <w:r w:rsidRPr="00750A35">
        <w:rPr>
          <w:noProof/>
        </w:rPr>
        <w:t xml:space="preserve">FRIES, G. R., COLPO, G. D., MONROY-JARAMILLO, N., ZHAO, J., ZHAO, Z., ARNOLD, J. G., BOWDEN, C. L. &amp; WALSS-BASS, C. 2017. Distinct lithium-induced gene expression effects in lymphoblastoid cell lines from patients with bipolar disorder. </w:t>
      </w:r>
      <w:r w:rsidRPr="00750A35">
        <w:rPr>
          <w:i/>
          <w:noProof/>
        </w:rPr>
        <w:t>Eur</w:t>
      </w:r>
      <w:r w:rsidR="00520CB6">
        <w:rPr>
          <w:i/>
          <w:noProof/>
        </w:rPr>
        <w:t>opean</w:t>
      </w:r>
      <w:r w:rsidRPr="00750A35">
        <w:rPr>
          <w:i/>
          <w:noProof/>
        </w:rPr>
        <w:t xml:space="preserve"> Neuropsychopharmacol</w:t>
      </w:r>
      <w:r w:rsidR="00520CB6">
        <w:rPr>
          <w:i/>
          <w:noProof/>
        </w:rPr>
        <w:t>ogy</w:t>
      </w:r>
      <w:r w:rsidRPr="00750A35">
        <w:rPr>
          <w:i/>
          <w:noProof/>
        </w:rPr>
        <w:t>,</w:t>
      </w:r>
      <w:r w:rsidRPr="00750A35">
        <w:rPr>
          <w:noProof/>
        </w:rPr>
        <w:t xml:space="preserve"> 27</w:t>
      </w:r>
      <w:r w:rsidRPr="00750A35">
        <w:rPr>
          <w:b/>
          <w:noProof/>
        </w:rPr>
        <w:t>,</w:t>
      </w:r>
      <w:r w:rsidRPr="00750A35">
        <w:rPr>
          <w:noProof/>
        </w:rPr>
        <w:t xml:space="preserve"> 1110-1119.</w:t>
      </w:r>
    </w:p>
    <w:p w14:paraId="77150F98" w14:textId="784D498A" w:rsidR="00750A35" w:rsidRPr="00750A35" w:rsidRDefault="00750A35" w:rsidP="00D25849">
      <w:pPr>
        <w:pStyle w:val="EndNoteBibliography"/>
        <w:ind w:left="720" w:hanging="720"/>
        <w:jc w:val="both"/>
        <w:rPr>
          <w:noProof/>
        </w:rPr>
      </w:pPr>
      <w:r w:rsidRPr="00750A35">
        <w:rPr>
          <w:noProof/>
        </w:rPr>
        <w:t xml:space="preserve">FROMER, M., ROUSSOS, P., SIEBERTS, S. K., JOHNSON, J. S., KAVANAGH, D. H., PERUMAL, T. M., RUDERFER, D. M., OH, E. C., TOPOL, A., SHAH, H. R., KLEI, L. L., KRAMER, R., PINTO, D., GUMUS, Z. H., CICEK, A. E., DANG, K. K., BROWNE, A., LU, C., XIE, L., READHEAD, B., STAHL, E. A., XIAO, J., PARVIZI, M., HAMAMSY, T., FULLARD, J. F., WANG, Y. C., MAHAJAN, M. C., DERRY, J. M., DUDLEY, J. T., HEMBY, S. E., LOGSDON, B. A., TALBOT, K., RAJ, T., BENNETT, D. A., DE JAGER, P. L., ZHU, J., ZHANG, B., SULLIVAN, P. F., CHESS, A., PURCELL, S. M., SHINOBU, L. A., MANGRAVITE, L. M., TOYOSHIBA, H., GUR, R. E., HAHN, C. G., LEWIS, D. A., HAROUTUNIAN, V., PETERS, M. A., LIPSKA, B. K., BUXBAUM, J. D., SCHADT, E. E., HIRAI, K., ROEDER, K., BRENNAND, K. J., KATSANIS, N., DOMENICI, E., DEVLIN, B. &amp; SKLAR, P. 2016. Gene expression elucidates functional impact of polygenic risk for schizophrenia. </w:t>
      </w:r>
      <w:r w:rsidRPr="00750A35">
        <w:rPr>
          <w:i/>
          <w:noProof/>
        </w:rPr>
        <w:t>Nat</w:t>
      </w:r>
      <w:r w:rsidR="00520CB6">
        <w:rPr>
          <w:i/>
          <w:noProof/>
        </w:rPr>
        <w:t>ure</w:t>
      </w:r>
      <w:r w:rsidRPr="00750A35">
        <w:rPr>
          <w:i/>
          <w:noProof/>
        </w:rPr>
        <w:t xml:space="preserve"> Neurosci</w:t>
      </w:r>
      <w:r w:rsidR="00520CB6">
        <w:rPr>
          <w:i/>
          <w:noProof/>
        </w:rPr>
        <w:t>ence</w:t>
      </w:r>
      <w:r w:rsidRPr="00750A35">
        <w:rPr>
          <w:i/>
          <w:noProof/>
        </w:rPr>
        <w:t>,</w:t>
      </w:r>
      <w:r w:rsidRPr="00750A35">
        <w:rPr>
          <w:noProof/>
        </w:rPr>
        <w:t xml:space="preserve"> 19</w:t>
      </w:r>
      <w:r w:rsidRPr="00750A35">
        <w:rPr>
          <w:b/>
          <w:noProof/>
        </w:rPr>
        <w:t>,</w:t>
      </w:r>
      <w:r w:rsidRPr="00750A35">
        <w:rPr>
          <w:noProof/>
        </w:rPr>
        <w:t xml:space="preserve"> 1442-1453.</w:t>
      </w:r>
    </w:p>
    <w:p w14:paraId="151AFCB1" w14:textId="77777777" w:rsidR="00750A35" w:rsidRPr="00750A35" w:rsidRDefault="00750A35" w:rsidP="00D25849">
      <w:pPr>
        <w:pStyle w:val="EndNoteBibliography"/>
        <w:ind w:left="720" w:hanging="720"/>
        <w:jc w:val="both"/>
        <w:rPr>
          <w:noProof/>
        </w:rPr>
      </w:pPr>
      <w:r w:rsidRPr="00750A35">
        <w:rPr>
          <w:noProof/>
        </w:rPr>
        <w:t xml:space="preserve">GANDAL, M. J., HANEY, J. R., PARIKSHAK, N. N., LEPPA, V., RAMASWAMI, G., HARTL, C., SCHORK, A. J., APPADURAI, V., BUIL, A., WERGE, T. M., LIU, C., WHITE, K. P., COMMONMIND, C., PSYCH, E. C., I, P.-B. W. G., HORVATH, S. &amp; GESCHWIND, D. H. 2018a. Shared molecular neuropathology across major psychiatric disorders parallels polygenic overlap. </w:t>
      </w:r>
      <w:r w:rsidRPr="00750A35">
        <w:rPr>
          <w:i/>
          <w:noProof/>
        </w:rPr>
        <w:t>Science,</w:t>
      </w:r>
      <w:r w:rsidRPr="00750A35">
        <w:rPr>
          <w:noProof/>
        </w:rPr>
        <w:t xml:space="preserve"> 359</w:t>
      </w:r>
      <w:r w:rsidRPr="00750A35">
        <w:rPr>
          <w:b/>
          <w:noProof/>
        </w:rPr>
        <w:t>,</w:t>
      </w:r>
      <w:r w:rsidRPr="00750A35">
        <w:rPr>
          <w:noProof/>
        </w:rPr>
        <w:t xml:space="preserve"> 693-697.</w:t>
      </w:r>
    </w:p>
    <w:p w14:paraId="2C4042B3" w14:textId="77777777" w:rsidR="00750A35" w:rsidRPr="00750A35" w:rsidRDefault="00750A35" w:rsidP="00D25849">
      <w:pPr>
        <w:pStyle w:val="EndNoteBibliography"/>
        <w:ind w:left="720" w:hanging="720"/>
        <w:jc w:val="both"/>
        <w:rPr>
          <w:noProof/>
        </w:rPr>
      </w:pPr>
      <w:r w:rsidRPr="00750A35">
        <w:rPr>
          <w:noProof/>
        </w:rPr>
        <w:t xml:space="preserve">GANDAL, M. J., ZHANG, P., HADJIMICHAEL, E., WALKER, R. L., CHEN, C., LIU, S., WON, H., VAN BAKEL, H., VARGHESE, M., WANG, Y., SHIEH, A. W., HANEY, J., PARHAMI, S., BELMONT, J., KIM, M., MORAN LOSADA, P., KHAN, Z., MLECZKO, J., XIA, Y., DAI, R., WANG, D., YANG, Y. T., XU, M., FISH, K., HOF, P. R., WARRELL, J., FITZGERALD, D., WHITE, K., JAFFE, A. E., PSYCH, E. C., PETERS, M. A., GERSTEIN, M., LIU, C., IAKOUCHEVA, L. M., PINTO, D. &amp; GESCHWIND, D. H. 2018b. Transcriptome-wide isoform-level dysregulation in ASD, schizophrenia, and bipolar disorder. </w:t>
      </w:r>
      <w:r w:rsidRPr="00750A35">
        <w:rPr>
          <w:i/>
          <w:noProof/>
        </w:rPr>
        <w:t>Science,</w:t>
      </w:r>
      <w:r w:rsidRPr="00750A35">
        <w:rPr>
          <w:noProof/>
        </w:rPr>
        <w:t xml:space="preserve"> 362.</w:t>
      </w:r>
    </w:p>
    <w:p w14:paraId="2773FE2E" w14:textId="77777777" w:rsidR="00750A35" w:rsidRPr="00750A35" w:rsidRDefault="00750A35" w:rsidP="00D25849">
      <w:pPr>
        <w:pStyle w:val="EndNoteBibliography"/>
        <w:ind w:left="720" w:hanging="720"/>
        <w:jc w:val="both"/>
        <w:rPr>
          <w:noProof/>
        </w:rPr>
      </w:pPr>
      <w:r w:rsidRPr="00750A35">
        <w:rPr>
          <w:noProof/>
        </w:rPr>
        <w:t xml:space="preserve">GENOMES PROJECT, C., AUTON, A., BROOKS, L. D., DURBIN, R. M., GARRISON, E. P., KANG, H. M., KORBEL, J. O., MARCHINI, J. L., MCCARTHY, S., MCVEAN, G. A. &amp; ABECASIS, G. R. 2015. A global reference for human genetic variation. </w:t>
      </w:r>
      <w:r w:rsidRPr="00750A35">
        <w:rPr>
          <w:i/>
          <w:noProof/>
        </w:rPr>
        <w:t>Nature,</w:t>
      </w:r>
      <w:r w:rsidRPr="00750A35">
        <w:rPr>
          <w:noProof/>
        </w:rPr>
        <w:t xml:space="preserve"> 526</w:t>
      </w:r>
      <w:r w:rsidRPr="00750A35">
        <w:rPr>
          <w:b/>
          <w:noProof/>
        </w:rPr>
        <w:t>,</w:t>
      </w:r>
      <w:r w:rsidRPr="00750A35">
        <w:rPr>
          <w:noProof/>
        </w:rPr>
        <w:t xml:space="preserve"> 68-74.</w:t>
      </w:r>
    </w:p>
    <w:p w14:paraId="3943BE84" w14:textId="77777777" w:rsidR="00750A35" w:rsidRPr="00750A35" w:rsidRDefault="00750A35" w:rsidP="00D25849">
      <w:pPr>
        <w:pStyle w:val="EndNoteBibliography"/>
        <w:ind w:left="720" w:hanging="720"/>
        <w:jc w:val="both"/>
        <w:rPr>
          <w:noProof/>
        </w:rPr>
      </w:pPr>
      <w:r w:rsidRPr="00750A35">
        <w:rPr>
          <w:noProof/>
        </w:rPr>
        <w:t xml:space="preserve">GRACIOUS, B. L. &amp; MEYER, A. E. 2005. Psychotropic-induced weight gain and potential pharmacologic treatment strategies. </w:t>
      </w:r>
      <w:r w:rsidRPr="00750A35">
        <w:rPr>
          <w:i/>
          <w:noProof/>
        </w:rPr>
        <w:t>Psychiatry (Edgmont),</w:t>
      </w:r>
      <w:r w:rsidRPr="00750A35">
        <w:rPr>
          <w:noProof/>
        </w:rPr>
        <w:t xml:space="preserve"> 2</w:t>
      </w:r>
      <w:r w:rsidRPr="00750A35">
        <w:rPr>
          <w:b/>
          <w:noProof/>
        </w:rPr>
        <w:t>,</w:t>
      </w:r>
      <w:r w:rsidRPr="00750A35">
        <w:rPr>
          <w:noProof/>
        </w:rPr>
        <w:t xml:space="preserve"> 36-42.</w:t>
      </w:r>
    </w:p>
    <w:p w14:paraId="5F3980A5" w14:textId="711C17A5" w:rsidR="00750A35" w:rsidRPr="00750A35" w:rsidRDefault="00750A35" w:rsidP="00D25849">
      <w:pPr>
        <w:pStyle w:val="EndNoteBibliography"/>
        <w:ind w:left="720" w:hanging="720"/>
        <w:jc w:val="both"/>
        <w:rPr>
          <w:noProof/>
        </w:rPr>
      </w:pPr>
      <w:r w:rsidRPr="00750A35">
        <w:rPr>
          <w:noProof/>
        </w:rPr>
        <w:t xml:space="preserve">HESS, J. L., TYLEE, D. S., BARVE, R., DE JONG, S., OPHOFF, R. A., KUMARASINGHE, N., TOONEY, P., SCHALL, U., GARDINER, E., BEVERIDGE, N. J., SCOTT, R. J., YASAWARDENE, S., PERERA, A., MENDIS, J., CARR, V., KELLY, B., CAIRNS, M., NEUROBEHAVIOURAL GENETICS, U., TSUANG, M. T. &amp; GLATT, S. J. 2016. Transcriptome-wide mega-analyses reveal joint dysregulation of immunologic genes and transcription regulators in brain and blood in schizophrenia. </w:t>
      </w:r>
      <w:r w:rsidRPr="00750A35">
        <w:rPr>
          <w:i/>
          <w:noProof/>
        </w:rPr>
        <w:t>Schizophr</w:t>
      </w:r>
      <w:r w:rsidR="00520CB6">
        <w:rPr>
          <w:i/>
          <w:noProof/>
        </w:rPr>
        <w:t>enia</w:t>
      </w:r>
      <w:r w:rsidRPr="00750A35">
        <w:rPr>
          <w:i/>
          <w:noProof/>
        </w:rPr>
        <w:t xml:space="preserve"> Res</w:t>
      </w:r>
      <w:r w:rsidR="00520CB6">
        <w:rPr>
          <w:i/>
          <w:noProof/>
        </w:rPr>
        <w:t>earch</w:t>
      </w:r>
      <w:r w:rsidRPr="00750A35">
        <w:rPr>
          <w:i/>
          <w:noProof/>
        </w:rPr>
        <w:t>,</w:t>
      </w:r>
      <w:r w:rsidRPr="00750A35">
        <w:rPr>
          <w:noProof/>
        </w:rPr>
        <w:t xml:space="preserve"> 176</w:t>
      </w:r>
      <w:r w:rsidRPr="00750A35">
        <w:rPr>
          <w:b/>
          <w:noProof/>
        </w:rPr>
        <w:t>,</w:t>
      </w:r>
      <w:r w:rsidRPr="00750A35">
        <w:rPr>
          <w:noProof/>
        </w:rPr>
        <w:t xml:space="preserve"> 114-124.</w:t>
      </w:r>
    </w:p>
    <w:p w14:paraId="48563722" w14:textId="77777777" w:rsidR="00750A35" w:rsidRPr="00750A35" w:rsidRDefault="00750A35" w:rsidP="00D25849">
      <w:pPr>
        <w:pStyle w:val="EndNoteBibliography"/>
        <w:ind w:left="720" w:hanging="720"/>
        <w:jc w:val="both"/>
        <w:rPr>
          <w:noProof/>
        </w:rPr>
      </w:pPr>
      <w:r w:rsidRPr="00750A35">
        <w:rPr>
          <w:noProof/>
        </w:rPr>
        <w:t xml:space="preserve">HIGGS, B. W., ELASHOFF, M., RICHMAN, S. &amp; BARCI, B. 2006. An online database for brain disease research. </w:t>
      </w:r>
      <w:r w:rsidRPr="00750A35">
        <w:rPr>
          <w:i/>
          <w:noProof/>
        </w:rPr>
        <w:t>BMC Genomics,</w:t>
      </w:r>
      <w:r w:rsidRPr="00750A35">
        <w:rPr>
          <w:noProof/>
        </w:rPr>
        <w:t xml:space="preserve"> 7</w:t>
      </w:r>
      <w:r w:rsidRPr="00750A35">
        <w:rPr>
          <w:b/>
          <w:noProof/>
        </w:rPr>
        <w:t>,</w:t>
      </w:r>
      <w:r w:rsidRPr="00750A35">
        <w:rPr>
          <w:noProof/>
        </w:rPr>
        <w:t xml:space="preserve"> 70.</w:t>
      </w:r>
    </w:p>
    <w:p w14:paraId="19FBC110" w14:textId="73A254D3" w:rsidR="00750A35" w:rsidRPr="00750A35" w:rsidRDefault="00750A35" w:rsidP="00D25849">
      <w:pPr>
        <w:pStyle w:val="EndNoteBibliography"/>
        <w:ind w:left="720" w:hanging="720"/>
        <w:jc w:val="both"/>
        <w:rPr>
          <w:noProof/>
        </w:rPr>
      </w:pPr>
      <w:r w:rsidRPr="00750A35">
        <w:rPr>
          <w:noProof/>
        </w:rPr>
        <w:t xml:space="preserve">HUAN, T., JOEHANES, R., SCHURMANN, C., SCHRAMM, K., PILLING, L. C., PETERS, M. J., MAGI, R., DEMEO, D., O'CONNOR, G. T., FERRUCCI, L., TEUMER, A., HOMUTH, G., BIFFAR, R., VOLKER, U., HERDER, C., WALDENBERGER, M., PETERS, A., ZEILINGER, S., METSPALU, A., HOFMAN, A., UITTERLINDEN, A. G., HERNANDEZ, D. G., SINGLETON, A. B., BANDINELLI, S., MUNSON, P. J., LIN, H., BENJAMIN, E. J., ESKO, T., GRABE, H. J., PROKISCH, H., VAN MEURS, J. B., MELZER, D. &amp; LEVY, D. 2016. A whole-blood transcriptome meta-analysis identifies gene expression signatures of cigarette smoking. </w:t>
      </w:r>
      <w:r w:rsidRPr="00750A35">
        <w:rPr>
          <w:i/>
          <w:noProof/>
        </w:rPr>
        <w:t>Hum</w:t>
      </w:r>
      <w:r w:rsidR="00520CB6">
        <w:rPr>
          <w:i/>
          <w:noProof/>
        </w:rPr>
        <w:t>an</w:t>
      </w:r>
      <w:r w:rsidRPr="00750A35">
        <w:rPr>
          <w:i/>
          <w:noProof/>
        </w:rPr>
        <w:t xml:space="preserve"> Mol</w:t>
      </w:r>
      <w:r w:rsidR="00520CB6">
        <w:rPr>
          <w:i/>
          <w:noProof/>
        </w:rPr>
        <w:t>ecular</w:t>
      </w:r>
      <w:r w:rsidRPr="00750A35">
        <w:rPr>
          <w:i/>
          <w:noProof/>
        </w:rPr>
        <w:t xml:space="preserve"> Genet</w:t>
      </w:r>
      <w:r w:rsidR="00520CB6">
        <w:rPr>
          <w:i/>
          <w:noProof/>
        </w:rPr>
        <w:t>ics</w:t>
      </w:r>
      <w:r w:rsidRPr="00750A35">
        <w:rPr>
          <w:i/>
          <w:noProof/>
        </w:rPr>
        <w:t>,</w:t>
      </w:r>
      <w:r w:rsidRPr="00750A35">
        <w:rPr>
          <w:noProof/>
        </w:rPr>
        <w:t xml:space="preserve"> 25</w:t>
      </w:r>
      <w:r w:rsidRPr="00750A35">
        <w:rPr>
          <w:b/>
          <w:noProof/>
        </w:rPr>
        <w:t>,</w:t>
      </w:r>
      <w:r w:rsidRPr="00750A35">
        <w:rPr>
          <w:noProof/>
        </w:rPr>
        <w:t xml:space="preserve"> 4611-4623.</w:t>
      </w:r>
    </w:p>
    <w:p w14:paraId="4444E63A" w14:textId="66945138" w:rsidR="00750A35" w:rsidRPr="00750A35" w:rsidRDefault="00750A35" w:rsidP="00D25849">
      <w:pPr>
        <w:pStyle w:val="EndNoteBibliography"/>
        <w:ind w:left="720" w:hanging="720"/>
        <w:jc w:val="both"/>
        <w:rPr>
          <w:noProof/>
        </w:rPr>
      </w:pPr>
      <w:r w:rsidRPr="00750A35">
        <w:rPr>
          <w:noProof/>
        </w:rPr>
        <w:t xml:space="preserve">HUANG DA, W., SHERMAN, B. T. &amp; LEMPICKI, R. A. 2009. Systematic and integrative analysis of large gene lists using DAVID bioinformatics resources. </w:t>
      </w:r>
      <w:r w:rsidRPr="00750A35">
        <w:rPr>
          <w:i/>
          <w:noProof/>
        </w:rPr>
        <w:t>Nat</w:t>
      </w:r>
      <w:r w:rsidR="00520CB6">
        <w:rPr>
          <w:i/>
          <w:noProof/>
        </w:rPr>
        <w:t>ure</w:t>
      </w:r>
      <w:r w:rsidRPr="00750A35">
        <w:rPr>
          <w:i/>
          <w:noProof/>
        </w:rPr>
        <w:t xml:space="preserve"> Protoc</w:t>
      </w:r>
      <w:r w:rsidR="00520CB6">
        <w:rPr>
          <w:i/>
          <w:noProof/>
        </w:rPr>
        <w:t>ols</w:t>
      </w:r>
      <w:r w:rsidRPr="00750A35">
        <w:rPr>
          <w:i/>
          <w:noProof/>
        </w:rPr>
        <w:t>,</w:t>
      </w:r>
      <w:r w:rsidRPr="00750A35">
        <w:rPr>
          <w:noProof/>
        </w:rPr>
        <w:t xml:space="preserve"> 4</w:t>
      </w:r>
      <w:r w:rsidRPr="00750A35">
        <w:rPr>
          <w:b/>
          <w:noProof/>
        </w:rPr>
        <w:t>,</w:t>
      </w:r>
      <w:r w:rsidRPr="00750A35">
        <w:rPr>
          <w:noProof/>
        </w:rPr>
        <w:t xml:space="preserve"> 44-57.</w:t>
      </w:r>
    </w:p>
    <w:p w14:paraId="64D5E1EB" w14:textId="16592C8C" w:rsidR="00750A35" w:rsidRPr="00750A35" w:rsidRDefault="00750A35" w:rsidP="00D25849">
      <w:pPr>
        <w:pStyle w:val="EndNoteBibliography"/>
        <w:ind w:left="720" w:hanging="720"/>
        <w:jc w:val="both"/>
        <w:rPr>
          <w:noProof/>
        </w:rPr>
      </w:pPr>
      <w:r w:rsidRPr="00750A35">
        <w:rPr>
          <w:noProof/>
        </w:rPr>
        <w:t xml:space="preserve">HYDE, C. L., NAGLE, M. W., TIAN, C., CHEN, X., PACIGA, S. A., WENDLAND, J. R., TUNG, J. Y., HINDS, D. A., PERLIS, R. H. &amp; WINSLOW, A. R. 2016. Identification of 15 genetic loci associated with risk of major depression in individuals of European descent. </w:t>
      </w:r>
      <w:r w:rsidRPr="00750A35">
        <w:rPr>
          <w:i/>
          <w:noProof/>
        </w:rPr>
        <w:t>Nat</w:t>
      </w:r>
      <w:r w:rsidR="00520CB6">
        <w:rPr>
          <w:i/>
          <w:noProof/>
        </w:rPr>
        <w:t>ure</w:t>
      </w:r>
      <w:r w:rsidRPr="00750A35">
        <w:rPr>
          <w:i/>
          <w:noProof/>
        </w:rPr>
        <w:t xml:space="preserve"> Genet</w:t>
      </w:r>
      <w:r w:rsidR="00520CB6">
        <w:rPr>
          <w:i/>
          <w:noProof/>
        </w:rPr>
        <w:t>ics</w:t>
      </w:r>
      <w:r w:rsidRPr="00750A35">
        <w:rPr>
          <w:i/>
          <w:noProof/>
        </w:rPr>
        <w:t>,</w:t>
      </w:r>
      <w:r w:rsidRPr="00750A35">
        <w:rPr>
          <w:noProof/>
        </w:rPr>
        <w:t xml:space="preserve"> 48</w:t>
      </w:r>
      <w:r w:rsidRPr="00750A35">
        <w:rPr>
          <w:b/>
          <w:noProof/>
        </w:rPr>
        <w:t>,</w:t>
      </w:r>
      <w:r w:rsidRPr="00750A35">
        <w:rPr>
          <w:noProof/>
        </w:rPr>
        <w:t xml:space="preserve"> 1031-6.</w:t>
      </w:r>
    </w:p>
    <w:p w14:paraId="4B6C4CDE" w14:textId="760EA1DE" w:rsidR="00750A35" w:rsidRPr="00750A35" w:rsidRDefault="00750A35" w:rsidP="00D25849">
      <w:pPr>
        <w:pStyle w:val="EndNoteBibliography"/>
        <w:ind w:left="720" w:hanging="720"/>
        <w:jc w:val="both"/>
        <w:rPr>
          <w:noProof/>
        </w:rPr>
      </w:pPr>
      <w:r w:rsidRPr="00750A35">
        <w:rPr>
          <w:noProof/>
        </w:rPr>
        <w:t xml:space="preserve">JANSEN, R., PENNINX, B. W., MADAR, V., XIA, K., MILANESCHI, Y., HOTTENGA, J. J., HAMMERSCHLAG, A. R., BEEKMAN, A., VAN DER WEE, N., SMIT, J. H., BROOKS, A. I., TISCHFIELD, J., POSTHUMA, D., SCHOEVERS, R., VAN GROOTHEEST, G., WILLEMSEN, G., DE GEUS, E. J., BOOMSMA, D. I., WRIGHT, F. A., ZOU, F., SUN, W. &amp; SULLIVAN, P. F. 2016. Gene expression in major depressive disorder. </w:t>
      </w:r>
      <w:r w:rsidRPr="00750A35">
        <w:rPr>
          <w:i/>
          <w:noProof/>
        </w:rPr>
        <w:t>Mol</w:t>
      </w:r>
      <w:r w:rsidR="00520CB6">
        <w:rPr>
          <w:i/>
          <w:noProof/>
        </w:rPr>
        <w:t>ecular</w:t>
      </w:r>
      <w:r w:rsidRPr="00750A35">
        <w:rPr>
          <w:i/>
          <w:noProof/>
        </w:rPr>
        <w:t xml:space="preserve"> Psychiatry,</w:t>
      </w:r>
      <w:r w:rsidRPr="00750A35">
        <w:rPr>
          <w:noProof/>
        </w:rPr>
        <w:t xml:space="preserve"> 21</w:t>
      </w:r>
      <w:r w:rsidRPr="00750A35">
        <w:rPr>
          <w:b/>
          <w:noProof/>
        </w:rPr>
        <w:t>,</w:t>
      </w:r>
      <w:r w:rsidRPr="00750A35">
        <w:rPr>
          <w:noProof/>
        </w:rPr>
        <w:t xml:space="preserve"> 444.</w:t>
      </w:r>
    </w:p>
    <w:p w14:paraId="011177D3" w14:textId="2A64A588" w:rsidR="00750A35" w:rsidRPr="00750A35" w:rsidRDefault="00750A35" w:rsidP="00D25849">
      <w:pPr>
        <w:pStyle w:val="EndNoteBibliography"/>
        <w:ind w:left="720" w:hanging="720"/>
        <w:jc w:val="both"/>
        <w:rPr>
          <w:noProof/>
        </w:rPr>
      </w:pPr>
      <w:r w:rsidRPr="00750A35">
        <w:rPr>
          <w:noProof/>
        </w:rPr>
        <w:t xml:space="preserve">JONES, S. E., TYRRELL, J., WOOD, A. R., BEAUMONT, R. N., RUTH, K. S., TUKE, M. A., YAGHOOTKAR, H., HU, Y., TEDER-LAVING, M., HAYWARD, C., ROENNEBERG, T., WILSON, J. F., DEL GRECO, F., HICKS, A. A., SHIN, C., YUN, C. H., LEE, S. K., METSPALU, A., BYRNE, E. M., GEHRMAN, P. R., TIEMEIER, H., ALLEBRANDT, K. V., FREATHY, R. M., MURRAY, A., HINDS, D. A., FRAYLING, T. M. &amp; WEEDON, M. N. 2016. Genome-Wide Association Analyses in 128,266 Individuals Identifies New Morningness and Sleep Duration Loci. </w:t>
      </w:r>
      <w:r w:rsidRPr="00750A35">
        <w:rPr>
          <w:i/>
          <w:noProof/>
        </w:rPr>
        <w:t>PLoS Genet</w:t>
      </w:r>
      <w:r w:rsidR="00520CB6">
        <w:rPr>
          <w:i/>
          <w:noProof/>
        </w:rPr>
        <w:t>ics</w:t>
      </w:r>
      <w:r w:rsidRPr="00750A35">
        <w:rPr>
          <w:i/>
          <w:noProof/>
        </w:rPr>
        <w:t>,</w:t>
      </w:r>
      <w:r w:rsidRPr="00750A35">
        <w:rPr>
          <w:noProof/>
        </w:rPr>
        <w:t xml:space="preserve"> 12</w:t>
      </w:r>
      <w:r w:rsidRPr="00750A35">
        <w:rPr>
          <w:b/>
          <w:noProof/>
        </w:rPr>
        <w:t>,</w:t>
      </w:r>
      <w:r w:rsidRPr="00750A35">
        <w:rPr>
          <w:noProof/>
        </w:rPr>
        <w:t xml:space="preserve"> e1006125.</w:t>
      </w:r>
    </w:p>
    <w:p w14:paraId="63E4CD98" w14:textId="11BF383E" w:rsidR="00750A35" w:rsidRPr="00750A35" w:rsidRDefault="00750A35" w:rsidP="00D25849">
      <w:pPr>
        <w:pStyle w:val="EndNoteBibliography"/>
        <w:ind w:left="720" w:hanging="720"/>
        <w:jc w:val="both"/>
        <w:rPr>
          <w:noProof/>
        </w:rPr>
      </w:pPr>
      <w:r w:rsidRPr="00750A35">
        <w:rPr>
          <w:noProof/>
        </w:rPr>
        <w:t xml:space="preserve">KITTEL-SCHNEIDER, S., HILSCHER, M., SCHOLZ, C. J., WEBER, H., GRUNEWALD, L., SCHWARZ, R., CHIOCCHETTI, A. G. &amp; REIF, A. 2017. Lithium-induced gene expression alterations in two peripheral cell models of bipolar disorder. </w:t>
      </w:r>
      <w:r w:rsidRPr="00750A35">
        <w:rPr>
          <w:i/>
          <w:noProof/>
        </w:rPr>
        <w:t>World J</w:t>
      </w:r>
      <w:r w:rsidR="00520CB6">
        <w:rPr>
          <w:i/>
          <w:noProof/>
        </w:rPr>
        <w:t>ournal of</w:t>
      </w:r>
      <w:r w:rsidRPr="00750A35">
        <w:rPr>
          <w:i/>
          <w:noProof/>
        </w:rPr>
        <w:t xml:space="preserve"> Biol</w:t>
      </w:r>
      <w:r w:rsidR="00520CB6">
        <w:rPr>
          <w:i/>
          <w:noProof/>
        </w:rPr>
        <w:t>ogical</w:t>
      </w:r>
      <w:r w:rsidRPr="00750A35">
        <w:rPr>
          <w:i/>
          <w:noProof/>
        </w:rPr>
        <w:t xml:space="preserve"> Psychiatry</w:t>
      </w:r>
      <w:r w:rsidRPr="00750A35">
        <w:rPr>
          <w:b/>
          <w:noProof/>
        </w:rPr>
        <w:t>,</w:t>
      </w:r>
      <w:r w:rsidRPr="00750A35">
        <w:rPr>
          <w:noProof/>
        </w:rPr>
        <w:t xml:space="preserve"> 1-14.</w:t>
      </w:r>
    </w:p>
    <w:p w14:paraId="136C3378" w14:textId="77777777" w:rsidR="00750A35" w:rsidRPr="00750A35" w:rsidRDefault="00750A35" w:rsidP="00D25849">
      <w:pPr>
        <w:pStyle w:val="EndNoteBibliography"/>
        <w:ind w:left="720" w:hanging="720"/>
        <w:jc w:val="both"/>
        <w:rPr>
          <w:noProof/>
        </w:rPr>
      </w:pPr>
      <w:r w:rsidRPr="00750A35">
        <w:rPr>
          <w:noProof/>
        </w:rPr>
        <w:t xml:space="preserve">LANGFELDER, P. &amp; HORVATH, S. 2008. WGCNA: an R package for weighted correlation network analysis. </w:t>
      </w:r>
      <w:r w:rsidRPr="00750A35">
        <w:rPr>
          <w:i/>
          <w:noProof/>
        </w:rPr>
        <w:t>BMC Bioinformatics,</w:t>
      </w:r>
      <w:r w:rsidRPr="00750A35">
        <w:rPr>
          <w:noProof/>
        </w:rPr>
        <w:t xml:space="preserve"> 9</w:t>
      </w:r>
      <w:r w:rsidRPr="00750A35">
        <w:rPr>
          <w:b/>
          <w:noProof/>
        </w:rPr>
        <w:t>,</w:t>
      </w:r>
      <w:r w:rsidRPr="00750A35">
        <w:rPr>
          <w:noProof/>
        </w:rPr>
        <w:t xml:space="preserve"> 559.</w:t>
      </w:r>
    </w:p>
    <w:p w14:paraId="090A1B48" w14:textId="6FDD521A" w:rsidR="00750A35" w:rsidRPr="00750A35" w:rsidRDefault="00750A35" w:rsidP="00D25849">
      <w:pPr>
        <w:pStyle w:val="EndNoteBibliography"/>
        <w:ind w:left="720" w:hanging="720"/>
        <w:jc w:val="both"/>
        <w:rPr>
          <w:noProof/>
        </w:rPr>
      </w:pPr>
      <w:r w:rsidRPr="00750A35">
        <w:rPr>
          <w:noProof/>
        </w:rPr>
        <w:t xml:space="preserve">LAW, C. W., CHEN, Y., SHI, W. &amp; SMYTH, G. K. 2014. voom: Precision weights unlock linear model analysis tools for RNA-seq read counts. </w:t>
      </w:r>
      <w:r w:rsidRPr="00750A35">
        <w:rPr>
          <w:i/>
          <w:noProof/>
        </w:rPr>
        <w:t>Genome Biol</w:t>
      </w:r>
      <w:r w:rsidR="00520CB6">
        <w:rPr>
          <w:i/>
          <w:noProof/>
        </w:rPr>
        <w:t>ogy</w:t>
      </w:r>
      <w:r w:rsidRPr="00750A35">
        <w:rPr>
          <w:i/>
          <w:noProof/>
        </w:rPr>
        <w:t>,</w:t>
      </w:r>
      <w:r w:rsidRPr="00750A35">
        <w:rPr>
          <w:noProof/>
        </w:rPr>
        <w:t xml:space="preserve"> 15</w:t>
      </w:r>
      <w:r w:rsidRPr="00750A35">
        <w:rPr>
          <w:b/>
          <w:noProof/>
        </w:rPr>
        <w:t>,</w:t>
      </w:r>
      <w:r w:rsidRPr="00750A35">
        <w:rPr>
          <w:noProof/>
        </w:rPr>
        <w:t xml:space="preserve"> R29.</w:t>
      </w:r>
    </w:p>
    <w:p w14:paraId="0B1F7E58" w14:textId="56CD90B5" w:rsidR="00750A35" w:rsidRPr="00750A35" w:rsidRDefault="00750A35" w:rsidP="00D25849">
      <w:pPr>
        <w:pStyle w:val="EndNoteBibliography"/>
        <w:ind w:left="720" w:hanging="720"/>
        <w:jc w:val="both"/>
        <w:rPr>
          <w:noProof/>
        </w:rPr>
      </w:pPr>
      <w:r w:rsidRPr="00750A35">
        <w:rPr>
          <w:noProof/>
        </w:rPr>
        <w:t xml:space="preserve">LOH, P. R., DANECEK, P., PALAMARA, P. F., FUCHSBERGER, C., Y, A. R., H, K. F., SCHOENHERR, S., FORER, L., MCCARTHY, S., ABECASIS, G. R., DURBIN, R. &amp; A, L. P. 2016. Reference-based phasing using the Haplotype Reference Consortium panel. </w:t>
      </w:r>
      <w:r w:rsidRPr="00750A35">
        <w:rPr>
          <w:i/>
          <w:noProof/>
        </w:rPr>
        <w:t>Nat</w:t>
      </w:r>
      <w:r w:rsidR="00520CB6">
        <w:rPr>
          <w:i/>
          <w:noProof/>
        </w:rPr>
        <w:t>ure</w:t>
      </w:r>
      <w:r w:rsidRPr="00750A35">
        <w:rPr>
          <w:i/>
          <w:noProof/>
        </w:rPr>
        <w:t xml:space="preserve"> Genet</w:t>
      </w:r>
      <w:r w:rsidR="00520CB6">
        <w:rPr>
          <w:i/>
          <w:noProof/>
        </w:rPr>
        <w:t>ics</w:t>
      </w:r>
      <w:r w:rsidRPr="00750A35">
        <w:rPr>
          <w:i/>
          <w:noProof/>
        </w:rPr>
        <w:t>,</w:t>
      </w:r>
      <w:r w:rsidRPr="00750A35">
        <w:rPr>
          <w:noProof/>
        </w:rPr>
        <w:t xml:space="preserve"> 48</w:t>
      </w:r>
      <w:r w:rsidRPr="00750A35">
        <w:rPr>
          <w:b/>
          <w:noProof/>
        </w:rPr>
        <w:t>,</w:t>
      </w:r>
      <w:r w:rsidRPr="00750A35">
        <w:rPr>
          <w:noProof/>
        </w:rPr>
        <w:t xml:space="preserve"> 1443-1448.</w:t>
      </w:r>
    </w:p>
    <w:p w14:paraId="4C02490A" w14:textId="27355ECD" w:rsidR="00750A35" w:rsidRPr="00750A35" w:rsidRDefault="00750A35" w:rsidP="00D25849">
      <w:pPr>
        <w:pStyle w:val="EndNoteBibliography"/>
        <w:ind w:left="720" w:hanging="720"/>
        <w:jc w:val="both"/>
        <w:rPr>
          <w:noProof/>
        </w:rPr>
      </w:pPr>
      <w:r w:rsidRPr="00750A35">
        <w:rPr>
          <w:noProof/>
        </w:rPr>
        <w:t xml:space="preserve">LOVE, M. I., HUBER, W. &amp; ANDERS, S. 2014. Moderated estimation of fold change and dispersion for RNA-seq data with DESeq2. </w:t>
      </w:r>
      <w:r w:rsidRPr="00750A35">
        <w:rPr>
          <w:i/>
          <w:noProof/>
        </w:rPr>
        <w:t>Genome Biol</w:t>
      </w:r>
      <w:r w:rsidR="00520CB6">
        <w:rPr>
          <w:i/>
          <w:noProof/>
        </w:rPr>
        <w:t>ogy</w:t>
      </w:r>
      <w:r w:rsidRPr="00750A35">
        <w:rPr>
          <w:i/>
          <w:noProof/>
        </w:rPr>
        <w:t>,</w:t>
      </w:r>
      <w:r w:rsidRPr="00750A35">
        <w:rPr>
          <w:noProof/>
        </w:rPr>
        <w:t xml:space="preserve"> 15</w:t>
      </w:r>
      <w:r w:rsidRPr="00750A35">
        <w:rPr>
          <w:b/>
          <w:noProof/>
        </w:rPr>
        <w:t>,</w:t>
      </w:r>
      <w:r w:rsidRPr="00750A35">
        <w:rPr>
          <w:noProof/>
        </w:rPr>
        <w:t xml:space="preserve"> 550.</w:t>
      </w:r>
    </w:p>
    <w:p w14:paraId="478B5F30" w14:textId="4582994B" w:rsidR="00750A35" w:rsidRPr="00750A35" w:rsidRDefault="00750A35" w:rsidP="00D25849">
      <w:pPr>
        <w:pStyle w:val="EndNoteBibliography"/>
        <w:ind w:left="720" w:hanging="720"/>
        <w:jc w:val="both"/>
        <w:rPr>
          <w:noProof/>
        </w:rPr>
      </w:pPr>
      <w:r w:rsidRPr="00750A35">
        <w:rPr>
          <w:noProof/>
        </w:rPr>
        <w:t xml:space="preserve">LUYKX, J. J., BAKKER, S. C., LENTJES, E., NEELEMAN, M., STRENGMAN, E., MENTINK, L., DEYOUNG, J., DE JONG, S., SUL, J. H., ESKIN, E., VAN EIJK, K., VAN SETTEN, J., BUIZER-VOSKAMP, J. E., CANTOR, R. M., LU, A., VAN AMERONGEN, M., VAN DONGEN, E. P., KEIJZERS, P., KAPPEN, T., BORGDORFF, P., BRUINS, P., DERKS, E. M., KAHN, R. S. &amp; OPHOFF, R. A. 2014. Genome-wide association study of monoamine metabolite levels in human cerebrospinal fluid. </w:t>
      </w:r>
      <w:r w:rsidRPr="00750A35">
        <w:rPr>
          <w:i/>
          <w:noProof/>
        </w:rPr>
        <w:t>Mol</w:t>
      </w:r>
      <w:r w:rsidR="00520CB6">
        <w:rPr>
          <w:i/>
          <w:noProof/>
        </w:rPr>
        <w:t>ecular</w:t>
      </w:r>
      <w:r w:rsidRPr="00750A35">
        <w:rPr>
          <w:i/>
          <w:noProof/>
        </w:rPr>
        <w:t xml:space="preserve"> Psychiatry,</w:t>
      </w:r>
      <w:r w:rsidRPr="00750A35">
        <w:rPr>
          <w:noProof/>
        </w:rPr>
        <w:t xml:space="preserve"> 19</w:t>
      </w:r>
      <w:r w:rsidRPr="00750A35">
        <w:rPr>
          <w:b/>
          <w:noProof/>
        </w:rPr>
        <w:t>,</w:t>
      </w:r>
      <w:r w:rsidRPr="00750A35">
        <w:rPr>
          <w:noProof/>
        </w:rPr>
        <w:t xml:space="preserve"> 228-34.</w:t>
      </w:r>
    </w:p>
    <w:p w14:paraId="4066362D" w14:textId="3E3F9C47" w:rsidR="00750A35" w:rsidRPr="00750A35" w:rsidRDefault="00750A35" w:rsidP="00D25849">
      <w:pPr>
        <w:pStyle w:val="EndNoteBibliography"/>
        <w:ind w:left="720" w:hanging="720"/>
        <w:jc w:val="both"/>
        <w:rPr>
          <w:noProof/>
        </w:rPr>
      </w:pPr>
      <w:r w:rsidRPr="00750A35">
        <w:rPr>
          <w:noProof/>
        </w:rPr>
        <w:t xml:space="preserve">MADISON, J. M., ZHOU, F., NIGAM, A., HUSSAIN, A., BARKER, D. D., NEHME, R., VAN DER VEN, K., HSU, J., WOLF, P., FLEISHMAN, M., O'DUSHLAINE, C., ROSE, S., CHAMBERT, K., LAU, F. H., AHFELDT, T., RUECKERT, E. H., SHERIDAN, S. D., FASS, D. M., NEMESH, J., MULLEN, T. E., DAHERON, L., MCCARROLL, S., SKLAR, P., PERLIS, R. H. &amp; HAGGARTY, S. J. 2015. Characterization of bipolar disorder patient-specific induced pluripotent stem cells from a family reveals neurodevelopmental and mRNA expression abnormalities. </w:t>
      </w:r>
      <w:r w:rsidRPr="00750A35">
        <w:rPr>
          <w:i/>
          <w:noProof/>
        </w:rPr>
        <w:t>Mol</w:t>
      </w:r>
      <w:r w:rsidR="00520CB6">
        <w:rPr>
          <w:i/>
          <w:noProof/>
        </w:rPr>
        <w:t>ecular</w:t>
      </w:r>
      <w:r w:rsidRPr="00750A35">
        <w:rPr>
          <w:i/>
          <w:noProof/>
        </w:rPr>
        <w:t xml:space="preserve"> Psychiatry,</w:t>
      </w:r>
      <w:r w:rsidRPr="00750A35">
        <w:rPr>
          <w:noProof/>
        </w:rPr>
        <w:t xml:space="preserve"> 20</w:t>
      </w:r>
      <w:r w:rsidRPr="00750A35">
        <w:rPr>
          <w:b/>
          <w:noProof/>
        </w:rPr>
        <w:t>,</w:t>
      </w:r>
      <w:r w:rsidRPr="00750A35">
        <w:rPr>
          <w:noProof/>
        </w:rPr>
        <w:t xml:space="preserve"> 703-17.</w:t>
      </w:r>
    </w:p>
    <w:p w14:paraId="52D87E14" w14:textId="295B14F4" w:rsidR="00750A35" w:rsidRPr="00750A35" w:rsidRDefault="00750A35" w:rsidP="00D25849">
      <w:pPr>
        <w:pStyle w:val="EndNoteBibliography"/>
        <w:ind w:left="720" w:hanging="720"/>
        <w:jc w:val="both"/>
        <w:rPr>
          <w:noProof/>
        </w:rPr>
      </w:pPr>
      <w:r w:rsidRPr="00750A35">
        <w:rPr>
          <w:noProof/>
        </w:rPr>
        <w:t xml:space="preserve">MATIGIAN, N., WINDUS, L., SMITH, H., FILIPPICH, C., PANTELIS, C., MCGRATH, J., MOWRY, B. &amp; HAYWARD, N. 2007. Expression profiling in monozygotic twins discordant for bipolar disorder reveals dysregulation of the WNT signalling pathway. </w:t>
      </w:r>
      <w:r w:rsidRPr="00750A35">
        <w:rPr>
          <w:i/>
          <w:noProof/>
        </w:rPr>
        <w:t>Mol</w:t>
      </w:r>
      <w:r w:rsidR="00520CB6">
        <w:rPr>
          <w:i/>
          <w:noProof/>
        </w:rPr>
        <w:t>ecular</w:t>
      </w:r>
      <w:r w:rsidRPr="00750A35">
        <w:rPr>
          <w:i/>
          <w:noProof/>
        </w:rPr>
        <w:t xml:space="preserve"> Psychiatry,</w:t>
      </w:r>
      <w:r w:rsidRPr="00750A35">
        <w:rPr>
          <w:noProof/>
        </w:rPr>
        <w:t xml:space="preserve"> 12</w:t>
      </w:r>
      <w:r w:rsidRPr="00750A35">
        <w:rPr>
          <w:b/>
          <w:noProof/>
        </w:rPr>
        <w:t>,</w:t>
      </w:r>
      <w:r w:rsidRPr="00750A35">
        <w:rPr>
          <w:noProof/>
        </w:rPr>
        <w:t xml:space="preserve"> 815-25.</w:t>
      </w:r>
    </w:p>
    <w:p w14:paraId="16B31945" w14:textId="77777777" w:rsidR="00750A35" w:rsidRPr="00750A35" w:rsidRDefault="00750A35" w:rsidP="00D25849">
      <w:pPr>
        <w:pStyle w:val="EndNoteBibliography"/>
        <w:ind w:left="720" w:hanging="720"/>
        <w:jc w:val="both"/>
        <w:rPr>
          <w:noProof/>
        </w:rPr>
      </w:pPr>
      <w:r w:rsidRPr="00750A35">
        <w:rPr>
          <w:noProof/>
        </w:rPr>
        <w:t xml:space="preserve">MERTENS, J., WANG, Q. W., KIM, Y., YU, D. X., PHAM, S., YANG, B., ZHENG, Y., DIFFENDERFER, K. E., ZHANG, J., SOLTANI, S., EAMES, T., SCHAFER, S. T., BOYER, L., MARCHETTO, M. C., NURNBERGER, J. I., CALABRESE, J. R., ODEGAARD, K. J., MCCARTHY, M. J., ZANDI, P. P., ALDA, M., NIEVERGELT, C. M., PHARMACOGENOMICS OF BIPOLAR DISORDER, S., MI, S., BRENNAND, K. J., KELSOE, J. R., GAGE, F. H. &amp; YAO, J. 2015. Differential responses to lithium in hyperexcitable neurons from patients with bipolar disorder. </w:t>
      </w:r>
      <w:r w:rsidRPr="00750A35">
        <w:rPr>
          <w:i/>
          <w:noProof/>
        </w:rPr>
        <w:t>Nature,</w:t>
      </w:r>
      <w:r w:rsidRPr="00750A35">
        <w:rPr>
          <w:noProof/>
        </w:rPr>
        <w:t xml:space="preserve"> 527</w:t>
      </w:r>
      <w:r w:rsidRPr="00750A35">
        <w:rPr>
          <w:b/>
          <w:noProof/>
        </w:rPr>
        <w:t>,</w:t>
      </w:r>
      <w:r w:rsidRPr="00750A35">
        <w:rPr>
          <w:noProof/>
        </w:rPr>
        <w:t xml:space="preserve"> 95-9.</w:t>
      </w:r>
    </w:p>
    <w:p w14:paraId="124355C7" w14:textId="263FA138" w:rsidR="00750A35" w:rsidRPr="00750A35" w:rsidRDefault="00750A35" w:rsidP="00D25849">
      <w:pPr>
        <w:pStyle w:val="EndNoteBibliography"/>
        <w:ind w:left="720" w:hanging="720"/>
        <w:jc w:val="both"/>
        <w:rPr>
          <w:noProof/>
        </w:rPr>
      </w:pPr>
      <w:r w:rsidRPr="00750A35">
        <w:rPr>
          <w:noProof/>
        </w:rPr>
        <w:t xml:space="preserve">MOSTAFAVI, S., BATTLE, A., ZHU, X., POTASH, J. B., WEISSMAN, M. M., SHI, J., BECKMAN, K., HAUDENSCHILD, C., MCCORMICK, C., MEI, R., GAMEROFF, M. J., GINDES, H., ADAMS, P., GOES, F. S., MONDIMORE, F. M., MACKINNON, D. F., NOTES, L., SCHWEIZER, B., FURMAN, D., MONTGOMERY, S. B., URBAN, A. E., KOLLER, D. &amp; LEVINSON, D. F. 2014. Type I interferon signaling genes in recurrent major depression: increased expression detected by whole-blood RNA sequencing. </w:t>
      </w:r>
      <w:r w:rsidRPr="00750A35">
        <w:rPr>
          <w:i/>
          <w:noProof/>
        </w:rPr>
        <w:t>Mol</w:t>
      </w:r>
      <w:r w:rsidR="00520CB6">
        <w:rPr>
          <w:i/>
          <w:noProof/>
        </w:rPr>
        <w:t>ecular</w:t>
      </w:r>
      <w:r w:rsidRPr="00750A35">
        <w:rPr>
          <w:i/>
          <w:noProof/>
        </w:rPr>
        <w:t xml:space="preserve"> Psychiatry,</w:t>
      </w:r>
      <w:r w:rsidRPr="00750A35">
        <w:rPr>
          <w:noProof/>
        </w:rPr>
        <w:t xml:space="preserve"> 19</w:t>
      </w:r>
      <w:r w:rsidRPr="00750A35">
        <w:rPr>
          <w:b/>
          <w:noProof/>
        </w:rPr>
        <w:t>,</w:t>
      </w:r>
      <w:r w:rsidRPr="00750A35">
        <w:rPr>
          <w:noProof/>
        </w:rPr>
        <w:t xml:space="preserve"> 1267-74.</w:t>
      </w:r>
    </w:p>
    <w:p w14:paraId="7D0B9037" w14:textId="7218AD3E" w:rsidR="00750A35" w:rsidRPr="00750A35" w:rsidRDefault="00750A35" w:rsidP="00D25849">
      <w:pPr>
        <w:pStyle w:val="EndNoteBibliography"/>
        <w:ind w:left="720" w:hanging="720"/>
        <w:jc w:val="both"/>
        <w:rPr>
          <w:noProof/>
        </w:rPr>
      </w:pPr>
      <w:r w:rsidRPr="00750A35">
        <w:rPr>
          <w:noProof/>
        </w:rPr>
        <w:t xml:space="preserve">NEWMAN, A. M., LIU, C. L., GREEN, M. R., GENTLES, A. J., FENG, W., XU, Y., HOANG, C. D., DIEHN, M. &amp; ALIZADEH, A. A. 2015. Robust enumeration of cell subsets from tissue expression profiles. </w:t>
      </w:r>
      <w:r w:rsidRPr="00750A35">
        <w:rPr>
          <w:i/>
          <w:noProof/>
        </w:rPr>
        <w:t>Nat</w:t>
      </w:r>
      <w:r w:rsidR="00520CB6">
        <w:rPr>
          <w:i/>
          <w:noProof/>
        </w:rPr>
        <w:t>ure</w:t>
      </w:r>
      <w:r w:rsidRPr="00750A35">
        <w:rPr>
          <w:i/>
          <w:noProof/>
        </w:rPr>
        <w:t xml:space="preserve"> Methods,</w:t>
      </w:r>
      <w:r w:rsidRPr="00750A35">
        <w:rPr>
          <w:noProof/>
        </w:rPr>
        <w:t xml:space="preserve"> 12</w:t>
      </w:r>
      <w:r w:rsidRPr="00750A35">
        <w:rPr>
          <w:b/>
          <w:noProof/>
        </w:rPr>
        <w:t>,</w:t>
      </w:r>
      <w:r w:rsidRPr="00750A35">
        <w:rPr>
          <w:noProof/>
        </w:rPr>
        <w:t xml:space="preserve"> 453-7.</w:t>
      </w:r>
    </w:p>
    <w:p w14:paraId="22EDD602" w14:textId="37BB23CD" w:rsidR="00750A35" w:rsidRPr="00750A35" w:rsidRDefault="00750A35" w:rsidP="00D25849">
      <w:pPr>
        <w:pStyle w:val="EndNoteBibliography"/>
        <w:ind w:left="720" w:hanging="720"/>
        <w:jc w:val="both"/>
        <w:rPr>
          <w:noProof/>
        </w:rPr>
      </w:pPr>
      <w:r w:rsidRPr="00750A35">
        <w:rPr>
          <w:noProof/>
        </w:rPr>
        <w:t xml:space="preserve">PACIFICO, R. &amp; DAVIS, R. L. 2017. Transcriptome sequencing implicates dorsal striatum-specific gene network, immune response and energy metabolism pathways in bipolar disorder. </w:t>
      </w:r>
      <w:r w:rsidRPr="00750A35">
        <w:rPr>
          <w:i/>
          <w:noProof/>
        </w:rPr>
        <w:t>Mol</w:t>
      </w:r>
      <w:r w:rsidR="00520CB6">
        <w:rPr>
          <w:i/>
          <w:noProof/>
        </w:rPr>
        <w:t>ecular</w:t>
      </w:r>
      <w:r w:rsidRPr="00750A35">
        <w:rPr>
          <w:i/>
          <w:noProof/>
        </w:rPr>
        <w:t xml:space="preserve"> Psychiatry,</w:t>
      </w:r>
      <w:r w:rsidRPr="00750A35">
        <w:rPr>
          <w:noProof/>
        </w:rPr>
        <w:t xml:space="preserve"> 22</w:t>
      </w:r>
      <w:r w:rsidRPr="00750A35">
        <w:rPr>
          <w:b/>
          <w:noProof/>
        </w:rPr>
        <w:t>,</w:t>
      </w:r>
      <w:r w:rsidRPr="00750A35">
        <w:rPr>
          <w:noProof/>
        </w:rPr>
        <w:t xml:space="preserve"> 441-449.</w:t>
      </w:r>
    </w:p>
    <w:p w14:paraId="7C6B4825" w14:textId="2159481D" w:rsidR="00750A35" w:rsidRPr="00750A35" w:rsidRDefault="00750A35" w:rsidP="00D25849">
      <w:pPr>
        <w:pStyle w:val="EndNoteBibliography"/>
        <w:ind w:left="720" w:hanging="720"/>
        <w:jc w:val="both"/>
        <w:rPr>
          <w:noProof/>
        </w:rPr>
      </w:pPr>
      <w:r w:rsidRPr="00750A35">
        <w:rPr>
          <w:noProof/>
        </w:rPr>
        <w:t xml:space="preserve">PETERSON, C. B., SERVICE, S. K., JASINSKA, A. J., GAO, F., ZELAYA, I., TESHIBA, T. M., BEARDEN, C. E., CANTOR, R. M., REUS, V. I., MACAYA, G., LOPEZ-JARAMILLO, C., BOGOMOLOV, M., BENJAMINI, Y., ESKIN, E., COPPOLA, G., FREIMER, N. B. &amp; SABATTI, C. 2016. Characterization of Expression Quantitative Trait Loci in Pedigrees from Colombia and Costa Rica Ascertained for Bipolar Disorder. </w:t>
      </w:r>
      <w:r w:rsidRPr="00750A35">
        <w:rPr>
          <w:i/>
          <w:noProof/>
        </w:rPr>
        <w:t>PLoS Genet</w:t>
      </w:r>
      <w:r w:rsidR="00520CB6">
        <w:rPr>
          <w:i/>
          <w:noProof/>
        </w:rPr>
        <w:t>ics</w:t>
      </w:r>
      <w:r w:rsidRPr="00750A35">
        <w:rPr>
          <w:i/>
          <w:noProof/>
        </w:rPr>
        <w:t>,</w:t>
      </w:r>
      <w:r w:rsidRPr="00750A35">
        <w:rPr>
          <w:noProof/>
        </w:rPr>
        <w:t xml:space="preserve"> 12</w:t>
      </w:r>
      <w:r w:rsidRPr="00750A35">
        <w:rPr>
          <w:b/>
          <w:noProof/>
        </w:rPr>
        <w:t>,</w:t>
      </w:r>
      <w:r w:rsidRPr="00750A35">
        <w:rPr>
          <w:noProof/>
        </w:rPr>
        <w:t xml:space="preserve"> e1006046.</w:t>
      </w:r>
    </w:p>
    <w:p w14:paraId="1B3BE3F9" w14:textId="2EADC2FA" w:rsidR="00750A35" w:rsidRPr="00750A35" w:rsidRDefault="00750A35" w:rsidP="00D25849">
      <w:pPr>
        <w:pStyle w:val="EndNoteBibliography"/>
        <w:ind w:left="720" w:hanging="720"/>
        <w:jc w:val="both"/>
        <w:rPr>
          <w:noProof/>
        </w:rPr>
      </w:pPr>
      <w:r w:rsidRPr="00750A35">
        <w:rPr>
          <w:noProof/>
        </w:rPr>
        <w:t xml:space="preserve">PURCELL, S., NEALE, B., TODD-BROWN, K., THOMAS, L., FERREIRA, M. A., BENDER, D., MALLER, J., SKLAR, P., DE BAKKER, P. I., DALY, M. J. &amp; SHAM, P. C. 2007. PLINK: a tool set for whole-genome association and population-based linkage analyses. </w:t>
      </w:r>
      <w:r w:rsidRPr="00750A35">
        <w:rPr>
          <w:i/>
          <w:noProof/>
        </w:rPr>
        <w:t>Am</w:t>
      </w:r>
      <w:r w:rsidR="00520CB6">
        <w:rPr>
          <w:i/>
          <w:noProof/>
        </w:rPr>
        <w:t>erican</w:t>
      </w:r>
      <w:r w:rsidRPr="00750A35">
        <w:rPr>
          <w:i/>
          <w:noProof/>
        </w:rPr>
        <w:t xml:space="preserve"> J</w:t>
      </w:r>
      <w:r w:rsidR="00520CB6">
        <w:rPr>
          <w:i/>
          <w:noProof/>
        </w:rPr>
        <w:t>ournal of</w:t>
      </w:r>
      <w:r w:rsidRPr="00750A35">
        <w:rPr>
          <w:i/>
          <w:noProof/>
        </w:rPr>
        <w:t xml:space="preserve"> Hum</w:t>
      </w:r>
      <w:r w:rsidR="00520CB6">
        <w:rPr>
          <w:i/>
          <w:noProof/>
        </w:rPr>
        <w:t>an</w:t>
      </w:r>
      <w:r w:rsidRPr="00750A35">
        <w:rPr>
          <w:i/>
          <w:noProof/>
        </w:rPr>
        <w:t xml:space="preserve"> Genet</w:t>
      </w:r>
      <w:r w:rsidR="00520CB6">
        <w:rPr>
          <w:i/>
          <w:noProof/>
        </w:rPr>
        <w:t>ics</w:t>
      </w:r>
      <w:r w:rsidRPr="00750A35">
        <w:rPr>
          <w:i/>
          <w:noProof/>
        </w:rPr>
        <w:t>,</w:t>
      </w:r>
      <w:r w:rsidRPr="00750A35">
        <w:rPr>
          <w:noProof/>
        </w:rPr>
        <w:t xml:space="preserve"> 81</w:t>
      </w:r>
      <w:r w:rsidRPr="00750A35">
        <w:rPr>
          <w:b/>
          <w:noProof/>
        </w:rPr>
        <w:t>,</w:t>
      </w:r>
      <w:r w:rsidRPr="00750A35">
        <w:rPr>
          <w:noProof/>
        </w:rPr>
        <w:t xml:space="preserve"> 559-75.</w:t>
      </w:r>
    </w:p>
    <w:p w14:paraId="61C28DF5" w14:textId="77777777" w:rsidR="00750A35" w:rsidRPr="00750A35" w:rsidRDefault="00750A35" w:rsidP="00D25849">
      <w:pPr>
        <w:pStyle w:val="EndNoteBibliography"/>
        <w:ind w:left="720" w:hanging="720"/>
        <w:jc w:val="both"/>
        <w:rPr>
          <w:noProof/>
        </w:rPr>
      </w:pPr>
      <w:r w:rsidRPr="00750A35">
        <w:rPr>
          <w:noProof/>
        </w:rPr>
        <w:t xml:space="preserve">RHEE, H., LOVE, T. &amp; HARRINGTON, D. 2018. Blood Neutrophil Count is Associated with Body Mass Index in Adolescents with Asthma. </w:t>
      </w:r>
      <w:r w:rsidRPr="00750A35">
        <w:rPr>
          <w:i/>
          <w:noProof/>
        </w:rPr>
        <w:t>JSM Allergy Asthma,</w:t>
      </w:r>
      <w:r w:rsidRPr="00750A35">
        <w:rPr>
          <w:noProof/>
        </w:rPr>
        <w:t xml:space="preserve"> 3.</w:t>
      </w:r>
    </w:p>
    <w:p w14:paraId="037E88C9" w14:textId="77777777" w:rsidR="00750A35" w:rsidRPr="00750A35" w:rsidRDefault="00750A35" w:rsidP="00D25849">
      <w:pPr>
        <w:pStyle w:val="EndNoteBibliography"/>
        <w:ind w:left="720" w:hanging="720"/>
        <w:jc w:val="both"/>
        <w:rPr>
          <w:noProof/>
        </w:rPr>
      </w:pPr>
      <w:r w:rsidRPr="00750A35">
        <w:rPr>
          <w:noProof/>
        </w:rPr>
        <w:t xml:space="preserve">SCHIZOPHRENIA WORKING GROUP OF THE PSYCHIATRIC GENOMICS, C. 2014. Biological insights from 108 schizophrenia-associated genetic loci. </w:t>
      </w:r>
      <w:r w:rsidRPr="00750A35">
        <w:rPr>
          <w:i/>
          <w:noProof/>
        </w:rPr>
        <w:t>Nature,</w:t>
      </w:r>
      <w:r w:rsidRPr="00750A35">
        <w:rPr>
          <w:noProof/>
        </w:rPr>
        <w:t xml:space="preserve"> 511</w:t>
      </w:r>
      <w:r w:rsidRPr="00750A35">
        <w:rPr>
          <w:b/>
          <w:noProof/>
        </w:rPr>
        <w:t>,</w:t>
      </w:r>
      <w:r w:rsidRPr="00750A35">
        <w:rPr>
          <w:noProof/>
        </w:rPr>
        <w:t xml:space="preserve"> 421-7.</w:t>
      </w:r>
    </w:p>
    <w:p w14:paraId="66C274A6" w14:textId="21AC7ECB" w:rsidR="00750A35" w:rsidRPr="00750A35" w:rsidRDefault="00750A35" w:rsidP="00D25849">
      <w:pPr>
        <w:pStyle w:val="EndNoteBibliography"/>
        <w:ind w:left="720" w:hanging="720"/>
        <w:jc w:val="both"/>
        <w:rPr>
          <w:noProof/>
        </w:rPr>
      </w:pPr>
      <w:r w:rsidRPr="00750A35">
        <w:rPr>
          <w:noProof/>
        </w:rPr>
        <w:t xml:space="preserve">STAHL, E. A., BREEN, G., FORSTNER, A. J., MCQUILLIN, A., RIPKE, S., TRUBETSKOY, V., MATTHEISEN, M., WANG, Y., COLEMAN, J. R. I., GASPAR, H. A., DE LEEUW, C. A., STEINBERG, S., PAVLIDES, J. M. W., TRZASKOWSKI, M., BYRNE, E. M., PERS, T. H., HOLMANS, P. A., RICHARDS, A. L., ABBOTT, L., AGERBO, E., AKIL, H., ALBANI, D., ALLIEY-RODRIGUEZ, N., ALS, T. D., ANJORIN, A., ANTILLA, V., AWASTHI, S., BADNER, J. A., BAEKVAD-HANSEN, M., BARCHAS, J. D., BASS, N., BAUER, M., BELLIVEAU, R., BERGEN, S. E., PEDERSEN, C. B., BOEN, E., BOKS, M. P., BOOCOCK, J., BUDDE, M., BUNNEY, W., BURMEISTER, M., BYBJERG-GRAUHOLM, J., BYERLEY, W., CASAS, M., CERRATO, F., CERVANTES, P., CHAMBERT, K., CHARNEY, A. W., CHEN, D., CHURCHHOUSE, C., CLARKE, T. K., CORYELL, W., CRAIG, D. W., CRUCEANU, C., CURTIS, D., CZERSKI, P. M., DALE, A. M., DE JONG, S., DEGENHARDT, F., DEL-FAVERO, J., DEPAULO, J. R., DJUROVIC, S., DOBBYN, A. L., DUMONT, A., ELVSASHAGEN, T., ESCOTT-PRICE, V., FAN, C. C., FISCHER, S. B., FLICKINGER, M., FOROUD, T. M., FORTY, L., FRANK, J., FRASER, C., FREIMER, N. B., FRISEN, L., GADE, K., GAGE, D., GARNHAM, J., GIAMBARTOLOMEI, C., PEDERSEN, M. G., GOLDSTEIN, J., GORDON, S. D., GORDON-SMITH, K., GREEN, E. K., GREEN, M. J., GREENWOOD, T. A., GROVE, J., GUAN, W., GUZMAN-PARRA, J., HAMSHERE, M. L., HAUTZINGER, M., HEILBRONNER, U., HERMS, S., HIPOLITO, M., HOFFMANN, P., HOLLAND, D., HUCKINS, L., JAMAIN, S., JOHNSON, J. S., JUREUS, A., et al. 2019. Genome-wide association study identifies 30 loci associated with bipolar disorder. </w:t>
      </w:r>
      <w:r w:rsidRPr="00750A35">
        <w:rPr>
          <w:i/>
          <w:noProof/>
        </w:rPr>
        <w:t>Nat</w:t>
      </w:r>
      <w:r w:rsidR="00520CB6">
        <w:rPr>
          <w:i/>
          <w:noProof/>
        </w:rPr>
        <w:t>ure</w:t>
      </w:r>
      <w:r w:rsidRPr="00750A35">
        <w:rPr>
          <w:i/>
          <w:noProof/>
        </w:rPr>
        <w:t xml:space="preserve"> Genet</w:t>
      </w:r>
      <w:r w:rsidR="00520CB6">
        <w:rPr>
          <w:i/>
          <w:noProof/>
        </w:rPr>
        <w:t>ics</w:t>
      </w:r>
      <w:r w:rsidRPr="00750A35">
        <w:rPr>
          <w:i/>
          <w:noProof/>
        </w:rPr>
        <w:t>,</w:t>
      </w:r>
      <w:r w:rsidRPr="00750A35">
        <w:rPr>
          <w:noProof/>
        </w:rPr>
        <w:t xml:space="preserve"> 51</w:t>
      </w:r>
      <w:r w:rsidRPr="00750A35">
        <w:rPr>
          <w:b/>
          <w:noProof/>
        </w:rPr>
        <w:t>,</w:t>
      </w:r>
      <w:r w:rsidRPr="00750A35">
        <w:rPr>
          <w:noProof/>
        </w:rPr>
        <w:t xml:space="preserve"> 793-803.</w:t>
      </w:r>
    </w:p>
    <w:p w14:paraId="2DC4C33B" w14:textId="5A336979" w:rsidR="00750A35" w:rsidRPr="00750A35" w:rsidRDefault="00750A35" w:rsidP="00D25849">
      <w:pPr>
        <w:pStyle w:val="EndNoteBibliography"/>
        <w:ind w:left="720" w:hanging="720"/>
        <w:jc w:val="both"/>
        <w:rPr>
          <w:noProof/>
        </w:rPr>
      </w:pPr>
      <w:r w:rsidRPr="00750A35">
        <w:rPr>
          <w:noProof/>
        </w:rPr>
        <w:t xml:space="preserve">VAN EIJK, K. R., DE JONG, S., STRENGMAN, E., BUIZER-VOSKAMP, J. E., KAHN, R. S., BOKS, M. P., HORVATH, S. &amp; OPHOFF, R. A. 2015. Identification of schizophrenia-associated loci by combining DNA methylation and gene expression data from whole blood. </w:t>
      </w:r>
      <w:r w:rsidRPr="00750A35">
        <w:rPr>
          <w:i/>
          <w:noProof/>
        </w:rPr>
        <w:t>Eur</w:t>
      </w:r>
      <w:r w:rsidR="00520CB6">
        <w:rPr>
          <w:i/>
          <w:noProof/>
        </w:rPr>
        <w:t>opean</w:t>
      </w:r>
      <w:r w:rsidRPr="00750A35">
        <w:rPr>
          <w:i/>
          <w:noProof/>
        </w:rPr>
        <w:t xml:space="preserve"> J</w:t>
      </w:r>
      <w:r w:rsidR="00520CB6">
        <w:rPr>
          <w:i/>
          <w:noProof/>
        </w:rPr>
        <w:t>ournal of</w:t>
      </w:r>
      <w:r w:rsidRPr="00750A35">
        <w:rPr>
          <w:i/>
          <w:noProof/>
        </w:rPr>
        <w:t xml:space="preserve"> Hum</w:t>
      </w:r>
      <w:r w:rsidR="00520CB6">
        <w:rPr>
          <w:i/>
          <w:noProof/>
        </w:rPr>
        <w:t>an</w:t>
      </w:r>
      <w:r w:rsidRPr="00750A35">
        <w:rPr>
          <w:i/>
          <w:noProof/>
        </w:rPr>
        <w:t xml:space="preserve"> Genet</w:t>
      </w:r>
      <w:r w:rsidR="00520CB6">
        <w:rPr>
          <w:i/>
          <w:noProof/>
        </w:rPr>
        <w:t>ics</w:t>
      </w:r>
      <w:r w:rsidRPr="00750A35">
        <w:rPr>
          <w:i/>
          <w:noProof/>
        </w:rPr>
        <w:t>,</w:t>
      </w:r>
      <w:r w:rsidRPr="00750A35">
        <w:rPr>
          <w:noProof/>
        </w:rPr>
        <w:t xml:space="preserve"> 23</w:t>
      </w:r>
      <w:r w:rsidRPr="00750A35">
        <w:rPr>
          <w:b/>
          <w:noProof/>
        </w:rPr>
        <w:t>,</w:t>
      </w:r>
      <w:r w:rsidRPr="00750A35">
        <w:rPr>
          <w:noProof/>
        </w:rPr>
        <w:t xml:space="preserve"> 1106-10.</w:t>
      </w:r>
    </w:p>
    <w:p w14:paraId="6848CA62" w14:textId="01622CA4" w:rsidR="00750A35" w:rsidRPr="00750A35" w:rsidRDefault="00750A35" w:rsidP="00D25849">
      <w:pPr>
        <w:pStyle w:val="EndNoteBibliography"/>
        <w:ind w:left="720" w:hanging="720"/>
        <w:jc w:val="both"/>
        <w:rPr>
          <w:noProof/>
        </w:rPr>
      </w:pPr>
      <w:r w:rsidRPr="00750A35">
        <w:rPr>
          <w:noProof/>
        </w:rPr>
        <w:t xml:space="preserve">VIZLIN-HODZIC, D., ZHAI, Q., ILLES, S., SODERSTEN, K., TRUVE, K., PARRIS, T. Z., SOBHAN, P. K., SALMELA, S., KOSALAI, S. T., KANDURI, C., STRANDBERG, J., SETH, H., BONTELL, T. O., HANSE, E., AGREN, H. &amp; FUNA, K. 2017. Early onset of inflammation during ontogeny of bipolar disorder: the NLRP2 inflammasome gene distinctly differentiates between patients and healthy controls in the transition between iPS cell and neural stem cell stages. </w:t>
      </w:r>
      <w:r w:rsidRPr="00750A35">
        <w:rPr>
          <w:i/>
          <w:noProof/>
        </w:rPr>
        <w:t>Transl</w:t>
      </w:r>
      <w:r w:rsidR="00520CB6">
        <w:rPr>
          <w:i/>
          <w:noProof/>
        </w:rPr>
        <w:t>ational</w:t>
      </w:r>
      <w:r w:rsidRPr="00750A35">
        <w:rPr>
          <w:i/>
          <w:noProof/>
        </w:rPr>
        <w:t xml:space="preserve"> Psychiatry,</w:t>
      </w:r>
      <w:r w:rsidRPr="00750A35">
        <w:rPr>
          <w:noProof/>
        </w:rPr>
        <w:t xml:space="preserve"> 7</w:t>
      </w:r>
      <w:r w:rsidRPr="00750A35">
        <w:rPr>
          <w:b/>
          <w:noProof/>
        </w:rPr>
        <w:t>,</w:t>
      </w:r>
      <w:r w:rsidRPr="00750A35">
        <w:rPr>
          <w:noProof/>
        </w:rPr>
        <w:t xml:space="preserve"> e1010.</w:t>
      </w:r>
    </w:p>
    <w:p w14:paraId="54A396A5" w14:textId="2E572F59" w:rsidR="00750A35" w:rsidRPr="00750A35" w:rsidRDefault="00750A35" w:rsidP="00D25849">
      <w:pPr>
        <w:pStyle w:val="EndNoteBibliography"/>
        <w:ind w:left="720" w:hanging="720"/>
        <w:jc w:val="both"/>
        <w:rPr>
          <w:noProof/>
        </w:rPr>
      </w:pPr>
      <w:r w:rsidRPr="00750A35">
        <w:rPr>
          <w:noProof/>
        </w:rPr>
        <w:t xml:space="preserve">WITT, S. H., JURAEVA, D., STICHT, C., STROHMAIER, J., MEIER, S., TREUTLEIN, J., DUKAL, H., FRANK, J., LANG, M., DEUSCHLE, M., SCHULZE, T. G., DEGENHARDT, F., MATTHEISEN, M., BRORS, B., CICHON, S., NOTHEN, M. M., WITT, C. C. &amp; RIETSCHEL, M. 2014. Investigation of manic and euthymic episodes identifies state- and trait-specific gene expression and STAB1 as a new candidate gene for bipolar disorder. </w:t>
      </w:r>
      <w:r w:rsidRPr="00750A35">
        <w:rPr>
          <w:i/>
          <w:noProof/>
        </w:rPr>
        <w:t>Transl</w:t>
      </w:r>
      <w:r w:rsidR="00520CB6">
        <w:rPr>
          <w:i/>
          <w:noProof/>
        </w:rPr>
        <w:t>ational</w:t>
      </w:r>
      <w:r w:rsidRPr="00750A35">
        <w:rPr>
          <w:i/>
          <w:noProof/>
        </w:rPr>
        <w:t xml:space="preserve"> Psychiatry,</w:t>
      </w:r>
      <w:r w:rsidRPr="00750A35">
        <w:rPr>
          <w:noProof/>
        </w:rPr>
        <w:t xml:space="preserve"> 4</w:t>
      </w:r>
      <w:r w:rsidRPr="00750A35">
        <w:rPr>
          <w:b/>
          <w:noProof/>
        </w:rPr>
        <w:t>,</w:t>
      </w:r>
      <w:r w:rsidRPr="00750A35">
        <w:rPr>
          <w:noProof/>
        </w:rPr>
        <w:t xml:space="preserve"> e426.</w:t>
      </w:r>
    </w:p>
    <w:p w14:paraId="34F89E42" w14:textId="77777777" w:rsidR="00750A35" w:rsidRPr="00750A35" w:rsidRDefault="00750A35" w:rsidP="00D25849">
      <w:pPr>
        <w:pStyle w:val="EndNoteBibliography"/>
        <w:ind w:left="720" w:hanging="720"/>
        <w:jc w:val="both"/>
        <w:rPr>
          <w:noProof/>
        </w:rPr>
      </w:pPr>
      <w:r w:rsidRPr="00750A35">
        <w:rPr>
          <w:noProof/>
        </w:rPr>
        <w:t xml:space="preserve">XIAO, Y., CAMARILLO, C., PING, Y., ARANA, T. B., ZHAO, H., THOMPSON, P. M., XU, C., SU, B. B., FAN, H., ORDONEZ, J., WANG, L., MAO, C., ZHANG, Y., CRUZ, D., ESCAMILLA, M. A., LI, X. &amp; XU, C. 2014. The DNA methylome and transcriptome of different brain regions in schizophrenia and bipolar disorder. </w:t>
      </w:r>
      <w:r w:rsidRPr="00750A35">
        <w:rPr>
          <w:i/>
          <w:noProof/>
        </w:rPr>
        <w:t>PLoS One,</w:t>
      </w:r>
      <w:r w:rsidRPr="00750A35">
        <w:rPr>
          <w:noProof/>
        </w:rPr>
        <w:t xml:space="preserve"> 9</w:t>
      </w:r>
      <w:r w:rsidRPr="00750A35">
        <w:rPr>
          <w:b/>
          <w:noProof/>
        </w:rPr>
        <w:t>,</w:t>
      </w:r>
      <w:r w:rsidRPr="00750A35">
        <w:rPr>
          <w:noProof/>
        </w:rPr>
        <w:t xml:space="preserve"> e95875.</w:t>
      </w:r>
    </w:p>
    <w:p w14:paraId="7D799864" w14:textId="77777777" w:rsidR="00750A35" w:rsidRPr="00750A35" w:rsidRDefault="00750A35" w:rsidP="00D25849">
      <w:pPr>
        <w:pStyle w:val="EndNoteBibliography"/>
        <w:ind w:left="720" w:hanging="720"/>
        <w:jc w:val="both"/>
        <w:rPr>
          <w:noProof/>
        </w:rPr>
      </w:pPr>
      <w:r w:rsidRPr="00750A35">
        <w:rPr>
          <w:noProof/>
        </w:rPr>
        <w:t xml:space="preserve">ZHANG, Y., SLOAN, S. A., CLARKE, L. E., CANEDA, C., PLAZA, C. A., BLUMENTHAL, P. D., VOGEL, H., STEINBERG, G. K., EDWARDS, M. S., LI, G., DUNCAN, J. A., 3RD, CHESHIER, S. H., SHUER, L. M., CHANG, E. F., GRANT, G. A., GEPHART, M. G. &amp; BARRES, B. A. 2016. Purification and Characterization of Progenitor and Mature Human Astrocytes Reveals Transcriptional and Functional Differences with Mouse. </w:t>
      </w:r>
      <w:r w:rsidRPr="00750A35">
        <w:rPr>
          <w:i/>
          <w:noProof/>
        </w:rPr>
        <w:t>Neuron,</w:t>
      </w:r>
      <w:r w:rsidRPr="00750A35">
        <w:rPr>
          <w:noProof/>
        </w:rPr>
        <w:t xml:space="preserve"> 89</w:t>
      </w:r>
      <w:r w:rsidRPr="00750A35">
        <w:rPr>
          <w:b/>
          <w:noProof/>
        </w:rPr>
        <w:t>,</w:t>
      </w:r>
      <w:r w:rsidRPr="00750A35">
        <w:rPr>
          <w:noProof/>
        </w:rPr>
        <w:t xml:space="preserve"> 37-53.</w:t>
      </w:r>
    </w:p>
    <w:p w14:paraId="3439FF8A" w14:textId="27F4CB20" w:rsidR="00750A35" w:rsidRPr="00750A35" w:rsidRDefault="00750A35" w:rsidP="00D25849">
      <w:pPr>
        <w:pStyle w:val="EndNoteBibliography"/>
        <w:ind w:left="720" w:hanging="720"/>
        <w:jc w:val="both"/>
        <w:rPr>
          <w:noProof/>
        </w:rPr>
      </w:pPr>
      <w:r w:rsidRPr="00750A35">
        <w:rPr>
          <w:noProof/>
        </w:rPr>
        <w:t xml:space="preserve">ZHAO, Z., XU, J., CHEN, J., KIM, S., REIMERS, M., BACANU, S. A., YU, H., LIU, C., SUN, J., WANG, Q., JIA, P., XU, F., ZHANG, Y., KENDLER, K. S., PENG, Z. &amp; CHEN, X. 2015. Transcriptome sequencing and genome-wide association analyses reveal lysosomal function and actin cytoskeleton remodeling in schizophrenia and bipolar disorder. </w:t>
      </w:r>
      <w:r w:rsidRPr="00750A35">
        <w:rPr>
          <w:i/>
          <w:noProof/>
        </w:rPr>
        <w:t>Mol</w:t>
      </w:r>
      <w:r w:rsidR="00520CB6">
        <w:rPr>
          <w:i/>
          <w:noProof/>
        </w:rPr>
        <w:t>ecular</w:t>
      </w:r>
      <w:r w:rsidRPr="00750A35">
        <w:rPr>
          <w:i/>
          <w:noProof/>
        </w:rPr>
        <w:t xml:space="preserve"> Psychiatry,</w:t>
      </w:r>
      <w:r w:rsidRPr="00750A35">
        <w:rPr>
          <w:noProof/>
        </w:rPr>
        <w:t xml:space="preserve"> 20</w:t>
      </w:r>
      <w:r w:rsidRPr="00750A35">
        <w:rPr>
          <w:b/>
          <w:noProof/>
        </w:rPr>
        <w:t>,</w:t>
      </w:r>
      <w:r w:rsidRPr="00750A35">
        <w:rPr>
          <w:noProof/>
        </w:rPr>
        <w:t xml:space="preserve"> 563-572.</w:t>
      </w:r>
    </w:p>
    <w:p w14:paraId="1AA0B6D4" w14:textId="4F561394" w:rsidR="00061E96" w:rsidRPr="00061E96" w:rsidRDefault="00061E96" w:rsidP="00D25849">
      <w:pPr>
        <w:jc w:val="both"/>
        <w:rPr>
          <w:b/>
        </w:rPr>
      </w:pPr>
      <w:r>
        <w:rPr>
          <w:b/>
        </w:rPr>
        <w:fldChar w:fldCharType="end"/>
      </w:r>
    </w:p>
    <w:sectPr w:rsidR="00061E96" w:rsidRPr="00061E96" w:rsidSect="00634302">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FF6FC" w14:textId="77777777" w:rsidR="009620B7" w:rsidRDefault="009620B7" w:rsidP="00AC366A">
      <w:pPr>
        <w:spacing w:line="240" w:lineRule="auto"/>
      </w:pPr>
      <w:r>
        <w:separator/>
      </w:r>
    </w:p>
  </w:endnote>
  <w:endnote w:type="continuationSeparator" w:id="0">
    <w:p w14:paraId="6F0A924B" w14:textId="77777777" w:rsidR="009620B7" w:rsidRDefault="009620B7" w:rsidP="00AC36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panose1 w:val="020F0302020204030204"/>
    <w:charset w:val="00"/>
    <w:family w:val="auto"/>
    <w:pitch w:val="variable"/>
    <w:sig w:usb0="00000003" w:usb1="00000000" w:usb2="00000000" w:usb3="00000000" w:csb0="00000001"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53140" w14:textId="77777777" w:rsidR="009620B7" w:rsidRDefault="009620B7" w:rsidP="00AC36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3D379D1" w14:textId="77777777" w:rsidR="009620B7" w:rsidRDefault="009620B7" w:rsidP="00AC366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0EC0A" w14:textId="77777777" w:rsidR="009620B7" w:rsidRDefault="009620B7" w:rsidP="00AC36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5C95">
      <w:rPr>
        <w:rStyle w:val="PageNumber"/>
        <w:noProof/>
      </w:rPr>
      <w:t>27</w:t>
    </w:r>
    <w:r>
      <w:rPr>
        <w:rStyle w:val="PageNumber"/>
      </w:rPr>
      <w:fldChar w:fldCharType="end"/>
    </w:r>
  </w:p>
  <w:p w14:paraId="4C3AFAB6" w14:textId="77777777" w:rsidR="009620B7" w:rsidRDefault="009620B7" w:rsidP="00AC366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153DE" w14:textId="77777777" w:rsidR="009620B7" w:rsidRDefault="009620B7" w:rsidP="00AC366A">
      <w:pPr>
        <w:spacing w:line="240" w:lineRule="auto"/>
      </w:pPr>
      <w:r>
        <w:separator/>
      </w:r>
    </w:p>
  </w:footnote>
  <w:footnote w:type="continuationSeparator" w:id="0">
    <w:p w14:paraId="3A3BE49B" w14:textId="77777777" w:rsidR="009620B7" w:rsidRDefault="009620B7" w:rsidP="00AC366A">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723C1"/>
    <w:multiLevelType w:val="hybridMultilevel"/>
    <w:tmpl w:val="E8F0D2D0"/>
    <w:lvl w:ilvl="0" w:tplc="1532A5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2DA55F5F"/>
    <w:multiLevelType w:val="hybridMultilevel"/>
    <w:tmpl w:val="17822E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474CDE"/>
    <w:multiLevelType w:val="hybridMultilevel"/>
    <w:tmpl w:val="E8F0D2D0"/>
    <w:lvl w:ilvl="0" w:tplc="1532A5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0fwxa2r5x0pwertsnv5wvp520r205ap0rz&quot;&gt;BP_main&lt;record-ids&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2&lt;/item&gt;&lt;item&gt;33&lt;/item&gt;&lt;item&gt;34&lt;/item&gt;&lt;item&gt;35&lt;/item&gt;&lt;item&gt;36&lt;/item&gt;&lt;item&gt;37&lt;/item&gt;&lt;item&gt;38&lt;/item&gt;&lt;item&gt;39&lt;/item&gt;&lt;item&gt;40&lt;/item&gt;&lt;item&gt;42&lt;/item&gt;&lt;item&gt;46&lt;/item&gt;&lt;item&gt;62&lt;/item&gt;&lt;item&gt;63&lt;/item&gt;&lt;item&gt;64&lt;/item&gt;&lt;item&gt;65&lt;/item&gt;&lt;item&gt;66&lt;/item&gt;&lt;item&gt;67&lt;/item&gt;&lt;item&gt;68&lt;/item&gt;&lt;item&gt;69&lt;/item&gt;&lt;item&gt;70&lt;/item&gt;&lt;item&gt;71&lt;/item&gt;&lt;item&gt;72&lt;/item&gt;&lt;item&gt;73&lt;/item&gt;&lt;item&gt;74&lt;/item&gt;&lt;item&gt;75&lt;/item&gt;&lt;/record-ids&gt;&lt;/item&gt;&lt;/Libraries&gt;"/>
  </w:docVars>
  <w:rsids>
    <w:rsidRoot w:val="0048185F"/>
    <w:rsid w:val="00001445"/>
    <w:rsid w:val="00006C2C"/>
    <w:rsid w:val="00022311"/>
    <w:rsid w:val="00024CAB"/>
    <w:rsid w:val="0002600E"/>
    <w:rsid w:val="00037D42"/>
    <w:rsid w:val="0005133E"/>
    <w:rsid w:val="0005633E"/>
    <w:rsid w:val="000565E0"/>
    <w:rsid w:val="000609D0"/>
    <w:rsid w:val="00060AAB"/>
    <w:rsid w:val="00061E96"/>
    <w:rsid w:val="00063E93"/>
    <w:rsid w:val="00065BC8"/>
    <w:rsid w:val="000669F9"/>
    <w:rsid w:val="000716FE"/>
    <w:rsid w:val="00073D9C"/>
    <w:rsid w:val="00080A24"/>
    <w:rsid w:val="000849EB"/>
    <w:rsid w:val="000B3AE8"/>
    <w:rsid w:val="000B5E8B"/>
    <w:rsid w:val="000B697C"/>
    <w:rsid w:val="000D4464"/>
    <w:rsid w:val="000D4B4C"/>
    <w:rsid w:val="000F1C0E"/>
    <w:rsid w:val="000F1F56"/>
    <w:rsid w:val="00100D33"/>
    <w:rsid w:val="001049C2"/>
    <w:rsid w:val="00105D5D"/>
    <w:rsid w:val="00130A3C"/>
    <w:rsid w:val="00133842"/>
    <w:rsid w:val="00133EB4"/>
    <w:rsid w:val="00167624"/>
    <w:rsid w:val="001770C5"/>
    <w:rsid w:val="001962B4"/>
    <w:rsid w:val="00197E01"/>
    <w:rsid w:val="001A120B"/>
    <w:rsid w:val="001A49B8"/>
    <w:rsid w:val="001B1F5D"/>
    <w:rsid w:val="001B200F"/>
    <w:rsid w:val="001C13E6"/>
    <w:rsid w:val="001C1BC3"/>
    <w:rsid w:val="001C21D1"/>
    <w:rsid w:val="001D1266"/>
    <w:rsid w:val="001D1EBE"/>
    <w:rsid w:val="001E224F"/>
    <w:rsid w:val="001E3A57"/>
    <w:rsid w:val="001E4995"/>
    <w:rsid w:val="001E6320"/>
    <w:rsid w:val="001F5DCB"/>
    <w:rsid w:val="00222FAE"/>
    <w:rsid w:val="00227D8D"/>
    <w:rsid w:val="002318D0"/>
    <w:rsid w:val="00232A86"/>
    <w:rsid w:val="0023620B"/>
    <w:rsid w:val="002409F5"/>
    <w:rsid w:val="00243A23"/>
    <w:rsid w:val="00246A38"/>
    <w:rsid w:val="00247682"/>
    <w:rsid w:val="002512C9"/>
    <w:rsid w:val="0025316E"/>
    <w:rsid w:val="002605D2"/>
    <w:rsid w:val="00260810"/>
    <w:rsid w:val="0026120E"/>
    <w:rsid w:val="00270FC8"/>
    <w:rsid w:val="00291DDD"/>
    <w:rsid w:val="002B3A12"/>
    <w:rsid w:val="002B6481"/>
    <w:rsid w:val="002C042A"/>
    <w:rsid w:val="002C35E5"/>
    <w:rsid w:val="002C7107"/>
    <w:rsid w:val="002E3BF7"/>
    <w:rsid w:val="002F2C9A"/>
    <w:rsid w:val="00305D48"/>
    <w:rsid w:val="00306450"/>
    <w:rsid w:val="003108B0"/>
    <w:rsid w:val="0031771A"/>
    <w:rsid w:val="0032584F"/>
    <w:rsid w:val="00336826"/>
    <w:rsid w:val="00341D81"/>
    <w:rsid w:val="00356A0F"/>
    <w:rsid w:val="0037552A"/>
    <w:rsid w:val="00387575"/>
    <w:rsid w:val="00395D1B"/>
    <w:rsid w:val="003A1039"/>
    <w:rsid w:val="003B0DD9"/>
    <w:rsid w:val="003B4E32"/>
    <w:rsid w:val="003C11A6"/>
    <w:rsid w:val="003D14DF"/>
    <w:rsid w:val="003D7889"/>
    <w:rsid w:val="003E3226"/>
    <w:rsid w:val="003E41EF"/>
    <w:rsid w:val="003E4B79"/>
    <w:rsid w:val="003E74C7"/>
    <w:rsid w:val="003F1537"/>
    <w:rsid w:val="003F3099"/>
    <w:rsid w:val="00400BE1"/>
    <w:rsid w:val="00417BAE"/>
    <w:rsid w:val="00422F43"/>
    <w:rsid w:val="0042412D"/>
    <w:rsid w:val="004245C1"/>
    <w:rsid w:val="00424B2C"/>
    <w:rsid w:val="00443973"/>
    <w:rsid w:val="0044453C"/>
    <w:rsid w:val="00450D92"/>
    <w:rsid w:val="004576EF"/>
    <w:rsid w:val="0046746B"/>
    <w:rsid w:val="00476EAB"/>
    <w:rsid w:val="00480CA5"/>
    <w:rsid w:val="0048185F"/>
    <w:rsid w:val="00483BE5"/>
    <w:rsid w:val="00487DFE"/>
    <w:rsid w:val="00490C0C"/>
    <w:rsid w:val="004A008E"/>
    <w:rsid w:val="004A3ABE"/>
    <w:rsid w:val="004A4FFE"/>
    <w:rsid w:val="004C4483"/>
    <w:rsid w:val="004C48DD"/>
    <w:rsid w:val="004D1584"/>
    <w:rsid w:val="004D2E75"/>
    <w:rsid w:val="004E4F82"/>
    <w:rsid w:val="004E7493"/>
    <w:rsid w:val="004F5246"/>
    <w:rsid w:val="00501062"/>
    <w:rsid w:val="00504C71"/>
    <w:rsid w:val="00505431"/>
    <w:rsid w:val="00517E42"/>
    <w:rsid w:val="00520CB6"/>
    <w:rsid w:val="00532624"/>
    <w:rsid w:val="005517DD"/>
    <w:rsid w:val="0056021C"/>
    <w:rsid w:val="005603C2"/>
    <w:rsid w:val="005622CF"/>
    <w:rsid w:val="00562ED8"/>
    <w:rsid w:val="00585EAD"/>
    <w:rsid w:val="00590D1D"/>
    <w:rsid w:val="0059390E"/>
    <w:rsid w:val="00595B72"/>
    <w:rsid w:val="005A7F56"/>
    <w:rsid w:val="005B70B9"/>
    <w:rsid w:val="005C08D7"/>
    <w:rsid w:val="005D2E00"/>
    <w:rsid w:val="005D5492"/>
    <w:rsid w:val="00607870"/>
    <w:rsid w:val="0061103A"/>
    <w:rsid w:val="00622569"/>
    <w:rsid w:val="00630412"/>
    <w:rsid w:val="00634302"/>
    <w:rsid w:val="006375DC"/>
    <w:rsid w:val="00642865"/>
    <w:rsid w:val="00642EAD"/>
    <w:rsid w:val="006729A9"/>
    <w:rsid w:val="0067501A"/>
    <w:rsid w:val="00681285"/>
    <w:rsid w:val="00681719"/>
    <w:rsid w:val="006856D4"/>
    <w:rsid w:val="00696DC2"/>
    <w:rsid w:val="006B2EA4"/>
    <w:rsid w:val="006B4969"/>
    <w:rsid w:val="006B738F"/>
    <w:rsid w:val="006C3DA6"/>
    <w:rsid w:val="006D0F4F"/>
    <w:rsid w:val="006D4C9D"/>
    <w:rsid w:val="006E38C1"/>
    <w:rsid w:val="006E3C22"/>
    <w:rsid w:val="006F11DA"/>
    <w:rsid w:val="00702205"/>
    <w:rsid w:val="00704B22"/>
    <w:rsid w:val="00740A04"/>
    <w:rsid w:val="00740F51"/>
    <w:rsid w:val="00742BE3"/>
    <w:rsid w:val="00746C0F"/>
    <w:rsid w:val="00750A35"/>
    <w:rsid w:val="00750F92"/>
    <w:rsid w:val="00781577"/>
    <w:rsid w:val="00785B69"/>
    <w:rsid w:val="00787819"/>
    <w:rsid w:val="007902A1"/>
    <w:rsid w:val="007A5346"/>
    <w:rsid w:val="007A669A"/>
    <w:rsid w:val="007B0F3E"/>
    <w:rsid w:val="007C1297"/>
    <w:rsid w:val="0080275B"/>
    <w:rsid w:val="00811B5F"/>
    <w:rsid w:val="00811E0D"/>
    <w:rsid w:val="00824ED9"/>
    <w:rsid w:val="008450D9"/>
    <w:rsid w:val="00847104"/>
    <w:rsid w:val="008515EB"/>
    <w:rsid w:val="00853968"/>
    <w:rsid w:val="008544DF"/>
    <w:rsid w:val="0085586E"/>
    <w:rsid w:val="00860717"/>
    <w:rsid w:val="008A1A94"/>
    <w:rsid w:val="008A2C9F"/>
    <w:rsid w:val="008A612F"/>
    <w:rsid w:val="008B5FC5"/>
    <w:rsid w:val="008C533F"/>
    <w:rsid w:val="008C5A58"/>
    <w:rsid w:val="008D158F"/>
    <w:rsid w:val="008E6DF1"/>
    <w:rsid w:val="00902C11"/>
    <w:rsid w:val="009055EF"/>
    <w:rsid w:val="009101C7"/>
    <w:rsid w:val="009233C3"/>
    <w:rsid w:val="009252F9"/>
    <w:rsid w:val="0093320B"/>
    <w:rsid w:val="00950134"/>
    <w:rsid w:val="0095414F"/>
    <w:rsid w:val="00956C0C"/>
    <w:rsid w:val="009620B7"/>
    <w:rsid w:val="00970B40"/>
    <w:rsid w:val="009748F5"/>
    <w:rsid w:val="00985FCB"/>
    <w:rsid w:val="00987DA1"/>
    <w:rsid w:val="00992028"/>
    <w:rsid w:val="00993349"/>
    <w:rsid w:val="009A3622"/>
    <w:rsid w:val="009A49E9"/>
    <w:rsid w:val="009A567C"/>
    <w:rsid w:val="009A7D19"/>
    <w:rsid w:val="009A7E4B"/>
    <w:rsid w:val="009C63F2"/>
    <w:rsid w:val="009D286F"/>
    <w:rsid w:val="009F6D1B"/>
    <w:rsid w:val="00A024A3"/>
    <w:rsid w:val="00A04F66"/>
    <w:rsid w:val="00A11A6B"/>
    <w:rsid w:val="00A14D9A"/>
    <w:rsid w:val="00A22D77"/>
    <w:rsid w:val="00A24987"/>
    <w:rsid w:val="00A334E9"/>
    <w:rsid w:val="00A33616"/>
    <w:rsid w:val="00A33A18"/>
    <w:rsid w:val="00A3622F"/>
    <w:rsid w:val="00A527D5"/>
    <w:rsid w:val="00A56098"/>
    <w:rsid w:val="00A74A42"/>
    <w:rsid w:val="00A74A81"/>
    <w:rsid w:val="00A76D4C"/>
    <w:rsid w:val="00A867B1"/>
    <w:rsid w:val="00AA5179"/>
    <w:rsid w:val="00AC065B"/>
    <w:rsid w:val="00AC067D"/>
    <w:rsid w:val="00AC366A"/>
    <w:rsid w:val="00AC55C2"/>
    <w:rsid w:val="00AD32A6"/>
    <w:rsid w:val="00AE48FF"/>
    <w:rsid w:val="00AE787C"/>
    <w:rsid w:val="00AF0A7E"/>
    <w:rsid w:val="00AF4325"/>
    <w:rsid w:val="00B048B4"/>
    <w:rsid w:val="00B07581"/>
    <w:rsid w:val="00B1157B"/>
    <w:rsid w:val="00B11B59"/>
    <w:rsid w:val="00B12C93"/>
    <w:rsid w:val="00B23269"/>
    <w:rsid w:val="00B246F5"/>
    <w:rsid w:val="00B53327"/>
    <w:rsid w:val="00B6356B"/>
    <w:rsid w:val="00B73A3B"/>
    <w:rsid w:val="00B80B41"/>
    <w:rsid w:val="00B85811"/>
    <w:rsid w:val="00B93802"/>
    <w:rsid w:val="00BA01AC"/>
    <w:rsid w:val="00BA71A3"/>
    <w:rsid w:val="00BA73F3"/>
    <w:rsid w:val="00BC6121"/>
    <w:rsid w:val="00BD3A9B"/>
    <w:rsid w:val="00BE1593"/>
    <w:rsid w:val="00BE4D07"/>
    <w:rsid w:val="00BF619B"/>
    <w:rsid w:val="00BF6228"/>
    <w:rsid w:val="00C026A2"/>
    <w:rsid w:val="00C11556"/>
    <w:rsid w:val="00C36B0C"/>
    <w:rsid w:val="00C44463"/>
    <w:rsid w:val="00C47E02"/>
    <w:rsid w:val="00C86F74"/>
    <w:rsid w:val="00C90F17"/>
    <w:rsid w:val="00CA1E6A"/>
    <w:rsid w:val="00CB157F"/>
    <w:rsid w:val="00CC3503"/>
    <w:rsid w:val="00D00F52"/>
    <w:rsid w:val="00D058FD"/>
    <w:rsid w:val="00D11A0B"/>
    <w:rsid w:val="00D13644"/>
    <w:rsid w:val="00D173E5"/>
    <w:rsid w:val="00D17E08"/>
    <w:rsid w:val="00D21714"/>
    <w:rsid w:val="00D25849"/>
    <w:rsid w:val="00D3550E"/>
    <w:rsid w:val="00D357D8"/>
    <w:rsid w:val="00D42BD1"/>
    <w:rsid w:val="00D43E73"/>
    <w:rsid w:val="00D4463D"/>
    <w:rsid w:val="00D53194"/>
    <w:rsid w:val="00D62A25"/>
    <w:rsid w:val="00D63A28"/>
    <w:rsid w:val="00D6422F"/>
    <w:rsid w:val="00D71B2C"/>
    <w:rsid w:val="00D73A1D"/>
    <w:rsid w:val="00D8258A"/>
    <w:rsid w:val="00D91991"/>
    <w:rsid w:val="00D91B5B"/>
    <w:rsid w:val="00D94AB3"/>
    <w:rsid w:val="00DA342D"/>
    <w:rsid w:val="00DB28F2"/>
    <w:rsid w:val="00DB564F"/>
    <w:rsid w:val="00DC797A"/>
    <w:rsid w:val="00DE0CD3"/>
    <w:rsid w:val="00DE1417"/>
    <w:rsid w:val="00DE34CA"/>
    <w:rsid w:val="00DF1B75"/>
    <w:rsid w:val="00DF623F"/>
    <w:rsid w:val="00E1319F"/>
    <w:rsid w:val="00E32303"/>
    <w:rsid w:val="00E36282"/>
    <w:rsid w:val="00E3694C"/>
    <w:rsid w:val="00E46C0A"/>
    <w:rsid w:val="00E509A3"/>
    <w:rsid w:val="00E56C97"/>
    <w:rsid w:val="00E56D1A"/>
    <w:rsid w:val="00E60A49"/>
    <w:rsid w:val="00E756DA"/>
    <w:rsid w:val="00E81D42"/>
    <w:rsid w:val="00E833F6"/>
    <w:rsid w:val="00E91C38"/>
    <w:rsid w:val="00EA08E2"/>
    <w:rsid w:val="00EA4936"/>
    <w:rsid w:val="00EA5CC8"/>
    <w:rsid w:val="00EB1B28"/>
    <w:rsid w:val="00EB4C18"/>
    <w:rsid w:val="00EB4E7B"/>
    <w:rsid w:val="00EC41B2"/>
    <w:rsid w:val="00EC6926"/>
    <w:rsid w:val="00EE4F4E"/>
    <w:rsid w:val="00F0108F"/>
    <w:rsid w:val="00F0182D"/>
    <w:rsid w:val="00F16130"/>
    <w:rsid w:val="00F3653C"/>
    <w:rsid w:val="00F46C32"/>
    <w:rsid w:val="00F617D9"/>
    <w:rsid w:val="00F6227E"/>
    <w:rsid w:val="00F70435"/>
    <w:rsid w:val="00F75790"/>
    <w:rsid w:val="00F75C95"/>
    <w:rsid w:val="00FA12C0"/>
    <w:rsid w:val="00FB4CF0"/>
    <w:rsid w:val="00FC2306"/>
    <w:rsid w:val="00FC737E"/>
    <w:rsid w:val="00FD6C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23E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85F"/>
    <w:pPr>
      <w:spacing w:line="276" w:lineRule="auto"/>
      <w:contextualSpacing/>
    </w:pPr>
    <w:rPr>
      <w:rFonts w:ascii="Arial" w:eastAsia="Arial" w:hAnsi="Arial" w:cs="Arial"/>
      <w:sz w:val="22"/>
      <w:szCs w:val="22"/>
      <w:lang w:val="en"/>
    </w:rPr>
  </w:style>
  <w:style w:type="paragraph" w:styleId="Heading1">
    <w:name w:val="heading 1"/>
    <w:basedOn w:val="Normal1"/>
    <w:next w:val="Normal1"/>
    <w:link w:val="Heading1Char"/>
    <w:rsid w:val="0048185F"/>
    <w:pPr>
      <w:keepNext/>
      <w:keepLines/>
      <w:spacing w:before="400" w:after="120"/>
      <w:outlineLvl w:val="0"/>
    </w:pPr>
    <w:rPr>
      <w:sz w:val="40"/>
      <w:szCs w:val="40"/>
    </w:rPr>
  </w:style>
  <w:style w:type="paragraph" w:styleId="Heading2">
    <w:name w:val="heading 2"/>
    <w:basedOn w:val="Normal1"/>
    <w:next w:val="Normal1"/>
    <w:link w:val="Heading2Char"/>
    <w:rsid w:val="0048185F"/>
    <w:pPr>
      <w:keepNext/>
      <w:keepLines/>
      <w:spacing w:before="360" w:after="120"/>
      <w:outlineLvl w:val="1"/>
    </w:pPr>
    <w:rPr>
      <w:sz w:val="32"/>
      <w:szCs w:val="32"/>
    </w:rPr>
  </w:style>
  <w:style w:type="paragraph" w:styleId="Heading3">
    <w:name w:val="heading 3"/>
    <w:basedOn w:val="Normal1"/>
    <w:next w:val="Normal1"/>
    <w:link w:val="Heading3Char"/>
    <w:rsid w:val="0048185F"/>
    <w:pPr>
      <w:keepNext/>
      <w:keepLines/>
      <w:spacing w:before="320" w:after="80"/>
      <w:outlineLvl w:val="2"/>
    </w:pPr>
    <w:rPr>
      <w:color w:val="434343"/>
      <w:sz w:val="28"/>
      <w:szCs w:val="28"/>
    </w:rPr>
  </w:style>
  <w:style w:type="paragraph" w:styleId="Heading4">
    <w:name w:val="heading 4"/>
    <w:basedOn w:val="Normal1"/>
    <w:next w:val="Normal1"/>
    <w:link w:val="Heading4Char"/>
    <w:rsid w:val="0048185F"/>
    <w:pPr>
      <w:keepNext/>
      <w:keepLines/>
      <w:spacing w:before="280" w:after="80"/>
      <w:outlineLvl w:val="3"/>
    </w:pPr>
    <w:rPr>
      <w:color w:val="666666"/>
      <w:sz w:val="24"/>
      <w:szCs w:val="24"/>
    </w:rPr>
  </w:style>
  <w:style w:type="paragraph" w:styleId="Heading5">
    <w:name w:val="heading 5"/>
    <w:basedOn w:val="Normal1"/>
    <w:next w:val="Normal1"/>
    <w:link w:val="Heading5Char"/>
    <w:rsid w:val="0048185F"/>
    <w:pPr>
      <w:keepNext/>
      <w:keepLines/>
      <w:spacing w:before="240" w:after="80"/>
      <w:outlineLvl w:val="4"/>
    </w:pPr>
    <w:rPr>
      <w:color w:val="666666"/>
    </w:rPr>
  </w:style>
  <w:style w:type="paragraph" w:styleId="Heading6">
    <w:name w:val="heading 6"/>
    <w:basedOn w:val="Normal1"/>
    <w:next w:val="Normal1"/>
    <w:link w:val="Heading6Char"/>
    <w:rsid w:val="0048185F"/>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185F"/>
    <w:rPr>
      <w:rFonts w:ascii="Arial" w:eastAsia="Arial" w:hAnsi="Arial" w:cs="Arial"/>
      <w:sz w:val="40"/>
      <w:szCs w:val="40"/>
      <w:lang w:val="en"/>
    </w:rPr>
  </w:style>
  <w:style w:type="character" w:customStyle="1" w:styleId="Heading2Char">
    <w:name w:val="Heading 2 Char"/>
    <w:basedOn w:val="DefaultParagraphFont"/>
    <w:link w:val="Heading2"/>
    <w:rsid w:val="0048185F"/>
    <w:rPr>
      <w:rFonts w:ascii="Arial" w:eastAsia="Arial" w:hAnsi="Arial" w:cs="Arial"/>
      <w:sz w:val="32"/>
      <w:szCs w:val="32"/>
      <w:lang w:val="en"/>
    </w:rPr>
  </w:style>
  <w:style w:type="character" w:customStyle="1" w:styleId="Heading3Char">
    <w:name w:val="Heading 3 Char"/>
    <w:basedOn w:val="DefaultParagraphFont"/>
    <w:link w:val="Heading3"/>
    <w:rsid w:val="0048185F"/>
    <w:rPr>
      <w:rFonts w:ascii="Arial" w:eastAsia="Arial" w:hAnsi="Arial" w:cs="Arial"/>
      <w:color w:val="434343"/>
      <w:sz w:val="28"/>
      <w:szCs w:val="28"/>
      <w:lang w:val="en"/>
    </w:rPr>
  </w:style>
  <w:style w:type="character" w:customStyle="1" w:styleId="Heading4Char">
    <w:name w:val="Heading 4 Char"/>
    <w:basedOn w:val="DefaultParagraphFont"/>
    <w:link w:val="Heading4"/>
    <w:rsid w:val="0048185F"/>
    <w:rPr>
      <w:rFonts w:ascii="Arial" w:eastAsia="Arial" w:hAnsi="Arial" w:cs="Arial"/>
      <w:color w:val="666666"/>
      <w:lang w:val="en"/>
    </w:rPr>
  </w:style>
  <w:style w:type="character" w:customStyle="1" w:styleId="Heading5Char">
    <w:name w:val="Heading 5 Char"/>
    <w:basedOn w:val="DefaultParagraphFont"/>
    <w:link w:val="Heading5"/>
    <w:rsid w:val="0048185F"/>
    <w:rPr>
      <w:rFonts w:ascii="Arial" w:eastAsia="Arial" w:hAnsi="Arial" w:cs="Arial"/>
      <w:color w:val="666666"/>
      <w:sz w:val="22"/>
      <w:szCs w:val="22"/>
      <w:lang w:val="en"/>
    </w:rPr>
  </w:style>
  <w:style w:type="character" w:customStyle="1" w:styleId="Heading6Char">
    <w:name w:val="Heading 6 Char"/>
    <w:basedOn w:val="DefaultParagraphFont"/>
    <w:link w:val="Heading6"/>
    <w:rsid w:val="0048185F"/>
    <w:rPr>
      <w:rFonts w:ascii="Arial" w:eastAsia="Arial" w:hAnsi="Arial" w:cs="Arial"/>
      <w:i/>
      <w:color w:val="666666"/>
      <w:sz w:val="22"/>
      <w:szCs w:val="22"/>
      <w:lang w:val="en"/>
    </w:rPr>
  </w:style>
  <w:style w:type="paragraph" w:customStyle="1" w:styleId="Normal1">
    <w:name w:val="Normal1"/>
    <w:rsid w:val="0048185F"/>
    <w:pPr>
      <w:spacing w:line="276" w:lineRule="auto"/>
      <w:contextualSpacing/>
    </w:pPr>
    <w:rPr>
      <w:rFonts w:ascii="Arial" w:eastAsia="Arial" w:hAnsi="Arial" w:cs="Arial"/>
      <w:sz w:val="22"/>
      <w:szCs w:val="22"/>
      <w:lang w:val="en"/>
    </w:rPr>
  </w:style>
  <w:style w:type="paragraph" w:styleId="Title">
    <w:name w:val="Title"/>
    <w:basedOn w:val="Normal1"/>
    <w:next w:val="Normal1"/>
    <w:link w:val="TitleChar"/>
    <w:rsid w:val="0048185F"/>
    <w:pPr>
      <w:keepNext/>
      <w:keepLines/>
      <w:spacing w:after="60"/>
    </w:pPr>
    <w:rPr>
      <w:sz w:val="52"/>
      <w:szCs w:val="52"/>
    </w:rPr>
  </w:style>
  <w:style w:type="character" w:customStyle="1" w:styleId="TitleChar">
    <w:name w:val="Title Char"/>
    <w:basedOn w:val="DefaultParagraphFont"/>
    <w:link w:val="Title"/>
    <w:rsid w:val="0048185F"/>
    <w:rPr>
      <w:rFonts w:ascii="Arial" w:eastAsia="Arial" w:hAnsi="Arial" w:cs="Arial"/>
      <w:sz w:val="52"/>
      <w:szCs w:val="52"/>
      <w:lang w:val="en"/>
    </w:rPr>
  </w:style>
  <w:style w:type="paragraph" w:styleId="Subtitle">
    <w:name w:val="Subtitle"/>
    <w:basedOn w:val="Normal1"/>
    <w:next w:val="Normal1"/>
    <w:link w:val="SubtitleChar"/>
    <w:rsid w:val="0048185F"/>
    <w:pPr>
      <w:keepNext/>
      <w:keepLines/>
      <w:spacing w:after="320"/>
    </w:pPr>
    <w:rPr>
      <w:color w:val="666666"/>
      <w:sz w:val="30"/>
      <w:szCs w:val="30"/>
    </w:rPr>
  </w:style>
  <w:style w:type="character" w:customStyle="1" w:styleId="SubtitleChar">
    <w:name w:val="Subtitle Char"/>
    <w:basedOn w:val="DefaultParagraphFont"/>
    <w:link w:val="Subtitle"/>
    <w:rsid w:val="0048185F"/>
    <w:rPr>
      <w:rFonts w:ascii="Arial" w:eastAsia="Arial" w:hAnsi="Arial" w:cs="Arial"/>
      <w:color w:val="666666"/>
      <w:sz w:val="30"/>
      <w:szCs w:val="30"/>
      <w:lang w:val="en"/>
    </w:rPr>
  </w:style>
  <w:style w:type="paragraph" w:styleId="CommentText">
    <w:name w:val="annotation text"/>
    <w:basedOn w:val="Normal"/>
    <w:link w:val="CommentTextChar"/>
    <w:uiPriority w:val="99"/>
    <w:semiHidden/>
    <w:unhideWhenUsed/>
    <w:rsid w:val="0048185F"/>
    <w:pPr>
      <w:spacing w:line="240" w:lineRule="auto"/>
    </w:pPr>
    <w:rPr>
      <w:sz w:val="24"/>
      <w:szCs w:val="24"/>
    </w:rPr>
  </w:style>
  <w:style w:type="character" w:customStyle="1" w:styleId="CommentTextChar">
    <w:name w:val="Comment Text Char"/>
    <w:basedOn w:val="DefaultParagraphFont"/>
    <w:link w:val="CommentText"/>
    <w:uiPriority w:val="99"/>
    <w:semiHidden/>
    <w:rsid w:val="0048185F"/>
    <w:rPr>
      <w:rFonts w:ascii="Arial" w:eastAsia="Arial" w:hAnsi="Arial" w:cs="Arial"/>
      <w:lang w:val="en"/>
    </w:rPr>
  </w:style>
  <w:style w:type="character" w:styleId="CommentReference">
    <w:name w:val="annotation reference"/>
    <w:basedOn w:val="DefaultParagraphFont"/>
    <w:uiPriority w:val="99"/>
    <w:semiHidden/>
    <w:unhideWhenUsed/>
    <w:rsid w:val="0048185F"/>
    <w:rPr>
      <w:sz w:val="18"/>
      <w:szCs w:val="18"/>
    </w:rPr>
  </w:style>
  <w:style w:type="paragraph" w:styleId="BalloonText">
    <w:name w:val="Balloon Text"/>
    <w:basedOn w:val="Normal"/>
    <w:link w:val="BalloonTextChar"/>
    <w:uiPriority w:val="99"/>
    <w:semiHidden/>
    <w:unhideWhenUsed/>
    <w:rsid w:val="0048185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8185F"/>
    <w:rPr>
      <w:rFonts w:ascii="Lucida Grande" w:eastAsia="Arial" w:hAnsi="Lucida Grande" w:cs="Arial"/>
      <w:sz w:val="18"/>
      <w:szCs w:val="18"/>
      <w:lang w:val="en"/>
    </w:rPr>
  </w:style>
  <w:style w:type="paragraph" w:styleId="Footer">
    <w:name w:val="footer"/>
    <w:basedOn w:val="Normal"/>
    <w:link w:val="FooterChar"/>
    <w:uiPriority w:val="99"/>
    <w:unhideWhenUsed/>
    <w:rsid w:val="0048185F"/>
    <w:pPr>
      <w:tabs>
        <w:tab w:val="center" w:pos="4680"/>
        <w:tab w:val="right" w:pos="9360"/>
      </w:tabs>
      <w:spacing w:line="240" w:lineRule="auto"/>
    </w:pPr>
  </w:style>
  <w:style w:type="character" w:customStyle="1" w:styleId="FooterChar">
    <w:name w:val="Footer Char"/>
    <w:basedOn w:val="DefaultParagraphFont"/>
    <w:link w:val="Footer"/>
    <w:uiPriority w:val="99"/>
    <w:rsid w:val="0048185F"/>
    <w:rPr>
      <w:rFonts w:ascii="Arial" w:eastAsia="Arial" w:hAnsi="Arial" w:cs="Arial"/>
      <w:sz w:val="22"/>
      <w:szCs w:val="22"/>
      <w:lang w:val="en"/>
    </w:rPr>
  </w:style>
  <w:style w:type="character" w:styleId="PageNumber">
    <w:name w:val="page number"/>
    <w:basedOn w:val="DefaultParagraphFont"/>
    <w:uiPriority w:val="99"/>
    <w:semiHidden/>
    <w:unhideWhenUsed/>
    <w:rsid w:val="0048185F"/>
  </w:style>
  <w:style w:type="paragraph" w:styleId="Header">
    <w:name w:val="header"/>
    <w:basedOn w:val="Normal"/>
    <w:link w:val="HeaderChar"/>
    <w:uiPriority w:val="99"/>
    <w:unhideWhenUsed/>
    <w:rsid w:val="0048185F"/>
    <w:pPr>
      <w:tabs>
        <w:tab w:val="center" w:pos="4680"/>
        <w:tab w:val="right" w:pos="9360"/>
      </w:tabs>
      <w:spacing w:line="240" w:lineRule="auto"/>
    </w:pPr>
  </w:style>
  <w:style w:type="character" w:customStyle="1" w:styleId="HeaderChar">
    <w:name w:val="Header Char"/>
    <w:basedOn w:val="DefaultParagraphFont"/>
    <w:link w:val="Header"/>
    <w:uiPriority w:val="99"/>
    <w:rsid w:val="0048185F"/>
    <w:rPr>
      <w:rFonts w:ascii="Arial" w:eastAsia="Arial" w:hAnsi="Arial" w:cs="Arial"/>
      <w:sz w:val="22"/>
      <w:szCs w:val="22"/>
      <w:lang w:val="en"/>
    </w:rPr>
  </w:style>
  <w:style w:type="paragraph" w:styleId="CommentSubject">
    <w:name w:val="annotation subject"/>
    <w:basedOn w:val="CommentText"/>
    <w:next w:val="CommentText"/>
    <w:link w:val="CommentSubjectChar"/>
    <w:uiPriority w:val="99"/>
    <w:semiHidden/>
    <w:unhideWhenUsed/>
    <w:rsid w:val="0048185F"/>
    <w:rPr>
      <w:b/>
      <w:bCs/>
      <w:sz w:val="20"/>
      <w:szCs w:val="20"/>
    </w:rPr>
  </w:style>
  <w:style w:type="character" w:customStyle="1" w:styleId="CommentSubjectChar">
    <w:name w:val="Comment Subject Char"/>
    <w:basedOn w:val="CommentTextChar"/>
    <w:link w:val="CommentSubject"/>
    <w:uiPriority w:val="99"/>
    <w:semiHidden/>
    <w:rsid w:val="0048185F"/>
    <w:rPr>
      <w:rFonts w:ascii="Arial" w:eastAsia="Arial" w:hAnsi="Arial" w:cs="Arial"/>
      <w:b/>
      <w:bCs/>
      <w:sz w:val="20"/>
      <w:szCs w:val="20"/>
      <w:lang w:val="en"/>
    </w:rPr>
  </w:style>
  <w:style w:type="character" w:styleId="Hyperlink">
    <w:name w:val="Hyperlink"/>
    <w:basedOn w:val="DefaultParagraphFont"/>
    <w:uiPriority w:val="99"/>
    <w:unhideWhenUsed/>
    <w:rsid w:val="0048185F"/>
    <w:rPr>
      <w:color w:val="0563C1" w:themeColor="hyperlink"/>
      <w:u w:val="single"/>
    </w:rPr>
  </w:style>
  <w:style w:type="character" w:styleId="PlaceholderText">
    <w:name w:val="Placeholder Text"/>
    <w:basedOn w:val="DefaultParagraphFont"/>
    <w:uiPriority w:val="99"/>
    <w:semiHidden/>
    <w:rsid w:val="0048185F"/>
    <w:rPr>
      <w:color w:val="808080"/>
    </w:rPr>
  </w:style>
  <w:style w:type="paragraph" w:styleId="NormalWeb">
    <w:name w:val="Normal (Web)"/>
    <w:basedOn w:val="Normal"/>
    <w:uiPriority w:val="99"/>
    <w:semiHidden/>
    <w:unhideWhenUsed/>
    <w:rsid w:val="0048185F"/>
    <w:pPr>
      <w:spacing w:before="100" w:beforeAutospacing="1" w:after="100" w:afterAutospacing="1" w:line="240" w:lineRule="auto"/>
      <w:contextualSpacing w:val="0"/>
    </w:pPr>
    <w:rPr>
      <w:rFonts w:ascii="Times New Roman" w:hAnsi="Times New Roman" w:cs="Times New Roman"/>
      <w:sz w:val="24"/>
      <w:szCs w:val="24"/>
      <w:lang w:val="en-US"/>
    </w:rPr>
  </w:style>
  <w:style w:type="paragraph" w:customStyle="1" w:styleId="EndNoteBibliographyTitle">
    <w:name w:val="EndNote Bibliography Title"/>
    <w:basedOn w:val="Normal"/>
    <w:rsid w:val="0048185F"/>
    <w:pPr>
      <w:jc w:val="center"/>
    </w:pPr>
    <w:rPr>
      <w:lang w:val="en-US"/>
    </w:rPr>
  </w:style>
  <w:style w:type="paragraph" w:customStyle="1" w:styleId="EndNoteBibliography">
    <w:name w:val="EndNote Bibliography"/>
    <w:basedOn w:val="Normal"/>
    <w:rsid w:val="0048185F"/>
    <w:pPr>
      <w:spacing w:line="240" w:lineRule="auto"/>
      <w:jc w:val="center"/>
    </w:pPr>
    <w:rPr>
      <w:lang w:val="en-US"/>
    </w:rPr>
  </w:style>
  <w:style w:type="character" w:styleId="FollowedHyperlink">
    <w:name w:val="FollowedHyperlink"/>
    <w:basedOn w:val="DefaultParagraphFont"/>
    <w:uiPriority w:val="99"/>
    <w:semiHidden/>
    <w:unhideWhenUsed/>
    <w:rsid w:val="0048185F"/>
    <w:rPr>
      <w:color w:val="954F72" w:themeColor="followedHyperlink"/>
      <w:u w:val="single"/>
    </w:rPr>
  </w:style>
  <w:style w:type="character" w:styleId="LineNumber">
    <w:name w:val="line number"/>
    <w:basedOn w:val="DefaultParagraphFont"/>
    <w:uiPriority w:val="99"/>
    <w:semiHidden/>
    <w:unhideWhenUsed/>
    <w:rsid w:val="0048185F"/>
  </w:style>
  <w:style w:type="paragraph" w:styleId="Revision">
    <w:name w:val="Revision"/>
    <w:hidden/>
    <w:uiPriority w:val="99"/>
    <w:semiHidden/>
    <w:rsid w:val="00607870"/>
    <w:rPr>
      <w:rFonts w:ascii="Arial" w:eastAsia="Arial" w:hAnsi="Arial" w:cs="Arial"/>
      <w:sz w:val="22"/>
      <w:szCs w:val="22"/>
      <w:lang w:val="e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85F"/>
    <w:pPr>
      <w:spacing w:line="276" w:lineRule="auto"/>
      <w:contextualSpacing/>
    </w:pPr>
    <w:rPr>
      <w:rFonts w:ascii="Arial" w:eastAsia="Arial" w:hAnsi="Arial" w:cs="Arial"/>
      <w:sz w:val="22"/>
      <w:szCs w:val="22"/>
      <w:lang w:val="en"/>
    </w:rPr>
  </w:style>
  <w:style w:type="paragraph" w:styleId="Heading1">
    <w:name w:val="heading 1"/>
    <w:basedOn w:val="Normal1"/>
    <w:next w:val="Normal1"/>
    <w:link w:val="Heading1Char"/>
    <w:rsid w:val="0048185F"/>
    <w:pPr>
      <w:keepNext/>
      <w:keepLines/>
      <w:spacing w:before="400" w:after="120"/>
      <w:outlineLvl w:val="0"/>
    </w:pPr>
    <w:rPr>
      <w:sz w:val="40"/>
      <w:szCs w:val="40"/>
    </w:rPr>
  </w:style>
  <w:style w:type="paragraph" w:styleId="Heading2">
    <w:name w:val="heading 2"/>
    <w:basedOn w:val="Normal1"/>
    <w:next w:val="Normal1"/>
    <w:link w:val="Heading2Char"/>
    <w:rsid w:val="0048185F"/>
    <w:pPr>
      <w:keepNext/>
      <w:keepLines/>
      <w:spacing w:before="360" w:after="120"/>
      <w:outlineLvl w:val="1"/>
    </w:pPr>
    <w:rPr>
      <w:sz w:val="32"/>
      <w:szCs w:val="32"/>
    </w:rPr>
  </w:style>
  <w:style w:type="paragraph" w:styleId="Heading3">
    <w:name w:val="heading 3"/>
    <w:basedOn w:val="Normal1"/>
    <w:next w:val="Normal1"/>
    <w:link w:val="Heading3Char"/>
    <w:rsid w:val="0048185F"/>
    <w:pPr>
      <w:keepNext/>
      <w:keepLines/>
      <w:spacing w:before="320" w:after="80"/>
      <w:outlineLvl w:val="2"/>
    </w:pPr>
    <w:rPr>
      <w:color w:val="434343"/>
      <w:sz w:val="28"/>
      <w:szCs w:val="28"/>
    </w:rPr>
  </w:style>
  <w:style w:type="paragraph" w:styleId="Heading4">
    <w:name w:val="heading 4"/>
    <w:basedOn w:val="Normal1"/>
    <w:next w:val="Normal1"/>
    <w:link w:val="Heading4Char"/>
    <w:rsid w:val="0048185F"/>
    <w:pPr>
      <w:keepNext/>
      <w:keepLines/>
      <w:spacing w:before="280" w:after="80"/>
      <w:outlineLvl w:val="3"/>
    </w:pPr>
    <w:rPr>
      <w:color w:val="666666"/>
      <w:sz w:val="24"/>
      <w:szCs w:val="24"/>
    </w:rPr>
  </w:style>
  <w:style w:type="paragraph" w:styleId="Heading5">
    <w:name w:val="heading 5"/>
    <w:basedOn w:val="Normal1"/>
    <w:next w:val="Normal1"/>
    <w:link w:val="Heading5Char"/>
    <w:rsid w:val="0048185F"/>
    <w:pPr>
      <w:keepNext/>
      <w:keepLines/>
      <w:spacing w:before="240" w:after="80"/>
      <w:outlineLvl w:val="4"/>
    </w:pPr>
    <w:rPr>
      <w:color w:val="666666"/>
    </w:rPr>
  </w:style>
  <w:style w:type="paragraph" w:styleId="Heading6">
    <w:name w:val="heading 6"/>
    <w:basedOn w:val="Normal1"/>
    <w:next w:val="Normal1"/>
    <w:link w:val="Heading6Char"/>
    <w:rsid w:val="0048185F"/>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185F"/>
    <w:rPr>
      <w:rFonts w:ascii="Arial" w:eastAsia="Arial" w:hAnsi="Arial" w:cs="Arial"/>
      <w:sz w:val="40"/>
      <w:szCs w:val="40"/>
      <w:lang w:val="en"/>
    </w:rPr>
  </w:style>
  <w:style w:type="character" w:customStyle="1" w:styleId="Heading2Char">
    <w:name w:val="Heading 2 Char"/>
    <w:basedOn w:val="DefaultParagraphFont"/>
    <w:link w:val="Heading2"/>
    <w:rsid w:val="0048185F"/>
    <w:rPr>
      <w:rFonts w:ascii="Arial" w:eastAsia="Arial" w:hAnsi="Arial" w:cs="Arial"/>
      <w:sz w:val="32"/>
      <w:szCs w:val="32"/>
      <w:lang w:val="en"/>
    </w:rPr>
  </w:style>
  <w:style w:type="character" w:customStyle="1" w:styleId="Heading3Char">
    <w:name w:val="Heading 3 Char"/>
    <w:basedOn w:val="DefaultParagraphFont"/>
    <w:link w:val="Heading3"/>
    <w:rsid w:val="0048185F"/>
    <w:rPr>
      <w:rFonts w:ascii="Arial" w:eastAsia="Arial" w:hAnsi="Arial" w:cs="Arial"/>
      <w:color w:val="434343"/>
      <w:sz w:val="28"/>
      <w:szCs w:val="28"/>
      <w:lang w:val="en"/>
    </w:rPr>
  </w:style>
  <w:style w:type="character" w:customStyle="1" w:styleId="Heading4Char">
    <w:name w:val="Heading 4 Char"/>
    <w:basedOn w:val="DefaultParagraphFont"/>
    <w:link w:val="Heading4"/>
    <w:rsid w:val="0048185F"/>
    <w:rPr>
      <w:rFonts w:ascii="Arial" w:eastAsia="Arial" w:hAnsi="Arial" w:cs="Arial"/>
      <w:color w:val="666666"/>
      <w:lang w:val="en"/>
    </w:rPr>
  </w:style>
  <w:style w:type="character" w:customStyle="1" w:styleId="Heading5Char">
    <w:name w:val="Heading 5 Char"/>
    <w:basedOn w:val="DefaultParagraphFont"/>
    <w:link w:val="Heading5"/>
    <w:rsid w:val="0048185F"/>
    <w:rPr>
      <w:rFonts w:ascii="Arial" w:eastAsia="Arial" w:hAnsi="Arial" w:cs="Arial"/>
      <w:color w:val="666666"/>
      <w:sz w:val="22"/>
      <w:szCs w:val="22"/>
      <w:lang w:val="en"/>
    </w:rPr>
  </w:style>
  <w:style w:type="character" w:customStyle="1" w:styleId="Heading6Char">
    <w:name w:val="Heading 6 Char"/>
    <w:basedOn w:val="DefaultParagraphFont"/>
    <w:link w:val="Heading6"/>
    <w:rsid w:val="0048185F"/>
    <w:rPr>
      <w:rFonts w:ascii="Arial" w:eastAsia="Arial" w:hAnsi="Arial" w:cs="Arial"/>
      <w:i/>
      <w:color w:val="666666"/>
      <w:sz w:val="22"/>
      <w:szCs w:val="22"/>
      <w:lang w:val="en"/>
    </w:rPr>
  </w:style>
  <w:style w:type="paragraph" w:customStyle="1" w:styleId="Normal1">
    <w:name w:val="Normal1"/>
    <w:rsid w:val="0048185F"/>
    <w:pPr>
      <w:spacing w:line="276" w:lineRule="auto"/>
      <w:contextualSpacing/>
    </w:pPr>
    <w:rPr>
      <w:rFonts w:ascii="Arial" w:eastAsia="Arial" w:hAnsi="Arial" w:cs="Arial"/>
      <w:sz w:val="22"/>
      <w:szCs w:val="22"/>
      <w:lang w:val="en"/>
    </w:rPr>
  </w:style>
  <w:style w:type="paragraph" w:styleId="Title">
    <w:name w:val="Title"/>
    <w:basedOn w:val="Normal1"/>
    <w:next w:val="Normal1"/>
    <w:link w:val="TitleChar"/>
    <w:rsid w:val="0048185F"/>
    <w:pPr>
      <w:keepNext/>
      <w:keepLines/>
      <w:spacing w:after="60"/>
    </w:pPr>
    <w:rPr>
      <w:sz w:val="52"/>
      <w:szCs w:val="52"/>
    </w:rPr>
  </w:style>
  <w:style w:type="character" w:customStyle="1" w:styleId="TitleChar">
    <w:name w:val="Title Char"/>
    <w:basedOn w:val="DefaultParagraphFont"/>
    <w:link w:val="Title"/>
    <w:rsid w:val="0048185F"/>
    <w:rPr>
      <w:rFonts w:ascii="Arial" w:eastAsia="Arial" w:hAnsi="Arial" w:cs="Arial"/>
      <w:sz w:val="52"/>
      <w:szCs w:val="52"/>
      <w:lang w:val="en"/>
    </w:rPr>
  </w:style>
  <w:style w:type="paragraph" w:styleId="Subtitle">
    <w:name w:val="Subtitle"/>
    <w:basedOn w:val="Normal1"/>
    <w:next w:val="Normal1"/>
    <w:link w:val="SubtitleChar"/>
    <w:rsid w:val="0048185F"/>
    <w:pPr>
      <w:keepNext/>
      <w:keepLines/>
      <w:spacing w:after="320"/>
    </w:pPr>
    <w:rPr>
      <w:color w:val="666666"/>
      <w:sz w:val="30"/>
      <w:szCs w:val="30"/>
    </w:rPr>
  </w:style>
  <w:style w:type="character" w:customStyle="1" w:styleId="SubtitleChar">
    <w:name w:val="Subtitle Char"/>
    <w:basedOn w:val="DefaultParagraphFont"/>
    <w:link w:val="Subtitle"/>
    <w:rsid w:val="0048185F"/>
    <w:rPr>
      <w:rFonts w:ascii="Arial" w:eastAsia="Arial" w:hAnsi="Arial" w:cs="Arial"/>
      <w:color w:val="666666"/>
      <w:sz w:val="30"/>
      <w:szCs w:val="30"/>
      <w:lang w:val="en"/>
    </w:rPr>
  </w:style>
  <w:style w:type="paragraph" w:styleId="CommentText">
    <w:name w:val="annotation text"/>
    <w:basedOn w:val="Normal"/>
    <w:link w:val="CommentTextChar"/>
    <w:uiPriority w:val="99"/>
    <w:semiHidden/>
    <w:unhideWhenUsed/>
    <w:rsid w:val="0048185F"/>
    <w:pPr>
      <w:spacing w:line="240" w:lineRule="auto"/>
    </w:pPr>
    <w:rPr>
      <w:sz w:val="24"/>
      <w:szCs w:val="24"/>
    </w:rPr>
  </w:style>
  <w:style w:type="character" w:customStyle="1" w:styleId="CommentTextChar">
    <w:name w:val="Comment Text Char"/>
    <w:basedOn w:val="DefaultParagraphFont"/>
    <w:link w:val="CommentText"/>
    <w:uiPriority w:val="99"/>
    <w:semiHidden/>
    <w:rsid w:val="0048185F"/>
    <w:rPr>
      <w:rFonts w:ascii="Arial" w:eastAsia="Arial" w:hAnsi="Arial" w:cs="Arial"/>
      <w:lang w:val="en"/>
    </w:rPr>
  </w:style>
  <w:style w:type="character" w:styleId="CommentReference">
    <w:name w:val="annotation reference"/>
    <w:basedOn w:val="DefaultParagraphFont"/>
    <w:uiPriority w:val="99"/>
    <w:semiHidden/>
    <w:unhideWhenUsed/>
    <w:rsid w:val="0048185F"/>
    <w:rPr>
      <w:sz w:val="18"/>
      <w:szCs w:val="18"/>
    </w:rPr>
  </w:style>
  <w:style w:type="paragraph" w:styleId="BalloonText">
    <w:name w:val="Balloon Text"/>
    <w:basedOn w:val="Normal"/>
    <w:link w:val="BalloonTextChar"/>
    <w:uiPriority w:val="99"/>
    <w:semiHidden/>
    <w:unhideWhenUsed/>
    <w:rsid w:val="0048185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8185F"/>
    <w:rPr>
      <w:rFonts w:ascii="Lucida Grande" w:eastAsia="Arial" w:hAnsi="Lucida Grande" w:cs="Arial"/>
      <w:sz w:val="18"/>
      <w:szCs w:val="18"/>
      <w:lang w:val="en"/>
    </w:rPr>
  </w:style>
  <w:style w:type="paragraph" w:styleId="Footer">
    <w:name w:val="footer"/>
    <w:basedOn w:val="Normal"/>
    <w:link w:val="FooterChar"/>
    <w:uiPriority w:val="99"/>
    <w:unhideWhenUsed/>
    <w:rsid w:val="0048185F"/>
    <w:pPr>
      <w:tabs>
        <w:tab w:val="center" w:pos="4680"/>
        <w:tab w:val="right" w:pos="9360"/>
      </w:tabs>
      <w:spacing w:line="240" w:lineRule="auto"/>
    </w:pPr>
  </w:style>
  <w:style w:type="character" w:customStyle="1" w:styleId="FooterChar">
    <w:name w:val="Footer Char"/>
    <w:basedOn w:val="DefaultParagraphFont"/>
    <w:link w:val="Footer"/>
    <w:uiPriority w:val="99"/>
    <w:rsid w:val="0048185F"/>
    <w:rPr>
      <w:rFonts w:ascii="Arial" w:eastAsia="Arial" w:hAnsi="Arial" w:cs="Arial"/>
      <w:sz w:val="22"/>
      <w:szCs w:val="22"/>
      <w:lang w:val="en"/>
    </w:rPr>
  </w:style>
  <w:style w:type="character" w:styleId="PageNumber">
    <w:name w:val="page number"/>
    <w:basedOn w:val="DefaultParagraphFont"/>
    <w:uiPriority w:val="99"/>
    <w:semiHidden/>
    <w:unhideWhenUsed/>
    <w:rsid w:val="0048185F"/>
  </w:style>
  <w:style w:type="paragraph" w:styleId="Header">
    <w:name w:val="header"/>
    <w:basedOn w:val="Normal"/>
    <w:link w:val="HeaderChar"/>
    <w:uiPriority w:val="99"/>
    <w:unhideWhenUsed/>
    <w:rsid w:val="0048185F"/>
    <w:pPr>
      <w:tabs>
        <w:tab w:val="center" w:pos="4680"/>
        <w:tab w:val="right" w:pos="9360"/>
      </w:tabs>
      <w:spacing w:line="240" w:lineRule="auto"/>
    </w:pPr>
  </w:style>
  <w:style w:type="character" w:customStyle="1" w:styleId="HeaderChar">
    <w:name w:val="Header Char"/>
    <w:basedOn w:val="DefaultParagraphFont"/>
    <w:link w:val="Header"/>
    <w:uiPriority w:val="99"/>
    <w:rsid w:val="0048185F"/>
    <w:rPr>
      <w:rFonts w:ascii="Arial" w:eastAsia="Arial" w:hAnsi="Arial" w:cs="Arial"/>
      <w:sz w:val="22"/>
      <w:szCs w:val="22"/>
      <w:lang w:val="en"/>
    </w:rPr>
  </w:style>
  <w:style w:type="paragraph" w:styleId="CommentSubject">
    <w:name w:val="annotation subject"/>
    <w:basedOn w:val="CommentText"/>
    <w:next w:val="CommentText"/>
    <w:link w:val="CommentSubjectChar"/>
    <w:uiPriority w:val="99"/>
    <w:semiHidden/>
    <w:unhideWhenUsed/>
    <w:rsid w:val="0048185F"/>
    <w:rPr>
      <w:b/>
      <w:bCs/>
      <w:sz w:val="20"/>
      <w:szCs w:val="20"/>
    </w:rPr>
  </w:style>
  <w:style w:type="character" w:customStyle="1" w:styleId="CommentSubjectChar">
    <w:name w:val="Comment Subject Char"/>
    <w:basedOn w:val="CommentTextChar"/>
    <w:link w:val="CommentSubject"/>
    <w:uiPriority w:val="99"/>
    <w:semiHidden/>
    <w:rsid w:val="0048185F"/>
    <w:rPr>
      <w:rFonts w:ascii="Arial" w:eastAsia="Arial" w:hAnsi="Arial" w:cs="Arial"/>
      <w:b/>
      <w:bCs/>
      <w:sz w:val="20"/>
      <w:szCs w:val="20"/>
      <w:lang w:val="en"/>
    </w:rPr>
  </w:style>
  <w:style w:type="character" w:styleId="Hyperlink">
    <w:name w:val="Hyperlink"/>
    <w:basedOn w:val="DefaultParagraphFont"/>
    <w:uiPriority w:val="99"/>
    <w:unhideWhenUsed/>
    <w:rsid w:val="0048185F"/>
    <w:rPr>
      <w:color w:val="0563C1" w:themeColor="hyperlink"/>
      <w:u w:val="single"/>
    </w:rPr>
  </w:style>
  <w:style w:type="character" w:styleId="PlaceholderText">
    <w:name w:val="Placeholder Text"/>
    <w:basedOn w:val="DefaultParagraphFont"/>
    <w:uiPriority w:val="99"/>
    <w:semiHidden/>
    <w:rsid w:val="0048185F"/>
    <w:rPr>
      <w:color w:val="808080"/>
    </w:rPr>
  </w:style>
  <w:style w:type="paragraph" w:styleId="NormalWeb">
    <w:name w:val="Normal (Web)"/>
    <w:basedOn w:val="Normal"/>
    <w:uiPriority w:val="99"/>
    <w:semiHidden/>
    <w:unhideWhenUsed/>
    <w:rsid w:val="0048185F"/>
    <w:pPr>
      <w:spacing w:before="100" w:beforeAutospacing="1" w:after="100" w:afterAutospacing="1" w:line="240" w:lineRule="auto"/>
      <w:contextualSpacing w:val="0"/>
    </w:pPr>
    <w:rPr>
      <w:rFonts w:ascii="Times New Roman" w:hAnsi="Times New Roman" w:cs="Times New Roman"/>
      <w:sz w:val="24"/>
      <w:szCs w:val="24"/>
      <w:lang w:val="en-US"/>
    </w:rPr>
  </w:style>
  <w:style w:type="paragraph" w:customStyle="1" w:styleId="EndNoteBibliographyTitle">
    <w:name w:val="EndNote Bibliography Title"/>
    <w:basedOn w:val="Normal"/>
    <w:rsid w:val="0048185F"/>
    <w:pPr>
      <w:jc w:val="center"/>
    </w:pPr>
    <w:rPr>
      <w:lang w:val="en-US"/>
    </w:rPr>
  </w:style>
  <w:style w:type="paragraph" w:customStyle="1" w:styleId="EndNoteBibliography">
    <w:name w:val="EndNote Bibliography"/>
    <w:basedOn w:val="Normal"/>
    <w:rsid w:val="0048185F"/>
    <w:pPr>
      <w:spacing w:line="240" w:lineRule="auto"/>
      <w:jc w:val="center"/>
    </w:pPr>
    <w:rPr>
      <w:lang w:val="en-US"/>
    </w:rPr>
  </w:style>
  <w:style w:type="character" w:styleId="FollowedHyperlink">
    <w:name w:val="FollowedHyperlink"/>
    <w:basedOn w:val="DefaultParagraphFont"/>
    <w:uiPriority w:val="99"/>
    <w:semiHidden/>
    <w:unhideWhenUsed/>
    <w:rsid w:val="0048185F"/>
    <w:rPr>
      <w:color w:val="954F72" w:themeColor="followedHyperlink"/>
      <w:u w:val="single"/>
    </w:rPr>
  </w:style>
  <w:style w:type="character" w:styleId="LineNumber">
    <w:name w:val="line number"/>
    <w:basedOn w:val="DefaultParagraphFont"/>
    <w:uiPriority w:val="99"/>
    <w:semiHidden/>
    <w:unhideWhenUsed/>
    <w:rsid w:val="0048185F"/>
  </w:style>
  <w:style w:type="paragraph" w:styleId="Revision">
    <w:name w:val="Revision"/>
    <w:hidden/>
    <w:uiPriority w:val="99"/>
    <w:semiHidden/>
    <w:rsid w:val="00607870"/>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654231">
      <w:bodyDiv w:val="1"/>
      <w:marLeft w:val="0"/>
      <w:marRight w:val="0"/>
      <w:marTop w:val="0"/>
      <w:marBottom w:val="0"/>
      <w:divBdr>
        <w:top w:val="none" w:sz="0" w:space="0" w:color="auto"/>
        <w:left w:val="none" w:sz="0" w:space="0" w:color="auto"/>
        <w:bottom w:val="none" w:sz="0" w:space="0" w:color="auto"/>
        <w:right w:val="none" w:sz="0" w:space="0" w:color="auto"/>
      </w:divBdr>
    </w:div>
    <w:div w:id="553272668">
      <w:bodyDiv w:val="1"/>
      <w:marLeft w:val="0"/>
      <w:marRight w:val="0"/>
      <w:marTop w:val="0"/>
      <w:marBottom w:val="0"/>
      <w:divBdr>
        <w:top w:val="none" w:sz="0" w:space="0" w:color="auto"/>
        <w:left w:val="none" w:sz="0" w:space="0" w:color="auto"/>
        <w:bottom w:val="none" w:sz="0" w:space="0" w:color="auto"/>
        <w:right w:val="none" w:sz="0" w:space="0" w:color="auto"/>
      </w:divBdr>
    </w:div>
    <w:div w:id="1545293545">
      <w:bodyDiv w:val="1"/>
      <w:marLeft w:val="0"/>
      <w:marRight w:val="0"/>
      <w:marTop w:val="0"/>
      <w:marBottom w:val="0"/>
      <w:divBdr>
        <w:top w:val="none" w:sz="0" w:space="0" w:color="auto"/>
        <w:left w:val="none" w:sz="0" w:space="0" w:color="auto"/>
        <w:bottom w:val="none" w:sz="0" w:space="0" w:color="auto"/>
        <w:right w:val="none" w:sz="0" w:space="0" w:color="auto"/>
      </w:divBdr>
    </w:div>
    <w:div w:id="1655375822">
      <w:bodyDiv w:val="1"/>
      <w:marLeft w:val="0"/>
      <w:marRight w:val="0"/>
      <w:marTop w:val="0"/>
      <w:marBottom w:val="0"/>
      <w:divBdr>
        <w:top w:val="none" w:sz="0" w:space="0" w:color="auto"/>
        <w:left w:val="none" w:sz="0" w:space="0" w:color="auto"/>
        <w:bottom w:val="none" w:sz="0" w:space="0" w:color="auto"/>
        <w:right w:val="none" w:sz="0" w:space="0" w:color="auto"/>
      </w:divBdr>
    </w:div>
    <w:div w:id="1727994131">
      <w:bodyDiv w:val="1"/>
      <w:marLeft w:val="0"/>
      <w:marRight w:val="0"/>
      <w:marTop w:val="0"/>
      <w:marBottom w:val="0"/>
      <w:divBdr>
        <w:top w:val="none" w:sz="0" w:space="0" w:color="auto"/>
        <w:left w:val="none" w:sz="0" w:space="0" w:color="auto"/>
        <w:bottom w:val="none" w:sz="0" w:space="0" w:color="auto"/>
        <w:right w:val="none" w:sz="0" w:space="0" w:color="auto"/>
      </w:divBdr>
    </w:div>
    <w:div w:id="21055659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imputationserver.sph.umich.edu/"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stanleygenomics.org)"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ibersort.stanfor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32</Pages>
  <Words>14039</Words>
  <Characters>80028</Characters>
  <Application>Microsoft Macintosh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PCRM</Company>
  <LinksUpToDate>false</LinksUpToDate>
  <CharactersWithSpaces>93880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Catharine Krebs</cp:lastModifiedBy>
  <cp:revision>7</cp:revision>
  <cp:lastPrinted>2019-03-01T02:23:00Z</cp:lastPrinted>
  <dcterms:created xsi:type="dcterms:W3CDTF">2019-08-20T03:50:00Z</dcterms:created>
  <dcterms:modified xsi:type="dcterms:W3CDTF">2019-09-09T23:45:00Z</dcterms:modified>
</cp:coreProperties>
</file>