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0AD" w:rsidRPr="005305F3" w:rsidRDefault="00C448E3" w:rsidP="00FE3BE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Supplementary </w:t>
      </w:r>
      <w:r w:rsidR="006E4177">
        <w:rPr>
          <w:rFonts w:ascii="Times New Roman" w:hAnsi="Times New Roman" w:cs="Times New Roman"/>
          <w:b/>
          <w:sz w:val="28"/>
          <w:szCs w:val="28"/>
        </w:rPr>
        <w:t>Material</w:t>
      </w:r>
    </w:p>
    <w:p w:rsidR="00B857E6" w:rsidRPr="00B857E6" w:rsidRDefault="003F0D74" w:rsidP="00633F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0D74">
        <w:rPr>
          <w:rFonts w:ascii="Times New Roman" w:hAnsi="Times New Roman" w:cs="Times New Roman"/>
          <w:sz w:val="24"/>
          <w:szCs w:val="24"/>
        </w:rPr>
        <w:t>Gao</w:t>
      </w:r>
      <w:r w:rsidR="00E9425B">
        <w:rPr>
          <w:rFonts w:ascii="Times New Roman" w:hAnsi="Times New Roman" w:cs="Times New Roman"/>
          <w:sz w:val="24"/>
          <w:szCs w:val="24"/>
        </w:rPr>
        <w:t xml:space="preserve"> YX</w:t>
      </w:r>
      <w:r w:rsidRPr="003F0D74">
        <w:rPr>
          <w:rFonts w:ascii="Times New Roman" w:hAnsi="Times New Roman" w:cs="Times New Roman"/>
          <w:sz w:val="24"/>
          <w:szCs w:val="24"/>
        </w:rPr>
        <w:t>, Shuai</w:t>
      </w:r>
      <w:r w:rsidR="00E9425B">
        <w:rPr>
          <w:rFonts w:ascii="Times New Roman" w:hAnsi="Times New Roman" w:cs="Times New Roman"/>
          <w:sz w:val="24"/>
          <w:szCs w:val="24"/>
        </w:rPr>
        <w:t xml:space="preserve"> DD</w:t>
      </w:r>
      <w:r w:rsidRPr="003F0D74">
        <w:rPr>
          <w:rFonts w:ascii="Times New Roman" w:hAnsi="Times New Roman" w:cs="Times New Roman"/>
          <w:sz w:val="24"/>
          <w:szCs w:val="24"/>
        </w:rPr>
        <w:t>,</w:t>
      </w:r>
      <w:r w:rsidR="005722C0">
        <w:rPr>
          <w:rFonts w:ascii="Times New Roman" w:hAnsi="Times New Roman" w:cs="Times New Roman"/>
          <w:sz w:val="24"/>
          <w:szCs w:val="24"/>
        </w:rPr>
        <w:t xml:space="preserve"> </w:t>
      </w:r>
      <w:r w:rsidR="00E9425B" w:rsidRPr="000E2582">
        <w:rPr>
          <w:rFonts w:ascii="Times New Roman" w:hAnsi="Times New Roman" w:cs="Times New Roman"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0D74">
        <w:rPr>
          <w:rFonts w:ascii="Times New Roman" w:hAnsi="Times New Roman" w:cs="Times New Roman"/>
          <w:sz w:val="24"/>
          <w:szCs w:val="24"/>
        </w:rPr>
        <w:t xml:space="preserve"> </w:t>
      </w:r>
      <w:r w:rsidR="005305F3" w:rsidRPr="00B857E6">
        <w:rPr>
          <w:rFonts w:ascii="Times New Roman" w:hAnsi="Times New Roman" w:cs="Times New Roman"/>
          <w:sz w:val="24"/>
          <w:szCs w:val="24"/>
        </w:rPr>
        <w:t>Impairments of Large-Scale Functional Networks in Attention-Deficit/Hyperactivity Disorder: A Meta-</w:t>
      </w:r>
      <w:r w:rsidR="005235B0">
        <w:rPr>
          <w:rFonts w:ascii="Times New Roman" w:hAnsi="Times New Roman" w:cs="Times New Roman"/>
          <w:sz w:val="24"/>
          <w:szCs w:val="24"/>
        </w:rPr>
        <w:t>A</w:t>
      </w:r>
      <w:r w:rsidR="005305F3" w:rsidRPr="00B857E6">
        <w:rPr>
          <w:rFonts w:ascii="Times New Roman" w:hAnsi="Times New Roman" w:cs="Times New Roman"/>
          <w:sz w:val="24"/>
          <w:szCs w:val="24"/>
        </w:rPr>
        <w:t>nalysis of Resting-State Functional Connectivity</w:t>
      </w:r>
    </w:p>
    <w:p w:rsidR="002610AD" w:rsidRPr="0094265C" w:rsidRDefault="002610AD" w:rsidP="00233658">
      <w:pPr>
        <w:spacing w:beforeLines="100" w:before="312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4265C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C448E3">
        <w:rPr>
          <w:rFonts w:ascii="Times New Roman" w:hAnsi="Times New Roman" w:cs="Times New Roman"/>
          <w:b/>
          <w:sz w:val="24"/>
          <w:szCs w:val="24"/>
        </w:rPr>
        <w:t>S</w:t>
      </w:r>
      <w:r w:rsidRPr="0094265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81D73" w:rsidRPr="0094265C">
        <w:rPr>
          <w:rFonts w:ascii="Times New Roman" w:hAnsi="Times New Roman" w:cs="Times New Roman"/>
          <w:b/>
          <w:sz w:val="24"/>
          <w:szCs w:val="24"/>
        </w:rPr>
        <w:t xml:space="preserve">Summary of </w:t>
      </w:r>
      <w:r w:rsidR="00B62E25" w:rsidRPr="0094265C">
        <w:rPr>
          <w:rFonts w:ascii="Times New Roman" w:hAnsi="Times New Roman" w:cs="Times New Roman"/>
          <w:b/>
          <w:sz w:val="24"/>
          <w:szCs w:val="24"/>
        </w:rPr>
        <w:t>M</w:t>
      </w:r>
      <w:r w:rsidR="00AA4E52" w:rsidRPr="0094265C">
        <w:rPr>
          <w:rFonts w:ascii="Times New Roman" w:hAnsi="Times New Roman" w:cs="Times New Roman"/>
          <w:b/>
          <w:sz w:val="24"/>
          <w:szCs w:val="24"/>
        </w:rPr>
        <w:t xml:space="preserve">ethodological </w:t>
      </w:r>
      <w:r w:rsidR="00B62E25" w:rsidRPr="0094265C">
        <w:rPr>
          <w:rFonts w:ascii="Times New Roman" w:hAnsi="Times New Roman" w:cs="Times New Roman"/>
          <w:b/>
          <w:sz w:val="24"/>
          <w:szCs w:val="24"/>
        </w:rPr>
        <w:t>Information</w:t>
      </w:r>
      <w:r w:rsidR="00D81D73" w:rsidRPr="00942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E25" w:rsidRPr="0094265C">
        <w:rPr>
          <w:rFonts w:ascii="Times New Roman" w:hAnsi="Times New Roman" w:cs="Times New Roman"/>
          <w:b/>
          <w:sz w:val="24"/>
          <w:szCs w:val="24"/>
        </w:rPr>
        <w:t>of</w:t>
      </w:r>
      <w:r w:rsidR="00D81D73" w:rsidRPr="0094265C">
        <w:rPr>
          <w:rFonts w:ascii="Times New Roman" w:hAnsi="Times New Roman" w:cs="Times New Roman"/>
          <w:b/>
          <w:sz w:val="24"/>
          <w:szCs w:val="24"/>
        </w:rPr>
        <w:t xml:space="preserve"> Studies Included in Meta-analysis</w:t>
      </w:r>
    </w:p>
    <w:p w:rsidR="00916C76" w:rsidRPr="0094265C" w:rsidRDefault="00E77810" w:rsidP="00E7781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4265C">
        <w:rPr>
          <w:rFonts w:ascii="Times New Roman" w:hAnsi="Times New Roman" w:cs="Times New Roman"/>
          <w:b/>
          <w:sz w:val="24"/>
          <w:szCs w:val="24"/>
        </w:rPr>
        <w:t xml:space="preserve">Table S2. </w:t>
      </w:r>
      <w:r w:rsidR="00EB756D" w:rsidRPr="0094265C">
        <w:rPr>
          <w:rFonts w:ascii="Times New Roman" w:hAnsi="Times New Roman" w:cs="Times New Roman"/>
          <w:b/>
          <w:sz w:val="24"/>
          <w:szCs w:val="24"/>
        </w:rPr>
        <w:t xml:space="preserve">Summary of Seed-Networks and Seed </w:t>
      </w:r>
      <w:r w:rsidR="00962208" w:rsidRPr="0094265C">
        <w:rPr>
          <w:rFonts w:ascii="Times New Roman" w:hAnsi="Times New Roman" w:cs="Times New Roman"/>
          <w:b/>
          <w:sz w:val="24"/>
          <w:szCs w:val="24"/>
        </w:rPr>
        <w:t>ROIs</w:t>
      </w:r>
      <w:r w:rsidR="00EB756D" w:rsidRPr="0094265C">
        <w:rPr>
          <w:rFonts w:ascii="Times New Roman" w:hAnsi="Times New Roman" w:cs="Times New Roman"/>
          <w:b/>
          <w:sz w:val="24"/>
          <w:szCs w:val="24"/>
        </w:rPr>
        <w:t xml:space="preserve"> of Studies Included in Meta-analysis</w:t>
      </w:r>
      <w:r w:rsidRPr="009426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10AD" w:rsidRPr="0094265C" w:rsidRDefault="002610AD" w:rsidP="00E7781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4265C">
        <w:rPr>
          <w:rFonts w:ascii="Times New Roman" w:hAnsi="Times New Roman" w:cs="Times New Roman"/>
          <w:b/>
          <w:sz w:val="24"/>
          <w:szCs w:val="24"/>
        </w:rPr>
        <w:t>Table S3.</w:t>
      </w:r>
      <w:r w:rsidR="00207CF8" w:rsidRPr="0094265C">
        <w:rPr>
          <w:rFonts w:ascii="Times New Roman" w:hAnsi="Times New Roman" w:cs="Times New Roman"/>
          <w:b/>
          <w:sz w:val="24"/>
          <w:szCs w:val="24"/>
        </w:rPr>
        <w:t xml:space="preserve"> Results of </w:t>
      </w:r>
      <w:r w:rsidR="00C85D83" w:rsidRPr="0094265C">
        <w:rPr>
          <w:rFonts w:ascii="Times New Roman" w:hAnsi="Times New Roman" w:cs="Times New Roman"/>
          <w:b/>
          <w:sz w:val="24"/>
          <w:szCs w:val="24"/>
        </w:rPr>
        <w:t xml:space="preserve">Meta-analysis of </w:t>
      </w:r>
      <w:r w:rsidR="006532E8" w:rsidRPr="0094265C">
        <w:rPr>
          <w:rFonts w:ascii="Times New Roman" w:hAnsi="Times New Roman" w:cs="Times New Roman"/>
          <w:b/>
          <w:sz w:val="24"/>
          <w:szCs w:val="24"/>
        </w:rPr>
        <w:t>All Samples</w:t>
      </w:r>
      <w:r w:rsidR="008216C7" w:rsidRPr="0094265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51176" w:rsidRPr="0094265C">
        <w:rPr>
          <w:rFonts w:ascii="Times New Roman" w:hAnsi="Times New Roman" w:cs="Times New Roman"/>
          <w:b/>
          <w:sz w:val="24"/>
          <w:szCs w:val="24"/>
        </w:rPr>
        <w:t xml:space="preserve">rsFC differences between ADHD and </w:t>
      </w:r>
      <w:r w:rsidR="00EF0F38">
        <w:rPr>
          <w:rFonts w:ascii="Times New Roman" w:hAnsi="Times New Roman" w:cs="Times New Roman"/>
          <w:b/>
          <w:sz w:val="24"/>
          <w:szCs w:val="24"/>
        </w:rPr>
        <w:t>TD controls</w:t>
      </w:r>
    </w:p>
    <w:p w:rsidR="002610AD" w:rsidRPr="0094265C" w:rsidRDefault="002610AD" w:rsidP="00E7781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520753215"/>
      <w:bookmarkStart w:id="1" w:name="_Hlk520665048"/>
      <w:r w:rsidRPr="0094265C">
        <w:rPr>
          <w:rFonts w:ascii="Times New Roman" w:hAnsi="Times New Roman" w:cs="Times New Roman"/>
          <w:b/>
          <w:sz w:val="24"/>
          <w:szCs w:val="24"/>
        </w:rPr>
        <w:t xml:space="preserve">Table S4. </w:t>
      </w:r>
      <w:r w:rsidR="007138A8" w:rsidRPr="0094265C">
        <w:rPr>
          <w:rFonts w:ascii="Times New Roman" w:hAnsi="Times New Roman" w:cs="Times New Roman"/>
          <w:b/>
          <w:sz w:val="24"/>
          <w:szCs w:val="24"/>
        </w:rPr>
        <w:t>Results of Jackknife Sensitivity Analysis of All Samples</w:t>
      </w:r>
      <w:bookmarkEnd w:id="0"/>
    </w:p>
    <w:bookmarkEnd w:id="1"/>
    <w:p w:rsidR="000E2582" w:rsidRPr="0094265C" w:rsidRDefault="002610AD" w:rsidP="00E7781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4265C">
        <w:rPr>
          <w:rFonts w:ascii="Times New Roman" w:hAnsi="Times New Roman" w:cs="Times New Roman"/>
          <w:b/>
          <w:sz w:val="24"/>
          <w:szCs w:val="24"/>
        </w:rPr>
        <w:t>Table S</w:t>
      </w:r>
      <w:r w:rsidR="00561896" w:rsidRPr="0094265C">
        <w:rPr>
          <w:rFonts w:ascii="Times New Roman" w:hAnsi="Times New Roman" w:cs="Times New Roman"/>
          <w:b/>
          <w:sz w:val="24"/>
          <w:szCs w:val="24"/>
        </w:rPr>
        <w:t>5</w:t>
      </w:r>
      <w:r w:rsidRPr="009426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5445" w:rsidRPr="0094265C">
        <w:rPr>
          <w:rFonts w:ascii="Times New Roman" w:hAnsi="Times New Roman" w:cs="Times New Roman"/>
          <w:b/>
          <w:sz w:val="24"/>
          <w:szCs w:val="24"/>
        </w:rPr>
        <w:t>Results of Subgroup Analysis of Non-</w:t>
      </w:r>
      <w:r w:rsidR="00A43607" w:rsidRPr="0094265C">
        <w:rPr>
          <w:rFonts w:ascii="Times New Roman" w:hAnsi="Times New Roman" w:cs="Times New Roman"/>
          <w:b/>
          <w:sz w:val="24"/>
          <w:szCs w:val="24"/>
        </w:rPr>
        <w:t>A</w:t>
      </w:r>
      <w:r w:rsidR="00915445" w:rsidRPr="0094265C">
        <w:rPr>
          <w:rFonts w:ascii="Times New Roman" w:hAnsi="Times New Roman" w:cs="Times New Roman"/>
          <w:b/>
          <w:sz w:val="24"/>
          <w:szCs w:val="24"/>
        </w:rPr>
        <w:t>dult Sample</w:t>
      </w:r>
      <w:r w:rsidR="006C0836" w:rsidRPr="0094265C">
        <w:rPr>
          <w:rFonts w:ascii="Times New Roman" w:hAnsi="Times New Roman" w:cs="Times New Roman"/>
          <w:b/>
          <w:sz w:val="24"/>
          <w:szCs w:val="24"/>
        </w:rPr>
        <w:t>s</w:t>
      </w:r>
      <w:r w:rsidR="00915445" w:rsidRPr="0094265C">
        <w:rPr>
          <w:rFonts w:ascii="Times New Roman" w:hAnsi="Times New Roman" w:cs="Times New Roman"/>
          <w:b/>
          <w:sz w:val="24"/>
          <w:szCs w:val="24"/>
        </w:rPr>
        <w:t xml:space="preserve">: rsFC differences between ADHD and </w:t>
      </w:r>
      <w:r w:rsidR="00EF0F38">
        <w:rPr>
          <w:rFonts w:ascii="Times New Roman" w:hAnsi="Times New Roman" w:cs="Times New Roman"/>
          <w:b/>
          <w:sz w:val="24"/>
          <w:szCs w:val="24"/>
        </w:rPr>
        <w:t>TD controls</w:t>
      </w:r>
    </w:p>
    <w:p w:rsidR="00561896" w:rsidRPr="0094265C" w:rsidRDefault="00561896" w:rsidP="00E7781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4265C">
        <w:rPr>
          <w:rFonts w:ascii="Times New Roman" w:hAnsi="Times New Roman" w:cs="Times New Roman"/>
          <w:b/>
          <w:sz w:val="24"/>
          <w:szCs w:val="24"/>
        </w:rPr>
        <w:t>Table S6. Results of Jackknife Sensitivity Analysis of Non-Adult Samples</w:t>
      </w:r>
    </w:p>
    <w:p w:rsidR="00FE3BEC" w:rsidRPr="0094265C" w:rsidRDefault="00FE3BEC" w:rsidP="00E7781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4265C">
        <w:rPr>
          <w:rFonts w:ascii="Times New Roman" w:hAnsi="Times New Roman" w:cs="Times New Roman"/>
          <w:b/>
          <w:sz w:val="24"/>
          <w:szCs w:val="24"/>
        </w:rPr>
        <w:t>Fig</w:t>
      </w:r>
      <w:r w:rsidR="002720EE">
        <w:rPr>
          <w:rFonts w:ascii="Times New Roman" w:hAnsi="Times New Roman" w:cs="Times New Roman"/>
          <w:b/>
          <w:sz w:val="24"/>
          <w:szCs w:val="24"/>
        </w:rPr>
        <w:t>ure</w:t>
      </w:r>
      <w:r w:rsidRPr="0094265C">
        <w:rPr>
          <w:rFonts w:ascii="Times New Roman" w:hAnsi="Times New Roman" w:cs="Times New Roman"/>
          <w:b/>
          <w:sz w:val="24"/>
          <w:szCs w:val="24"/>
        </w:rPr>
        <w:t xml:space="preserve"> S1. </w:t>
      </w:r>
      <w:r w:rsidR="00D22F94" w:rsidRPr="0094265C">
        <w:rPr>
          <w:rFonts w:ascii="Times New Roman" w:hAnsi="Times New Roman" w:cs="Times New Roman"/>
          <w:b/>
          <w:sz w:val="24"/>
          <w:szCs w:val="24"/>
        </w:rPr>
        <w:t xml:space="preserve">Meta-analysis of abnormal resting-state functional connectivity (rsFC) in </w:t>
      </w:r>
      <w:r w:rsidR="00A43607" w:rsidRPr="0094265C">
        <w:rPr>
          <w:rFonts w:ascii="Times New Roman" w:hAnsi="Times New Roman" w:cs="Times New Roman"/>
          <w:b/>
          <w:sz w:val="24"/>
          <w:szCs w:val="24"/>
        </w:rPr>
        <w:t>Non-Adult Samples</w:t>
      </w:r>
    </w:p>
    <w:p w:rsidR="00C4182C" w:rsidRPr="0094265C" w:rsidRDefault="00C4182C" w:rsidP="00E7781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4265C">
        <w:rPr>
          <w:rFonts w:ascii="Times New Roman" w:hAnsi="Times New Roman" w:cs="Times New Roman"/>
          <w:b/>
          <w:sz w:val="24"/>
          <w:szCs w:val="24"/>
        </w:rPr>
        <w:t>Fig</w:t>
      </w:r>
      <w:r w:rsidR="002720EE">
        <w:rPr>
          <w:rFonts w:ascii="Times New Roman" w:hAnsi="Times New Roman" w:cs="Times New Roman"/>
          <w:b/>
          <w:sz w:val="24"/>
          <w:szCs w:val="24"/>
        </w:rPr>
        <w:t>ure</w:t>
      </w:r>
      <w:r w:rsidRPr="0094265C">
        <w:rPr>
          <w:rFonts w:ascii="Times New Roman" w:hAnsi="Times New Roman" w:cs="Times New Roman"/>
          <w:b/>
          <w:sz w:val="24"/>
          <w:szCs w:val="24"/>
        </w:rPr>
        <w:t xml:space="preserve"> S2. </w:t>
      </w:r>
      <w:r w:rsidR="007B216F" w:rsidRPr="0094265C">
        <w:rPr>
          <w:rFonts w:ascii="Times New Roman" w:hAnsi="Times New Roman" w:cs="Times New Roman"/>
          <w:b/>
          <w:sz w:val="24"/>
          <w:szCs w:val="24"/>
        </w:rPr>
        <w:t>A funnel plot of the meta-analysis</w:t>
      </w:r>
    </w:p>
    <w:p w:rsidR="00E77810" w:rsidRPr="0094265C" w:rsidRDefault="002610AD" w:rsidP="00E7781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4265C">
        <w:rPr>
          <w:rFonts w:ascii="Times New Roman" w:hAnsi="Times New Roman" w:cs="Times New Roman"/>
          <w:b/>
          <w:sz w:val="24"/>
          <w:szCs w:val="24"/>
        </w:rPr>
        <w:t>References. Articles included in the meta-analys</w:t>
      </w:r>
      <w:r w:rsidR="006423DD" w:rsidRPr="0094265C">
        <w:rPr>
          <w:rFonts w:ascii="Times New Roman" w:hAnsi="Times New Roman" w:cs="Times New Roman"/>
          <w:b/>
          <w:sz w:val="24"/>
          <w:szCs w:val="24"/>
        </w:rPr>
        <w:t>is</w:t>
      </w:r>
    </w:p>
    <w:p w:rsidR="000B6564" w:rsidRPr="00C448E3" w:rsidRDefault="002610AD" w:rsidP="00E77810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0B6564" w:rsidRPr="00C448E3" w:rsidSect="002610AD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C448E3">
        <w:rPr>
          <w:rFonts w:ascii="Times New Roman" w:hAnsi="Times New Roman" w:cs="Times New Roman"/>
          <w:sz w:val="24"/>
          <w:szCs w:val="24"/>
        </w:rPr>
        <w:t>This material has been provided by the authors to give readers additional information</w:t>
      </w:r>
    </w:p>
    <w:p w:rsidR="007333CE" w:rsidRPr="00C448E3" w:rsidRDefault="00871DDF" w:rsidP="00E77810">
      <w:pPr>
        <w:spacing w:line="480" w:lineRule="auto"/>
        <w:rPr>
          <w:rFonts w:ascii="Times New Roman" w:hAnsi="Times New Roman" w:cs="Times New Roman"/>
          <w:b/>
          <w:sz w:val="24"/>
          <w:szCs w:val="20"/>
        </w:rPr>
      </w:pPr>
      <w:r w:rsidRPr="00C448E3">
        <w:rPr>
          <w:rFonts w:ascii="Times New Roman" w:hAnsi="Times New Roman" w:cs="Times New Roman"/>
          <w:b/>
          <w:sz w:val="24"/>
          <w:szCs w:val="20"/>
        </w:rPr>
        <w:lastRenderedPageBreak/>
        <w:t>Table S1. Summary of Methodological Information of Studies Included in Meta-analysis</w:t>
      </w:r>
    </w:p>
    <w:tbl>
      <w:tblPr>
        <w:tblStyle w:val="a3"/>
        <w:tblW w:w="4879" w:type="pct"/>
        <w:tblLook w:val="04A0" w:firstRow="1" w:lastRow="0" w:firstColumn="1" w:lastColumn="0" w:noHBand="0" w:noVBand="1"/>
      </w:tblPr>
      <w:tblGrid>
        <w:gridCol w:w="2089"/>
        <w:gridCol w:w="1457"/>
        <w:gridCol w:w="1133"/>
        <w:gridCol w:w="1133"/>
        <w:gridCol w:w="992"/>
        <w:gridCol w:w="2695"/>
        <w:gridCol w:w="2125"/>
        <w:gridCol w:w="1983"/>
        <w:gridCol w:w="1418"/>
      </w:tblGrid>
      <w:tr w:rsidR="00A3047C" w:rsidRPr="007E059E" w:rsidTr="00087450">
        <w:tc>
          <w:tcPr>
            <w:tcW w:w="69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b/>
                <w:sz w:val="20"/>
                <w:szCs w:val="20"/>
              </w:rPr>
              <w:t>Study</w:t>
            </w:r>
          </w:p>
        </w:tc>
        <w:tc>
          <w:tcPr>
            <w:tcW w:w="48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b/>
                <w:sz w:val="20"/>
                <w:szCs w:val="20"/>
              </w:rPr>
              <w:t>Scanner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b/>
                <w:sz w:val="20"/>
                <w:szCs w:val="20"/>
              </w:rPr>
              <w:t>Scan</w:t>
            </w:r>
          </w:p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b/>
                <w:sz w:val="20"/>
                <w:szCs w:val="20"/>
              </w:rPr>
              <w:t>TR/TE</w:t>
            </w:r>
          </w:p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C42209">
              <w:rPr>
                <w:rFonts w:ascii="Times New Roman" w:hAnsi="Times New Roman" w:cs="Times New Roman"/>
                <w:b/>
                <w:sz w:val="20"/>
                <w:szCs w:val="20"/>
              </w:rPr>
              <w:t>ms</w:t>
            </w:r>
            <w:proofErr w:type="spellEnd"/>
            <w:r w:rsidRPr="00C4220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42209">
              <w:rPr>
                <w:rFonts w:ascii="Times New Roman" w:hAnsi="Times New Roman" w:cs="Times New Roman"/>
                <w:b/>
                <w:sz w:val="20"/>
                <w:szCs w:val="20"/>
              </w:rPr>
              <w:t>ms</w:t>
            </w:r>
            <w:proofErr w:type="spellEnd"/>
            <w:r w:rsidRPr="00C4220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3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b/>
                <w:sz w:val="20"/>
                <w:szCs w:val="20"/>
              </w:rPr>
              <w:t>Eyes</w:t>
            </w:r>
          </w:p>
        </w:tc>
        <w:tc>
          <w:tcPr>
            <w:tcW w:w="89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Preprocessing </w:t>
            </w:r>
          </w:p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b/>
                <w:sz w:val="20"/>
                <w:szCs w:val="20"/>
              </w:rPr>
              <w:t>Nuisance Regressors</w:t>
            </w:r>
          </w:p>
        </w:tc>
        <w:tc>
          <w:tcPr>
            <w:tcW w:w="707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b/>
                <w:sz w:val="20"/>
                <w:szCs w:val="20"/>
              </w:rPr>
              <w:t>Motion Inclusion Criteria</w:t>
            </w:r>
          </w:p>
        </w:tc>
        <w:tc>
          <w:tcPr>
            <w:tcW w:w="660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b/>
                <w:sz w:val="20"/>
                <w:szCs w:val="20"/>
              </w:rPr>
              <w:t>Software</w:t>
            </w:r>
          </w:p>
        </w:tc>
        <w:tc>
          <w:tcPr>
            <w:tcW w:w="472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b/>
                <w:sz w:val="20"/>
                <w:szCs w:val="20"/>
              </w:rPr>
              <w:t>Seed Type</w:t>
            </w:r>
          </w:p>
        </w:tc>
      </w:tr>
      <w:tr w:rsidR="00A3047C" w:rsidRPr="007E059E" w:rsidTr="00087450">
        <w:tc>
          <w:tcPr>
            <w:tcW w:w="695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Tian et al., 2006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3.0T Siemens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8min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2000/30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Closed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1mm</w:t>
            </w:r>
          </w:p>
        </w:tc>
        <w:tc>
          <w:tcPr>
            <w:tcW w:w="660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SPM2, AFNI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 xml:space="preserve">mask </w:t>
            </w:r>
          </w:p>
        </w:tc>
      </w:tr>
      <w:tr w:rsidR="00A3047C" w:rsidRPr="007E059E" w:rsidTr="00087450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Cao et al., 2009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3.0T Siemens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8min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2000/30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Closed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6 MP, CSF, WM, GS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3mm or 3°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SPM5, REST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mask</w:t>
            </w:r>
          </w:p>
        </w:tc>
      </w:tr>
      <w:tr w:rsidR="00A3047C" w:rsidRPr="007E059E" w:rsidTr="00087450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Mennes et al., 2012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3.0T Siemens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6.5min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2000/25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 xml:space="preserve">Open 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6 MP, CSF, WM, GS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4mm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AFNI, FSL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4mm sphere</w:t>
            </w:r>
          </w:p>
        </w:tc>
      </w:tr>
      <w:tr w:rsidR="00BD1937" w:rsidRPr="007E059E" w:rsidTr="00087450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BD1937" w:rsidRPr="00C42209" w:rsidRDefault="00BD1937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ills et al., 2012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937" w:rsidRPr="00C42209" w:rsidRDefault="00BD1937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.0T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937" w:rsidRPr="00C42209" w:rsidRDefault="00BD1937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937" w:rsidRPr="00C42209" w:rsidRDefault="00BD1937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937" w:rsidRPr="00C42209" w:rsidRDefault="00BD1937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oth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937" w:rsidRPr="00C42209" w:rsidRDefault="00BD1937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6 MP, CSF, WM, GS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937" w:rsidRPr="00C42209" w:rsidRDefault="00BD1937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.5mm RMS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937" w:rsidRPr="00C42209" w:rsidRDefault="00BD1937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937" w:rsidRPr="00C42209" w:rsidRDefault="00BD1937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ask</w:t>
            </w:r>
          </w:p>
        </w:tc>
      </w:tr>
      <w:tr w:rsidR="00A3047C" w:rsidRPr="007E059E" w:rsidTr="00087450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Sun et al., 2012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3.0T Siemens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8min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2000/30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 xml:space="preserve">Closed 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6 MP, CSF, WM, GS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3mm or 3°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SPM5, REST, AFNI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 xml:space="preserve">mask </w:t>
            </w:r>
          </w:p>
        </w:tc>
      </w:tr>
      <w:tr w:rsidR="00A3047C" w:rsidRPr="007E059E" w:rsidTr="00087450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Costa Dias et al., 2013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3.0T Siemens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3*3.5min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2500/30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 xml:space="preserve">Open 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6 MP, CSF, WM, GS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1.5mm RMS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FSL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 xml:space="preserve">mask </w:t>
            </w:r>
          </w:p>
        </w:tc>
      </w:tr>
      <w:tr w:rsidR="00A3047C" w:rsidRPr="007E059E" w:rsidTr="00087450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McCarthy et al., 2013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3.0T Philips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7.2min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2000/28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WM, CSF, mo</w:t>
            </w:r>
            <w:r w:rsidR="00087450">
              <w:rPr>
                <w:rFonts w:ascii="Times New Roman" w:hAnsi="Times New Roman" w:cs="Times New Roman"/>
                <w:sz w:val="20"/>
                <w:szCs w:val="20"/>
              </w:rPr>
              <w:t>tion component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3mm or 3°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SPM8, CONN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5mm sphere</w:t>
            </w:r>
          </w:p>
        </w:tc>
      </w:tr>
      <w:tr w:rsidR="00A3047C" w:rsidRPr="007E059E" w:rsidTr="00087450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Posner et al., 2013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3.0T GE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2*5min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2200/30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Closed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6 MP,</w:t>
            </w:r>
            <w:r w:rsidR="00087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3B5C">
              <w:rPr>
                <w:rFonts w:ascii="Times New Roman" w:hAnsi="Times New Roman" w:cs="Times New Roman"/>
                <w:sz w:val="20"/>
                <w:szCs w:val="20"/>
              </w:rPr>
              <w:t>WM, ventricles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1.5mm RMS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SPM8, CONN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 xml:space="preserve">5mm sphere, </w:t>
            </w:r>
          </w:p>
        </w:tc>
      </w:tr>
      <w:tr w:rsidR="00A3047C" w:rsidRPr="007E059E" w:rsidTr="00087450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47C" w:rsidRPr="00C42209" w:rsidRDefault="00A63B5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head motion velocity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mask</w:t>
            </w:r>
          </w:p>
        </w:tc>
      </w:tr>
      <w:tr w:rsidR="00A3047C" w:rsidRPr="007E059E" w:rsidTr="00087450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Hoekzema et al., 2014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1.5T GE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4min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3000/60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 xml:space="preserve">Open 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 xml:space="preserve">6 MP, CSF, WM 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3mm or 3°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SPM8, GIFT, CONN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 xml:space="preserve">mask </w:t>
            </w:r>
          </w:p>
        </w:tc>
      </w:tr>
      <w:tr w:rsidR="00A3047C" w:rsidRPr="007E059E" w:rsidTr="00087450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Karalunas et al., 2014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3.0T Siemens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7-10min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2500/30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 xml:space="preserve">Open 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6 MP, CSF, WM, GS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1.5mm RMS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FSL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 xml:space="preserve">mask </w:t>
            </w:r>
          </w:p>
        </w:tc>
      </w:tr>
      <w:tr w:rsidR="00A3047C" w:rsidRPr="007E059E" w:rsidTr="00087450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Li et al., 2014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3.0T Siemens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6min 40s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2000/30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 xml:space="preserve">Closed 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6 MP, CSF, WM, GS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2mm or 2°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SPM8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 xml:space="preserve">mask </w:t>
            </w:r>
          </w:p>
        </w:tc>
      </w:tr>
      <w:tr w:rsidR="00A3047C" w:rsidRPr="007E059E" w:rsidTr="00087450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McLeod et al., 2014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3.0T GE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5min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2000/30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Open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6 MP, CSF, WM, GS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FSL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mask</w:t>
            </w:r>
          </w:p>
        </w:tc>
      </w:tr>
      <w:tr w:rsidR="00A3047C" w:rsidRPr="007E059E" w:rsidTr="00087450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Posner et al., 2014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3.0T GE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2*5min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2000/30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Closed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F354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NA (4 excluded)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SPM8, CONN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 xml:space="preserve">mask </w:t>
            </w:r>
          </w:p>
        </w:tc>
      </w:tr>
      <w:tr w:rsidR="00A3047C" w:rsidRPr="007E059E" w:rsidTr="00087450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Hong et al., 2015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3.0T Siemens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6min 24s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3000/40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 xml:space="preserve">Closed 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6 MP, CSF, WM, GS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2mm or 2°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SPM8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3.5mm sphere</w:t>
            </w:r>
          </w:p>
        </w:tc>
      </w:tr>
      <w:tr w:rsidR="00A3047C" w:rsidRPr="007E059E" w:rsidTr="00087450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Kucyi et al., 2015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3.0T Siemens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10min 8s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3340/30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 xml:space="preserve">Open 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 xml:space="preserve">6 MP, CSF, WM 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FSL, fMRISTAT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 xml:space="preserve">mask </w:t>
            </w:r>
          </w:p>
        </w:tc>
      </w:tr>
      <w:tr w:rsidR="00A3047C" w:rsidRPr="007E059E" w:rsidTr="00087450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Lin et al., 2015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3.0T Siemens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6min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2000/24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 xml:space="preserve">Closed 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Friston-24, CSF, WM, GS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1mm Max FD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DPARSF, CONN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4mm sphere</w:t>
            </w:r>
          </w:p>
        </w:tc>
      </w:tr>
      <w:tr w:rsidR="00A3047C" w:rsidRPr="007E059E" w:rsidTr="00087450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Lin et al., 2016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3.0T Siemens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6min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2000/24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Closed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6 MP, CSF, WM, outliers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1.5mm or 1.5°, FD&gt;0.5mm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SPM8, REST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5mm sphere</w:t>
            </w:r>
          </w:p>
        </w:tc>
      </w:tr>
      <w:tr w:rsidR="00A3047C" w:rsidRPr="007E059E" w:rsidTr="00087450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Oldehinkel et al., 2016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1.5T Siemens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8min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1960/40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 xml:space="preserve">Open 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CSF, WM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RMS-FD&gt;0.5mm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FSL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mask</w:t>
            </w:r>
          </w:p>
        </w:tc>
      </w:tr>
      <w:tr w:rsidR="00A3047C" w:rsidRPr="007E059E" w:rsidTr="00087450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Uytun et al., 2016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1.5T Siemens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9min 44s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2800/25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 xml:space="preserve">Closed 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714A6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0.3mm or 0.3°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SPM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 xml:space="preserve">mask </w:t>
            </w:r>
          </w:p>
        </w:tc>
      </w:tr>
      <w:tr w:rsidR="00A3047C" w:rsidRPr="007E059E" w:rsidTr="00087450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Mizuno et al., 2017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3.0T GE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7min 42s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2300/30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Closed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Friston-24, CSF, WM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2mm or 2°, FD&gt;0.5mm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SPM12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mask</w:t>
            </w:r>
          </w:p>
        </w:tc>
      </w:tr>
      <w:tr w:rsidR="00A3047C" w:rsidRPr="007E059E" w:rsidTr="00087450">
        <w:tc>
          <w:tcPr>
            <w:tcW w:w="695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Zhao et al., 2017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3.0T Siemens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2000/30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 xml:space="preserve">Closed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12 MP, CSF, WM, GS</w:t>
            </w:r>
          </w:p>
        </w:tc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3mm or 3°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DPABI</w:t>
            </w:r>
          </w:p>
        </w:tc>
        <w:tc>
          <w:tcPr>
            <w:tcW w:w="47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3047C" w:rsidRPr="00C42209" w:rsidRDefault="00A3047C" w:rsidP="009A5A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2209">
              <w:rPr>
                <w:rFonts w:ascii="Times New Roman" w:hAnsi="Times New Roman" w:cs="Times New Roman"/>
                <w:sz w:val="20"/>
                <w:szCs w:val="20"/>
              </w:rPr>
              <w:t>6mm sphere</w:t>
            </w:r>
          </w:p>
        </w:tc>
      </w:tr>
    </w:tbl>
    <w:p w:rsidR="00A3047C" w:rsidRPr="00695EF6" w:rsidRDefault="00A3047C" w:rsidP="00920108">
      <w:pPr>
        <w:jc w:val="left"/>
        <w:rPr>
          <w:rFonts w:ascii="Times New Roman" w:hAnsi="Times New Roman" w:cs="Times New Roman"/>
          <w:sz w:val="18"/>
          <w:szCs w:val="18"/>
        </w:rPr>
      </w:pPr>
      <w:r w:rsidRPr="00695EF6">
        <w:rPr>
          <w:rFonts w:ascii="Times New Roman" w:hAnsi="Times New Roman" w:cs="Times New Roman" w:hint="eastAsia"/>
          <w:sz w:val="18"/>
          <w:szCs w:val="18"/>
        </w:rPr>
        <w:t>TR=</w:t>
      </w:r>
      <w:r w:rsidRPr="00695EF6">
        <w:rPr>
          <w:rFonts w:ascii="Times New Roman" w:hAnsi="Times New Roman" w:cs="Times New Roman"/>
          <w:sz w:val="18"/>
          <w:szCs w:val="18"/>
        </w:rPr>
        <w:t>repetition time</w:t>
      </w:r>
      <w:r w:rsidRPr="00695EF6">
        <w:rPr>
          <w:rFonts w:ascii="Times New Roman" w:hAnsi="Times New Roman" w:cs="Times New Roman" w:hint="eastAsia"/>
          <w:sz w:val="18"/>
          <w:szCs w:val="18"/>
        </w:rPr>
        <w:t>; TE=</w:t>
      </w:r>
      <w:r w:rsidRPr="00695EF6">
        <w:rPr>
          <w:rFonts w:ascii="Times New Roman" w:hAnsi="Times New Roman" w:cs="Times New Roman"/>
          <w:sz w:val="18"/>
          <w:szCs w:val="18"/>
        </w:rPr>
        <w:t>echo time</w:t>
      </w:r>
      <w:r w:rsidRPr="00695EF6">
        <w:rPr>
          <w:rFonts w:ascii="Times New Roman" w:hAnsi="Times New Roman" w:cs="Times New Roman" w:hint="eastAsia"/>
          <w:sz w:val="18"/>
          <w:szCs w:val="18"/>
        </w:rPr>
        <w:t xml:space="preserve">; </w:t>
      </w:r>
      <w:r w:rsidRPr="00695EF6">
        <w:rPr>
          <w:rFonts w:ascii="Times New Roman" w:hAnsi="Times New Roman" w:cs="Times New Roman"/>
          <w:sz w:val="18"/>
          <w:szCs w:val="18"/>
        </w:rPr>
        <w:t>MP=</w:t>
      </w:r>
      <w:r w:rsidRPr="00695EF6">
        <w:rPr>
          <w:sz w:val="18"/>
          <w:szCs w:val="18"/>
        </w:rPr>
        <w:t xml:space="preserve"> </w:t>
      </w:r>
      <w:r w:rsidRPr="00695EF6">
        <w:rPr>
          <w:rFonts w:ascii="Times New Roman" w:hAnsi="Times New Roman" w:cs="Times New Roman"/>
          <w:sz w:val="18"/>
          <w:szCs w:val="18"/>
        </w:rPr>
        <w:t>motion parameters; CSF=cerebrospinal fluid; WM=</w:t>
      </w:r>
      <w:r w:rsidRPr="00695EF6">
        <w:rPr>
          <w:sz w:val="18"/>
          <w:szCs w:val="18"/>
        </w:rPr>
        <w:t xml:space="preserve"> </w:t>
      </w:r>
      <w:r w:rsidRPr="00695EF6">
        <w:rPr>
          <w:rFonts w:ascii="Times New Roman" w:hAnsi="Times New Roman" w:cs="Times New Roman"/>
          <w:sz w:val="18"/>
          <w:szCs w:val="18"/>
        </w:rPr>
        <w:t>white matter; GS=</w:t>
      </w:r>
      <w:r w:rsidRPr="00695EF6">
        <w:rPr>
          <w:sz w:val="18"/>
          <w:szCs w:val="18"/>
        </w:rPr>
        <w:t xml:space="preserve"> </w:t>
      </w:r>
      <w:r w:rsidRPr="00695EF6">
        <w:rPr>
          <w:rFonts w:ascii="Times New Roman" w:hAnsi="Times New Roman" w:cs="Times New Roman"/>
          <w:sz w:val="18"/>
          <w:szCs w:val="18"/>
        </w:rPr>
        <w:t>global signal; RMS=root mean square; FD=framewise</w:t>
      </w:r>
      <w:r w:rsidR="00920108" w:rsidRPr="00695EF6">
        <w:rPr>
          <w:rFonts w:ascii="Times New Roman" w:hAnsi="Times New Roman" w:cs="Times New Roman"/>
          <w:sz w:val="18"/>
          <w:szCs w:val="18"/>
        </w:rPr>
        <w:t xml:space="preserve"> </w:t>
      </w:r>
      <w:r w:rsidRPr="00695EF6">
        <w:rPr>
          <w:rFonts w:ascii="Times New Roman" w:hAnsi="Times New Roman" w:cs="Times New Roman"/>
          <w:sz w:val="18"/>
          <w:szCs w:val="18"/>
        </w:rPr>
        <w:t xml:space="preserve">displacement; SPM=Statistical Parametric Mapping; AFNI=Analysis of Functional NeuroImages; CONN=Functional Connectivity Toolbox; DPARFS=Data Processing Assistant for Resting-State fMRI; DPABI: Data Processing &amp; Analysis for Brain Imaging; fMRISTAT=a </w:t>
      </w:r>
      <w:r w:rsidR="00652158" w:rsidRPr="00695EF6">
        <w:rPr>
          <w:rFonts w:ascii="Times New Roman" w:hAnsi="Times New Roman" w:cs="Times New Roman"/>
          <w:sz w:val="18"/>
          <w:szCs w:val="18"/>
        </w:rPr>
        <w:t>MATLAB</w:t>
      </w:r>
      <w:r w:rsidRPr="00695EF6">
        <w:rPr>
          <w:rFonts w:ascii="Times New Roman" w:hAnsi="Times New Roman" w:cs="Times New Roman"/>
          <w:sz w:val="18"/>
          <w:szCs w:val="18"/>
        </w:rPr>
        <w:t xml:space="preserve"> toolbox for the statistical analysis of fMRI data; FSL=FMRIB Software Library; GIFT: Group ICA of fMRI Toolbox; REST=Resting-State fMRI Data Analysis Toolkit.</w:t>
      </w:r>
    </w:p>
    <w:p w:rsidR="008E2525" w:rsidRDefault="008E2525" w:rsidP="00A3047C">
      <w:pPr>
        <w:ind w:left="1440" w:hangingChars="600" w:hanging="1440"/>
        <w:jc w:val="left"/>
        <w:rPr>
          <w:rFonts w:ascii="Times New Roman" w:hAnsi="Times New Roman" w:cs="Times New Roman"/>
          <w:sz w:val="24"/>
          <w:szCs w:val="24"/>
          <w:vertAlign w:val="superscript"/>
        </w:rPr>
        <w:sectPr w:rsidR="008E2525" w:rsidSect="000B6564">
          <w:pgSz w:w="16838" w:h="11906" w:orient="landscape"/>
          <w:pgMar w:top="720" w:right="720" w:bottom="720" w:left="720" w:header="851" w:footer="992" w:gutter="0"/>
          <w:cols w:space="425"/>
          <w:docGrid w:type="lines" w:linePitch="312"/>
        </w:sectPr>
      </w:pPr>
    </w:p>
    <w:p w:rsidR="00147063" w:rsidRPr="00147063" w:rsidRDefault="00147063" w:rsidP="00F203C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Times New Roman" w:eastAsia="Arial Unicode MS" w:hAnsi="Times New Roman" w:cs="Times New Roman"/>
          <w:b/>
          <w:color w:val="000000"/>
          <w:kern w:val="0"/>
          <w:sz w:val="24"/>
          <w:szCs w:val="24"/>
          <w:u w:color="000000"/>
          <w:bdr w:val="nil"/>
        </w:rPr>
      </w:pPr>
      <w:bookmarkStart w:id="2" w:name="_Hlk534913170"/>
      <w:r w:rsidRPr="00147063">
        <w:rPr>
          <w:rFonts w:ascii="Times New Roman" w:eastAsia="Arial Unicode MS" w:hAnsi="Times New Roman" w:cs="Times New Roman"/>
          <w:b/>
          <w:color w:val="000000"/>
          <w:kern w:val="0"/>
          <w:sz w:val="24"/>
          <w:szCs w:val="24"/>
          <w:u w:color="000000"/>
          <w:bdr w:val="nil"/>
        </w:rPr>
        <w:lastRenderedPageBreak/>
        <w:t>Table S2. Summary of Seed-Networks and Seed ROIs of Studies Included in Meta-analysis</w:t>
      </w:r>
    </w:p>
    <w:tbl>
      <w:tblPr>
        <w:tblStyle w:val="1"/>
        <w:tblW w:w="18565" w:type="dxa"/>
        <w:jc w:val="center"/>
        <w:tblLayout w:type="fixed"/>
        <w:tblLook w:val="04A0" w:firstRow="1" w:lastRow="0" w:firstColumn="1" w:lastColumn="0" w:noHBand="0" w:noVBand="1"/>
      </w:tblPr>
      <w:tblGrid>
        <w:gridCol w:w="1906"/>
        <w:gridCol w:w="793"/>
        <w:gridCol w:w="851"/>
        <w:gridCol w:w="742"/>
        <w:gridCol w:w="857"/>
        <w:gridCol w:w="859"/>
        <w:gridCol w:w="802"/>
        <w:gridCol w:w="773"/>
        <w:gridCol w:w="843"/>
        <w:gridCol w:w="652"/>
        <w:gridCol w:w="851"/>
        <w:gridCol w:w="850"/>
        <w:gridCol w:w="709"/>
        <w:gridCol w:w="766"/>
        <w:gridCol w:w="793"/>
        <w:gridCol w:w="709"/>
        <w:gridCol w:w="850"/>
        <w:gridCol w:w="851"/>
        <w:gridCol w:w="709"/>
        <w:gridCol w:w="850"/>
        <w:gridCol w:w="804"/>
        <w:gridCol w:w="745"/>
      </w:tblGrid>
      <w:tr w:rsidR="00147063" w:rsidRPr="00147063" w:rsidTr="00F65C9A">
        <w:trPr>
          <w:trHeight w:val="264"/>
          <w:jc w:val="center"/>
        </w:trPr>
        <w:tc>
          <w:tcPr>
            <w:tcW w:w="1906" w:type="dxa"/>
            <w:vMerge w:val="restart"/>
            <w:shd w:val="clear" w:color="auto" w:fill="auto"/>
            <w:vAlign w:val="center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  <w:t>Reference</w:t>
            </w:r>
          </w:p>
        </w:tc>
        <w:tc>
          <w:tcPr>
            <w:tcW w:w="16659" w:type="dxa"/>
            <w:gridSpan w:val="21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  <w:t>Seed-Networks and Direction of Effects</w:t>
            </w:r>
          </w:p>
        </w:tc>
      </w:tr>
      <w:tr w:rsidR="00147063" w:rsidRPr="00147063" w:rsidTr="00F65C9A">
        <w:trPr>
          <w:trHeight w:val="70"/>
          <w:jc w:val="center"/>
        </w:trPr>
        <w:tc>
          <w:tcPr>
            <w:tcW w:w="1906" w:type="dxa"/>
            <w:vMerge/>
            <w:shd w:val="clear" w:color="auto" w:fill="auto"/>
            <w:vAlign w:val="center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2386" w:type="dxa"/>
            <w:gridSpan w:val="3"/>
            <w:shd w:val="clear" w:color="auto" w:fill="auto"/>
            <w:vAlign w:val="center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  <w:t>DMN</w:t>
            </w:r>
          </w:p>
        </w:tc>
        <w:tc>
          <w:tcPr>
            <w:tcW w:w="2518" w:type="dxa"/>
            <w:gridSpan w:val="3"/>
            <w:shd w:val="clear" w:color="auto" w:fill="auto"/>
            <w:vAlign w:val="center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  <w:t>FPN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  <w:t>AN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  <w:t>VAN</w:t>
            </w:r>
          </w:p>
        </w:tc>
        <w:tc>
          <w:tcPr>
            <w:tcW w:w="2268" w:type="dxa"/>
            <w:gridSpan w:val="3"/>
            <w:vAlign w:val="center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  <w:t>SSN</w:t>
            </w:r>
          </w:p>
        </w:tc>
        <w:tc>
          <w:tcPr>
            <w:tcW w:w="2410" w:type="dxa"/>
            <w:gridSpan w:val="3"/>
            <w:vAlign w:val="center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  <w:t>DAN</w:t>
            </w:r>
          </w:p>
        </w:tc>
        <w:tc>
          <w:tcPr>
            <w:tcW w:w="2399" w:type="dxa"/>
            <w:gridSpan w:val="3"/>
            <w:vAlign w:val="center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  <w:t>Visual</w:t>
            </w:r>
          </w:p>
        </w:tc>
      </w:tr>
      <w:tr w:rsidR="00147063" w:rsidRPr="00147063" w:rsidTr="00F65C9A">
        <w:trPr>
          <w:trHeight w:val="527"/>
          <w:jc w:val="center"/>
        </w:trPr>
        <w:tc>
          <w:tcPr>
            <w:tcW w:w="1906" w:type="dxa"/>
            <w:vMerge/>
            <w:shd w:val="clear" w:color="auto" w:fill="auto"/>
            <w:vAlign w:val="center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  <w:t>ADHD</w:t>
            </w:r>
          </w:p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  <w:t>&gt;TD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  <w:t>ADHD</w:t>
            </w:r>
          </w:p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  <w:t>&lt;TD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  <w:t>No</w:t>
            </w:r>
          </w:p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  <w:t>Sig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  <w:t>ADHD</w:t>
            </w:r>
          </w:p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  <w:t>&gt;TD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  <w:t>ADHD</w:t>
            </w:r>
          </w:p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  <w:t>&lt;TD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  <w:t>No</w:t>
            </w:r>
          </w:p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  <w:t>Sig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  <w:t>ADHD</w:t>
            </w:r>
          </w:p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  <w:t>&gt;TD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  <w:t>ADHD</w:t>
            </w:r>
          </w:p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  <w:t>&lt;TD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  <w:t>No</w:t>
            </w:r>
          </w:p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  <w:t>Sig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  <w:t>ADHD</w:t>
            </w:r>
          </w:p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  <w:t>&gt;TD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  <w:t>ADHD</w:t>
            </w:r>
          </w:p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  <w:t>&lt;TD</w:t>
            </w:r>
          </w:p>
        </w:tc>
        <w:tc>
          <w:tcPr>
            <w:tcW w:w="709" w:type="dxa"/>
            <w:vAlign w:val="center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  <w:t>No</w:t>
            </w:r>
          </w:p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  <w:t>Sig</w:t>
            </w:r>
          </w:p>
        </w:tc>
        <w:tc>
          <w:tcPr>
            <w:tcW w:w="766" w:type="dxa"/>
            <w:vAlign w:val="center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  <w:t>ADHD</w:t>
            </w:r>
          </w:p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  <w:t>&gt;TD</w:t>
            </w:r>
          </w:p>
        </w:tc>
        <w:tc>
          <w:tcPr>
            <w:tcW w:w="793" w:type="dxa"/>
            <w:vAlign w:val="center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  <w:t>ADHD</w:t>
            </w:r>
          </w:p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  <w:t>&lt;TD</w:t>
            </w:r>
          </w:p>
        </w:tc>
        <w:tc>
          <w:tcPr>
            <w:tcW w:w="709" w:type="dxa"/>
            <w:vAlign w:val="center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  <w:t>No</w:t>
            </w:r>
          </w:p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  <w:t>Sig</w:t>
            </w:r>
          </w:p>
        </w:tc>
        <w:tc>
          <w:tcPr>
            <w:tcW w:w="850" w:type="dxa"/>
            <w:vAlign w:val="center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  <w:t>ADHD</w:t>
            </w:r>
          </w:p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  <w:t>&gt;TD</w:t>
            </w:r>
          </w:p>
        </w:tc>
        <w:tc>
          <w:tcPr>
            <w:tcW w:w="851" w:type="dxa"/>
            <w:vAlign w:val="center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  <w:t>ADHD</w:t>
            </w:r>
          </w:p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  <w:t>&lt;TD</w:t>
            </w:r>
          </w:p>
        </w:tc>
        <w:tc>
          <w:tcPr>
            <w:tcW w:w="709" w:type="dxa"/>
            <w:vAlign w:val="center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  <w:t>No</w:t>
            </w:r>
          </w:p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  <w:t>Sig</w:t>
            </w:r>
          </w:p>
        </w:tc>
        <w:tc>
          <w:tcPr>
            <w:tcW w:w="850" w:type="dxa"/>
            <w:vAlign w:val="center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  <w:t>ADHD</w:t>
            </w:r>
          </w:p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  <w:t>&gt;TD</w:t>
            </w:r>
          </w:p>
        </w:tc>
        <w:tc>
          <w:tcPr>
            <w:tcW w:w="804" w:type="dxa"/>
            <w:vAlign w:val="center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  <w:t>ADHD</w:t>
            </w:r>
          </w:p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  <w:t>&lt;TD</w:t>
            </w:r>
          </w:p>
        </w:tc>
        <w:tc>
          <w:tcPr>
            <w:tcW w:w="745" w:type="dxa"/>
            <w:vAlign w:val="center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  <w:t>No</w:t>
            </w:r>
          </w:p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  <w:t>Sig</w:t>
            </w:r>
          </w:p>
        </w:tc>
      </w:tr>
      <w:tr w:rsidR="00147063" w:rsidRPr="00147063" w:rsidTr="00F65C9A">
        <w:trPr>
          <w:trHeight w:val="20"/>
          <w:jc w:val="center"/>
        </w:trPr>
        <w:tc>
          <w:tcPr>
            <w:tcW w:w="1906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Tian et al., 2006</w:t>
            </w:r>
          </w:p>
        </w:tc>
        <w:tc>
          <w:tcPr>
            <w:tcW w:w="793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1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42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7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ACC</w:t>
            </w:r>
          </w:p>
        </w:tc>
        <w:tc>
          <w:tcPr>
            <w:tcW w:w="859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02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73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652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1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0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09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66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93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09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0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1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09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0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04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45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</w:tr>
      <w:tr w:rsidR="00147063" w:rsidRPr="00147063" w:rsidTr="00F65C9A">
        <w:trPr>
          <w:trHeight w:val="70"/>
          <w:jc w:val="center"/>
        </w:trPr>
        <w:tc>
          <w:tcPr>
            <w:tcW w:w="1906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Cao et al., 2009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42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7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9" w:type="dxa"/>
            <w:tcBorders>
              <w:bottom w:val="nil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652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1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Putam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Putam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09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0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04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45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</w:tr>
      <w:tr w:rsidR="00147063" w:rsidRPr="00147063" w:rsidTr="00F65C9A">
        <w:trPr>
          <w:trHeight w:val="20"/>
          <w:jc w:val="center"/>
        </w:trPr>
        <w:tc>
          <w:tcPr>
            <w:tcW w:w="1906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Mennes et al., 2012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Caud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Caud</w:t>
            </w:r>
          </w:p>
        </w:tc>
        <w:tc>
          <w:tcPr>
            <w:tcW w:w="742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7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FO</w:t>
            </w:r>
          </w:p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SMG</w:t>
            </w:r>
          </w:p>
        </w:tc>
        <w:tc>
          <w:tcPr>
            <w:tcW w:w="859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FO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B41988" w:rsidP="00B419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ACC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652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1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0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Insula</w:t>
            </w:r>
          </w:p>
          <w:p w:rsidR="00F64C75" w:rsidRPr="00147063" w:rsidRDefault="00F64C75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bookmarkStart w:id="3" w:name="_GoBack"/>
            <w:bookmarkEnd w:id="3"/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09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0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04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45" w:type="dxa"/>
          </w:tcPr>
          <w:p w:rsidR="00147063" w:rsidRPr="00147063" w:rsidRDefault="00F65C9A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u w:color="000000"/>
                <w:bdr w:val="nil"/>
              </w:rPr>
              <w:t>M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OG</w:t>
            </w:r>
          </w:p>
        </w:tc>
      </w:tr>
      <w:tr w:rsidR="00147063" w:rsidRPr="00147063" w:rsidTr="00F65C9A">
        <w:trPr>
          <w:trHeight w:val="20"/>
          <w:jc w:val="center"/>
        </w:trPr>
        <w:tc>
          <w:tcPr>
            <w:tcW w:w="1906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Sun et al., 2012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42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7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ACC</w:t>
            </w:r>
          </w:p>
        </w:tc>
        <w:tc>
          <w:tcPr>
            <w:tcW w:w="859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ACC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652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1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0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09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0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04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45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</w:tr>
      <w:tr w:rsidR="00147063" w:rsidRPr="00147063" w:rsidTr="00F65C9A">
        <w:trPr>
          <w:trHeight w:val="54"/>
          <w:jc w:val="center"/>
        </w:trPr>
        <w:tc>
          <w:tcPr>
            <w:tcW w:w="1906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McCarthy et al., 2013</w:t>
            </w:r>
          </w:p>
        </w:tc>
        <w:tc>
          <w:tcPr>
            <w:tcW w:w="793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Precu</w:t>
            </w:r>
          </w:p>
        </w:tc>
        <w:tc>
          <w:tcPr>
            <w:tcW w:w="851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42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7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DLPFC</w:t>
            </w:r>
          </w:p>
        </w:tc>
        <w:tc>
          <w:tcPr>
            <w:tcW w:w="859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DLPFC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652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1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0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TPJ</w:t>
            </w:r>
          </w:p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VFC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93" w:type="dxa"/>
            <w:tcBorders>
              <w:bottom w:val="nil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FEF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IPS</w:t>
            </w:r>
          </w:p>
        </w:tc>
        <w:tc>
          <w:tcPr>
            <w:tcW w:w="709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0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04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45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</w:tr>
      <w:tr w:rsidR="00147063" w:rsidRPr="00147063" w:rsidTr="00F65C9A">
        <w:trPr>
          <w:trHeight w:val="20"/>
          <w:jc w:val="center"/>
        </w:trPr>
        <w:tc>
          <w:tcPr>
            <w:tcW w:w="1906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Costa Dias et al., 2013</w:t>
            </w:r>
          </w:p>
        </w:tc>
        <w:tc>
          <w:tcPr>
            <w:tcW w:w="793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1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42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7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9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NAcc</w:t>
            </w:r>
          </w:p>
        </w:tc>
        <w:tc>
          <w:tcPr>
            <w:tcW w:w="843" w:type="dxa"/>
            <w:tcBorders>
              <w:bottom w:val="nil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NAcc</w:t>
            </w:r>
          </w:p>
        </w:tc>
        <w:tc>
          <w:tcPr>
            <w:tcW w:w="652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1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0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09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66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09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0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04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45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</w:tr>
      <w:tr w:rsidR="00147063" w:rsidRPr="00147063" w:rsidTr="00F65C9A">
        <w:trPr>
          <w:trHeight w:val="20"/>
          <w:jc w:val="center"/>
        </w:trPr>
        <w:tc>
          <w:tcPr>
            <w:tcW w:w="1906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Posner et al., 2013</w:t>
            </w:r>
          </w:p>
        </w:tc>
        <w:tc>
          <w:tcPr>
            <w:tcW w:w="793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1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42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7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DLPFC</w:t>
            </w:r>
          </w:p>
        </w:tc>
        <w:tc>
          <w:tcPr>
            <w:tcW w:w="859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DLPFC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73" w:type="dxa"/>
            <w:tcBorders>
              <w:bottom w:val="nil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VS</w:t>
            </w:r>
          </w:p>
        </w:tc>
        <w:tc>
          <w:tcPr>
            <w:tcW w:w="843" w:type="dxa"/>
            <w:tcBorders>
              <w:bottom w:val="nil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VS</w:t>
            </w:r>
          </w:p>
        </w:tc>
        <w:tc>
          <w:tcPr>
            <w:tcW w:w="652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1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0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93" w:type="dxa"/>
            <w:tcBorders>
              <w:bottom w:val="nil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09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0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04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45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</w:tr>
      <w:tr w:rsidR="00147063" w:rsidRPr="00147063" w:rsidTr="00F65C9A">
        <w:trPr>
          <w:trHeight w:val="20"/>
          <w:jc w:val="center"/>
        </w:trPr>
        <w:tc>
          <w:tcPr>
            <w:tcW w:w="1906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Karalunas et al., 2014a</w:t>
            </w:r>
          </w:p>
        </w:tc>
        <w:tc>
          <w:tcPr>
            <w:tcW w:w="793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1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42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7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9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73" w:type="dxa"/>
            <w:tcBorders>
              <w:bottom w:val="nil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Amyg</w:t>
            </w:r>
          </w:p>
        </w:tc>
        <w:tc>
          <w:tcPr>
            <w:tcW w:w="843" w:type="dxa"/>
            <w:tcBorders>
              <w:bottom w:val="nil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Amyg</w:t>
            </w:r>
          </w:p>
        </w:tc>
        <w:tc>
          <w:tcPr>
            <w:tcW w:w="652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1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0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93" w:type="dxa"/>
            <w:tcBorders>
              <w:bottom w:val="nil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09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0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04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45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</w:tr>
      <w:tr w:rsidR="00147063" w:rsidRPr="00147063" w:rsidTr="00F65C9A">
        <w:trPr>
          <w:trHeight w:val="20"/>
          <w:jc w:val="center"/>
        </w:trPr>
        <w:tc>
          <w:tcPr>
            <w:tcW w:w="1906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Karalunas et al., 2014b</w:t>
            </w:r>
          </w:p>
        </w:tc>
        <w:tc>
          <w:tcPr>
            <w:tcW w:w="793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1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42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7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9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02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Amyg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Amyg</w:t>
            </w:r>
          </w:p>
        </w:tc>
        <w:tc>
          <w:tcPr>
            <w:tcW w:w="652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1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0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09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0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04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45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</w:tr>
      <w:tr w:rsidR="00147063" w:rsidRPr="00147063" w:rsidTr="00F65C9A">
        <w:trPr>
          <w:trHeight w:val="20"/>
          <w:jc w:val="center"/>
        </w:trPr>
        <w:tc>
          <w:tcPr>
            <w:tcW w:w="1906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Karalunas et al., 2014c</w:t>
            </w:r>
          </w:p>
        </w:tc>
        <w:tc>
          <w:tcPr>
            <w:tcW w:w="793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1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42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7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9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02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Amyg</w:t>
            </w:r>
          </w:p>
        </w:tc>
        <w:tc>
          <w:tcPr>
            <w:tcW w:w="652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1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0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09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0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04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45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</w:tr>
      <w:tr w:rsidR="00147063" w:rsidRPr="00147063" w:rsidTr="00F65C9A">
        <w:trPr>
          <w:trHeight w:val="20"/>
          <w:jc w:val="center"/>
        </w:trPr>
        <w:tc>
          <w:tcPr>
            <w:tcW w:w="1906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Segoe UI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Hoekzema</w:t>
            </w: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 xml:space="preserve"> et al.,2014</w:t>
            </w:r>
          </w:p>
        </w:tc>
        <w:tc>
          <w:tcPr>
            <w:tcW w:w="793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1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42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7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9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02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DLPFC</w:t>
            </w:r>
          </w:p>
        </w:tc>
        <w:tc>
          <w:tcPr>
            <w:tcW w:w="773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43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652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1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0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09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66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09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0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04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45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</w:tr>
      <w:tr w:rsidR="00147063" w:rsidRPr="00147063" w:rsidTr="00F65C9A">
        <w:trPr>
          <w:trHeight w:val="20"/>
          <w:jc w:val="center"/>
        </w:trPr>
        <w:tc>
          <w:tcPr>
            <w:tcW w:w="1906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Li et al., 2014</w:t>
            </w:r>
          </w:p>
        </w:tc>
        <w:tc>
          <w:tcPr>
            <w:tcW w:w="793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1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42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7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SFG</w:t>
            </w:r>
          </w:p>
        </w:tc>
        <w:tc>
          <w:tcPr>
            <w:tcW w:w="859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SFG</w:t>
            </w:r>
          </w:p>
        </w:tc>
        <w:tc>
          <w:tcPr>
            <w:tcW w:w="802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OFC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OFC</w:t>
            </w:r>
          </w:p>
        </w:tc>
        <w:tc>
          <w:tcPr>
            <w:tcW w:w="652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1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0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09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0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04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45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</w:tr>
      <w:tr w:rsidR="00147063" w:rsidRPr="00147063" w:rsidTr="00F65C9A">
        <w:trPr>
          <w:trHeight w:val="20"/>
          <w:jc w:val="center"/>
        </w:trPr>
        <w:tc>
          <w:tcPr>
            <w:tcW w:w="1906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McLeod et al., 2014a</w:t>
            </w:r>
          </w:p>
        </w:tc>
        <w:tc>
          <w:tcPr>
            <w:tcW w:w="793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1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42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7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9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02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73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43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652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1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0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PMC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09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0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04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45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</w:tr>
      <w:tr w:rsidR="00147063" w:rsidRPr="00147063" w:rsidTr="00F65C9A">
        <w:trPr>
          <w:trHeight w:val="20"/>
          <w:jc w:val="center"/>
        </w:trPr>
        <w:tc>
          <w:tcPr>
            <w:tcW w:w="1906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McLeod et al., 2014b</w:t>
            </w:r>
          </w:p>
        </w:tc>
        <w:tc>
          <w:tcPr>
            <w:tcW w:w="793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1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42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7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9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02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73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43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652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1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0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09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66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PMC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09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0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04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45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</w:tr>
      <w:tr w:rsidR="00147063" w:rsidRPr="00147063" w:rsidTr="00F65C9A">
        <w:trPr>
          <w:trHeight w:val="20"/>
          <w:jc w:val="center"/>
        </w:trPr>
        <w:tc>
          <w:tcPr>
            <w:tcW w:w="1906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Posner et al., 2014</w:t>
            </w:r>
          </w:p>
        </w:tc>
        <w:tc>
          <w:tcPr>
            <w:tcW w:w="793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Hippo</w:t>
            </w:r>
          </w:p>
        </w:tc>
        <w:tc>
          <w:tcPr>
            <w:tcW w:w="851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Hippo</w:t>
            </w:r>
          </w:p>
        </w:tc>
        <w:tc>
          <w:tcPr>
            <w:tcW w:w="742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7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9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02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73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43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652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1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0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09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66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09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0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04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45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</w:tr>
      <w:tr w:rsidR="00147063" w:rsidRPr="00147063" w:rsidTr="00F65C9A">
        <w:trPr>
          <w:trHeight w:val="20"/>
          <w:jc w:val="center"/>
        </w:trPr>
        <w:tc>
          <w:tcPr>
            <w:tcW w:w="1906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Hong et al., 2015</w:t>
            </w:r>
          </w:p>
        </w:tc>
        <w:tc>
          <w:tcPr>
            <w:tcW w:w="793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Caud</w:t>
            </w:r>
          </w:p>
        </w:tc>
        <w:tc>
          <w:tcPr>
            <w:tcW w:w="742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7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9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02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73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43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652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NAcc</w:t>
            </w:r>
          </w:p>
        </w:tc>
        <w:tc>
          <w:tcPr>
            <w:tcW w:w="851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0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Putam</w:t>
            </w:r>
          </w:p>
        </w:tc>
        <w:tc>
          <w:tcPr>
            <w:tcW w:w="709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66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93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09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0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1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09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0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04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45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</w:tr>
      <w:tr w:rsidR="00147063" w:rsidRPr="00147063" w:rsidTr="00F65C9A">
        <w:trPr>
          <w:trHeight w:val="20"/>
          <w:jc w:val="center"/>
        </w:trPr>
        <w:tc>
          <w:tcPr>
            <w:tcW w:w="1906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Kucyi et al., 2015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Cerebll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93" w:type="dxa"/>
            <w:tcBorders>
              <w:bottom w:val="nil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09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0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04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45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</w:tr>
      <w:tr w:rsidR="00147063" w:rsidRPr="00147063" w:rsidTr="00F65C9A">
        <w:trPr>
          <w:trHeight w:val="20"/>
          <w:jc w:val="center"/>
        </w:trPr>
        <w:tc>
          <w:tcPr>
            <w:tcW w:w="1906" w:type="dxa"/>
            <w:tcBorders>
              <w:bottom w:val="single" w:sz="6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Lin et al., 2015</w:t>
            </w:r>
          </w:p>
        </w:tc>
        <w:tc>
          <w:tcPr>
            <w:tcW w:w="793" w:type="dxa"/>
            <w:tcBorders>
              <w:bottom w:val="single" w:sz="6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42" w:type="dxa"/>
            <w:tcBorders>
              <w:bottom w:val="single" w:sz="6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7" w:type="dxa"/>
            <w:tcBorders>
              <w:bottom w:val="single" w:sz="6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9" w:type="dxa"/>
            <w:tcBorders>
              <w:bottom w:val="single" w:sz="6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aPFC</w:t>
            </w:r>
          </w:p>
        </w:tc>
        <w:tc>
          <w:tcPr>
            <w:tcW w:w="802" w:type="dxa"/>
            <w:tcBorders>
              <w:bottom w:val="single" w:sz="6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73" w:type="dxa"/>
            <w:tcBorders>
              <w:bottom w:val="single" w:sz="6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43" w:type="dxa"/>
            <w:tcBorders>
              <w:bottom w:val="single" w:sz="6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652" w:type="dxa"/>
            <w:tcBorders>
              <w:bottom w:val="single" w:sz="6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66" w:type="dxa"/>
            <w:tcBorders>
              <w:bottom w:val="single" w:sz="6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93" w:type="dxa"/>
            <w:tcBorders>
              <w:bottom w:val="single" w:sz="6" w:space="0" w:color="auto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09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0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04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45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</w:tr>
      <w:tr w:rsidR="00147063" w:rsidRPr="00147063" w:rsidTr="00F65C9A">
        <w:trPr>
          <w:trHeight w:val="20"/>
          <w:jc w:val="center"/>
        </w:trPr>
        <w:tc>
          <w:tcPr>
            <w:tcW w:w="1906" w:type="dxa"/>
            <w:tcBorders>
              <w:top w:val="single" w:sz="6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Lin et al., 2016</w:t>
            </w:r>
          </w:p>
        </w:tc>
        <w:tc>
          <w:tcPr>
            <w:tcW w:w="79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Precu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47063" w:rsidRDefault="00540F7F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u w:color="000000"/>
                <w:bdr w:val="nil"/>
              </w:rPr>
              <w:t>P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CC</w:t>
            </w:r>
          </w:p>
          <w:p w:rsidR="00540F7F" w:rsidRPr="00147063" w:rsidRDefault="00540F7F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u w:color="000000"/>
                <w:bdr w:val="nil"/>
              </w:rPr>
              <w:t>m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PFC</w:t>
            </w:r>
          </w:p>
        </w:tc>
        <w:tc>
          <w:tcPr>
            <w:tcW w:w="85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DLPFC</w:t>
            </w:r>
          </w:p>
        </w:tc>
        <w:tc>
          <w:tcPr>
            <w:tcW w:w="85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7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65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47063" w:rsidRDefault="008B54A4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u w:color="000000"/>
                <w:bdr w:val="nil"/>
              </w:rPr>
              <w:t>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PJ</w:t>
            </w:r>
          </w:p>
          <w:p w:rsidR="008B54A4" w:rsidRPr="00147063" w:rsidRDefault="008B54A4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u w:color="000000"/>
                <w:bdr w:val="nil"/>
              </w:rPr>
              <w:t>V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FC</w:t>
            </w:r>
          </w:p>
        </w:tc>
        <w:tc>
          <w:tcPr>
            <w:tcW w:w="76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93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FEF</w:t>
            </w:r>
          </w:p>
        </w:tc>
        <w:tc>
          <w:tcPr>
            <w:tcW w:w="709" w:type="dxa"/>
            <w:shd w:val="clear" w:color="auto" w:fill="auto"/>
          </w:tcPr>
          <w:p w:rsidR="00147063" w:rsidRPr="00147063" w:rsidRDefault="008B54A4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u w:color="000000"/>
                <w:bdr w:val="nil"/>
              </w:rPr>
              <w:t>I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PS</w:t>
            </w:r>
          </w:p>
        </w:tc>
        <w:tc>
          <w:tcPr>
            <w:tcW w:w="850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04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45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</w:tr>
      <w:tr w:rsidR="00147063" w:rsidRPr="00147063" w:rsidTr="00F65C9A">
        <w:trPr>
          <w:trHeight w:val="20"/>
          <w:jc w:val="center"/>
        </w:trPr>
        <w:tc>
          <w:tcPr>
            <w:tcW w:w="1906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Uytun et al., 2016a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PCC</w:t>
            </w:r>
          </w:p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MPFC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SMG</w:t>
            </w:r>
          </w:p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ACC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nil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09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0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04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45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</w:tr>
      <w:tr w:rsidR="00147063" w:rsidRPr="00147063" w:rsidTr="00F65C9A">
        <w:trPr>
          <w:trHeight w:val="20"/>
          <w:jc w:val="center"/>
        </w:trPr>
        <w:tc>
          <w:tcPr>
            <w:tcW w:w="1906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Uytun et al., 2016b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PCC</w:t>
            </w:r>
          </w:p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IPL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09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0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04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45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</w:tr>
      <w:tr w:rsidR="00147063" w:rsidRPr="00147063" w:rsidTr="00F65C9A">
        <w:trPr>
          <w:trHeight w:val="20"/>
          <w:jc w:val="center"/>
        </w:trPr>
        <w:tc>
          <w:tcPr>
            <w:tcW w:w="1906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Segoe UI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Oldehinkel</w:t>
            </w: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 xml:space="preserve"> et al., 2016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Caud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Caud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NAcc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 xml:space="preserve">Putam 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 xml:space="preserve">Putam </w:t>
            </w:r>
          </w:p>
        </w:tc>
        <w:tc>
          <w:tcPr>
            <w:tcW w:w="850" w:type="dxa"/>
            <w:tcBorders>
              <w:bottom w:val="nil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09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0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04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45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</w:tr>
      <w:tr w:rsidR="00147063" w:rsidRPr="00147063" w:rsidTr="00F65C9A">
        <w:trPr>
          <w:trHeight w:val="20"/>
          <w:jc w:val="center"/>
        </w:trPr>
        <w:tc>
          <w:tcPr>
            <w:tcW w:w="1906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Mizuno et al., 2017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 xml:space="preserve">Cerebll 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09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0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04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45" w:type="dxa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</w:tr>
      <w:tr w:rsidR="00147063" w:rsidRPr="00147063" w:rsidTr="00F65C9A">
        <w:trPr>
          <w:trHeight w:val="20"/>
          <w:jc w:val="center"/>
        </w:trPr>
        <w:tc>
          <w:tcPr>
            <w:tcW w:w="1906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Zhao et al., 2017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Insula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Insula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93" w:type="dxa"/>
            <w:tcBorders>
              <w:bottom w:val="nil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09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50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804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745" w:type="dxa"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</w:tr>
      <w:tr w:rsidR="00147063" w:rsidRPr="00147063" w:rsidTr="00F65C9A">
        <w:trPr>
          <w:trHeight w:val="70"/>
          <w:jc w:val="center"/>
        </w:trPr>
        <w:tc>
          <w:tcPr>
            <w:tcW w:w="1906" w:type="dxa"/>
            <w:vMerge w:val="restart"/>
            <w:shd w:val="clear" w:color="auto" w:fill="auto"/>
            <w:vAlign w:val="center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  <w:t>Total datasets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063" w:rsidRPr="00147063" w:rsidRDefault="00B41988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063" w:rsidRPr="00147063" w:rsidRDefault="00540F7F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063" w:rsidRPr="00147063" w:rsidRDefault="00B41988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063" w:rsidRPr="00147063" w:rsidRDefault="00B41988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063" w:rsidRPr="00147063" w:rsidRDefault="00C16A7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063" w:rsidRPr="00147063" w:rsidRDefault="00B41988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063" w:rsidRPr="00147063" w:rsidRDefault="00B41988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47063" w:rsidRPr="00147063" w:rsidRDefault="00B41988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7063" w:rsidRPr="00147063" w:rsidRDefault="00B41988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7063" w:rsidRPr="00147063" w:rsidRDefault="00B41988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147063" w:rsidRPr="00147063" w:rsidRDefault="00B41988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0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147063" w:rsidRPr="00147063" w:rsidRDefault="00F65C9A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color="000000"/>
                <w:bdr w:val="nil"/>
              </w:rPr>
              <w:t>1</w:t>
            </w:r>
          </w:p>
        </w:tc>
      </w:tr>
      <w:tr w:rsidR="00147063" w:rsidRPr="00147063" w:rsidTr="00F65C9A">
        <w:trPr>
          <w:trHeight w:val="70"/>
          <w:jc w:val="center"/>
        </w:trPr>
        <w:tc>
          <w:tcPr>
            <w:tcW w:w="1906" w:type="dxa"/>
            <w:vMerge/>
            <w:shd w:val="clear" w:color="auto" w:fill="auto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  <w:t>1</w:t>
            </w:r>
            <w:r w:rsidR="00B41988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  <w:t>0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7063" w:rsidRPr="00147063" w:rsidRDefault="00147063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 w:rsidRPr="00147063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  <w:t>1</w:t>
            </w:r>
            <w:r w:rsidR="00B41988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7063" w:rsidRPr="00147063" w:rsidRDefault="00B41988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  <w:t>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7063" w:rsidRPr="00147063" w:rsidRDefault="00B41988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7063" w:rsidRPr="00147063" w:rsidRDefault="00B41988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7063" w:rsidRPr="00147063" w:rsidRDefault="008C3BF4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  <w:t>3</w:t>
            </w:r>
          </w:p>
        </w:tc>
        <w:tc>
          <w:tcPr>
            <w:tcW w:w="2399" w:type="dxa"/>
            <w:gridSpan w:val="3"/>
            <w:shd w:val="clear" w:color="auto" w:fill="auto"/>
            <w:vAlign w:val="center"/>
          </w:tcPr>
          <w:p w:rsidR="00147063" w:rsidRPr="00147063" w:rsidRDefault="00B41988" w:rsidP="001470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u w:color="000000"/>
                <w:bdr w:val="nil"/>
              </w:rPr>
              <w:t>1</w:t>
            </w:r>
          </w:p>
        </w:tc>
      </w:tr>
    </w:tbl>
    <w:p w:rsidR="009A5A4D" w:rsidRPr="00F203C2" w:rsidRDefault="00147063" w:rsidP="008C3BF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beforeLines="50" w:before="156"/>
        <w:rPr>
          <w:rFonts w:ascii="Times New Roman" w:eastAsia="Arial Unicode MS" w:hAnsi="Times New Roman" w:cs="Times New Roman"/>
          <w:color w:val="000000"/>
          <w:kern w:val="0"/>
          <w:sz w:val="20"/>
          <w:szCs w:val="20"/>
          <w:u w:color="000000"/>
          <w:bdr w:val="nil"/>
        </w:rPr>
        <w:sectPr w:rsidR="009A5A4D" w:rsidRPr="00F203C2" w:rsidSect="00B41988">
          <w:pgSz w:w="19856" w:h="15309" w:orient="landscape" w:code="120"/>
          <w:pgMar w:top="720" w:right="720" w:bottom="720" w:left="720" w:header="851" w:footer="992" w:gutter="0"/>
          <w:cols w:space="425"/>
          <w:docGrid w:type="lines" w:linePitch="312"/>
        </w:sectPr>
      </w:pPr>
      <w:r w:rsidRPr="00147063">
        <w:rPr>
          <w:rFonts w:ascii="Times New Roman" w:eastAsia="Arial Unicode MS" w:hAnsi="Times New Roman" w:cs="Times New Roman"/>
          <w:color w:val="000000"/>
          <w:kern w:val="0"/>
          <w:sz w:val="20"/>
          <w:szCs w:val="20"/>
          <w:u w:color="000000"/>
          <w:bdr w:val="nil"/>
        </w:rPr>
        <w:t xml:space="preserve">ROIs=regions of interest; DMN=default </w:t>
      </w:r>
      <w:r w:rsidRPr="00147063">
        <w:rPr>
          <w:rFonts w:ascii="Times New Roman" w:eastAsia="Arial Unicode MS" w:hAnsi="Times New Roman" w:cs="Times New Roman" w:hint="eastAsia"/>
          <w:color w:val="000000"/>
          <w:kern w:val="0"/>
          <w:sz w:val="20"/>
          <w:szCs w:val="20"/>
          <w:u w:color="000000"/>
          <w:bdr w:val="nil"/>
        </w:rPr>
        <w:t xml:space="preserve">mode </w:t>
      </w:r>
      <w:r w:rsidRPr="00147063">
        <w:rPr>
          <w:rFonts w:ascii="Times New Roman" w:eastAsia="Arial Unicode MS" w:hAnsi="Times New Roman" w:cs="Times New Roman"/>
          <w:color w:val="000000"/>
          <w:kern w:val="0"/>
          <w:sz w:val="20"/>
          <w:szCs w:val="20"/>
          <w:u w:color="000000"/>
          <w:bdr w:val="nil"/>
        </w:rPr>
        <w:t>network;</w:t>
      </w:r>
      <w:r w:rsidRPr="00147063">
        <w:rPr>
          <w:rFonts w:ascii="Times New Roman" w:eastAsia="Arial Unicode MS" w:hAnsi="Times New Roman" w:cs="Times New Roman" w:hint="eastAsia"/>
          <w:color w:val="000000"/>
          <w:kern w:val="0"/>
          <w:sz w:val="20"/>
          <w:szCs w:val="20"/>
          <w:u w:color="000000"/>
          <w:bdr w:val="nil"/>
        </w:rPr>
        <w:t xml:space="preserve"> </w:t>
      </w:r>
      <w:r w:rsidRPr="00147063">
        <w:rPr>
          <w:rFonts w:ascii="Times New Roman" w:eastAsia="Arial Unicode MS" w:hAnsi="Times New Roman" w:cs="Times New Roman"/>
          <w:color w:val="000000"/>
          <w:kern w:val="0"/>
          <w:sz w:val="20"/>
          <w:szCs w:val="20"/>
          <w:u w:color="000000"/>
          <w:bdr w:val="nil"/>
        </w:rPr>
        <w:t>VAN=ventral attention network</w:t>
      </w:r>
      <w:r w:rsidRPr="00147063">
        <w:rPr>
          <w:rFonts w:ascii="Times New Roman" w:eastAsia="Arial Unicode MS" w:hAnsi="Times New Roman" w:cs="Times New Roman" w:hint="eastAsia"/>
          <w:color w:val="000000"/>
          <w:kern w:val="0"/>
          <w:sz w:val="20"/>
          <w:szCs w:val="20"/>
          <w:u w:color="000000"/>
          <w:bdr w:val="nil"/>
        </w:rPr>
        <w:t xml:space="preserve">, </w:t>
      </w:r>
      <w:r w:rsidRPr="00147063">
        <w:rPr>
          <w:rFonts w:ascii="Times New Roman" w:eastAsia="Arial Unicode MS" w:hAnsi="Times New Roman" w:cs="Times New Roman"/>
          <w:color w:val="000000"/>
          <w:kern w:val="0"/>
          <w:sz w:val="20"/>
          <w:szCs w:val="20"/>
          <w:u w:color="000000"/>
          <w:bdr w:val="nil"/>
        </w:rPr>
        <w:t>DAN=dorsal attention</w:t>
      </w:r>
      <w:r w:rsidRPr="00147063">
        <w:rPr>
          <w:rFonts w:ascii="Times New Roman" w:eastAsia="Arial Unicode MS" w:hAnsi="Times New Roman" w:cs="Times New Roman" w:hint="eastAsia"/>
          <w:color w:val="000000"/>
          <w:kern w:val="0"/>
          <w:sz w:val="20"/>
          <w:szCs w:val="20"/>
          <w:u w:color="000000"/>
          <w:bdr w:val="nil"/>
        </w:rPr>
        <w:t xml:space="preserve"> </w:t>
      </w:r>
      <w:r w:rsidRPr="00147063">
        <w:rPr>
          <w:rFonts w:ascii="Times New Roman" w:eastAsia="Arial Unicode MS" w:hAnsi="Times New Roman" w:cs="Times New Roman"/>
          <w:color w:val="000000"/>
          <w:kern w:val="0"/>
          <w:sz w:val="20"/>
          <w:szCs w:val="20"/>
          <w:u w:color="000000"/>
          <w:bdr w:val="nil"/>
        </w:rPr>
        <w:t>network; FPN=frontoparietal network</w:t>
      </w:r>
      <w:r w:rsidRPr="00147063">
        <w:rPr>
          <w:rFonts w:ascii="Times New Roman" w:eastAsia="Arial Unicode MS" w:hAnsi="Times New Roman" w:cs="Times New Roman" w:hint="eastAsia"/>
          <w:color w:val="000000"/>
          <w:kern w:val="0"/>
          <w:sz w:val="20"/>
          <w:szCs w:val="20"/>
          <w:u w:color="000000"/>
          <w:bdr w:val="nil"/>
        </w:rPr>
        <w:t>;</w:t>
      </w:r>
      <w:r w:rsidRPr="00147063">
        <w:rPr>
          <w:rFonts w:ascii="Times New Roman" w:eastAsia="Arial Unicode MS" w:hAnsi="Times New Roman" w:cs="Times New Roman"/>
          <w:color w:val="000000"/>
          <w:kern w:val="0"/>
          <w:sz w:val="20"/>
          <w:szCs w:val="20"/>
          <w:u w:color="000000"/>
          <w:bdr w:val="nil"/>
        </w:rPr>
        <w:t xml:space="preserve"> SSN=somatosensory network;</w:t>
      </w:r>
      <w:r w:rsidRPr="00147063">
        <w:rPr>
          <w:rFonts w:ascii="Times New Roman" w:eastAsia="Arial Unicode MS" w:hAnsi="Times New Roman" w:cs="Times New Roman" w:hint="eastAsia"/>
          <w:color w:val="000000"/>
          <w:kern w:val="0"/>
          <w:sz w:val="20"/>
          <w:szCs w:val="20"/>
          <w:u w:color="000000"/>
          <w:bdr w:val="nil"/>
        </w:rPr>
        <w:t xml:space="preserve"> </w:t>
      </w:r>
      <w:r w:rsidRPr="00147063">
        <w:rPr>
          <w:rFonts w:ascii="Times New Roman" w:eastAsia="Arial Unicode MS" w:hAnsi="Times New Roman" w:cs="Times New Roman"/>
          <w:color w:val="000000"/>
          <w:kern w:val="0"/>
          <w:sz w:val="20"/>
          <w:szCs w:val="20"/>
          <w:u w:color="000000"/>
          <w:bdr w:val="nil"/>
        </w:rPr>
        <w:t>AN=affective network; ACC=anterior cingulate cortex; Putam=putamen; Caud=caudate; FO=frontal operculum</w:t>
      </w:r>
      <w:r w:rsidRPr="00147063">
        <w:rPr>
          <w:rFonts w:ascii="Times New Roman" w:eastAsia="Arial Unicode MS" w:hAnsi="Times New Roman" w:cs="Times New Roman" w:hint="eastAsia"/>
          <w:color w:val="000000"/>
          <w:kern w:val="0"/>
          <w:sz w:val="20"/>
          <w:szCs w:val="20"/>
          <w:u w:color="000000"/>
          <w:bdr w:val="nil"/>
        </w:rPr>
        <w:t>;</w:t>
      </w:r>
      <w:r w:rsidRPr="00147063">
        <w:rPr>
          <w:rFonts w:ascii="Times New Roman" w:eastAsia="Arial Unicode MS" w:hAnsi="Times New Roman" w:cs="Times New Roman"/>
          <w:color w:val="000000"/>
          <w:kern w:val="0"/>
          <w:sz w:val="20"/>
          <w:szCs w:val="20"/>
          <w:u w:color="000000"/>
          <w:bdr w:val="nil"/>
        </w:rPr>
        <w:t xml:space="preserve"> SMG=</w:t>
      </w:r>
      <w:r w:rsidRPr="00147063">
        <w:rPr>
          <w:rFonts w:ascii="Times New Roman" w:eastAsia="Arial Unicode MS" w:hAnsi="Times New Roman" w:cs="Times New Roman" w:hint="eastAsia"/>
          <w:color w:val="000000"/>
          <w:kern w:val="0"/>
          <w:sz w:val="20"/>
          <w:szCs w:val="20"/>
          <w:u w:color="000000"/>
          <w:bdr w:val="nil"/>
        </w:rPr>
        <w:t>s</w:t>
      </w:r>
      <w:r w:rsidRPr="00147063">
        <w:rPr>
          <w:rFonts w:ascii="Times New Roman" w:eastAsia="Arial Unicode MS" w:hAnsi="Times New Roman" w:cs="Times New Roman"/>
          <w:color w:val="000000"/>
          <w:kern w:val="0"/>
          <w:sz w:val="20"/>
          <w:szCs w:val="20"/>
          <w:u w:color="000000"/>
          <w:bdr w:val="nil"/>
        </w:rPr>
        <w:t>upramarginal gyrus</w:t>
      </w:r>
      <w:r w:rsidRPr="00147063">
        <w:rPr>
          <w:rFonts w:ascii="Times New Roman" w:eastAsia="Arial Unicode MS" w:hAnsi="Times New Roman" w:cs="Times New Roman" w:hint="eastAsia"/>
          <w:color w:val="000000"/>
          <w:kern w:val="0"/>
          <w:sz w:val="20"/>
          <w:szCs w:val="20"/>
          <w:u w:color="000000"/>
          <w:bdr w:val="nil"/>
        </w:rPr>
        <w:t xml:space="preserve">; </w:t>
      </w:r>
      <w:r w:rsidRPr="00147063">
        <w:rPr>
          <w:rFonts w:ascii="Times New Roman" w:eastAsia="Arial Unicode MS" w:hAnsi="Times New Roman" w:cs="Times New Roman"/>
          <w:color w:val="000000"/>
          <w:kern w:val="0"/>
          <w:sz w:val="20"/>
          <w:szCs w:val="20"/>
          <w:u w:color="000000"/>
          <w:bdr w:val="nil"/>
        </w:rPr>
        <w:t>NAcc=nucleus accumbens</w:t>
      </w:r>
      <w:r w:rsidRPr="00147063">
        <w:rPr>
          <w:rFonts w:ascii="Times New Roman" w:eastAsia="Arial Unicode MS" w:hAnsi="Times New Roman" w:cs="Times New Roman" w:hint="eastAsia"/>
          <w:color w:val="000000"/>
          <w:kern w:val="0"/>
          <w:sz w:val="20"/>
          <w:szCs w:val="20"/>
          <w:u w:color="000000"/>
          <w:bdr w:val="nil"/>
        </w:rPr>
        <w:t>; Precu=precune</w:t>
      </w:r>
      <w:r w:rsidRPr="00147063">
        <w:rPr>
          <w:rFonts w:ascii="Times New Roman" w:eastAsia="Arial Unicode MS" w:hAnsi="Times New Roman" w:cs="Times New Roman"/>
          <w:color w:val="000000"/>
          <w:kern w:val="0"/>
          <w:sz w:val="20"/>
          <w:szCs w:val="20"/>
          <w:u w:color="000000"/>
          <w:bdr w:val="nil"/>
        </w:rPr>
        <w:t>u</w:t>
      </w:r>
      <w:r w:rsidRPr="00147063">
        <w:rPr>
          <w:rFonts w:ascii="Times New Roman" w:eastAsia="Arial Unicode MS" w:hAnsi="Times New Roman" w:cs="Times New Roman" w:hint="eastAsia"/>
          <w:color w:val="000000"/>
          <w:kern w:val="0"/>
          <w:sz w:val="20"/>
          <w:szCs w:val="20"/>
          <w:u w:color="000000"/>
          <w:bdr w:val="nil"/>
        </w:rPr>
        <w:t xml:space="preserve">s; </w:t>
      </w:r>
      <w:r w:rsidRPr="00147063">
        <w:rPr>
          <w:rFonts w:ascii="Times New Roman" w:eastAsia="Arial Unicode MS" w:hAnsi="Times New Roman" w:cs="Times New Roman"/>
          <w:color w:val="000000"/>
          <w:kern w:val="0"/>
          <w:sz w:val="20"/>
          <w:szCs w:val="20"/>
          <w:u w:color="000000"/>
          <w:bdr w:val="nil"/>
        </w:rPr>
        <w:t>TPJ=temporoparietal junction</w:t>
      </w:r>
      <w:r w:rsidRPr="00147063">
        <w:rPr>
          <w:rFonts w:ascii="Times New Roman" w:eastAsia="Arial Unicode MS" w:hAnsi="Times New Roman" w:cs="Times New Roman" w:hint="eastAsia"/>
          <w:color w:val="000000"/>
          <w:kern w:val="0"/>
          <w:sz w:val="20"/>
          <w:szCs w:val="20"/>
          <w:u w:color="000000"/>
          <w:bdr w:val="nil"/>
        </w:rPr>
        <w:t>;</w:t>
      </w:r>
      <w:r w:rsidRPr="00147063">
        <w:rPr>
          <w:rFonts w:ascii="Times New Roman" w:eastAsia="Arial Unicode MS" w:hAnsi="Times New Roman" w:cs="Times New Roman"/>
          <w:color w:val="000000"/>
          <w:kern w:val="0"/>
          <w:sz w:val="20"/>
          <w:szCs w:val="20"/>
          <w:u w:color="000000"/>
          <w:bdr w:val="nil"/>
        </w:rPr>
        <w:t xml:space="preserve"> VFC=ventral frontal cortex</w:t>
      </w:r>
      <w:r w:rsidRPr="00147063">
        <w:rPr>
          <w:rFonts w:ascii="Times New Roman" w:eastAsia="Arial Unicode MS" w:hAnsi="Times New Roman" w:cs="Times New Roman" w:hint="eastAsia"/>
          <w:color w:val="000000"/>
          <w:kern w:val="0"/>
          <w:sz w:val="20"/>
          <w:szCs w:val="20"/>
          <w:u w:color="000000"/>
          <w:bdr w:val="nil"/>
        </w:rPr>
        <w:t xml:space="preserve">; </w:t>
      </w:r>
      <w:r w:rsidRPr="00147063">
        <w:rPr>
          <w:rFonts w:ascii="Times New Roman" w:eastAsia="Arial Unicode MS" w:hAnsi="Times New Roman" w:cs="Times New Roman"/>
          <w:color w:val="000000"/>
          <w:kern w:val="0"/>
          <w:sz w:val="20"/>
          <w:szCs w:val="20"/>
          <w:u w:color="000000"/>
          <w:bdr w:val="nil"/>
        </w:rPr>
        <w:t>FEF=</w:t>
      </w:r>
      <w:r w:rsidRPr="00147063">
        <w:rPr>
          <w:rFonts w:ascii="Times New Roman" w:eastAsia="Arial Unicode MS" w:hAnsi="Times New Roman" w:cs="Times New Roman" w:hint="eastAsia"/>
          <w:color w:val="000000"/>
          <w:kern w:val="0"/>
          <w:sz w:val="20"/>
          <w:szCs w:val="20"/>
          <w:u w:color="000000"/>
          <w:bdr w:val="nil"/>
        </w:rPr>
        <w:t>f</w:t>
      </w:r>
      <w:r w:rsidRPr="00147063">
        <w:rPr>
          <w:rFonts w:ascii="Times New Roman" w:eastAsia="Arial Unicode MS" w:hAnsi="Times New Roman" w:cs="Times New Roman"/>
          <w:color w:val="000000"/>
          <w:kern w:val="0"/>
          <w:sz w:val="20"/>
          <w:szCs w:val="20"/>
          <w:u w:color="000000"/>
          <w:bdr w:val="nil"/>
        </w:rPr>
        <w:t>rontal eye field; IPS=intraparietal sulcus</w:t>
      </w:r>
      <w:r w:rsidRPr="00147063">
        <w:rPr>
          <w:rFonts w:ascii="Times New Roman" w:eastAsia="Arial Unicode MS" w:hAnsi="Times New Roman" w:cs="Times New Roman" w:hint="eastAsia"/>
          <w:color w:val="000000"/>
          <w:kern w:val="0"/>
          <w:sz w:val="20"/>
          <w:szCs w:val="20"/>
          <w:u w:color="000000"/>
          <w:bdr w:val="nil"/>
        </w:rPr>
        <w:t xml:space="preserve">; </w:t>
      </w:r>
      <w:r w:rsidRPr="00147063">
        <w:rPr>
          <w:rFonts w:ascii="Times New Roman" w:eastAsia="Arial Unicode MS" w:hAnsi="Times New Roman" w:cs="Times New Roman"/>
          <w:color w:val="000000"/>
          <w:kern w:val="0"/>
          <w:sz w:val="20"/>
          <w:szCs w:val="20"/>
          <w:u w:color="000000"/>
          <w:bdr w:val="nil"/>
        </w:rPr>
        <w:t>DLPFC=dorsolateral prefrontal cortex</w:t>
      </w:r>
      <w:r w:rsidRPr="00147063">
        <w:rPr>
          <w:rFonts w:ascii="Times New Roman" w:eastAsia="Arial Unicode MS" w:hAnsi="Times New Roman" w:cs="Times New Roman" w:hint="eastAsia"/>
          <w:color w:val="000000"/>
          <w:kern w:val="0"/>
          <w:sz w:val="20"/>
          <w:szCs w:val="20"/>
          <w:u w:color="000000"/>
          <w:bdr w:val="nil"/>
        </w:rPr>
        <w:t xml:space="preserve">; </w:t>
      </w:r>
      <w:r w:rsidRPr="00147063">
        <w:rPr>
          <w:rFonts w:ascii="Times New Roman" w:eastAsia="Arial Unicode MS" w:hAnsi="Times New Roman" w:cs="Times New Roman"/>
          <w:color w:val="000000"/>
          <w:kern w:val="0"/>
          <w:sz w:val="20"/>
          <w:szCs w:val="20"/>
          <w:u w:color="000000"/>
          <w:bdr w:val="nil"/>
        </w:rPr>
        <w:t>VS=ventral striatum</w:t>
      </w:r>
      <w:r w:rsidRPr="00147063">
        <w:rPr>
          <w:rFonts w:ascii="Times New Roman" w:eastAsia="Arial Unicode MS" w:hAnsi="Times New Roman" w:cs="Times New Roman" w:hint="eastAsia"/>
          <w:color w:val="000000"/>
          <w:kern w:val="0"/>
          <w:sz w:val="20"/>
          <w:szCs w:val="20"/>
          <w:u w:color="000000"/>
          <w:bdr w:val="nil"/>
        </w:rPr>
        <w:t xml:space="preserve">; </w:t>
      </w:r>
      <w:r w:rsidRPr="00147063">
        <w:rPr>
          <w:rFonts w:ascii="Times New Roman" w:eastAsia="Arial Unicode MS" w:hAnsi="Times New Roman" w:cs="Times New Roman"/>
          <w:color w:val="000000"/>
          <w:kern w:val="0"/>
          <w:sz w:val="20"/>
          <w:szCs w:val="20"/>
          <w:u w:color="000000"/>
          <w:bdr w:val="nil"/>
        </w:rPr>
        <w:t>Amyg=amygdala; SFG=superior frontal gyrus; OFC=</w:t>
      </w:r>
      <w:r w:rsidRPr="00147063">
        <w:rPr>
          <w:rFonts w:ascii="Times New Roman" w:eastAsia="Arial Unicode MS" w:hAnsi="Times New Roman" w:cs="Arial Unicode MS"/>
          <w:color w:val="000000"/>
          <w:kern w:val="0"/>
          <w:sz w:val="20"/>
          <w:szCs w:val="20"/>
          <w:u w:color="000000"/>
          <w:bdr w:val="nil"/>
        </w:rPr>
        <w:t xml:space="preserve"> </w:t>
      </w:r>
      <w:r w:rsidRPr="00147063">
        <w:rPr>
          <w:rFonts w:ascii="Times New Roman" w:eastAsia="Arial Unicode MS" w:hAnsi="Times New Roman" w:cs="Times New Roman"/>
          <w:color w:val="000000"/>
          <w:kern w:val="0"/>
          <w:sz w:val="20"/>
          <w:szCs w:val="20"/>
          <w:u w:color="000000"/>
          <w:bdr w:val="nil"/>
        </w:rPr>
        <w:t>orbitofrontal cortex; PMC=primary motor cortex; Hippo=hippocampus; Cerebll=cerebellum; aPFC=anterior prefrontal cortex; PCC=posterior cingulate cortex</w:t>
      </w:r>
      <w:r w:rsidRPr="00147063">
        <w:rPr>
          <w:rFonts w:ascii="Times New Roman" w:eastAsia="Arial Unicode MS" w:hAnsi="Times New Roman" w:cs="Times New Roman" w:hint="eastAsia"/>
          <w:color w:val="000000"/>
          <w:kern w:val="0"/>
          <w:sz w:val="20"/>
          <w:szCs w:val="20"/>
          <w:u w:color="000000"/>
          <w:bdr w:val="nil"/>
        </w:rPr>
        <w:t xml:space="preserve">; </w:t>
      </w:r>
      <w:r w:rsidRPr="00147063">
        <w:rPr>
          <w:rFonts w:ascii="Times New Roman" w:eastAsia="Arial Unicode MS" w:hAnsi="Times New Roman" w:cs="Times New Roman"/>
          <w:color w:val="000000"/>
          <w:kern w:val="0"/>
          <w:sz w:val="20"/>
          <w:szCs w:val="20"/>
          <w:u w:color="000000"/>
          <w:bdr w:val="nil"/>
        </w:rPr>
        <w:t>MPFC=</w:t>
      </w:r>
      <w:r w:rsidRPr="00147063">
        <w:rPr>
          <w:rFonts w:ascii="Times New Roman" w:eastAsia="Arial Unicode MS" w:hAnsi="Times New Roman" w:cs="Times New Roman" w:hint="eastAsia"/>
          <w:color w:val="000000"/>
          <w:kern w:val="0"/>
          <w:sz w:val="20"/>
          <w:szCs w:val="20"/>
          <w:u w:color="000000"/>
          <w:bdr w:val="nil"/>
        </w:rPr>
        <w:t xml:space="preserve">medial </w:t>
      </w:r>
      <w:r w:rsidRPr="00147063">
        <w:rPr>
          <w:rFonts w:ascii="Times New Roman" w:eastAsia="Arial Unicode MS" w:hAnsi="Times New Roman" w:cs="Times New Roman"/>
          <w:color w:val="000000"/>
          <w:kern w:val="0"/>
          <w:sz w:val="20"/>
          <w:szCs w:val="20"/>
          <w:u w:color="000000"/>
          <w:bdr w:val="nil"/>
        </w:rPr>
        <w:t>prefrontal cortex</w:t>
      </w:r>
      <w:r w:rsidRPr="00147063">
        <w:rPr>
          <w:rFonts w:ascii="Times New Roman" w:eastAsia="Arial Unicode MS" w:hAnsi="Times New Roman" w:cs="Times New Roman" w:hint="eastAsia"/>
          <w:color w:val="000000"/>
          <w:kern w:val="0"/>
          <w:sz w:val="20"/>
          <w:szCs w:val="20"/>
          <w:u w:color="000000"/>
          <w:bdr w:val="nil"/>
        </w:rPr>
        <w:t xml:space="preserve">; </w:t>
      </w:r>
      <w:r w:rsidRPr="00147063">
        <w:rPr>
          <w:rFonts w:ascii="Times New Roman" w:eastAsia="Arial Unicode MS" w:hAnsi="Times New Roman" w:cs="Times New Roman"/>
          <w:color w:val="000000"/>
          <w:kern w:val="0"/>
          <w:sz w:val="20"/>
          <w:szCs w:val="20"/>
          <w:u w:color="000000"/>
          <w:bdr w:val="nil"/>
        </w:rPr>
        <w:t xml:space="preserve">IPL=inferior parietal lobe; </w:t>
      </w:r>
      <w:r w:rsidR="008C3BF4">
        <w:rPr>
          <w:rFonts w:ascii="Times New Roman" w:eastAsia="Arial Unicode MS" w:hAnsi="Times New Roman" w:cs="Times New Roman"/>
          <w:color w:val="000000"/>
          <w:kern w:val="0"/>
          <w:sz w:val="20"/>
          <w:szCs w:val="20"/>
          <w:u w:color="000000"/>
          <w:bdr w:val="nil"/>
        </w:rPr>
        <w:t>MTG=m</w:t>
      </w:r>
      <w:r w:rsidR="008C3BF4" w:rsidRPr="008C3BF4">
        <w:rPr>
          <w:rFonts w:ascii="Times New Roman" w:eastAsia="Arial Unicode MS" w:hAnsi="Times New Roman" w:cs="Times New Roman"/>
          <w:color w:val="000000"/>
          <w:kern w:val="0"/>
          <w:sz w:val="20"/>
          <w:szCs w:val="20"/>
          <w:u w:color="000000"/>
          <w:bdr w:val="nil"/>
        </w:rPr>
        <w:t>iddle temporal gyrus</w:t>
      </w:r>
      <w:r w:rsidR="008C3BF4">
        <w:rPr>
          <w:rFonts w:ascii="Times New Roman" w:eastAsia="Arial Unicode MS" w:hAnsi="Times New Roman" w:cs="Times New Roman"/>
          <w:color w:val="000000"/>
          <w:kern w:val="0"/>
          <w:sz w:val="20"/>
          <w:szCs w:val="20"/>
          <w:u w:color="000000"/>
          <w:bdr w:val="nil"/>
        </w:rPr>
        <w:t>; IFC=</w:t>
      </w:r>
      <w:r w:rsidR="008C3BF4" w:rsidRPr="008C3BF4">
        <w:rPr>
          <w:rFonts w:ascii="Times New Roman" w:eastAsia="Arial Unicode MS" w:hAnsi="Times New Roman" w:cs="Times New Roman"/>
          <w:color w:val="000000"/>
          <w:kern w:val="0"/>
          <w:sz w:val="20"/>
          <w:szCs w:val="20"/>
          <w:u w:color="000000"/>
          <w:bdr w:val="nil"/>
        </w:rPr>
        <w:t>inferior frontal cortex</w:t>
      </w:r>
      <w:r w:rsidR="008C3BF4">
        <w:rPr>
          <w:rFonts w:ascii="Times New Roman" w:eastAsia="Arial Unicode MS" w:hAnsi="Times New Roman" w:cs="Times New Roman"/>
          <w:color w:val="000000"/>
          <w:kern w:val="0"/>
          <w:sz w:val="20"/>
          <w:szCs w:val="20"/>
          <w:u w:color="000000"/>
          <w:bdr w:val="nil"/>
        </w:rPr>
        <w:t>; Temp=temporopolar area; STG=s</w:t>
      </w:r>
      <w:r w:rsidR="008C3BF4" w:rsidRPr="008C3BF4">
        <w:rPr>
          <w:rFonts w:ascii="Times New Roman" w:eastAsia="Arial Unicode MS" w:hAnsi="Times New Roman" w:cs="Times New Roman"/>
          <w:color w:val="000000"/>
          <w:kern w:val="0"/>
          <w:sz w:val="20"/>
          <w:szCs w:val="20"/>
          <w:u w:color="000000"/>
          <w:bdr w:val="nil"/>
        </w:rPr>
        <w:t>uperior temporal gyrus</w:t>
      </w:r>
      <w:r w:rsidR="008C3BF4">
        <w:rPr>
          <w:rFonts w:ascii="Times New Roman" w:eastAsia="Arial Unicode MS" w:hAnsi="Times New Roman" w:cs="Times New Roman"/>
          <w:color w:val="000000"/>
          <w:kern w:val="0"/>
          <w:sz w:val="20"/>
          <w:szCs w:val="20"/>
          <w:u w:color="000000"/>
          <w:bdr w:val="nil"/>
        </w:rPr>
        <w:t xml:space="preserve">; FG=fusiform gyrus; </w:t>
      </w:r>
      <w:r w:rsidRPr="00147063">
        <w:rPr>
          <w:rFonts w:ascii="Times New Roman" w:eastAsia="Arial Unicode MS" w:hAnsi="Times New Roman" w:cs="Times New Roman"/>
          <w:color w:val="000000"/>
          <w:kern w:val="0"/>
          <w:sz w:val="20"/>
          <w:szCs w:val="20"/>
          <w:u w:color="000000"/>
          <w:bdr w:val="nil"/>
        </w:rPr>
        <w:t>No Sig=No significance.</w:t>
      </w:r>
      <w:bookmarkEnd w:id="2"/>
    </w:p>
    <w:p w:rsidR="009A5A4D" w:rsidRPr="00B30376" w:rsidRDefault="00811749" w:rsidP="00E77810">
      <w:pPr>
        <w:spacing w:line="480" w:lineRule="auto"/>
        <w:rPr>
          <w:rFonts w:ascii="Times New Roman" w:hAnsi="Times New Roman" w:cs="Times New Roman"/>
          <w:b/>
          <w:szCs w:val="21"/>
        </w:rPr>
      </w:pPr>
      <w:r w:rsidRPr="00BC1A67">
        <w:rPr>
          <w:rFonts w:ascii="Times New Roman" w:hAnsi="Times New Roman" w:cs="Times New Roman"/>
          <w:b/>
          <w:sz w:val="24"/>
          <w:szCs w:val="21"/>
        </w:rPr>
        <w:lastRenderedPageBreak/>
        <w:t xml:space="preserve">Table S3. Results of Meta-analysis of All Samples: rsFC differences between ADHD and </w:t>
      </w:r>
      <w:r w:rsidR="00EF0F38">
        <w:rPr>
          <w:rFonts w:ascii="Times New Roman" w:hAnsi="Times New Roman" w:cs="Times New Roman"/>
          <w:b/>
          <w:sz w:val="24"/>
          <w:szCs w:val="21"/>
        </w:rPr>
        <w:t>TD</w:t>
      </w:r>
    </w:p>
    <w:tbl>
      <w:tblPr>
        <w:tblW w:w="0" w:type="auto"/>
        <w:tblInd w:w="309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9"/>
        <w:gridCol w:w="1559"/>
        <w:gridCol w:w="1134"/>
        <w:gridCol w:w="1134"/>
        <w:gridCol w:w="993"/>
        <w:gridCol w:w="5472"/>
      </w:tblGrid>
      <w:tr w:rsidR="00D86B4E" w:rsidRPr="00D23713" w:rsidTr="003455B5">
        <w:trPr>
          <w:cantSplit/>
          <w:trHeight w:val="686"/>
        </w:trPr>
        <w:tc>
          <w:tcPr>
            <w:tcW w:w="4369" w:type="dxa"/>
            <w:tcBorders>
              <w:top w:val="single" w:sz="12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D23713" w:rsidRPr="00BC1A67" w:rsidRDefault="00ED2176" w:rsidP="00D23713">
            <w:pPr>
              <w:widowControl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u w:color="000000"/>
              </w:rPr>
            </w:pPr>
            <w:bookmarkStart w:id="4" w:name="_Hlk520743244"/>
            <w:r w:rsidRPr="00BC1A67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u w:color="000000"/>
              </w:rPr>
              <w:t>Seed-Network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D86B4E" w:rsidRPr="00BC1A67" w:rsidRDefault="00D23713" w:rsidP="00D23713">
            <w:pPr>
              <w:widowControl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u w:color="000000"/>
              </w:rPr>
              <w:t xml:space="preserve">MNI </w:t>
            </w:r>
          </w:p>
          <w:p w:rsidR="00D23713" w:rsidRPr="00BC1A67" w:rsidRDefault="00D23713" w:rsidP="00D23713">
            <w:pPr>
              <w:widowControl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u w:color="000000"/>
              </w:rPr>
              <w:t>coordinates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D86B4E" w:rsidRPr="00BC1A67" w:rsidRDefault="00D23713" w:rsidP="00D23713">
            <w:pPr>
              <w:widowControl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u w:color="000000"/>
              </w:rPr>
              <w:t xml:space="preserve">SDM </w:t>
            </w:r>
          </w:p>
          <w:p w:rsidR="00D23713" w:rsidRPr="00BC1A67" w:rsidRDefault="0030523B" w:rsidP="00D23713">
            <w:pPr>
              <w:widowControl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b/>
                <w:i/>
                <w:color w:val="000000"/>
                <w:sz w:val="20"/>
                <w:szCs w:val="20"/>
                <w:u w:color="000000"/>
              </w:rPr>
              <w:t>Z</w:t>
            </w:r>
            <w:r w:rsidR="00D23713" w:rsidRPr="00BC1A67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u w:color="000000"/>
              </w:rPr>
              <w:t>-value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D23713" w:rsidRPr="00BC1A67" w:rsidRDefault="0030523B" w:rsidP="00D23713">
            <w:pPr>
              <w:widowControl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b/>
                <w:i/>
                <w:color w:val="000000"/>
                <w:sz w:val="20"/>
                <w:szCs w:val="20"/>
                <w:u w:color="000000"/>
              </w:rPr>
              <w:t>P</w:t>
            </w:r>
            <w:r w:rsidR="00D23713" w:rsidRPr="00BC1A67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u w:color="000000"/>
              </w:rPr>
              <w:t>-value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D23713" w:rsidRPr="00BC1A67" w:rsidRDefault="00D86B4E" w:rsidP="00D23713">
            <w:pPr>
              <w:widowControl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u w:color="000000"/>
              </w:rPr>
              <w:t>No. of</w:t>
            </w:r>
          </w:p>
          <w:p w:rsidR="00D86B4E" w:rsidRPr="00BC1A67" w:rsidRDefault="00D86B4E" w:rsidP="00D23713">
            <w:pPr>
              <w:widowControl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 w:hint="eastAsia"/>
                <w:b/>
                <w:color w:val="000000"/>
                <w:sz w:val="20"/>
                <w:szCs w:val="20"/>
                <w:u w:color="000000"/>
              </w:rPr>
              <w:t>v</w:t>
            </w:r>
            <w:r w:rsidRPr="00BC1A67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u w:color="000000"/>
              </w:rPr>
              <w:t>oxels</w:t>
            </w:r>
          </w:p>
        </w:tc>
        <w:tc>
          <w:tcPr>
            <w:tcW w:w="5472" w:type="dxa"/>
            <w:tcBorders>
              <w:top w:val="single" w:sz="12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D23713" w:rsidRPr="00BC1A67" w:rsidRDefault="00D23713" w:rsidP="00D23713">
            <w:pPr>
              <w:widowControl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u w:color="000000"/>
              </w:rPr>
              <w:t>Breakdown</w:t>
            </w:r>
            <w:r w:rsidR="00332972" w:rsidRPr="00BC1A67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u w:color="000000"/>
              </w:rPr>
              <w:t xml:space="preserve"> </w:t>
            </w:r>
            <w:r w:rsidRPr="00BC1A67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u w:color="000000"/>
              </w:rPr>
              <w:t>(</w:t>
            </w:r>
            <w:r w:rsidR="00332972" w:rsidRPr="00BC1A67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u w:color="000000"/>
              </w:rPr>
              <w:t>No</w:t>
            </w:r>
            <w:r w:rsidRPr="00BC1A67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u w:color="000000"/>
              </w:rPr>
              <w:t>.</w:t>
            </w:r>
            <w:r w:rsidR="00332972" w:rsidRPr="00BC1A67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u w:color="000000"/>
              </w:rPr>
              <w:t xml:space="preserve"> </w:t>
            </w:r>
            <w:r w:rsidRPr="00BC1A67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u w:color="000000"/>
              </w:rPr>
              <w:t>of voxels)</w:t>
            </w:r>
          </w:p>
        </w:tc>
      </w:tr>
      <w:tr w:rsidR="00D86B4E" w:rsidRPr="00D23713" w:rsidTr="001651B0">
        <w:trPr>
          <w:cantSplit/>
          <w:trHeight w:val="679"/>
        </w:trPr>
        <w:tc>
          <w:tcPr>
            <w:tcW w:w="43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D23713" w:rsidRPr="00BC1A67" w:rsidRDefault="00ED2176" w:rsidP="00D23713">
            <w:pPr>
              <w:widowControl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u w:color="000000"/>
              </w:rPr>
              <w:t>DMN</w:t>
            </w:r>
            <w:r w:rsidR="00872596" w:rsidRPr="00BC1A67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u w:color="000000"/>
              </w:rPr>
              <w:t xml:space="preserve"> (No. of datasets: 10)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23713" w:rsidRPr="00BC1A67" w:rsidRDefault="00D23713" w:rsidP="00D2371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23713" w:rsidRPr="00BC1A67" w:rsidRDefault="00D23713" w:rsidP="00D2371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23713" w:rsidRPr="00BC1A67" w:rsidRDefault="00D23713" w:rsidP="00D2371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23713" w:rsidRPr="00BC1A67" w:rsidRDefault="00D23713" w:rsidP="00D2371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23713" w:rsidRPr="00BC1A67" w:rsidRDefault="00D23713" w:rsidP="00D2371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</w:tr>
      <w:tr w:rsidR="00D86B4E" w:rsidRPr="00D23713" w:rsidTr="001651B0">
        <w:trPr>
          <w:cantSplit/>
          <w:trHeight w:val="541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D23713" w:rsidRPr="00BC1A67" w:rsidRDefault="007F2DF1" w:rsidP="007F2DF1">
            <w:pPr>
              <w:widowControl/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20"/>
                <w:u w:color="000000"/>
              </w:rPr>
              <w:t xml:space="preserve">   </w:t>
            </w:r>
            <w:r w:rsidR="00F772BC" w:rsidRPr="00BC1A67"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20"/>
                <w:u w:color="000000"/>
              </w:rPr>
              <w:t>H</w:t>
            </w:r>
            <w:r w:rsidR="00F772BC" w:rsidRPr="00BC1A67">
              <w:rPr>
                <w:rFonts w:ascii="Times New Roman" w:eastAsia="Arial Unicode MS" w:hAnsi="Times New Roman" w:cs="Arial Unicode MS" w:hint="eastAsia"/>
                <w:i/>
                <w:color w:val="000000"/>
                <w:sz w:val="20"/>
                <w:szCs w:val="20"/>
                <w:u w:color="000000"/>
              </w:rPr>
              <w:t>yperconnectivity</w:t>
            </w:r>
            <w:r w:rsidR="00F772BC" w:rsidRPr="00BC1A67"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20"/>
                <w:u w:color="000000"/>
              </w:rPr>
              <w:t xml:space="preserve"> (</w:t>
            </w:r>
            <w:r w:rsidRPr="00BC1A67"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20"/>
                <w:u w:color="000000"/>
              </w:rPr>
              <w:t>ADHD&gt;</w:t>
            </w:r>
            <w:r w:rsidR="00EF0F38"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20"/>
                <w:u w:color="000000"/>
              </w:rPr>
              <w:t>TD</w:t>
            </w:r>
            <w:r w:rsidR="00F772BC" w:rsidRPr="00BC1A67">
              <w:rPr>
                <w:rFonts w:ascii="Times New Roman" w:eastAsia="Arial Unicode MS" w:hAnsi="Times New Roman" w:cs="Arial Unicode MS" w:hint="eastAsia"/>
                <w:i/>
                <w:color w:val="000000"/>
                <w:sz w:val="20"/>
                <w:szCs w:val="20"/>
                <w:u w:color="00000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23713" w:rsidRPr="00BC1A67" w:rsidRDefault="00D23713" w:rsidP="00D2371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23713" w:rsidRPr="00BC1A67" w:rsidRDefault="00D23713" w:rsidP="00D2371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23713" w:rsidRPr="00BC1A67" w:rsidRDefault="00D23713" w:rsidP="00D2371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23713" w:rsidRPr="00BC1A67" w:rsidRDefault="00D23713" w:rsidP="00D2371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23713" w:rsidRPr="00BC1A67" w:rsidRDefault="00D23713" w:rsidP="00D2371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</w:tr>
      <w:tr w:rsidR="00D86B4E" w:rsidRPr="00D23713" w:rsidTr="00D617FF">
        <w:trPr>
          <w:cantSplit/>
          <w:trHeight w:val="218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D23713" w:rsidRPr="00BC1A67" w:rsidRDefault="00372F4B" w:rsidP="00D2371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   Right </w:t>
            </w:r>
            <w:r w:rsidR="009A089A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SMG </w:t>
            </w:r>
            <w:r w:rsidR="009A089A">
              <w:rPr>
                <w:rFonts w:ascii="Times New Roman" w:eastAsia="Arial Unicode MS" w:hAnsi="Times New Roman" w:cs="Arial Unicode MS" w:hint="eastAsia"/>
                <w:color w:val="000000"/>
                <w:sz w:val="20"/>
                <w:szCs w:val="20"/>
                <w:u w:color="000000"/>
              </w:rPr>
              <w:t>extending</w:t>
            </w:r>
            <w:r w:rsidR="009A089A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 to AG</w:t>
            </w:r>
            <w:r w:rsidR="00693E4C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, BA 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D23713" w:rsidRPr="00BC1A67" w:rsidRDefault="00193952" w:rsidP="00D2371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62, -48, 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D23713" w:rsidRPr="00BC1A67" w:rsidRDefault="00D23713" w:rsidP="00D2371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1.</w:t>
            </w:r>
            <w:r w:rsidR="0025674F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D23713" w:rsidRPr="00BC1A67" w:rsidRDefault="00D23713" w:rsidP="00D2371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0.000</w:t>
            </w:r>
            <w:r w:rsidR="00286195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D23713" w:rsidRPr="00BC1A67" w:rsidRDefault="006E511B" w:rsidP="00D2371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4</w:t>
            </w:r>
            <w:r w:rsidR="0025674F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51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D23713" w:rsidRPr="00BC1A67" w:rsidRDefault="003C7DB7" w:rsidP="00D2371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Right </w:t>
            </w:r>
            <w:r w:rsidR="002C43DA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SMG</w:t>
            </w:r>
            <w:r w:rsidR="00D23713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, BA </w:t>
            </w:r>
            <w:r w:rsidR="00436A00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22, 40, 42, 48 (217)</w:t>
            </w:r>
          </w:p>
        </w:tc>
      </w:tr>
      <w:tr w:rsidR="00D86B4E" w:rsidRPr="00D23713" w:rsidTr="00D617FF">
        <w:trPr>
          <w:cantSplit/>
          <w:trHeight w:val="20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23713" w:rsidRPr="00BC1A67" w:rsidRDefault="00D23713" w:rsidP="00D2371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23713" w:rsidRPr="00BC1A67" w:rsidRDefault="00D23713" w:rsidP="00D2371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23713" w:rsidRPr="00BC1A67" w:rsidRDefault="00D23713" w:rsidP="00D2371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23713" w:rsidRPr="00BC1A67" w:rsidRDefault="00D23713" w:rsidP="00D2371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23713" w:rsidRPr="00BC1A67" w:rsidRDefault="00D23713" w:rsidP="00D2371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D23713" w:rsidRPr="00BC1A67" w:rsidRDefault="003C7DB7" w:rsidP="00D2371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Right angular gyrus, BA </w:t>
            </w:r>
            <w:r w:rsidR="00154553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22, </w:t>
            </w:r>
            <w:r w:rsidR="00900A66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39, 40</w:t>
            </w:r>
            <w:r w:rsidR="00436A00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, 48 (139)</w:t>
            </w:r>
          </w:p>
        </w:tc>
      </w:tr>
      <w:tr w:rsidR="00D86B4E" w:rsidRPr="00D23713" w:rsidTr="00D617FF">
        <w:trPr>
          <w:cantSplit/>
          <w:trHeight w:val="260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23713" w:rsidRPr="00BC1A67" w:rsidRDefault="00D23713" w:rsidP="00D2371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23713" w:rsidRPr="00BC1A67" w:rsidRDefault="00D23713" w:rsidP="00D2371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23713" w:rsidRPr="00BC1A67" w:rsidRDefault="00D23713" w:rsidP="00D2371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23713" w:rsidRPr="00BC1A67" w:rsidRDefault="00D23713" w:rsidP="00D2371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23713" w:rsidRPr="00BC1A67" w:rsidRDefault="00D23713" w:rsidP="00D2371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D23713" w:rsidRPr="00BC1A67" w:rsidRDefault="0060549B" w:rsidP="00D2371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Right inferior parietal gyri, BA</w:t>
            </w:r>
            <w:r w:rsidR="00A559FE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 39, 40 (</w:t>
            </w:r>
            <w:r w:rsidR="00436A00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93)</w:t>
            </w:r>
          </w:p>
        </w:tc>
      </w:tr>
      <w:tr w:rsidR="00D86B4E" w:rsidRPr="00D23713" w:rsidTr="00D617FF">
        <w:trPr>
          <w:cantSplit/>
          <w:trHeight w:val="511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D23713" w:rsidRPr="00BC1A67" w:rsidRDefault="009A7609" w:rsidP="00602BC2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   Left </w:t>
            </w:r>
            <w:r w:rsidR="00B720F2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STG, BA 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D23713" w:rsidRPr="00BC1A67" w:rsidRDefault="006E511B" w:rsidP="00D2371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-</w:t>
            </w:r>
            <w:r w:rsidRPr="00BC1A67">
              <w:rPr>
                <w:rFonts w:ascii="Times New Roman" w:eastAsia="Times New Roman" w:hAnsi="Times New Roman" w:cs="Times New Roman"/>
                <w:sz w:val="20"/>
                <w:szCs w:val="20"/>
              </w:rPr>
              <w:t>34, 10, -28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D23713" w:rsidRPr="00BC1A67" w:rsidRDefault="00D23713" w:rsidP="00D2371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1.</w:t>
            </w:r>
            <w:r w:rsidR="006E511B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0</w:t>
            </w:r>
            <w:r w:rsidR="0025674F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D23713" w:rsidRPr="00BC1A67" w:rsidRDefault="00D23713" w:rsidP="00D2371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0.00</w:t>
            </w:r>
            <w:r w:rsidR="0025674F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07</w:t>
            </w:r>
            <w:r w:rsidR="00286195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D23713" w:rsidRPr="00BC1A67" w:rsidRDefault="006E511B" w:rsidP="00D2371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2</w:t>
            </w:r>
            <w:r w:rsidR="00E212F7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48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D23713" w:rsidRPr="00BC1A67" w:rsidRDefault="00F1713E" w:rsidP="00D2371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Left </w:t>
            </w:r>
            <w:r w:rsidR="00FF53FF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temporal pole/</w:t>
            </w:r>
            <w:r w:rsidR="00B14428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STG, BA 20, 28, 34, 36, 38 (184)</w:t>
            </w:r>
          </w:p>
        </w:tc>
      </w:tr>
      <w:tr w:rsidR="00D86B4E" w:rsidRPr="00D23713" w:rsidTr="00D617FF">
        <w:trPr>
          <w:cantSplit/>
          <w:trHeight w:val="346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23713" w:rsidRPr="00BC1A67" w:rsidRDefault="00D23713" w:rsidP="00D2371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23713" w:rsidRPr="00BC1A67" w:rsidRDefault="00D23713" w:rsidP="00D2371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23713" w:rsidRPr="00BC1A67" w:rsidRDefault="00D23713" w:rsidP="00D2371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23713" w:rsidRPr="00BC1A67" w:rsidRDefault="00D23713" w:rsidP="00D2371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23713" w:rsidRPr="00BC1A67" w:rsidRDefault="00D23713" w:rsidP="00D2371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D23713" w:rsidRPr="00BC1A67" w:rsidRDefault="00D23713" w:rsidP="00D2371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Left </w:t>
            </w:r>
            <w:r w:rsidR="0041469E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temporal pole/</w:t>
            </w:r>
            <w:r w:rsidR="00B14428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MTG, BA 20, 38 (18)</w:t>
            </w:r>
          </w:p>
        </w:tc>
      </w:tr>
      <w:tr w:rsidR="00D86B4E" w:rsidRPr="00D23713" w:rsidTr="006126F4">
        <w:trPr>
          <w:cantSplit/>
          <w:trHeight w:val="645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D23713" w:rsidRPr="00BC1A67" w:rsidRDefault="007F2DF1" w:rsidP="00D23713">
            <w:pPr>
              <w:widowControl/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   </w:t>
            </w:r>
            <w:r w:rsidR="00DB23FF" w:rsidRPr="00BC1A67"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20"/>
                <w:u w:color="000000"/>
              </w:rPr>
              <w:t>H</w:t>
            </w:r>
            <w:r w:rsidR="00DB23FF" w:rsidRPr="00BC1A67">
              <w:rPr>
                <w:rFonts w:ascii="Times New Roman" w:eastAsia="Arial Unicode MS" w:hAnsi="Times New Roman" w:cs="Arial Unicode MS" w:hint="eastAsia"/>
                <w:i/>
                <w:color w:val="000000"/>
                <w:sz w:val="20"/>
                <w:szCs w:val="20"/>
                <w:u w:color="000000"/>
              </w:rPr>
              <w:t>ypo</w:t>
            </w:r>
            <w:r w:rsidR="00DB23FF" w:rsidRPr="00BC1A67"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20"/>
                <w:u w:color="000000"/>
              </w:rPr>
              <w:t>connectivity (</w:t>
            </w:r>
            <w:r w:rsidRPr="00BC1A67"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20"/>
                <w:u w:color="000000"/>
              </w:rPr>
              <w:t>ADHD&lt;</w:t>
            </w:r>
            <w:r w:rsidR="00EF0F38"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20"/>
                <w:u w:color="000000"/>
              </w:rPr>
              <w:t>TD</w:t>
            </w:r>
            <w:r w:rsidR="00DB23FF" w:rsidRPr="00BC1A67"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20"/>
                <w:u w:color="00000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23713" w:rsidRPr="00BC1A67" w:rsidRDefault="00D23713" w:rsidP="00D2371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23713" w:rsidRPr="00BC1A67" w:rsidRDefault="00D23713" w:rsidP="00D2371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23713" w:rsidRPr="00BC1A67" w:rsidRDefault="00D23713" w:rsidP="00D2371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23713" w:rsidRPr="00BC1A67" w:rsidRDefault="00D23713" w:rsidP="00D2371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23713" w:rsidRPr="00BC1A67" w:rsidRDefault="00D23713" w:rsidP="00D2371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</w:tr>
      <w:tr w:rsidR="00D86B4E" w:rsidRPr="00D23713" w:rsidTr="00F90C50">
        <w:trPr>
          <w:cantSplit/>
          <w:trHeight w:val="120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D23713" w:rsidRPr="00BC1A67" w:rsidRDefault="00982E75" w:rsidP="00D2371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   Left </w:t>
            </w:r>
            <w:r w:rsidR="005E4DC0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MFG, BA 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D23713" w:rsidRPr="00BC1A67" w:rsidRDefault="00982E75" w:rsidP="00D2371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-34, 14, 50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D23713" w:rsidRPr="00BC1A67" w:rsidRDefault="00F25B57" w:rsidP="00D2371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-1.537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D23713" w:rsidRPr="00BC1A67" w:rsidRDefault="00D23713" w:rsidP="00D2371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0.0000</w:t>
            </w:r>
            <w:r w:rsidR="009D1B6F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D23713" w:rsidRPr="00BC1A67" w:rsidRDefault="009D1B6F" w:rsidP="00D2371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584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D23713" w:rsidRPr="00BC1A67" w:rsidRDefault="009D1B6F" w:rsidP="00D2371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Left </w:t>
            </w:r>
            <w:r w:rsidR="00823A47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MFG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, BA 6, 8</w:t>
            </w:r>
            <w:r w:rsidR="00481F0D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, 9</w:t>
            </w:r>
            <w:r w:rsidR="00FB1F30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, 44, 46 (343)</w:t>
            </w:r>
          </w:p>
        </w:tc>
      </w:tr>
      <w:tr w:rsidR="00D86B4E" w:rsidRPr="00D23713" w:rsidTr="0020556D">
        <w:trPr>
          <w:cantSplit/>
          <w:trHeight w:val="356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23713" w:rsidRPr="00BC1A67" w:rsidRDefault="00D23713" w:rsidP="00D2371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23713" w:rsidRPr="00BC1A67" w:rsidRDefault="00D23713" w:rsidP="00D2371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23713" w:rsidRPr="00BC1A67" w:rsidRDefault="00D23713" w:rsidP="00D2371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23713" w:rsidRPr="00BC1A67" w:rsidRDefault="00D23713" w:rsidP="00D2371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23713" w:rsidRPr="00BC1A67" w:rsidRDefault="00D23713" w:rsidP="00D2371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D23713" w:rsidRPr="00BC1A67" w:rsidRDefault="0020556D" w:rsidP="00D2371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Left precentral gyrus, BA 6, 9, 44 (159)</w:t>
            </w:r>
          </w:p>
        </w:tc>
      </w:tr>
      <w:tr w:rsidR="00D86B4E" w:rsidRPr="00D23713" w:rsidTr="007D0BFC">
        <w:trPr>
          <w:cantSplit/>
          <w:trHeight w:val="274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23713" w:rsidRPr="00BC1A67" w:rsidRDefault="00D23713" w:rsidP="00D2371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23713" w:rsidRPr="00BC1A67" w:rsidRDefault="00D23713" w:rsidP="00D2371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23713" w:rsidRPr="00BC1A67" w:rsidRDefault="00D23713" w:rsidP="00D2371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23713" w:rsidRPr="00BC1A67" w:rsidRDefault="00D23713" w:rsidP="00D2371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23713" w:rsidRPr="00BC1A67" w:rsidRDefault="00D23713" w:rsidP="00D2371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D23713" w:rsidRPr="00BC1A67" w:rsidRDefault="0020556D" w:rsidP="00D2371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Left </w:t>
            </w:r>
            <w:r w:rsidR="00823A47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IFG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, opercular part, BA 44</w:t>
            </w:r>
            <w:r w:rsidR="00823A47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, 48 (15)</w:t>
            </w:r>
          </w:p>
        </w:tc>
      </w:tr>
      <w:tr w:rsidR="00D86B4E" w:rsidRPr="00D23713" w:rsidTr="00060C6A">
        <w:trPr>
          <w:cantSplit/>
          <w:trHeight w:val="555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D23713" w:rsidRPr="00BC1A67" w:rsidRDefault="003D694D" w:rsidP="00D2371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   Right </w:t>
            </w:r>
            <w:r w:rsidR="009A089A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SCC</w:t>
            </w:r>
            <w:r w:rsidR="006126F4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, BA 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D23713" w:rsidRPr="00BC1A67" w:rsidRDefault="003D694D" w:rsidP="00D2371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2,</w:t>
            </w:r>
            <w:r w:rsidR="00ED7C5F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 12,</w:t>
            </w:r>
            <w:r w:rsidR="0005785D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 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D23713" w:rsidRPr="00BC1A67" w:rsidRDefault="00D23713" w:rsidP="00D2371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-1.</w:t>
            </w:r>
            <w:r w:rsidR="003D694D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D23713" w:rsidRPr="00BC1A67" w:rsidRDefault="00D23713" w:rsidP="00D2371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0.000</w:t>
            </w:r>
            <w:r w:rsidR="00ED7C5F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D23713" w:rsidRPr="00BC1A67" w:rsidRDefault="003D694D" w:rsidP="00D2371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540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D23713" w:rsidRPr="00BC1A67" w:rsidRDefault="00ED7C5F" w:rsidP="00D2371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Right striatum (106)</w:t>
            </w:r>
          </w:p>
        </w:tc>
      </w:tr>
      <w:tr w:rsidR="00DD4FA3" w:rsidRPr="00D23713" w:rsidTr="0074607D">
        <w:trPr>
          <w:cantSplit/>
          <w:trHeight w:val="268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D4FA3" w:rsidRPr="00BC1A67" w:rsidRDefault="00DD4FA3" w:rsidP="00DD4FA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D4FA3" w:rsidRPr="00BC1A67" w:rsidRDefault="00DD4FA3" w:rsidP="00DD4FA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D4FA3" w:rsidRPr="00BC1A67" w:rsidRDefault="00DD4FA3" w:rsidP="00DD4FA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D4FA3" w:rsidRPr="00BC1A67" w:rsidRDefault="00DD4FA3" w:rsidP="00DD4FA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D4FA3" w:rsidRPr="00BC1A67" w:rsidRDefault="00DD4FA3" w:rsidP="00DD4FA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D4FA3" w:rsidRPr="00BC1A67" w:rsidRDefault="00DD4FA3" w:rsidP="00DD4FA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Left caudate nucleus, BA 25 (62)</w:t>
            </w:r>
          </w:p>
        </w:tc>
      </w:tr>
      <w:tr w:rsidR="00DD4FA3" w:rsidRPr="00D23713" w:rsidTr="0074607D">
        <w:trPr>
          <w:cantSplit/>
          <w:trHeight w:val="268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D4FA3" w:rsidRPr="00BC1A67" w:rsidRDefault="00DD4FA3" w:rsidP="00DD4FA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D4FA3" w:rsidRPr="00BC1A67" w:rsidRDefault="00DD4FA3" w:rsidP="00DD4FA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D4FA3" w:rsidRPr="00BC1A67" w:rsidRDefault="00DD4FA3" w:rsidP="00DD4FA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D4FA3" w:rsidRPr="00BC1A67" w:rsidRDefault="00DD4FA3" w:rsidP="00DD4FA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D4FA3" w:rsidRPr="00BC1A67" w:rsidRDefault="00DD4FA3" w:rsidP="00DD4FA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D4FA3" w:rsidRPr="00BC1A67" w:rsidRDefault="00DD4FA3" w:rsidP="00DD4FA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Left olfactory cortex, BA 25 (60)</w:t>
            </w:r>
          </w:p>
        </w:tc>
      </w:tr>
      <w:tr w:rsidR="00DD4FA3" w:rsidRPr="00D23713" w:rsidTr="0074607D">
        <w:trPr>
          <w:cantSplit/>
          <w:trHeight w:val="268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D4FA3" w:rsidRPr="00BC1A67" w:rsidRDefault="00DD4FA3" w:rsidP="00DD4FA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D4FA3" w:rsidRPr="00BC1A67" w:rsidRDefault="00DD4FA3" w:rsidP="00DD4FA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D4FA3" w:rsidRPr="00BC1A67" w:rsidRDefault="00DD4FA3" w:rsidP="00DD4FA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D4FA3" w:rsidRPr="00BC1A67" w:rsidRDefault="00DD4FA3" w:rsidP="00DD4FA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D4FA3" w:rsidRPr="00BC1A67" w:rsidRDefault="00DD4FA3" w:rsidP="00DD4FA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DD4FA3" w:rsidRPr="00BC1A67" w:rsidRDefault="00DD4FA3" w:rsidP="00DD4FA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Right olfactory cortex, BA </w:t>
            </w:r>
            <w:r w:rsidR="00380D7F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11, 25 (53)</w:t>
            </w:r>
          </w:p>
        </w:tc>
      </w:tr>
      <w:tr w:rsidR="00DD4FA3" w:rsidRPr="00D23713" w:rsidTr="0074607D">
        <w:trPr>
          <w:cantSplit/>
          <w:trHeight w:val="268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D4FA3" w:rsidRPr="00BC1A67" w:rsidRDefault="00DD4FA3" w:rsidP="00DD4FA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D4FA3" w:rsidRPr="00BC1A67" w:rsidRDefault="00DD4FA3" w:rsidP="00DD4FA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D4FA3" w:rsidRPr="00BC1A67" w:rsidRDefault="00DD4FA3" w:rsidP="00DD4FA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D4FA3" w:rsidRPr="00BC1A67" w:rsidRDefault="00DD4FA3" w:rsidP="00DD4FA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D4FA3" w:rsidRPr="00BC1A67" w:rsidRDefault="00DD4FA3" w:rsidP="00DD4FA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D4FA3" w:rsidRPr="00BC1A67" w:rsidRDefault="00DD4FA3" w:rsidP="00DD4FA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Left striatum (18)</w:t>
            </w:r>
          </w:p>
        </w:tc>
      </w:tr>
      <w:tr w:rsidR="00DD4FA3" w:rsidRPr="00D23713" w:rsidTr="0074607D">
        <w:trPr>
          <w:cantSplit/>
          <w:trHeight w:val="268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D4FA3" w:rsidRPr="00BC1A67" w:rsidRDefault="00DD4FA3" w:rsidP="00DD4FA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D4FA3" w:rsidRPr="00BC1A67" w:rsidRDefault="00DD4FA3" w:rsidP="00DD4FA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D4FA3" w:rsidRPr="00BC1A67" w:rsidRDefault="00DD4FA3" w:rsidP="00DD4FA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D4FA3" w:rsidRPr="00BC1A67" w:rsidRDefault="00DD4FA3" w:rsidP="00DD4FA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D4FA3" w:rsidRPr="00BC1A67" w:rsidRDefault="00DD4FA3" w:rsidP="00DD4FA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D4FA3" w:rsidRPr="00BC1A67" w:rsidRDefault="00DD4FA3" w:rsidP="00DD4FA3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Right caudate nucleus, BA 25 (1</w:t>
            </w:r>
            <w:r w:rsidR="00380D7F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8)</w:t>
            </w:r>
          </w:p>
        </w:tc>
      </w:tr>
      <w:tr w:rsidR="00380D7F" w:rsidRPr="00D23713" w:rsidTr="004E465C">
        <w:trPr>
          <w:cantSplit/>
          <w:trHeight w:val="536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 w:hint="eastAsia"/>
                <w:b/>
                <w:color w:val="000000"/>
                <w:sz w:val="20"/>
                <w:szCs w:val="20"/>
                <w:u w:color="000000"/>
              </w:rPr>
              <w:t>F</w:t>
            </w:r>
            <w:r w:rsidRPr="00BC1A67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u w:color="000000"/>
              </w:rPr>
              <w:t>PN (No. of datasets: 11)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</w:tr>
      <w:tr w:rsidR="00380D7F" w:rsidRPr="00D23713" w:rsidTr="004E465C">
        <w:trPr>
          <w:cantSplit/>
          <w:trHeight w:val="545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20"/>
                <w:u w:color="000000"/>
              </w:rPr>
              <w:t xml:space="preserve">   H</w:t>
            </w:r>
            <w:r w:rsidRPr="00BC1A67">
              <w:rPr>
                <w:rFonts w:ascii="Times New Roman" w:eastAsia="Arial Unicode MS" w:hAnsi="Times New Roman" w:cs="Arial Unicode MS" w:hint="eastAsia"/>
                <w:i/>
                <w:color w:val="000000"/>
                <w:sz w:val="20"/>
                <w:szCs w:val="20"/>
                <w:u w:color="000000"/>
              </w:rPr>
              <w:t>yperconnectivity</w:t>
            </w:r>
            <w:r w:rsidRPr="00BC1A67"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20"/>
                <w:u w:color="000000"/>
              </w:rPr>
              <w:t xml:space="preserve"> (ADHD&gt;</w:t>
            </w:r>
            <w:r w:rsidR="00EF0F38"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20"/>
                <w:u w:color="000000"/>
              </w:rPr>
              <w:t>TD</w:t>
            </w:r>
            <w:r w:rsidRPr="00BC1A67">
              <w:rPr>
                <w:rFonts w:ascii="Times New Roman" w:eastAsia="Arial Unicode MS" w:hAnsi="Times New Roman" w:cs="Arial Unicode MS" w:hint="eastAsia"/>
                <w:i/>
                <w:color w:val="000000"/>
                <w:sz w:val="20"/>
                <w:szCs w:val="20"/>
                <w:u w:color="00000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</w:tr>
      <w:tr w:rsidR="00380D7F" w:rsidRPr="00D23713" w:rsidTr="0074607D">
        <w:trPr>
          <w:cantSplit/>
          <w:trHeight w:val="268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   Left </w:t>
            </w:r>
            <w:r w:rsidR="00F9054A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OFC</w:t>
            </w:r>
            <w:r w:rsidR="009A089A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, </w:t>
            </w:r>
            <w:r w:rsidR="009A089A" w:rsidRPr="009A089A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BA 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-8, 64, 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1.055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0.00102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372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Left </w:t>
            </w:r>
            <w:r w:rsidR="004E465C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SFG</w:t>
            </w:r>
            <w:r w:rsidR="00950631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,</w:t>
            </w:r>
            <w:r w:rsidR="00950631" w:rsidRPr="00BC1A67">
              <w:rPr>
                <w:sz w:val="20"/>
                <w:szCs w:val="20"/>
              </w:rPr>
              <w:t xml:space="preserve"> </w:t>
            </w:r>
            <w:r w:rsidR="00950631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orbital part, BA 11</w:t>
            </w:r>
            <w:r w:rsidR="00132594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 (121)</w:t>
            </w:r>
          </w:p>
        </w:tc>
      </w:tr>
      <w:tr w:rsidR="00132594" w:rsidRPr="00D23713" w:rsidTr="0074607D">
        <w:trPr>
          <w:cantSplit/>
          <w:trHeight w:val="268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2594" w:rsidRPr="00BC1A67" w:rsidRDefault="00132594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2594" w:rsidRPr="00BC1A67" w:rsidRDefault="00132594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2594" w:rsidRPr="00BC1A67" w:rsidRDefault="00132594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2594" w:rsidRPr="00BC1A67" w:rsidRDefault="00132594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2594" w:rsidRPr="00BC1A67" w:rsidRDefault="00132594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32594" w:rsidRPr="00BC1A67" w:rsidRDefault="00132594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Left SFG, medial orbital, BA 10, 11 (119)</w:t>
            </w:r>
          </w:p>
        </w:tc>
      </w:tr>
      <w:tr w:rsidR="00F34E82" w:rsidRPr="00D23713" w:rsidTr="0074607D">
        <w:trPr>
          <w:cantSplit/>
          <w:trHeight w:val="268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34E82" w:rsidRPr="00BC1A67" w:rsidRDefault="00F34E82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34E82" w:rsidRPr="00BC1A67" w:rsidRDefault="00F34E82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34E82" w:rsidRPr="00BC1A67" w:rsidRDefault="00F34E82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34E82" w:rsidRPr="00BC1A67" w:rsidRDefault="00F34E82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34E82" w:rsidRPr="00BC1A67" w:rsidRDefault="00F34E82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34E82" w:rsidRPr="00BC1A67" w:rsidRDefault="00F34E82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Left gyrus rectus, BA 11 (42)</w:t>
            </w:r>
          </w:p>
        </w:tc>
      </w:tr>
      <w:tr w:rsidR="00380D7F" w:rsidRPr="00D23713" w:rsidTr="004E465C">
        <w:trPr>
          <w:cantSplit/>
          <w:trHeight w:val="646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   </w:t>
            </w:r>
            <w:r w:rsidRPr="00BC1A67"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20"/>
                <w:u w:color="000000"/>
              </w:rPr>
              <w:t>H</w:t>
            </w:r>
            <w:r w:rsidRPr="00BC1A67">
              <w:rPr>
                <w:rFonts w:ascii="Times New Roman" w:eastAsia="Arial Unicode MS" w:hAnsi="Times New Roman" w:cs="Arial Unicode MS" w:hint="eastAsia"/>
                <w:i/>
                <w:color w:val="000000"/>
                <w:sz w:val="20"/>
                <w:szCs w:val="20"/>
                <w:u w:color="000000"/>
              </w:rPr>
              <w:t>ypo</w:t>
            </w:r>
            <w:r w:rsidRPr="00BC1A67"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20"/>
                <w:u w:color="000000"/>
              </w:rPr>
              <w:t>connectivity (ADHD&lt;</w:t>
            </w:r>
            <w:r w:rsidR="00EF0F38"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20"/>
                <w:u w:color="000000"/>
              </w:rPr>
              <w:t>TD</w:t>
            </w:r>
            <w:r w:rsidRPr="00BC1A67"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20"/>
                <w:u w:color="00000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</w:tr>
      <w:tr w:rsidR="00380D7F" w:rsidRPr="00D23713" w:rsidTr="0074607D">
        <w:trPr>
          <w:cantSplit/>
          <w:trHeight w:val="268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   Right putamen</w:t>
            </w:r>
            <w:r w:rsidR="00F34E82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, BA 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30, -4, 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-1.533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0.00018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925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Right putamen</w:t>
            </w:r>
            <w:r w:rsidR="00EF0F3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/</w:t>
            </w:r>
            <w:r w:rsidR="00EF0F38" w:rsidRPr="00EF0F3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lenticular nucleus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, BA </w:t>
            </w:r>
            <w:r w:rsidR="006038EF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11, 47, 48 (452)</w:t>
            </w:r>
          </w:p>
        </w:tc>
      </w:tr>
      <w:tr w:rsidR="00380D7F" w:rsidRPr="00D23713" w:rsidTr="0074607D">
        <w:trPr>
          <w:cantSplit/>
          <w:trHeight w:val="268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Right striatum (158)</w:t>
            </w:r>
          </w:p>
        </w:tc>
      </w:tr>
      <w:tr w:rsidR="00380D7F" w:rsidRPr="00D23713" w:rsidTr="0074607D">
        <w:trPr>
          <w:cantSplit/>
          <w:trHeight w:val="268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Right insula, BA 48 (53)</w:t>
            </w:r>
          </w:p>
        </w:tc>
      </w:tr>
      <w:tr w:rsidR="00380D7F" w:rsidRPr="00D23713" w:rsidTr="00EB6720">
        <w:trPr>
          <w:cantSplit/>
          <w:trHeight w:val="594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   Left insula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-38, -10,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 w:hint="eastAsia"/>
                <w:color w:val="000000"/>
                <w:sz w:val="20"/>
                <w:szCs w:val="20"/>
                <w:u w:color="000000"/>
              </w:rPr>
              <w:t>-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1.334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 w:hint="eastAsia"/>
                <w:color w:val="000000"/>
                <w:sz w:val="20"/>
                <w:szCs w:val="20"/>
                <w:u w:color="000000"/>
              </w:rPr>
              <w:t>0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.00078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581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Left insula, BA 48 (2</w:t>
            </w:r>
            <w:r w:rsidR="009914F1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42)</w:t>
            </w:r>
          </w:p>
        </w:tc>
      </w:tr>
      <w:tr w:rsidR="00380D7F" w:rsidRPr="00D23713" w:rsidTr="0074607D">
        <w:trPr>
          <w:cantSplit/>
          <w:trHeight w:val="268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Left </w:t>
            </w:r>
            <w:proofErr w:type="spellStart"/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rolandic</w:t>
            </w:r>
            <w:proofErr w:type="spellEnd"/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 operculum, BA 48 (9</w:t>
            </w:r>
            <w:r w:rsidR="001C2437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7)</w:t>
            </w:r>
          </w:p>
        </w:tc>
      </w:tr>
      <w:tr w:rsidR="00380D7F" w:rsidRPr="00D23713" w:rsidTr="0074607D">
        <w:trPr>
          <w:cantSplit/>
          <w:trHeight w:val="268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 w:hint="eastAsia"/>
                <w:color w:val="000000"/>
                <w:sz w:val="20"/>
                <w:szCs w:val="20"/>
                <w:u w:color="000000"/>
              </w:rPr>
              <w:t>L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eft lenticular nucleus/ putamen, BA 48 (82)</w:t>
            </w:r>
          </w:p>
        </w:tc>
      </w:tr>
      <w:tr w:rsidR="00380D7F" w:rsidRPr="00D23713" w:rsidTr="0074607D">
        <w:trPr>
          <w:cantSplit/>
          <w:trHeight w:val="268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Left heschl gyrus, BA 48 (2</w:t>
            </w:r>
            <w:r w:rsidR="001C2437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9)</w:t>
            </w:r>
          </w:p>
        </w:tc>
      </w:tr>
      <w:tr w:rsidR="00380D7F" w:rsidRPr="00D23713" w:rsidTr="0074607D">
        <w:trPr>
          <w:cantSplit/>
          <w:trHeight w:val="268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Left striatum (21)</w:t>
            </w:r>
          </w:p>
        </w:tc>
      </w:tr>
      <w:tr w:rsidR="00380D7F" w:rsidRPr="00D23713" w:rsidTr="00EB6720">
        <w:trPr>
          <w:cantSplit/>
          <w:trHeight w:val="502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   Left precentral gyrus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-38, -6, 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 w:hint="eastAsia"/>
                <w:color w:val="000000"/>
                <w:sz w:val="20"/>
                <w:szCs w:val="20"/>
                <w:u w:color="000000"/>
              </w:rPr>
              <w:t>-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1.251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 w:hint="eastAsia"/>
                <w:color w:val="000000"/>
                <w:sz w:val="20"/>
                <w:szCs w:val="20"/>
                <w:u w:color="000000"/>
              </w:rPr>
              <w:t>0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.00119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 w:hint="eastAsia"/>
                <w:color w:val="000000"/>
                <w:sz w:val="20"/>
                <w:szCs w:val="20"/>
                <w:u w:color="000000"/>
              </w:rPr>
              <w:t>1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52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Left precentral gyrus, BA 6 (151)</w:t>
            </w:r>
          </w:p>
        </w:tc>
      </w:tr>
      <w:tr w:rsidR="00380D7F" w:rsidRPr="00D23713" w:rsidTr="0074607D">
        <w:trPr>
          <w:cantSplit/>
          <w:trHeight w:val="268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Left </w:t>
            </w:r>
            <w:r w:rsidR="004E465C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SFG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, dorsolateral (1)</w:t>
            </w:r>
          </w:p>
        </w:tc>
      </w:tr>
      <w:tr w:rsidR="00380D7F" w:rsidRPr="00D23713" w:rsidTr="0074607D">
        <w:trPr>
          <w:cantSplit/>
          <w:trHeight w:val="268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0D7F" w:rsidRPr="00BC1A67" w:rsidRDefault="00380D7F" w:rsidP="00380D7F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</w:tr>
      <w:tr w:rsidR="007D0BFC" w:rsidRPr="00D23713" w:rsidTr="0074607D">
        <w:trPr>
          <w:cantSplit/>
          <w:trHeight w:val="268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D0BFC" w:rsidRPr="00BC1A67" w:rsidRDefault="007D0BFC" w:rsidP="007D0BFC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Right precentral gyrus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D0BFC" w:rsidRPr="00BC1A67" w:rsidRDefault="007D0BFC" w:rsidP="007D0BFC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Times New Roman" w:hAnsi="Times New Roman" w:cs="Times New Roman"/>
                <w:sz w:val="20"/>
                <w:szCs w:val="20"/>
              </w:rPr>
              <w:t>38, -18, 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D0BFC" w:rsidRPr="00BC1A67" w:rsidRDefault="007D0BFC" w:rsidP="007D0BFC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 w:hint="eastAsia"/>
                <w:color w:val="000000"/>
                <w:sz w:val="20"/>
                <w:szCs w:val="20"/>
                <w:u w:color="000000"/>
              </w:rPr>
              <w:t>-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1.143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D0BFC" w:rsidRPr="00BC1A67" w:rsidRDefault="007D0BFC" w:rsidP="007D0BFC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0.00194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D0BFC" w:rsidRPr="00BC1A67" w:rsidRDefault="007D0BFC" w:rsidP="007D0BFC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 w:hint="eastAsia"/>
                <w:color w:val="000000"/>
                <w:sz w:val="20"/>
                <w:szCs w:val="20"/>
                <w:u w:color="000000"/>
              </w:rPr>
              <w:t>1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19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D0BFC" w:rsidRPr="00BC1A67" w:rsidRDefault="007D0BFC" w:rsidP="007D0BFC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Right precentral gyrus, BA 4, 6 (78)</w:t>
            </w:r>
          </w:p>
        </w:tc>
      </w:tr>
      <w:tr w:rsidR="007D0BFC" w:rsidRPr="00D23713" w:rsidTr="0074607D">
        <w:trPr>
          <w:cantSplit/>
          <w:trHeight w:val="268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D0BFC" w:rsidRPr="00BC1A67" w:rsidRDefault="007D0BFC" w:rsidP="007D0BFC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D0BFC" w:rsidRPr="00BC1A67" w:rsidRDefault="007D0BFC" w:rsidP="007D0BFC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D0BFC" w:rsidRPr="00BC1A67" w:rsidRDefault="007D0BFC" w:rsidP="007D0BFC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D0BFC" w:rsidRPr="00BC1A67" w:rsidRDefault="007D0BFC" w:rsidP="007D0BFC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D0BFC" w:rsidRPr="00BC1A67" w:rsidRDefault="007D0BFC" w:rsidP="007D0BFC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D0BFC" w:rsidRPr="00BC1A67" w:rsidRDefault="007D0BFC" w:rsidP="007D0BFC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Right postcentral gyrus, BA 3, 4 (10)</w:t>
            </w:r>
          </w:p>
        </w:tc>
      </w:tr>
      <w:tr w:rsidR="007D0BFC" w:rsidRPr="00D23713" w:rsidTr="00144742">
        <w:trPr>
          <w:cantSplit/>
          <w:trHeight w:val="536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D0BFC" w:rsidRPr="00BC1A67" w:rsidRDefault="007D0BFC" w:rsidP="007D0BFC">
            <w:pPr>
              <w:widowControl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 w:hint="eastAsia"/>
                <w:b/>
                <w:color w:val="000000"/>
                <w:sz w:val="20"/>
                <w:szCs w:val="20"/>
                <w:u w:color="000000"/>
              </w:rPr>
              <w:t>A</w:t>
            </w:r>
            <w:r w:rsidRPr="00BC1A67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u w:color="000000"/>
              </w:rPr>
              <w:t>N (No. of datasets: 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D0BFC" w:rsidRPr="00BC1A67" w:rsidRDefault="007D0BFC" w:rsidP="007D0BFC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D0BFC" w:rsidRPr="00BC1A67" w:rsidRDefault="007D0BFC" w:rsidP="007D0BFC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D0BFC" w:rsidRPr="00BC1A67" w:rsidRDefault="007D0BFC" w:rsidP="007D0BFC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D0BFC" w:rsidRPr="00BC1A67" w:rsidRDefault="007D0BFC" w:rsidP="007D0BFC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D0BFC" w:rsidRPr="00BC1A67" w:rsidRDefault="007D0BFC" w:rsidP="007D0BFC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</w:tr>
      <w:tr w:rsidR="007D0BFC" w:rsidRPr="00D23713" w:rsidTr="00144742">
        <w:trPr>
          <w:cantSplit/>
          <w:trHeight w:val="545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D0BFC" w:rsidRPr="00BC1A67" w:rsidRDefault="007D0BFC" w:rsidP="007D0BFC">
            <w:pPr>
              <w:widowControl/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20"/>
                <w:u w:color="000000"/>
              </w:rPr>
              <w:t xml:space="preserve">   H</w:t>
            </w:r>
            <w:r w:rsidRPr="00BC1A67">
              <w:rPr>
                <w:rFonts w:ascii="Times New Roman" w:eastAsia="Arial Unicode MS" w:hAnsi="Times New Roman" w:cs="Arial Unicode MS" w:hint="eastAsia"/>
                <w:i/>
                <w:color w:val="000000"/>
                <w:sz w:val="20"/>
                <w:szCs w:val="20"/>
                <w:u w:color="000000"/>
              </w:rPr>
              <w:t>yperconnectivity</w:t>
            </w:r>
            <w:r w:rsidRPr="00BC1A67"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20"/>
                <w:u w:color="000000"/>
              </w:rPr>
              <w:t xml:space="preserve"> (ADHD&gt;</w:t>
            </w:r>
            <w:r w:rsidR="00EF0F38"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20"/>
                <w:u w:color="000000"/>
              </w:rPr>
              <w:t>TD</w:t>
            </w:r>
            <w:r w:rsidRPr="00BC1A67">
              <w:rPr>
                <w:rFonts w:ascii="Times New Roman" w:eastAsia="Arial Unicode MS" w:hAnsi="Times New Roman" w:cs="Arial Unicode MS" w:hint="eastAsia"/>
                <w:i/>
                <w:color w:val="000000"/>
                <w:sz w:val="20"/>
                <w:szCs w:val="20"/>
                <w:u w:color="00000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D0BFC" w:rsidRPr="00BC1A67" w:rsidRDefault="007D0BFC" w:rsidP="007D0BFC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D0BFC" w:rsidRPr="00BC1A67" w:rsidRDefault="007D0BFC" w:rsidP="007D0BFC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D0BFC" w:rsidRPr="00BC1A67" w:rsidRDefault="007D0BFC" w:rsidP="007D0BFC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D0BFC" w:rsidRPr="00BC1A67" w:rsidRDefault="007D0BFC" w:rsidP="007D0BFC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D0BFC" w:rsidRPr="00BC1A67" w:rsidRDefault="007D0BFC" w:rsidP="007D0BFC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</w:tr>
      <w:tr w:rsidR="007D0BFC" w:rsidRPr="00D23713" w:rsidTr="0074607D">
        <w:trPr>
          <w:cantSplit/>
          <w:trHeight w:val="268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D0BFC" w:rsidRPr="00BC1A67" w:rsidRDefault="007D0BFC" w:rsidP="007D0BFC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   Left </w:t>
            </w:r>
            <w:r w:rsidR="00F9054A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DLPFC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, BA 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D0BFC" w:rsidRPr="00BC1A67" w:rsidRDefault="007D0BFC" w:rsidP="007D0BFC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-22, 60, 0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D0BFC" w:rsidRPr="00BC1A67" w:rsidRDefault="007D0BFC" w:rsidP="007D0BFC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1.366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D0BFC" w:rsidRPr="00BC1A67" w:rsidRDefault="007D0BFC" w:rsidP="007D0BFC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0.00009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D0BFC" w:rsidRPr="00BC1A67" w:rsidRDefault="007D0BFC" w:rsidP="007D0BFC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444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D0BFC" w:rsidRPr="00BC1A67" w:rsidRDefault="007D0BFC" w:rsidP="007D0BFC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Left SFG, orbital part, BA 10, 11 (141)</w:t>
            </w:r>
          </w:p>
        </w:tc>
      </w:tr>
      <w:tr w:rsidR="007D0BFC" w:rsidRPr="00D23713" w:rsidTr="0074607D">
        <w:trPr>
          <w:cantSplit/>
          <w:trHeight w:val="268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D0BFC" w:rsidRPr="00BC1A67" w:rsidRDefault="007D0BFC" w:rsidP="007D0BFC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D0BFC" w:rsidRPr="00BC1A67" w:rsidRDefault="007D0BFC" w:rsidP="007D0BFC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D0BFC" w:rsidRPr="00BC1A67" w:rsidRDefault="007D0BFC" w:rsidP="007D0BFC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D0BFC" w:rsidRPr="00BC1A67" w:rsidRDefault="007D0BFC" w:rsidP="007D0BFC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D0BFC" w:rsidRPr="00BC1A67" w:rsidRDefault="007D0BFC" w:rsidP="007D0BFC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D0BFC" w:rsidRPr="00BC1A67" w:rsidRDefault="007D0BFC" w:rsidP="007D0BFC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Left SFG, dorsolateral, BA 10, 11 (104)</w:t>
            </w:r>
          </w:p>
        </w:tc>
      </w:tr>
      <w:tr w:rsidR="007D0BFC" w:rsidRPr="00D23713" w:rsidTr="0074607D">
        <w:trPr>
          <w:cantSplit/>
          <w:trHeight w:val="268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D0BFC" w:rsidRPr="00BC1A67" w:rsidRDefault="007D0BFC" w:rsidP="007D0BFC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D0BFC" w:rsidRPr="00BC1A67" w:rsidRDefault="007D0BFC" w:rsidP="007D0BFC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D0BFC" w:rsidRPr="00BC1A67" w:rsidRDefault="007D0BFC" w:rsidP="007D0BFC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D0BFC" w:rsidRPr="00BC1A67" w:rsidRDefault="007D0BFC" w:rsidP="007D0BFC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D0BFC" w:rsidRPr="00BC1A67" w:rsidRDefault="007D0BFC" w:rsidP="007D0BFC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D0BFC" w:rsidRPr="00BC1A67" w:rsidRDefault="007D0BFC" w:rsidP="007D0BFC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Left MFG, BA 10, 11 (96)</w:t>
            </w:r>
          </w:p>
        </w:tc>
      </w:tr>
      <w:tr w:rsidR="007D0BFC" w:rsidRPr="00D23713" w:rsidTr="0074607D">
        <w:trPr>
          <w:cantSplit/>
          <w:trHeight w:val="268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D0BFC" w:rsidRPr="00BC1A67" w:rsidRDefault="007D0BFC" w:rsidP="007D0BFC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D0BFC" w:rsidRPr="00BC1A67" w:rsidRDefault="007D0BFC" w:rsidP="007D0BFC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D0BFC" w:rsidRPr="00BC1A67" w:rsidRDefault="007D0BFC" w:rsidP="007D0BFC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D0BFC" w:rsidRPr="00BC1A67" w:rsidRDefault="007D0BFC" w:rsidP="007D0BFC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D0BFC" w:rsidRPr="00BC1A67" w:rsidRDefault="007D0BFC" w:rsidP="007D0BFC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D0BFC" w:rsidRPr="00BC1A67" w:rsidRDefault="007D0BFC" w:rsidP="007D0BFC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Left MFG, orbital part, BA 10, 11, 47 (57)</w:t>
            </w:r>
          </w:p>
        </w:tc>
      </w:tr>
      <w:tr w:rsidR="007D0BFC" w:rsidRPr="00D23713" w:rsidTr="00144742">
        <w:trPr>
          <w:cantSplit/>
          <w:trHeight w:val="512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D0BFC" w:rsidRPr="00BC1A67" w:rsidRDefault="007D0BFC" w:rsidP="007D0BFC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Left MFG/precentral gyrus, BA 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D0BFC" w:rsidRPr="00BC1A67" w:rsidRDefault="007D0BFC" w:rsidP="007D0BFC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−42, 2, 48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D0BFC" w:rsidRPr="00BC1A67" w:rsidRDefault="007D0BFC" w:rsidP="007D0BFC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1.088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D0BFC" w:rsidRPr="00BC1A67" w:rsidRDefault="007D0BFC" w:rsidP="007D0BFC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0.00085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D0BFC" w:rsidRPr="00BC1A67" w:rsidRDefault="007D0BFC" w:rsidP="007D0BFC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202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D0BFC" w:rsidRPr="00BC1A67" w:rsidRDefault="007D0BFC" w:rsidP="007D0BFC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Left precentral gyrus, BA 6, 9 (123)</w:t>
            </w:r>
          </w:p>
        </w:tc>
      </w:tr>
      <w:tr w:rsidR="007D0BFC" w:rsidRPr="00D23713" w:rsidTr="00EE7518">
        <w:trPr>
          <w:cantSplit/>
          <w:trHeight w:val="268"/>
        </w:trPr>
        <w:tc>
          <w:tcPr>
            <w:tcW w:w="43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D0BFC" w:rsidRPr="00BC1A67" w:rsidRDefault="007D0BFC" w:rsidP="007D0BFC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D0BFC" w:rsidRPr="00BC1A67" w:rsidRDefault="007D0BFC" w:rsidP="007D0BFC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D0BFC" w:rsidRPr="00BC1A67" w:rsidRDefault="007D0BFC" w:rsidP="007D0BFC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D0BFC" w:rsidRPr="00BC1A67" w:rsidRDefault="007D0BFC" w:rsidP="007D0BFC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D0BFC" w:rsidRPr="00BC1A67" w:rsidRDefault="007D0BFC" w:rsidP="007D0BFC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D0BFC" w:rsidRPr="00BC1A67" w:rsidRDefault="007D0BFC" w:rsidP="007D0BFC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Left MFG, BA 6, 9 (77)</w:t>
            </w:r>
          </w:p>
        </w:tc>
      </w:tr>
    </w:tbl>
    <w:p w:rsidR="00EF0F38" w:rsidRDefault="00EF0F38" w:rsidP="00B30376">
      <w:pPr>
        <w:widowControl/>
        <w:rPr>
          <w:rFonts w:ascii="Times New Roman" w:eastAsia="Arial Unicode MS" w:hAnsi="Times New Roman" w:cs="Arial Unicode MS"/>
          <w:color w:val="000000"/>
          <w:szCs w:val="21"/>
          <w:u w:color="000000"/>
        </w:rPr>
      </w:pPr>
      <w:bookmarkStart w:id="5" w:name="_Hlk520752472"/>
    </w:p>
    <w:p w:rsidR="00522F48" w:rsidRPr="00BC1A67" w:rsidRDefault="00522F48" w:rsidP="00B30376">
      <w:pPr>
        <w:widowControl/>
        <w:rPr>
          <w:rFonts w:ascii="Times New Roman" w:eastAsia="Arial Unicode MS" w:hAnsi="Times New Roman" w:cs="Arial Unicode MS"/>
          <w:color w:val="000000"/>
          <w:szCs w:val="21"/>
          <w:u w:color="000000"/>
        </w:rPr>
      </w:pPr>
      <w:r w:rsidRPr="00BC1A67">
        <w:rPr>
          <w:rFonts w:ascii="Times New Roman" w:eastAsia="Arial Unicode MS" w:hAnsi="Times New Roman" w:cs="Arial Unicode MS"/>
          <w:color w:val="000000"/>
          <w:szCs w:val="21"/>
          <w:u w:color="000000"/>
        </w:rPr>
        <w:t xml:space="preserve">DMN=default mode network; FPN=frontoparietal network; AN=affective network; </w:t>
      </w:r>
      <w:r w:rsidR="008D21EB" w:rsidRPr="00BC1A67">
        <w:rPr>
          <w:rFonts w:ascii="Times New Roman" w:eastAsia="Arial Unicode MS" w:hAnsi="Times New Roman" w:cs="Arial Unicode MS"/>
          <w:color w:val="000000"/>
          <w:szCs w:val="21"/>
          <w:u w:color="000000"/>
        </w:rPr>
        <w:t>ADHD=</w:t>
      </w:r>
      <w:r w:rsidR="005674EA" w:rsidRPr="00BC1A67">
        <w:rPr>
          <w:rFonts w:ascii="Times New Roman" w:eastAsia="Arial Unicode MS" w:hAnsi="Times New Roman" w:cs="Arial Unicode MS"/>
          <w:color w:val="000000"/>
          <w:szCs w:val="21"/>
          <w:u w:color="000000"/>
        </w:rPr>
        <w:t xml:space="preserve">attention-deficit/hyperactivity disorder; </w:t>
      </w:r>
      <w:r w:rsidR="00EF0F38">
        <w:rPr>
          <w:rFonts w:ascii="Times New Roman" w:eastAsia="Arial Unicode MS" w:hAnsi="Times New Roman" w:cs="Arial Unicode MS"/>
          <w:color w:val="000000"/>
          <w:szCs w:val="21"/>
          <w:u w:color="000000"/>
        </w:rPr>
        <w:t>TD</w:t>
      </w:r>
      <w:r w:rsidR="005674EA" w:rsidRPr="00BC1A67">
        <w:rPr>
          <w:rFonts w:ascii="Times New Roman" w:eastAsia="Arial Unicode MS" w:hAnsi="Times New Roman" w:cs="Arial Unicode MS"/>
          <w:color w:val="000000"/>
          <w:szCs w:val="21"/>
          <w:u w:color="000000"/>
        </w:rPr>
        <w:t>=</w:t>
      </w:r>
      <w:r w:rsidR="00EF0F38">
        <w:rPr>
          <w:rFonts w:ascii="Times New Roman" w:eastAsia="Arial Unicode MS" w:hAnsi="Times New Roman" w:cs="Arial Unicode MS"/>
          <w:color w:val="000000"/>
          <w:szCs w:val="21"/>
          <w:u w:color="000000"/>
        </w:rPr>
        <w:t>typically developing</w:t>
      </w:r>
      <w:r w:rsidR="005674EA" w:rsidRPr="00BC1A67">
        <w:rPr>
          <w:rFonts w:ascii="Times New Roman" w:eastAsia="Arial Unicode MS" w:hAnsi="Times New Roman" w:cs="Arial Unicode MS"/>
          <w:color w:val="000000"/>
          <w:szCs w:val="21"/>
          <w:u w:color="000000"/>
        </w:rPr>
        <w:t xml:space="preserve">; </w:t>
      </w:r>
      <w:r w:rsidR="00C30DD2" w:rsidRPr="00BC1A67">
        <w:rPr>
          <w:rFonts w:ascii="Times New Roman" w:eastAsia="Arial Unicode MS" w:hAnsi="Times New Roman" w:cs="Arial Unicode MS"/>
          <w:color w:val="000000"/>
          <w:szCs w:val="21"/>
          <w:u w:color="000000"/>
        </w:rPr>
        <w:t xml:space="preserve">BA=Brodmann area; </w:t>
      </w:r>
      <w:r w:rsidR="00BD1937">
        <w:rPr>
          <w:rFonts w:ascii="Times New Roman" w:eastAsia="Arial Unicode MS" w:hAnsi="Times New Roman" w:cs="Arial Unicode MS"/>
          <w:color w:val="000000"/>
          <w:szCs w:val="21"/>
          <w:u w:color="000000"/>
        </w:rPr>
        <w:t>IPL=</w:t>
      </w:r>
      <w:r w:rsidR="00BD1937" w:rsidRPr="00BD1937">
        <w:rPr>
          <w:rFonts w:ascii="Times New Roman" w:eastAsia="Arial Unicode MS" w:hAnsi="Times New Roman" w:cs="Arial Unicode MS"/>
          <w:color w:val="000000"/>
          <w:szCs w:val="21"/>
          <w:u w:color="000000"/>
        </w:rPr>
        <w:t>inferior parietal lobe</w:t>
      </w:r>
      <w:r w:rsidR="00BD1937">
        <w:rPr>
          <w:rFonts w:ascii="Times New Roman" w:eastAsia="Arial Unicode MS" w:hAnsi="Times New Roman" w:cs="Arial Unicode MS"/>
          <w:color w:val="000000"/>
          <w:szCs w:val="21"/>
          <w:u w:color="000000"/>
        </w:rPr>
        <w:t>;</w:t>
      </w:r>
      <w:r w:rsidR="00BD1937" w:rsidRPr="00BD1937">
        <w:rPr>
          <w:rFonts w:ascii="Times New Roman" w:eastAsia="Arial Unicode MS" w:hAnsi="Times New Roman" w:cs="Arial Unicode MS"/>
          <w:color w:val="000000"/>
          <w:szCs w:val="21"/>
          <w:u w:color="000000"/>
        </w:rPr>
        <w:t xml:space="preserve"> </w:t>
      </w:r>
      <w:r w:rsidR="00C30DD2" w:rsidRPr="00BC1A67">
        <w:rPr>
          <w:rFonts w:ascii="Times New Roman" w:eastAsia="Arial Unicode MS" w:hAnsi="Times New Roman" w:cs="Arial Unicode MS"/>
          <w:color w:val="000000"/>
          <w:szCs w:val="21"/>
          <w:u w:color="000000"/>
        </w:rPr>
        <w:t>SMG=supramarginal</w:t>
      </w:r>
      <w:r w:rsidR="001E4911" w:rsidRPr="00BC1A67">
        <w:rPr>
          <w:rFonts w:ascii="Times New Roman" w:eastAsia="Arial Unicode MS" w:hAnsi="Times New Roman" w:cs="Arial Unicode MS"/>
          <w:color w:val="000000"/>
          <w:szCs w:val="21"/>
          <w:u w:color="000000"/>
        </w:rPr>
        <w:t xml:space="preserve">; </w:t>
      </w:r>
      <w:r w:rsidR="00C30DD2" w:rsidRPr="00BC1A67">
        <w:rPr>
          <w:rFonts w:ascii="Times New Roman" w:eastAsia="Arial Unicode MS" w:hAnsi="Times New Roman" w:cs="Arial Unicode MS"/>
          <w:color w:val="000000"/>
          <w:szCs w:val="21"/>
          <w:u w:color="000000"/>
        </w:rPr>
        <w:t>gyrus; SFG=superior frontal gyrus; MFG= middle frontal gyrus; STG=superior temporal gyrus</w:t>
      </w:r>
      <w:r w:rsidR="00B30376" w:rsidRPr="00BC1A67">
        <w:rPr>
          <w:rFonts w:ascii="Times New Roman" w:eastAsia="Arial Unicode MS" w:hAnsi="Times New Roman" w:cs="Arial Unicode MS"/>
          <w:color w:val="000000"/>
          <w:szCs w:val="21"/>
          <w:u w:color="000000"/>
        </w:rPr>
        <w:t>.</w:t>
      </w:r>
    </w:p>
    <w:p w:rsidR="00522F48" w:rsidRPr="00B30376" w:rsidRDefault="00522F48" w:rsidP="00D23713">
      <w:pPr>
        <w:widowControl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</w:rPr>
      </w:pPr>
    </w:p>
    <w:bookmarkEnd w:id="5"/>
    <w:p w:rsidR="00522F48" w:rsidRDefault="00522F48" w:rsidP="00D23713">
      <w:pPr>
        <w:widowControl/>
        <w:rPr>
          <w:rFonts w:ascii="Times New Roman" w:eastAsia="Arial Unicode MS" w:hAnsi="Times New Roman" w:cs="Arial Unicode MS"/>
          <w:color w:val="000000"/>
          <w:szCs w:val="21"/>
          <w:u w:color="000000"/>
        </w:rPr>
      </w:pPr>
    </w:p>
    <w:p w:rsidR="00522F48" w:rsidRPr="001E4911" w:rsidRDefault="00522F48" w:rsidP="00D23713">
      <w:pPr>
        <w:widowControl/>
        <w:rPr>
          <w:rFonts w:ascii="Times New Roman" w:eastAsia="Arial Unicode MS" w:hAnsi="Times New Roman" w:cs="Arial Unicode MS"/>
          <w:color w:val="000000"/>
          <w:szCs w:val="21"/>
          <w:u w:color="000000"/>
        </w:rPr>
      </w:pPr>
    </w:p>
    <w:p w:rsidR="00522F48" w:rsidRDefault="00522F48" w:rsidP="00D23713">
      <w:pPr>
        <w:widowControl/>
        <w:rPr>
          <w:rFonts w:ascii="Times New Roman" w:eastAsia="Arial Unicode MS" w:hAnsi="Times New Roman" w:cs="Arial Unicode MS"/>
          <w:color w:val="000000"/>
          <w:szCs w:val="21"/>
          <w:u w:color="000000"/>
        </w:rPr>
      </w:pPr>
    </w:p>
    <w:p w:rsidR="00522F48" w:rsidRDefault="00522F48" w:rsidP="00D23713">
      <w:pPr>
        <w:widowControl/>
        <w:rPr>
          <w:rFonts w:ascii="Times New Roman" w:eastAsia="Arial Unicode MS" w:hAnsi="Times New Roman" w:cs="Arial Unicode MS"/>
          <w:color w:val="000000"/>
          <w:szCs w:val="21"/>
          <w:u w:color="000000"/>
        </w:rPr>
        <w:sectPr w:rsidR="00522F48" w:rsidSect="00D23713">
          <w:pgSz w:w="16838" w:h="11906" w:orient="landscape" w:code="9"/>
          <w:pgMar w:top="720" w:right="720" w:bottom="720" w:left="720" w:header="851" w:footer="992" w:gutter="0"/>
          <w:cols w:space="425"/>
          <w:docGrid w:type="lines" w:linePitch="312"/>
        </w:sectPr>
      </w:pPr>
    </w:p>
    <w:bookmarkEnd w:id="4"/>
    <w:p w:rsidR="00E55E1F" w:rsidRPr="00BC1A67" w:rsidRDefault="00811749" w:rsidP="00E77810">
      <w:pPr>
        <w:spacing w:line="480" w:lineRule="auto"/>
        <w:rPr>
          <w:rFonts w:ascii="Times New Roman" w:hAnsi="Times New Roman" w:cs="Times New Roman"/>
          <w:b/>
          <w:sz w:val="24"/>
          <w:szCs w:val="21"/>
        </w:rPr>
      </w:pPr>
      <w:r w:rsidRPr="00BC1A67">
        <w:rPr>
          <w:rFonts w:ascii="Times New Roman" w:hAnsi="Times New Roman" w:cs="Times New Roman"/>
          <w:b/>
          <w:sz w:val="24"/>
          <w:szCs w:val="21"/>
        </w:rPr>
        <w:lastRenderedPageBreak/>
        <w:t>Table S4. Results of Jackknife Sensitivity Analysis of All Samples</w:t>
      </w: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2411"/>
        <w:gridCol w:w="994"/>
        <w:gridCol w:w="1180"/>
        <w:gridCol w:w="993"/>
        <w:gridCol w:w="1134"/>
        <w:gridCol w:w="1134"/>
        <w:gridCol w:w="1275"/>
        <w:gridCol w:w="1142"/>
        <w:gridCol w:w="1468"/>
        <w:gridCol w:w="1468"/>
        <w:gridCol w:w="1189"/>
        <w:gridCol w:w="1000"/>
      </w:tblGrid>
      <w:tr w:rsidR="00467571" w:rsidRPr="0032015D" w:rsidTr="00253634">
        <w:trPr>
          <w:trHeight w:val="422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32015D" w:rsidRPr="00BC1A67" w:rsidRDefault="0032015D" w:rsidP="0032015D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Discarded </w:t>
            </w:r>
            <w:r w:rsidRPr="00BC1A67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datasets</w:t>
            </w:r>
          </w:p>
        </w:tc>
        <w:tc>
          <w:tcPr>
            <w:tcW w:w="12978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Seed-</w:t>
            </w:r>
            <w:r w:rsidRPr="00BC1A6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Networks</w:t>
            </w:r>
            <w:r w:rsidRPr="00BC1A67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and Effect Regions</w:t>
            </w:r>
          </w:p>
        </w:tc>
      </w:tr>
      <w:tr w:rsidR="007A2C54" w:rsidRPr="0032015D" w:rsidTr="00D31CEC">
        <w:trPr>
          <w:trHeight w:val="422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32015D" w:rsidRPr="00BC1A67" w:rsidRDefault="0032015D" w:rsidP="0032015D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DMN</w:t>
            </w:r>
          </w:p>
        </w:tc>
        <w:tc>
          <w:tcPr>
            <w:tcW w:w="63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FPN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BC1A67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N</w:t>
            </w:r>
          </w:p>
        </w:tc>
      </w:tr>
      <w:tr w:rsidR="007A2C54" w:rsidRPr="0032015D" w:rsidTr="00EF0F38"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Right</w:t>
            </w:r>
          </w:p>
          <w:p w:rsidR="0032015D" w:rsidRPr="00BC1A67" w:rsidRDefault="00F9054A" w:rsidP="0032015D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SMG/AG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38" w:rsidRDefault="0032015D" w:rsidP="00651911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Left </w:t>
            </w:r>
          </w:p>
          <w:p w:rsidR="0032015D" w:rsidRPr="00BC1A67" w:rsidRDefault="00651911" w:rsidP="00651911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STG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L</w:t>
            </w:r>
            <w:r w:rsidRPr="00BC1A67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eft</w:t>
            </w:r>
          </w:p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M</w:t>
            </w:r>
            <w:r w:rsidRPr="00BC1A67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FG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R</w:t>
            </w:r>
            <w:r w:rsidRPr="00BC1A67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ight</w:t>
            </w:r>
          </w:p>
          <w:p w:rsidR="0032015D" w:rsidRPr="00BC1A67" w:rsidRDefault="00B74B67" w:rsidP="0032015D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SCC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Left </w:t>
            </w:r>
          </w:p>
          <w:p w:rsidR="0032015D" w:rsidRPr="00BC1A67" w:rsidRDefault="006E3CEA" w:rsidP="0032015D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OFC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F38" w:rsidRDefault="00473329" w:rsidP="00D31CE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Right</w:t>
            </w:r>
            <w:r w:rsidR="00EF0F38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32015D" w:rsidRPr="00BC1A67" w:rsidRDefault="00D31CEC" w:rsidP="00D31CE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putamen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Left</w:t>
            </w:r>
          </w:p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insula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Left</w:t>
            </w:r>
            <w:r w:rsidRPr="00BC1A67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precentral gyrus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Right</w:t>
            </w:r>
          </w:p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precentral gyrus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 xml:space="preserve">Left </w:t>
            </w:r>
            <w:r w:rsidR="006E3CEA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DLPFC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6E3CE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Left MFG</w:t>
            </w:r>
          </w:p>
        </w:tc>
      </w:tr>
      <w:tr w:rsidR="007A2C54" w:rsidRPr="0032015D" w:rsidTr="00EF0F38">
        <w:trPr>
          <w:trHeight w:val="460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Excluding Tian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2015D" w:rsidRPr="00BC1A67" w:rsidRDefault="0032015D" w:rsidP="003201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A2C54" w:rsidRPr="0032015D" w:rsidTr="00EF0F38">
        <w:trPr>
          <w:trHeight w:val="498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Excluding Mennes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A2C54" w:rsidRPr="0032015D" w:rsidTr="00EF0F38">
        <w:trPr>
          <w:trHeight w:val="498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Excluding Sun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A2C54" w:rsidRPr="0032015D" w:rsidTr="00EF0F38">
        <w:trPr>
          <w:trHeight w:val="483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Excluding Costa Dias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2015D" w:rsidRPr="00BC1A67" w:rsidRDefault="0032015D" w:rsidP="003201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7A2C54" w:rsidRPr="0032015D" w:rsidTr="00EF0F38">
        <w:trPr>
          <w:trHeight w:val="53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Excluding McCarthy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7A2C54" w:rsidRPr="0032015D" w:rsidTr="00EF0F38">
        <w:trPr>
          <w:trHeight w:val="622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Excluding Posner</w:t>
            </w:r>
            <w:r w:rsidR="00306461"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(2013)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7A2C54" w:rsidRPr="0032015D" w:rsidTr="00EF0F38">
        <w:trPr>
          <w:trHeight w:val="572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Excluding Karalunas a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2015D" w:rsidRPr="00BC1A67" w:rsidRDefault="0032015D" w:rsidP="003201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7A2C54" w:rsidRPr="0032015D" w:rsidTr="00EF0F38">
        <w:trPr>
          <w:trHeight w:val="684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Excluding Karalunas b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7A2C54" w:rsidRPr="0032015D" w:rsidTr="00EF0F38">
        <w:trPr>
          <w:trHeight w:val="597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Excluding Karalunas c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7A2C54" w:rsidRPr="0032015D" w:rsidTr="00EF0F38">
        <w:trPr>
          <w:trHeight w:val="559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Excluding Li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highlight w:val="yellow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highlight w:val="yellow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highlight w:val="yellow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7A2C54" w:rsidRPr="0032015D" w:rsidTr="00EF0F38">
        <w:trPr>
          <w:trHeight w:val="472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Excluding Posner</w:t>
            </w:r>
            <w:r w:rsidR="00306461"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(2014)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N</w:t>
            </w: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N</w:t>
            </w: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Y</w:t>
            </w: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N</w:t>
            </w: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A2C54" w:rsidRPr="0032015D" w:rsidTr="00EF0F38">
        <w:trPr>
          <w:trHeight w:val="472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Excluding Hong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Y</w:t>
            </w: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Y</w:t>
            </w: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es</w:t>
            </w:r>
          </w:p>
        </w:tc>
      </w:tr>
      <w:tr w:rsidR="007A2C54" w:rsidRPr="0032015D" w:rsidTr="00EF0F38">
        <w:trPr>
          <w:trHeight w:val="472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Excluding Kucyi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A2C54" w:rsidRPr="0032015D" w:rsidTr="00EF0F38">
        <w:trPr>
          <w:trHeight w:val="472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Excluding Lin </w:t>
            </w:r>
            <w:r w:rsidR="00306461"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(2015)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A2C54" w:rsidRPr="0032015D" w:rsidTr="00EF0F38">
        <w:trPr>
          <w:trHeight w:val="472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Excluding Lin</w:t>
            </w:r>
            <w:r w:rsidR="00306461"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(2016)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A2C54" w:rsidRPr="0032015D" w:rsidTr="00EF0F38">
        <w:trPr>
          <w:trHeight w:val="472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Excluding Uytun a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A2C54" w:rsidRPr="0032015D" w:rsidTr="00EF0F38">
        <w:trPr>
          <w:trHeight w:val="472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Excluding Uytun b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A2C54" w:rsidRPr="0032015D" w:rsidTr="00EF0F38">
        <w:trPr>
          <w:trHeight w:val="472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Excluding Mizuno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A2C54" w:rsidRPr="0032015D" w:rsidTr="00EF0F38">
        <w:trPr>
          <w:trHeight w:val="472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Excluding Hoekzema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A2C54" w:rsidRPr="0032015D" w:rsidTr="00EF0F38">
        <w:trPr>
          <w:trHeight w:val="472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Excluding Oldehinkel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15D" w:rsidRPr="00BC1A67" w:rsidRDefault="0032015D" w:rsidP="0032015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C1A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</w:tbl>
    <w:p w:rsidR="001E4911" w:rsidRPr="00BC1A67" w:rsidRDefault="00180BE7" w:rsidP="00EF0F38">
      <w:pPr>
        <w:widowControl/>
        <w:spacing w:beforeLines="50" w:before="156"/>
        <w:rPr>
          <w:rFonts w:ascii="Times New Roman" w:eastAsia="Arial Unicode MS" w:hAnsi="Times New Roman" w:cs="Arial Unicode MS"/>
          <w:color w:val="000000"/>
          <w:szCs w:val="21"/>
          <w:u w:color="000000"/>
        </w:rPr>
      </w:pPr>
      <w:r w:rsidRPr="00BC1A67">
        <w:rPr>
          <w:rFonts w:ascii="Times New Roman" w:eastAsia="Arial Unicode MS" w:hAnsi="Times New Roman" w:cs="Arial Unicode MS"/>
          <w:color w:val="000000"/>
          <w:szCs w:val="21"/>
          <w:u w:color="000000"/>
        </w:rPr>
        <w:t xml:space="preserve">DMN=default mode network; FPN=frontoparietal network; AN=affective network; </w:t>
      </w:r>
      <w:r w:rsidR="00EF0F38">
        <w:rPr>
          <w:rFonts w:ascii="Times New Roman" w:eastAsia="Arial Unicode MS" w:hAnsi="Times New Roman" w:cs="Arial Unicode MS"/>
          <w:color w:val="000000"/>
          <w:szCs w:val="21"/>
          <w:u w:color="000000"/>
        </w:rPr>
        <w:t>IPL</w:t>
      </w:r>
      <w:r w:rsidRPr="00BC1A67">
        <w:rPr>
          <w:rFonts w:ascii="Times New Roman" w:eastAsia="Arial Unicode MS" w:hAnsi="Times New Roman" w:cs="Arial Unicode MS"/>
          <w:color w:val="000000"/>
          <w:szCs w:val="21"/>
          <w:u w:color="000000"/>
        </w:rPr>
        <w:t>=</w:t>
      </w:r>
      <w:r w:rsidR="00EF0F38" w:rsidRPr="00EF0F38">
        <w:rPr>
          <w:rFonts w:ascii="Times New Roman" w:eastAsia="Arial Unicode MS" w:hAnsi="Times New Roman" w:cs="Arial Unicode MS"/>
          <w:color w:val="000000"/>
          <w:szCs w:val="21"/>
          <w:u w:color="000000"/>
        </w:rPr>
        <w:t>inferior parietal lobe</w:t>
      </w:r>
      <w:r w:rsidRPr="00BC1A67">
        <w:rPr>
          <w:rFonts w:ascii="Times New Roman" w:eastAsia="Arial Unicode MS" w:hAnsi="Times New Roman" w:cs="Arial Unicode MS"/>
          <w:color w:val="000000"/>
          <w:szCs w:val="21"/>
          <w:u w:color="000000"/>
        </w:rPr>
        <w:t xml:space="preserve">; SFG=superior frontal gyrus; MFG= middle frontal gyrus; </w:t>
      </w:r>
    </w:p>
    <w:p w:rsidR="00180BE7" w:rsidRPr="00BC1A67" w:rsidRDefault="00180BE7" w:rsidP="00EF0F38">
      <w:pPr>
        <w:widowControl/>
        <w:spacing w:beforeLines="50" w:before="156"/>
        <w:rPr>
          <w:rFonts w:ascii="Times New Roman" w:eastAsia="Arial Unicode MS" w:hAnsi="Times New Roman" w:cs="Arial Unicode MS"/>
          <w:color w:val="000000"/>
          <w:szCs w:val="21"/>
          <w:u w:color="000000"/>
        </w:rPr>
      </w:pPr>
      <w:r w:rsidRPr="00BC1A67">
        <w:rPr>
          <w:rFonts w:ascii="Times New Roman" w:eastAsia="Arial Unicode MS" w:hAnsi="Times New Roman" w:cs="Arial Unicode MS"/>
          <w:color w:val="000000"/>
          <w:szCs w:val="21"/>
          <w:u w:color="000000"/>
        </w:rPr>
        <w:t>STG=superior temporal gyrus</w:t>
      </w:r>
      <w:r w:rsidR="00253634" w:rsidRPr="00BC1A67">
        <w:rPr>
          <w:rFonts w:ascii="Times New Roman" w:eastAsia="Arial Unicode MS" w:hAnsi="Times New Roman" w:cs="Arial Unicode MS"/>
          <w:color w:val="000000"/>
          <w:szCs w:val="21"/>
          <w:u w:color="000000"/>
        </w:rPr>
        <w:t>.</w:t>
      </w:r>
    </w:p>
    <w:p w:rsidR="00180BE7" w:rsidRPr="00522F48" w:rsidRDefault="00180BE7" w:rsidP="00180BE7">
      <w:pPr>
        <w:widowControl/>
        <w:rPr>
          <w:rFonts w:ascii="Times New Roman" w:eastAsia="Arial Unicode MS" w:hAnsi="Times New Roman" w:cs="Arial Unicode MS"/>
          <w:color w:val="000000"/>
          <w:szCs w:val="21"/>
          <w:u w:color="000000"/>
        </w:rPr>
      </w:pPr>
    </w:p>
    <w:p w:rsidR="00C90FB6" w:rsidRPr="00180BE7" w:rsidRDefault="00C90FB6" w:rsidP="00E77810">
      <w:pPr>
        <w:spacing w:line="480" w:lineRule="auto"/>
        <w:rPr>
          <w:rFonts w:ascii="Times New Roman" w:hAnsi="Times New Roman" w:cs="Times New Roman"/>
        </w:rPr>
      </w:pPr>
    </w:p>
    <w:p w:rsidR="00C90FB6" w:rsidRDefault="00C90FB6" w:rsidP="00E77810">
      <w:pPr>
        <w:spacing w:line="480" w:lineRule="auto"/>
        <w:rPr>
          <w:rFonts w:ascii="Times New Roman" w:hAnsi="Times New Roman" w:cs="Times New Roman"/>
        </w:rPr>
      </w:pPr>
    </w:p>
    <w:p w:rsidR="00C90FB6" w:rsidRDefault="00C90FB6" w:rsidP="00E77810">
      <w:pPr>
        <w:spacing w:line="480" w:lineRule="auto"/>
        <w:rPr>
          <w:rFonts w:ascii="Times New Roman" w:hAnsi="Times New Roman" w:cs="Times New Roman"/>
        </w:rPr>
      </w:pPr>
    </w:p>
    <w:p w:rsidR="00C90FB6" w:rsidRDefault="00C90FB6" w:rsidP="00E77810">
      <w:pPr>
        <w:spacing w:line="480" w:lineRule="auto"/>
        <w:rPr>
          <w:rFonts w:ascii="Times New Roman" w:hAnsi="Times New Roman" w:cs="Times New Roman"/>
        </w:rPr>
      </w:pPr>
    </w:p>
    <w:p w:rsidR="00C90FB6" w:rsidRDefault="00C90FB6" w:rsidP="00E77810">
      <w:pPr>
        <w:spacing w:line="480" w:lineRule="auto"/>
        <w:rPr>
          <w:rFonts w:ascii="Times New Roman" w:hAnsi="Times New Roman" w:cs="Times New Roman"/>
        </w:rPr>
      </w:pPr>
    </w:p>
    <w:p w:rsidR="00C90FB6" w:rsidRDefault="00C90FB6" w:rsidP="00E77810">
      <w:pPr>
        <w:spacing w:line="480" w:lineRule="auto"/>
        <w:rPr>
          <w:rFonts w:ascii="Times New Roman" w:hAnsi="Times New Roman" w:cs="Times New Roman"/>
        </w:rPr>
      </w:pPr>
    </w:p>
    <w:p w:rsidR="00C90FB6" w:rsidRDefault="00C90FB6" w:rsidP="00E77810">
      <w:pPr>
        <w:spacing w:line="480" w:lineRule="auto"/>
        <w:rPr>
          <w:rFonts w:ascii="Times New Roman" w:hAnsi="Times New Roman" w:cs="Times New Roman"/>
        </w:rPr>
      </w:pPr>
    </w:p>
    <w:p w:rsidR="00C90FB6" w:rsidRDefault="00C90FB6" w:rsidP="00E77810">
      <w:pPr>
        <w:spacing w:line="480" w:lineRule="auto"/>
        <w:rPr>
          <w:rFonts w:ascii="Times New Roman" w:hAnsi="Times New Roman" w:cs="Times New Roman"/>
        </w:rPr>
      </w:pPr>
    </w:p>
    <w:p w:rsidR="00180BE7" w:rsidRDefault="00180BE7" w:rsidP="00E77810">
      <w:pPr>
        <w:spacing w:line="480" w:lineRule="auto"/>
        <w:rPr>
          <w:rFonts w:ascii="Times New Roman" w:hAnsi="Times New Roman" w:cs="Times New Roman"/>
        </w:rPr>
        <w:sectPr w:rsidR="00180BE7" w:rsidSect="00D23713">
          <w:pgSz w:w="16838" w:h="11906" w:orient="landscape" w:code="9"/>
          <w:pgMar w:top="720" w:right="720" w:bottom="720" w:left="720" w:header="851" w:footer="992" w:gutter="0"/>
          <w:cols w:space="425"/>
          <w:docGrid w:type="lines" w:linePitch="312"/>
        </w:sectPr>
      </w:pPr>
    </w:p>
    <w:p w:rsidR="00C90FB6" w:rsidRPr="00BC1A67" w:rsidRDefault="00811749" w:rsidP="00E77810">
      <w:pPr>
        <w:spacing w:line="480" w:lineRule="auto"/>
        <w:rPr>
          <w:rFonts w:ascii="Times New Roman" w:hAnsi="Times New Roman" w:cs="Times New Roman"/>
          <w:b/>
          <w:sz w:val="24"/>
          <w:szCs w:val="21"/>
        </w:rPr>
      </w:pPr>
      <w:r w:rsidRPr="00BC1A67">
        <w:rPr>
          <w:rFonts w:ascii="Times New Roman" w:hAnsi="Times New Roman" w:cs="Times New Roman"/>
          <w:b/>
          <w:sz w:val="24"/>
          <w:szCs w:val="21"/>
        </w:rPr>
        <w:lastRenderedPageBreak/>
        <w:t xml:space="preserve">Table S5. Results of Subgroup Analysis of Non-adult Sample: rsFC differences between ADHD and </w:t>
      </w:r>
      <w:r w:rsidR="00EF0F38">
        <w:rPr>
          <w:rFonts w:ascii="Times New Roman" w:hAnsi="Times New Roman" w:cs="Times New Roman"/>
          <w:b/>
          <w:sz w:val="24"/>
          <w:szCs w:val="21"/>
        </w:rPr>
        <w:t>TD</w:t>
      </w:r>
    </w:p>
    <w:tbl>
      <w:tblPr>
        <w:tblW w:w="0" w:type="auto"/>
        <w:tblInd w:w="309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9"/>
        <w:gridCol w:w="1559"/>
        <w:gridCol w:w="1134"/>
        <w:gridCol w:w="1134"/>
        <w:gridCol w:w="993"/>
        <w:gridCol w:w="5472"/>
      </w:tblGrid>
      <w:tr w:rsidR="0088261D" w:rsidRPr="00D23713" w:rsidTr="00EE7518">
        <w:trPr>
          <w:cantSplit/>
          <w:trHeight w:val="686"/>
        </w:trPr>
        <w:tc>
          <w:tcPr>
            <w:tcW w:w="4369" w:type="dxa"/>
            <w:tcBorders>
              <w:top w:val="single" w:sz="12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u w:color="000000"/>
              </w:rPr>
              <w:t>Seed-Network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u w:color="000000"/>
              </w:rPr>
              <w:t xml:space="preserve">MNI </w:t>
            </w:r>
          </w:p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u w:color="000000"/>
              </w:rPr>
              <w:t>coordinates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u w:color="000000"/>
              </w:rPr>
              <w:t xml:space="preserve">SDM </w:t>
            </w:r>
          </w:p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b/>
                <w:i/>
                <w:color w:val="000000"/>
                <w:sz w:val="20"/>
                <w:szCs w:val="20"/>
                <w:u w:color="000000"/>
              </w:rPr>
              <w:t>Z</w:t>
            </w:r>
            <w:r w:rsidRPr="00BC1A67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u w:color="000000"/>
              </w:rPr>
              <w:t>-value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b/>
                <w:i/>
                <w:color w:val="000000"/>
                <w:sz w:val="20"/>
                <w:szCs w:val="20"/>
                <w:u w:color="000000"/>
              </w:rPr>
              <w:t>P</w:t>
            </w:r>
            <w:r w:rsidRPr="00BC1A67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u w:color="000000"/>
              </w:rPr>
              <w:t>-value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u w:color="000000"/>
              </w:rPr>
              <w:t>No. of</w:t>
            </w:r>
          </w:p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 w:hint="eastAsia"/>
                <w:b/>
                <w:color w:val="000000"/>
                <w:sz w:val="20"/>
                <w:szCs w:val="20"/>
                <w:u w:color="000000"/>
              </w:rPr>
              <w:t>v</w:t>
            </w:r>
            <w:r w:rsidRPr="00BC1A67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u w:color="000000"/>
              </w:rPr>
              <w:t>oxels</w:t>
            </w:r>
          </w:p>
        </w:tc>
        <w:tc>
          <w:tcPr>
            <w:tcW w:w="5472" w:type="dxa"/>
            <w:tcBorders>
              <w:top w:val="single" w:sz="12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u w:color="000000"/>
              </w:rPr>
              <w:t>Breakdown (No. of voxels)</w:t>
            </w:r>
          </w:p>
        </w:tc>
      </w:tr>
      <w:tr w:rsidR="0088261D" w:rsidRPr="00D23713" w:rsidTr="001651B0">
        <w:trPr>
          <w:cantSplit/>
          <w:trHeight w:val="679"/>
        </w:trPr>
        <w:tc>
          <w:tcPr>
            <w:tcW w:w="43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u w:color="000000"/>
              </w:rPr>
              <w:t xml:space="preserve">DMN (No. of datasets: </w:t>
            </w:r>
            <w:r w:rsidR="00A1559D" w:rsidRPr="00BC1A67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u w:color="000000"/>
              </w:rPr>
              <w:t>7</w:t>
            </w:r>
            <w:r w:rsidRPr="00BC1A67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u w:color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</w:tr>
      <w:tr w:rsidR="0088261D" w:rsidRPr="00D23713" w:rsidTr="004451E9">
        <w:trPr>
          <w:cantSplit/>
          <w:trHeight w:val="494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20"/>
                <w:u w:color="000000"/>
              </w:rPr>
              <w:t xml:space="preserve">   H</w:t>
            </w:r>
            <w:r w:rsidRPr="00BC1A67">
              <w:rPr>
                <w:rFonts w:ascii="Times New Roman" w:eastAsia="Arial Unicode MS" w:hAnsi="Times New Roman" w:cs="Arial Unicode MS" w:hint="eastAsia"/>
                <w:i/>
                <w:color w:val="000000"/>
                <w:sz w:val="20"/>
                <w:szCs w:val="20"/>
                <w:u w:color="000000"/>
              </w:rPr>
              <w:t>yperconnectivity</w:t>
            </w:r>
            <w:r w:rsidRPr="00BC1A67"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20"/>
                <w:u w:color="000000"/>
              </w:rPr>
              <w:t xml:space="preserve"> (ADHD&gt;</w:t>
            </w:r>
            <w:r w:rsidR="00EF0F38"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20"/>
                <w:u w:color="000000"/>
              </w:rPr>
              <w:t>TD</w:t>
            </w:r>
            <w:r w:rsidRPr="00BC1A67">
              <w:rPr>
                <w:rFonts w:ascii="Times New Roman" w:eastAsia="Arial Unicode MS" w:hAnsi="Times New Roman" w:cs="Arial Unicode MS" w:hint="eastAsia"/>
                <w:i/>
                <w:color w:val="000000"/>
                <w:sz w:val="20"/>
                <w:szCs w:val="20"/>
                <w:u w:color="00000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</w:tr>
      <w:tr w:rsidR="0088261D" w:rsidRPr="00D23713" w:rsidTr="00EE7518">
        <w:trPr>
          <w:cantSplit/>
          <w:trHeight w:val="218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   Right </w:t>
            </w:r>
            <w:r w:rsidR="00F9054A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SMG </w:t>
            </w:r>
            <w:r w:rsidR="00F9054A">
              <w:rPr>
                <w:rFonts w:ascii="Times New Roman" w:eastAsia="Arial Unicode MS" w:hAnsi="Times New Roman" w:cs="Arial Unicode MS" w:hint="eastAsia"/>
                <w:color w:val="000000"/>
                <w:sz w:val="20"/>
                <w:szCs w:val="20"/>
                <w:u w:color="000000"/>
              </w:rPr>
              <w:t>extending</w:t>
            </w:r>
            <w:r w:rsidR="00F9054A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r w:rsidR="00F9054A">
              <w:rPr>
                <w:rFonts w:ascii="Times New Roman" w:eastAsia="Arial Unicode MS" w:hAnsi="Times New Roman" w:cs="Arial Unicode MS" w:hint="eastAsia"/>
                <w:color w:val="000000"/>
                <w:sz w:val="20"/>
                <w:szCs w:val="20"/>
                <w:u w:color="000000"/>
              </w:rPr>
              <w:t>to</w:t>
            </w:r>
            <w:r w:rsidR="00F9054A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 AG</w:t>
            </w:r>
            <w:r w:rsidR="00347062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, BA 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6</w:t>
            </w:r>
            <w:r w:rsidR="00A1559D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0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, -48, 3</w:t>
            </w:r>
            <w:r w:rsidR="00A1559D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1.</w:t>
            </w:r>
            <w:r w:rsidR="00A1559D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0.000</w:t>
            </w:r>
            <w:r w:rsidR="00A1559D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4</w:t>
            </w:r>
            <w:r w:rsidR="00A1559D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73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Right </w:t>
            </w:r>
            <w:r w:rsidR="00787ABB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SMG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, BA </w:t>
            </w:r>
            <w:r w:rsidR="00851E64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22, 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40, 42, 48 (2</w:t>
            </w:r>
            <w:r w:rsidR="00851E64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15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)</w:t>
            </w:r>
          </w:p>
        </w:tc>
      </w:tr>
      <w:tr w:rsidR="0088261D" w:rsidRPr="00D23713" w:rsidTr="0097148D">
        <w:trPr>
          <w:cantSplit/>
          <w:trHeight w:val="18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Right angular gyrus, BA 22, 39, 40</w:t>
            </w:r>
            <w:r w:rsidR="00851E64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, 48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 (1</w:t>
            </w:r>
            <w:r w:rsidR="007402A0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5</w:t>
            </w:r>
            <w:r w:rsidR="00851E64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7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)</w:t>
            </w:r>
          </w:p>
        </w:tc>
      </w:tr>
      <w:tr w:rsidR="0088261D" w:rsidRPr="00D23713" w:rsidTr="00EE7518">
        <w:trPr>
          <w:cantSplit/>
          <w:trHeight w:val="260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Right inferior parietal gyri, BA 39, 40 (</w:t>
            </w:r>
            <w:r w:rsidR="007402A0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9</w:t>
            </w:r>
            <w:r w:rsidR="00D600CF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4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)</w:t>
            </w:r>
          </w:p>
        </w:tc>
      </w:tr>
      <w:tr w:rsidR="0088261D" w:rsidRPr="00D23713" w:rsidTr="00D72FF2">
        <w:trPr>
          <w:cantSplit/>
          <w:trHeight w:val="436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   Left </w:t>
            </w:r>
            <w:r w:rsidR="00CE69A5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STG</w:t>
            </w:r>
            <w:r w:rsidR="00347062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, BA 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-</w:t>
            </w:r>
            <w:r w:rsidRPr="00BC1A67">
              <w:rPr>
                <w:rFonts w:ascii="Times New Roman" w:eastAsia="Times New Roman" w:hAnsi="Times New Roman" w:cs="Times New Roman"/>
                <w:sz w:val="20"/>
                <w:szCs w:val="20"/>
              </w:rPr>
              <w:t>34, 10, -28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1.0</w:t>
            </w:r>
            <w:r w:rsidR="00B07A63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0.00</w:t>
            </w:r>
            <w:r w:rsidR="00B07A63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2</w:t>
            </w:r>
            <w:r w:rsidR="00B07A63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15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Left temporal pole/</w:t>
            </w:r>
            <w:r w:rsidR="00CE69A5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STG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, BA 20, </w:t>
            </w:r>
            <w:r w:rsidR="00D600CF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28, 36, 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38 (</w:t>
            </w:r>
            <w:r w:rsidR="00075E03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16</w:t>
            </w:r>
            <w:r w:rsidR="00D600CF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9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)</w:t>
            </w:r>
          </w:p>
        </w:tc>
      </w:tr>
      <w:tr w:rsidR="0088261D" w:rsidRPr="00D23713" w:rsidTr="00A76DD5">
        <w:trPr>
          <w:cantSplit/>
          <w:trHeight w:val="190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Left temporal pole/</w:t>
            </w:r>
            <w:r w:rsidR="00075E03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MTG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, BA 20</w:t>
            </w:r>
            <w:r w:rsidR="00D600CF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, 38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 (14)</w:t>
            </w:r>
          </w:p>
        </w:tc>
      </w:tr>
      <w:tr w:rsidR="00F04FA9" w:rsidRPr="00D23713" w:rsidTr="00D72FF2">
        <w:trPr>
          <w:cantSplit/>
          <w:trHeight w:val="508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04FA9" w:rsidRPr="00BC1A67" w:rsidRDefault="00135C59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 w:hint="eastAsia"/>
                <w:color w:val="000000"/>
                <w:sz w:val="20"/>
                <w:szCs w:val="20"/>
                <w:u w:color="000000"/>
              </w:rPr>
              <w:t xml:space="preserve"> 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  Left insula</w:t>
            </w:r>
            <w:r w:rsidR="00347062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, BA 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04FA9" w:rsidRPr="00BC1A67" w:rsidRDefault="00135C59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 w:hint="eastAsia"/>
                <w:color w:val="000000"/>
                <w:sz w:val="20"/>
                <w:szCs w:val="20"/>
                <w:u w:color="000000"/>
              </w:rPr>
              <w:t>-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40, 12, 4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04FA9" w:rsidRPr="00BC1A67" w:rsidRDefault="00135C59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 w:hint="eastAsia"/>
                <w:color w:val="000000"/>
                <w:sz w:val="20"/>
                <w:szCs w:val="20"/>
                <w:u w:color="000000"/>
              </w:rPr>
              <w:t>1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.034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04FA9" w:rsidRPr="00BC1A67" w:rsidRDefault="00135C59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 w:hint="eastAsia"/>
                <w:color w:val="000000"/>
                <w:sz w:val="20"/>
                <w:szCs w:val="20"/>
                <w:u w:color="000000"/>
              </w:rPr>
              <w:t>0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.00201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04FA9" w:rsidRPr="00BC1A67" w:rsidRDefault="00135C59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 w:hint="eastAsia"/>
                <w:color w:val="000000"/>
                <w:sz w:val="20"/>
                <w:szCs w:val="20"/>
                <w:u w:color="000000"/>
              </w:rPr>
              <w:t>1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09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04FA9" w:rsidRPr="00BC1A67" w:rsidRDefault="00135C59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Left insula, BA 47, 48 (98)</w:t>
            </w:r>
          </w:p>
        </w:tc>
      </w:tr>
      <w:tr w:rsidR="00F04FA9" w:rsidRPr="00D23713" w:rsidTr="0097148D">
        <w:trPr>
          <w:cantSplit/>
          <w:trHeight w:val="117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04FA9" w:rsidRPr="00BC1A67" w:rsidRDefault="00F04FA9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04FA9" w:rsidRPr="00BC1A67" w:rsidRDefault="00F04FA9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04FA9" w:rsidRPr="00BC1A67" w:rsidRDefault="00F04FA9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04FA9" w:rsidRPr="00BC1A67" w:rsidRDefault="00F04FA9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04FA9" w:rsidRPr="00BC1A67" w:rsidRDefault="00F04FA9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04FA9" w:rsidRPr="00BC1A67" w:rsidRDefault="00135C59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Left </w:t>
            </w:r>
            <w:r w:rsidR="00787ABB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IFG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,</w:t>
            </w:r>
            <w:r w:rsidR="00DF3120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 BA 48 (9)</w:t>
            </w:r>
          </w:p>
        </w:tc>
      </w:tr>
      <w:tr w:rsidR="00F04FA9" w:rsidRPr="00D23713" w:rsidTr="00D72FF2">
        <w:trPr>
          <w:cantSplit/>
          <w:trHeight w:val="496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04FA9" w:rsidRPr="00BC1A67" w:rsidRDefault="00DF3120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 w:hint="eastAsia"/>
                <w:color w:val="000000"/>
                <w:sz w:val="20"/>
                <w:szCs w:val="20"/>
                <w:u w:color="000000"/>
              </w:rPr>
              <w:t xml:space="preserve"> 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  Right </w:t>
            </w:r>
            <w:r w:rsidR="00EE7518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insula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04FA9" w:rsidRPr="00BC1A67" w:rsidRDefault="003A5516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48</w:t>
            </w:r>
            <w:r w:rsidR="00757E57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, 18, 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04FA9" w:rsidRPr="00BC1A67" w:rsidRDefault="00757E57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 w:hint="eastAsia"/>
                <w:color w:val="000000"/>
                <w:sz w:val="20"/>
                <w:szCs w:val="20"/>
                <w:u w:color="000000"/>
              </w:rPr>
              <w:t>1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.036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04FA9" w:rsidRPr="00BC1A67" w:rsidRDefault="00757E57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 w:hint="eastAsia"/>
                <w:color w:val="000000"/>
                <w:sz w:val="20"/>
                <w:szCs w:val="20"/>
                <w:u w:color="000000"/>
              </w:rPr>
              <w:t>0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.00199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04FA9" w:rsidRPr="00BC1A67" w:rsidRDefault="00757E57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 w:hint="eastAsia"/>
                <w:color w:val="000000"/>
                <w:sz w:val="20"/>
                <w:szCs w:val="20"/>
                <w:u w:color="000000"/>
              </w:rPr>
              <w:t>1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04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04FA9" w:rsidRPr="00BC1A67" w:rsidRDefault="00757E57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Right insula, BA 38, 47, 48 (39)</w:t>
            </w:r>
          </w:p>
        </w:tc>
      </w:tr>
      <w:tr w:rsidR="00F04FA9" w:rsidRPr="00D23713" w:rsidTr="0097148D">
        <w:trPr>
          <w:cantSplit/>
          <w:trHeight w:val="314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04FA9" w:rsidRPr="00BC1A67" w:rsidRDefault="00F04FA9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04FA9" w:rsidRPr="00BC1A67" w:rsidRDefault="00F04FA9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04FA9" w:rsidRPr="00BC1A67" w:rsidRDefault="00F04FA9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04FA9" w:rsidRPr="00BC1A67" w:rsidRDefault="00F04FA9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04FA9" w:rsidRPr="00BC1A67" w:rsidRDefault="00F04FA9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04FA9" w:rsidRPr="00BC1A67" w:rsidRDefault="00757E57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Right </w:t>
            </w:r>
            <w:r w:rsidR="00787ABB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IFG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, orbital part (</w:t>
            </w:r>
            <w:r w:rsidR="001B545B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27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)</w:t>
            </w:r>
          </w:p>
        </w:tc>
      </w:tr>
      <w:tr w:rsidR="00F04FA9" w:rsidRPr="00D23713" w:rsidTr="0097148D">
        <w:trPr>
          <w:cantSplit/>
          <w:trHeight w:val="264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04FA9" w:rsidRPr="00BC1A67" w:rsidRDefault="00F04FA9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04FA9" w:rsidRPr="00BC1A67" w:rsidRDefault="00F04FA9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04FA9" w:rsidRPr="00BC1A67" w:rsidRDefault="00F04FA9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04FA9" w:rsidRPr="00BC1A67" w:rsidRDefault="00F04FA9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04FA9" w:rsidRPr="00BC1A67" w:rsidRDefault="00F04FA9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04FA9" w:rsidRPr="00BC1A67" w:rsidRDefault="001B545B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Right </w:t>
            </w:r>
            <w:r w:rsidR="00787ABB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IFG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, opercular part (10)</w:t>
            </w:r>
          </w:p>
        </w:tc>
      </w:tr>
      <w:tr w:rsidR="00F04FA9" w:rsidRPr="00D23713" w:rsidTr="00D72FF2">
        <w:trPr>
          <w:cantSplit/>
          <w:trHeight w:val="590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04FA9" w:rsidRPr="00BC1A67" w:rsidRDefault="001B545B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   Left </w:t>
            </w:r>
            <w:r w:rsidR="00347062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STG, BA 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04FA9" w:rsidRPr="00BC1A67" w:rsidRDefault="00EB66E4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 w:hint="eastAsia"/>
                <w:color w:val="000000"/>
                <w:sz w:val="20"/>
                <w:szCs w:val="20"/>
                <w:u w:color="000000"/>
              </w:rPr>
              <w:t>-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62, -26,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04FA9" w:rsidRPr="00BC1A67" w:rsidRDefault="00EB66E4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 w:hint="eastAsia"/>
                <w:color w:val="000000"/>
                <w:sz w:val="20"/>
                <w:szCs w:val="20"/>
                <w:u w:color="000000"/>
              </w:rPr>
              <w:t>1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.003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04FA9" w:rsidRPr="00BC1A67" w:rsidRDefault="00EB66E4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 w:hint="eastAsia"/>
                <w:color w:val="000000"/>
                <w:sz w:val="20"/>
                <w:szCs w:val="20"/>
                <w:u w:color="000000"/>
              </w:rPr>
              <w:t>0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.00262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04FA9" w:rsidRPr="00BC1A67" w:rsidRDefault="00EB66E4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 w:hint="eastAsia"/>
                <w:color w:val="000000"/>
                <w:sz w:val="20"/>
                <w:szCs w:val="20"/>
                <w:u w:color="000000"/>
              </w:rPr>
              <w:t>1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04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04FA9" w:rsidRPr="00BC1A67" w:rsidRDefault="00EB66E4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 w:hint="eastAsia"/>
                <w:color w:val="000000"/>
                <w:sz w:val="20"/>
                <w:szCs w:val="20"/>
                <w:u w:color="000000"/>
              </w:rPr>
              <w:t>L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eft STG, BA 21, 22, 42, 48 (</w:t>
            </w:r>
            <w:r w:rsidR="007A3BCD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87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)</w:t>
            </w:r>
          </w:p>
        </w:tc>
      </w:tr>
      <w:tr w:rsidR="00F04FA9" w:rsidRPr="00D23713" w:rsidTr="0097148D">
        <w:trPr>
          <w:cantSplit/>
          <w:trHeight w:val="250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04FA9" w:rsidRPr="00BC1A67" w:rsidRDefault="00F04FA9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04FA9" w:rsidRPr="00BC1A67" w:rsidRDefault="00F04FA9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04FA9" w:rsidRPr="00BC1A67" w:rsidRDefault="00F04FA9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04FA9" w:rsidRPr="00BC1A67" w:rsidRDefault="00F04FA9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04FA9" w:rsidRPr="00BC1A67" w:rsidRDefault="00F04FA9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04FA9" w:rsidRPr="00BC1A67" w:rsidRDefault="007A3BC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 w:hint="eastAsia"/>
                <w:color w:val="000000"/>
                <w:sz w:val="20"/>
                <w:szCs w:val="20"/>
                <w:u w:color="000000"/>
              </w:rPr>
              <w:t>L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eft MTG, BA 21, 22 (7)</w:t>
            </w:r>
          </w:p>
        </w:tc>
      </w:tr>
      <w:tr w:rsidR="0088261D" w:rsidRPr="00D23713" w:rsidTr="00553207">
        <w:trPr>
          <w:cantSplit/>
          <w:trHeight w:val="609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   </w:t>
            </w:r>
            <w:r w:rsidRPr="00BC1A67"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20"/>
                <w:u w:color="000000"/>
              </w:rPr>
              <w:t>H</w:t>
            </w:r>
            <w:r w:rsidRPr="00BC1A67">
              <w:rPr>
                <w:rFonts w:ascii="Times New Roman" w:eastAsia="Arial Unicode MS" w:hAnsi="Times New Roman" w:cs="Arial Unicode MS" w:hint="eastAsia"/>
                <w:i/>
                <w:color w:val="000000"/>
                <w:sz w:val="20"/>
                <w:szCs w:val="20"/>
                <w:u w:color="000000"/>
              </w:rPr>
              <w:t>ypo</w:t>
            </w:r>
            <w:r w:rsidRPr="00BC1A67"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20"/>
                <w:u w:color="000000"/>
              </w:rPr>
              <w:t>connectivity (ADHD&lt;</w:t>
            </w:r>
            <w:r w:rsidR="00EF0F38"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20"/>
                <w:u w:color="000000"/>
              </w:rPr>
              <w:t>TD</w:t>
            </w:r>
            <w:r w:rsidRPr="00BC1A67"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20"/>
                <w:u w:color="00000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</w:tr>
      <w:tr w:rsidR="0088261D" w:rsidRPr="00D23713" w:rsidTr="00EE7518">
        <w:trPr>
          <w:cantSplit/>
          <w:trHeight w:val="120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lastRenderedPageBreak/>
              <w:t xml:space="preserve">   Left </w:t>
            </w:r>
            <w:r w:rsidR="00830CF4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MFG, BA 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-34, 14, 50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-1.5</w:t>
            </w:r>
            <w:r w:rsidR="00830CF4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0.0000</w:t>
            </w:r>
            <w:r w:rsidR="00830CF4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8261D" w:rsidRPr="00BC1A67" w:rsidRDefault="00830CF4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612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Left </w:t>
            </w:r>
            <w:r w:rsidR="00830CF4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MFG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, BA 6, 8, 9, 44, 46 (3</w:t>
            </w:r>
            <w:r w:rsidR="00830CF4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56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)</w:t>
            </w:r>
          </w:p>
        </w:tc>
      </w:tr>
      <w:tr w:rsidR="0088261D" w:rsidRPr="00D23713" w:rsidTr="00EE7518">
        <w:trPr>
          <w:cantSplit/>
          <w:trHeight w:val="356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Left precentral gyrus, BA 6, 9, 44 (1</w:t>
            </w:r>
            <w:r w:rsidR="0012586B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68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)</w:t>
            </w:r>
          </w:p>
        </w:tc>
      </w:tr>
      <w:tr w:rsidR="0088261D" w:rsidRPr="00D23713" w:rsidTr="00FF0D51">
        <w:trPr>
          <w:cantSplit/>
          <w:trHeight w:val="247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Left </w:t>
            </w:r>
            <w:r w:rsidR="0012586B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IFG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, opercular part, BA 44</w:t>
            </w:r>
            <w:r w:rsidR="00C035C9" w:rsidRPr="00BC1A67">
              <w:rPr>
                <w:rFonts w:ascii="Times New Roman" w:eastAsia="Arial Unicode MS" w:hAnsi="Times New Roman" w:cs="Arial Unicode MS" w:hint="eastAsia"/>
                <w:color w:val="000000"/>
                <w:sz w:val="20"/>
                <w:szCs w:val="20"/>
                <w:u w:color="000000"/>
              </w:rPr>
              <w:t>,</w:t>
            </w:r>
            <w:r w:rsidR="00C035C9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 48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 (1</w:t>
            </w:r>
            <w:r w:rsidR="00C035C9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7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)</w:t>
            </w:r>
          </w:p>
        </w:tc>
      </w:tr>
      <w:tr w:rsidR="0088261D" w:rsidRPr="00D23713" w:rsidTr="0000089D">
        <w:trPr>
          <w:cantSplit/>
          <w:trHeight w:val="494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   Right </w:t>
            </w:r>
            <w:r w:rsidR="006E3CEA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SCC</w:t>
            </w:r>
            <w:r w:rsidR="00361836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, BA 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2, 12, -</w:t>
            </w:r>
            <w:r w:rsidR="00361836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-1.</w:t>
            </w:r>
            <w:r w:rsidR="00361836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0.000</w:t>
            </w:r>
            <w:r w:rsidR="00361836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8261D" w:rsidRPr="00BC1A67" w:rsidRDefault="00361836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605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Right striatum (1</w:t>
            </w:r>
            <w:r w:rsidR="00361836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31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)</w:t>
            </w:r>
          </w:p>
        </w:tc>
      </w:tr>
      <w:tr w:rsidR="0088261D" w:rsidRPr="00D23713" w:rsidTr="00EE7518">
        <w:trPr>
          <w:cantSplit/>
          <w:trHeight w:val="268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Left olfactory cortex, BA 25 (</w:t>
            </w:r>
            <w:r w:rsidR="007D4F17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71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)</w:t>
            </w:r>
          </w:p>
        </w:tc>
      </w:tr>
      <w:tr w:rsidR="0088261D" w:rsidRPr="00D23713" w:rsidTr="00EE7518">
        <w:trPr>
          <w:cantSplit/>
          <w:trHeight w:val="360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Left caudate nucleus, BA 25 (</w:t>
            </w:r>
            <w:r w:rsidR="007D4F17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64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)</w:t>
            </w:r>
          </w:p>
        </w:tc>
      </w:tr>
      <w:tr w:rsidR="0088261D" w:rsidRPr="00D23713" w:rsidTr="00EE7518">
        <w:trPr>
          <w:cantSplit/>
          <w:trHeight w:val="268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Right olfactory cortex, BA </w:t>
            </w:r>
            <w:r w:rsidR="00A76DD5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11, 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25 (</w:t>
            </w:r>
            <w:r w:rsidR="007D4F17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56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)</w:t>
            </w:r>
          </w:p>
        </w:tc>
      </w:tr>
      <w:tr w:rsidR="0088261D" w:rsidRPr="00D23713" w:rsidTr="00EE7518">
        <w:trPr>
          <w:cantSplit/>
          <w:trHeight w:val="268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Left striatum (</w:t>
            </w:r>
            <w:r w:rsidR="00A76DD5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25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)</w:t>
            </w:r>
          </w:p>
        </w:tc>
      </w:tr>
      <w:tr w:rsidR="0088261D" w:rsidRPr="00D23713" w:rsidTr="00EE7518">
        <w:trPr>
          <w:cantSplit/>
          <w:trHeight w:val="268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8261D" w:rsidRPr="00BC1A67" w:rsidRDefault="0088261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Right caudate nucleus, BA 25 (1</w:t>
            </w:r>
            <w:r w:rsidR="00FF0D51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9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)</w:t>
            </w:r>
          </w:p>
        </w:tc>
      </w:tr>
      <w:tr w:rsidR="006015EA" w:rsidRPr="00D23713" w:rsidTr="0000089D">
        <w:trPr>
          <w:cantSplit/>
          <w:trHeight w:val="537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15EA" w:rsidRPr="00BC1A67" w:rsidRDefault="006015EA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 w:hint="eastAsia"/>
                <w:color w:val="000000"/>
                <w:sz w:val="20"/>
                <w:szCs w:val="20"/>
                <w:u w:color="000000"/>
              </w:rPr>
              <w:t xml:space="preserve"> 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  Right </w:t>
            </w:r>
            <w:r w:rsidR="00FF62A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MPFC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, BA 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15EA" w:rsidRPr="00BC1A67" w:rsidRDefault="006015EA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 w:hint="eastAsia"/>
                <w:color w:val="000000"/>
                <w:sz w:val="20"/>
                <w:szCs w:val="20"/>
                <w:u w:color="000000"/>
              </w:rPr>
              <w:t>1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0, 58, 26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15EA" w:rsidRPr="00BC1A67" w:rsidRDefault="006015EA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 w:hint="eastAsia"/>
                <w:color w:val="000000"/>
                <w:sz w:val="20"/>
                <w:szCs w:val="20"/>
                <w:u w:color="000000"/>
              </w:rPr>
              <w:t>-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1.053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15EA" w:rsidRPr="00BC1A67" w:rsidRDefault="006015EA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 w:hint="eastAsia"/>
                <w:color w:val="000000"/>
                <w:sz w:val="20"/>
                <w:szCs w:val="20"/>
                <w:u w:color="000000"/>
              </w:rPr>
              <w:t>0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.00092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15EA" w:rsidRPr="00BC1A67" w:rsidRDefault="006015EA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 w:hint="eastAsia"/>
                <w:color w:val="000000"/>
                <w:sz w:val="20"/>
                <w:szCs w:val="20"/>
                <w:u w:color="000000"/>
              </w:rPr>
              <w:t>1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01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15EA" w:rsidRPr="00BC1A67" w:rsidRDefault="00124C4D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Right SFG, medial, BA 9, 10 (72)</w:t>
            </w:r>
          </w:p>
        </w:tc>
      </w:tr>
      <w:tr w:rsidR="006015EA" w:rsidRPr="00D23713" w:rsidTr="00EE7518">
        <w:trPr>
          <w:cantSplit/>
          <w:trHeight w:val="268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15EA" w:rsidRPr="00BC1A67" w:rsidRDefault="006015EA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15EA" w:rsidRPr="00BC1A67" w:rsidRDefault="006015EA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15EA" w:rsidRPr="00BC1A67" w:rsidRDefault="006015EA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15EA" w:rsidRPr="00BC1A67" w:rsidRDefault="006015EA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15EA" w:rsidRPr="00BC1A67" w:rsidRDefault="006015EA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15EA" w:rsidRPr="00BC1A67" w:rsidRDefault="00A9220E" w:rsidP="00EE7518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Right SFG, dorsolateral, BA 9, 10 (24)</w:t>
            </w:r>
          </w:p>
        </w:tc>
      </w:tr>
      <w:tr w:rsidR="00D342B0" w:rsidRPr="00D23713" w:rsidTr="00D342B0">
        <w:trPr>
          <w:cantSplit/>
          <w:trHeight w:val="538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42B0" w:rsidRPr="00BC1A67" w:rsidRDefault="00D342B0" w:rsidP="00D342B0">
            <w:pPr>
              <w:widowControl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 w:hint="eastAsia"/>
                <w:b/>
                <w:color w:val="000000"/>
                <w:sz w:val="20"/>
                <w:szCs w:val="20"/>
                <w:u w:color="000000"/>
              </w:rPr>
              <w:t>F</w:t>
            </w:r>
            <w:r w:rsidRPr="00BC1A67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u w:color="000000"/>
              </w:rPr>
              <w:t>PN (No. of datasets: 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42B0" w:rsidRPr="00BC1A67" w:rsidRDefault="00D342B0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42B0" w:rsidRPr="00BC1A67" w:rsidRDefault="00D342B0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42B0" w:rsidRPr="00BC1A67" w:rsidRDefault="00D342B0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42B0" w:rsidRPr="00BC1A67" w:rsidRDefault="00D342B0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42B0" w:rsidRPr="00BC1A67" w:rsidRDefault="00D342B0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</w:tr>
      <w:tr w:rsidR="00D342B0" w:rsidRPr="00D23713" w:rsidTr="0000089D">
        <w:trPr>
          <w:cantSplit/>
          <w:trHeight w:val="522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42B0" w:rsidRPr="00BC1A67" w:rsidRDefault="00D342B0" w:rsidP="00D342B0">
            <w:pPr>
              <w:widowControl/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20"/>
                <w:u w:color="000000"/>
              </w:rPr>
              <w:t xml:space="preserve">   H</w:t>
            </w:r>
            <w:r w:rsidRPr="00BC1A67">
              <w:rPr>
                <w:rFonts w:ascii="Times New Roman" w:eastAsia="Arial Unicode MS" w:hAnsi="Times New Roman" w:cs="Arial Unicode MS" w:hint="eastAsia"/>
                <w:i/>
                <w:color w:val="000000"/>
                <w:sz w:val="20"/>
                <w:szCs w:val="20"/>
                <w:u w:color="000000"/>
              </w:rPr>
              <w:t>yperconnectivity</w:t>
            </w:r>
            <w:r w:rsidRPr="00BC1A67"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20"/>
                <w:u w:color="000000"/>
              </w:rPr>
              <w:t xml:space="preserve"> (ADHD&gt;</w:t>
            </w:r>
            <w:r w:rsidR="00EF0F38"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20"/>
                <w:u w:color="000000"/>
              </w:rPr>
              <w:t>TD</w:t>
            </w:r>
            <w:r w:rsidRPr="00BC1A67">
              <w:rPr>
                <w:rFonts w:ascii="Times New Roman" w:eastAsia="Arial Unicode MS" w:hAnsi="Times New Roman" w:cs="Arial Unicode MS" w:hint="eastAsia"/>
                <w:i/>
                <w:color w:val="000000"/>
                <w:sz w:val="20"/>
                <w:szCs w:val="20"/>
                <w:u w:color="00000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42B0" w:rsidRPr="00BC1A67" w:rsidRDefault="00D342B0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42B0" w:rsidRPr="00BC1A67" w:rsidRDefault="00D342B0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42B0" w:rsidRPr="00BC1A67" w:rsidRDefault="00D342B0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42B0" w:rsidRPr="00BC1A67" w:rsidRDefault="00D342B0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42B0" w:rsidRPr="00BC1A67" w:rsidRDefault="00D342B0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</w:tr>
      <w:tr w:rsidR="00D342B0" w:rsidRPr="00D23713" w:rsidTr="00EE7518">
        <w:trPr>
          <w:cantSplit/>
          <w:trHeight w:val="268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42B0" w:rsidRPr="00BC1A67" w:rsidRDefault="00D342B0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   Left </w:t>
            </w:r>
            <w:r w:rsidR="00FF62A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OFC</w:t>
            </w:r>
            <w:r w:rsidR="00553207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, BA 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42B0" w:rsidRPr="00BC1A67" w:rsidRDefault="00D342B0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-</w:t>
            </w:r>
            <w:r w:rsidR="00553207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4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, 6</w:t>
            </w:r>
            <w:r w:rsidR="00553207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6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, 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42B0" w:rsidRPr="00BC1A67" w:rsidRDefault="00D342B0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1.0</w:t>
            </w:r>
            <w:r w:rsidR="00553207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42B0" w:rsidRPr="00BC1A67" w:rsidRDefault="00D342B0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0.001</w:t>
            </w:r>
            <w:r w:rsidR="00BE5780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42B0" w:rsidRPr="00BC1A67" w:rsidRDefault="00D342B0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3</w:t>
            </w:r>
            <w:r w:rsidR="00BE5780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68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42B0" w:rsidRPr="00BC1A67" w:rsidRDefault="00D342B0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Left </w:t>
            </w:r>
            <w:r w:rsidR="00BE5780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SFG,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r w:rsidR="00BE5780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orbital part, 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BA 11 (</w:t>
            </w:r>
            <w:r w:rsidR="00BE5780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12</w:t>
            </w:r>
            <w:r w:rsidR="00FC7702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0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)</w:t>
            </w:r>
          </w:p>
        </w:tc>
      </w:tr>
      <w:tr w:rsidR="00E036DB" w:rsidRPr="00D23713" w:rsidTr="00EE7518">
        <w:trPr>
          <w:cantSplit/>
          <w:trHeight w:val="268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036DB" w:rsidRPr="00BC1A67" w:rsidRDefault="00E036DB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036DB" w:rsidRPr="00BC1A67" w:rsidRDefault="00E036DB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036DB" w:rsidRPr="00BC1A67" w:rsidRDefault="00E036DB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036DB" w:rsidRPr="00BC1A67" w:rsidRDefault="00E036DB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036DB" w:rsidRPr="00BC1A67" w:rsidRDefault="00E036DB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036DB" w:rsidRPr="00BC1A67" w:rsidRDefault="00E036DB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Left SFG, medial orbital, BA</w:t>
            </w:r>
            <w:r w:rsidR="00F8033E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 10,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 11 (1</w:t>
            </w:r>
            <w:r w:rsidR="00F8033E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17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)</w:t>
            </w:r>
          </w:p>
        </w:tc>
      </w:tr>
      <w:tr w:rsidR="00FC7702" w:rsidRPr="00D23713" w:rsidTr="00EE7518">
        <w:trPr>
          <w:cantSplit/>
          <w:trHeight w:val="268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C7702" w:rsidRPr="00BC1A67" w:rsidRDefault="00FC7702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C7702" w:rsidRPr="00BC1A67" w:rsidRDefault="00FC7702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C7702" w:rsidRPr="00BC1A67" w:rsidRDefault="00FC7702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C7702" w:rsidRPr="00BC1A67" w:rsidRDefault="00FC7702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C7702" w:rsidRPr="00BC1A67" w:rsidRDefault="00FC7702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C7702" w:rsidRPr="00BC1A67" w:rsidRDefault="00FC7702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Left gyrus rectus, BA 11 (42)</w:t>
            </w:r>
          </w:p>
        </w:tc>
      </w:tr>
      <w:tr w:rsidR="00797866" w:rsidRPr="00D23713" w:rsidTr="00EE7518">
        <w:trPr>
          <w:cantSplit/>
          <w:trHeight w:val="268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97866" w:rsidRPr="00BC1A67" w:rsidRDefault="00797866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   </w:t>
            </w:r>
            <w:r w:rsidR="00254BBA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Right </w:t>
            </w:r>
            <w:r w:rsidR="00FF62A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ACC</w:t>
            </w:r>
            <w:r w:rsidR="004252C2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, BA 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97866" w:rsidRPr="00BC1A67" w:rsidRDefault="004252C2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 w:hint="eastAsia"/>
                <w:color w:val="000000"/>
                <w:sz w:val="20"/>
                <w:szCs w:val="20"/>
                <w:u w:color="000000"/>
              </w:rPr>
              <w:t>1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0, 30, 24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97866" w:rsidRPr="00BC1A67" w:rsidRDefault="004252C2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 w:hint="eastAsia"/>
                <w:color w:val="000000"/>
                <w:sz w:val="20"/>
                <w:szCs w:val="20"/>
                <w:u w:color="000000"/>
              </w:rPr>
              <w:t>1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.110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97866" w:rsidRPr="00BC1A67" w:rsidRDefault="004252C2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 w:hint="eastAsia"/>
                <w:color w:val="000000"/>
                <w:sz w:val="20"/>
                <w:szCs w:val="20"/>
                <w:u w:color="000000"/>
              </w:rPr>
              <w:t>0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.00111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97866" w:rsidRPr="00BC1A67" w:rsidRDefault="004252C2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 w:hint="eastAsia"/>
                <w:color w:val="000000"/>
                <w:sz w:val="20"/>
                <w:szCs w:val="20"/>
                <w:u w:color="000000"/>
              </w:rPr>
              <w:t>1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26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97866" w:rsidRPr="00BC1A67" w:rsidRDefault="001A6824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Right AC/paracingulate gyri, BA 24, 32 (103)</w:t>
            </w:r>
          </w:p>
        </w:tc>
      </w:tr>
      <w:tr w:rsidR="00797866" w:rsidRPr="00D23713" w:rsidTr="00EE7518">
        <w:trPr>
          <w:cantSplit/>
          <w:trHeight w:val="268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97866" w:rsidRPr="00BC1A67" w:rsidRDefault="00797866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97866" w:rsidRPr="00BC1A67" w:rsidRDefault="00797866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97866" w:rsidRPr="00BC1A67" w:rsidRDefault="00797866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97866" w:rsidRPr="00BC1A67" w:rsidRDefault="00797866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97866" w:rsidRPr="00BC1A67" w:rsidRDefault="00797866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97866" w:rsidRPr="00BC1A67" w:rsidRDefault="001A6824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Right median network, cingulum</w:t>
            </w:r>
            <w:r w:rsidR="00444934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 (20)</w:t>
            </w:r>
          </w:p>
        </w:tc>
      </w:tr>
      <w:tr w:rsidR="00D342B0" w:rsidRPr="00D23713" w:rsidTr="00553207">
        <w:trPr>
          <w:cantSplit/>
          <w:trHeight w:val="510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42B0" w:rsidRPr="00BC1A67" w:rsidRDefault="00D342B0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   </w:t>
            </w:r>
            <w:r w:rsidRPr="00BC1A67"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20"/>
                <w:u w:color="000000"/>
              </w:rPr>
              <w:t>H</w:t>
            </w:r>
            <w:r w:rsidRPr="00BC1A67">
              <w:rPr>
                <w:rFonts w:ascii="Times New Roman" w:eastAsia="Arial Unicode MS" w:hAnsi="Times New Roman" w:cs="Arial Unicode MS" w:hint="eastAsia"/>
                <w:i/>
                <w:color w:val="000000"/>
                <w:sz w:val="20"/>
                <w:szCs w:val="20"/>
                <w:u w:color="000000"/>
              </w:rPr>
              <w:t>ypo</w:t>
            </w:r>
            <w:r w:rsidRPr="00BC1A67"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20"/>
                <w:u w:color="000000"/>
              </w:rPr>
              <w:t>connectivity (ADHD&lt;</w:t>
            </w:r>
            <w:r w:rsidR="00EF0F38"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20"/>
                <w:u w:color="000000"/>
              </w:rPr>
              <w:t>TD</w:t>
            </w:r>
            <w:r w:rsidRPr="00BC1A67"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20"/>
                <w:u w:color="00000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42B0" w:rsidRPr="00BC1A67" w:rsidRDefault="00D342B0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42B0" w:rsidRPr="00BC1A67" w:rsidRDefault="00D342B0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42B0" w:rsidRPr="00BC1A67" w:rsidRDefault="00D342B0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42B0" w:rsidRPr="00BC1A67" w:rsidRDefault="00D342B0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42B0" w:rsidRPr="00BC1A67" w:rsidRDefault="00D342B0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</w:tr>
      <w:tr w:rsidR="00D342B0" w:rsidRPr="00D23713" w:rsidTr="00EE7518">
        <w:trPr>
          <w:cantSplit/>
          <w:trHeight w:val="268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42B0" w:rsidRPr="00BC1A67" w:rsidRDefault="00D342B0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lastRenderedPageBreak/>
              <w:t xml:space="preserve">   Right putamen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42B0" w:rsidRPr="00BC1A67" w:rsidRDefault="00D342B0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30, -</w:t>
            </w:r>
            <w:r w:rsidR="00444934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2, 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42B0" w:rsidRPr="00BC1A67" w:rsidRDefault="00D342B0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-1.5</w:t>
            </w:r>
            <w:r w:rsidR="00444934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42B0" w:rsidRPr="00BC1A67" w:rsidRDefault="00D342B0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0.000</w:t>
            </w:r>
            <w:r w:rsidR="00B10AC5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42B0" w:rsidRPr="00BC1A67" w:rsidRDefault="00B10AC5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1089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42B0" w:rsidRPr="00BC1A67" w:rsidRDefault="00D342B0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Right lenticular nucleus/putamen, BA </w:t>
            </w:r>
            <w:r w:rsidR="00B10AC5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11, 47, 48 (47</w:t>
            </w:r>
            <w:r w:rsidR="00BB5C15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7)</w:t>
            </w:r>
          </w:p>
        </w:tc>
      </w:tr>
      <w:tr w:rsidR="00D342B0" w:rsidRPr="00D23713" w:rsidTr="00EE7518">
        <w:trPr>
          <w:cantSplit/>
          <w:trHeight w:val="268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42B0" w:rsidRPr="00BC1A67" w:rsidRDefault="00D342B0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42B0" w:rsidRPr="00BC1A67" w:rsidRDefault="00D342B0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42B0" w:rsidRPr="00BC1A67" w:rsidRDefault="00D342B0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42B0" w:rsidRPr="00BC1A67" w:rsidRDefault="00D342B0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42B0" w:rsidRPr="00BC1A67" w:rsidRDefault="00D342B0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42B0" w:rsidRPr="00BC1A67" w:rsidRDefault="00D342B0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Right striatum (1</w:t>
            </w:r>
            <w:r w:rsidR="00BB5C15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82</w:t>
            </w:r>
            <w:r w:rsidR="00F940BF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)</w:t>
            </w:r>
          </w:p>
        </w:tc>
      </w:tr>
      <w:tr w:rsidR="00D342B0" w:rsidRPr="00D23713" w:rsidTr="00EE7518">
        <w:trPr>
          <w:cantSplit/>
          <w:trHeight w:val="268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42B0" w:rsidRPr="00BC1A67" w:rsidRDefault="00D342B0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42B0" w:rsidRPr="00BC1A67" w:rsidRDefault="00D342B0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42B0" w:rsidRPr="00BC1A67" w:rsidRDefault="00D342B0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42B0" w:rsidRPr="00BC1A67" w:rsidRDefault="00D342B0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42B0" w:rsidRPr="00BC1A67" w:rsidRDefault="00D342B0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42B0" w:rsidRPr="00BC1A67" w:rsidRDefault="00D342B0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Right insula, BA 4</w:t>
            </w:r>
            <w:r w:rsidR="00BB5C15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7, 48 (</w:t>
            </w:r>
            <w:r w:rsidR="00D263C4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89)</w:t>
            </w:r>
          </w:p>
        </w:tc>
      </w:tr>
      <w:tr w:rsidR="00D342B0" w:rsidRPr="00D23713" w:rsidTr="00EE7518">
        <w:trPr>
          <w:cantSplit/>
          <w:trHeight w:val="268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42B0" w:rsidRPr="00BC1A67" w:rsidRDefault="00D342B0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   Left insula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42B0" w:rsidRPr="00BC1A67" w:rsidRDefault="00D342B0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-</w:t>
            </w:r>
            <w:r w:rsidR="00FF6AC4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40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-</w:t>
            </w:r>
            <w:r w:rsidR="00FF6AC4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8, 8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42B0" w:rsidRPr="00BC1A67" w:rsidRDefault="00D342B0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 w:hint="eastAsia"/>
                <w:color w:val="000000"/>
                <w:sz w:val="20"/>
                <w:szCs w:val="20"/>
                <w:u w:color="000000"/>
              </w:rPr>
              <w:t>-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1.</w:t>
            </w:r>
            <w:r w:rsidR="00FF6AC4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42B0" w:rsidRPr="00BC1A67" w:rsidRDefault="00D342B0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 w:hint="eastAsia"/>
                <w:color w:val="000000"/>
                <w:sz w:val="20"/>
                <w:szCs w:val="20"/>
                <w:u w:color="000000"/>
              </w:rPr>
              <w:t>0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.0007</w:t>
            </w:r>
            <w:r w:rsidR="009D1A4C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42B0" w:rsidRPr="00BC1A67" w:rsidRDefault="009D1A4C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764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42B0" w:rsidRPr="00BC1A67" w:rsidRDefault="00D342B0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Left insula, BA 48 (2</w:t>
            </w:r>
            <w:r w:rsidR="009D1A4C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94)</w:t>
            </w:r>
          </w:p>
        </w:tc>
      </w:tr>
      <w:tr w:rsidR="00D342B0" w:rsidRPr="00D23713" w:rsidTr="00EE7518">
        <w:trPr>
          <w:cantSplit/>
          <w:trHeight w:val="268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42B0" w:rsidRPr="00BC1A67" w:rsidRDefault="00D342B0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42B0" w:rsidRPr="00BC1A67" w:rsidRDefault="00D342B0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42B0" w:rsidRPr="00BC1A67" w:rsidRDefault="00D342B0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42B0" w:rsidRPr="00BC1A67" w:rsidRDefault="00D342B0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42B0" w:rsidRPr="00BC1A67" w:rsidRDefault="00D342B0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42B0" w:rsidRPr="00BC1A67" w:rsidRDefault="00B907D6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Left lenticular nucleus, putamen, BA 48 (98)</w:t>
            </w:r>
          </w:p>
        </w:tc>
      </w:tr>
      <w:tr w:rsidR="00D342B0" w:rsidRPr="00D23713" w:rsidTr="00EE7518">
        <w:trPr>
          <w:cantSplit/>
          <w:trHeight w:val="268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42B0" w:rsidRPr="00BC1A67" w:rsidRDefault="00D342B0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42B0" w:rsidRPr="00BC1A67" w:rsidRDefault="00D342B0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42B0" w:rsidRPr="00BC1A67" w:rsidRDefault="00D342B0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42B0" w:rsidRPr="00BC1A67" w:rsidRDefault="00D342B0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42B0" w:rsidRPr="00BC1A67" w:rsidRDefault="00D342B0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42B0" w:rsidRPr="00BC1A67" w:rsidRDefault="00B907D6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Left heschl gyrus, BA 48 (43)</w:t>
            </w:r>
          </w:p>
        </w:tc>
      </w:tr>
      <w:tr w:rsidR="00D342B0" w:rsidRPr="00D23713" w:rsidTr="00EE7518">
        <w:trPr>
          <w:cantSplit/>
          <w:trHeight w:val="268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42B0" w:rsidRPr="00BC1A67" w:rsidRDefault="00D342B0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42B0" w:rsidRPr="00BC1A67" w:rsidRDefault="00D342B0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42B0" w:rsidRPr="00BC1A67" w:rsidRDefault="00D342B0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42B0" w:rsidRPr="00BC1A67" w:rsidRDefault="00D342B0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42B0" w:rsidRPr="00BC1A67" w:rsidRDefault="00D342B0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42B0" w:rsidRPr="00BC1A67" w:rsidRDefault="00BE1CFB" w:rsidP="00D342B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Left STG, BA 48 (10)</w:t>
            </w:r>
          </w:p>
        </w:tc>
      </w:tr>
      <w:tr w:rsidR="00BE1CFB" w:rsidRPr="00D23713" w:rsidTr="00EE7518">
        <w:trPr>
          <w:cantSplit/>
          <w:trHeight w:val="268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E1CFB" w:rsidRPr="00BC1A67" w:rsidRDefault="00BE1CFB" w:rsidP="00BE1CFB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   Left precentral gyrus</w:t>
            </w:r>
            <w:r w:rsidR="00856EF7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, BA 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E1CFB" w:rsidRPr="00BC1A67" w:rsidRDefault="00BE1CFB" w:rsidP="00BE1CFB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-38, -</w:t>
            </w:r>
            <w:r w:rsidR="00856EF7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8, 56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E1CFB" w:rsidRPr="00BC1A67" w:rsidRDefault="00BE1CFB" w:rsidP="00BE1CFB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 w:hint="eastAsia"/>
                <w:color w:val="000000"/>
                <w:sz w:val="20"/>
                <w:szCs w:val="20"/>
                <w:u w:color="000000"/>
              </w:rPr>
              <w:t>-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1.</w:t>
            </w:r>
            <w:r w:rsidR="00856EF7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E1CFB" w:rsidRPr="00BC1A67" w:rsidRDefault="00BE1CFB" w:rsidP="00BE1CFB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 w:hint="eastAsia"/>
                <w:color w:val="000000"/>
                <w:sz w:val="20"/>
                <w:szCs w:val="20"/>
                <w:u w:color="000000"/>
              </w:rPr>
              <w:t>0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.00</w:t>
            </w:r>
            <w:r w:rsidR="00856EF7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E1CFB" w:rsidRPr="00BC1A67" w:rsidRDefault="00856EF7" w:rsidP="00BE1CFB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235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E1CFB" w:rsidRPr="00BC1A67" w:rsidRDefault="00BE1CFB" w:rsidP="00BE1CFB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Left precentral gyrus, BA 6 (</w:t>
            </w:r>
            <w:r w:rsidR="00856EF7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212)</w:t>
            </w:r>
          </w:p>
        </w:tc>
      </w:tr>
      <w:tr w:rsidR="00BE1CFB" w:rsidRPr="00D23713" w:rsidTr="00EE7518">
        <w:trPr>
          <w:cantSplit/>
          <w:trHeight w:val="268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E1CFB" w:rsidRPr="00BC1A67" w:rsidRDefault="00BE1CFB" w:rsidP="00BE1CFB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E1CFB" w:rsidRPr="00BC1A67" w:rsidRDefault="00BE1CFB" w:rsidP="00BE1CFB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E1CFB" w:rsidRPr="00BC1A67" w:rsidRDefault="00BE1CFB" w:rsidP="00BE1CFB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E1CFB" w:rsidRPr="00BC1A67" w:rsidRDefault="00BE1CFB" w:rsidP="00BE1CFB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E1CFB" w:rsidRPr="00BC1A67" w:rsidRDefault="00BE1CFB" w:rsidP="00BE1CFB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E1CFB" w:rsidRPr="00BC1A67" w:rsidRDefault="001F5A65" w:rsidP="00BE1CFB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Left postcentral gyrus, BA 6 (21)</w:t>
            </w:r>
          </w:p>
        </w:tc>
      </w:tr>
      <w:tr w:rsidR="00BE1CFB" w:rsidRPr="00D23713" w:rsidTr="00EE7518">
        <w:trPr>
          <w:cantSplit/>
          <w:trHeight w:val="268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E1CFB" w:rsidRPr="00BC1A67" w:rsidRDefault="00BE1CFB" w:rsidP="00BE1CFB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C02451" w:rsidRPr="00BC1A67">
              <w:rPr>
                <w:rFonts w:ascii="Times New Roman" w:eastAsia="Times New Roman" w:hAnsi="Times New Roman" w:cs="Times New Roman"/>
                <w:sz w:val="20"/>
                <w:szCs w:val="20"/>
              </w:rPr>
              <w:t>Right p</w:t>
            </w:r>
            <w:r w:rsidR="00BD4CF9" w:rsidRPr="00BC1A67"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 w:rsidR="00C02451" w:rsidRPr="00BC1A67">
              <w:rPr>
                <w:rFonts w:ascii="Times New Roman" w:eastAsia="Times New Roman" w:hAnsi="Times New Roman" w:cs="Times New Roman"/>
                <w:sz w:val="20"/>
                <w:szCs w:val="20"/>
              </w:rPr>
              <w:t>central gyrus, BA 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E1CFB" w:rsidRPr="00BC1A67" w:rsidRDefault="00C02451" w:rsidP="00BE1CFB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Times New Roman" w:hAnsi="Times New Roman" w:cs="Times New Roman"/>
                <w:sz w:val="20"/>
                <w:szCs w:val="20"/>
              </w:rPr>
              <w:t>40, -20, 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E1CFB" w:rsidRPr="00BC1A67" w:rsidRDefault="00BE1CFB" w:rsidP="00BE1CFB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 w:hint="eastAsia"/>
                <w:color w:val="000000"/>
                <w:sz w:val="20"/>
                <w:szCs w:val="20"/>
                <w:u w:color="000000"/>
              </w:rPr>
              <w:t>-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1.</w:t>
            </w:r>
            <w:r w:rsidR="00C02451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E1CFB" w:rsidRPr="00BC1A67" w:rsidRDefault="00BE1CFB" w:rsidP="00BE1CFB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0.00</w:t>
            </w:r>
            <w:r w:rsidR="00C02451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E1CFB" w:rsidRPr="00BC1A67" w:rsidRDefault="00BE1CFB" w:rsidP="00BE1CFB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 w:hint="eastAsia"/>
                <w:color w:val="000000"/>
                <w:sz w:val="20"/>
                <w:szCs w:val="20"/>
                <w:u w:color="000000"/>
              </w:rPr>
              <w:t>1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1</w:t>
            </w:r>
            <w:r w:rsidR="00C1191E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8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E1CFB" w:rsidRPr="00BC1A67" w:rsidRDefault="00BE1CFB" w:rsidP="00BE1CFB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Right precentral gyrus, BA </w:t>
            </w:r>
            <w:r w:rsidR="00C1191E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3, 4, 6 (82)</w:t>
            </w:r>
          </w:p>
        </w:tc>
      </w:tr>
      <w:tr w:rsidR="00BE1CFB" w:rsidRPr="00D23713" w:rsidTr="00EE7518">
        <w:trPr>
          <w:cantSplit/>
          <w:trHeight w:val="268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E1CFB" w:rsidRPr="00BC1A67" w:rsidRDefault="00BE1CFB" w:rsidP="00BE1CFB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E1CFB" w:rsidRPr="00BC1A67" w:rsidRDefault="00BE1CFB" w:rsidP="00BE1CFB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E1CFB" w:rsidRPr="00BC1A67" w:rsidRDefault="00BE1CFB" w:rsidP="00BE1CFB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E1CFB" w:rsidRPr="00BC1A67" w:rsidRDefault="00BE1CFB" w:rsidP="00BE1CFB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E1CFB" w:rsidRPr="00BC1A67" w:rsidRDefault="00BE1CFB" w:rsidP="00BE1CFB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E1CFB" w:rsidRPr="00BC1A67" w:rsidRDefault="00BE1CFB" w:rsidP="00BE1CFB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Right postcentral gyrus</w:t>
            </w:r>
            <w:r w:rsidR="00C1191E"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, BA 3, 4 (27)</w:t>
            </w:r>
          </w:p>
        </w:tc>
      </w:tr>
      <w:tr w:rsidR="001A4790" w:rsidRPr="00D23713" w:rsidTr="000623A6">
        <w:trPr>
          <w:cantSplit/>
          <w:trHeight w:val="590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A4790" w:rsidRPr="00BC1A67" w:rsidRDefault="001A4790" w:rsidP="001A4790">
            <w:pPr>
              <w:widowControl/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 w:hint="eastAsia"/>
                <w:b/>
                <w:color w:val="000000"/>
                <w:sz w:val="20"/>
                <w:szCs w:val="20"/>
                <w:u w:color="000000"/>
              </w:rPr>
              <w:t>A</w:t>
            </w:r>
            <w:r w:rsidRPr="00BC1A67">
              <w:rPr>
                <w:rFonts w:ascii="Times New Roman" w:eastAsia="Arial Unicode MS" w:hAnsi="Times New Roman" w:cs="Arial Unicode MS"/>
                <w:b/>
                <w:color w:val="000000"/>
                <w:sz w:val="20"/>
                <w:szCs w:val="20"/>
                <w:u w:color="000000"/>
              </w:rPr>
              <w:t>N (No. of datasets: 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A4790" w:rsidRPr="00BC1A67" w:rsidRDefault="001A4790" w:rsidP="001A479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A4790" w:rsidRPr="00BC1A67" w:rsidRDefault="001A4790" w:rsidP="001A479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A4790" w:rsidRPr="00BC1A67" w:rsidRDefault="001A4790" w:rsidP="001A479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A4790" w:rsidRPr="00BC1A67" w:rsidRDefault="001A4790" w:rsidP="001A479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A4790" w:rsidRPr="00BC1A67" w:rsidRDefault="001A4790" w:rsidP="001A479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</w:tr>
      <w:tr w:rsidR="001A4790" w:rsidRPr="00D23713" w:rsidTr="000623A6">
        <w:trPr>
          <w:cantSplit/>
          <w:trHeight w:val="544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A4790" w:rsidRPr="00BC1A67" w:rsidRDefault="001A4790" w:rsidP="001A4790">
            <w:pPr>
              <w:widowControl/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20"/>
                <w:u w:color="000000"/>
              </w:rPr>
              <w:t xml:space="preserve">   H</w:t>
            </w:r>
            <w:r w:rsidRPr="00BC1A67">
              <w:rPr>
                <w:rFonts w:ascii="Times New Roman" w:eastAsia="Arial Unicode MS" w:hAnsi="Times New Roman" w:cs="Arial Unicode MS" w:hint="eastAsia"/>
                <w:i/>
                <w:color w:val="000000"/>
                <w:sz w:val="20"/>
                <w:szCs w:val="20"/>
                <w:u w:color="000000"/>
              </w:rPr>
              <w:t>yperconnectivity</w:t>
            </w:r>
            <w:r w:rsidRPr="00BC1A67"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20"/>
                <w:u w:color="000000"/>
              </w:rPr>
              <w:t xml:space="preserve"> (ADHD&gt;</w:t>
            </w:r>
            <w:r w:rsidR="00EF0F38"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20"/>
                <w:u w:color="000000"/>
              </w:rPr>
              <w:t>TD</w:t>
            </w:r>
            <w:r w:rsidRPr="00BC1A67">
              <w:rPr>
                <w:rFonts w:ascii="Times New Roman" w:eastAsia="Arial Unicode MS" w:hAnsi="Times New Roman" w:cs="Arial Unicode MS" w:hint="eastAsia"/>
                <w:i/>
                <w:color w:val="000000"/>
                <w:sz w:val="20"/>
                <w:szCs w:val="20"/>
                <w:u w:color="00000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A4790" w:rsidRPr="00BC1A67" w:rsidRDefault="001A4790" w:rsidP="001A479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A4790" w:rsidRPr="00BC1A67" w:rsidRDefault="001A4790" w:rsidP="001A479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A4790" w:rsidRPr="00BC1A67" w:rsidRDefault="001A4790" w:rsidP="001A479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A4790" w:rsidRPr="00BC1A67" w:rsidRDefault="001A4790" w:rsidP="001A479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A4790" w:rsidRPr="00BC1A67" w:rsidRDefault="001A4790" w:rsidP="001A479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</w:tr>
      <w:tr w:rsidR="001A4790" w:rsidRPr="00D23713" w:rsidTr="00EE7518">
        <w:trPr>
          <w:cantSplit/>
          <w:trHeight w:val="268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A4790" w:rsidRPr="00BC1A67" w:rsidRDefault="001A4790" w:rsidP="001A479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 xml:space="preserve">   Left </w:t>
            </w:r>
            <w:r w:rsidR="00FF62A4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DLPFC</w:t>
            </w: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, BA 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A4790" w:rsidRPr="00BC1A67" w:rsidRDefault="001A4790" w:rsidP="001A479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-22, 60, 0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A4790" w:rsidRPr="00BC1A67" w:rsidRDefault="001A4790" w:rsidP="001A479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1.366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A4790" w:rsidRPr="00BC1A67" w:rsidRDefault="001A4790" w:rsidP="001A479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0.00009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A4790" w:rsidRPr="00BC1A67" w:rsidRDefault="001A4790" w:rsidP="001A479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444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A4790" w:rsidRPr="00BC1A67" w:rsidRDefault="001A4790" w:rsidP="001A479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Left SFG, orbital part, BA 10, 11 (141)</w:t>
            </w:r>
          </w:p>
        </w:tc>
      </w:tr>
      <w:tr w:rsidR="001A4790" w:rsidRPr="00D23713" w:rsidTr="00EE7518">
        <w:trPr>
          <w:cantSplit/>
          <w:trHeight w:val="268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A4790" w:rsidRPr="00BC1A67" w:rsidRDefault="001A4790" w:rsidP="001A479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A4790" w:rsidRPr="00BC1A67" w:rsidRDefault="001A4790" w:rsidP="001A479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A4790" w:rsidRPr="00BC1A67" w:rsidRDefault="001A4790" w:rsidP="001A479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A4790" w:rsidRPr="00BC1A67" w:rsidRDefault="001A4790" w:rsidP="001A479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A4790" w:rsidRPr="00BC1A67" w:rsidRDefault="001A4790" w:rsidP="001A479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A4790" w:rsidRPr="00BC1A67" w:rsidRDefault="001A4790" w:rsidP="001A479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Left SFG, dorsolateral, BA 10, 11 (104)</w:t>
            </w:r>
          </w:p>
        </w:tc>
      </w:tr>
      <w:tr w:rsidR="001A4790" w:rsidRPr="00D23713" w:rsidTr="00EE7518">
        <w:trPr>
          <w:cantSplit/>
          <w:trHeight w:val="268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A4790" w:rsidRPr="00BC1A67" w:rsidRDefault="001A4790" w:rsidP="001A479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A4790" w:rsidRPr="00BC1A67" w:rsidRDefault="001A4790" w:rsidP="001A479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A4790" w:rsidRPr="00BC1A67" w:rsidRDefault="001A4790" w:rsidP="001A479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A4790" w:rsidRPr="00BC1A67" w:rsidRDefault="001A4790" w:rsidP="001A479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A4790" w:rsidRPr="00BC1A67" w:rsidRDefault="001A4790" w:rsidP="001A479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A4790" w:rsidRPr="00BC1A67" w:rsidRDefault="001A4790" w:rsidP="001A479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Left MFG, BA 10, 11 (96)</w:t>
            </w:r>
          </w:p>
        </w:tc>
      </w:tr>
      <w:tr w:rsidR="001A4790" w:rsidRPr="00D23713" w:rsidTr="00EE7518">
        <w:trPr>
          <w:cantSplit/>
          <w:trHeight w:val="268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A4790" w:rsidRPr="00BC1A67" w:rsidRDefault="001A4790" w:rsidP="001A479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A4790" w:rsidRPr="00BC1A67" w:rsidRDefault="001A4790" w:rsidP="001A479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A4790" w:rsidRPr="00BC1A67" w:rsidRDefault="001A4790" w:rsidP="001A479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A4790" w:rsidRPr="00BC1A67" w:rsidRDefault="001A4790" w:rsidP="001A479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A4790" w:rsidRPr="00BC1A67" w:rsidRDefault="001A4790" w:rsidP="001A479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A4790" w:rsidRPr="00BC1A67" w:rsidRDefault="001A4790" w:rsidP="001A479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Left MFG, orbital part, BA 10, 11, 47 (57)</w:t>
            </w:r>
          </w:p>
        </w:tc>
      </w:tr>
      <w:tr w:rsidR="001A4790" w:rsidRPr="00D23713" w:rsidTr="00EE7518">
        <w:trPr>
          <w:cantSplit/>
          <w:trHeight w:val="268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A4790" w:rsidRPr="00BC1A67" w:rsidRDefault="001A4790" w:rsidP="001A479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Left MFG/precentral gyrus, BA 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A4790" w:rsidRPr="00BC1A67" w:rsidRDefault="001A4790" w:rsidP="001A479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−42, 2, 48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A4790" w:rsidRPr="00BC1A67" w:rsidRDefault="001A4790" w:rsidP="001A479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1.088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A4790" w:rsidRPr="00BC1A67" w:rsidRDefault="001A4790" w:rsidP="001A479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0.00085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A4790" w:rsidRPr="00BC1A67" w:rsidRDefault="001A4790" w:rsidP="001A479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202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A4790" w:rsidRPr="00BC1A67" w:rsidRDefault="001A4790" w:rsidP="001A4790">
            <w:pPr>
              <w:widowControl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</w:rPr>
              <w:t>Left precentral gyrus, BA 6, 9 (123)</w:t>
            </w:r>
          </w:p>
        </w:tc>
      </w:tr>
      <w:tr w:rsidR="001A4790" w:rsidRPr="00BC1A67" w:rsidTr="00EE7518">
        <w:trPr>
          <w:cantSplit/>
          <w:trHeight w:val="268"/>
        </w:trPr>
        <w:tc>
          <w:tcPr>
            <w:tcW w:w="43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A4790" w:rsidRPr="00BC1A67" w:rsidRDefault="001A4790" w:rsidP="001A4790">
            <w:pPr>
              <w:widowControl/>
              <w:rPr>
                <w:rFonts w:ascii="Times New Roman" w:eastAsia="Arial Unicode MS" w:hAnsi="Times New Roman" w:cs="Arial Unicode MS"/>
                <w:color w:val="000000"/>
                <w:szCs w:val="20"/>
                <w:u w:color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A4790" w:rsidRPr="00BC1A67" w:rsidRDefault="001A4790" w:rsidP="001A4790">
            <w:pPr>
              <w:widowControl/>
              <w:rPr>
                <w:rFonts w:ascii="Times New Roman" w:eastAsia="Arial Unicode MS" w:hAnsi="Times New Roman" w:cs="Arial Unicode MS"/>
                <w:color w:val="00000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A4790" w:rsidRPr="00BC1A67" w:rsidRDefault="001A4790" w:rsidP="001A4790">
            <w:pPr>
              <w:widowControl/>
              <w:rPr>
                <w:rFonts w:ascii="Times New Roman" w:eastAsia="Arial Unicode MS" w:hAnsi="Times New Roman" w:cs="Arial Unicode MS"/>
                <w:color w:val="00000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A4790" w:rsidRPr="00BC1A67" w:rsidRDefault="001A4790" w:rsidP="001A4790">
            <w:pPr>
              <w:widowControl/>
              <w:rPr>
                <w:rFonts w:ascii="Times New Roman" w:eastAsia="Arial Unicode MS" w:hAnsi="Times New Roman" w:cs="Arial Unicode MS"/>
                <w:color w:val="000000"/>
                <w:szCs w:val="20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A4790" w:rsidRPr="00BC1A67" w:rsidRDefault="001A4790" w:rsidP="001A4790">
            <w:pPr>
              <w:widowControl/>
              <w:rPr>
                <w:rFonts w:ascii="Times New Roman" w:eastAsia="Arial Unicode MS" w:hAnsi="Times New Roman" w:cs="Arial Unicode MS"/>
                <w:color w:val="000000"/>
                <w:szCs w:val="20"/>
                <w:u w:color="00000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A4790" w:rsidRPr="00BC1A67" w:rsidRDefault="001A4790" w:rsidP="001A4790">
            <w:pPr>
              <w:widowControl/>
              <w:rPr>
                <w:rFonts w:ascii="Times New Roman" w:eastAsia="Arial Unicode MS" w:hAnsi="Times New Roman" w:cs="Arial Unicode MS"/>
                <w:color w:val="000000"/>
                <w:szCs w:val="20"/>
                <w:u w:color="000000"/>
              </w:rPr>
            </w:pPr>
            <w:r w:rsidRPr="00BC1A67">
              <w:rPr>
                <w:rFonts w:ascii="Times New Roman" w:eastAsia="Arial Unicode MS" w:hAnsi="Times New Roman" w:cs="Arial Unicode MS"/>
                <w:color w:val="000000"/>
                <w:szCs w:val="20"/>
                <w:u w:color="000000"/>
              </w:rPr>
              <w:t>Left MFG, BA 6, 9 (77)</w:t>
            </w:r>
          </w:p>
        </w:tc>
      </w:tr>
    </w:tbl>
    <w:p w:rsidR="00C30DD2" w:rsidRPr="00ED5CE1" w:rsidRDefault="00C30DD2" w:rsidP="00ED5CE1">
      <w:pPr>
        <w:widowControl/>
        <w:spacing w:beforeLines="50" w:before="156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</w:rPr>
        <w:sectPr w:rsidR="00C30DD2" w:rsidRPr="00ED5CE1" w:rsidSect="00D23713">
          <w:pgSz w:w="16838" w:h="11906" w:orient="landscape" w:code="9"/>
          <w:pgMar w:top="720" w:right="720" w:bottom="720" w:left="720" w:header="851" w:footer="992" w:gutter="0"/>
          <w:cols w:space="425"/>
          <w:docGrid w:type="lines" w:linePitch="312"/>
        </w:sectPr>
      </w:pPr>
      <w:r w:rsidRPr="00BC1A67">
        <w:rPr>
          <w:rFonts w:ascii="Times New Roman" w:eastAsia="Arial Unicode MS" w:hAnsi="Times New Roman" w:cs="Arial Unicode MS"/>
          <w:color w:val="000000"/>
          <w:szCs w:val="20"/>
          <w:u w:color="000000"/>
        </w:rPr>
        <w:t xml:space="preserve">DMN=default mode network; FPN=frontoparietal network; AN=affective network; ADHD=attention-deficit/hyperactivity disorder; </w:t>
      </w:r>
      <w:r w:rsidR="00EF0F38">
        <w:rPr>
          <w:rFonts w:ascii="Times New Roman" w:eastAsia="Arial Unicode MS" w:hAnsi="Times New Roman" w:cs="Arial Unicode MS"/>
          <w:color w:val="000000"/>
          <w:szCs w:val="20"/>
          <w:u w:color="000000"/>
        </w:rPr>
        <w:t>TD</w:t>
      </w:r>
      <w:r w:rsidRPr="00BC1A67">
        <w:rPr>
          <w:rFonts w:ascii="Times New Roman" w:eastAsia="Arial Unicode MS" w:hAnsi="Times New Roman" w:cs="Arial Unicode MS"/>
          <w:color w:val="000000"/>
          <w:szCs w:val="20"/>
          <w:u w:color="000000"/>
        </w:rPr>
        <w:t>=</w:t>
      </w:r>
      <w:r w:rsidR="00EF0F38">
        <w:rPr>
          <w:rFonts w:ascii="Times New Roman" w:eastAsia="Arial Unicode MS" w:hAnsi="Times New Roman" w:cs="Arial Unicode MS"/>
          <w:color w:val="000000"/>
          <w:szCs w:val="20"/>
          <w:u w:color="000000"/>
        </w:rPr>
        <w:t>typically developing</w:t>
      </w:r>
      <w:r w:rsidRPr="00BC1A67">
        <w:rPr>
          <w:rFonts w:ascii="Times New Roman" w:eastAsia="Arial Unicode MS" w:hAnsi="Times New Roman" w:cs="Arial Unicode MS"/>
          <w:color w:val="000000"/>
          <w:szCs w:val="20"/>
          <w:u w:color="000000"/>
        </w:rPr>
        <w:t>; BA=Brodmann area; SMG=supramarginal gyrus; SFG=superior frontal gyrus; MFG= middle frontal gyrus; STG=superior temporal gyrus</w:t>
      </w:r>
      <w:r w:rsidR="00F940BF" w:rsidRPr="00BC1A67">
        <w:rPr>
          <w:rFonts w:ascii="Times New Roman" w:eastAsia="Arial Unicode MS" w:hAnsi="Times New Roman" w:cs="Arial Unicode MS"/>
          <w:color w:val="000000"/>
          <w:szCs w:val="20"/>
          <w:u w:color="000000"/>
        </w:rPr>
        <w:t>; AC=</w:t>
      </w:r>
      <w:r w:rsidR="009C1AB0" w:rsidRPr="00BC1A67">
        <w:rPr>
          <w:rFonts w:ascii="Times New Roman" w:eastAsia="Arial Unicode MS" w:hAnsi="Times New Roman" w:cs="Arial Unicode MS"/>
          <w:color w:val="000000"/>
          <w:szCs w:val="20"/>
          <w:u w:color="000000"/>
        </w:rPr>
        <w:t>anterior cingulate; IFG=inferior frontal gyrus</w:t>
      </w:r>
      <w:r w:rsidR="00ED5CE1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</w:rPr>
        <w:t>.</w:t>
      </w:r>
    </w:p>
    <w:p w:rsidR="00FC6557" w:rsidRPr="00B84D73" w:rsidRDefault="00FC6557" w:rsidP="00FC6557">
      <w:pPr>
        <w:spacing w:line="480" w:lineRule="auto"/>
        <w:rPr>
          <w:rFonts w:ascii="Times New Roman" w:hAnsi="Times New Roman" w:cs="Times New Roman"/>
          <w:b/>
          <w:sz w:val="24"/>
          <w:szCs w:val="21"/>
        </w:rPr>
      </w:pPr>
      <w:bookmarkStart w:id="6" w:name="_Hlk520980242"/>
      <w:r w:rsidRPr="00B84D73">
        <w:rPr>
          <w:rFonts w:ascii="Times New Roman" w:hAnsi="Times New Roman" w:cs="Times New Roman"/>
          <w:b/>
          <w:sz w:val="24"/>
          <w:szCs w:val="21"/>
        </w:rPr>
        <w:lastRenderedPageBreak/>
        <w:t>Table S</w:t>
      </w:r>
      <w:r w:rsidR="00561896" w:rsidRPr="00B84D73">
        <w:rPr>
          <w:rFonts w:ascii="Times New Roman" w:hAnsi="Times New Roman" w:cs="Times New Roman"/>
          <w:b/>
          <w:sz w:val="24"/>
          <w:szCs w:val="21"/>
        </w:rPr>
        <w:t>6</w:t>
      </w:r>
      <w:r w:rsidRPr="00B84D73">
        <w:rPr>
          <w:rFonts w:ascii="Times New Roman" w:hAnsi="Times New Roman" w:cs="Times New Roman"/>
          <w:b/>
          <w:sz w:val="24"/>
          <w:szCs w:val="21"/>
        </w:rPr>
        <w:t>. Results of Jackknife Sensitivity Analysis of Non-Adult Samples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423"/>
        <w:gridCol w:w="838"/>
        <w:gridCol w:w="992"/>
        <w:gridCol w:w="850"/>
        <w:gridCol w:w="825"/>
        <w:gridCol w:w="735"/>
        <w:gridCol w:w="708"/>
        <w:gridCol w:w="993"/>
        <w:gridCol w:w="850"/>
        <w:gridCol w:w="851"/>
        <w:gridCol w:w="992"/>
        <w:gridCol w:w="1134"/>
        <w:gridCol w:w="976"/>
        <w:gridCol w:w="1027"/>
        <w:gridCol w:w="1027"/>
      </w:tblGrid>
      <w:tr w:rsidR="00F51AD2" w:rsidRPr="0032015D" w:rsidTr="00920108">
        <w:trPr>
          <w:trHeight w:val="422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bookmarkEnd w:id="6"/>
          <w:p w:rsidR="00F51AD2" w:rsidRPr="00B84D73" w:rsidRDefault="00F51AD2" w:rsidP="00F51AD2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Discarded </w:t>
            </w:r>
            <w:r w:rsidRPr="00B84D73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datasets</w:t>
            </w:r>
          </w:p>
        </w:tc>
        <w:tc>
          <w:tcPr>
            <w:tcW w:w="12798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1AD2" w:rsidRPr="00B84D73" w:rsidRDefault="00F51AD2" w:rsidP="00F51A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Seed-</w:t>
            </w:r>
            <w:r w:rsidRPr="00B84D7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Networks</w:t>
            </w:r>
            <w:r w:rsidRPr="00B84D73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and Effect Regions</w:t>
            </w:r>
          </w:p>
        </w:tc>
      </w:tr>
      <w:tr w:rsidR="00F51AD2" w:rsidRPr="0032015D" w:rsidTr="0084060B">
        <w:trPr>
          <w:trHeight w:val="422"/>
        </w:trPr>
        <w:tc>
          <w:tcPr>
            <w:tcW w:w="2423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F51AD2" w:rsidRPr="00B84D73" w:rsidRDefault="00F51AD2" w:rsidP="00FC655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AD2" w:rsidRPr="00B84D73" w:rsidRDefault="00F51AD2" w:rsidP="00FC655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D</w:t>
            </w:r>
            <w:r w:rsidRPr="00B84D73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MN</w:t>
            </w:r>
          </w:p>
        </w:tc>
        <w:tc>
          <w:tcPr>
            <w:tcW w:w="60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AD2" w:rsidRPr="00B84D73" w:rsidRDefault="00F51AD2" w:rsidP="00FC655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F</w:t>
            </w:r>
            <w:r w:rsidRPr="00B84D73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PN</w:t>
            </w:r>
          </w:p>
        </w:tc>
      </w:tr>
      <w:tr w:rsidR="00F51AD2" w:rsidRPr="0032015D" w:rsidTr="00EF0F38">
        <w:tc>
          <w:tcPr>
            <w:tcW w:w="24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D4CF9" w:rsidRPr="00B84D73" w:rsidRDefault="00BD4CF9" w:rsidP="008D3F0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4CF9" w:rsidRPr="00B84D73" w:rsidRDefault="00BD4CF9" w:rsidP="008D3F0E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Right</w:t>
            </w:r>
          </w:p>
          <w:p w:rsidR="00BD4CF9" w:rsidRPr="00B84D73" w:rsidRDefault="009A089A" w:rsidP="008D3F0E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SMG/AG</w:t>
            </w:r>
            <w:r w:rsidR="00BD4CF9" w:rsidRPr="00B84D73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38" w:rsidRDefault="00BD4CF9" w:rsidP="008D3F0E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Left </w:t>
            </w:r>
          </w:p>
          <w:p w:rsidR="00BD4CF9" w:rsidRPr="00B84D73" w:rsidRDefault="00BD4CF9" w:rsidP="008D3F0E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STG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8D3F0E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L</w:t>
            </w:r>
            <w:r w:rsidRPr="00B84D73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eft insula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8D3F0E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R</w:t>
            </w:r>
            <w:r w:rsidRPr="00B84D73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ight insula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C64C61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L</w:t>
            </w:r>
            <w:r w:rsidRPr="00B84D73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eft STG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8D3F0E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L</w:t>
            </w:r>
            <w:r w:rsidRPr="00B84D73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eft</w:t>
            </w:r>
          </w:p>
          <w:p w:rsidR="00BD4CF9" w:rsidRPr="00B84D73" w:rsidRDefault="00BD4CF9" w:rsidP="008D3F0E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M</w:t>
            </w:r>
            <w:r w:rsidRPr="00B84D73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FG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8D3F0E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R</w:t>
            </w:r>
            <w:r w:rsidRPr="00B84D73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ight</w:t>
            </w:r>
          </w:p>
          <w:p w:rsidR="00BD4CF9" w:rsidRPr="00B84D73" w:rsidRDefault="00FF62A4" w:rsidP="008D3F0E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SCC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Default="00BD4CF9" w:rsidP="00C64C61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R</w:t>
            </w:r>
            <w:r w:rsidRPr="00B84D73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ight</w:t>
            </w:r>
          </w:p>
          <w:p w:rsidR="00EF0F38" w:rsidRPr="00B84D73" w:rsidRDefault="00EF0F38" w:rsidP="00C64C61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M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PFC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4CF9" w:rsidRPr="00B84D73" w:rsidRDefault="00BD4CF9" w:rsidP="008D3F0E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Left </w:t>
            </w:r>
          </w:p>
          <w:p w:rsidR="00BD4CF9" w:rsidRPr="00B84D73" w:rsidRDefault="009A089A" w:rsidP="008D3F0E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OFC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D7787D" w:rsidP="00D7787D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Right ACC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F38" w:rsidRDefault="0084060B" w:rsidP="008D3F0E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Right</w:t>
            </w:r>
            <w:r w:rsidR="00BD4CF9" w:rsidRPr="00B84D73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BD4CF9" w:rsidRPr="00B84D73" w:rsidRDefault="00BD4CF9" w:rsidP="008D3F0E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putamen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8D3F0E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Left</w:t>
            </w:r>
          </w:p>
          <w:p w:rsidR="00BD4CF9" w:rsidRPr="00B84D73" w:rsidRDefault="00BD4CF9" w:rsidP="008D3F0E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insula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8D3F0E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Left</w:t>
            </w:r>
            <w:r w:rsidRPr="00B84D73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BD4CF9" w:rsidRPr="00B84D73" w:rsidRDefault="00BD4CF9" w:rsidP="008D3F0E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precentral gyrus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8D3F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Right</w:t>
            </w:r>
          </w:p>
          <w:p w:rsidR="00BD4CF9" w:rsidRPr="00B84D73" w:rsidRDefault="00BD4CF9" w:rsidP="008D3F0E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precentral gyrus</w:t>
            </w:r>
          </w:p>
        </w:tc>
      </w:tr>
      <w:tr w:rsidR="00F51AD2" w:rsidRPr="0032015D" w:rsidTr="00EF0F38">
        <w:trPr>
          <w:trHeight w:val="460"/>
        </w:trPr>
        <w:tc>
          <w:tcPr>
            <w:tcW w:w="2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D4CF9" w:rsidRPr="00B84D73" w:rsidRDefault="00BD4CF9" w:rsidP="008D3F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Excluding Tian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D4CF9" w:rsidRPr="00B84D73" w:rsidRDefault="00BD4CF9" w:rsidP="008D3F0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8D3F0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3F1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3F1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3F1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3F1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3F1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3F1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D4CF9" w:rsidRPr="00B84D73" w:rsidRDefault="00BD4CF9" w:rsidP="008D3F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513CFB" w:rsidP="00095A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N</w:t>
            </w: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D4CF9" w:rsidRPr="00B84D73" w:rsidRDefault="00BD4CF9" w:rsidP="00095A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095A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095A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095A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F51AD2" w:rsidRPr="0032015D" w:rsidTr="00EF0F38">
        <w:trPr>
          <w:trHeight w:val="498"/>
        </w:trPr>
        <w:tc>
          <w:tcPr>
            <w:tcW w:w="2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D4CF9" w:rsidRPr="00B84D73" w:rsidRDefault="00BD4CF9" w:rsidP="008D3F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Excluding Mennes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D4CF9" w:rsidRPr="00B84D73" w:rsidRDefault="00BD4CF9" w:rsidP="008D3F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8D3F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3F1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N</w:t>
            </w: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3F1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N</w:t>
            </w: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3F1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N</w:t>
            </w: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3F1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3F1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N</w:t>
            </w: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3F1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Y</w:t>
            </w: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es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D4CF9" w:rsidRPr="00B84D73" w:rsidRDefault="00BD4CF9" w:rsidP="008D3F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3D5D10" w:rsidP="00095A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N</w:t>
            </w: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D4CF9" w:rsidRPr="00B84D73" w:rsidRDefault="00BD4CF9" w:rsidP="00095A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095A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095A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095A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F51AD2" w:rsidRPr="0032015D" w:rsidTr="00EF0F38">
        <w:trPr>
          <w:trHeight w:val="498"/>
        </w:trPr>
        <w:tc>
          <w:tcPr>
            <w:tcW w:w="2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D4CF9" w:rsidRPr="00B84D73" w:rsidRDefault="00BD4CF9" w:rsidP="008D3F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Excluding Sun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D4CF9" w:rsidRPr="00B84D73" w:rsidRDefault="00BD4CF9" w:rsidP="008D3F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8D3F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3F1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3F1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3F1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3F1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3F1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3F1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D4CF9" w:rsidRPr="00B84D73" w:rsidRDefault="00BD4CF9" w:rsidP="008D3F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513CFB" w:rsidP="00095A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Y</w:t>
            </w: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D4CF9" w:rsidRPr="00B84D73" w:rsidRDefault="00BD4CF9" w:rsidP="00095A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095A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095A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095A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F51AD2" w:rsidRPr="0032015D" w:rsidTr="00EF0F38">
        <w:trPr>
          <w:trHeight w:val="483"/>
        </w:trPr>
        <w:tc>
          <w:tcPr>
            <w:tcW w:w="2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CF9" w:rsidRPr="00B84D73" w:rsidRDefault="00BD4CF9" w:rsidP="008D3F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Excluding Costa Dias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D4CF9" w:rsidRPr="00B84D73" w:rsidRDefault="00BD4CF9" w:rsidP="008D3F0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8D3F0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3F1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3F1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3F1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3F1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3F1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3F1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D4CF9" w:rsidRPr="00B84D73" w:rsidRDefault="00BD4CF9" w:rsidP="008D3F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095A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D4CF9" w:rsidRPr="00B84D73" w:rsidRDefault="00BD4CF9" w:rsidP="00095A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095A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095A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095A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51AD2" w:rsidRPr="0032015D" w:rsidTr="00EF0F38">
        <w:trPr>
          <w:trHeight w:val="622"/>
        </w:trPr>
        <w:tc>
          <w:tcPr>
            <w:tcW w:w="2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D4CF9" w:rsidRPr="00B84D73" w:rsidRDefault="00BD4CF9" w:rsidP="008D3F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Excluding Posner (2013)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D4CF9" w:rsidRPr="00B84D73" w:rsidRDefault="00BD4CF9" w:rsidP="008D3F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8D3F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3F1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3F1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3F1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3F1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3F1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3F1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D4CF9" w:rsidRPr="00B84D73" w:rsidRDefault="00BD4CF9" w:rsidP="008D3F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513CFB" w:rsidP="00095A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Y</w:t>
            </w: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D4CF9" w:rsidRPr="00B84D73" w:rsidRDefault="00BD4CF9" w:rsidP="00095A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095A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095A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095A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F51AD2" w:rsidRPr="0032015D" w:rsidTr="00EF0F38">
        <w:trPr>
          <w:trHeight w:val="559"/>
        </w:trPr>
        <w:tc>
          <w:tcPr>
            <w:tcW w:w="2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CF9" w:rsidRPr="00B84D73" w:rsidRDefault="00BD4CF9" w:rsidP="008D3F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Excluding Li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D4CF9" w:rsidRPr="00B84D73" w:rsidRDefault="00BD4CF9" w:rsidP="008D3F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8D3F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3F1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3F1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3F1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3F1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3F1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3F1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D4CF9" w:rsidRPr="00B84D73" w:rsidRDefault="00BD4CF9" w:rsidP="008D3F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highlight w:val="yellow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095A36" w:rsidP="00095A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Y</w:t>
            </w: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D4CF9" w:rsidRPr="00B84D73" w:rsidRDefault="0084060B" w:rsidP="00095A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highlight w:val="yellow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095A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highlight w:val="yellow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095A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095A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51AD2" w:rsidRPr="0032015D" w:rsidTr="00EF0F38">
        <w:trPr>
          <w:trHeight w:val="472"/>
        </w:trPr>
        <w:tc>
          <w:tcPr>
            <w:tcW w:w="2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4CF9" w:rsidRPr="00B84D73" w:rsidRDefault="00BD4CF9" w:rsidP="008D3F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Excluding Posner (2014)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4CF9" w:rsidRPr="00B84D73" w:rsidRDefault="00BD4CF9" w:rsidP="008D3F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N</w:t>
            </w: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8D3F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N</w:t>
            </w: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3F1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Y</w:t>
            </w: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es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3F1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Y</w:t>
            </w: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es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3F1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Y</w:t>
            </w: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es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3F1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Y</w:t>
            </w: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es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3F1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Y</w:t>
            </w: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3F1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N</w:t>
            </w: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4CF9" w:rsidRPr="00B84D73" w:rsidRDefault="00BD4CF9" w:rsidP="008D3F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095A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4CF9" w:rsidRPr="00B84D73" w:rsidRDefault="00BD4CF9" w:rsidP="00095A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095A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095A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095A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51AD2" w:rsidRPr="0032015D" w:rsidTr="00EF0F38">
        <w:trPr>
          <w:trHeight w:val="472"/>
        </w:trPr>
        <w:tc>
          <w:tcPr>
            <w:tcW w:w="2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4CF9" w:rsidRPr="00B84D73" w:rsidRDefault="00BD4CF9" w:rsidP="008D3F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Excluding Hong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4CF9" w:rsidRPr="00B84D73" w:rsidRDefault="00BD4CF9" w:rsidP="008D3F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8D3F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3F1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3F1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3F1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3F1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3F1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3F1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Y</w:t>
            </w: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es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4CF9" w:rsidRPr="00B84D73" w:rsidRDefault="00BD4CF9" w:rsidP="008D3F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095A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4CF9" w:rsidRPr="00B84D73" w:rsidRDefault="00BD4CF9" w:rsidP="00095A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095A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095A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095A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51AD2" w:rsidRPr="0032015D" w:rsidTr="00EF0F38">
        <w:trPr>
          <w:trHeight w:val="472"/>
        </w:trPr>
        <w:tc>
          <w:tcPr>
            <w:tcW w:w="2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4CF9" w:rsidRPr="00B84D73" w:rsidRDefault="00BD4CF9" w:rsidP="008D3F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Excluding Lin (2015)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4CF9" w:rsidRPr="00B84D73" w:rsidRDefault="00BD4CF9" w:rsidP="008D3F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8D3F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3F1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3F1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3F1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3F1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3F1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3F1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4CF9" w:rsidRPr="00B84D73" w:rsidRDefault="00BD4CF9" w:rsidP="008D3F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3D5D10" w:rsidP="00095A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Y</w:t>
            </w: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4CF9" w:rsidRPr="00B84D73" w:rsidRDefault="00BD4CF9" w:rsidP="00095A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095A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095A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095A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F51AD2" w:rsidRPr="0032015D" w:rsidTr="00EF0F38">
        <w:trPr>
          <w:trHeight w:val="472"/>
        </w:trPr>
        <w:tc>
          <w:tcPr>
            <w:tcW w:w="2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4CF9" w:rsidRPr="00B84D73" w:rsidRDefault="00BD4CF9" w:rsidP="008D3F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Excluding Uytun a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4CF9" w:rsidRPr="00B84D73" w:rsidRDefault="00BD4CF9" w:rsidP="008D3F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8D3F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3F1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Y</w:t>
            </w: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es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3F1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Y</w:t>
            </w: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es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3F1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Y</w:t>
            </w: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es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3F1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3F1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3F1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Y</w:t>
            </w: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es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4CF9" w:rsidRPr="00B84D73" w:rsidRDefault="00BD4CF9" w:rsidP="008D3F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513CFB" w:rsidP="00095A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Y</w:t>
            </w: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4CF9" w:rsidRPr="00B84D73" w:rsidRDefault="00BD4CF9" w:rsidP="00095A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095A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095A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095A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F51AD2" w:rsidRPr="0032015D" w:rsidTr="00EF0F38">
        <w:trPr>
          <w:trHeight w:val="472"/>
        </w:trPr>
        <w:tc>
          <w:tcPr>
            <w:tcW w:w="2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4CF9" w:rsidRPr="00B84D73" w:rsidRDefault="00BD4CF9" w:rsidP="002F0F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Excluding Uytun b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4CF9" w:rsidRPr="00B84D73" w:rsidRDefault="00BD4CF9" w:rsidP="002F0F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2F0F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2F0F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Y</w:t>
            </w: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es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2F0F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Y</w:t>
            </w: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es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2F0F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Y</w:t>
            </w: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es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2F0F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2F0F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2F0F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Y</w:t>
            </w: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es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4CF9" w:rsidRPr="00B84D73" w:rsidRDefault="00BD4CF9" w:rsidP="002F0F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095A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4CF9" w:rsidRPr="00B84D73" w:rsidRDefault="00BD4CF9" w:rsidP="00095A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095A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095A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095A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51AD2" w:rsidRPr="0032015D" w:rsidTr="00EF0F38">
        <w:trPr>
          <w:trHeight w:val="472"/>
        </w:trPr>
        <w:tc>
          <w:tcPr>
            <w:tcW w:w="2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4CF9" w:rsidRPr="00B84D73" w:rsidRDefault="00BD4CF9" w:rsidP="002F0F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Excluding Mizuno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4CF9" w:rsidRPr="00B84D73" w:rsidRDefault="00BD4CF9" w:rsidP="002F0F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2F0F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2F0F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Y</w:t>
            </w: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es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2F0F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Y</w:t>
            </w: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es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2F0F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Y</w:t>
            </w: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es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2F0F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2F0F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2F0F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Y</w:t>
            </w: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es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4CF9" w:rsidRPr="00B84D73" w:rsidRDefault="00BD4CF9" w:rsidP="002F0F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095A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4CF9" w:rsidRPr="00B84D73" w:rsidRDefault="00BD4CF9" w:rsidP="00095A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095A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095A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095A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51AD2" w:rsidRPr="0032015D" w:rsidTr="00EF0F38">
        <w:trPr>
          <w:trHeight w:val="472"/>
        </w:trPr>
        <w:tc>
          <w:tcPr>
            <w:tcW w:w="2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4CF9" w:rsidRPr="00B84D73" w:rsidRDefault="00BD4CF9" w:rsidP="002F0F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Excluding Oldehinkel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4CF9" w:rsidRPr="00B84D73" w:rsidRDefault="00BD4CF9" w:rsidP="002F0F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2F0F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2F0F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N</w:t>
            </w: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2F0F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N</w:t>
            </w: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2F0F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N</w:t>
            </w: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2F0F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2F0F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2F0F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Y</w:t>
            </w: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es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4CF9" w:rsidRPr="00B84D73" w:rsidRDefault="00BD4CF9" w:rsidP="002F0F6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653860" w:rsidP="00095A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Y</w:t>
            </w: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4CF9" w:rsidRPr="00B84D73" w:rsidRDefault="00BD4CF9" w:rsidP="00095A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095A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095A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CF9" w:rsidRPr="00B84D73" w:rsidRDefault="00BD4CF9" w:rsidP="00095A3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D7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</w:tbl>
    <w:p w:rsidR="00FC6557" w:rsidRPr="00EF0F38" w:rsidRDefault="00FC6557" w:rsidP="00ED5CE1">
      <w:pPr>
        <w:widowControl/>
        <w:rPr>
          <w:rFonts w:ascii="Times New Roman" w:eastAsia="Arial Unicode MS" w:hAnsi="Times New Roman" w:cs="Arial Unicode MS"/>
          <w:color w:val="000000"/>
          <w:szCs w:val="21"/>
          <w:u w:color="000000"/>
        </w:rPr>
      </w:pPr>
      <w:r w:rsidRPr="00B84D73">
        <w:rPr>
          <w:rFonts w:ascii="Times New Roman" w:eastAsia="Arial Unicode MS" w:hAnsi="Times New Roman" w:cs="Arial Unicode MS"/>
          <w:color w:val="000000"/>
          <w:szCs w:val="21"/>
          <w:u w:color="000000"/>
        </w:rPr>
        <w:t xml:space="preserve">DMN=default mode network; FPN=frontoparietal network; AN=affective network; </w:t>
      </w:r>
      <w:r w:rsidR="00EF0F38">
        <w:rPr>
          <w:rFonts w:ascii="Times New Roman" w:eastAsia="Arial Unicode MS" w:hAnsi="Times New Roman" w:cs="Arial Unicode MS"/>
          <w:color w:val="000000"/>
          <w:szCs w:val="21"/>
          <w:u w:color="000000"/>
        </w:rPr>
        <w:t>IPL</w:t>
      </w:r>
      <w:r w:rsidRPr="00B84D73">
        <w:rPr>
          <w:rFonts w:ascii="Times New Roman" w:eastAsia="Arial Unicode MS" w:hAnsi="Times New Roman" w:cs="Arial Unicode MS"/>
          <w:color w:val="000000"/>
          <w:szCs w:val="21"/>
          <w:u w:color="000000"/>
        </w:rPr>
        <w:t>=</w:t>
      </w:r>
      <w:r w:rsidR="00EF0F38" w:rsidRPr="00EF0F38">
        <w:rPr>
          <w:rFonts w:ascii="Times New Roman" w:eastAsia="Arial Unicode MS" w:hAnsi="Times New Roman" w:cs="Arial Unicode MS"/>
          <w:color w:val="000000"/>
          <w:szCs w:val="21"/>
          <w:u w:color="000000"/>
        </w:rPr>
        <w:t xml:space="preserve"> inferior parietal lobe</w:t>
      </w:r>
      <w:r w:rsidRPr="00B84D73">
        <w:rPr>
          <w:rFonts w:ascii="Times New Roman" w:eastAsia="Arial Unicode MS" w:hAnsi="Times New Roman" w:cs="Arial Unicode MS"/>
          <w:color w:val="000000"/>
          <w:szCs w:val="21"/>
          <w:u w:color="000000"/>
        </w:rPr>
        <w:t xml:space="preserve">; </w:t>
      </w:r>
      <w:r w:rsidR="00EF0F38">
        <w:rPr>
          <w:rFonts w:ascii="Times New Roman" w:eastAsia="Arial Unicode MS" w:hAnsi="Times New Roman" w:cs="Arial Unicode MS"/>
          <w:color w:val="000000"/>
          <w:szCs w:val="21"/>
          <w:u w:color="000000"/>
        </w:rPr>
        <w:t xml:space="preserve">MPFC=medial prefrontal cortex; </w:t>
      </w:r>
      <w:r w:rsidRPr="00B84D73">
        <w:rPr>
          <w:rFonts w:ascii="Times New Roman" w:eastAsia="Arial Unicode MS" w:hAnsi="Times New Roman" w:cs="Arial Unicode MS"/>
          <w:color w:val="000000"/>
          <w:szCs w:val="21"/>
          <w:u w:color="000000"/>
        </w:rPr>
        <w:t>SFG=superior frontal gyrus; MFG= middle frontal gyrus; STG=superior temporal gyrus</w:t>
      </w:r>
      <w:r w:rsidR="00ED5CE1" w:rsidRPr="00B84D73">
        <w:rPr>
          <w:rFonts w:ascii="Times New Roman" w:eastAsia="Arial Unicode MS" w:hAnsi="Times New Roman" w:cs="Arial Unicode MS"/>
          <w:color w:val="000000"/>
          <w:szCs w:val="21"/>
          <w:u w:color="000000"/>
        </w:rPr>
        <w:t>.</w:t>
      </w:r>
    </w:p>
    <w:p w:rsidR="00FC6557" w:rsidRDefault="00FC6557" w:rsidP="00E77810">
      <w:pPr>
        <w:spacing w:line="480" w:lineRule="auto"/>
        <w:rPr>
          <w:noProof/>
        </w:rPr>
        <w:sectPr w:rsidR="00FC6557" w:rsidSect="00FC6557">
          <w:pgSz w:w="16838" w:h="11906" w:orient="landscape" w:code="9"/>
          <w:pgMar w:top="720" w:right="720" w:bottom="720" w:left="720" w:header="851" w:footer="992" w:gutter="0"/>
          <w:cols w:space="425"/>
          <w:docGrid w:type="lines" w:linePitch="312"/>
        </w:sectPr>
      </w:pPr>
    </w:p>
    <w:p w:rsidR="00FC6557" w:rsidRPr="00FC6557" w:rsidRDefault="00A84764" w:rsidP="00E77810">
      <w:pPr>
        <w:spacing w:line="480" w:lineRule="auto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D40B381">
            <wp:simplePos x="0" y="0"/>
            <wp:positionH relativeFrom="margin">
              <wp:align>center</wp:align>
            </wp:positionH>
            <wp:positionV relativeFrom="paragraph">
              <wp:posOffset>112426</wp:posOffset>
            </wp:positionV>
            <wp:extent cx="6268914" cy="4128867"/>
            <wp:effectExtent l="0" t="0" r="0" b="508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00" t="31431" r="21680" b="19251"/>
                    <a:stretch/>
                  </pic:blipFill>
                  <pic:spPr bwMode="auto">
                    <a:xfrm>
                      <a:off x="0" y="0"/>
                      <a:ext cx="6268914" cy="4128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34CD" w:rsidRDefault="000D34CD" w:rsidP="00DC7D04">
      <w:pPr>
        <w:spacing w:line="480" w:lineRule="auto"/>
        <w:jc w:val="center"/>
        <w:rPr>
          <w:rFonts w:ascii="Times New Roman" w:hAnsi="Times New Roman" w:cs="Times New Roman"/>
        </w:rPr>
      </w:pPr>
    </w:p>
    <w:p w:rsidR="00695EF6" w:rsidRDefault="00695EF6" w:rsidP="00DC7D04">
      <w:pPr>
        <w:spacing w:line="480" w:lineRule="auto"/>
        <w:jc w:val="center"/>
        <w:rPr>
          <w:rFonts w:ascii="Times New Roman" w:hAnsi="Times New Roman" w:cs="Times New Roman"/>
        </w:rPr>
      </w:pPr>
    </w:p>
    <w:p w:rsidR="00695EF6" w:rsidRDefault="00695EF6" w:rsidP="00DC7D04">
      <w:pPr>
        <w:spacing w:line="480" w:lineRule="auto"/>
        <w:jc w:val="center"/>
        <w:rPr>
          <w:rFonts w:ascii="Times New Roman" w:hAnsi="Times New Roman" w:cs="Times New Roman"/>
        </w:rPr>
      </w:pPr>
    </w:p>
    <w:p w:rsidR="00695EF6" w:rsidRDefault="00695EF6" w:rsidP="00DC7D04">
      <w:pPr>
        <w:spacing w:line="480" w:lineRule="auto"/>
        <w:jc w:val="center"/>
        <w:rPr>
          <w:rFonts w:ascii="Times New Roman" w:hAnsi="Times New Roman" w:cs="Times New Roman"/>
        </w:rPr>
      </w:pPr>
    </w:p>
    <w:p w:rsidR="00695EF6" w:rsidRDefault="00695EF6" w:rsidP="00DC7D04">
      <w:pPr>
        <w:spacing w:line="480" w:lineRule="auto"/>
        <w:jc w:val="center"/>
        <w:rPr>
          <w:rFonts w:ascii="Times New Roman" w:hAnsi="Times New Roman" w:cs="Times New Roman"/>
        </w:rPr>
      </w:pPr>
    </w:p>
    <w:p w:rsidR="00695EF6" w:rsidRDefault="00695EF6" w:rsidP="00DC7D04">
      <w:pPr>
        <w:spacing w:line="480" w:lineRule="auto"/>
        <w:jc w:val="center"/>
        <w:rPr>
          <w:rFonts w:ascii="Times New Roman" w:hAnsi="Times New Roman" w:cs="Times New Roman"/>
        </w:rPr>
      </w:pPr>
    </w:p>
    <w:p w:rsidR="00695EF6" w:rsidRDefault="00695EF6" w:rsidP="00DC7D04">
      <w:pPr>
        <w:spacing w:line="480" w:lineRule="auto"/>
        <w:jc w:val="center"/>
        <w:rPr>
          <w:rFonts w:ascii="Times New Roman" w:hAnsi="Times New Roman" w:cs="Times New Roman"/>
        </w:rPr>
      </w:pPr>
    </w:p>
    <w:p w:rsidR="00695EF6" w:rsidRDefault="00695EF6" w:rsidP="00DC7D04">
      <w:pPr>
        <w:spacing w:line="480" w:lineRule="auto"/>
        <w:jc w:val="center"/>
        <w:rPr>
          <w:rFonts w:ascii="Times New Roman" w:hAnsi="Times New Roman" w:cs="Times New Roman"/>
        </w:rPr>
      </w:pPr>
    </w:p>
    <w:p w:rsidR="00695EF6" w:rsidRDefault="00695EF6" w:rsidP="00DC7D04">
      <w:pPr>
        <w:spacing w:line="480" w:lineRule="auto"/>
        <w:jc w:val="center"/>
        <w:rPr>
          <w:rFonts w:ascii="Times New Roman" w:hAnsi="Times New Roman" w:cs="Times New Roman"/>
        </w:rPr>
      </w:pPr>
    </w:p>
    <w:p w:rsidR="00A84764" w:rsidRDefault="00A84764" w:rsidP="00DC7D04">
      <w:pPr>
        <w:spacing w:line="480" w:lineRule="auto"/>
        <w:jc w:val="center"/>
        <w:rPr>
          <w:rFonts w:ascii="Times New Roman" w:hAnsi="Times New Roman" w:cs="Times New Roman"/>
        </w:rPr>
      </w:pPr>
    </w:p>
    <w:p w:rsidR="000D34CD" w:rsidRPr="002720EE" w:rsidRDefault="00C3408D" w:rsidP="009F1FF5">
      <w:pPr>
        <w:spacing w:beforeLines="50" w:before="156"/>
        <w:rPr>
          <w:rFonts w:ascii="Times New Roman" w:hAnsi="Times New Roman" w:cs="Times New Roman"/>
          <w:sz w:val="24"/>
          <w:szCs w:val="24"/>
        </w:rPr>
      </w:pPr>
      <w:bookmarkStart w:id="7" w:name="_Hlk521008860"/>
      <w:r w:rsidRPr="002720EE">
        <w:rPr>
          <w:rFonts w:ascii="Times New Roman" w:hAnsi="Times New Roman" w:cs="Times New Roman"/>
          <w:b/>
          <w:sz w:val="24"/>
          <w:szCs w:val="24"/>
        </w:rPr>
        <w:t>Fig</w:t>
      </w:r>
      <w:r w:rsidR="002720EE" w:rsidRPr="002720EE">
        <w:rPr>
          <w:rFonts w:ascii="Times New Roman" w:hAnsi="Times New Roman" w:cs="Times New Roman"/>
          <w:b/>
          <w:sz w:val="24"/>
          <w:szCs w:val="24"/>
        </w:rPr>
        <w:t>ure</w:t>
      </w:r>
      <w:r w:rsidRPr="002720EE">
        <w:rPr>
          <w:rFonts w:ascii="Times New Roman" w:hAnsi="Times New Roman" w:cs="Times New Roman"/>
          <w:b/>
          <w:sz w:val="24"/>
          <w:szCs w:val="24"/>
        </w:rPr>
        <w:t xml:space="preserve"> S1.</w:t>
      </w:r>
      <w:bookmarkEnd w:id="7"/>
      <w:r w:rsidRPr="002720EE">
        <w:rPr>
          <w:rFonts w:ascii="Times New Roman" w:hAnsi="Times New Roman" w:cs="Times New Roman"/>
          <w:sz w:val="24"/>
          <w:szCs w:val="24"/>
        </w:rPr>
        <w:t xml:space="preserve"> </w:t>
      </w:r>
      <w:r w:rsidRPr="002720EE">
        <w:rPr>
          <w:rFonts w:ascii="Times New Roman" w:hAnsi="Times New Roman" w:cs="Times New Roman"/>
          <w:b/>
          <w:sz w:val="24"/>
          <w:szCs w:val="24"/>
        </w:rPr>
        <w:t xml:space="preserve">Meta-analysis of abnormal resting-state functional connectivity (rsFC) in Non-Adult </w:t>
      </w:r>
      <w:r w:rsidR="000E1D08" w:rsidRPr="002720EE">
        <w:rPr>
          <w:rFonts w:ascii="Times New Roman" w:hAnsi="Times New Roman" w:cs="Times New Roman"/>
          <w:b/>
          <w:sz w:val="24"/>
          <w:szCs w:val="24"/>
        </w:rPr>
        <w:t>ADHD Samples.</w:t>
      </w:r>
      <w:r w:rsidR="00B3420C" w:rsidRPr="002720EE">
        <w:rPr>
          <w:rFonts w:ascii="Times New Roman" w:hAnsi="Times New Roman" w:cs="Times New Roman"/>
          <w:sz w:val="24"/>
          <w:szCs w:val="24"/>
        </w:rPr>
        <w:t xml:space="preserve"> A. </w:t>
      </w:r>
      <w:r w:rsidR="00A25813" w:rsidRPr="002720EE">
        <w:rPr>
          <w:rFonts w:ascii="Times New Roman" w:hAnsi="Times New Roman" w:cs="Times New Roman"/>
          <w:sz w:val="24"/>
          <w:szCs w:val="24"/>
        </w:rPr>
        <w:t>D</w:t>
      </w:r>
      <w:r w:rsidR="00A25813" w:rsidRPr="002720EE">
        <w:rPr>
          <w:rFonts w:ascii="Times New Roman" w:hAnsi="Times New Roman" w:cs="Times New Roman" w:hint="eastAsia"/>
          <w:sz w:val="24"/>
          <w:szCs w:val="24"/>
        </w:rPr>
        <w:t>efault</w:t>
      </w:r>
      <w:r w:rsidR="00A25813" w:rsidRPr="002720EE">
        <w:rPr>
          <w:rFonts w:ascii="Times New Roman" w:hAnsi="Times New Roman" w:cs="Times New Roman"/>
          <w:sz w:val="24"/>
          <w:szCs w:val="24"/>
        </w:rPr>
        <w:t xml:space="preserve"> </w:t>
      </w:r>
      <w:r w:rsidR="00A25813" w:rsidRPr="002720EE">
        <w:rPr>
          <w:rFonts w:ascii="Times New Roman" w:hAnsi="Times New Roman" w:cs="Times New Roman" w:hint="eastAsia"/>
          <w:sz w:val="24"/>
          <w:szCs w:val="24"/>
        </w:rPr>
        <w:t>mode</w:t>
      </w:r>
      <w:r w:rsidR="00A25813" w:rsidRPr="002720EE">
        <w:rPr>
          <w:rFonts w:ascii="Times New Roman" w:hAnsi="Times New Roman" w:cs="Times New Roman"/>
          <w:sz w:val="24"/>
          <w:szCs w:val="24"/>
        </w:rPr>
        <w:t xml:space="preserve"> </w:t>
      </w:r>
      <w:r w:rsidR="00A25813" w:rsidRPr="002720EE">
        <w:rPr>
          <w:rFonts w:ascii="Times New Roman" w:hAnsi="Times New Roman" w:cs="Times New Roman" w:hint="eastAsia"/>
          <w:sz w:val="24"/>
          <w:szCs w:val="24"/>
        </w:rPr>
        <w:t>network</w:t>
      </w:r>
      <w:r w:rsidR="00A25813" w:rsidRPr="002720EE">
        <w:rPr>
          <w:rFonts w:ascii="Times New Roman" w:hAnsi="Times New Roman" w:cs="Times New Roman"/>
          <w:sz w:val="24"/>
          <w:szCs w:val="24"/>
        </w:rPr>
        <w:t xml:space="preserve"> (DMN)</w:t>
      </w:r>
      <w:r w:rsidR="007C0C4B" w:rsidRPr="002720EE">
        <w:rPr>
          <w:rFonts w:ascii="Times New Roman" w:hAnsi="Times New Roman" w:cs="Times New Roman"/>
          <w:sz w:val="24"/>
          <w:szCs w:val="24"/>
        </w:rPr>
        <w:t xml:space="preserve"> </w:t>
      </w:r>
      <w:r w:rsidR="007C0C4B" w:rsidRPr="002720EE">
        <w:rPr>
          <w:rFonts w:ascii="Times New Roman" w:hAnsi="Times New Roman" w:cs="Times New Roman" w:hint="eastAsia"/>
          <w:sz w:val="24"/>
          <w:szCs w:val="24"/>
        </w:rPr>
        <w:t>seeds</w:t>
      </w:r>
      <w:r w:rsidR="009F1FF5" w:rsidRPr="002720EE">
        <w:rPr>
          <w:rFonts w:ascii="Times New Roman" w:hAnsi="Times New Roman" w:cs="Times New Roman"/>
          <w:sz w:val="24"/>
          <w:szCs w:val="24"/>
        </w:rPr>
        <w:t xml:space="preserve"> </w:t>
      </w:r>
      <w:r w:rsidR="009F1FF5" w:rsidRPr="002720EE">
        <w:rPr>
          <w:rFonts w:ascii="Times New Roman" w:hAnsi="Times New Roman" w:cs="Times New Roman" w:hint="eastAsia"/>
          <w:sz w:val="24"/>
          <w:szCs w:val="24"/>
        </w:rPr>
        <w:t>show</w:t>
      </w:r>
      <w:r w:rsidR="009F1FF5" w:rsidRPr="002720EE">
        <w:rPr>
          <w:rFonts w:ascii="Times New Roman" w:hAnsi="Times New Roman" w:cs="Times New Roman"/>
          <w:sz w:val="24"/>
          <w:szCs w:val="24"/>
        </w:rPr>
        <w:t xml:space="preserve"> </w:t>
      </w:r>
      <w:r w:rsidR="009F1FF5" w:rsidRPr="002720EE">
        <w:rPr>
          <w:rFonts w:ascii="Times New Roman" w:hAnsi="Times New Roman" w:cs="Times New Roman" w:hint="eastAsia"/>
          <w:sz w:val="24"/>
          <w:szCs w:val="24"/>
        </w:rPr>
        <w:t>increased</w:t>
      </w:r>
      <w:r w:rsidR="009F1FF5" w:rsidRPr="002720EE">
        <w:rPr>
          <w:rFonts w:ascii="Times New Roman" w:hAnsi="Times New Roman" w:cs="Times New Roman"/>
          <w:sz w:val="24"/>
          <w:szCs w:val="24"/>
        </w:rPr>
        <w:t xml:space="preserve"> </w:t>
      </w:r>
      <w:r w:rsidR="009F1FF5" w:rsidRPr="002720EE">
        <w:rPr>
          <w:rFonts w:ascii="Times New Roman" w:hAnsi="Times New Roman" w:cs="Times New Roman" w:hint="eastAsia"/>
          <w:sz w:val="24"/>
          <w:szCs w:val="24"/>
        </w:rPr>
        <w:t>and</w:t>
      </w:r>
      <w:r w:rsidR="009F1FF5" w:rsidRPr="002720EE">
        <w:rPr>
          <w:rFonts w:ascii="Times New Roman" w:hAnsi="Times New Roman" w:cs="Times New Roman"/>
          <w:sz w:val="24"/>
          <w:szCs w:val="24"/>
        </w:rPr>
        <w:t xml:space="preserve"> </w:t>
      </w:r>
      <w:r w:rsidR="009F1FF5" w:rsidRPr="002720EE">
        <w:rPr>
          <w:rFonts w:ascii="Times New Roman" w:hAnsi="Times New Roman" w:cs="Times New Roman" w:hint="eastAsia"/>
          <w:sz w:val="24"/>
          <w:szCs w:val="24"/>
        </w:rPr>
        <w:t>decreased</w:t>
      </w:r>
      <w:r w:rsidR="009F1FF5" w:rsidRPr="002720EE">
        <w:rPr>
          <w:rFonts w:ascii="Times New Roman" w:hAnsi="Times New Roman" w:cs="Times New Roman"/>
          <w:sz w:val="24"/>
          <w:szCs w:val="24"/>
        </w:rPr>
        <w:t xml:space="preserve"> </w:t>
      </w:r>
      <w:r w:rsidR="009F1FF5" w:rsidRPr="002720EE">
        <w:rPr>
          <w:rFonts w:ascii="Times New Roman" w:hAnsi="Times New Roman" w:cs="Times New Roman" w:hint="eastAsia"/>
          <w:sz w:val="24"/>
          <w:szCs w:val="24"/>
        </w:rPr>
        <w:t>connectivity</w:t>
      </w:r>
      <w:r w:rsidR="009F1FF5" w:rsidRPr="002720EE">
        <w:rPr>
          <w:rFonts w:ascii="Times New Roman" w:hAnsi="Times New Roman" w:cs="Times New Roman"/>
          <w:sz w:val="24"/>
          <w:szCs w:val="24"/>
        </w:rPr>
        <w:t xml:space="preserve"> </w:t>
      </w:r>
      <w:r w:rsidR="009F1FF5" w:rsidRPr="002720EE">
        <w:rPr>
          <w:rFonts w:ascii="Times New Roman" w:hAnsi="Times New Roman" w:cs="Times New Roman" w:hint="eastAsia"/>
          <w:sz w:val="24"/>
          <w:szCs w:val="24"/>
        </w:rPr>
        <w:t>with</w:t>
      </w:r>
      <w:r w:rsidR="009F1FF5" w:rsidRPr="002720EE">
        <w:rPr>
          <w:rFonts w:ascii="Times New Roman" w:hAnsi="Times New Roman" w:cs="Times New Roman"/>
          <w:sz w:val="24"/>
          <w:szCs w:val="24"/>
        </w:rPr>
        <w:t xml:space="preserve"> </w:t>
      </w:r>
      <w:r w:rsidR="009F1FF5" w:rsidRPr="002720EE">
        <w:rPr>
          <w:rFonts w:ascii="Times New Roman" w:hAnsi="Times New Roman" w:cs="Times New Roman" w:hint="eastAsia"/>
          <w:sz w:val="24"/>
          <w:szCs w:val="24"/>
        </w:rPr>
        <w:t>regions</w:t>
      </w:r>
      <w:r w:rsidR="009F1FF5" w:rsidRPr="002720EE">
        <w:rPr>
          <w:rFonts w:ascii="Times New Roman" w:hAnsi="Times New Roman" w:cs="Times New Roman"/>
          <w:sz w:val="24"/>
          <w:szCs w:val="24"/>
        </w:rPr>
        <w:t xml:space="preserve"> </w:t>
      </w:r>
      <w:r w:rsidR="009F1FF5" w:rsidRPr="002720EE">
        <w:rPr>
          <w:rFonts w:ascii="Times New Roman" w:hAnsi="Times New Roman" w:cs="Times New Roman" w:hint="eastAsia"/>
          <w:sz w:val="24"/>
          <w:szCs w:val="24"/>
        </w:rPr>
        <w:t>of</w:t>
      </w:r>
      <w:r w:rsidR="009F1FF5" w:rsidRPr="002720EE">
        <w:rPr>
          <w:rFonts w:ascii="Times New Roman" w:hAnsi="Times New Roman" w:cs="Times New Roman"/>
          <w:sz w:val="24"/>
          <w:szCs w:val="24"/>
        </w:rPr>
        <w:t xml:space="preserve"> </w:t>
      </w:r>
      <w:r w:rsidR="009F1FF5" w:rsidRPr="002720EE">
        <w:rPr>
          <w:rFonts w:ascii="Times New Roman" w:hAnsi="Times New Roman" w:cs="Times New Roman" w:hint="eastAsia"/>
          <w:sz w:val="24"/>
          <w:szCs w:val="24"/>
        </w:rPr>
        <w:t>the</w:t>
      </w:r>
      <w:r w:rsidR="009F1FF5" w:rsidRPr="002720EE">
        <w:rPr>
          <w:rFonts w:ascii="Times New Roman" w:hAnsi="Times New Roman" w:cs="Times New Roman"/>
          <w:sz w:val="24"/>
          <w:szCs w:val="24"/>
        </w:rPr>
        <w:t xml:space="preserve"> </w:t>
      </w:r>
      <w:r w:rsidR="00B732E2" w:rsidRPr="002720EE">
        <w:rPr>
          <w:rFonts w:ascii="Times New Roman" w:hAnsi="Times New Roman" w:cs="Times New Roman"/>
          <w:sz w:val="24"/>
          <w:szCs w:val="24"/>
        </w:rPr>
        <w:t xml:space="preserve">DMN, </w:t>
      </w:r>
      <w:r w:rsidR="00A25813" w:rsidRPr="002720EE">
        <w:rPr>
          <w:rFonts w:ascii="Times New Roman" w:hAnsi="Times New Roman" w:cs="Times New Roman"/>
          <w:sz w:val="24"/>
          <w:szCs w:val="24"/>
        </w:rPr>
        <w:t>ventral attention</w:t>
      </w:r>
      <w:r w:rsidR="00C25E8E" w:rsidRPr="002720EE">
        <w:rPr>
          <w:rFonts w:ascii="Times New Roman" w:hAnsi="Times New Roman" w:cs="Times New Roman"/>
          <w:sz w:val="24"/>
          <w:szCs w:val="24"/>
        </w:rPr>
        <w:t xml:space="preserve"> (VAN), </w:t>
      </w:r>
      <w:r w:rsidR="00A25813" w:rsidRPr="002720EE">
        <w:rPr>
          <w:rFonts w:ascii="Times New Roman" w:hAnsi="Times New Roman" w:cs="Times New Roman"/>
          <w:sz w:val="24"/>
          <w:szCs w:val="24"/>
        </w:rPr>
        <w:t>frontoparietal</w:t>
      </w:r>
      <w:r w:rsidR="00101367" w:rsidRPr="002720EE">
        <w:rPr>
          <w:rFonts w:ascii="Times New Roman" w:hAnsi="Times New Roman" w:cs="Times New Roman"/>
          <w:sz w:val="24"/>
          <w:szCs w:val="24"/>
        </w:rPr>
        <w:t xml:space="preserve"> (FPN), </w:t>
      </w:r>
      <w:r w:rsidR="00A25813" w:rsidRPr="002720EE">
        <w:rPr>
          <w:rFonts w:ascii="Times New Roman" w:hAnsi="Times New Roman" w:cs="Times New Roman"/>
          <w:sz w:val="24"/>
          <w:szCs w:val="24"/>
        </w:rPr>
        <w:t>somatosensory</w:t>
      </w:r>
      <w:r w:rsidR="00101367" w:rsidRPr="002720EE">
        <w:rPr>
          <w:rFonts w:ascii="Times New Roman" w:hAnsi="Times New Roman" w:cs="Times New Roman"/>
          <w:sz w:val="24"/>
          <w:szCs w:val="24"/>
        </w:rPr>
        <w:t xml:space="preserve"> (</w:t>
      </w:r>
      <w:r w:rsidR="00BD1937">
        <w:rPr>
          <w:rFonts w:ascii="Times New Roman" w:hAnsi="Times New Roman" w:cs="Times New Roman"/>
          <w:sz w:val="24"/>
          <w:szCs w:val="24"/>
        </w:rPr>
        <w:t>SSN</w:t>
      </w:r>
      <w:r w:rsidR="00101367" w:rsidRPr="002720EE">
        <w:rPr>
          <w:rFonts w:ascii="Times New Roman" w:hAnsi="Times New Roman" w:cs="Times New Roman"/>
          <w:sz w:val="24"/>
          <w:szCs w:val="24"/>
        </w:rPr>
        <w:t>)</w:t>
      </w:r>
      <w:r w:rsidR="00A25813" w:rsidRPr="002720EE">
        <w:rPr>
          <w:rFonts w:ascii="Times New Roman" w:hAnsi="Times New Roman" w:cs="Times New Roman"/>
          <w:sz w:val="24"/>
          <w:szCs w:val="24"/>
        </w:rPr>
        <w:t xml:space="preserve"> </w:t>
      </w:r>
      <w:r w:rsidR="00101367" w:rsidRPr="002720EE">
        <w:rPr>
          <w:rFonts w:ascii="Times New Roman" w:hAnsi="Times New Roman" w:cs="Times New Roman"/>
          <w:sz w:val="24"/>
          <w:szCs w:val="24"/>
        </w:rPr>
        <w:t xml:space="preserve">and </w:t>
      </w:r>
      <w:r w:rsidR="00A25813" w:rsidRPr="002720EE">
        <w:rPr>
          <w:rFonts w:ascii="Times New Roman" w:hAnsi="Times New Roman" w:cs="Times New Roman"/>
          <w:sz w:val="24"/>
          <w:szCs w:val="24"/>
        </w:rPr>
        <w:t>affective network</w:t>
      </w:r>
      <w:r w:rsidR="00C25E8E" w:rsidRPr="002720EE">
        <w:rPr>
          <w:rFonts w:ascii="Times New Roman" w:hAnsi="Times New Roman" w:cs="Times New Roman"/>
          <w:sz w:val="24"/>
          <w:szCs w:val="24"/>
        </w:rPr>
        <w:t xml:space="preserve"> (AN).</w:t>
      </w:r>
      <w:r w:rsidR="00101367" w:rsidRPr="002720EE">
        <w:rPr>
          <w:rFonts w:ascii="Times New Roman" w:hAnsi="Times New Roman" w:cs="Times New Roman"/>
          <w:sz w:val="24"/>
          <w:szCs w:val="24"/>
        </w:rPr>
        <w:t xml:space="preserve"> B. </w:t>
      </w:r>
      <w:r w:rsidR="00B732E2" w:rsidRPr="002720EE">
        <w:rPr>
          <w:rFonts w:ascii="Times New Roman" w:hAnsi="Times New Roman" w:cs="Times New Roman"/>
          <w:sz w:val="24"/>
          <w:szCs w:val="24"/>
        </w:rPr>
        <w:t>Shown h</w:t>
      </w:r>
      <w:r w:rsidR="00BA2ACA" w:rsidRPr="002720EE">
        <w:rPr>
          <w:rFonts w:ascii="Times New Roman" w:hAnsi="Times New Roman" w:cs="Times New Roman"/>
          <w:sz w:val="24"/>
          <w:szCs w:val="24"/>
        </w:rPr>
        <w:t xml:space="preserve">ypoconnectivity between FPN seeds and regions of the VAN, </w:t>
      </w:r>
      <w:r w:rsidR="00BD1937">
        <w:rPr>
          <w:rFonts w:ascii="Times New Roman" w:hAnsi="Times New Roman" w:cs="Times New Roman"/>
          <w:sz w:val="24"/>
          <w:szCs w:val="24"/>
        </w:rPr>
        <w:t>SSN</w:t>
      </w:r>
      <w:r w:rsidR="00BA2ACA" w:rsidRPr="002720EE">
        <w:rPr>
          <w:rFonts w:ascii="Times New Roman" w:hAnsi="Times New Roman" w:cs="Times New Roman"/>
          <w:sz w:val="24"/>
          <w:szCs w:val="24"/>
        </w:rPr>
        <w:t xml:space="preserve"> and dorsal attention network (DAN)</w:t>
      </w:r>
      <w:r w:rsidR="00E41BD8" w:rsidRPr="002720EE">
        <w:rPr>
          <w:rFonts w:ascii="Times New Roman" w:hAnsi="Times New Roman" w:cs="Times New Roman"/>
          <w:sz w:val="24"/>
          <w:szCs w:val="24"/>
        </w:rPr>
        <w:t xml:space="preserve"> </w:t>
      </w:r>
      <w:r w:rsidR="00A31AFE" w:rsidRPr="002720EE">
        <w:rPr>
          <w:rFonts w:ascii="Times New Roman" w:hAnsi="Times New Roman" w:cs="Times New Roman"/>
          <w:sz w:val="24"/>
          <w:szCs w:val="24"/>
        </w:rPr>
        <w:t>along with hyperconnectivity within FPN as well as between FPN and AN</w:t>
      </w:r>
      <w:r w:rsidR="00E41BD8" w:rsidRPr="002720EE">
        <w:rPr>
          <w:rFonts w:ascii="Times New Roman" w:hAnsi="Times New Roman" w:cs="Times New Roman"/>
          <w:sz w:val="24"/>
          <w:szCs w:val="24"/>
        </w:rPr>
        <w:t>.</w:t>
      </w:r>
      <w:r w:rsidR="00BA2ACA" w:rsidRPr="002720EE">
        <w:rPr>
          <w:rFonts w:ascii="Times New Roman" w:hAnsi="Times New Roman" w:cs="Times New Roman"/>
          <w:sz w:val="24"/>
          <w:szCs w:val="24"/>
        </w:rPr>
        <w:t xml:space="preserve"> </w:t>
      </w:r>
      <w:r w:rsidR="00236F7B" w:rsidRPr="002720EE">
        <w:rPr>
          <w:rFonts w:ascii="Times New Roman" w:hAnsi="Times New Roman" w:cs="Times New Roman"/>
          <w:sz w:val="24"/>
          <w:szCs w:val="24"/>
        </w:rPr>
        <w:t xml:space="preserve">MFG, middle frontal gyrus; </w:t>
      </w:r>
      <w:r w:rsidR="0047229F" w:rsidRPr="002720EE">
        <w:rPr>
          <w:rFonts w:ascii="Times New Roman" w:hAnsi="Times New Roman" w:cs="Times New Roman"/>
          <w:sz w:val="24"/>
          <w:szCs w:val="24"/>
        </w:rPr>
        <w:t xml:space="preserve">STG, superior temporal gyrus; </w:t>
      </w:r>
      <w:r w:rsidR="00BD1937">
        <w:rPr>
          <w:rFonts w:ascii="Times New Roman" w:hAnsi="Times New Roman" w:cs="Times New Roman"/>
          <w:sz w:val="24"/>
          <w:szCs w:val="24"/>
        </w:rPr>
        <w:t xml:space="preserve">MPFC, medial prefrontal cortex; </w:t>
      </w:r>
      <w:r w:rsidR="0047229F" w:rsidRPr="002720EE">
        <w:rPr>
          <w:rFonts w:ascii="Times New Roman" w:hAnsi="Times New Roman" w:cs="Times New Roman"/>
          <w:sz w:val="24"/>
          <w:szCs w:val="24"/>
        </w:rPr>
        <w:t xml:space="preserve">SFG, superior frontal gyrus; </w:t>
      </w:r>
      <w:r w:rsidR="00BD1937">
        <w:rPr>
          <w:rFonts w:ascii="Times New Roman" w:hAnsi="Times New Roman" w:cs="Times New Roman"/>
          <w:sz w:val="24"/>
          <w:szCs w:val="24"/>
        </w:rPr>
        <w:t>IPL</w:t>
      </w:r>
      <w:r w:rsidR="0047229F" w:rsidRPr="002720EE">
        <w:rPr>
          <w:rFonts w:ascii="Times New Roman" w:hAnsi="Times New Roman" w:cs="Times New Roman"/>
          <w:sz w:val="24"/>
          <w:szCs w:val="24"/>
        </w:rPr>
        <w:t xml:space="preserve">, </w:t>
      </w:r>
      <w:r w:rsidR="00BD1937" w:rsidRPr="00BD1937">
        <w:rPr>
          <w:rFonts w:ascii="Times New Roman" w:hAnsi="Times New Roman" w:cs="Times New Roman"/>
          <w:sz w:val="24"/>
          <w:szCs w:val="24"/>
        </w:rPr>
        <w:t>inferior parietal lobe</w:t>
      </w:r>
      <w:r w:rsidR="0047229F" w:rsidRPr="002720EE">
        <w:rPr>
          <w:rFonts w:ascii="Times New Roman" w:hAnsi="Times New Roman" w:cs="Times New Roman"/>
          <w:sz w:val="24"/>
          <w:szCs w:val="24"/>
        </w:rPr>
        <w:t xml:space="preserve">; ACC, anterior </w:t>
      </w:r>
      <w:r w:rsidR="003961BA" w:rsidRPr="002720EE">
        <w:rPr>
          <w:rFonts w:ascii="Times New Roman" w:hAnsi="Times New Roman" w:cs="Times New Roman"/>
          <w:sz w:val="24"/>
          <w:szCs w:val="24"/>
        </w:rPr>
        <w:t>cingulate cortex.</w:t>
      </w:r>
    </w:p>
    <w:p w:rsidR="003961BA" w:rsidRDefault="003961BA" w:rsidP="009F1FF5">
      <w:pPr>
        <w:spacing w:beforeLines="50" w:before="156"/>
        <w:rPr>
          <w:rFonts w:ascii="Times New Roman" w:hAnsi="Times New Roman" w:cs="Times New Roman"/>
        </w:rPr>
      </w:pPr>
    </w:p>
    <w:p w:rsidR="003961BA" w:rsidRDefault="003961BA" w:rsidP="009F1FF5">
      <w:pPr>
        <w:spacing w:beforeLines="50" w:before="156"/>
        <w:rPr>
          <w:rFonts w:ascii="Times New Roman" w:hAnsi="Times New Roman" w:cs="Times New Roman"/>
        </w:rPr>
      </w:pPr>
    </w:p>
    <w:p w:rsidR="003961BA" w:rsidRDefault="003961BA" w:rsidP="009F1FF5">
      <w:pPr>
        <w:spacing w:beforeLines="50" w:before="156"/>
        <w:rPr>
          <w:rFonts w:ascii="Times New Roman" w:hAnsi="Times New Roman" w:cs="Times New Roman"/>
        </w:rPr>
      </w:pPr>
    </w:p>
    <w:p w:rsidR="003961BA" w:rsidRDefault="003961BA" w:rsidP="009F1FF5">
      <w:pPr>
        <w:spacing w:beforeLines="50" w:before="156"/>
        <w:rPr>
          <w:rFonts w:ascii="Times New Roman" w:hAnsi="Times New Roman" w:cs="Times New Roman"/>
        </w:rPr>
      </w:pPr>
    </w:p>
    <w:p w:rsidR="003961BA" w:rsidRDefault="003961BA" w:rsidP="009F1FF5">
      <w:pPr>
        <w:spacing w:beforeLines="50" w:before="156"/>
        <w:rPr>
          <w:rFonts w:ascii="Times New Roman" w:hAnsi="Times New Roman" w:cs="Times New Roman"/>
        </w:rPr>
      </w:pPr>
    </w:p>
    <w:p w:rsidR="003961BA" w:rsidRDefault="003961BA" w:rsidP="009F1FF5">
      <w:pPr>
        <w:spacing w:beforeLines="50" w:before="156"/>
        <w:rPr>
          <w:rFonts w:ascii="Times New Roman" w:hAnsi="Times New Roman" w:cs="Times New Roman"/>
        </w:rPr>
      </w:pPr>
    </w:p>
    <w:p w:rsidR="003961BA" w:rsidRDefault="003961BA" w:rsidP="009F1FF5">
      <w:pPr>
        <w:spacing w:beforeLines="50" w:before="156"/>
        <w:rPr>
          <w:rFonts w:ascii="Times New Roman" w:hAnsi="Times New Roman" w:cs="Times New Roman"/>
        </w:rPr>
      </w:pPr>
    </w:p>
    <w:p w:rsidR="003961BA" w:rsidRDefault="003961BA" w:rsidP="009F1FF5">
      <w:pPr>
        <w:spacing w:beforeLines="50" w:before="156"/>
        <w:rPr>
          <w:rFonts w:ascii="Times New Roman" w:hAnsi="Times New Roman" w:cs="Times New Roman"/>
        </w:rPr>
      </w:pPr>
    </w:p>
    <w:p w:rsidR="003961BA" w:rsidRDefault="003961BA" w:rsidP="009F1FF5">
      <w:pPr>
        <w:spacing w:beforeLines="50" w:before="156"/>
        <w:rPr>
          <w:rFonts w:ascii="Times New Roman" w:hAnsi="Times New Roman" w:cs="Times New Roman"/>
        </w:rPr>
      </w:pPr>
    </w:p>
    <w:p w:rsidR="003961BA" w:rsidRDefault="003961BA" w:rsidP="009F1FF5">
      <w:pPr>
        <w:spacing w:beforeLines="50" w:before="156"/>
        <w:rPr>
          <w:rFonts w:ascii="Times New Roman" w:hAnsi="Times New Roman" w:cs="Times New Roman"/>
        </w:rPr>
      </w:pPr>
    </w:p>
    <w:p w:rsidR="003961BA" w:rsidRDefault="003961BA" w:rsidP="009F1FF5">
      <w:pPr>
        <w:spacing w:beforeLines="50" w:before="156"/>
        <w:rPr>
          <w:rFonts w:ascii="Times New Roman" w:hAnsi="Times New Roman" w:cs="Times New Roman"/>
        </w:rPr>
      </w:pPr>
    </w:p>
    <w:p w:rsidR="003961BA" w:rsidRDefault="003961BA" w:rsidP="009F1FF5">
      <w:pPr>
        <w:spacing w:beforeLines="50" w:before="156"/>
        <w:rPr>
          <w:rFonts w:ascii="Times New Roman" w:hAnsi="Times New Roman" w:cs="Times New Roman"/>
        </w:rPr>
      </w:pPr>
    </w:p>
    <w:p w:rsidR="003961BA" w:rsidRDefault="003961BA" w:rsidP="009F1FF5">
      <w:pPr>
        <w:spacing w:beforeLines="50" w:before="156"/>
        <w:rPr>
          <w:rFonts w:ascii="Times New Roman" w:hAnsi="Times New Roman" w:cs="Times New Roman"/>
        </w:rPr>
      </w:pPr>
    </w:p>
    <w:p w:rsidR="003961BA" w:rsidRDefault="003961BA" w:rsidP="009F1FF5">
      <w:pPr>
        <w:spacing w:beforeLines="50" w:before="156"/>
        <w:rPr>
          <w:rFonts w:ascii="Times New Roman" w:hAnsi="Times New Roman" w:cs="Times New Roman"/>
        </w:rPr>
      </w:pPr>
    </w:p>
    <w:p w:rsidR="001429D9" w:rsidRDefault="00DC41E9" w:rsidP="001429D9">
      <w:pPr>
        <w:spacing w:beforeLines="50" w:before="156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312082B" wp14:editId="55D02406">
            <wp:extent cx="6273800" cy="3224530"/>
            <wp:effectExtent l="0" t="0" r="0" b="0"/>
            <wp:docPr id="7" name="图片 6">
              <a:extLst xmlns:a="http://schemas.openxmlformats.org/drawingml/2006/main">
                <a:ext uri="{FF2B5EF4-FFF2-40B4-BE49-F238E27FC236}">
                  <a16:creationId xmlns:a16="http://schemas.microsoft.com/office/drawing/2014/main" id="{B7588A5E-774E-4585-85FC-4D3DD002A0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>
                      <a:extLst>
                        <a:ext uri="{FF2B5EF4-FFF2-40B4-BE49-F238E27FC236}">
                          <a16:creationId xmlns:a16="http://schemas.microsoft.com/office/drawing/2014/main" id="{B7588A5E-774E-4585-85FC-4D3DD002A0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11412" t="22000" r="8264" b="9402"/>
                    <a:stretch/>
                  </pic:blipFill>
                  <pic:spPr>
                    <a:xfrm>
                      <a:off x="0" y="0"/>
                      <a:ext cx="6299019" cy="323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9D9" w:rsidRPr="00B84D73" w:rsidRDefault="0024527E" w:rsidP="0024527E">
      <w:pPr>
        <w:spacing w:beforeLines="50" w:before="156"/>
        <w:jc w:val="left"/>
        <w:rPr>
          <w:rFonts w:ascii="Times New Roman" w:hAnsi="Times New Roman" w:cs="Times New Roman"/>
          <w:sz w:val="24"/>
          <w:szCs w:val="20"/>
        </w:rPr>
      </w:pPr>
      <w:r w:rsidRPr="00B84D73">
        <w:rPr>
          <w:rFonts w:ascii="Times New Roman" w:hAnsi="Times New Roman" w:cs="Times New Roman"/>
          <w:b/>
          <w:sz w:val="24"/>
          <w:szCs w:val="20"/>
        </w:rPr>
        <w:t>Fig</w:t>
      </w:r>
      <w:r w:rsidR="002720EE">
        <w:rPr>
          <w:rFonts w:ascii="Times New Roman" w:hAnsi="Times New Roman" w:cs="Times New Roman"/>
          <w:b/>
          <w:sz w:val="24"/>
          <w:szCs w:val="20"/>
        </w:rPr>
        <w:t>ure</w:t>
      </w:r>
      <w:r w:rsidRPr="00B84D73">
        <w:rPr>
          <w:rFonts w:ascii="Times New Roman" w:hAnsi="Times New Roman" w:cs="Times New Roman"/>
          <w:b/>
          <w:sz w:val="24"/>
          <w:szCs w:val="20"/>
        </w:rPr>
        <w:t xml:space="preserve"> S2.</w:t>
      </w:r>
      <w:r w:rsidRPr="00EF6E15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715F4F" w:rsidRPr="00EF6E15">
        <w:rPr>
          <w:rFonts w:ascii="Times New Roman" w:hAnsi="Times New Roman" w:cs="Times New Roman"/>
          <w:b/>
          <w:sz w:val="24"/>
          <w:szCs w:val="20"/>
        </w:rPr>
        <w:t>A</w:t>
      </w:r>
      <w:r w:rsidR="00200BEA" w:rsidRPr="00EF6E15">
        <w:rPr>
          <w:rFonts w:ascii="Times New Roman" w:hAnsi="Times New Roman" w:cs="Times New Roman"/>
          <w:b/>
          <w:sz w:val="24"/>
          <w:szCs w:val="20"/>
        </w:rPr>
        <w:t xml:space="preserve"> funnel plot </w:t>
      </w:r>
      <w:r w:rsidR="00DC41E9" w:rsidRPr="00EF6E15">
        <w:rPr>
          <w:rFonts w:ascii="Times New Roman" w:hAnsi="Times New Roman" w:cs="Times New Roman"/>
          <w:b/>
          <w:sz w:val="24"/>
          <w:szCs w:val="20"/>
        </w:rPr>
        <w:t>of the meta-analysis</w:t>
      </w:r>
      <w:r w:rsidR="004B674D" w:rsidRPr="00EF6E15">
        <w:rPr>
          <w:rFonts w:ascii="Times New Roman" w:hAnsi="Times New Roman" w:cs="Times New Roman"/>
          <w:b/>
          <w:sz w:val="24"/>
          <w:szCs w:val="20"/>
        </w:rPr>
        <w:t>.</w:t>
      </w:r>
      <w:r w:rsidR="004B674D" w:rsidRPr="00B84D73">
        <w:rPr>
          <w:rFonts w:ascii="Times New Roman" w:hAnsi="Times New Roman" w:cs="Times New Roman"/>
          <w:sz w:val="24"/>
          <w:szCs w:val="20"/>
        </w:rPr>
        <w:t xml:space="preserve"> </w:t>
      </w:r>
      <w:r w:rsidR="009B3F9F" w:rsidRPr="00B84D73">
        <w:rPr>
          <w:rFonts w:ascii="Times New Roman" w:hAnsi="Times New Roman" w:cs="Times New Roman"/>
          <w:sz w:val="24"/>
          <w:szCs w:val="20"/>
        </w:rPr>
        <w:t xml:space="preserve">Each dot represents a study; the y-axis represents </w:t>
      </w:r>
      <w:r w:rsidR="00043D3C" w:rsidRPr="00B84D73">
        <w:rPr>
          <w:rFonts w:ascii="Times New Roman" w:hAnsi="Times New Roman" w:cs="Times New Roman"/>
          <w:sz w:val="24"/>
          <w:szCs w:val="20"/>
        </w:rPr>
        <w:t xml:space="preserve">the standard error </w:t>
      </w:r>
      <w:r w:rsidR="00D67605" w:rsidRPr="00B84D73">
        <w:rPr>
          <w:rFonts w:ascii="Times New Roman" w:hAnsi="Times New Roman" w:cs="Times New Roman"/>
          <w:sz w:val="24"/>
          <w:szCs w:val="20"/>
        </w:rPr>
        <w:t xml:space="preserve">which shows the </w:t>
      </w:r>
      <w:r w:rsidR="009B3F9F" w:rsidRPr="00B84D73">
        <w:rPr>
          <w:rFonts w:ascii="Times New Roman" w:hAnsi="Times New Roman" w:cs="Times New Roman"/>
          <w:sz w:val="24"/>
          <w:szCs w:val="20"/>
        </w:rPr>
        <w:t xml:space="preserve">study precision and the x-axis </w:t>
      </w:r>
      <w:r w:rsidR="004D4CED" w:rsidRPr="00B84D73">
        <w:rPr>
          <w:rFonts w:ascii="Times New Roman" w:hAnsi="Times New Roman" w:cs="Times New Roman"/>
          <w:sz w:val="24"/>
          <w:szCs w:val="20"/>
        </w:rPr>
        <w:t>represent</w:t>
      </w:r>
      <w:r w:rsidR="009B3F9F" w:rsidRPr="00B84D73">
        <w:rPr>
          <w:rFonts w:ascii="Times New Roman" w:hAnsi="Times New Roman" w:cs="Times New Roman"/>
          <w:sz w:val="24"/>
          <w:szCs w:val="20"/>
        </w:rPr>
        <w:t xml:space="preserve">s the </w:t>
      </w:r>
      <w:r w:rsidR="004D4CED" w:rsidRPr="00B84D73">
        <w:rPr>
          <w:rFonts w:ascii="Times New Roman" w:hAnsi="Times New Roman" w:cs="Times New Roman"/>
          <w:sz w:val="24"/>
          <w:szCs w:val="20"/>
        </w:rPr>
        <w:t xml:space="preserve">effect size </w:t>
      </w:r>
      <w:r w:rsidR="005D4919" w:rsidRPr="00B84D73">
        <w:rPr>
          <w:rFonts w:ascii="Times New Roman" w:hAnsi="Times New Roman" w:cs="Times New Roman"/>
          <w:sz w:val="24"/>
          <w:szCs w:val="20"/>
        </w:rPr>
        <w:t xml:space="preserve">of the </w:t>
      </w:r>
      <w:r w:rsidR="009B3F9F" w:rsidRPr="00B84D73">
        <w:rPr>
          <w:rFonts w:ascii="Times New Roman" w:hAnsi="Times New Roman" w:cs="Times New Roman"/>
          <w:sz w:val="24"/>
          <w:szCs w:val="20"/>
        </w:rPr>
        <w:t>study's result</w:t>
      </w:r>
      <w:r w:rsidR="004D4CED" w:rsidRPr="00B84D73">
        <w:rPr>
          <w:rFonts w:ascii="Times New Roman" w:hAnsi="Times New Roman" w:cs="Times New Roman"/>
          <w:sz w:val="24"/>
          <w:szCs w:val="20"/>
        </w:rPr>
        <w:t>.</w:t>
      </w:r>
    </w:p>
    <w:sectPr w:rsidR="001429D9" w:rsidRPr="00B84D73" w:rsidSect="00C3408D">
      <w:pgSz w:w="11906" w:h="16838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BDB" w:rsidRDefault="00580BDB" w:rsidP="00677631">
      <w:r>
        <w:separator/>
      </w:r>
    </w:p>
  </w:endnote>
  <w:endnote w:type="continuationSeparator" w:id="0">
    <w:p w:rsidR="00580BDB" w:rsidRDefault="00580BDB" w:rsidP="0067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BDB" w:rsidRDefault="00580BDB" w:rsidP="00677631">
      <w:r>
        <w:separator/>
      </w:r>
    </w:p>
  </w:footnote>
  <w:footnote w:type="continuationSeparator" w:id="0">
    <w:p w:rsidR="00580BDB" w:rsidRDefault="00580BDB" w:rsidP="00677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C2"/>
    <w:rsid w:val="0000089D"/>
    <w:rsid w:val="000108A9"/>
    <w:rsid w:val="00027B13"/>
    <w:rsid w:val="00043D3C"/>
    <w:rsid w:val="00051176"/>
    <w:rsid w:val="00057137"/>
    <w:rsid w:val="0005785D"/>
    <w:rsid w:val="00060C6A"/>
    <w:rsid w:val="000623A6"/>
    <w:rsid w:val="00066620"/>
    <w:rsid w:val="00075E03"/>
    <w:rsid w:val="00087450"/>
    <w:rsid w:val="00087C88"/>
    <w:rsid w:val="00095A36"/>
    <w:rsid w:val="000B0E15"/>
    <w:rsid w:val="000B6564"/>
    <w:rsid w:val="000B65B9"/>
    <w:rsid w:val="000B6803"/>
    <w:rsid w:val="000C24BD"/>
    <w:rsid w:val="000D34CD"/>
    <w:rsid w:val="000D7297"/>
    <w:rsid w:val="000E1D08"/>
    <w:rsid w:val="000E2582"/>
    <w:rsid w:val="00101367"/>
    <w:rsid w:val="0010150D"/>
    <w:rsid w:val="00107710"/>
    <w:rsid w:val="00124C4D"/>
    <w:rsid w:val="0012586B"/>
    <w:rsid w:val="00132594"/>
    <w:rsid w:val="00133EA1"/>
    <w:rsid w:val="0013589D"/>
    <w:rsid w:val="00135C59"/>
    <w:rsid w:val="001429D9"/>
    <w:rsid w:val="00144742"/>
    <w:rsid w:val="00147063"/>
    <w:rsid w:val="00154553"/>
    <w:rsid w:val="001651B0"/>
    <w:rsid w:val="00180BE7"/>
    <w:rsid w:val="00193952"/>
    <w:rsid w:val="001A4790"/>
    <w:rsid w:val="001A6824"/>
    <w:rsid w:val="001B545B"/>
    <w:rsid w:val="001B5BFA"/>
    <w:rsid w:val="001B681A"/>
    <w:rsid w:val="001B6FA4"/>
    <w:rsid w:val="001C2437"/>
    <w:rsid w:val="001E4911"/>
    <w:rsid w:val="001F5A65"/>
    <w:rsid w:val="00200BEA"/>
    <w:rsid w:val="0020556D"/>
    <w:rsid w:val="00207CF8"/>
    <w:rsid w:val="00233658"/>
    <w:rsid w:val="00234BA4"/>
    <w:rsid w:val="00236F7B"/>
    <w:rsid w:val="0024527E"/>
    <w:rsid w:val="00253634"/>
    <w:rsid w:val="00253BCD"/>
    <w:rsid w:val="00254BBA"/>
    <w:rsid w:val="0025674F"/>
    <w:rsid w:val="002610AD"/>
    <w:rsid w:val="002674B3"/>
    <w:rsid w:val="002720EE"/>
    <w:rsid w:val="00286195"/>
    <w:rsid w:val="002A0542"/>
    <w:rsid w:val="002C43DA"/>
    <w:rsid w:val="002C674D"/>
    <w:rsid w:val="002D0C99"/>
    <w:rsid w:val="002D7276"/>
    <w:rsid w:val="002E7C14"/>
    <w:rsid w:val="002F0F63"/>
    <w:rsid w:val="0030523B"/>
    <w:rsid w:val="00306461"/>
    <w:rsid w:val="00312B0D"/>
    <w:rsid w:val="0032015D"/>
    <w:rsid w:val="0033012E"/>
    <w:rsid w:val="00332972"/>
    <w:rsid w:val="003455B5"/>
    <w:rsid w:val="00347062"/>
    <w:rsid w:val="003506D0"/>
    <w:rsid w:val="00360110"/>
    <w:rsid w:val="00361836"/>
    <w:rsid w:val="003650B0"/>
    <w:rsid w:val="003667AB"/>
    <w:rsid w:val="00372F4B"/>
    <w:rsid w:val="00380D7F"/>
    <w:rsid w:val="0039287F"/>
    <w:rsid w:val="003961BA"/>
    <w:rsid w:val="003A2AD0"/>
    <w:rsid w:val="003A5516"/>
    <w:rsid w:val="003B4921"/>
    <w:rsid w:val="003C7DB7"/>
    <w:rsid w:val="003D5D10"/>
    <w:rsid w:val="003D694D"/>
    <w:rsid w:val="003F0D74"/>
    <w:rsid w:val="003F1392"/>
    <w:rsid w:val="003F142F"/>
    <w:rsid w:val="00401D80"/>
    <w:rsid w:val="00405FE1"/>
    <w:rsid w:val="004116F1"/>
    <w:rsid w:val="0041469E"/>
    <w:rsid w:val="004252C2"/>
    <w:rsid w:val="004268C0"/>
    <w:rsid w:val="00433E55"/>
    <w:rsid w:val="00436A00"/>
    <w:rsid w:val="00440EE7"/>
    <w:rsid w:val="00444934"/>
    <w:rsid w:val="004451E9"/>
    <w:rsid w:val="00454967"/>
    <w:rsid w:val="0045745A"/>
    <w:rsid w:val="00467571"/>
    <w:rsid w:val="0047229F"/>
    <w:rsid w:val="00473104"/>
    <w:rsid w:val="00473329"/>
    <w:rsid w:val="00481F0D"/>
    <w:rsid w:val="00484787"/>
    <w:rsid w:val="00493CC0"/>
    <w:rsid w:val="004A2B2F"/>
    <w:rsid w:val="004B4E26"/>
    <w:rsid w:val="004B674D"/>
    <w:rsid w:val="004D3EFC"/>
    <w:rsid w:val="004D4CED"/>
    <w:rsid w:val="004E465C"/>
    <w:rsid w:val="00513CFB"/>
    <w:rsid w:val="00522F48"/>
    <w:rsid w:val="005235B0"/>
    <w:rsid w:val="005305F3"/>
    <w:rsid w:val="005316C2"/>
    <w:rsid w:val="00540F7F"/>
    <w:rsid w:val="00553207"/>
    <w:rsid w:val="00561896"/>
    <w:rsid w:val="005621A4"/>
    <w:rsid w:val="00562658"/>
    <w:rsid w:val="005674EA"/>
    <w:rsid w:val="005722C0"/>
    <w:rsid w:val="0058054B"/>
    <w:rsid w:val="00580BDB"/>
    <w:rsid w:val="005848F9"/>
    <w:rsid w:val="00590ACF"/>
    <w:rsid w:val="005C138C"/>
    <w:rsid w:val="005D072C"/>
    <w:rsid w:val="005D4919"/>
    <w:rsid w:val="005E0AAA"/>
    <w:rsid w:val="005E2A83"/>
    <w:rsid w:val="005E4DC0"/>
    <w:rsid w:val="006015EA"/>
    <w:rsid w:val="00602BC2"/>
    <w:rsid w:val="006038EF"/>
    <w:rsid w:val="0060549B"/>
    <w:rsid w:val="006126F4"/>
    <w:rsid w:val="00622CA1"/>
    <w:rsid w:val="0062735F"/>
    <w:rsid w:val="00633FCC"/>
    <w:rsid w:val="006365B2"/>
    <w:rsid w:val="006423DD"/>
    <w:rsid w:val="0064390B"/>
    <w:rsid w:val="00651911"/>
    <w:rsid w:val="00652158"/>
    <w:rsid w:val="006532E8"/>
    <w:rsid w:val="00653860"/>
    <w:rsid w:val="006609BB"/>
    <w:rsid w:val="00672326"/>
    <w:rsid w:val="00677631"/>
    <w:rsid w:val="006937B5"/>
    <w:rsid w:val="00693E4C"/>
    <w:rsid w:val="00695EF6"/>
    <w:rsid w:val="006B3633"/>
    <w:rsid w:val="006C0836"/>
    <w:rsid w:val="006D1181"/>
    <w:rsid w:val="006D2CED"/>
    <w:rsid w:val="006E3CEA"/>
    <w:rsid w:val="006E4177"/>
    <w:rsid w:val="006E46A3"/>
    <w:rsid w:val="006E511B"/>
    <w:rsid w:val="006F04E0"/>
    <w:rsid w:val="00712597"/>
    <w:rsid w:val="007138A8"/>
    <w:rsid w:val="00714A6F"/>
    <w:rsid w:val="00715F4F"/>
    <w:rsid w:val="00720A6C"/>
    <w:rsid w:val="007333CE"/>
    <w:rsid w:val="007402A0"/>
    <w:rsid w:val="0074607D"/>
    <w:rsid w:val="00757E57"/>
    <w:rsid w:val="00760BBD"/>
    <w:rsid w:val="00787ABB"/>
    <w:rsid w:val="00797866"/>
    <w:rsid w:val="007A2411"/>
    <w:rsid w:val="007A2C54"/>
    <w:rsid w:val="007A3BCD"/>
    <w:rsid w:val="007B216F"/>
    <w:rsid w:val="007C0C4B"/>
    <w:rsid w:val="007D0BFC"/>
    <w:rsid w:val="007D4F17"/>
    <w:rsid w:val="007D7C05"/>
    <w:rsid w:val="007F2DF1"/>
    <w:rsid w:val="00800811"/>
    <w:rsid w:val="00805E47"/>
    <w:rsid w:val="00811749"/>
    <w:rsid w:val="008216C7"/>
    <w:rsid w:val="00823A47"/>
    <w:rsid w:val="00827984"/>
    <w:rsid w:val="00830CF4"/>
    <w:rsid w:val="008368D9"/>
    <w:rsid w:val="00837807"/>
    <w:rsid w:val="0084060B"/>
    <w:rsid w:val="0084651E"/>
    <w:rsid w:val="0084730F"/>
    <w:rsid w:val="00851E64"/>
    <w:rsid w:val="00856EF7"/>
    <w:rsid w:val="00860F8C"/>
    <w:rsid w:val="00871DDF"/>
    <w:rsid w:val="00872596"/>
    <w:rsid w:val="00873160"/>
    <w:rsid w:val="00873A39"/>
    <w:rsid w:val="00881CAA"/>
    <w:rsid w:val="0088261D"/>
    <w:rsid w:val="008875AC"/>
    <w:rsid w:val="00891A1E"/>
    <w:rsid w:val="008A3EE2"/>
    <w:rsid w:val="008B54A4"/>
    <w:rsid w:val="008C3BF4"/>
    <w:rsid w:val="008D21EB"/>
    <w:rsid w:val="008D3F0E"/>
    <w:rsid w:val="008E2525"/>
    <w:rsid w:val="008F1ADF"/>
    <w:rsid w:val="00900A66"/>
    <w:rsid w:val="009013B9"/>
    <w:rsid w:val="00902C18"/>
    <w:rsid w:val="00912FF0"/>
    <w:rsid w:val="009142D0"/>
    <w:rsid w:val="00915445"/>
    <w:rsid w:val="00916C76"/>
    <w:rsid w:val="00920108"/>
    <w:rsid w:val="00921CD2"/>
    <w:rsid w:val="0094265C"/>
    <w:rsid w:val="00950631"/>
    <w:rsid w:val="00962208"/>
    <w:rsid w:val="0097148D"/>
    <w:rsid w:val="00971FC1"/>
    <w:rsid w:val="00973737"/>
    <w:rsid w:val="0097732F"/>
    <w:rsid w:val="00982E75"/>
    <w:rsid w:val="009914F1"/>
    <w:rsid w:val="00991D61"/>
    <w:rsid w:val="00996D9D"/>
    <w:rsid w:val="009A089A"/>
    <w:rsid w:val="009A5A4D"/>
    <w:rsid w:val="009A7609"/>
    <w:rsid w:val="009B3F9F"/>
    <w:rsid w:val="009C1AB0"/>
    <w:rsid w:val="009C68B2"/>
    <w:rsid w:val="009D1A4C"/>
    <w:rsid w:val="009D1B6F"/>
    <w:rsid w:val="009D6EB8"/>
    <w:rsid w:val="009E0171"/>
    <w:rsid w:val="009F1FF5"/>
    <w:rsid w:val="00A1559D"/>
    <w:rsid w:val="00A16C20"/>
    <w:rsid w:val="00A24A5C"/>
    <w:rsid w:val="00A25813"/>
    <w:rsid w:val="00A3047C"/>
    <w:rsid w:val="00A31AFE"/>
    <w:rsid w:val="00A43607"/>
    <w:rsid w:val="00A508BF"/>
    <w:rsid w:val="00A51975"/>
    <w:rsid w:val="00A559FE"/>
    <w:rsid w:val="00A6325F"/>
    <w:rsid w:val="00A63B5C"/>
    <w:rsid w:val="00A644CE"/>
    <w:rsid w:val="00A73041"/>
    <w:rsid w:val="00A76DD5"/>
    <w:rsid w:val="00A84764"/>
    <w:rsid w:val="00A854BB"/>
    <w:rsid w:val="00A904A0"/>
    <w:rsid w:val="00A9220E"/>
    <w:rsid w:val="00AA4E52"/>
    <w:rsid w:val="00AB4CFF"/>
    <w:rsid w:val="00AB5ABE"/>
    <w:rsid w:val="00AB7409"/>
    <w:rsid w:val="00AC31BB"/>
    <w:rsid w:val="00AC40B2"/>
    <w:rsid w:val="00AD37E5"/>
    <w:rsid w:val="00AF3548"/>
    <w:rsid w:val="00B01958"/>
    <w:rsid w:val="00B06F0C"/>
    <w:rsid w:val="00B07A63"/>
    <w:rsid w:val="00B10AC5"/>
    <w:rsid w:val="00B14428"/>
    <w:rsid w:val="00B30376"/>
    <w:rsid w:val="00B3420C"/>
    <w:rsid w:val="00B3714F"/>
    <w:rsid w:val="00B41988"/>
    <w:rsid w:val="00B62E25"/>
    <w:rsid w:val="00B720F2"/>
    <w:rsid w:val="00B732E2"/>
    <w:rsid w:val="00B74B67"/>
    <w:rsid w:val="00B76F5A"/>
    <w:rsid w:val="00B84D73"/>
    <w:rsid w:val="00B857E6"/>
    <w:rsid w:val="00B907D6"/>
    <w:rsid w:val="00B961DB"/>
    <w:rsid w:val="00BA2ACA"/>
    <w:rsid w:val="00BA2D3C"/>
    <w:rsid w:val="00BA4244"/>
    <w:rsid w:val="00BB4785"/>
    <w:rsid w:val="00BB5C15"/>
    <w:rsid w:val="00BC1A67"/>
    <w:rsid w:val="00BC2BB6"/>
    <w:rsid w:val="00BC3AD6"/>
    <w:rsid w:val="00BD1937"/>
    <w:rsid w:val="00BD4CF9"/>
    <w:rsid w:val="00BE1CFB"/>
    <w:rsid w:val="00BE5780"/>
    <w:rsid w:val="00C02451"/>
    <w:rsid w:val="00C035C9"/>
    <w:rsid w:val="00C1191E"/>
    <w:rsid w:val="00C13F64"/>
    <w:rsid w:val="00C16A73"/>
    <w:rsid w:val="00C20CF8"/>
    <w:rsid w:val="00C25E8E"/>
    <w:rsid w:val="00C30DD2"/>
    <w:rsid w:val="00C3408D"/>
    <w:rsid w:val="00C4182C"/>
    <w:rsid w:val="00C42209"/>
    <w:rsid w:val="00C43EF8"/>
    <w:rsid w:val="00C448E3"/>
    <w:rsid w:val="00C64C61"/>
    <w:rsid w:val="00C70177"/>
    <w:rsid w:val="00C71A26"/>
    <w:rsid w:val="00C85D83"/>
    <w:rsid w:val="00C90FB6"/>
    <w:rsid w:val="00C9679D"/>
    <w:rsid w:val="00CE69A5"/>
    <w:rsid w:val="00CE7A20"/>
    <w:rsid w:val="00D020BB"/>
    <w:rsid w:val="00D22F94"/>
    <w:rsid w:val="00D23713"/>
    <w:rsid w:val="00D263C4"/>
    <w:rsid w:val="00D31CEC"/>
    <w:rsid w:val="00D342B0"/>
    <w:rsid w:val="00D600CF"/>
    <w:rsid w:val="00D617FF"/>
    <w:rsid w:val="00D67605"/>
    <w:rsid w:val="00D7227E"/>
    <w:rsid w:val="00D72FF2"/>
    <w:rsid w:val="00D7787D"/>
    <w:rsid w:val="00D81D73"/>
    <w:rsid w:val="00D86B4E"/>
    <w:rsid w:val="00D92DB0"/>
    <w:rsid w:val="00DA67AE"/>
    <w:rsid w:val="00DB23FF"/>
    <w:rsid w:val="00DC41E9"/>
    <w:rsid w:val="00DC7D04"/>
    <w:rsid w:val="00DD4FA3"/>
    <w:rsid w:val="00DE53E0"/>
    <w:rsid w:val="00DF3120"/>
    <w:rsid w:val="00E036DB"/>
    <w:rsid w:val="00E212F7"/>
    <w:rsid w:val="00E41BD8"/>
    <w:rsid w:val="00E55E1F"/>
    <w:rsid w:val="00E62C5D"/>
    <w:rsid w:val="00E77810"/>
    <w:rsid w:val="00E82FD4"/>
    <w:rsid w:val="00E86646"/>
    <w:rsid w:val="00E9425B"/>
    <w:rsid w:val="00EA3120"/>
    <w:rsid w:val="00EB09C7"/>
    <w:rsid w:val="00EB66E4"/>
    <w:rsid w:val="00EB6720"/>
    <w:rsid w:val="00EB673B"/>
    <w:rsid w:val="00EB756D"/>
    <w:rsid w:val="00EC4DC3"/>
    <w:rsid w:val="00ED2176"/>
    <w:rsid w:val="00ED5CE1"/>
    <w:rsid w:val="00ED7C5F"/>
    <w:rsid w:val="00EE7518"/>
    <w:rsid w:val="00EF0F38"/>
    <w:rsid w:val="00EF6E15"/>
    <w:rsid w:val="00F04FA9"/>
    <w:rsid w:val="00F123EE"/>
    <w:rsid w:val="00F1713E"/>
    <w:rsid w:val="00F203C2"/>
    <w:rsid w:val="00F23D26"/>
    <w:rsid w:val="00F25B57"/>
    <w:rsid w:val="00F34E82"/>
    <w:rsid w:val="00F51AD2"/>
    <w:rsid w:val="00F64C75"/>
    <w:rsid w:val="00F65C9A"/>
    <w:rsid w:val="00F75E9D"/>
    <w:rsid w:val="00F772BC"/>
    <w:rsid w:val="00F8033E"/>
    <w:rsid w:val="00F8697A"/>
    <w:rsid w:val="00F9054A"/>
    <w:rsid w:val="00F90C50"/>
    <w:rsid w:val="00F940BF"/>
    <w:rsid w:val="00F9785E"/>
    <w:rsid w:val="00FA5C70"/>
    <w:rsid w:val="00FB0856"/>
    <w:rsid w:val="00FB1F30"/>
    <w:rsid w:val="00FB5B55"/>
    <w:rsid w:val="00FC14F6"/>
    <w:rsid w:val="00FC6557"/>
    <w:rsid w:val="00FC7702"/>
    <w:rsid w:val="00FC7E92"/>
    <w:rsid w:val="00FE3BEC"/>
    <w:rsid w:val="00FF0D51"/>
    <w:rsid w:val="00FF53FF"/>
    <w:rsid w:val="00FF62A4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D01E2"/>
  <w15:chartTrackingRefBased/>
  <w15:docId w15:val="{3D2A4EB7-4D93-4E3F-AA20-7480FA27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D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3"/>
    <w:uiPriority w:val="59"/>
    <w:qFormat/>
    <w:rsid w:val="008E2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7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7763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776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77631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4474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447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B2787-8024-47A2-9C90-BCAA3BB5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2411</Words>
  <Characters>13746</Characters>
  <Application>Microsoft Office Word</Application>
  <DocSecurity>0</DocSecurity>
  <Lines>114</Lines>
  <Paragraphs>32</Paragraphs>
  <ScaleCrop>false</ScaleCrop>
  <Company/>
  <LinksUpToDate>false</LinksUpToDate>
  <CharactersWithSpaces>16125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Yingxue Gao</dc:creator>
  <cp:keywords/>
  <dc:description/>
  <cp:lastModifiedBy>日 央</cp:lastModifiedBy>
  <cp:revision>2</cp:revision>
  <dcterms:created xsi:type="dcterms:W3CDTF">2019-06-17T10:52:00Z</dcterms:created>
  <dcterms:modified xsi:type="dcterms:W3CDTF">2019-06-17T10:52:00Z</dcterms:modified>
</cp:coreProperties>
</file>