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65EBE2" w14:textId="77777777" w:rsidR="007F3CEC" w:rsidRPr="007F401D" w:rsidRDefault="007F3CEC" w:rsidP="007F3CEC">
      <w:pPr>
        <w:spacing w:line="480" w:lineRule="auto"/>
        <w:jc w:val="center"/>
        <w:rPr>
          <w:rFonts w:ascii="Times New Roman" w:hAnsi="Times New Roman" w:cs="Times New Roman"/>
          <w:b/>
        </w:rPr>
      </w:pPr>
      <w:r w:rsidRPr="007F401D">
        <w:rPr>
          <w:rFonts w:ascii="Times New Roman" w:hAnsi="Times New Roman" w:cs="Times New Roman"/>
          <w:b/>
        </w:rPr>
        <w:t>Supplemental Method</w:t>
      </w:r>
    </w:p>
    <w:p w14:paraId="06171CB7" w14:textId="77777777" w:rsidR="007F3CEC" w:rsidRPr="007F401D" w:rsidRDefault="007F3CEC" w:rsidP="007F3CEC">
      <w:pPr>
        <w:autoSpaceDE w:val="0"/>
        <w:autoSpaceDN w:val="0"/>
        <w:adjustRightInd w:val="0"/>
        <w:spacing w:line="480" w:lineRule="auto"/>
        <w:rPr>
          <w:rFonts w:ascii="Times New Roman" w:hAnsi="Times New Roman" w:cs="Times New Roman"/>
          <w:b/>
        </w:rPr>
      </w:pPr>
      <w:proofErr w:type="gramStart"/>
      <w:r w:rsidRPr="007F401D">
        <w:rPr>
          <w:rFonts w:ascii="Times New Roman" w:hAnsi="Times New Roman" w:cs="Times New Roman"/>
          <w:b/>
        </w:rPr>
        <w:t>fMRI</w:t>
      </w:r>
      <w:proofErr w:type="gramEnd"/>
      <w:r w:rsidRPr="007F401D">
        <w:rPr>
          <w:rFonts w:ascii="Times New Roman" w:hAnsi="Times New Roman" w:cs="Times New Roman"/>
          <w:b/>
        </w:rPr>
        <w:t xml:space="preserve"> Acquisition </w:t>
      </w:r>
    </w:p>
    <w:p w14:paraId="3FB54344" w14:textId="77777777" w:rsidR="007F3CEC" w:rsidRPr="007F401D" w:rsidRDefault="007F3CEC" w:rsidP="007F3CEC">
      <w:pPr>
        <w:autoSpaceDE w:val="0"/>
        <w:autoSpaceDN w:val="0"/>
        <w:adjustRightInd w:val="0"/>
        <w:spacing w:line="480" w:lineRule="auto"/>
        <w:ind w:firstLine="720"/>
        <w:rPr>
          <w:rFonts w:ascii="Times New Roman" w:hAnsi="Times New Roman" w:cs="Times New Roman"/>
        </w:rPr>
      </w:pPr>
      <w:r w:rsidRPr="007F401D">
        <w:rPr>
          <w:rFonts w:ascii="Times New Roman" w:hAnsi="Times New Roman" w:cs="Times New Roman"/>
        </w:rPr>
        <w:t xml:space="preserve">At UM an eyes-open resting state scan was acquired over 8 minutes on a 3.0 T GE </w:t>
      </w:r>
      <w:proofErr w:type="spellStart"/>
      <w:r w:rsidRPr="007F401D">
        <w:rPr>
          <w:rFonts w:ascii="Times New Roman" w:hAnsi="Times New Roman" w:cs="Times New Roman"/>
        </w:rPr>
        <w:t>Signa</w:t>
      </w:r>
      <w:proofErr w:type="spellEnd"/>
      <w:r w:rsidRPr="007F401D">
        <w:rPr>
          <w:rFonts w:ascii="Times New Roman" w:hAnsi="Times New Roman" w:cs="Times New Roman"/>
        </w:rPr>
        <w:t xml:space="preserve"> scanner (Milwaukee, WI) using T2*-weighted single shot reverse spiral sequence with the following parameters: 90 degree flip, field-of-view 20, matrix size = 64 x 64, slice thickness = 4 mm, 30 </w:t>
      </w:r>
      <w:proofErr w:type="spellStart"/>
      <w:r w:rsidRPr="007F401D">
        <w:rPr>
          <w:rFonts w:ascii="Times New Roman" w:hAnsi="Times New Roman" w:cs="Times New Roman"/>
        </w:rPr>
        <w:t>ms</w:t>
      </w:r>
      <w:proofErr w:type="spellEnd"/>
      <w:r w:rsidRPr="007F401D">
        <w:rPr>
          <w:rFonts w:ascii="Times New Roman" w:hAnsi="Times New Roman" w:cs="Times New Roman"/>
        </w:rPr>
        <w:t xml:space="preserve"> echo time, 29 slices. Eyes-open, resting scans at UIC were collected over eight minutes on a 3.0 T GE Discovery scanner (Milwaukee, WI) using parallel imaging with ASSET and T2* gradient-echo axial EPI with the following parameters: 90 degree flip, field-of-view 22, matrix size = 64 x 64, slice thickness = 3 mm, 22.2 </w:t>
      </w:r>
      <w:proofErr w:type="spellStart"/>
      <w:r w:rsidRPr="007F401D">
        <w:rPr>
          <w:rFonts w:ascii="Times New Roman" w:hAnsi="Times New Roman" w:cs="Times New Roman"/>
        </w:rPr>
        <w:t>ms</w:t>
      </w:r>
      <w:proofErr w:type="spellEnd"/>
      <w:r w:rsidRPr="007F401D">
        <w:rPr>
          <w:rFonts w:ascii="Times New Roman" w:hAnsi="Times New Roman" w:cs="Times New Roman"/>
        </w:rPr>
        <w:t xml:space="preserve"> echo time, 44 slices. Both sites used TRs of 2000 </w:t>
      </w:r>
      <w:proofErr w:type="spellStart"/>
      <w:r w:rsidRPr="007F401D">
        <w:rPr>
          <w:rFonts w:ascii="Times New Roman" w:hAnsi="Times New Roman" w:cs="Times New Roman"/>
        </w:rPr>
        <w:t>ms</w:t>
      </w:r>
      <w:proofErr w:type="spellEnd"/>
      <w:r w:rsidRPr="007F401D">
        <w:rPr>
          <w:rFonts w:ascii="Times New Roman" w:hAnsi="Times New Roman" w:cs="Times New Roman"/>
        </w:rPr>
        <w:t xml:space="preserve"> and a total of 240 TRs for the resting scans. Also at both sites, high-resolution anatomic T1 scans were obtained for spatial normalization; motion was minimized with foam pads, a visual tracking line (UIC only) and/or cross on the display (UIC and UM), and by conveying the importance of staying still to participants. </w:t>
      </w:r>
    </w:p>
    <w:p w14:paraId="27E256AE" w14:textId="77777777" w:rsidR="007F3CEC" w:rsidRPr="007F401D" w:rsidRDefault="007F3CEC" w:rsidP="007F3CEC">
      <w:pPr>
        <w:autoSpaceDE w:val="0"/>
        <w:autoSpaceDN w:val="0"/>
        <w:adjustRightInd w:val="0"/>
        <w:spacing w:line="480" w:lineRule="auto"/>
        <w:rPr>
          <w:rFonts w:ascii="Times New Roman" w:hAnsi="Times New Roman" w:cs="Times New Roman"/>
          <w:b/>
        </w:rPr>
      </w:pPr>
      <w:r w:rsidRPr="007F401D">
        <w:rPr>
          <w:rFonts w:ascii="Times New Roman" w:hAnsi="Times New Roman" w:cs="Times New Roman"/>
          <w:b/>
        </w:rPr>
        <w:t>Functional Connectivity MRI Preprocessing</w:t>
      </w:r>
    </w:p>
    <w:p w14:paraId="312415EC" w14:textId="77777777" w:rsidR="007F3CEC" w:rsidRPr="007F401D" w:rsidRDefault="007F3CEC" w:rsidP="007F3CEC">
      <w:pPr>
        <w:autoSpaceDE w:val="0"/>
        <w:autoSpaceDN w:val="0"/>
        <w:adjustRightInd w:val="0"/>
        <w:spacing w:line="480" w:lineRule="auto"/>
        <w:ind w:firstLine="720"/>
        <w:rPr>
          <w:rFonts w:ascii="Times New Roman" w:hAnsi="Times New Roman" w:cs="Times New Roman"/>
        </w:rPr>
      </w:pPr>
      <w:r w:rsidRPr="007F401D">
        <w:rPr>
          <w:rFonts w:ascii="Times New Roman" w:hAnsi="Times New Roman" w:cs="Times New Roman"/>
        </w:rPr>
        <w:t xml:space="preserve">Several steps were taken to reduce the potential impact of sources of noise and artifact. Slice timing was completed with SPM8 (http://www.fil.ion.ucl.ac.uk/spm/doc/) and motion correction algorithms were applied using FSL (http://fsl.fmrib.ox.ac.uk/fsl/fslwiki/). Co-registration of structural images to functional images was followed with spatial normalization of the </w:t>
      </w:r>
      <w:proofErr w:type="spellStart"/>
      <w:r w:rsidRPr="007F401D">
        <w:rPr>
          <w:rFonts w:ascii="Times New Roman" w:hAnsi="Times New Roman" w:cs="Times New Roman"/>
        </w:rPr>
        <w:t>coregistered</w:t>
      </w:r>
      <w:proofErr w:type="spellEnd"/>
      <w:r w:rsidRPr="007F401D">
        <w:rPr>
          <w:rFonts w:ascii="Times New Roman" w:hAnsi="Times New Roman" w:cs="Times New Roman"/>
        </w:rPr>
        <w:t xml:space="preserve"> T1-spgr to the Montreal Neurological Institute (MNI) </w:t>
      </w:r>
      <w:proofErr w:type="gramStart"/>
      <w:r w:rsidRPr="007F401D">
        <w:rPr>
          <w:rFonts w:ascii="Times New Roman" w:hAnsi="Times New Roman" w:cs="Times New Roman"/>
        </w:rPr>
        <w:t>152 brain</w:t>
      </w:r>
      <w:proofErr w:type="gramEnd"/>
      <w:r w:rsidRPr="007F401D">
        <w:rPr>
          <w:rFonts w:ascii="Times New Roman" w:hAnsi="Times New Roman" w:cs="Times New Roman"/>
        </w:rPr>
        <w:t xml:space="preserve"> template. The resulting normalization matrix then was applied to the slice-time-corrected time series data. These normalized T2* time series data were spatially smoothed with a 5 mm Gaussian kernel resulting in T2* images with isotropic voxels, 2 mm on each side.  </w:t>
      </w:r>
    </w:p>
    <w:p w14:paraId="5069C7DD" w14:textId="0EF1939C" w:rsidR="007F3CEC" w:rsidRPr="007F401D" w:rsidRDefault="007F3CEC" w:rsidP="007F3CEC">
      <w:pPr>
        <w:autoSpaceDE w:val="0"/>
        <w:autoSpaceDN w:val="0"/>
        <w:adjustRightInd w:val="0"/>
        <w:spacing w:line="480" w:lineRule="auto"/>
        <w:ind w:firstLine="720"/>
        <w:rPr>
          <w:rFonts w:ascii="Times New Roman" w:hAnsi="Times New Roman" w:cs="Times New Roman"/>
          <w:b/>
        </w:rPr>
      </w:pPr>
      <w:r w:rsidRPr="007F401D">
        <w:rPr>
          <w:rFonts w:ascii="Times New Roman" w:hAnsi="Times New Roman" w:cs="Times New Roman"/>
        </w:rPr>
        <w:lastRenderedPageBreak/>
        <w:t xml:space="preserve">Time series data were de-trended and mean-centered. Motion parameters were regressed out (Jo et al. 2013). Based upon the recent literature (Jo et al. 2013; Power et al. 2012, 2014), motion volumes were identified based on any </w:t>
      </w:r>
      <w:proofErr w:type="gramStart"/>
      <w:r w:rsidRPr="007F401D">
        <w:rPr>
          <w:rFonts w:ascii="Times New Roman" w:hAnsi="Times New Roman" w:cs="Times New Roman"/>
        </w:rPr>
        <w:t>TR to TR</w:t>
      </w:r>
      <w:proofErr w:type="gramEnd"/>
      <w:r w:rsidRPr="007F401D">
        <w:rPr>
          <w:rFonts w:ascii="Times New Roman" w:hAnsi="Times New Roman" w:cs="Times New Roman"/>
        </w:rPr>
        <w:t xml:space="preserve"> movement exceeding .5 mm, and did not differ between groups.  Preprocessing did not involve “scrubbing” of motion volumes (e.g., with </w:t>
      </w:r>
      <w:proofErr w:type="spellStart"/>
      <w:r w:rsidRPr="007F401D">
        <w:rPr>
          <w:rFonts w:ascii="Times New Roman" w:hAnsi="Times New Roman" w:cs="Times New Roman"/>
        </w:rPr>
        <w:t>aCompCor</w:t>
      </w:r>
      <w:proofErr w:type="spellEnd"/>
      <w:r w:rsidRPr="007F401D">
        <w:rPr>
          <w:rFonts w:ascii="Times New Roman" w:hAnsi="Times New Roman" w:cs="Times New Roman"/>
        </w:rPr>
        <w:t xml:space="preserve">; </w:t>
      </w:r>
      <w:proofErr w:type="spellStart"/>
      <w:r w:rsidRPr="007F401D">
        <w:rPr>
          <w:rFonts w:ascii="Times New Roman" w:hAnsi="Times New Roman" w:cs="Times New Roman"/>
        </w:rPr>
        <w:t>Behzadi</w:t>
      </w:r>
      <w:proofErr w:type="spellEnd"/>
      <w:r w:rsidRPr="007F401D">
        <w:rPr>
          <w:rFonts w:ascii="Times New Roman" w:hAnsi="Times New Roman" w:cs="Times New Roman"/>
        </w:rPr>
        <w:t xml:space="preserve"> et al. 2007); although this procedure attenuates motion-related artifacts when mean signals are used, it provides no additional benefit in terms of motion artifact reduction or connectivity specificity (</w:t>
      </w:r>
      <w:proofErr w:type="spellStart"/>
      <w:r w:rsidRPr="007F401D">
        <w:rPr>
          <w:rFonts w:ascii="Times New Roman" w:hAnsi="Times New Roman" w:cs="Times New Roman"/>
        </w:rPr>
        <w:t>Muschelli</w:t>
      </w:r>
      <w:proofErr w:type="spellEnd"/>
      <w:r w:rsidRPr="007F401D">
        <w:rPr>
          <w:rFonts w:ascii="Times New Roman" w:hAnsi="Times New Roman" w:cs="Times New Roman"/>
        </w:rPr>
        <w:t xml:space="preserve"> et al. 2014)</w:t>
      </w:r>
      <w:r w:rsidRPr="007F401D">
        <w:rPr>
          <w:rFonts w:ascii="Times New Roman" w:hAnsi="Times New Roman" w:cs="Times New Roman"/>
          <w:vertAlign w:val="superscript"/>
        </w:rPr>
        <w:t xml:space="preserve"> </w:t>
      </w:r>
      <w:r w:rsidRPr="007F401D">
        <w:rPr>
          <w:rFonts w:ascii="Times New Roman" w:hAnsi="Times New Roman" w:cs="Times New Roman"/>
        </w:rPr>
        <w:t xml:space="preserve">and may even introduce distortions between seeds and nodes in a non-linear way (Jo et al. 2013). Movement also was addressed in connectivity analyses by regressing out the top 5 PCA components of the masked white matter and CSF signals, as recommended in the recent literature (Jo et al. 2013; Power et al. 2012, 2014, 2017; </w:t>
      </w:r>
      <w:proofErr w:type="spellStart"/>
      <w:r w:rsidRPr="007F401D">
        <w:rPr>
          <w:rFonts w:ascii="Times New Roman" w:hAnsi="Times New Roman" w:cs="Times New Roman"/>
        </w:rPr>
        <w:t>Behzadi</w:t>
      </w:r>
      <w:proofErr w:type="spellEnd"/>
      <w:r w:rsidRPr="007F401D">
        <w:rPr>
          <w:rFonts w:ascii="Times New Roman" w:hAnsi="Times New Roman" w:cs="Times New Roman"/>
        </w:rPr>
        <w:t xml:space="preserve"> et al. 2007).  Global signal was not regressed due to </w:t>
      </w:r>
      <w:proofErr w:type="spellStart"/>
      <w:r w:rsidRPr="007F401D">
        <w:rPr>
          <w:rFonts w:ascii="Times New Roman" w:hAnsi="Times New Roman" w:cs="Times New Roman"/>
        </w:rPr>
        <w:t>collinearity</w:t>
      </w:r>
      <w:proofErr w:type="spellEnd"/>
      <w:r w:rsidRPr="007F401D">
        <w:rPr>
          <w:rFonts w:ascii="Times New Roman" w:hAnsi="Times New Roman" w:cs="Times New Roman"/>
        </w:rPr>
        <w:t xml:space="preserve"> violations with gray matter signal, problematic </w:t>
      </w:r>
      <w:proofErr w:type="spellStart"/>
      <w:r w:rsidRPr="007F401D">
        <w:rPr>
          <w:rFonts w:ascii="Times New Roman" w:hAnsi="Times New Roman" w:cs="Times New Roman"/>
        </w:rPr>
        <w:t>mis</w:t>
      </w:r>
      <w:proofErr w:type="spellEnd"/>
      <w:r w:rsidRPr="007F401D">
        <w:rPr>
          <w:rFonts w:ascii="Times New Roman" w:hAnsi="Times New Roman" w:cs="Times New Roman"/>
        </w:rPr>
        <w:t xml:space="preserve">-estimates of </w:t>
      </w:r>
      <w:proofErr w:type="spellStart"/>
      <w:r w:rsidRPr="007F401D">
        <w:rPr>
          <w:rFonts w:ascii="Times New Roman" w:hAnsi="Times New Roman" w:cs="Times New Roman"/>
        </w:rPr>
        <w:t>anticorrelations</w:t>
      </w:r>
      <w:proofErr w:type="spellEnd"/>
      <w:r w:rsidRPr="007F401D">
        <w:rPr>
          <w:rFonts w:ascii="Times New Roman" w:hAnsi="Times New Roman" w:cs="Times New Roman"/>
        </w:rPr>
        <w:t xml:space="preserve"> (Fox et al. 2009), and because it does not diminish distortion in distance-</w:t>
      </w:r>
      <w:proofErr w:type="spellStart"/>
      <w:r w:rsidRPr="007F401D">
        <w:rPr>
          <w:rFonts w:ascii="Times New Roman" w:hAnsi="Times New Roman" w:cs="Times New Roman"/>
        </w:rPr>
        <w:t>micromovement</w:t>
      </w:r>
      <w:proofErr w:type="spellEnd"/>
      <w:r w:rsidRPr="007F401D">
        <w:rPr>
          <w:rFonts w:ascii="Times New Roman" w:hAnsi="Times New Roman" w:cs="Times New Roman"/>
        </w:rPr>
        <w:t xml:space="preserve"> relationships (Jo et al. 2013). For example, although motion can be the source of artifact in connectivity correlations, global signal regression may exacerbate distance-dependent bias, making residual signal more susceptible to the presence of motion, and by extension, to the levels of censoring (Murphy et al. 2009; </w:t>
      </w:r>
      <w:proofErr w:type="spellStart"/>
      <w:r w:rsidRPr="007F401D">
        <w:rPr>
          <w:rFonts w:ascii="Times New Roman" w:hAnsi="Times New Roman" w:cs="Times New Roman"/>
        </w:rPr>
        <w:t>Saad</w:t>
      </w:r>
      <w:proofErr w:type="spellEnd"/>
      <w:r w:rsidRPr="007F401D">
        <w:rPr>
          <w:rFonts w:ascii="Times New Roman" w:hAnsi="Times New Roman" w:cs="Times New Roman"/>
        </w:rPr>
        <w:t xml:space="preserve"> et al. 2012).  Finally time-series were band-pass filtered over 0.01 – 0.10 Hz. Correlation coefficients were calculated between mean time course for seed regions and all other voxels of the brain, resulting in a 3-dimensional correlation coefficient image (r image). These r images were transformed to z scores using a Fisher transformation. </w:t>
      </w:r>
    </w:p>
    <w:p w14:paraId="05254DEB" w14:textId="77777777" w:rsidR="007F3CEC" w:rsidRPr="007F401D" w:rsidRDefault="00F074E3" w:rsidP="007F3CEC">
      <w:pPr>
        <w:spacing w:line="480" w:lineRule="auto"/>
        <w:jc w:val="center"/>
        <w:rPr>
          <w:rFonts w:ascii="Times New Roman" w:hAnsi="Times New Roman" w:cs="Times New Roman"/>
          <w:b/>
        </w:rPr>
      </w:pPr>
      <w:r w:rsidRPr="007F401D">
        <w:rPr>
          <w:rFonts w:ascii="Times New Roman" w:hAnsi="Times New Roman" w:cs="Times New Roman"/>
          <w:b/>
        </w:rPr>
        <w:br w:type="column"/>
      </w:r>
      <w:r w:rsidR="007F3CEC" w:rsidRPr="007F401D">
        <w:rPr>
          <w:rFonts w:ascii="Times New Roman" w:hAnsi="Times New Roman" w:cs="Times New Roman"/>
          <w:b/>
        </w:rPr>
        <w:t>Supplemental Results</w:t>
      </w:r>
    </w:p>
    <w:p w14:paraId="162529C8" w14:textId="3A540F9B" w:rsidR="0026183D" w:rsidRPr="007F401D" w:rsidRDefault="0026183D" w:rsidP="00674032">
      <w:pPr>
        <w:spacing w:line="480" w:lineRule="auto"/>
        <w:rPr>
          <w:rFonts w:ascii="Times New Roman" w:hAnsi="Times New Roman" w:cs="Times New Roman"/>
          <w:b/>
        </w:rPr>
      </w:pPr>
      <w:r w:rsidRPr="007F401D">
        <w:rPr>
          <w:rFonts w:ascii="Times New Roman" w:hAnsi="Times New Roman" w:cs="Times New Roman"/>
          <w:b/>
        </w:rPr>
        <w:t xml:space="preserve">Supplemental Results </w:t>
      </w:r>
      <w:r w:rsidR="00912D37" w:rsidRPr="007F401D">
        <w:rPr>
          <w:rFonts w:ascii="Times New Roman" w:hAnsi="Times New Roman" w:cs="Times New Roman"/>
          <w:b/>
        </w:rPr>
        <w:t>from</w:t>
      </w:r>
      <w:r w:rsidRPr="007F401D">
        <w:rPr>
          <w:rFonts w:ascii="Times New Roman" w:hAnsi="Times New Roman" w:cs="Times New Roman"/>
          <w:b/>
        </w:rPr>
        <w:t xml:space="preserve"> Primary Four-Group Model (HC, MD, SI, and SB)</w:t>
      </w:r>
    </w:p>
    <w:p w14:paraId="032AE1AE" w14:textId="64B88C28" w:rsidR="007F3CEC" w:rsidRPr="007F401D" w:rsidRDefault="007F3CEC" w:rsidP="007F3CEC">
      <w:pPr>
        <w:spacing w:line="480" w:lineRule="auto"/>
        <w:ind w:firstLine="720"/>
        <w:rPr>
          <w:rFonts w:ascii="Times New Roman" w:hAnsi="Times New Roman" w:cs="Times New Roman"/>
        </w:rPr>
      </w:pPr>
      <w:r w:rsidRPr="007F401D">
        <w:rPr>
          <w:rFonts w:ascii="Times New Roman" w:hAnsi="Times New Roman" w:cs="Times New Roman"/>
          <w:b/>
        </w:rPr>
        <w:t xml:space="preserve">Unmasked Analyses. </w:t>
      </w:r>
      <w:r w:rsidRPr="007F401D">
        <w:rPr>
          <w:rFonts w:ascii="Times New Roman" w:hAnsi="Times New Roman" w:cs="Times New Roman"/>
        </w:rPr>
        <w:t xml:space="preserve">Clusters that were identified by the main effect of group in unmasked analyses within each of the three network seed models are displayed in Supplemental Table </w:t>
      </w:r>
      <w:r w:rsidR="00E57AA1" w:rsidRPr="007F401D">
        <w:rPr>
          <w:rFonts w:ascii="Times New Roman" w:hAnsi="Times New Roman" w:cs="Times New Roman"/>
        </w:rPr>
        <w:t>2</w:t>
      </w:r>
      <w:r w:rsidRPr="007F401D">
        <w:rPr>
          <w:rFonts w:ascii="Times New Roman" w:hAnsi="Times New Roman" w:cs="Times New Roman"/>
        </w:rPr>
        <w:t xml:space="preserve">. </w:t>
      </w:r>
    </w:p>
    <w:p w14:paraId="1F207142" w14:textId="5AEBA32F" w:rsidR="007F3CEC" w:rsidRPr="007F401D" w:rsidRDefault="007F3CEC" w:rsidP="007F3CEC">
      <w:pPr>
        <w:spacing w:line="480" w:lineRule="auto"/>
        <w:ind w:firstLine="720"/>
        <w:rPr>
          <w:rFonts w:ascii="Times New Roman" w:hAnsi="Times New Roman" w:cs="Times New Roman"/>
        </w:rPr>
      </w:pPr>
      <w:proofErr w:type="gramStart"/>
      <w:r w:rsidRPr="007F401D">
        <w:rPr>
          <w:rFonts w:ascii="Times New Roman" w:hAnsi="Times New Roman" w:cs="Times New Roman"/>
          <w:b/>
        </w:rPr>
        <w:t>Correlations with Illness Characteristics.</w:t>
      </w:r>
      <w:proofErr w:type="gramEnd"/>
      <w:r w:rsidRPr="007F401D">
        <w:rPr>
          <w:rFonts w:ascii="Times New Roman" w:hAnsi="Times New Roman" w:cs="Times New Roman"/>
          <w:b/>
        </w:rPr>
        <w:t xml:space="preserve"> </w:t>
      </w:r>
      <w:r w:rsidRPr="007F401D">
        <w:rPr>
          <w:rFonts w:ascii="Times New Roman" w:hAnsi="Times New Roman" w:cs="Times New Roman"/>
        </w:rPr>
        <w:t xml:space="preserve">Supplemental nonparametric correlational analyses examined the extent to which illness characteristics were associated with each of the seven extracted cluster-to-seed connectivity values that differed between groups (Supplemental Table </w:t>
      </w:r>
      <w:r w:rsidR="00E57AA1" w:rsidRPr="007F401D">
        <w:rPr>
          <w:rFonts w:ascii="Times New Roman" w:hAnsi="Times New Roman" w:cs="Times New Roman"/>
        </w:rPr>
        <w:t>3</w:t>
      </w:r>
      <w:r w:rsidRPr="007F401D">
        <w:rPr>
          <w:rFonts w:ascii="Times New Roman" w:hAnsi="Times New Roman" w:cs="Times New Roman"/>
        </w:rPr>
        <w:t xml:space="preserve">).  Connectivity </w:t>
      </w:r>
      <w:r w:rsidR="00F02BD4" w:rsidRPr="007F401D">
        <w:rPr>
          <w:rFonts w:ascii="Times New Roman" w:hAnsi="Times New Roman" w:cs="Times New Roman"/>
        </w:rPr>
        <w:t xml:space="preserve">values were not correlated with current symptoms of depression or anxiety, or with </w:t>
      </w:r>
      <w:r w:rsidR="00712D04" w:rsidRPr="007F401D">
        <w:rPr>
          <w:rFonts w:ascii="Times New Roman" w:hAnsi="Times New Roman" w:cs="Times New Roman"/>
        </w:rPr>
        <w:t xml:space="preserve">age of mood disorder onset or number of lifetime depressive episodes. </w:t>
      </w:r>
    </w:p>
    <w:p w14:paraId="3AA5A86D" w14:textId="0226285A" w:rsidR="007F3CEC" w:rsidRPr="007F401D" w:rsidRDefault="007F3CEC" w:rsidP="007F3CEC">
      <w:pPr>
        <w:spacing w:line="480" w:lineRule="auto"/>
        <w:ind w:firstLine="720"/>
        <w:rPr>
          <w:rFonts w:ascii="Times New Roman" w:hAnsi="Times New Roman" w:cs="Times New Roman"/>
        </w:rPr>
      </w:pPr>
      <w:proofErr w:type="gramStart"/>
      <w:r w:rsidRPr="007F401D">
        <w:rPr>
          <w:rFonts w:ascii="Times New Roman" w:hAnsi="Times New Roman" w:cs="Times New Roman"/>
          <w:b/>
        </w:rPr>
        <w:t>Comparison of Group Differences among Individuals with Suicide Attempt.</w:t>
      </w:r>
      <w:proofErr w:type="gramEnd"/>
      <w:r w:rsidRPr="007F401D">
        <w:rPr>
          <w:rFonts w:ascii="Times New Roman" w:hAnsi="Times New Roman" w:cs="Times New Roman"/>
          <w:b/>
        </w:rPr>
        <w:t xml:space="preserve"> </w:t>
      </w:r>
      <w:r w:rsidRPr="007F401D">
        <w:rPr>
          <w:rFonts w:ascii="Times New Roman" w:hAnsi="Times New Roman" w:cs="Times New Roman"/>
        </w:rPr>
        <w:t xml:space="preserve">To examine whether group differences between groups would extend to individuals with a definitive suicide attempt, we compared individuals with SB </w:t>
      </w:r>
      <w:r w:rsidR="00322EE1" w:rsidRPr="007F401D">
        <w:rPr>
          <w:rFonts w:ascii="Times New Roman" w:hAnsi="Times New Roman" w:cs="Times New Roman"/>
        </w:rPr>
        <w:t xml:space="preserve">to individuals </w:t>
      </w:r>
      <w:r w:rsidRPr="007F401D">
        <w:rPr>
          <w:rFonts w:ascii="Times New Roman" w:hAnsi="Times New Roman" w:cs="Times New Roman"/>
        </w:rPr>
        <w:t>who had definite suicidal intent (</w:t>
      </w:r>
      <w:r w:rsidRPr="007F401D">
        <w:rPr>
          <w:rFonts w:ascii="Times New Roman" w:hAnsi="Times New Roman" w:cs="Times New Roman"/>
          <w:i/>
        </w:rPr>
        <w:t xml:space="preserve">n </w:t>
      </w:r>
      <w:r w:rsidRPr="007F401D">
        <w:rPr>
          <w:rFonts w:ascii="Times New Roman" w:hAnsi="Times New Roman" w:cs="Times New Roman"/>
        </w:rPr>
        <w:t xml:space="preserve">= 8; Supplemental </w:t>
      </w:r>
      <w:r w:rsidR="00322EE1" w:rsidRPr="007F401D">
        <w:rPr>
          <w:rFonts w:ascii="Times New Roman" w:hAnsi="Times New Roman" w:cs="Times New Roman"/>
        </w:rPr>
        <w:t xml:space="preserve">Figure </w:t>
      </w:r>
      <w:r w:rsidR="007145A0" w:rsidRPr="007F401D">
        <w:rPr>
          <w:rFonts w:ascii="Times New Roman" w:hAnsi="Times New Roman" w:cs="Times New Roman"/>
        </w:rPr>
        <w:t>2</w:t>
      </w:r>
      <w:r w:rsidRPr="007F401D">
        <w:rPr>
          <w:rFonts w:ascii="Times New Roman" w:hAnsi="Times New Roman" w:cs="Times New Roman"/>
        </w:rPr>
        <w:t xml:space="preserve">), in terms of the extracted cluster-to-seed connectivity values that differed between groups, described earlier.  Individuals with a suicide attempt </w:t>
      </w:r>
      <w:r w:rsidR="006F16E5" w:rsidRPr="007F401D">
        <w:rPr>
          <w:rFonts w:ascii="Times New Roman" w:hAnsi="Times New Roman" w:cs="Times New Roman"/>
        </w:rPr>
        <w:t>did not differ significantly in any of these eight clusters (</w:t>
      </w:r>
      <w:proofErr w:type="spellStart"/>
      <w:r w:rsidR="006F16E5" w:rsidRPr="007F401D">
        <w:rPr>
          <w:rFonts w:ascii="Times New Roman" w:hAnsi="Times New Roman" w:cs="Times New Roman"/>
          <w:i/>
        </w:rPr>
        <w:t>p</w:t>
      </w:r>
      <w:r w:rsidR="006F16E5" w:rsidRPr="007F401D">
        <w:rPr>
          <w:rFonts w:ascii="Times New Roman" w:hAnsi="Times New Roman" w:cs="Times New Roman"/>
        </w:rPr>
        <w:t>s</w:t>
      </w:r>
      <w:proofErr w:type="spellEnd"/>
      <w:r w:rsidR="006F16E5" w:rsidRPr="007F401D">
        <w:rPr>
          <w:rFonts w:ascii="Times New Roman" w:hAnsi="Times New Roman" w:cs="Times New Roman"/>
        </w:rPr>
        <w:t xml:space="preserve"> &gt; .05). </w:t>
      </w:r>
    </w:p>
    <w:p w14:paraId="003B37F7" w14:textId="77777777" w:rsidR="007F3CEC" w:rsidRPr="007F401D" w:rsidRDefault="007F3CEC" w:rsidP="007F3CEC">
      <w:pPr>
        <w:spacing w:line="480" w:lineRule="auto"/>
        <w:ind w:firstLine="720"/>
        <w:rPr>
          <w:rFonts w:ascii="Times New Roman" w:hAnsi="Times New Roman" w:cs="Times New Roman"/>
        </w:rPr>
      </w:pPr>
      <w:r w:rsidRPr="007F401D">
        <w:rPr>
          <w:rFonts w:ascii="Times New Roman" w:hAnsi="Times New Roman" w:cs="Times New Roman"/>
          <w:b/>
        </w:rPr>
        <w:t xml:space="preserve">Future Suicidal Behavior and Intensive Treatment. </w:t>
      </w:r>
      <w:r w:rsidRPr="007F401D">
        <w:rPr>
          <w:rFonts w:ascii="Times New Roman" w:hAnsi="Times New Roman" w:cs="Times New Roman"/>
        </w:rPr>
        <w:t xml:space="preserve">Prospective data were available for a subset of participants (n=7 SB, n=97 MD) who completed a LIFE (Keller et al. 1987) interview at a one-year follow-up visit, at which point information was obtained regarding future self-reported suicide attempts and treatment that required a higher level of care than outpatient treatment (e.g., inpatient, partial hospitalization, or intensive outpatient).  A greater proportion of individuals in the SB group (43%) had engaged in future SB or required a higher level of care than outpatient treatment, relative to individuals in the MD group (5%), </w:t>
      </w:r>
      <w:proofErr w:type="gramStart"/>
      <w:r w:rsidRPr="007F401D">
        <w:rPr>
          <w:rFonts w:ascii="Times New Roman" w:hAnsi="Times New Roman" w:cs="Times New Roman"/>
          <w:i/>
          <w:color w:val="000000"/>
        </w:rPr>
        <w:t>Χ</w:t>
      </w:r>
      <w:r w:rsidRPr="007F401D">
        <w:rPr>
          <w:rFonts w:ascii="Times New Roman" w:hAnsi="Times New Roman" w:cs="Times New Roman"/>
          <w:i/>
          <w:color w:val="000000"/>
          <w:vertAlign w:val="superscript"/>
        </w:rPr>
        <w:t>2</w:t>
      </w:r>
      <w:r w:rsidRPr="007F401D">
        <w:rPr>
          <w:rFonts w:ascii="Times New Roman" w:hAnsi="Times New Roman" w:cs="Times New Roman"/>
          <w:color w:val="000000"/>
        </w:rPr>
        <w:t>(</w:t>
      </w:r>
      <w:proofErr w:type="gramEnd"/>
      <w:r w:rsidRPr="007F401D">
        <w:rPr>
          <w:rFonts w:ascii="Times New Roman" w:hAnsi="Times New Roman" w:cs="Times New Roman"/>
          <w:color w:val="000000"/>
        </w:rPr>
        <w:t xml:space="preserve">1)=4.35, </w:t>
      </w:r>
      <w:r w:rsidRPr="007F401D">
        <w:rPr>
          <w:rFonts w:ascii="Times New Roman" w:hAnsi="Times New Roman" w:cs="Times New Roman"/>
          <w:i/>
          <w:color w:val="000000"/>
        </w:rPr>
        <w:t>p</w:t>
      </w:r>
      <w:r w:rsidRPr="007F401D">
        <w:rPr>
          <w:rFonts w:ascii="Times New Roman" w:hAnsi="Times New Roman" w:cs="Times New Roman"/>
          <w:color w:val="000000"/>
        </w:rPr>
        <w:t>=.04</w:t>
      </w:r>
      <w:r w:rsidRPr="007F401D">
        <w:rPr>
          <w:rFonts w:ascii="Times New Roman" w:hAnsi="Times New Roman" w:cs="Times New Roman"/>
        </w:rPr>
        <w:t>.  This provides some evidence that consistent with prior work (</w:t>
      </w:r>
      <w:proofErr w:type="spellStart"/>
      <w:r w:rsidRPr="007F401D">
        <w:rPr>
          <w:rFonts w:ascii="Times New Roman" w:hAnsi="Times New Roman" w:cs="Times New Roman"/>
        </w:rPr>
        <w:t>Valtonen</w:t>
      </w:r>
      <w:proofErr w:type="spellEnd"/>
      <w:r w:rsidRPr="007F401D">
        <w:rPr>
          <w:rFonts w:ascii="Times New Roman" w:hAnsi="Times New Roman" w:cs="Times New Roman"/>
        </w:rPr>
        <w:t xml:space="preserve"> et al. 2006; </w:t>
      </w:r>
      <w:proofErr w:type="spellStart"/>
      <w:r w:rsidRPr="007F401D">
        <w:rPr>
          <w:rFonts w:ascii="Times New Roman" w:hAnsi="Times New Roman" w:cs="Times New Roman"/>
        </w:rPr>
        <w:t>Lewinsohn</w:t>
      </w:r>
      <w:proofErr w:type="spellEnd"/>
      <w:r w:rsidRPr="007F401D">
        <w:rPr>
          <w:rFonts w:ascii="Times New Roman" w:hAnsi="Times New Roman" w:cs="Times New Roman"/>
        </w:rPr>
        <w:t xml:space="preserve"> et al. 1994; Brown et al. 2000), individuals with a history of SB had elevated risk for future SB and/or requiring a higher level of care.  </w:t>
      </w:r>
    </w:p>
    <w:p w14:paraId="7ADEB473" w14:textId="53BBF686" w:rsidR="007F3CEC" w:rsidRPr="007F401D" w:rsidRDefault="007F3CEC" w:rsidP="007F3CEC">
      <w:pPr>
        <w:spacing w:line="480" w:lineRule="auto"/>
        <w:ind w:firstLine="720"/>
        <w:rPr>
          <w:rFonts w:ascii="Times New Roman" w:hAnsi="Times New Roman" w:cs="Times New Roman"/>
        </w:rPr>
      </w:pPr>
      <w:r w:rsidRPr="007F401D">
        <w:rPr>
          <w:rFonts w:ascii="Times New Roman" w:hAnsi="Times New Roman" w:cs="Times New Roman"/>
          <w:b/>
        </w:rPr>
        <w:t xml:space="preserve">Site Differences. </w:t>
      </w:r>
      <w:r w:rsidRPr="007F401D">
        <w:rPr>
          <w:rFonts w:ascii="Times New Roman" w:hAnsi="Times New Roman" w:cs="Times New Roman"/>
        </w:rPr>
        <w:t xml:space="preserve">Site differences were examined in the </w:t>
      </w:r>
      <w:r w:rsidR="008873F8" w:rsidRPr="007F401D">
        <w:rPr>
          <w:rFonts w:ascii="Times New Roman" w:hAnsi="Times New Roman" w:cs="Times New Roman"/>
        </w:rPr>
        <w:t xml:space="preserve">eight </w:t>
      </w:r>
      <w:r w:rsidRPr="007F401D">
        <w:rPr>
          <w:rFonts w:ascii="Times New Roman" w:hAnsi="Times New Roman" w:cs="Times New Roman"/>
        </w:rPr>
        <w:t xml:space="preserve">cluster-to-network extracted connectivity values that differed between groups. Linear regressions examined the main effects of group and site, and the group x site interaction on data extracted from these regions.  Of the </w:t>
      </w:r>
      <w:r w:rsidR="0060750C" w:rsidRPr="007F401D">
        <w:rPr>
          <w:rFonts w:ascii="Times New Roman" w:hAnsi="Times New Roman" w:cs="Times New Roman"/>
        </w:rPr>
        <w:t>eight comparisons</w:t>
      </w:r>
      <w:r w:rsidRPr="007F401D">
        <w:rPr>
          <w:rFonts w:ascii="Times New Roman" w:hAnsi="Times New Roman" w:cs="Times New Roman"/>
        </w:rPr>
        <w:t xml:space="preserve">, </w:t>
      </w:r>
      <w:r w:rsidR="000F7FE7" w:rsidRPr="007F401D">
        <w:rPr>
          <w:rFonts w:ascii="Times New Roman" w:hAnsi="Times New Roman" w:cs="Times New Roman"/>
        </w:rPr>
        <w:t xml:space="preserve">one </w:t>
      </w:r>
      <w:r w:rsidRPr="007F401D">
        <w:rPr>
          <w:rFonts w:ascii="Times New Roman" w:hAnsi="Times New Roman" w:cs="Times New Roman"/>
        </w:rPr>
        <w:t xml:space="preserve">effect </w:t>
      </w:r>
      <w:r w:rsidR="000F7FE7" w:rsidRPr="007F401D">
        <w:rPr>
          <w:rFonts w:ascii="Times New Roman" w:hAnsi="Times New Roman" w:cs="Times New Roman"/>
        </w:rPr>
        <w:t xml:space="preserve">was </w:t>
      </w:r>
      <w:r w:rsidRPr="007F401D">
        <w:rPr>
          <w:rFonts w:ascii="Times New Roman" w:hAnsi="Times New Roman" w:cs="Times New Roman"/>
        </w:rPr>
        <w:t xml:space="preserve">significant: for connectivity from the right </w:t>
      </w:r>
      <w:proofErr w:type="spellStart"/>
      <w:r w:rsidR="00F74ACA" w:rsidRPr="007F401D">
        <w:rPr>
          <w:rFonts w:ascii="Times New Roman" w:hAnsi="Times New Roman" w:cs="Times New Roman"/>
        </w:rPr>
        <w:t>precuneus</w:t>
      </w:r>
      <w:proofErr w:type="spellEnd"/>
      <w:r w:rsidR="00F74ACA" w:rsidRPr="007F401D">
        <w:rPr>
          <w:rFonts w:ascii="Times New Roman" w:hAnsi="Times New Roman" w:cs="Times New Roman"/>
        </w:rPr>
        <w:t xml:space="preserve"> </w:t>
      </w:r>
      <w:r w:rsidRPr="007F401D">
        <w:rPr>
          <w:rFonts w:ascii="Times New Roman" w:hAnsi="Times New Roman" w:cs="Times New Roman"/>
        </w:rPr>
        <w:t>to the seeds in the SEN (</w:t>
      </w:r>
      <w:r w:rsidRPr="007F401D">
        <w:rPr>
          <w:rFonts w:ascii="Times New Roman" w:hAnsi="Times New Roman" w:cs="Times New Roman"/>
          <w:i/>
        </w:rPr>
        <w:t>t</w:t>
      </w:r>
      <w:r w:rsidR="00987676" w:rsidRPr="007F401D">
        <w:rPr>
          <w:rFonts w:ascii="Times New Roman" w:hAnsi="Times New Roman" w:cs="Times New Roman"/>
          <w:i/>
        </w:rPr>
        <w:t xml:space="preserve"> </w:t>
      </w:r>
      <w:r w:rsidRPr="007F401D">
        <w:rPr>
          <w:rFonts w:ascii="Times New Roman" w:hAnsi="Times New Roman" w:cs="Times New Roman"/>
        </w:rPr>
        <w:t>=</w:t>
      </w:r>
      <w:r w:rsidR="00987676" w:rsidRPr="007F401D">
        <w:rPr>
          <w:rFonts w:ascii="Times New Roman" w:hAnsi="Times New Roman" w:cs="Times New Roman"/>
        </w:rPr>
        <w:t xml:space="preserve"> </w:t>
      </w:r>
      <w:r w:rsidR="00F74ACA" w:rsidRPr="007F401D">
        <w:rPr>
          <w:rFonts w:ascii="Times New Roman" w:hAnsi="Times New Roman" w:cs="Times New Roman"/>
        </w:rPr>
        <w:t>4.24</w:t>
      </w:r>
      <w:r w:rsidRPr="007F401D">
        <w:rPr>
          <w:rFonts w:ascii="Times New Roman" w:hAnsi="Times New Roman" w:cs="Times New Roman"/>
        </w:rPr>
        <w:t xml:space="preserve">, </w:t>
      </w:r>
      <w:r w:rsidRPr="007F401D">
        <w:rPr>
          <w:rFonts w:ascii="Times New Roman" w:hAnsi="Times New Roman" w:cs="Times New Roman"/>
          <w:i/>
        </w:rPr>
        <w:t>p</w:t>
      </w:r>
      <w:r w:rsidR="00987676" w:rsidRPr="007F401D">
        <w:rPr>
          <w:rFonts w:ascii="Times New Roman" w:hAnsi="Times New Roman" w:cs="Times New Roman"/>
          <w:i/>
        </w:rPr>
        <w:t xml:space="preserve"> </w:t>
      </w:r>
      <w:r w:rsidRPr="007F401D">
        <w:rPr>
          <w:rFonts w:ascii="Times New Roman" w:hAnsi="Times New Roman" w:cs="Times New Roman"/>
        </w:rPr>
        <w:t>&lt;</w:t>
      </w:r>
      <w:r w:rsidR="00987676" w:rsidRPr="007F401D">
        <w:rPr>
          <w:rFonts w:ascii="Times New Roman" w:hAnsi="Times New Roman" w:cs="Times New Roman"/>
        </w:rPr>
        <w:t xml:space="preserve"> </w:t>
      </w:r>
      <w:r w:rsidRPr="007F401D">
        <w:rPr>
          <w:rFonts w:ascii="Times New Roman" w:hAnsi="Times New Roman" w:cs="Times New Roman"/>
        </w:rPr>
        <w:t>.001)</w:t>
      </w:r>
      <w:r w:rsidR="00F74ACA" w:rsidRPr="007F401D">
        <w:rPr>
          <w:rFonts w:ascii="Times New Roman" w:hAnsi="Times New Roman" w:cs="Times New Roman"/>
        </w:rPr>
        <w:t>,</w:t>
      </w:r>
      <w:r w:rsidRPr="007F401D">
        <w:rPr>
          <w:rFonts w:ascii="Times New Roman" w:hAnsi="Times New Roman" w:cs="Times New Roman"/>
        </w:rPr>
        <w:t xml:space="preserve"> connectivity was greater at </w:t>
      </w:r>
      <w:r w:rsidR="00F74ACA" w:rsidRPr="007F401D">
        <w:rPr>
          <w:rFonts w:ascii="Times New Roman" w:hAnsi="Times New Roman" w:cs="Times New Roman"/>
        </w:rPr>
        <w:t xml:space="preserve">UM than at </w:t>
      </w:r>
      <w:r w:rsidRPr="007F401D">
        <w:rPr>
          <w:rFonts w:ascii="Times New Roman" w:hAnsi="Times New Roman" w:cs="Times New Roman"/>
        </w:rPr>
        <w:t xml:space="preserve">UIC.  However, there </w:t>
      </w:r>
      <w:proofErr w:type="gramStart"/>
      <w:r w:rsidRPr="007F401D">
        <w:rPr>
          <w:rFonts w:ascii="Times New Roman" w:hAnsi="Times New Roman" w:cs="Times New Roman"/>
        </w:rPr>
        <w:t>were no significant group</w:t>
      </w:r>
      <w:proofErr w:type="gramEnd"/>
      <w:r w:rsidRPr="007F401D">
        <w:rPr>
          <w:rFonts w:ascii="Times New Roman" w:hAnsi="Times New Roman" w:cs="Times New Roman"/>
        </w:rPr>
        <w:t xml:space="preserve"> x site interactions, suggesting that site </w:t>
      </w:r>
      <w:r w:rsidR="00AA4FC3" w:rsidRPr="007F401D">
        <w:rPr>
          <w:rFonts w:ascii="Times New Roman" w:hAnsi="Times New Roman" w:cs="Times New Roman"/>
        </w:rPr>
        <w:t>did not affect the predictive model</w:t>
      </w:r>
      <w:r w:rsidR="00F74ACA" w:rsidRPr="007F401D">
        <w:rPr>
          <w:rFonts w:ascii="Times New Roman" w:hAnsi="Times New Roman" w:cs="Times New Roman"/>
        </w:rPr>
        <w:t>s</w:t>
      </w:r>
      <w:r w:rsidRPr="007F401D">
        <w:rPr>
          <w:rFonts w:ascii="Times New Roman" w:hAnsi="Times New Roman" w:cs="Times New Roman"/>
        </w:rPr>
        <w:t xml:space="preserve">.  </w:t>
      </w:r>
    </w:p>
    <w:p w14:paraId="4CBDA90C" w14:textId="61CC6D8D" w:rsidR="007F3CEC" w:rsidRPr="007F401D" w:rsidRDefault="007F3CEC" w:rsidP="007F3CEC">
      <w:pPr>
        <w:spacing w:line="480" w:lineRule="auto"/>
        <w:ind w:firstLine="720"/>
        <w:rPr>
          <w:rFonts w:ascii="Times New Roman" w:hAnsi="Times New Roman" w:cs="Times New Roman"/>
        </w:rPr>
      </w:pPr>
      <w:r w:rsidRPr="007F401D">
        <w:rPr>
          <w:rFonts w:ascii="Times New Roman" w:hAnsi="Times New Roman" w:cs="Times New Roman"/>
          <w:b/>
        </w:rPr>
        <w:t xml:space="preserve">Experiment-Wise Error Rate and False Discovery Rate. </w:t>
      </w:r>
      <w:r w:rsidRPr="007F401D">
        <w:rPr>
          <w:rFonts w:ascii="Times New Roman" w:hAnsi="Times New Roman" w:cs="Times New Roman"/>
        </w:rPr>
        <w:t xml:space="preserve">The primary study analyses involved the group comparisons in connectivity between the </w:t>
      </w:r>
      <w:r w:rsidR="00BC0995" w:rsidRPr="007F401D">
        <w:rPr>
          <w:rFonts w:ascii="Times New Roman" w:hAnsi="Times New Roman" w:cs="Times New Roman"/>
        </w:rPr>
        <w:t xml:space="preserve">five </w:t>
      </w:r>
      <w:r w:rsidRPr="007F401D">
        <w:rPr>
          <w:rFonts w:ascii="Times New Roman" w:hAnsi="Times New Roman" w:cs="Times New Roman"/>
        </w:rPr>
        <w:t>clusters and the three sets of network seeds (using ANOVA). 1</w:t>
      </w:r>
      <w:r w:rsidR="00BC0995" w:rsidRPr="007F401D">
        <w:rPr>
          <w:rFonts w:ascii="Times New Roman" w:hAnsi="Times New Roman" w:cs="Times New Roman"/>
        </w:rPr>
        <w:t>5</w:t>
      </w:r>
      <w:r w:rsidRPr="007F401D">
        <w:rPr>
          <w:rFonts w:ascii="Times New Roman" w:hAnsi="Times New Roman" w:cs="Times New Roman"/>
        </w:rPr>
        <w:t xml:space="preserve"> analyses with an alpha of .05 would yield an experiment-wise error rate of 1 – (1 - .</w:t>
      </w:r>
      <w:proofErr w:type="gramStart"/>
      <w:r w:rsidRPr="007F401D">
        <w:rPr>
          <w:rFonts w:ascii="Times New Roman" w:hAnsi="Times New Roman" w:cs="Times New Roman"/>
        </w:rPr>
        <w:t>05)</w:t>
      </w:r>
      <w:r w:rsidRPr="007F401D">
        <w:rPr>
          <w:rFonts w:ascii="Times New Roman" w:hAnsi="Times New Roman" w:cs="Times New Roman"/>
          <w:vertAlign w:val="superscript"/>
        </w:rPr>
        <w:t>1</w:t>
      </w:r>
      <w:r w:rsidR="00BC0995" w:rsidRPr="007F401D">
        <w:rPr>
          <w:rFonts w:ascii="Times New Roman" w:hAnsi="Times New Roman" w:cs="Times New Roman"/>
          <w:vertAlign w:val="superscript"/>
        </w:rPr>
        <w:t>5</w:t>
      </w:r>
      <w:proofErr w:type="gramEnd"/>
      <w:r w:rsidRPr="007F401D">
        <w:rPr>
          <w:rFonts w:ascii="Times New Roman" w:hAnsi="Times New Roman" w:cs="Times New Roman"/>
        </w:rPr>
        <w:t xml:space="preserve"> = </w:t>
      </w:r>
      <w:r w:rsidR="009305DA" w:rsidRPr="007F401D">
        <w:rPr>
          <w:rFonts w:ascii="Times New Roman" w:hAnsi="Times New Roman" w:cs="Times New Roman"/>
        </w:rPr>
        <w:t>54</w:t>
      </w:r>
      <w:r w:rsidRPr="007F401D">
        <w:rPr>
          <w:rFonts w:ascii="Times New Roman" w:hAnsi="Times New Roman" w:cs="Times New Roman"/>
        </w:rPr>
        <w:t>%. However, several steps were taken to balance risk of type I / II errors in these primary analyses. False discovery rate (</w:t>
      </w:r>
      <w:proofErr w:type="spellStart"/>
      <w:r w:rsidRPr="007F401D">
        <w:rPr>
          <w:rFonts w:ascii="Times New Roman" w:hAnsi="Times New Roman" w:cs="Times New Roman"/>
        </w:rPr>
        <w:t>Benjamini</w:t>
      </w:r>
      <w:proofErr w:type="spellEnd"/>
      <w:r w:rsidRPr="007F401D">
        <w:rPr>
          <w:rFonts w:ascii="Times New Roman" w:hAnsi="Times New Roman" w:cs="Times New Roman"/>
        </w:rPr>
        <w:t xml:space="preserve"> and Hochberg, 1995) for the 1</w:t>
      </w:r>
      <w:r w:rsidR="009305DA" w:rsidRPr="007F401D">
        <w:rPr>
          <w:rFonts w:ascii="Times New Roman" w:hAnsi="Times New Roman" w:cs="Times New Roman"/>
        </w:rPr>
        <w:t>5</w:t>
      </w:r>
      <w:r w:rsidRPr="007F401D">
        <w:rPr>
          <w:rFonts w:ascii="Times New Roman" w:hAnsi="Times New Roman" w:cs="Times New Roman"/>
        </w:rPr>
        <w:t xml:space="preserve"> ANOVAs would yield a threshold of alpha = .02</w:t>
      </w:r>
      <w:r w:rsidR="00DD0BE8" w:rsidRPr="007F401D">
        <w:rPr>
          <w:rFonts w:ascii="Times New Roman" w:hAnsi="Times New Roman" w:cs="Times New Roman"/>
        </w:rPr>
        <w:t>7</w:t>
      </w:r>
      <w:r w:rsidRPr="007F401D">
        <w:rPr>
          <w:rFonts w:ascii="Times New Roman" w:hAnsi="Times New Roman" w:cs="Times New Roman"/>
        </w:rPr>
        <w:t xml:space="preserve">, a threshold that all ANOVAs that were significant when uncorrected survived. </w:t>
      </w:r>
      <w:proofErr w:type="spellStart"/>
      <w:r w:rsidRPr="007F401D">
        <w:rPr>
          <w:rFonts w:ascii="Times New Roman" w:hAnsi="Times New Roman" w:cs="Times New Roman"/>
        </w:rPr>
        <w:t>Tukey’s</w:t>
      </w:r>
      <w:proofErr w:type="spellEnd"/>
      <w:r w:rsidRPr="007F401D">
        <w:rPr>
          <w:rFonts w:ascii="Times New Roman" w:hAnsi="Times New Roman" w:cs="Times New Roman"/>
        </w:rPr>
        <w:t xml:space="preserve"> </w:t>
      </w:r>
      <w:proofErr w:type="spellStart"/>
      <w:r w:rsidRPr="007F401D">
        <w:rPr>
          <w:rFonts w:ascii="Times New Roman" w:hAnsi="Times New Roman" w:cs="Times New Roman"/>
        </w:rPr>
        <w:t>posthoc</w:t>
      </w:r>
      <w:proofErr w:type="spellEnd"/>
      <w:r w:rsidRPr="007F401D">
        <w:rPr>
          <w:rFonts w:ascii="Times New Roman" w:hAnsi="Times New Roman" w:cs="Times New Roman"/>
        </w:rPr>
        <w:t xml:space="preserve"> pairwise comparisons for these tests were only reported when the ANOVA was significant. We also used appropriate cluster-level correction within each given analyses in SPM before extracting data from these identified regions. </w:t>
      </w:r>
    </w:p>
    <w:p w14:paraId="24C375C1" w14:textId="5CAEC031" w:rsidR="0026183D" w:rsidRPr="007F401D" w:rsidRDefault="0026183D" w:rsidP="0026183D">
      <w:pPr>
        <w:spacing w:line="480" w:lineRule="auto"/>
        <w:rPr>
          <w:rFonts w:ascii="Times New Roman" w:hAnsi="Times New Roman" w:cs="Times New Roman"/>
          <w:b/>
        </w:rPr>
      </w:pPr>
      <w:r w:rsidRPr="007F401D">
        <w:rPr>
          <w:rFonts w:ascii="Times New Roman" w:hAnsi="Times New Roman" w:cs="Times New Roman"/>
          <w:b/>
        </w:rPr>
        <w:t xml:space="preserve">Alternative Results </w:t>
      </w:r>
      <w:r w:rsidR="00912D37" w:rsidRPr="007F401D">
        <w:rPr>
          <w:rFonts w:ascii="Times New Roman" w:hAnsi="Times New Roman" w:cs="Times New Roman"/>
          <w:b/>
        </w:rPr>
        <w:t>from</w:t>
      </w:r>
      <w:r w:rsidRPr="007F401D">
        <w:rPr>
          <w:rFonts w:ascii="Times New Roman" w:hAnsi="Times New Roman" w:cs="Times New Roman"/>
          <w:b/>
        </w:rPr>
        <w:t xml:space="preserve"> Three-Group Model (HC, MD, and SB)</w:t>
      </w:r>
    </w:p>
    <w:p w14:paraId="1E8F5183" w14:textId="3D4D5D98" w:rsidR="0054250A" w:rsidRPr="007F401D" w:rsidRDefault="0054250A" w:rsidP="00674032">
      <w:pPr>
        <w:spacing w:line="480" w:lineRule="auto"/>
        <w:ind w:firstLine="720"/>
        <w:rPr>
          <w:rFonts w:ascii="Times New Roman" w:hAnsi="Times New Roman" w:cs="Times New Roman"/>
        </w:rPr>
      </w:pPr>
      <w:r w:rsidRPr="007F401D">
        <w:rPr>
          <w:rFonts w:ascii="Times New Roman" w:hAnsi="Times New Roman" w:cs="Times New Roman"/>
        </w:rPr>
        <w:t>An alternate set of models were conducted under the assumption that individuals with a mood disorder who have a history of suicidal ideation may not differ substantively from those who do not</w:t>
      </w:r>
      <w:r w:rsidR="00A749DA" w:rsidRPr="007F401D">
        <w:rPr>
          <w:rFonts w:ascii="Times New Roman" w:hAnsi="Times New Roman" w:cs="Times New Roman"/>
        </w:rPr>
        <w:t>, given that most individuals with a mood disorder experience SI (</w:t>
      </w:r>
      <w:r w:rsidR="006D11F3" w:rsidRPr="007F401D">
        <w:rPr>
          <w:rFonts w:ascii="Times New Roman" w:hAnsi="Times New Roman" w:cs="Times New Roman"/>
        </w:rPr>
        <w:t>Nock et al. 20</w:t>
      </w:r>
      <w:r w:rsidR="00302539" w:rsidRPr="007F401D">
        <w:rPr>
          <w:rFonts w:ascii="Times New Roman" w:hAnsi="Times New Roman" w:cs="Times New Roman"/>
        </w:rPr>
        <w:t>10</w:t>
      </w:r>
      <w:r w:rsidR="00A749DA" w:rsidRPr="007F401D">
        <w:rPr>
          <w:rFonts w:ascii="Times New Roman" w:hAnsi="Times New Roman" w:cs="Times New Roman"/>
        </w:rPr>
        <w:t>)</w:t>
      </w:r>
      <w:r w:rsidRPr="007F401D">
        <w:rPr>
          <w:rFonts w:ascii="Times New Roman" w:hAnsi="Times New Roman" w:cs="Times New Roman"/>
        </w:rPr>
        <w:t xml:space="preserve">. </w:t>
      </w:r>
      <w:r w:rsidR="00A749DA" w:rsidRPr="007F401D">
        <w:rPr>
          <w:rFonts w:ascii="Times New Roman" w:hAnsi="Times New Roman" w:cs="Times New Roman"/>
        </w:rPr>
        <w:t xml:space="preserve">These models contained three groups: HC, MD, and SB, with no distinction made about SI. Post-hoc analyses examined extracted data and further subdivided the MD group into those with a history of SI. </w:t>
      </w:r>
    </w:p>
    <w:p w14:paraId="62038E67" w14:textId="638764A6" w:rsidR="0026183D" w:rsidRPr="007F401D" w:rsidRDefault="0026183D" w:rsidP="00674032">
      <w:pPr>
        <w:spacing w:line="480" w:lineRule="auto"/>
        <w:ind w:firstLine="720"/>
        <w:rPr>
          <w:rFonts w:ascii="Times New Roman" w:hAnsi="Times New Roman" w:cs="Times New Roman"/>
          <w:b/>
        </w:rPr>
      </w:pPr>
      <w:proofErr w:type="gramStart"/>
      <w:r w:rsidRPr="007F401D">
        <w:rPr>
          <w:rFonts w:ascii="Times New Roman" w:hAnsi="Times New Roman" w:cs="Times New Roman"/>
          <w:b/>
        </w:rPr>
        <w:t>Cognitive Control Network Seeds Model.</w:t>
      </w:r>
      <w:proofErr w:type="gramEnd"/>
      <w:r w:rsidRPr="007F401D">
        <w:rPr>
          <w:rFonts w:ascii="Times New Roman" w:hAnsi="Times New Roman" w:cs="Times New Roman"/>
          <w:b/>
        </w:rPr>
        <w:t xml:space="preserve"> </w:t>
      </w:r>
      <w:r w:rsidRPr="007F401D">
        <w:rPr>
          <w:rFonts w:ascii="Times New Roman" w:hAnsi="Times New Roman" w:cs="Times New Roman"/>
        </w:rPr>
        <w:t>In the CCN seeds model, the main effect of group contrast yielded two clusters within the CCN mask that differed by group (</w:t>
      </w:r>
      <w:r w:rsidR="00FF5F66" w:rsidRPr="007F401D">
        <w:rPr>
          <w:rFonts w:ascii="Times New Roman" w:hAnsi="Times New Roman" w:cs="Times New Roman"/>
        </w:rPr>
        <w:t xml:space="preserve">Supplemental </w:t>
      </w:r>
      <w:r w:rsidR="00E57AA1" w:rsidRPr="007F401D">
        <w:rPr>
          <w:rFonts w:ascii="Times New Roman" w:hAnsi="Times New Roman" w:cs="Times New Roman"/>
        </w:rPr>
        <w:t>Table 4</w:t>
      </w:r>
      <w:r w:rsidRPr="007F401D">
        <w:rPr>
          <w:rFonts w:ascii="Times New Roman" w:hAnsi="Times New Roman" w:cs="Times New Roman"/>
        </w:rPr>
        <w:t xml:space="preserve">; </w:t>
      </w:r>
      <w:r w:rsidR="00695F91" w:rsidRPr="007F401D">
        <w:rPr>
          <w:rFonts w:ascii="Times New Roman" w:hAnsi="Times New Roman" w:cs="Times New Roman"/>
        </w:rPr>
        <w:t xml:space="preserve">Supplemental </w:t>
      </w:r>
      <w:r w:rsidRPr="007F401D">
        <w:rPr>
          <w:rFonts w:ascii="Times New Roman" w:hAnsi="Times New Roman" w:cs="Times New Roman"/>
        </w:rPr>
        <w:t xml:space="preserve">Figure </w:t>
      </w:r>
      <w:r w:rsidR="00695F91" w:rsidRPr="007F401D">
        <w:rPr>
          <w:rFonts w:ascii="Times New Roman" w:hAnsi="Times New Roman" w:cs="Times New Roman"/>
        </w:rPr>
        <w:t>3</w:t>
      </w:r>
      <w:r w:rsidRPr="007F401D">
        <w:rPr>
          <w:rFonts w:ascii="Times New Roman" w:hAnsi="Times New Roman" w:cs="Times New Roman"/>
        </w:rPr>
        <w:t xml:space="preserve">).  One of these regions was in the right middle frontal </w:t>
      </w:r>
      <w:proofErr w:type="spellStart"/>
      <w:r w:rsidRPr="007F401D">
        <w:rPr>
          <w:rFonts w:ascii="Times New Roman" w:hAnsi="Times New Roman" w:cs="Times New Roman"/>
        </w:rPr>
        <w:t>gyrus</w:t>
      </w:r>
      <w:proofErr w:type="spellEnd"/>
      <w:r w:rsidRPr="007F401D">
        <w:rPr>
          <w:rFonts w:ascii="Times New Roman" w:hAnsi="Times New Roman" w:cs="Times New Roman"/>
        </w:rPr>
        <w:t xml:space="preserve"> (MFG).  Individuals with a history of SB had significantly less connectivity between this right MFG region and the CCN seeds than did either the MD group (</w:t>
      </w:r>
      <w:r w:rsidRPr="007F401D">
        <w:rPr>
          <w:rFonts w:ascii="Times New Roman" w:hAnsi="Times New Roman" w:cs="Times New Roman"/>
          <w:i/>
        </w:rPr>
        <w:t>p</w:t>
      </w:r>
      <w:r w:rsidRPr="007F401D">
        <w:rPr>
          <w:rFonts w:ascii="Times New Roman" w:hAnsi="Times New Roman" w:cs="Times New Roman"/>
        </w:rPr>
        <w:t>=</w:t>
      </w:r>
      <w:proofErr w:type="gramStart"/>
      <w:r w:rsidRPr="007F401D">
        <w:rPr>
          <w:rFonts w:ascii="Times New Roman" w:hAnsi="Times New Roman" w:cs="Times New Roman"/>
        </w:rPr>
        <w:t>.01</w:t>
      </w:r>
      <w:proofErr w:type="gramEnd"/>
      <w:r w:rsidRPr="007F401D">
        <w:rPr>
          <w:rFonts w:ascii="Times New Roman" w:hAnsi="Times New Roman" w:cs="Times New Roman"/>
        </w:rPr>
        <w:t>) or the HC group (</w:t>
      </w:r>
      <w:r w:rsidRPr="007F401D">
        <w:rPr>
          <w:rFonts w:ascii="Times New Roman" w:hAnsi="Times New Roman" w:cs="Times New Roman"/>
          <w:i/>
        </w:rPr>
        <w:t>p</w:t>
      </w:r>
      <w:r w:rsidRPr="007F401D">
        <w:rPr>
          <w:rFonts w:ascii="Times New Roman" w:hAnsi="Times New Roman" w:cs="Times New Roman"/>
        </w:rPr>
        <w:t>&lt;.001), whereas the MD and HC groups did not differ (</w:t>
      </w:r>
      <w:r w:rsidRPr="007F401D">
        <w:rPr>
          <w:rFonts w:ascii="Times New Roman" w:hAnsi="Times New Roman" w:cs="Times New Roman"/>
          <w:i/>
        </w:rPr>
        <w:t>p</w:t>
      </w:r>
      <w:r w:rsidRPr="007F401D">
        <w:rPr>
          <w:rFonts w:ascii="Times New Roman" w:hAnsi="Times New Roman" w:cs="Times New Roman"/>
        </w:rPr>
        <w:t>=.17).  The second region that differed between groups in terms of connectivity to the CCN seeds was in the right inferior parietal lobule (IPL).  MD individuals had less connectivity than HCs (</w:t>
      </w:r>
      <w:r w:rsidRPr="007F401D">
        <w:rPr>
          <w:rFonts w:ascii="Times New Roman" w:hAnsi="Times New Roman" w:cs="Times New Roman"/>
          <w:i/>
        </w:rPr>
        <w:t>p</w:t>
      </w:r>
      <w:r w:rsidRPr="007F401D">
        <w:rPr>
          <w:rFonts w:ascii="Times New Roman" w:hAnsi="Times New Roman" w:cs="Times New Roman"/>
        </w:rPr>
        <w:t>&lt;</w:t>
      </w:r>
      <w:proofErr w:type="gramStart"/>
      <w:r w:rsidRPr="007F401D">
        <w:rPr>
          <w:rFonts w:ascii="Times New Roman" w:hAnsi="Times New Roman" w:cs="Times New Roman"/>
        </w:rPr>
        <w:t>.001</w:t>
      </w:r>
      <w:proofErr w:type="gramEnd"/>
      <w:r w:rsidRPr="007F401D">
        <w:rPr>
          <w:rFonts w:ascii="Times New Roman" w:hAnsi="Times New Roman" w:cs="Times New Roman"/>
        </w:rPr>
        <w:t>), but individuals with SB did not differ from either MD individuals (</w:t>
      </w:r>
      <w:r w:rsidRPr="007F401D">
        <w:rPr>
          <w:rFonts w:ascii="Times New Roman" w:hAnsi="Times New Roman" w:cs="Times New Roman"/>
          <w:i/>
        </w:rPr>
        <w:t>p</w:t>
      </w:r>
      <w:r w:rsidRPr="007F401D">
        <w:rPr>
          <w:rFonts w:ascii="Times New Roman" w:hAnsi="Times New Roman" w:cs="Times New Roman"/>
        </w:rPr>
        <w:t>=.69) or HCs (</w:t>
      </w:r>
      <w:r w:rsidRPr="007F401D">
        <w:rPr>
          <w:rFonts w:ascii="Times New Roman" w:hAnsi="Times New Roman" w:cs="Times New Roman"/>
          <w:i/>
        </w:rPr>
        <w:t>p</w:t>
      </w:r>
      <w:r w:rsidRPr="007F401D">
        <w:rPr>
          <w:rFonts w:ascii="Times New Roman" w:hAnsi="Times New Roman" w:cs="Times New Roman"/>
        </w:rPr>
        <w:t xml:space="preserve">=.36).  The main effect of group contrast did not identify any regions within either the SEN or DMN masks in which groups differed in degree of connectivity to the four CCN seeds. </w:t>
      </w:r>
    </w:p>
    <w:p w14:paraId="3D7AE002" w14:textId="77777777" w:rsidR="0026183D" w:rsidRPr="007F401D" w:rsidRDefault="0026183D" w:rsidP="0026183D">
      <w:pPr>
        <w:spacing w:line="480" w:lineRule="auto"/>
        <w:ind w:firstLine="720"/>
        <w:rPr>
          <w:rFonts w:ascii="Times New Roman" w:hAnsi="Times New Roman" w:cs="Times New Roman"/>
        </w:rPr>
      </w:pPr>
      <w:r w:rsidRPr="007F401D">
        <w:rPr>
          <w:rFonts w:ascii="Times New Roman" w:hAnsi="Times New Roman" w:cs="Times New Roman"/>
        </w:rPr>
        <w:t>We then evaluated cross-network connectivity by examining how groups differed in connectivity between these above two CCN clusters and each of the other two networks.  Connectivity with the right MFG cluster did not differ between groups for the SEN seeds (</w:t>
      </w:r>
      <w:proofErr w:type="gramStart"/>
      <w:r w:rsidRPr="007F401D">
        <w:rPr>
          <w:rFonts w:ascii="Times New Roman" w:hAnsi="Times New Roman" w:cs="Times New Roman"/>
          <w:i/>
        </w:rPr>
        <w:t>F</w:t>
      </w:r>
      <w:r w:rsidRPr="007F401D">
        <w:rPr>
          <w:rFonts w:ascii="Times New Roman" w:hAnsi="Times New Roman" w:cs="Times New Roman"/>
        </w:rPr>
        <w:t>(</w:t>
      </w:r>
      <w:proofErr w:type="gramEnd"/>
      <w:r w:rsidRPr="007F401D">
        <w:rPr>
          <w:rFonts w:ascii="Times New Roman" w:hAnsi="Times New Roman" w:cs="Times New Roman"/>
        </w:rPr>
        <w:t xml:space="preserve">2, 209)=0.94, </w:t>
      </w:r>
      <w:r w:rsidRPr="007F401D">
        <w:rPr>
          <w:rFonts w:ascii="Times New Roman" w:hAnsi="Times New Roman" w:cs="Times New Roman"/>
          <w:i/>
        </w:rPr>
        <w:t>p</w:t>
      </w:r>
      <w:r w:rsidRPr="007F401D">
        <w:rPr>
          <w:rFonts w:ascii="Times New Roman" w:hAnsi="Times New Roman" w:cs="Times New Roman"/>
        </w:rPr>
        <w:t>=.39) or the DMN seeds (</w:t>
      </w:r>
      <w:r w:rsidRPr="007F401D">
        <w:rPr>
          <w:rFonts w:ascii="Times New Roman" w:hAnsi="Times New Roman" w:cs="Times New Roman"/>
          <w:i/>
        </w:rPr>
        <w:t>F</w:t>
      </w:r>
      <w:r w:rsidRPr="007F401D">
        <w:rPr>
          <w:rFonts w:ascii="Times New Roman" w:hAnsi="Times New Roman" w:cs="Times New Roman"/>
        </w:rPr>
        <w:t xml:space="preserve">(2, 209)=1.98, </w:t>
      </w:r>
      <w:r w:rsidRPr="007F401D">
        <w:rPr>
          <w:rFonts w:ascii="Times New Roman" w:hAnsi="Times New Roman" w:cs="Times New Roman"/>
          <w:i/>
        </w:rPr>
        <w:t>p</w:t>
      </w:r>
      <w:r w:rsidRPr="007F401D">
        <w:rPr>
          <w:rFonts w:ascii="Times New Roman" w:hAnsi="Times New Roman" w:cs="Times New Roman"/>
        </w:rPr>
        <w:t>=.14).  Connectivity with the right IPL cluster did not differ between groups for the SEN seeds (</w:t>
      </w:r>
      <w:proofErr w:type="gramStart"/>
      <w:r w:rsidRPr="007F401D">
        <w:rPr>
          <w:rFonts w:ascii="Times New Roman" w:hAnsi="Times New Roman" w:cs="Times New Roman"/>
          <w:i/>
        </w:rPr>
        <w:t>F</w:t>
      </w:r>
      <w:r w:rsidRPr="007F401D">
        <w:rPr>
          <w:rFonts w:ascii="Times New Roman" w:hAnsi="Times New Roman" w:cs="Times New Roman"/>
        </w:rPr>
        <w:t>(</w:t>
      </w:r>
      <w:proofErr w:type="gramEnd"/>
      <w:r w:rsidRPr="007F401D">
        <w:rPr>
          <w:rFonts w:ascii="Times New Roman" w:hAnsi="Times New Roman" w:cs="Times New Roman"/>
        </w:rPr>
        <w:t xml:space="preserve">2, 209)=0.44, </w:t>
      </w:r>
      <w:r w:rsidRPr="007F401D">
        <w:rPr>
          <w:rFonts w:ascii="Times New Roman" w:hAnsi="Times New Roman" w:cs="Times New Roman"/>
          <w:i/>
        </w:rPr>
        <w:t>p</w:t>
      </w:r>
      <w:r w:rsidRPr="007F401D">
        <w:rPr>
          <w:rFonts w:ascii="Times New Roman" w:hAnsi="Times New Roman" w:cs="Times New Roman"/>
        </w:rPr>
        <w:t>=.65) or for the DMN seeds (</w:t>
      </w:r>
      <w:r w:rsidRPr="007F401D">
        <w:rPr>
          <w:rFonts w:ascii="Times New Roman" w:hAnsi="Times New Roman" w:cs="Times New Roman"/>
          <w:i/>
        </w:rPr>
        <w:t>F</w:t>
      </w:r>
      <w:r w:rsidRPr="007F401D">
        <w:rPr>
          <w:rFonts w:ascii="Times New Roman" w:hAnsi="Times New Roman" w:cs="Times New Roman"/>
        </w:rPr>
        <w:t xml:space="preserve">(2, 209)=0.32, </w:t>
      </w:r>
      <w:r w:rsidRPr="007F401D">
        <w:rPr>
          <w:rFonts w:ascii="Times New Roman" w:hAnsi="Times New Roman" w:cs="Times New Roman"/>
          <w:i/>
        </w:rPr>
        <w:t>p</w:t>
      </w:r>
      <w:r w:rsidRPr="007F401D">
        <w:rPr>
          <w:rFonts w:ascii="Times New Roman" w:hAnsi="Times New Roman" w:cs="Times New Roman"/>
        </w:rPr>
        <w:t xml:space="preserve">=.73). </w:t>
      </w:r>
    </w:p>
    <w:p w14:paraId="7D1FB499" w14:textId="4A5E9244" w:rsidR="0026183D" w:rsidRPr="007F401D" w:rsidRDefault="0026183D" w:rsidP="004F7081">
      <w:pPr>
        <w:spacing w:line="480" w:lineRule="auto"/>
        <w:ind w:firstLine="720"/>
        <w:rPr>
          <w:rFonts w:ascii="Times New Roman" w:hAnsi="Times New Roman" w:cs="Times New Roman"/>
          <w:b/>
        </w:rPr>
      </w:pPr>
      <w:proofErr w:type="gramStart"/>
      <w:r w:rsidRPr="007F401D">
        <w:rPr>
          <w:rFonts w:ascii="Times New Roman" w:hAnsi="Times New Roman" w:cs="Times New Roman"/>
          <w:b/>
        </w:rPr>
        <w:t>Salience and Emotional Network Seeds Model.</w:t>
      </w:r>
      <w:proofErr w:type="gramEnd"/>
      <w:r w:rsidRPr="007F401D">
        <w:rPr>
          <w:rFonts w:ascii="Times New Roman" w:hAnsi="Times New Roman" w:cs="Times New Roman"/>
          <w:b/>
        </w:rPr>
        <w:t xml:space="preserve"> </w:t>
      </w:r>
      <w:r w:rsidRPr="007F401D">
        <w:rPr>
          <w:rFonts w:ascii="Times New Roman" w:hAnsi="Times New Roman" w:cs="Times New Roman"/>
        </w:rPr>
        <w:t xml:space="preserve">In the SEN seeds model, the main effect of group contrast identified one cluster in the right ventral inferior frontal </w:t>
      </w:r>
      <w:proofErr w:type="spellStart"/>
      <w:r w:rsidRPr="007F401D">
        <w:rPr>
          <w:rFonts w:ascii="Times New Roman" w:hAnsi="Times New Roman" w:cs="Times New Roman"/>
        </w:rPr>
        <w:t>gyrus</w:t>
      </w:r>
      <w:proofErr w:type="spellEnd"/>
      <w:r w:rsidRPr="007F401D">
        <w:rPr>
          <w:rFonts w:ascii="Times New Roman" w:hAnsi="Times New Roman" w:cs="Times New Roman"/>
        </w:rPr>
        <w:t xml:space="preserve"> (IFG; which fell within the DMN mask), and no clusters within either the CCN or the SEN masks (</w:t>
      </w:r>
      <w:r w:rsidR="00FF5F66" w:rsidRPr="007F401D">
        <w:rPr>
          <w:rFonts w:ascii="Times New Roman" w:hAnsi="Times New Roman" w:cs="Times New Roman"/>
        </w:rPr>
        <w:t xml:space="preserve">Supplemental </w:t>
      </w:r>
      <w:r w:rsidR="00E57AA1" w:rsidRPr="007F401D">
        <w:rPr>
          <w:rFonts w:ascii="Times New Roman" w:hAnsi="Times New Roman" w:cs="Times New Roman"/>
        </w:rPr>
        <w:t>Table 4</w:t>
      </w:r>
      <w:r w:rsidRPr="007F401D">
        <w:rPr>
          <w:rFonts w:ascii="Times New Roman" w:hAnsi="Times New Roman" w:cs="Times New Roman"/>
        </w:rPr>
        <w:t>).  Individuals with SB had significantly less connectivity between this right IFG region and the SEN seeds than did either the MD group (</w:t>
      </w:r>
      <w:r w:rsidRPr="007F401D">
        <w:rPr>
          <w:rFonts w:ascii="Times New Roman" w:hAnsi="Times New Roman" w:cs="Times New Roman"/>
          <w:i/>
        </w:rPr>
        <w:t>p</w:t>
      </w:r>
      <w:r w:rsidRPr="007F401D">
        <w:rPr>
          <w:rFonts w:ascii="Times New Roman" w:hAnsi="Times New Roman" w:cs="Times New Roman"/>
        </w:rPr>
        <w:t>&lt;</w:t>
      </w:r>
      <w:proofErr w:type="gramStart"/>
      <w:r w:rsidRPr="007F401D">
        <w:rPr>
          <w:rFonts w:ascii="Times New Roman" w:hAnsi="Times New Roman" w:cs="Times New Roman"/>
        </w:rPr>
        <w:t>.001</w:t>
      </w:r>
      <w:proofErr w:type="gramEnd"/>
      <w:r w:rsidRPr="007F401D">
        <w:rPr>
          <w:rFonts w:ascii="Times New Roman" w:hAnsi="Times New Roman" w:cs="Times New Roman"/>
        </w:rPr>
        <w:t>) or the HC group (</w:t>
      </w:r>
      <w:r w:rsidRPr="007F401D">
        <w:rPr>
          <w:rFonts w:ascii="Times New Roman" w:hAnsi="Times New Roman" w:cs="Times New Roman"/>
          <w:i/>
        </w:rPr>
        <w:t>p</w:t>
      </w:r>
      <w:r w:rsidRPr="007F401D">
        <w:rPr>
          <w:rFonts w:ascii="Times New Roman" w:hAnsi="Times New Roman" w:cs="Times New Roman"/>
        </w:rPr>
        <w:t>=.002), whereas the MD and HC groups did not differ (</w:t>
      </w:r>
      <w:r w:rsidRPr="007F401D">
        <w:rPr>
          <w:rFonts w:ascii="Times New Roman" w:hAnsi="Times New Roman" w:cs="Times New Roman"/>
          <w:i/>
        </w:rPr>
        <w:t>p</w:t>
      </w:r>
      <w:r w:rsidRPr="007F401D">
        <w:rPr>
          <w:rFonts w:ascii="Times New Roman" w:hAnsi="Times New Roman" w:cs="Times New Roman"/>
        </w:rPr>
        <w:t xml:space="preserve">=.96).  </w:t>
      </w:r>
    </w:p>
    <w:p w14:paraId="446049EB" w14:textId="77777777" w:rsidR="0026183D" w:rsidRPr="007F401D" w:rsidRDefault="0026183D" w:rsidP="0026183D">
      <w:pPr>
        <w:spacing w:line="480" w:lineRule="auto"/>
        <w:ind w:firstLine="720"/>
        <w:rPr>
          <w:rFonts w:ascii="Times New Roman" w:hAnsi="Times New Roman" w:cs="Times New Roman"/>
        </w:rPr>
      </w:pPr>
      <w:r w:rsidRPr="007F401D">
        <w:rPr>
          <w:rFonts w:ascii="Times New Roman" w:hAnsi="Times New Roman" w:cs="Times New Roman"/>
        </w:rPr>
        <w:t>We then examined how groups differed in connectivity between the right IFG region and each of the other two networks.  Connectivity with the right IFG did not differ between groups for the CCN seed model (</w:t>
      </w:r>
      <w:proofErr w:type="gramStart"/>
      <w:r w:rsidRPr="007F401D">
        <w:rPr>
          <w:rFonts w:ascii="Times New Roman" w:hAnsi="Times New Roman" w:cs="Times New Roman"/>
          <w:i/>
        </w:rPr>
        <w:t>F</w:t>
      </w:r>
      <w:r w:rsidRPr="007F401D">
        <w:rPr>
          <w:rFonts w:ascii="Times New Roman" w:hAnsi="Times New Roman" w:cs="Times New Roman"/>
        </w:rPr>
        <w:t>(</w:t>
      </w:r>
      <w:proofErr w:type="gramEnd"/>
      <w:r w:rsidRPr="007F401D">
        <w:rPr>
          <w:rFonts w:ascii="Times New Roman" w:hAnsi="Times New Roman" w:cs="Times New Roman"/>
        </w:rPr>
        <w:t xml:space="preserve">2, 209)=0.43, </w:t>
      </w:r>
      <w:r w:rsidRPr="007F401D">
        <w:rPr>
          <w:rFonts w:ascii="Times New Roman" w:hAnsi="Times New Roman" w:cs="Times New Roman"/>
          <w:i/>
        </w:rPr>
        <w:t>p</w:t>
      </w:r>
      <w:r w:rsidRPr="007F401D">
        <w:rPr>
          <w:rFonts w:ascii="Times New Roman" w:hAnsi="Times New Roman" w:cs="Times New Roman"/>
        </w:rPr>
        <w:t>=.65), but did differ for the DMN seed model (</w:t>
      </w:r>
      <w:r w:rsidRPr="007F401D">
        <w:rPr>
          <w:rFonts w:ascii="Times New Roman" w:hAnsi="Times New Roman" w:cs="Times New Roman"/>
          <w:i/>
        </w:rPr>
        <w:t>F</w:t>
      </w:r>
      <w:r w:rsidRPr="007F401D">
        <w:rPr>
          <w:rFonts w:ascii="Times New Roman" w:hAnsi="Times New Roman" w:cs="Times New Roman"/>
        </w:rPr>
        <w:t xml:space="preserve">(2, 209)=4.18, </w:t>
      </w:r>
      <w:r w:rsidRPr="007F401D">
        <w:rPr>
          <w:rFonts w:ascii="Times New Roman" w:hAnsi="Times New Roman" w:cs="Times New Roman"/>
          <w:i/>
        </w:rPr>
        <w:t>p</w:t>
      </w:r>
      <w:r w:rsidRPr="007F401D">
        <w:rPr>
          <w:rFonts w:ascii="Times New Roman" w:hAnsi="Times New Roman" w:cs="Times New Roman"/>
        </w:rPr>
        <w:t>=.02), such that individuals with a history of SB had significantly less connectivity with the DMN seeds than did either the MD group (</w:t>
      </w:r>
      <w:r w:rsidRPr="007F401D">
        <w:rPr>
          <w:rFonts w:ascii="Times New Roman" w:hAnsi="Times New Roman" w:cs="Times New Roman"/>
          <w:i/>
        </w:rPr>
        <w:t>p</w:t>
      </w:r>
      <w:r w:rsidRPr="007F401D">
        <w:rPr>
          <w:rFonts w:ascii="Times New Roman" w:hAnsi="Times New Roman" w:cs="Times New Roman"/>
        </w:rPr>
        <w:t>=.04) or the HC group (</w:t>
      </w:r>
      <w:r w:rsidRPr="007F401D">
        <w:rPr>
          <w:rFonts w:ascii="Times New Roman" w:hAnsi="Times New Roman" w:cs="Times New Roman"/>
          <w:i/>
        </w:rPr>
        <w:t>p</w:t>
      </w:r>
      <w:r w:rsidRPr="007F401D">
        <w:rPr>
          <w:rFonts w:ascii="Times New Roman" w:hAnsi="Times New Roman" w:cs="Times New Roman"/>
        </w:rPr>
        <w:t>=.01), whereas the MD and HC groups did not differ (</w:t>
      </w:r>
      <w:r w:rsidRPr="007F401D">
        <w:rPr>
          <w:rFonts w:ascii="Times New Roman" w:hAnsi="Times New Roman" w:cs="Times New Roman"/>
          <w:i/>
        </w:rPr>
        <w:t>p</w:t>
      </w:r>
      <w:r w:rsidRPr="007F401D">
        <w:rPr>
          <w:rFonts w:ascii="Times New Roman" w:hAnsi="Times New Roman" w:cs="Times New Roman"/>
        </w:rPr>
        <w:t xml:space="preserve">=.69).  </w:t>
      </w:r>
    </w:p>
    <w:p w14:paraId="58F179E9" w14:textId="21119B80" w:rsidR="0026183D" w:rsidRPr="007F401D" w:rsidRDefault="0026183D" w:rsidP="00674032">
      <w:pPr>
        <w:spacing w:line="480" w:lineRule="auto"/>
        <w:ind w:firstLine="720"/>
        <w:rPr>
          <w:rFonts w:ascii="Times New Roman" w:hAnsi="Times New Roman" w:cs="Times New Roman"/>
        </w:rPr>
      </w:pPr>
      <w:r w:rsidRPr="007F401D">
        <w:rPr>
          <w:rFonts w:ascii="Times New Roman" w:hAnsi="Times New Roman" w:cs="Times New Roman"/>
          <w:b/>
        </w:rPr>
        <w:t>Default Mode Network Seeds Model</w:t>
      </w:r>
      <w:r w:rsidRPr="007F401D">
        <w:rPr>
          <w:rFonts w:ascii="Times New Roman" w:hAnsi="Times New Roman" w:cs="Times New Roman"/>
        </w:rPr>
        <w:t>. In the DMN seeds model, the main effect of group contrast yielded one cluster within the CCN mask (right MFG) that differed by group (</w:t>
      </w:r>
      <w:r w:rsidR="00FF5F66" w:rsidRPr="007F401D">
        <w:rPr>
          <w:rFonts w:ascii="Times New Roman" w:hAnsi="Times New Roman" w:cs="Times New Roman"/>
        </w:rPr>
        <w:t xml:space="preserve">Supplemental </w:t>
      </w:r>
      <w:r w:rsidR="00E57AA1" w:rsidRPr="007F401D">
        <w:rPr>
          <w:rFonts w:ascii="Times New Roman" w:hAnsi="Times New Roman" w:cs="Times New Roman"/>
        </w:rPr>
        <w:t>Table 4</w:t>
      </w:r>
      <w:r w:rsidRPr="007F401D">
        <w:rPr>
          <w:rFonts w:ascii="Times New Roman" w:hAnsi="Times New Roman" w:cs="Times New Roman"/>
        </w:rPr>
        <w:t xml:space="preserve">; </w:t>
      </w:r>
      <w:r w:rsidR="00734519" w:rsidRPr="007F401D">
        <w:rPr>
          <w:rFonts w:ascii="Times New Roman" w:hAnsi="Times New Roman" w:cs="Times New Roman"/>
        </w:rPr>
        <w:t>Supplemental Figure 3</w:t>
      </w:r>
      <w:r w:rsidRPr="007F401D">
        <w:rPr>
          <w:rFonts w:ascii="Times New Roman" w:hAnsi="Times New Roman" w:cs="Times New Roman"/>
        </w:rPr>
        <w:t>), and no clusters within either the SEN or the DMN masks (</w:t>
      </w:r>
      <w:r w:rsidR="00FF5F66" w:rsidRPr="007F401D">
        <w:rPr>
          <w:rFonts w:ascii="Times New Roman" w:hAnsi="Times New Roman" w:cs="Times New Roman"/>
        </w:rPr>
        <w:t xml:space="preserve">Supplemental </w:t>
      </w:r>
      <w:r w:rsidR="00E57AA1" w:rsidRPr="007F401D">
        <w:rPr>
          <w:rFonts w:ascii="Times New Roman" w:hAnsi="Times New Roman" w:cs="Times New Roman"/>
        </w:rPr>
        <w:t>Table 4</w:t>
      </w:r>
      <w:r w:rsidRPr="007F401D">
        <w:rPr>
          <w:rFonts w:ascii="Times New Roman" w:hAnsi="Times New Roman" w:cs="Times New Roman"/>
        </w:rPr>
        <w:t>).  Individuals with SB had less connectivity between this right MFG region and the DMN seeds than HCs (</w:t>
      </w:r>
      <w:r w:rsidRPr="007F401D">
        <w:rPr>
          <w:rFonts w:ascii="Times New Roman" w:hAnsi="Times New Roman" w:cs="Times New Roman"/>
          <w:i/>
        </w:rPr>
        <w:t>p</w:t>
      </w:r>
      <w:r w:rsidRPr="007F401D">
        <w:rPr>
          <w:rFonts w:ascii="Times New Roman" w:hAnsi="Times New Roman" w:cs="Times New Roman"/>
        </w:rPr>
        <w:t>=</w:t>
      </w:r>
      <w:proofErr w:type="gramStart"/>
      <w:r w:rsidRPr="007F401D">
        <w:rPr>
          <w:rFonts w:ascii="Times New Roman" w:hAnsi="Times New Roman" w:cs="Times New Roman"/>
        </w:rPr>
        <w:t>.001</w:t>
      </w:r>
      <w:proofErr w:type="gramEnd"/>
      <w:r w:rsidRPr="007F401D">
        <w:rPr>
          <w:rFonts w:ascii="Times New Roman" w:hAnsi="Times New Roman" w:cs="Times New Roman"/>
        </w:rPr>
        <w:t>) and had marginally less connectivity than the MD group (</w:t>
      </w:r>
      <w:r w:rsidRPr="007F401D">
        <w:rPr>
          <w:rFonts w:ascii="Times New Roman" w:hAnsi="Times New Roman" w:cs="Times New Roman"/>
          <w:i/>
        </w:rPr>
        <w:t>p</w:t>
      </w:r>
      <w:r w:rsidRPr="007F401D">
        <w:rPr>
          <w:rFonts w:ascii="Times New Roman" w:hAnsi="Times New Roman" w:cs="Times New Roman"/>
        </w:rPr>
        <w:t>=.06). The MD group had less connectivity than did the HC group (</w:t>
      </w:r>
      <w:r w:rsidRPr="007F401D">
        <w:rPr>
          <w:rFonts w:ascii="Times New Roman" w:hAnsi="Times New Roman" w:cs="Times New Roman"/>
          <w:i/>
        </w:rPr>
        <w:t>p=</w:t>
      </w:r>
      <w:proofErr w:type="gramStart"/>
      <w:r w:rsidRPr="007F401D">
        <w:rPr>
          <w:rFonts w:ascii="Times New Roman" w:hAnsi="Times New Roman" w:cs="Times New Roman"/>
        </w:rPr>
        <w:t>.03</w:t>
      </w:r>
      <w:proofErr w:type="gramEnd"/>
      <w:r w:rsidRPr="007F401D">
        <w:rPr>
          <w:rFonts w:ascii="Times New Roman" w:hAnsi="Times New Roman" w:cs="Times New Roman"/>
        </w:rPr>
        <w:t xml:space="preserve">).  </w:t>
      </w:r>
    </w:p>
    <w:p w14:paraId="42DECB04" w14:textId="77777777" w:rsidR="0026183D" w:rsidRPr="007F401D" w:rsidRDefault="0026183D" w:rsidP="0026183D">
      <w:pPr>
        <w:spacing w:line="480" w:lineRule="auto"/>
        <w:ind w:firstLine="720"/>
        <w:rPr>
          <w:rFonts w:ascii="Times New Roman" w:hAnsi="Times New Roman" w:cs="Times New Roman"/>
        </w:rPr>
      </w:pPr>
      <w:r w:rsidRPr="007F401D">
        <w:rPr>
          <w:rFonts w:ascii="Times New Roman" w:hAnsi="Times New Roman" w:cs="Times New Roman"/>
        </w:rPr>
        <w:t>We then examined how groups differed in connectivity between the right MFG region and each of the other two sets of network seeds.  Connectivity with the CCN seed model differed significantly between groups (</w:t>
      </w:r>
      <w:proofErr w:type="gramStart"/>
      <w:r w:rsidRPr="007F401D">
        <w:rPr>
          <w:rFonts w:ascii="Times New Roman" w:hAnsi="Times New Roman" w:cs="Times New Roman"/>
          <w:i/>
        </w:rPr>
        <w:t>F</w:t>
      </w:r>
      <w:r w:rsidRPr="007F401D">
        <w:rPr>
          <w:rFonts w:ascii="Times New Roman" w:hAnsi="Times New Roman" w:cs="Times New Roman"/>
        </w:rPr>
        <w:t>(</w:t>
      </w:r>
      <w:proofErr w:type="gramEnd"/>
      <w:r w:rsidRPr="007F401D">
        <w:rPr>
          <w:rFonts w:ascii="Times New Roman" w:hAnsi="Times New Roman" w:cs="Times New Roman"/>
        </w:rPr>
        <w:t xml:space="preserve">2, 209)=3.69, </w:t>
      </w:r>
      <w:r w:rsidRPr="007F401D">
        <w:rPr>
          <w:rFonts w:ascii="Times New Roman" w:hAnsi="Times New Roman" w:cs="Times New Roman"/>
          <w:i/>
        </w:rPr>
        <w:t>p</w:t>
      </w:r>
      <w:r w:rsidRPr="007F401D">
        <w:rPr>
          <w:rFonts w:ascii="Times New Roman" w:hAnsi="Times New Roman" w:cs="Times New Roman"/>
        </w:rPr>
        <w:t>=.03); individuals with SB exhibited significantly less connectivity between the right MFG region and the CCN seeds than did HCs (</w:t>
      </w:r>
      <w:r w:rsidRPr="007F401D">
        <w:rPr>
          <w:rFonts w:ascii="Times New Roman" w:hAnsi="Times New Roman" w:cs="Times New Roman"/>
          <w:i/>
        </w:rPr>
        <w:t>p</w:t>
      </w:r>
      <w:r w:rsidRPr="007F401D">
        <w:rPr>
          <w:rFonts w:ascii="Times New Roman" w:hAnsi="Times New Roman" w:cs="Times New Roman"/>
        </w:rPr>
        <w:t>=.02), and had marginally less connectivity than MD individuals (</w:t>
      </w:r>
      <w:r w:rsidRPr="007F401D">
        <w:rPr>
          <w:rFonts w:ascii="Times New Roman" w:hAnsi="Times New Roman" w:cs="Times New Roman"/>
          <w:i/>
        </w:rPr>
        <w:t>p</w:t>
      </w:r>
      <w:r w:rsidRPr="007F401D">
        <w:rPr>
          <w:rFonts w:ascii="Times New Roman" w:hAnsi="Times New Roman" w:cs="Times New Roman"/>
        </w:rPr>
        <w:t>=.09); HCs and MD individuals did not differ from one another (</w:t>
      </w:r>
      <w:r w:rsidRPr="007F401D">
        <w:rPr>
          <w:rFonts w:ascii="Times New Roman" w:hAnsi="Times New Roman" w:cs="Times New Roman"/>
          <w:i/>
        </w:rPr>
        <w:t>p</w:t>
      </w:r>
      <w:r w:rsidRPr="007F401D">
        <w:rPr>
          <w:rFonts w:ascii="Times New Roman" w:hAnsi="Times New Roman" w:cs="Times New Roman"/>
        </w:rPr>
        <w:t>=.49).  Connectivity between this right MFG region and the SEN seed model also differed between groups (</w:t>
      </w:r>
      <w:proofErr w:type="gramStart"/>
      <w:r w:rsidRPr="007F401D">
        <w:rPr>
          <w:rFonts w:ascii="Times New Roman" w:hAnsi="Times New Roman" w:cs="Times New Roman"/>
          <w:i/>
        </w:rPr>
        <w:t>F</w:t>
      </w:r>
      <w:r w:rsidRPr="007F401D">
        <w:rPr>
          <w:rFonts w:ascii="Times New Roman" w:hAnsi="Times New Roman" w:cs="Times New Roman"/>
        </w:rPr>
        <w:t>(</w:t>
      </w:r>
      <w:proofErr w:type="gramEnd"/>
      <w:r w:rsidRPr="007F401D">
        <w:rPr>
          <w:rFonts w:ascii="Times New Roman" w:hAnsi="Times New Roman" w:cs="Times New Roman"/>
        </w:rPr>
        <w:t xml:space="preserve">2, 209)=3.88, </w:t>
      </w:r>
      <w:r w:rsidRPr="007F401D">
        <w:rPr>
          <w:rFonts w:ascii="Times New Roman" w:hAnsi="Times New Roman" w:cs="Times New Roman"/>
          <w:i/>
        </w:rPr>
        <w:t>p</w:t>
      </w:r>
      <w:r w:rsidRPr="007F401D">
        <w:rPr>
          <w:rFonts w:ascii="Times New Roman" w:hAnsi="Times New Roman" w:cs="Times New Roman"/>
        </w:rPr>
        <w:t>=.02). Individuals with SB exhibited marginally less connectivity between the right MFG region and the SEN seeds than did HCs (</w:t>
      </w:r>
      <w:r w:rsidRPr="007F401D">
        <w:rPr>
          <w:rFonts w:ascii="Times New Roman" w:hAnsi="Times New Roman" w:cs="Times New Roman"/>
          <w:i/>
        </w:rPr>
        <w:t>p</w:t>
      </w:r>
      <w:r w:rsidRPr="007F401D">
        <w:rPr>
          <w:rFonts w:ascii="Times New Roman" w:hAnsi="Times New Roman" w:cs="Times New Roman"/>
        </w:rPr>
        <w:t>=</w:t>
      </w:r>
      <w:proofErr w:type="gramStart"/>
      <w:r w:rsidRPr="007F401D">
        <w:rPr>
          <w:rFonts w:ascii="Times New Roman" w:hAnsi="Times New Roman" w:cs="Times New Roman"/>
        </w:rPr>
        <w:t>.08</w:t>
      </w:r>
      <w:proofErr w:type="gramEnd"/>
      <w:r w:rsidRPr="007F401D">
        <w:rPr>
          <w:rFonts w:ascii="Times New Roman" w:hAnsi="Times New Roman" w:cs="Times New Roman"/>
        </w:rPr>
        <w:t>), but did not differ from MD individuals (</w:t>
      </w:r>
      <w:r w:rsidRPr="007F401D">
        <w:rPr>
          <w:rFonts w:ascii="Times New Roman" w:hAnsi="Times New Roman" w:cs="Times New Roman"/>
          <w:i/>
        </w:rPr>
        <w:t>p</w:t>
      </w:r>
      <w:r w:rsidRPr="007F401D">
        <w:rPr>
          <w:rFonts w:ascii="Times New Roman" w:hAnsi="Times New Roman" w:cs="Times New Roman"/>
        </w:rPr>
        <w:t>=.66). The MD group had marginally less connectivity than HCs (</w:t>
      </w:r>
      <w:r w:rsidRPr="007F401D">
        <w:rPr>
          <w:rFonts w:ascii="Times New Roman" w:hAnsi="Times New Roman" w:cs="Times New Roman"/>
          <w:i/>
        </w:rPr>
        <w:t>p</w:t>
      </w:r>
      <w:r w:rsidRPr="007F401D">
        <w:rPr>
          <w:rFonts w:ascii="Times New Roman" w:hAnsi="Times New Roman" w:cs="Times New Roman"/>
        </w:rPr>
        <w:t>=</w:t>
      </w:r>
      <w:proofErr w:type="gramStart"/>
      <w:r w:rsidRPr="007F401D">
        <w:rPr>
          <w:rFonts w:ascii="Times New Roman" w:hAnsi="Times New Roman" w:cs="Times New Roman"/>
        </w:rPr>
        <w:t>.05</w:t>
      </w:r>
      <w:proofErr w:type="gramEnd"/>
      <w:r w:rsidRPr="007F401D">
        <w:rPr>
          <w:rFonts w:ascii="Times New Roman" w:hAnsi="Times New Roman" w:cs="Times New Roman"/>
        </w:rPr>
        <w:t xml:space="preserve">). </w:t>
      </w:r>
    </w:p>
    <w:p w14:paraId="00186EF8" w14:textId="4BDDD3CE" w:rsidR="00883B74" w:rsidRPr="007F401D" w:rsidRDefault="00883B74" w:rsidP="00674032">
      <w:pPr>
        <w:spacing w:line="480" w:lineRule="auto"/>
        <w:ind w:firstLine="720"/>
        <w:rPr>
          <w:rFonts w:ascii="Times New Roman" w:hAnsi="Times New Roman" w:cs="Times New Roman"/>
          <w:b/>
        </w:rPr>
      </w:pPr>
      <w:proofErr w:type="gramStart"/>
      <w:r w:rsidRPr="007F401D">
        <w:rPr>
          <w:rFonts w:ascii="Times New Roman" w:hAnsi="Times New Roman" w:cs="Times New Roman"/>
          <w:b/>
        </w:rPr>
        <w:t>Comparison of Connectivity Differences in Relation to History of Suicidal Ideation vs. Suicidal Behavior within Three-Group Models.</w:t>
      </w:r>
      <w:proofErr w:type="gramEnd"/>
      <w:r w:rsidRPr="007F401D">
        <w:rPr>
          <w:rFonts w:ascii="Times New Roman" w:hAnsi="Times New Roman" w:cs="Times New Roman"/>
          <w:b/>
        </w:rPr>
        <w:t xml:space="preserve"> </w:t>
      </w:r>
      <w:r w:rsidRPr="007F401D">
        <w:rPr>
          <w:rFonts w:ascii="Times New Roman" w:hAnsi="Times New Roman" w:cs="Times New Roman"/>
        </w:rPr>
        <w:t xml:space="preserve">Supplemental analyses also examined the extent to which regions of group difference were specific to individuals with SB, as opposed to suicidal ideation (SI) more generally. Thus, individuals with a mood disorder were subdivided into those without history of suicidal ideation or behavior (MD; </w:t>
      </w:r>
      <w:r w:rsidRPr="007F401D">
        <w:rPr>
          <w:rFonts w:ascii="Times New Roman" w:hAnsi="Times New Roman" w:cs="Times New Roman"/>
          <w:i/>
        </w:rPr>
        <w:t xml:space="preserve">n </w:t>
      </w:r>
      <w:r w:rsidRPr="007F401D">
        <w:rPr>
          <w:rFonts w:ascii="Times New Roman" w:hAnsi="Times New Roman" w:cs="Times New Roman"/>
        </w:rPr>
        <w:t xml:space="preserve">= 52), those with history of suicidal ideation but not behavior (SI; </w:t>
      </w:r>
      <w:r w:rsidRPr="007F401D">
        <w:rPr>
          <w:rFonts w:ascii="Times New Roman" w:hAnsi="Times New Roman" w:cs="Times New Roman"/>
          <w:i/>
        </w:rPr>
        <w:t xml:space="preserve">n </w:t>
      </w:r>
      <w:r w:rsidRPr="007F401D">
        <w:rPr>
          <w:rFonts w:ascii="Times New Roman" w:hAnsi="Times New Roman" w:cs="Times New Roman"/>
        </w:rPr>
        <w:t>= 60), and were compared to those with SB (</w:t>
      </w:r>
      <w:r w:rsidRPr="007F401D">
        <w:rPr>
          <w:rFonts w:ascii="Times New Roman" w:hAnsi="Times New Roman" w:cs="Times New Roman"/>
          <w:i/>
        </w:rPr>
        <w:t xml:space="preserve">n </w:t>
      </w:r>
      <w:r w:rsidRPr="007F401D">
        <w:rPr>
          <w:rFonts w:ascii="Times New Roman" w:hAnsi="Times New Roman" w:cs="Times New Roman"/>
        </w:rPr>
        <w:t>= 18) and HCs (</w:t>
      </w:r>
      <w:r w:rsidRPr="007F401D">
        <w:rPr>
          <w:rFonts w:ascii="Times New Roman" w:hAnsi="Times New Roman" w:cs="Times New Roman"/>
          <w:i/>
        </w:rPr>
        <w:t xml:space="preserve">n </w:t>
      </w:r>
      <w:r w:rsidRPr="007F401D">
        <w:rPr>
          <w:rFonts w:ascii="Times New Roman" w:hAnsi="Times New Roman" w:cs="Times New Roman"/>
        </w:rPr>
        <w:t xml:space="preserve">= 82). In several of the cluster-to-network connectivity variables, individuals with SB differed from HC, MD, and SI groups, whereas other regions (e.g., right IPL connectivity to CCN) were related to MD more broadly (Supplemental Figure </w:t>
      </w:r>
      <w:r w:rsidR="00CC16FE" w:rsidRPr="007F401D">
        <w:rPr>
          <w:rFonts w:ascii="Times New Roman" w:hAnsi="Times New Roman" w:cs="Times New Roman"/>
        </w:rPr>
        <w:t>4</w:t>
      </w:r>
      <w:r w:rsidRPr="007F401D">
        <w:rPr>
          <w:rFonts w:ascii="Times New Roman" w:hAnsi="Times New Roman" w:cs="Times New Roman"/>
        </w:rPr>
        <w:t xml:space="preserve">). </w:t>
      </w:r>
    </w:p>
    <w:p w14:paraId="47EA67CB" w14:textId="77777777" w:rsidR="002D3209" w:rsidRPr="007F401D" w:rsidRDefault="002D3209" w:rsidP="00674032">
      <w:pPr>
        <w:spacing w:line="480" w:lineRule="auto"/>
        <w:rPr>
          <w:rFonts w:ascii="Times New Roman" w:hAnsi="Times New Roman" w:cs="Times New Roman"/>
        </w:rPr>
      </w:pPr>
    </w:p>
    <w:p w14:paraId="70D4E680" w14:textId="77777777" w:rsidR="00214E43" w:rsidRPr="007F401D" w:rsidRDefault="007F3CEC" w:rsidP="00214E43">
      <w:pPr>
        <w:rPr>
          <w:rFonts w:ascii="Times New Roman" w:hAnsi="Times New Roman" w:cs="Times New Roman"/>
        </w:rPr>
      </w:pPr>
      <w:r w:rsidRPr="007F401D">
        <w:rPr>
          <w:rFonts w:ascii="Times New Roman" w:hAnsi="Times New Roman" w:cs="Times New Roman"/>
          <w:b/>
        </w:rPr>
        <w:br w:type="column"/>
      </w:r>
      <w:proofErr w:type="gramStart"/>
      <w:r w:rsidRPr="007F401D">
        <w:rPr>
          <w:rFonts w:ascii="Times New Roman" w:hAnsi="Times New Roman" w:cs="Times New Roman"/>
          <w:b/>
        </w:rPr>
        <w:t>Supplemental Table 1.</w:t>
      </w:r>
      <w:proofErr w:type="gramEnd"/>
      <w:r w:rsidRPr="007F401D">
        <w:rPr>
          <w:rFonts w:ascii="Times New Roman" w:hAnsi="Times New Roman" w:cs="Times New Roman"/>
        </w:rPr>
        <w:t xml:space="preserve">  </w:t>
      </w:r>
      <w:r w:rsidR="00214E43" w:rsidRPr="007F401D">
        <w:rPr>
          <w:rFonts w:ascii="Times New Roman" w:hAnsi="Times New Roman" w:cs="Times New Roman"/>
        </w:rPr>
        <w:t xml:space="preserve">Summary of Cohen’s </w:t>
      </w:r>
      <w:r w:rsidR="00214E43" w:rsidRPr="007F401D">
        <w:rPr>
          <w:rFonts w:ascii="Times New Roman" w:hAnsi="Times New Roman" w:cs="Times New Roman"/>
          <w:i/>
        </w:rPr>
        <w:t>d</w:t>
      </w:r>
      <w:r w:rsidR="00214E43" w:rsidRPr="007F401D">
        <w:rPr>
          <w:rFonts w:ascii="Times New Roman" w:hAnsi="Times New Roman" w:cs="Times New Roman"/>
        </w:rPr>
        <w:t xml:space="preserve"> Effect Sizes at Time 1 and Time 2 for Pairwise Comparisons with Suicidal Behavior Group for Extracted Cluster-to-Network Seed Variables.</w:t>
      </w:r>
    </w:p>
    <w:p w14:paraId="329BA972" w14:textId="77777777" w:rsidR="00214E43" w:rsidRPr="007F401D" w:rsidRDefault="00214E43" w:rsidP="00214E43">
      <w:pPr>
        <w:rPr>
          <w:rFonts w:ascii="Times New Roman" w:hAnsi="Times New Roman" w:cs="Times New Roman"/>
        </w:rPr>
      </w:pPr>
    </w:p>
    <w:p w14:paraId="18C05874" w14:textId="77777777" w:rsidR="00214E43" w:rsidRPr="007F401D" w:rsidRDefault="00214E43" w:rsidP="00214E43">
      <w:pPr>
        <w:rPr>
          <w:rFonts w:ascii="Times New Roman" w:hAnsi="Times New Roman" w:cs="Times New Roman"/>
        </w:rPr>
      </w:pPr>
      <w:r w:rsidRPr="007F401D">
        <w:rPr>
          <w:rFonts w:ascii="Times New Roman" w:hAnsi="Times New Roman" w:cs="Times New Roman"/>
          <w:noProof/>
        </w:rPr>
        <w:drawing>
          <wp:inline distT="0" distB="0" distL="0" distR="0" wp14:anchorId="4A063439" wp14:editId="6B0E5B6D">
            <wp:extent cx="5943600" cy="233518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335181"/>
                    </a:xfrm>
                    <a:prstGeom prst="rect">
                      <a:avLst/>
                    </a:prstGeom>
                    <a:noFill/>
                    <a:ln>
                      <a:noFill/>
                    </a:ln>
                  </pic:spPr>
                </pic:pic>
              </a:graphicData>
            </a:graphic>
          </wp:inline>
        </w:drawing>
      </w:r>
    </w:p>
    <w:p w14:paraId="260E0C0B" w14:textId="77777777" w:rsidR="00214E43" w:rsidRPr="007F401D" w:rsidRDefault="00214E43" w:rsidP="00214E43">
      <w:pPr>
        <w:rPr>
          <w:rFonts w:ascii="Times New Roman" w:hAnsi="Times New Roman" w:cs="Times New Roman"/>
        </w:rPr>
      </w:pPr>
    </w:p>
    <w:p w14:paraId="30AAB92D" w14:textId="77777777" w:rsidR="00214E43" w:rsidRPr="007F401D" w:rsidRDefault="00214E43" w:rsidP="00214E43">
      <w:pPr>
        <w:rPr>
          <w:rFonts w:ascii="Times New Roman" w:hAnsi="Times New Roman" w:cs="Times New Roman"/>
          <w:color w:val="000000"/>
        </w:rPr>
      </w:pPr>
      <w:r w:rsidRPr="007F401D">
        <w:rPr>
          <w:rFonts w:ascii="Times New Roman" w:hAnsi="Times New Roman" w:cs="Times New Roman"/>
          <w:color w:val="000000"/>
        </w:rPr>
        <w:t>Note. Bolded cluster name indicates cluster-to-seed connectivity values that differed by group at Time 1 in an omnibus test (ANOVA); bolded effect size value represents pairwise comparison (</w:t>
      </w:r>
      <w:proofErr w:type="spellStart"/>
      <w:r w:rsidRPr="007F401D">
        <w:rPr>
          <w:rFonts w:ascii="Times New Roman" w:hAnsi="Times New Roman" w:cs="Times New Roman"/>
          <w:color w:val="000000"/>
        </w:rPr>
        <w:t>Tukey’s</w:t>
      </w:r>
      <w:proofErr w:type="spellEnd"/>
      <w:r w:rsidRPr="007F401D">
        <w:rPr>
          <w:rFonts w:ascii="Times New Roman" w:hAnsi="Times New Roman" w:cs="Times New Roman"/>
          <w:color w:val="000000"/>
        </w:rPr>
        <w:t>) that was significantly different.</w:t>
      </w:r>
      <w:r w:rsidRPr="007F401D">
        <w:rPr>
          <w:rFonts w:ascii="Times New Roman" w:hAnsi="Times New Roman" w:cs="Times New Roman"/>
          <w:color w:val="000000"/>
        </w:rPr>
        <w:br/>
      </w:r>
    </w:p>
    <w:p w14:paraId="230B1098" w14:textId="44A45FC4" w:rsidR="007F3CEC" w:rsidRPr="007F401D" w:rsidRDefault="00214E43">
      <w:pPr>
        <w:rPr>
          <w:rFonts w:ascii="Times New Roman" w:hAnsi="Times New Roman" w:cs="Times New Roman"/>
        </w:rPr>
      </w:pPr>
      <w:r w:rsidRPr="007F401D">
        <w:rPr>
          <w:rFonts w:ascii="Times New Roman" w:hAnsi="Times New Roman" w:cs="Times New Roman"/>
          <w:color w:val="000000"/>
        </w:rPr>
        <w:br w:type="column"/>
      </w:r>
      <w:proofErr w:type="gramStart"/>
      <w:r w:rsidRPr="007F401D">
        <w:rPr>
          <w:rFonts w:ascii="Times New Roman" w:hAnsi="Times New Roman" w:cs="Times New Roman"/>
          <w:b/>
        </w:rPr>
        <w:t xml:space="preserve">Supplemental Table </w:t>
      </w:r>
      <w:r w:rsidR="00E57AA1" w:rsidRPr="007F401D">
        <w:rPr>
          <w:rFonts w:ascii="Times New Roman" w:hAnsi="Times New Roman" w:cs="Times New Roman"/>
          <w:b/>
        </w:rPr>
        <w:t>2</w:t>
      </w:r>
      <w:r w:rsidRPr="007F401D">
        <w:rPr>
          <w:rFonts w:ascii="Times New Roman" w:hAnsi="Times New Roman" w:cs="Times New Roman"/>
          <w:b/>
        </w:rPr>
        <w:t>.</w:t>
      </w:r>
      <w:proofErr w:type="gramEnd"/>
      <w:r w:rsidRPr="007F401D">
        <w:rPr>
          <w:rFonts w:ascii="Times New Roman" w:hAnsi="Times New Roman" w:cs="Times New Roman"/>
        </w:rPr>
        <w:t xml:space="preserve"> </w:t>
      </w:r>
      <w:r w:rsidR="007F3CEC" w:rsidRPr="007F401D">
        <w:rPr>
          <w:rFonts w:ascii="Times New Roman" w:hAnsi="Times New Roman" w:cs="Times New Roman"/>
        </w:rPr>
        <w:t xml:space="preserve">Regions of Significant Connectivity within Three Network Models from Main Effect of Group Contrast Comparing Individuals with History of Suicide-Related Behavior (SB), </w:t>
      </w:r>
      <w:r w:rsidR="00734519" w:rsidRPr="007F401D">
        <w:rPr>
          <w:rFonts w:ascii="Times New Roman" w:hAnsi="Times New Roman" w:cs="Times New Roman"/>
        </w:rPr>
        <w:t xml:space="preserve">History of Suicidal Ideation (SI), </w:t>
      </w:r>
      <w:r w:rsidR="007F3CEC" w:rsidRPr="007F401D">
        <w:rPr>
          <w:rFonts w:ascii="Times New Roman" w:hAnsi="Times New Roman" w:cs="Times New Roman"/>
        </w:rPr>
        <w:t xml:space="preserve">Mood Disorder with no History of SB </w:t>
      </w:r>
      <w:r w:rsidR="00734519" w:rsidRPr="007F401D">
        <w:rPr>
          <w:rFonts w:ascii="Times New Roman" w:hAnsi="Times New Roman" w:cs="Times New Roman"/>
        </w:rPr>
        <w:t xml:space="preserve">or SI </w:t>
      </w:r>
      <w:r w:rsidR="007F3CEC" w:rsidRPr="007F401D">
        <w:rPr>
          <w:rFonts w:ascii="Times New Roman" w:hAnsi="Times New Roman" w:cs="Times New Roman"/>
        </w:rPr>
        <w:t>(MD), and Healthy Comparison Participants (HC), without Network Masks.</w:t>
      </w:r>
      <w:bookmarkStart w:id="0" w:name="_GoBack"/>
      <w:bookmarkEnd w:id="0"/>
    </w:p>
    <w:p w14:paraId="7A886BE2" w14:textId="77777777" w:rsidR="007F3CEC" w:rsidRPr="007F401D" w:rsidRDefault="007F3CEC" w:rsidP="007F3CEC">
      <w:pPr>
        <w:rPr>
          <w:rFonts w:ascii="Times New Roman" w:hAnsi="Times New Roman" w:cs="Times New Roman"/>
        </w:rPr>
      </w:pPr>
    </w:p>
    <w:p w14:paraId="21EB7895" w14:textId="599AA05D" w:rsidR="00864C34" w:rsidRPr="007F401D" w:rsidRDefault="002E418E" w:rsidP="00864C34">
      <w:pPr>
        <w:rPr>
          <w:rFonts w:ascii="Times New Roman" w:hAnsi="Times New Roman" w:cs="Times New Roman"/>
        </w:rPr>
      </w:pPr>
      <w:r>
        <w:rPr>
          <w:rFonts w:ascii="Times New Roman" w:hAnsi="Times New Roman" w:cs="Times New Roman"/>
          <w:noProof/>
        </w:rPr>
        <w:drawing>
          <wp:inline distT="0" distB="0" distL="0" distR="0" wp14:anchorId="62CE1337" wp14:editId="14E61404">
            <wp:extent cx="5785485" cy="4994275"/>
            <wp:effectExtent l="0" t="0" r="5715"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5485" cy="4994275"/>
                    </a:xfrm>
                    <a:prstGeom prst="rect">
                      <a:avLst/>
                    </a:prstGeom>
                    <a:noFill/>
                    <a:ln>
                      <a:noFill/>
                    </a:ln>
                  </pic:spPr>
                </pic:pic>
              </a:graphicData>
            </a:graphic>
          </wp:inline>
        </w:drawing>
      </w:r>
      <w:r w:rsidR="00864C34" w:rsidRPr="007F401D">
        <w:rPr>
          <w:rFonts w:ascii="Times New Roman" w:hAnsi="Times New Roman" w:cs="Times New Roman"/>
          <w:noProof/>
        </w:rPr>
        <w:t xml:space="preserve"> </w:t>
      </w:r>
    </w:p>
    <w:p w14:paraId="32A3DA45" w14:textId="77777777" w:rsidR="007F3CEC" w:rsidRPr="007F401D" w:rsidRDefault="007F3CEC" w:rsidP="007F3CEC">
      <w:pPr>
        <w:rPr>
          <w:rFonts w:ascii="Times New Roman" w:hAnsi="Times New Roman" w:cs="Times New Roman"/>
        </w:rPr>
      </w:pPr>
    </w:p>
    <w:p w14:paraId="52F96AC6" w14:textId="77777777" w:rsidR="007F3CEC" w:rsidRPr="007F401D" w:rsidRDefault="007F3CEC" w:rsidP="007F3CEC">
      <w:pPr>
        <w:rPr>
          <w:rFonts w:ascii="Times New Roman" w:hAnsi="Times New Roman" w:cs="Times New Roman"/>
        </w:rPr>
      </w:pPr>
      <w:r w:rsidRPr="007F401D">
        <w:rPr>
          <w:rFonts w:ascii="Times New Roman" w:hAnsi="Times New Roman" w:cs="Times New Roman"/>
        </w:rPr>
        <w:t xml:space="preserve">Note.  </w:t>
      </w:r>
      <w:proofErr w:type="gramStart"/>
      <w:r w:rsidRPr="007F401D">
        <w:rPr>
          <w:rFonts w:ascii="Times New Roman" w:hAnsi="Times New Roman" w:cs="Times New Roman"/>
        </w:rPr>
        <w:t xml:space="preserve">BA, </w:t>
      </w:r>
      <w:proofErr w:type="spellStart"/>
      <w:r w:rsidRPr="007F401D">
        <w:rPr>
          <w:rFonts w:ascii="Times New Roman" w:hAnsi="Times New Roman" w:cs="Times New Roman"/>
        </w:rPr>
        <w:t>Brodmann</w:t>
      </w:r>
      <w:proofErr w:type="spellEnd"/>
      <w:r w:rsidRPr="007F401D">
        <w:rPr>
          <w:rFonts w:ascii="Times New Roman" w:hAnsi="Times New Roman" w:cs="Times New Roman"/>
        </w:rPr>
        <w:t xml:space="preserve"> area.</w:t>
      </w:r>
      <w:proofErr w:type="gramEnd"/>
      <w:r w:rsidRPr="007F401D">
        <w:rPr>
          <w:rFonts w:ascii="Times New Roman" w:hAnsi="Times New Roman" w:cs="Times New Roman"/>
        </w:rPr>
        <w:t xml:space="preserve">  </w:t>
      </w:r>
      <w:proofErr w:type="gramStart"/>
      <w:r w:rsidRPr="007F401D">
        <w:rPr>
          <w:rFonts w:ascii="Times New Roman" w:hAnsi="Times New Roman" w:cs="Times New Roman"/>
        </w:rPr>
        <w:t>x</w:t>
      </w:r>
      <w:proofErr w:type="gramEnd"/>
      <w:r w:rsidRPr="007F401D">
        <w:rPr>
          <w:rFonts w:ascii="Times New Roman" w:hAnsi="Times New Roman" w:cs="Times New Roman"/>
        </w:rPr>
        <w:t>, y, z = MNI (Montreal Neurological Institute) coordinates of significant peak effects.</w:t>
      </w:r>
    </w:p>
    <w:p w14:paraId="4A3F6D02" w14:textId="73A38555" w:rsidR="007F3CEC" w:rsidRPr="007F401D" w:rsidRDefault="007F3CEC">
      <w:pPr>
        <w:rPr>
          <w:rFonts w:ascii="Times New Roman" w:hAnsi="Times New Roman" w:cs="Times New Roman"/>
        </w:rPr>
      </w:pPr>
      <w:r w:rsidRPr="007F401D">
        <w:rPr>
          <w:rFonts w:ascii="Times New Roman" w:hAnsi="Times New Roman" w:cs="Times New Roman"/>
        </w:rPr>
        <w:br w:type="column"/>
      </w:r>
      <w:proofErr w:type="gramStart"/>
      <w:r w:rsidRPr="007F401D">
        <w:rPr>
          <w:rFonts w:ascii="Times New Roman" w:hAnsi="Times New Roman" w:cs="Times New Roman"/>
          <w:b/>
        </w:rPr>
        <w:t xml:space="preserve">Supplemental Table </w:t>
      </w:r>
      <w:r w:rsidR="00E57AA1" w:rsidRPr="007F401D">
        <w:rPr>
          <w:rFonts w:ascii="Times New Roman" w:hAnsi="Times New Roman" w:cs="Times New Roman"/>
          <w:b/>
        </w:rPr>
        <w:t>3</w:t>
      </w:r>
      <w:r w:rsidRPr="007F401D">
        <w:rPr>
          <w:rFonts w:ascii="Times New Roman" w:hAnsi="Times New Roman" w:cs="Times New Roman"/>
          <w:b/>
        </w:rPr>
        <w:t>.</w:t>
      </w:r>
      <w:proofErr w:type="gramEnd"/>
      <w:r w:rsidRPr="007F401D">
        <w:rPr>
          <w:rFonts w:ascii="Times New Roman" w:hAnsi="Times New Roman" w:cs="Times New Roman"/>
        </w:rPr>
        <w:t xml:space="preserve"> Supplemental Nonparametric Correlations between Illness Characteristics and the Extracted Cluster-to-Seed Connectivity Values that Differed between Groups.</w:t>
      </w:r>
    </w:p>
    <w:p w14:paraId="7E45B419" w14:textId="77777777" w:rsidR="007F3CEC" w:rsidRPr="007F401D" w:rsidRDefault="007F3CEC" w:rsidP="007F3CEC">
      <w:pPr>
        <w:rPr>
          <w:rFonts w:ascii="Times New Roman" w:hAnsi="Times New Roman" w:cs="Times New Roman"/>
        </w:rPr>
      </w:pPr>
    </w:p>
    <w:p w14:paraId="531B2322" w14:textId="633F0AA2" w:rsidR="007F3CEC" w:rsidRPr="007F401D" w:rsidRDefault="00111213" w:rsidP="007F3CEC">
      <w:pPr>
        <w:rPr>
          <w:rFonts w:ascii="Times New Roman" w:hAnsi="Times New Roman" w:cs="Times New Roman"/>
        </w:rPr>
      </w:pPr>
      <w:r w:rsidRPr="007F401D">
        <w:rPr>
          <w:rFonts w:ascii="Times New Roman" w:hAnsi="Times New Roman" w:cs="Times New Roman"/>
          <w:noProof/>
        </w:rPr>
        <w:drawing>
          <wp:inline distT="0" distB="0" distL="0" distR="0" wp14:anchorId="26AE4823" wp14:editId="630ABE94">
            <wp:extent cx="5943600" cy="1357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357775"/>
                    </a:xfrm>
                    <a:prstGeom prst="rect">
                      <a:avLst/>
                    </a:prstGeom>
                    <a:noFill/>
                    <a:ln>
                      <a:noFill/>
                    </a:ln>
                  </pic:spPr>
                </pic:pic>
              </a:graphicData>
            </a:graphic>
          </wp:inline>
        </w:drawing>
      </w:r>
    </w:p>
    <w:p w14:paraId="531FB986" w14:textId="77777777" w:rsidR="007F3CEC" w:rsidRPr="007F401D" w:rsidRDefault="007F3CEC" w:rsidP="007F3CEC">
      <w:pPr>
        <w:rPr>
          <w:rFonts w:ascii="Times New Roman" w:hAnsi="Times New Roman" w:cs="Times New Roman"/>
        </w:rPr>
      </w:pPr>
    </w:p>
    <w:p w14:paraId="031D3249" w14:textId="4F487F27" w:rsidR="007F3CEC" w:rsidRPr="007F401D" w:rsidRDefault="007F3CEC" w:rsidP="007F3CEC">
      <w:pPr>
        <w:rPr>
          <w:rFonts w:ascii="Times New Roman" w:hAnsi="Times New Roman" w:cs="Times New Roman"/>
        </w:rPr>
      </w:pPr>
      <w:r w:rsidRPr="007F401D">
        <w:rPr>
          <w:rFonts w:ascii="Times New Roman" w:hAnsi="Times New Roman" w:cs="Times New Roman"/>
        </w:rPr>
        <w:t xml:space="preserve">Note. Bold values represent significant at </w:t>
      </w:r>
      <w:r w:rsidRPr="007F401D">
        <w:rPr>
          <w:rFonts w:ascii="Times New Roman" w:hAnsi="Times New Roman" w:cs="Times New Roman"/>
          <w:i/>
        </w:rPr>
        <w:t xml:space="preserve">p </w:t>
      </w:r>
      <w:r w:rsidRPr="007F401D">
        <w:rPr>
          <w:rFonts w:ascii="Times New Roman" w:hAnsi="Times New Roman" w:cs="Times New Roman"/>
        </w:rPr>
        <w:t xml:space="preserve">&lt; .05. Correlation values represent Spearman's rho. Correlations with number of previous major depressive episodes and age at mood disorder onset are within groups with no history of suicide-related behavior </w:t>
      </w:r>
      <w:r w:rsidR="009619D8" w:rsidRPr="007F401D">
        <w:rPr>
          <w:rFonts w:ascii="Times New Roman" w:hAnsi="Times New Roman" w:cs="Times New Roman"/>
        </w:rPr>
        <w:t xml:space="preserve">or ideation </w:t>
      </w:r>
      <w:r w:rsidRPr="007F401D">
        <w:rPr>
          <w:rFonts w:ascii="Times New Roman" w:hAnsi="Times New Roman" w:cs="Times New Roman"/>
        </w:rPr>
        <w:t>(MD)</w:t>
      </w:r>
      <w:r w:rsidR="00B87B21" w:rsidRPr="007F401D">
        <w:rPr>
          <w:rFonts w:ascii="Times New Roman" w:hAnsi="Times New Roman" w:cs="Times New Roman"/>
        </w:rPr>
        <w:t>,</w:t>
      </w:r>
      <w:r w:rsidRPr="007F401D">
        <w:rPr>
          <w:rFonts w:ascii="Times New Roman" w:hAnsi="Times New Roman" w:cs="Times New Roman"/>
        </w:rPr>
        <w:t xml:space="preserve"> </w:t>
      </w:r>
      <w:r w:rsidR="009619D8" w:rsidRPr="007F401D">
        <w:rPr>
          <w:rFonts w:ascii="Times New Roman" w:hAnsi="Times New Roman" w:cs="Times New Roman"/>
        </w:rPr>
        <w:t xml:space="preserve">history of suicidal ideation only (SI), </w:t>
      </w:r>
      <w:r w:rsidRPr="007F401D">
        <w:rPr>
          <w:rFonts w:ascii="Times New Roman" w:hAnsi="Times New Roman" w:cs="Times New Roman"/>
        </w:rPr>
        <w:t>and suicide-related behavior (SB) groups only.</w:t>
      </w:r>
    </w:p>
    <w:p w14:paraId="121EBD84" w14:textId="77777777" w:rsidR="007F3CEC" w:rsidRPr="007F401D" w:rsidRDefault="007F3CEC" w:rsidP="007F3CEC">
      <w:pPr>
        <w:rPr>
          <w:rFonts w:ascii="Times New Roman" w:hAnsi="Times New Roman" w:cs="Times New Roman"/>
        </w:rPr>
      </w:pPr>
    </w:p>
    <w:p w14:paraId="4849A1E9" w14:textId="66193388" w:rsidR="00FF5F66" w:rsidRPr="007F401D" w:rsidRDefault="00FF5F66" w:rsidP="00FF5F66">
      <w:pPr>
        <w:rPr>
          <w:rFonts w:ascii="Times New Roman" w:hAnsi="Times New Roman" w:cs="Times New Roman"/>
          <w:strike/>
        </w:rPr>
      </w:pPr>
      <w:r w:rsidRPr="007F401D">
        <w:rPr>
          <w:rFonts w:ascii="Times New Roman" w:hAnsi="Times New Roman" w:cs="Times New Roman"/>
        </w:rPr>
        <w:br w:type="column"/>
      </w:r>
      <w:proofErr w:type="gramStart"/>
      <w:r w:rsidRPr="007F401D">
        <w:rPr>
          <w:rFonts w:ascii="Times New Roman" w:hAnsi="Times New Roman" w:cs="Times New Roman"/>
          <w:b/>
        </w:rPr>
        <w:t xml:space="preserve">Supplemental Table </w:t>
      </w:r>
      <w:r w:rsidR="00E57AA1" w:rsidRPr="007F401D">
        <w:rPr>
          <w:rFonts w:ascii="Times New Roman" w:hAnsi="Times New Roman" w:cs="Times New Roman"/>
          <w:b/>
        </w:rPr>
        <w:t>4</w:t>
      </w:r>
      <w:r w:rsidRPr="007F401D">
        <w:rPr>
          <w:rFonts w:ascii="Times New Roman" w:hAnsi="Times New Roman" w:cs="Times New Roman"/>
          <w:b/>
        </w:rPr>
        <w:t>.</w:t>
      </w:r>
      <w:proofErr w:type="gramEnd"/>
      <w:r w:rsidRPr="007F401D">
        <w:rPr>
          <w:rFonts w:ascii="Times New Roman" w:hAnsi="Times New Roman" w:cs="Times New Roman"/>
        </w:rPr>
        <w:t xml:space="preserve">  Regions of Significant Connectivity within Three Network Models from Main Effect of Group Contrast Comparing</w:t>
      </w:r>
      <w:r w:rsidR="00705066" w:rsidRPr="007F401D">
        <w:rPr>
          <w:rFonts w:ascii="Times New Roman" w:hAnsi="Times New Roman" w:cs="Times New Roman"/>
        </w:rPr>
        <w:t xml:space="preserve"> Three Groups:</w:t>
      </w:r>
      <w:r w:rsidRPr="007F401D">
        <w:rPr>
          <w:rFonts w:ascii="Times New Roman" w:hAnsi="Times New Roman" w:cs="Times New Roman"/>
        </w:rPr>
        <w:t xml:space="preserve"> Individuals with History of Suicide-Related Behavior (SB), Any Mood Disorder with no History of SB (MD), and Healthy Comparison Participants (HC), and Masks for Each of Three Networks.</w:t>
      </w:r>
      <w:r w:rsidRPr="007F401D" w:rsidDel="00EE68A1">
        <w:rPr>
          <w:rFonts w:ascii="Times New Roman" w:hAnsi="Times New Roman" w:cs="Times New Roman"/>
          <w:strike/>
        </w:rPr>
        <w:t xml:space="preserve"> </w:t>
      </w:r>
    </w:p>
    <w:p w14:paraId="4BD543BB" w14:textId="77777777" w:rsidR="00FF5F66" w:rsidRPr="007F401D" w:rsidRDefault="00FF5F66" w:rsidP="00FF5F66">
      <w:pPr>
        <w:rPr>
          <w:rFonts w:ascii="Times New Roman" w:hAnsi="Times New Roman" w:cs="Times New Roman"/>
        </w:rPr>
      </w:pPr>
      <w:r w:rsidRPr="007F401D">
        <w:t xml:space="preserve"> </w:t>
      </w:r>
    </w:p>
    <w:p w14:paraId="15617922" w14:textId="291719C4" w:rsidR="00913B9C" w:rsidRPr="007F401D" w:rsidRDefault="005D55B0" w:rsidP="00FF5F66">
      <w:pPr>
        <w:rPr>
          <w:rFonts w:ascii="Times New Roman" w:hAnsi="Times New Roman" w:cs="Times New Roman"/>
        </w:rPr>
      </w:pPr>
      <w:r>
        <w:rPr>
          <w:rFonts w:ascii="Times New Roman" w:hAnsi="Times New Roman" w:cs="Times New Roman"/>
          <w:noProof/>
        </w:rPr>
        <w:drawing>
          <wp:inline distT="0" distB="0" distL="0" distR="0" wp14:anchorId="3391854B" wp14:editId="4FA93305">
            <wp:extent cx="5838190" cy="4237990"/>
            <wp:effectExtent l="0" t="0" r="381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8190" cy="4237990"/>
                    </a:xfrm>
                    <a:prstGeom prst="rect">
                      <a:avLst/>
                    </a:prstGeom>
                    <a:noFill/>
                    <a:ln>
                      <a:noFill/>
                    </a:ln>
                  </pic:spPr>
                </pic:pic>
              </a:graphicData>
            </a:graphic>
          </wp:inline>
        </w:drawing>
      </w:r>
    </w:p>
    <w:p w14:paraId="0561EBF5" w14:textId="77777777" w:rsidR="00FF5F66" w:rsidRPr="007F401D" w:rsidRDefault="00FF5F66" w:rsidP="00FF5F66">
      <w:pPr>
        <w:rPr>
          <w:rFonts w:ascii="Times New Roman" w:hAnsi="Times New Roman" w:cs="Times New Roman"/>
        </w:rPr>
      </w:pPr>
    </w:p>
    <w:p w14:paraId="18A5C91C" w14:textId="77777777" w:rsidR="00FF5F66" w:rsidRPr="007F401D" w:rsidRDefault="00FF5F66" w:rsidP="00FF5F66">
      <w:pPr>
        <w:rPr>
          <w:rFonts w:ascii="Times New Roman" w:hAnsi="Times New Roman" w:cs="Times New Roman"/>
        </w:rPr>
      </w:pPr>
      <w:r w:rsidRPr="007F401D">
        <w:rPr>
          <w:rFonts w:ascii="Times New Roman" w:hAnsi="Times New Roman" w:cs="Times New Roman"/>
        </w:rPr>
        <w:t xml:space="preserve">Note.  </w:t>
      </w:r>
      <w:proofErr w:type="gramStart"/>
      <w:r w:rsidRPr="007F401D">
        <w:rPr>
          <w:rFonts w:ascii="Times New Roman" w:hAnsi="Times New Roman" w:cs="Times New Roman"/>
        </w:rPr>
        <w:t xml:space="preserve">BA, </w:t>
      </w:r>
      <w:proofErr w:type="spellStart"/>
      <w:r w:rsidRPr="007F401D">
        <w:rPr>
          <w:rFonts w:ascii="Times New Roman" w:hAnsi="Times New Roman" w:cs="Times New Roman"/>
        </w:rPr>
        <w:t>Brodmann</w:t>
      </w:r>
      <w:proofErr w:type="spellEnd"/>
      <w:r w:rsidRPr="007F401D">
        <w:rPr>
          <w:rFonts w:ascii="Times New Roman" w:hAnsi="Times New Roman" w:cs="Times New Roman"/>
        </w:rPr>
        <w:t xml:space="preserve"> area.</w:t>
      </w:r>
      <w:proofErr w:type="gramEnd"/>
      <w:r w:rsidRPr="007F401D">
        <w:rPr>
          <w:rFonts w:ascii="Times New Roman" w:hAnsi="Times New Roman" w:cs="Times New Roman"/>
        </w:rPr>
        <w:t xml:space="preserve">  </w:t>
      </w:r>
      <w:proofErr w:type="gramStart"/>
      <w:r w:rsidRPr="007F401D">
        <w:rPr>
          <w:rFonts w:ascii="Times New Roman" w:hAnsi="Times New Roman" w:cs="Times New Roman"/>
        </w:rPr>
        <w:t>x</w:t>
      </w:r>
      <w:proofErr w:type="gramEnd"/>
      <w:r w:rsidRPr="007F401D">
        <w:rPr>
          <w:rFonts w:ascii="Times New Roman" w:hAnsi="Times New Roman" w:cs="Times New Roman"/>
        </w:rPr>
        <w:t>, y, z = MNI (Montreal Neurological Institute) coordinates of significant peak effects.</w:t>
      </w:r>
    </w:p>
    <w:p w14:paraId="6F3E0D59" w14:textId="38744460" w:rsidR="00805567" w:rsidRPr="007F401D" w:rsidRDefault="00FF5F66" w:rsidP="00805567">
      <w:pPr>
        <w:rPr>
          <w:rFonts w:ascii="Times New Roman" w:hAnsi="Times New Roman" w:cs="Times New Roman"/>
          <w:b/>
        </w:rPr>
      </w:pPr>
      <w:r w:rsidRPr="007F401D">
        <w:rPr>
          <w:rFonts w:ascii="Times New Roman" w:hAnsi="Times New Roman" w:cs="Times New Roman"/>
        </w:rPr>
        <w:br w:type="column"/>
      </w:r>
      <w:proofErr w:type="gramStart"/>
      <w:r w:rsidR="00E57AA1" w:rsidRPr="007F401D">
        <w:rPr>
          <w:rFonts w:ascii="Times New Roman" w:hAnsi="Times New Roman" w:cs="Times New Roman"/>
          <w:b/>
        </w:rPr>
        <w:t>Supplemental Table 5</w:t>
      </w:r>
      <w:r w:rsidR="00805567" w:rsidRPr="007F401D">
        <w:rPr>
          <w:rFonts w:ascii="Times New Roman" w:hAnsi="Times New Roman" w:cs="Times New Roman"/>
          <w:b/>
        </w:rPr>
        <w:t>.</w:t>
      </w:r>
      <w:proofErr w:type="gramEnd"/>
      <w:r w:rsidR="00805567" w:rsidRPr="007F401D">
        <w:rPr>
          <w:rFonts w:ascii="Times New Roman" w:hAnsi="Times New Roman" w:cs="Times New Roman"/>
        </w:rPr>
        <w:t xml:space="preserve">  Accuracy, Sensitivity, and Specificity of Classification of Group Membership based on Extracted Data from Main Effect Contrasts of Regions of Significant Connectivity within the Three Network Models at Time 1, and from These Same Regions at Time 2</w:t>
      </w:r>
      <w:r w:rsidR="00705066" w:rsidRPr="007F401D">
        <w:rPr>
          <w:rFonts w:ascii="Times New Roman" w:hAnsi="Times New Roman" w:cs="Times New Roman"/>
        </w:rPr>
        <w:t>, Comparing Three Groups (SB, MD, and HC)</w:t>
      </w:r>
      <w:r w:rsidR="00805567" w:rsidRPr="007F401D">
        <w:rPr>
          <w:rFonts w:ascii="Times New Roman" w:hAnsi="Times New Roman" w:cs="Times New Roman"/>
        </w:rPr>
        <w:t>.</w:t>
      </w:r>
    </w:p>
    <w:p w14:paraId="3A930D4A" w14:textId="77777777" w:rsidR="00805567" w:rsidRPr="007F401D" w:rsidRDefault="00805567" w:rsidP="00805567">
      <w:pPr>
        <w:rPr>
          <w:rFonts w:ascii="Times New Roman" w:hAnsi="Times New Roman" w:cs="Times New Roman"/>
        </w:rPr>
      </w:pPr>
    </w:p>
    <w:p w14:paraId="36719066" w14:textId="77777777" w:rsidR="00805567" w:rsidRPr="007F401D" w:rsidRDefault="00805567" w:rsidP="00805567">
      <w:pPr>
        <w:rPr>
          <w:rFonts w:ascii="Times New Roman" w:hAnsi="Times New Roman" w:cs="Times New Roman"/>
        </w:rPr>
      </w:pPr>
      <w:r w:rsidRPr="007F401D">
        <w:t xml:space="preserve"> </w:t>
      </w:r>
      <w:r w:rsidRPr="007F401D">
        <w:rPr>
          <w:noProof/>
        </w:rPr>
        <w:drawing>
          <wp:inline distT="0" distB="0" distL="0" distR="0" wp14:anchorId="67B72FAD" wp14:editId="79ACF302">
            <wp:extent cx="4398645" cy="961390"/>
            <wp:effectExtent l="0" t="0" r="0" b="381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8645" cy="961390"/>
                    </a:xfrm>
                    <a:prstGeom prst="rect">
                      <a:avLst/>
                    </a:prstGeom>
                    <a:noFill/>
                    <a:ln>
                      <a:noFill/>
                    </a:ln>
                  </pic:spPr>
                </pic:pic>
              </a:graphicData>
            </a:graphic>
          </wp:inline>
        </w:drawing>
      </w:r>
    </w:p>
    <w:p w14:paraId="3DBD5B97" w14:textId="77777777" w:rsidR="00805567" w:rsidRPr="007F401D" w:rsidRDefault="00805567" w:rsidP="00805567">
      <w:pPr>
        <w:rPr>
          <w:rFonts w:ascii="Times New Roman" w:hAnsi="Times New Roman" w:cs="Times New Roman"/>
        </w:rPr>
      </w:pPr>
    </w:p>
    <w:p w14:paraId="246F9516" w14:textId="11F0BB83" w:rsidR="00805567" w:rsidRPr="007F401D" w:rsidRDefault="00805567" w:rsidP="00805567">
      <w:pPr>
        <w:rPr>
          <w:rFonts w:ascii="Times New Roman" w:hAnsi="Times New Roman" w:cs="Times New Roman"/>
        </w:rPr>
      </w:pPr>
      <w:r w:rsidRPr="007F401D">
        <w:rPr>
          <w:rFonts w:ascii="Times New Roman" w:hAnsi="Times New Roman" w:cs="Times New Roman"/>
        </w:rPr>
        <w:t xml:space="preserve">Note. SB = history of suicidal behavior; MD = no suicidal behavior with mood disorder; HC = healthy comparison. </w:t>
      </w:r>
    </w:p>
    <w:p w14:paraId="40591DC3" w14:textId="69C2F543" w:rsidR="007F3CEC" w:rsidRPr="007F401D" w:rsidRDefault="007F3CEC" w:rsidP="00674032">
      <w:pPr>
        <w:jc w:val="center"/>
        <w:rPr>
          <w:rFonts w:ascii="Times New Roman" w:hAnsi="Times New Roman" w:cs="Times New Roman"/>
        </w:rPr>
      </w:pPr>
      <w:r w:rsidRPr="007F401D">
        <w:rPr>
          <w:rFonts w:ascii="Times New Roman" w:hAnsi="Times New Roman" w:cs="Times New Roman"/>
        </w:rPr>
        <w:br w:type="column"/>
      </w:r>
      <w:r w:rsidR="00B17D7D" w:rsidRPr="007F401D">
        <w:rPr>
          <w:rFonts w:ascii="Times New Roman" w:hAnsi="Times New Roman" w:cs="Times New Roman"/>
          <w:noProof/>
        </w:rPr>
        <w:drawing>
          <wp:inline distT="0" distB="0" distL="0" distR="0" wp14:anchorId="7CBEE7E7" wp14:editId="68C46EF8">
            <wp:extent cx="5372100" cy="708346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908" cy="7084526"/>
                    </a:xfrm>
                    <a:prstGeom prst="rect">
                      <a:avLst/>
                    </a:prstGeom>
                    <a:noFill/>
                    <a:ln>
                      <a:noFill/>
                    </a:ln>
                  </pic:spPr>
                </pic:pic>
              </a:graphicData>
            </a:graphic>
          </wp:inline>
        </w:drawing>
      </w:r>
    </w:p>
    <w:p w14:paraId="35D7A426" w14:textId="77777777" w:rsidR="007F3CEC" w:rsidRPr="007F401D" w:rsidRDefault="007F3CEC" w:rsidP="007F3CEC">
      <w:pPr>
        <w:jc w:val="center"/>
        <w:rPr>
          <w:rFonts w:ascii="Times New Roman" w:hAnsi="Times New Roman" w:cs="Times New Roman"/>
        </w:rPr>
      </w:pPr>
    </w:p>
    <w:p w14:paraId="2CC10545" w14:textId="1CFEDE13" w:rsidR="007F3CEC" w:rsidRPr="007F401D" w:rsidRDefault="007F3CEC" w:rsidP="007F3CEC">
      <w:pPr>
        <w:rPr>
          <w:rFonts w:ascii="Times New Roman" w:hAnsi="Times New Roman" w:cs="Times New Roman"/>
        </w:rPr>
        <w:sectPr w:rsidR="007F3CEC" w:rsidRPr="007F401D" w:rsidSect="00EC3428">
          <w:pgSz w:w="12240" w:h="15840"/>
          <w:pgMar w:top="1440" w:right="1440" w:bottom="1440" w:left="1440" w:header="720" w:footer="720" w:gutter="0"/>
          <w:cols w:space="720"/>
          <w:docGrid w:linePitch="360"/>
        </w:sectPr>
      </w:pPr>
      <w:proofErr w:type="gramStart"/>
      <w:r w:rsidRPr="007F401D">
        <w:rPr>
          <w:rFonts w:ascii="Times New Roman" w:hAnsi="Times New Roman" w:cs="Times New Roman"/>
          <w:b/>
        </w:rPr>
        <w:t>Supplemental Figure 1.</w:t>
      </w:r>
      <w:proofErr w:type="gramEnd"/>
      <w:r w:rsidRPr="007F401D">
        <w:rPr>
          <w:rFonts w:ascii="Times New Roman" w:hAnsi="Times New Roman" w:cs="Times New Roman"/>
          <w:b/>
        </w:rPr>
        <w:t xml:space="preserve"> </w:t>
      </w:r>
      <w:r w:rsidRPr="007F401D">
        <w:rPr>
          <w:rFonts w:ascii="Times New Roman" w:hAnsi="Times New Roman" w:cs="Times New Roman"/>
        </w:rPr>
        <w:t xml:space="preserve">Time 2 data, extracted from the </w:t>
      </w:r>
      <w:r w:rsidR="00540E23" w:rsidRPr="007F401D">
        <w:rPr>
          <w:rFonts w:ascii="Times New Roman" w:hAnsi="Times New Roman" w:cs="Times New Roman"/>
        </w:rPr>
        <w:t xml:space="preserve">five </w:t>
      </w:r>
      <w:r w:rsidRPr="007F401D">
        <w:rPr>
          <w:rFonts w:ascii="Times New Roman" w:hAnsi="Times New Roman" w:cs="Times New Roman"/>
        </w:rPr>
        <w:t xml:space="preserve">clusters that were identified by the three models as differing between groups at Time 1. Plotted by group and by network seed model (error bars represent standard errors from the mean of each group within each contrast; colored boxes </w:t>
      </w:r>
      <w:r w:rsidR="00B17D7D" w:rsidRPr="007F401D">
        <w:rPr>
          <w:rFonts w:ascii="Times New Roman" w:hAnsi="Times New Roman" w:cs="Times New Roman"/>
        </w:rPr>
        <w:t xml:space="preserve">are the same color as the relevant cluster and indicate </w:t>
      </w:r>
      <w:r w:rsidRPr="007F401D">
        <w:rPr>
          <w:rFonts w:ascii="Times New Roman" w:hAnsi="Times New Roman" w:cs="Times New Roman"/>
        </w:rPr>
        <w:t xml:space="preserve">the model that was used to identify the cluster). </w:t>
      </w:r>
    </w:p>
    <w:p w14:paraId="39F8CDD0" w14:textId="486FF1FE" w:rsidR="00D96B75" w:rsidRPr="007F401D" w:rsidRDefault="00866B4E" w:rsidP="00C7104B">
      <w:pPr>
        <w:rPr>
          <w:rFonts w:ascii="Times New Roman" w:hAnsi="Times New Roman" w:cs="Times New Roman"/>
          <w:b/>
        </w:rPr>
      </w:pPr>
      <w:r w:rsidRPr="007F401D">
        <w:rPr>
          <w:rFonts w:ascii="Times New Roman" w:hAnsi="Times New Roman" w:cs="Times New Roman"/>
          <w:b/>
          <w:noProof/>
        </w:rPr>
        <w:drawing>
          <wp:inline distT="0" distB="0" distL="0" distR="0" wp14:anchorId="60647024" wp14:editId="1A145C71">
            <wp:extent cx="5943600" cy="228909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89094"/>
                    </a:xfrm>
                    <a:prstGeom prst="rect">
                      <a:avLst/>
                    </a:prstGeom>
                    <a:noFill/>
                    <a:ln>
                      <a:noFill/>
                    </a:ln>
                  </pic:spPr>
                </pic:pic>
              </a:graphicData>
            </a:graphic>
          </wp:inline>
        </w:drawing>
      </w:r>
    </w:p>
    <w:p w14:paraId="156AA0E7" w14:textId="77777777" w:rsidR="00C7104B" w:rsidRPr="007F401D" w:rsidRDefault="00C7104B" w:rsidP="00C7104B">
      <w:pPr>
        <w:rPr>
          <w:rFonts w:ascii="Times New Roman" w:hAnsi="Times New Roman" w:cs="Times New Roman"/>
          <w:b/>
        </w:rPr>
      </w:pPr>
    </w:p>
    <w:p w14:paraId="36AB8600" w14:textId="36E5E01A" w:rsidR="00C7104B" w:rsidRPr="007F401D" w:rsidRDefault="00C7104B" w:rsidP="00C7104B">
      <w:pPr>
        <w:rPr>
          <w:rFonts w:ascii="Times New Roman" w:hAnsi="Times New Roman" w:cs="Times New Roman"/>
          <w:strike/>
        </w:rPr>
      </w:pPr>
      <w:proofErr w:type="gramStart"/>
      <w:r w:rsidRPr="007F401D">
        <w:rPr>
          <w:rFonts w:ascii="Times New Roman" w:hAnsi="Times New Roman" w:cs="Times New Roman"/>
          <w:b/>
        </w:rPr>
        <w:t xml:space="preserve">Supplemental Figure </w:t>
      </w:r>
      <w:r w:rsidR="00416DB3" w:rsidRPr="007F401D">
        <w:rPr>
          <w:rFonts w:ascii="Times New Roman" w:hAnsi="Times New Roman" w:cs="Times New Roman"/>
          <w:b/>
        </w:rPr>
        <w:t>2</w:t>
      </w:r>
      <w:r w:rsidRPr="007F401D">
        <w:rPr>
          <w:rFonts w:ascii="Times New Roman" w:hAnsi="Times New Roman" w:cs="Times New Roman"/>
          <w:b/>
        </w:rPr>
        <w:t>.</w:t>
      </w:r>
      <w:proofErr w:type="gramEnd"/>
      <w:r w:rsidRPr="007F401D">
        <w:rPr>
          <w:rFonts w:ascii="Times New Roman" w:hAnsi="Times New Roman" w:cs="Times New Roman"/>
          <w:b/>
        </w:rPr>
        <w:t xml:space="preserve"> </w:t>
      </w:r>
      <w:r w:rsidRPr="007F401D">
        <w:rPr>
          <w:rFonts w:ascii="Times New Roman" w:hAnsi="Times New Roman" w:cs="Times New Roman"/>
        </w:rPr>
        <w:t xml:space="preserve">Extracted values within selected clusters plotted separately among individuals with a mood disorder with no self-injurious behavior (MD; </w:t>
      </w:r>
      <w:r w:rsidRPr="007F401D">
        <w:rPr>
          <w:rFonts w:ascii="Times New Roman" w:hAnsi="Times New Roman" w:cs="Times New Roman"/>
          <w:i/>
        </w:rPr>
        <w:t xml:space="preserve">n </w:t>
      </w:r>
      <w:r w:rsidRPr="007F401D">
        <w:rPr>
          <w:rFonts w:ascii="Times New Roman" w:hAnsi="Times New Roman" w:cs="Times New Roman"/>
        </w:rPr>
        <w:t xml:space="preserve">= </w:t>
      </w:r>
      <w:r w:rsidR="00D96B75" w:rsidRPr="007F401D">
        <w:rPr>
          <w:rFonts w:ascii="Times New Roman" w:hAnsi="Times New Roman" w:cs="Times New Roman"/>
        </w:rPr>
        <w:t>5</w:t>
      </w:r>
      <w:r w:rsidRPr="007F401D">
        <w:rPr>
          <w:rFonts w:ascii="Times New Roman" w:hAnsi="Times New Roman" w:cs="Times New Roman"/>
        </w:rPr>
        <w:t>2), among</w:t>
      </w:r>
      <w:r w:rsidR="00D96B75" w:rsidRPr="007F401D">
        <w:rPr>
          <w:rFonts w:ascii="Times New Roman" w:hAnsi="Times New Roman" w:cs="Times New Roman"/>
        </w:rPr>
        <w:t xml:space="preserve"> individuals with a mood disorder with a history of suicidal ideation but no self-injurious behavior (SI; </w:t>
      </w:r>
      <w:r w:rsidR="00D96B75" w:rsidRPr="007F401D">
        <w:rPr>
          <w:rFonts w:ascii="Times New Roman" w:hAnsi="Times New Roman" w:cs="Times New Roman"/>
          <w:i/>
        </w:rPr>
        <w:t>n</w:t>
      </w:r>
      <w:r w:rsidR="00D96B75" w:rsidRPr="007F401D">
        <w:rPr>
          <w:rFonts w:ascii="Times New Roman" w:hAnsi="Times New Roman" w:cs="Times New Roman"/>
        </w:rPr>
        <w:t xml:space="preserve"> = 60)</w:t>
      </w:r>
      <w:r w:rsidR="00E70B59" w:rsidRPr="007F401D">
        <w:rPr>
          <w:rFonts w:ascii="Times New Roman" w:hAnsi="Times New Roman" w:cs="Times New Roman"/>
        </w:rPr>
        <w:t>, among</w:t>
      </w:r>
      <w:r w:rsidRPr="007F401D">
        <w:rPr>
          <w:rFonts w:ascii="Times New Roman" w:hAnsi="Times New Roman" w:cs="Times New Roman"/>
        </w:rPr>
        <w:t xml:space="preserve"> individuals with suicidal behavior </w:t>
      </w:r>
      <w:r w:rsidR="00E70B59" w:rsidRPr="007F401D">
        <w:rPr>
          <w:rFonts w:ascii="Times New Roman" w:hAnsi="Times New Roman" w:cs="Times New Roman"/>
        </w:rPr>
        <w:t xml:space="preserve">but not definite intent </w:t>
      </w:r>
      <w:r w:rsidRPr="007F401D">
        <w:rPr>
          <w:rFonts w:ascii="Times New Roman" w:hAnsi="Times New Roman" w:cs="Times New Roman"/>
        </w:rPr>
        <w:t xml:space="preserve">(SB; </w:t>
      </w:r>
      <w:r w:rsidRPr="007F401D">
        <w:rPr>
          <w:rFonts w:ascii="Times New Roman" w:hAnsi="Times New Roman" w:cs="Times New Roman"/>
          <w:i/>
        </w:rPr>
        <w:t xml:space="preserve">n </w:t>
      </w:r>
      <w:r w:rsidRPr="007F401D">
        <w:rPr>
          <w:rFonts w:ascii="Times New Roman" w:hAnsi="Times New Roman" w:cs="Times New Roman"/>
        </w:rPr>
        <w:t xml:space="preserve">= 8), and among individuals with a suicide attempt (SA, indicated by “definite” suicidal intent on DIGS; </w:t>
      </w:r>
      <w:r w:rsidRPr="007F401D">
        <w:rPr>
          <w:rFonts w:ascii="Times New Roman" w:hAnsi="Times New Roman" w:cs="Times New Roman"/>
          <w:i/>
        </w:rPr>
        <w:t xml:space="preserve">n </w:t>
      </w:r>
      <w:r w:rsidRPr="007F401D">
        <w:rPr>
          <w:rFonts w:ascii="Times New Roman" w:hAnsi="Times New Roman" w:cs="Times New Roman"/>
        </w:rPr>
        <w:t xml:space="preserve">= </w:t>
      </w:r>
      <w:r w:rsidR="00E70B59" w:rsidRPr="007F401D">
        <w:rPr>
          <w:rFonts w:ascii="Times New Roman" w:hAnsi="Times New Roman" w:cs="Times New Roman"/>
        </w:rPr>
        <w:t>9</w:t>
      </w:r>
      <w:r w:rsidRPr="007F401D">
        <w:rPr>
          <w:rFonts w:ascii="Times New Roman" w:hAnsi="Times New Roman" w:cs="Times New Roman"/>
        </w:rPr>
        <w:t xml:space="preserve">). Error bars represent standard errors from the mean of each group. </w:t>
      </w:r>
    </w:p>
    <w:p w14:paraId="7B02FEDC" w14:textId="4F9D5946" w:rsidR="00F672CD" w:rsidRPr="007F401D" w:rsidRDefault="00BD7A5C" w:rsidP="00BD7A5C">
      <w:pPr>
        <w:rPr>
          <w:rFonts w:ascii="Times New Roman" w:hAnsi="Times New Roman" w:cs="Times New Roman"/>
          <w:strike/>
        </w:rPr>
      </w:pPr>
      <w:r w:rsidRPr="007F401D">
        <w:rPr>
          <w:rFonts w:ascii="Times New Roman" w:hAnsi="Times New Roman" w:cs="Times New Roman"/>
          <w:strike/>
        </w:rPr>
        <w:br w:type="column"/>
      </w:r>
      <w:r w:rsidR="00695F91" w:rsidRPr="007F401D">
        <w:rPr>
          <w:rFonts w:ascii="Times New Roman" w:hAnsi="Times New Roman" w:cs="Times New Roman"/>
          <w:strike/>
          <w:noProof/>
        </w:rPr>
        <w:drawing>
          <wp:inline distT="0" distB="0" distL="0" distR="0" wp14:anchorId="0E53611E" wp14:editId="6F6E294D">
            <wp:extent cx="5257800" cy="7095134"/>
            <wp:effectExtent l="0" t="0" r="0" b="0"/>
            <wp:docPr id="7" name="Picture 7" descr="MEND2_9:Users:jstange:Documents:UIC:MEND2 Lab files:SA Paper:PM Resubmission 8.2018:Final to submit: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D2_9:Users:jstange:Documents:UIC:MEND2 Lab files:SA Paper:PM Resubmission 8.2018:Final to submit:Fig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8068" cy="7095496"/>
                    </a:xfrm>
                    <a:prstGeom prst="rect">
                      <a:avLst/>
                    </a:prstGeom>
                    <a:noFill/>
                    <a:ln>
                      <a:noFill/>
                    </a:ln>
                  </pic:spPr>
                </pic:pic>
              </a:graphicData>
            </a:graphic>
          </wp:inline>
        </w:drawing>
      </w:r>
    </w:p>
    <w:p w14:paraId="0CE09E39" w14:textId="77777777" w:rsidR="00695F91" w:rsidRPr="007F401D" w:rsidRDefault="00695F91" w:rsidP="00BD7A5C">
      <w:pPr>
        <w:rPr>
          <w:rFonts w:ascii="Times New Roman" w:hAnsi="Times New Roman" w:cs="Times New Roman"/>
          <w:strike/>
        </w:rPr>
      </w:pPr>
    </w:p>
    <w:p w14:paraId="2CC7E35D" w14:textId="3CF8361B" w:rsidR="00BD7A5C" w:rsidRPr="007F401D" w:rsidRDefault="00BD7A5C" w:rsidP="00BD7A5C">
      <w:pPr>
        <w:rPr>
          <w:rFonts w:ascii="Times New Roman" w:hAnsi="Times New Roman" w:cs="Times New Roman"/>
          <w:strike/>
        </w:rPr>
      </w:pPr>
      <w:proofErr w:type="gramStart"/>
      <w:r w:rsidRPr="007F401D">
        <w:rPr>
          <w:rFonts w:ascii="Times New Roman" w:hAnsi="Times New Roman" w:cs="Times New Roman"/>
          <w:b/>
        </w:rPr>
        <w:t>Supplemental Figure 3.</w:t>
      </w:r>
      <w:proofErr w:type="gramEnd"/>
      <w:r w:rsidRPr="007F401D">
        <w:rPr>
          <w:rFonts w:ascii="Times New Roman" w:hAnsi="Times New Roman" w:cs="Times New Roman"/>
          <w:b/>
        </w:rPr>
        <w:t xml:space="preserve"> </w:t>
      </w:r>
      <w:r w:rsidR="00F672CD" w:rsidRPr="007F401D">
        <w:rPr>
          <w:rFonts w:ascii="Times New Roman" w:hAnsi="Times New Roman" w:cs="Times New Roman"/>
        </w:rPr>
        <w:t>Data extracted from the four clusters that were identified by the three 3-group (SB, MD, HC) models as differing at Time 1. Includes s</w:t>
      </w:r>
      <w:r w:rsidRPr="007F401D">
        <w:rPr>
          <w:rFonts w:ascii="Times New Roman" w:hAnsi="Times New Roman" w:cs="Times New Roman"/>
        </w:rPr>
        <w:t xml:space="preserve">patial maps of significant main effect contrasts, and extracted values within each contrast cluster plotted by group and by network seed model (error bars represent standard errors from the mean of each group within each contrast; colored boxes represent the model that was used to identify the cluster). </w:t>
      </w:r>
    </w:p>
    <w:p w14:paraId="6D407DCC" w14:textId="5B8FD573" w:rsidR="00C7104B" w:rsidRPr="007F401D" w:rsidRDefault="00BD7A5C" w:rsidP="00C7104B">
      <w:pPr>
        <w:ind w:left="-90"/>
        <w:jc w:val="center"/>
        <w:rPr>
          <w:rFonts w:ascii="Times New Roman" w:hAnsi="Times New Roman" w:cs="Times New Roman"/>
          <w:strike/>
        </w:rPr>
      </w:pPr>
      <w:r w:rsidRPr="007F401D">
        <w:rPr>
          <w:rFonts w:ascii="Times New Roman" w:hAnsi="Times New Roman" w:cs="Times New Roman"/>
          <w:strike/>
        </w:rPr>
        <w:br w:type="column"/>
      </w:r>
    </w:p>
    <w:p w14:paraId="03F3FC24" w14:textId="77777777" w:rsidR="007F3CEC" w:rsidRPr="007F401D" w:rsidRDefault="007F3CEC" w:rsidP="007F3CEC">
      <w:pPr>
        <w:jc w:val="center"/>
        <w:rPr>
          <w:rFonts w:ascii="Times New Roman" w:hAnsi="Times New Roman" w:cs="Times New Roman"/>
          <w:b/>
        </w:rPr>
      </w:pPr>
      <w:r w:rsidRPr="007F401D">
        <w:rPr>
          <w:rFonts w:ascii="Times New Roman" w:hAnsi="Times New Roman" w:cs="Times New Roman"/>
          <w:b/>
          <w:noProof/>
        </w:rPr>
        <w:drawing>
          <wp:inline distT="0" distB="0" distL="0" distR="0" wp14:anchorId="3600A848" wp14:editId="5244AD7E">
            <wp:extent cx="2953609" cy="662940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4464" cy="6631318"/>
                    </a:xfrm>
                    <a:prstGeom prst="rect">
                      <a:avLst/>
                    </a:prstGeom>
                    <a:noFill/>
                    <a:ln>
                      <a:noFill/>
                    </a:ln>
                  </pic:spPr>
                </pic:pic>
              </a:graphicData>
            </a:graphic>
          </wp:inline>
        </w:drawing>
      </w:r>
    </w:p>
    <w:p w14:paraId="421C9CE9" w14:textId="77777777" w:rsidR="007F3CEC" w:rsidRPr="007F401D" w:rsidRDefault="007F3CEC" w:rsidP="007F3CEC">
      <w:pPr>
        <w:rPr>
          <w:rFonts w:ascii="Times New Roman" w:hAnsi="Times New Roman" w:cs="Times New Roman"/>
          <w:b/>
        </w:rPr>
      </w:pPr>
    </w:p>
    <w:p w14:paraId="5E639E02" w14:textId="64BA58BE" w:rsidR="00AF0483" w:rsidRPr="007F401D" w:rsidRDefault="007F3CEC">
      <w:proofErr w:type="gramStart"/>
      <w:r w:rsidRPr="007F401D">
        <w:rPr>
          <w:rFonts w:ascii="Times New Roman" w:hAnsi="Times New Roman" w:cs="Times New Roman"/>
          <w:b/>
        </w:rPr>
        <w:t xml:space="preserve">Supplemental Figure </w:t>
      </w:r>
      <w:r w:rsidR="00BD7A5C" w:rsidRPr="007F401D">
        <w:rPr>
          <w:rFonts w:ascii="Times New Roman" w:hAnsi="Times New Roman" w:cs="Times New Roman"/>
          <w:b/>
        </w:rPr>
        <w:t>4</w:t>
      </w:r>
      <w:r w:rsidRPr="007F401D">
        <w:rPr>
          <w:rFonts w:ascii="Times New Roman" w:hAnsi="Times New Roman" w:cs="Times New Roman"/>
          <w:b/>
        </w:rPr>
        <w:t>.</w:t>
      </w:r>
      <w:proofErr w:type="gramEnd"/>
      <w:r w:rsidRPr="007F401D">
        <w:rPr>
          <w:rFonts w:ascii="Times New Roman" w:hAnsi="Times New Roman" w:cs="Times New Roman"/>
          <w:b/>
        </w:rPr>
        <w:t xml:space="preserve"> </w:t>
      </w:r>
      <w:r w:rsidRPr="007F401D">
        <w:rPr>
          <w:rFonts w:ascii="Times New Roman" w:hAnsi="Times New Roman" w:cs="Times New Roman"/>
        </w:rPr>
        <w:t xml:space="preserve">Comparison of four groups on data extracted from the four clusters that were identified by the three </w:t>
      </w:r>
      <w:r w:rsidR="00BD7A5C" w:rsidRPr="007F401D">
        <w:rPr>
          <w:rFonts w:ascii="Times New Roman" w:hAnsi="Times New Roman" w:cs="Times New Roman"/>
        </w:rPr>
        <w:t xml:space="preserve">3-group (SB, MD, HC) </w:t>
      </w:r>
      <w:r w:rsidRPr="007F401D">
        <w:rPr>
          <w:rFonts w:ascii="Times New Roman" w:hAnsi="Times New Roman" w:cs="Times New Roman"/>
        </w:rPr>
        <w:t>models as differing at Time 1. Plotted by four groups (healthy comparison [HC], mood disorder with no history of suicidal ideation or behavior [MD], mood disorder with history of suicidal ideation only [SI], and mood disorder with history of suicidal behavior [SB]) and by network seed model (error bars represent standard errors from the mean of each group within each contrast; colored boxes represent the model that was used to identify the cluster).</w:t>
      </w:r>
      <w:r w:rsidRPr="007F401D">
        <w:rPr>
          <w:rFonts w:ascii="Times New Roman" w:hAnsi="Times New Roman" w:cs="Times New Roman"/>
          <w:strike/>
        </w:rPr>
        <w:t xml:space="preserve"> </w:t>
      </w:r>
    </w:p>
    <w:sectPr w:rsidR="00AF0483" w:rsidRPr="007F401D" w:rsidSect="009537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CEC"/>
    <w:rsid w:val="000A45B2"/>
    <w:rsid w:val="000F7DC2"/>
    <w:rsid w:val="000F7FE7"/>
    <w:rsid w:val="00111213"/>
    <w:rsid w:val="0012279D"/>
    <w:rsid w:val="00214E43"/>
    <w:rsid w:val="0026183D"/>
    <w:rsid w:val="002A0243"/>
    <w:rsid w:val="002D3209"/>
    <w:rsid w:val="002E418E"/>
    <w:rsid w:val="00302539"/>
    <w:rsid w:val="00322EE1"/>
    <w:rsid w:val="00364B03"/>
    <w:rsid w:val="003D1DFB"/>
    <w:rsid w:val="00416DB3"/>
    <w:rsid w:val="00443693"/>
    <w:rsid w:val="004F7081"/>
    <w:rsid w:val="00540E23"/>
    <w:rsid w:val="0054250A"/>
    <w:rsid w:val="005B1364"/>
    <w:rsid w:val="005D55B0"/>
    <w:rsid w:val="0060750C"/>
    <w:rsid w:val="00674032"/>
    <w:rsid w:val="0069390D"/>
    <w:rsid w:val="00695F91"/>
    <w:rsid w:val="006A4A74"/>
    <w:rsid w:val="006D11F3"/>
    <w:rsid w:val="006F16E5"/>
    <w:rsid w:val="00705066"/>
    <w:rsid w:val="00712D04"/>
    <w:rsid w:val="007145A0"/>
    <w:rsid w:val="00734519"/>
    <w:rsid w:val="007A4BC0"/>
    <w:rsid w:val="007F1B6E"/>
    <w:rsid w:val="007F3CEC"/>
    <w:rsid w:val="007F401D"/>
    <w:rsid w:val="007F5103"/>
    <w:rsid w:val="00805567"/>
    <w:rsid w:val="00864C34"/>
    <w:rsid w:val="00866B4E"/>
    <w:rsid w:val="00883B74"/>
    <w:rsid w:val="008873F8"/>
    <w:rsid w:val="00910074"/>
    <w:rsid w:val="00912D37"/>
    <w:rsid w:val="00913B9C"/>
    <w:rsid w:val="009305DA"/>
    <w:rsid w:val="00933543"/>
    <w:rsid w:val="0095377B"/>
    <w:rsid w:val="009619D8"/>
    <w:rsid w:val="00987676"/>
    <w:rsid w:val="00A13600"/>
    <w:rsid w:val="00A749DA"/>
    <w:rsid w:val="00AA4FC3"/>
    <w:rsid w:val="00AF0483"/>
    <w:rsid w:val="00B17D7D"/>
    <w:rsid w:val="00B37FD4"/>
    <w:rsid w:val="00B637E0"/>
    <w:rsid w:val="00B87B21"/>
    <w:rsid w:val="00BA7D38"/>
    <w:rsid w:val="00BC0995"/>
    <w:rsid w:val="00BD7A5C"/>
    <w:rsid w:val="00C06216"/>
    <w:rsid w:val="00C31CEE"/>
    <w:rsid w:val="00C6751E"/>
    <w:rsid w:val="00C7104B"/>
    <w:rsid w:val="00C744E2"/>
    <w:rsid w:val="00CC16FE"/>
    <w:rsid w:val="00D5542B"/>
    <w:rsid w:val="00D61C47"/>
    <w:rsid w:val="00D96B75"/>
    <w:rsid w:val="00DB09FF"/>
    <w:rsid w:val="00DC1EE8"/>
    <w:rsid w:val="00DC5167"/>
    <w:rsid w:val="00DD0BE8"/>
    <w:rsid w:val="00E57AA1"/>
    <w:rsid w:val="00E67114"/>
    <w:rsid w:val="00E70B59"/>
    <w:rsid w:val="00E9414D"/>
    <w:rsid w:val="00EC3428"/>
    <w:rsid w:val="00F02BD4"/>
    <w:rsid w:val="00F074E3"/>
    <w:rsid w:val="00F44CA4"/>
    <w:rsid w:val="00F672CD"/>
    <w:rsid w:val="00F67454"/>
    <w:rsid w:val="00F74ACA"/>
    <w:rsid w:val="00F941D3"/>
    <w:rsid w:val="00FF5F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38DAE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CEC"/>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3C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3CEC"/>
    <w:rPr>
      <w:rFonts w:ascii="Lucida Grande" w:hAnsi="Lucida Grande" w:cs="Lucida Grande"/>
      <w:sz w:val="18"/>
      <w:szCs w:val="18"/>
    </w:rPr>
  </w:style>
  <w:style w:type="character" w:styleId="CommentReference">
    <w:name w:val="annotation reference"/>
    <w:basedOn w:val="DefaultParagraphFont"/>
    <w:uiPriority w:val="99"/>
    <w:semiHidden/>
    <w:unhideWhenUsed/>
    <w:rsid w:val="007F1B6E"/>
    <w:rPr>
      <w:sz w:val="18"/>
      <w:szCs w:val="18"/>
    </w:rPr>
  </w:style>
  <w:style w:type="paragraph" w:styleId="CommentText">
    <w:name w:val="annotation text"/>
    <w:basedOn w:val="Normal"/>
    <w:link w:val="CommentTextChar"/>
    <w:uiPriority w:val="99"/>
    <w:semiHidden/>
    <w:unhideWhenUsed/>
    <w:rsid w:val="007F1B6E"/>
  </w:style>
  <w:style w:type="character" w:customStyle="1" w:styleId="CommentTextChar">
    <w:name w:val="Comment Text Char"/>
    <w:basedOn w:val="DefaultParagraphFont"/>
    <w:link w:val="CommentText"/>
    <w:uiPriority w:val="99"/>
    <w:semiHidden/>
    <w:rsid w:val="007F1B6E"/>
    <w:rPr>
      <w:rFonts w:asciiTheme="minorHAnsi" w:hAnsiTheme="minorHAnsi"/>
    </w:rPr>
  </w:style>
  <w:style w:type="paragraph" w:styleId="CommentSubject">
    <w:name w:val="annotation subject"/>
    <w:basedOn w:val="CommentText"/>
    <w:next w:val="CommentText"/>
    <w:link w:val="CommentSubjectChar"/>
    <w:uiPriority w:val="99"/>
    <w:semiHidden/>
    <w:unhideWhenUsed/>
    <w:rsid w:val="007F1B6E"/>
    <w:rPr>
      <w:b/>
      <w:bCs/>
      <w:sz w:val="20"/>
      <w:szCs w:val="20"/>
    </w:rPr>
  </w:style>
  <w:style w:type="character" w:customStyle="1" w:styleId="CommentSubjectChar">
    <w:name w:val="Comment Subject Char"/>
    <w:basedOn w:val="CommentTextChar"/>
    <w:link w:val="CommentSubject"/>
    <w:uiPriority w:val="99"/>
    <w:semiHidden/>
    <w:rsid w:val="007F1B6E"/>
    <w:rPr>
      <w:rFonts w:asciiTheme="minorHAnsi" w:hAnsiTheme="minorHAnsi"/>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CEC"/>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3C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3CEC"/>
    <w:rPr>
      <w:rFonts w:ascii="Lucida Grande" w:hAnsi="Lucida Grande" w:cs="Lucida Grande"/>
      <w:sz w:val="18"/>
      <w:szCs w:val="18"/>
    </w:rPr>
  </w:style>
  <w:style w:type="character" w:styleId="CommentReference">
    <w:name w:val="annotation reference"/>
    <w:basedOn w:val="DefaultParagraphFont"/>
    <w:uiPriority w:val="99"/>
    <w:semiHidden/>
    <w:unhideWhenUsed/>
    <w:rsid w:val="007F1B6E"/>
    <w:rPr>
      <w:sz w:val="18"/>
      <w:szCs w:val="18"/>
    </w:rPr>
  </w:style>
  <w:style w:type="paragraph" w:styleId="CommentText">
    <w:name w:val="annotation text"/>
    <w:basedOn w:val="Normal"/>
    <w:link w:val="CommentTextChar"/>
    <w:uiPriority w:val="99"/>
    <w:semiHidden/>
    <w:unhideWhenUsed/>
    <w:rsid w:val="007F1B6E"/>
  </w:style>
  <w:style w:type="character" w:customStyle="1" w:styleId="CommentTextChar">
    <w:name w:val="Comment Text Char"/>
    <w:basedOn w:val="DefaultParagraphFont"/>
    <w:link w:val="CommentText"/>
    <w:uiPriority w:val="99"/>
    <w:semiHidden/>
    <w:rsid w:val="007F1B6E"/>
    <w:rPr>
      <w:rFonts w:asciiTheme="minorHAnsi" w:hAnsiTheme="minorHAnsi"/>
    </w:rPr>
  </w:style>
  <w:style w:type="paragraph" w:styleId="CommentSubject">
    <w:name w:val="annotation subject"/>
    <w:basedOn w:val="CommentText"/>
    <w:next w:val="CommentText"/>
    <w:link w:val="CommentSubjectChar"/>
    <w:uiPriority w:val="99"/>
    <w:semiHidden/>
    <w:unhideWhenUsed/>
    <w:rsid w:val="007F1B6E"/>
    <w:rPr>
      <w:b/>
      <w:bCs/>
      <w:sz w:val="20"/>
      <w:szCs w:val="20"/>
    </w:rPr>
  </w:style>
  <w:style w:type="character" w:customStyle="1" w:styleId="CommentSubjectChar">
    <w:name w:val="Comment Subject Char"/>
    <w:basedOn w:val="CommentTextChar"/>
    <w:link w:val="CommentSubject"/>
    <w:uiPriority w:val="99"/>
    <w:semiHidden/>
    <w:rsid w:val="007F1B6E"/>
    <w:rPr>
      <w:rFonts w:asciiTheme="minorHAnsi" w:hAnsi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emf"/><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image" Target="media/image5.emf"/><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2494</Words>
  <Characters>14221</Characters>
  <Application>Microsoft Macintosh Word</Application>
  <DocSecurity>0</DocSecurity>
  <Lines>118</Lines>
  <Paragraphs>33</Paragraphs>
  <ScaleCrop>false</ScaleCrop>
  <Company>UIC</Company>
  <LinksUpToDate>false</LinksUpToDate>
  <CharactersWithSpaces>16682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Stange</dc:creator>
  <cp:keywords/>
  <dc:description/>
  <cp:lastModifiedBy>Jonathan Stange</cp:lastModifiedBy>
  <cp:revision>4</cp:revision>
  <dcterms:created xsi:type="dcterms:W3CDTF">2019-09-27T19:29:00Z</dcterms:created>
  <dcterms:modified xsi:type="dcterms:W3CDTF">2019-09-27T19:30:00Z</dcterms:modified>
</cp:coreProperties>
</file>