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87F685" w14:textId="77777777" w:rsidR="008E58C2" w:rsidRDefault="008E58C2" w:rsidP="008E58C2">
      <w:pPr>
        <w:spacing w:line="480" w:lineRule="auto"/>
        <w:jc w:val="center"/>
        <w:outlineLvl w:val="0"/>
        <w:rPr>
          <w:color w:val="000000" w:themeColor="text1"/>
          <w:sz w:val="36"/>
          <w:szCs w:val="36"/>
        </w:rPr>
      </w:pPr>
    </w:p>
    <w:p w14:paraId="32D405B9" w14:textId="50492CEB" w:rsidR="008E58C2" w:rsidRDefault="008E58C2" w:rsidP="008E58C2">
      <w:pPr>
        <w:spacing w:line="480" w:lineRule="auto"/>
        <w:jc w:val="center"/>
        <w:outlineLvl w:val="0"/>
        <w:rPr>
          <w:color w:val="000000" w:themeColor="text1"/>
          <w:sz w:val="36"/>
          <w:szCs w:val="36"/>
        </w:rPr>
      </w:pPr>
    </w:p>
    <w:p w14:paraId="0B7354E4" w14:textId="77777777" w:rsidR="009B22C6" w:rsidRDefault="009B22C6" w:rsidP="008E58C2">
      <w:pPr>
        <w:spacing w:line="480" w:lineRule="auto"/>
        <w:jc w:val="center"/>
        <w:outlineLvl w:val="0"/>
        <w:rPr>
          <w:color w:val="000000" w:themeColor="text1"/>
          <w:sz w:val="36"/>
          <w:szCs w:val="36"/>
        </w:rPr>
      </w:pPr>
    </w:p>
    <w:p w14:paraId="2648FA41" w14:textId="3C06B603" w:rsidR="008E58C2" w:rsidRDefault="008E58C2" w:rsidP="008E58C2">
      <w:pPr>
        <w:spacing w:line="480" w:lineRule="auto"/>
        <w:jc w:val="center"/>
        <w:outlineLvl w:val="0"/>
        <w:rPr>
          <w:color w:val="000000" w:themeColor="text1"/>
          <w:sz w:val="36"/>
          <w:szCs w:val="36"/>
        </w:rPr>
      </w:pPr>
      <w:r>
        <w:rPr>
          <w:color w:val="000000" w:themeColor="text1"/>
          <w:sz w:val="36"/>
          <w:szCs w:val="36"/>
        </w:rPr>
        <w:t xml:space="preserve">Supplemental Material </w:t>
      </w:r>
    </w:p>
    <w:p w14:paraId="68816921" w14:textId="77777777" w:rsidR="008E58C2" w:rsidRDefault="008E58C2" w:rsidP="008E58C2">
      <w:pPr>
        <w:spacing w:line="480" w:lineRule="auto"/>
        <w:jc w:val="center"/>
        <w:outlineLvl w:val="0"/>
        <w:rPr>
          <w:color w:val="000000" w:themeColor="text1"/>
          <w:sz w:val="36"/>
          <w:szCs w:val="36"/>
        </w:rPr>
      </w:pPr>
    </w:p>
    <w:p w14:paraId="24477FA0" w14:textId="0AEC4CBF" w:rsidR="008E58C2" w:rsidRPr="00F81B57" w:rsidRDefault="008E58C2" w:rsidP="008E58C2">
      <w:pPr>
        <w:spacing w:line="480" w:lineRule="auto"/>
        <w:jc w:val="center"/>
        <w:outlineLvl w:val="0"/>
        <w:rPr>
          <w:color w:val="000000" w:themeColor="text1"/>
          <w:sz w:val="36"/>
          <w:szCs w:val="36"/>
        </w:rPr>
      </w:pPr>
      <w:r w:rsidRPr="00F81B57">
        <w:rPr>
          <w:color w:val="000000" w:themeColor="text1"/>
          <w:sz w:val="36"/>
          <w:szCs w:val="36"/>
        </w:rPr>
        <w:t xml:space="preserve">Cognitive paths from trauma to posttraumatic stress disorder: A prospective study of Ehlers and Clark’s model </w:t>
      </w:r>
    </w:p>
    <w:p w14:paraId="65F7EB7F" w14:textId="77777777" w:rsidR="008E58C2" w:rsidRPr="00F81B57" w:rsidRDefault="008E58C2" w:rsidP="008E58C2">
      <w:pPr>
        <w:spacing w:line="480" w:lineRule="auto"/>
        <w:jc w:val="center"/>
        <w:outlineLvl w:val="0"/>
        <w:rPr>
          <w:color w:val="000000" w:themeColor="text1"/>
          <w:sz w:val="36"/>
          <w:szCs w:val="36"/>
        </w:rPr>
      </w:pPr>
      <w:r w:rsidRPr="00F81B57">
        <w:rPr>
          <w:color w:val="000000" w:themeColor="text1"/>
          <w:sz w:val="36"/>
          <w:szCs w:val="36"/>
        </w:rPr>
        <w:t>in survivors of assaults or road traffic collisions</w:t>
      </w:r>
    </w:p>
    <w:p w14:paraId="73126730" w14:textId="77777777" w:rsidR="008E58C2" w:rsidRPr="00C24247" w:rsidRDefault="008E58C2" w:rsidP="008E58C2">
      <w:pPr>
        <w:spacing w:line="480" w:lineRule="auto"/>
        <w:jc w:val="center"/>
        <w:rPr>
          <w:color w:val="2F5496" w:themeColor="accent1" w:themeShade="BF"/>
        </w:rPr>
      </w:pPr>
    </w:p>
    <w:p w14:paraId="5E0D1016" w14:textId="065B4A5E" w:rsidR="008E58C2" w:rsidRDefault="008E58C2" w:rsidP="008E58C2">
      <w:pPr>
        <w:spacing w:line="480" w:lineRule="auto"/>
        <w:jc w:val="center"/>
        <w:rPr>
          <w:sz w:val="28"/>
          <w:szCs w:val="28"/>
          <w:vertAlign w:val="superscript"/>
          <w:lang w:val="de-DE"/>
        </w:rPr>
      </w:pPr>
      <w:r w:rsidRPr="00F81B57">
        <w:rPr>
          <w:sz w:val="28"/>
          <w:szCs w:val="28"/>
          <w:lang w:val="de-DE"/>
        </w:rPr>
        <w:t xml:space="preserve">Esther T. </w:t>
      </w:r>
      <w:proofErr w:type="spellStart"/>
      <w:r w:rsidRPr="00F81B57">
        <w:rPr>
          <w:sz w:val="28"/>
          <w:szCs w:val="28"/>
          <w:lang w:val="de-DE"/>
        </w:rPr>
        <w:t>Beierl</w:t>
      </w:r>
      <w:proofErr w:type="spellEnd"/>
      <w:r w:rsidRPr="00F81B57">
        <w:rPr>
          <w:sz w:val="28"/>
          <w:szCs w:val="28"/>
          <w:lang w:val="de-DE"/>
        </w:rPr>
        <w:t xml:space="preserve">, Inga </w:t>
      </w:r>
      <w:proofErr w:type="spellStart"/>
      <w:r w:rsidRPr="00F81B57">
        <w:rPr>
          <w:sz w:val="28"/>
          <w:szCs w:val="28"/>
          <w:lang w:val="de-DE"/>
        </w:rPr>
        <w:t>Böllinghaus</w:t>
      </w:r>
      <w:proofErr w:type="spellEnd"/>
      <w:r w:rsidRPr="00F81B57">
        <w:rPr>
          <w:sz w:val="28"/>
          <w:szCs w:val="28"/>
          <w:lang w:val="de-DE"/>
        </w:rPr>
        <w:t xml:space="preserve">, David M. Clark, Edward </w:t>
      </w:r>
      <w:proofErr w:type="spellStart"/>
      <w:r w:rsidRPr="00F81B57">
        <w:rPr>
          <w:sz w:val="28"/>
          <w:szCs w:val="28"/>
          <w:lang w:val="de-DE"/>
        </w:rPr>
        <w:t>Glucksman</w:t>
      </w:r>
      <w:proofErr w:type="spellEnd"/>
      <w:r w:rsidRPr="00F81B57">
        <w:rPr>
          <w:sz w:val="28"/>
          <w:szCs w:val="28"/>
          <w:lang w:val="de-DE"/>
        </w:rPr>
        <w:t xml:space="preserve"> </w:t>
      </w:r>
      <w:proofErr w:type="spellStart"/>
      <w:r w:rsidRPr="00F81B57">
        <w:rPr>
          <w:sz w:val="28"/>
          <w:szCs w:val="28"/>
          <w:lang w:val="de-DE"/>
        </w:rPr>
        <w:t>and</w:t>
      </w:r>
      <w:proofErr w:type="spellEnd"/>
      <w:r w:rsidRPr="00F81B57">
        <w:rPr>
          <w:sz w:val="28"/>
          <w:szCs w:val="28"/>
          <w:lang w:val="de-DE"/>
        </w:rPr>
        <w:t xml:space="preserve"> Anke Ehlers</w:t>
      </w:r>
    </w:p>
    <w:p w14:paraId="7740BD61" w14:textId="77777777" w:rsidR="008E58C2" w:rsidRPr="008E58C2" w:rsidRDefault="008E58C2" w:rsidP="000922E4">
      <w:pPr>
        <w:spacing w:line="480" w:lineRule="auto"/>
        <w:rPr>
          <w:sz w:val="28"/>
          <w:szCs w:val="28"/>
          <w:vertAlign w:val="superscript"/>
          <w:lang w:val="de-DE"/>
        </w:rPr>
      </w:pPr>
    </w:p>
    <w:p w14:paraId="6376643C" w14:textId="77777777" w:rsidR="000922E4" w:rsidRDefault="000922E4" w:rsidP="005466D3">
      <w:pPr>
        <w:widowControl w:val="0"/>
        <w:autoSpaceDE w:val="0"/>
        <w:autoSpaceDN w:val="0"/>
        <w:adjustRightInd w:val="0"/>
        <w:rPr>
          <w:b/>
          <w:lang w:val="de-DE"/>
        </w:rPr>
        <w:sectPr w:rsidR="000922E4" w:rsidSect="000922E4">
          <w:headerReference w:type="even" r:id="rId6"/>
          <w:headerReference w:type="default" r:id="rId7"/>
          <w:footerReference w:type="even" r:id="rId8"/>
          <w:footerReference w:type="default" r:id="rId9"/>
          <w:headerReference w:type="first" r:id="rId10"/>
          <w:footerReference w:type="first" r:id="rId11"/>
          <w:pgSz w:w="11900" w:h="16840"/>
          <w:pgMar w:top="1440" w:right="1440" w:bottom="1440" w:left="1440" w:header="720" w:footer="720" w:gutter="0"/>
          <w:cols w:space="720"/>
          <w:titlePg/>
          <w:docGrid w:linePitch="360"/>
        </w:sectPr>
      </w:pPr>
    </w:p>
    <w:p w14:paraId="64E19FC3" w14:textId="5155BE98" w:rsidR="001047E1" w:rsidRPr="00004730" w:rsidRDefault="001047E1" w:rsidP="00340264">
      <w:pPr>
        <w:widowControl w:val="0"/>
        <w:autoSpaceDE w:val="0"/>
        <w:autoSpaceDN w:val="0"/>
        <w:adjustRightInd w:val="0"/>
        <w:spacing w:line="480" w:lineRule="auto"/>
        <w:rPr>
          <w:rFonts w:ascii="Calibri" w:hAnsi="Calibri" w:cs="Calibri"/>
          <w:i/>
        </w:rPr>
      </w:pPr>
      <w:r w:rsidRPr="00004730">
        <w:rPr>
          <w:rFonts w:ascii="Calibri" w:hAnsi="Calibri" w:cs="Calibri"/>
          <w:i/>
        </w:rPr>
        <w:lastRenderedPageBreak/>
        <w:t>Missing data analys</w:t>
      </w:r>
      <w:r w:rsidR="003B6572">
        <w:rPr>
          <w:rFonts w:ascii="Calibri" w:hAnsi="Calibri" w:cs="Calibri"/>
          <w:i/>
        </w:rPr>
        <w:t>e</w:t>
      </w:r>
      <w:r w:rsidRPr="00004730">
        <w:rPr>
          <w:rFonts w:ascii="Calibri" w:hAnsi="Calibri" w:cs="Calibri"/>
          <w:i/>
        </w:rPr>
        <w:t>s</w:t>
      </w:r>
    </w:p>
    <w:p w14:paraId="71220BD4" w14:textId="1A8D47C4" w:rsidR="00004730" w:rsidRPr="003B6572" w:rsidRDefault="00340264" w:rsidP="00C91705">
      <w:pPr>
        <w:spacing w:line="480" w:lineRule="auto"/>
      </w:pPr>
      <w:r>
        <w:t>The sample of people who were suitable and interested in the study (</w:t>
      </w:r>
      <w:r>
        <w:rPr>
          <w:i/>
        </w:rPr>
        <w:t xml:space="preserve">N </w:t>
      </w:r>
      <w:r w:rsidRPr="009A5F1E">
        <w:t>= 12</w:t>
      </w:r>
      <w:r>
        <w:t>91) consisted of 642 (50%) assault and 649 (50%) RTC survivors and 823</w:t>
      </w:r>
      <w:r w:rsidRPr="005753C4">
        <w:t xml:space="preserve"> (6</w:t>
      </w:r>
      <w:r>
        <w:t>4</w:t>
      </w:r>
      <w:r w:rsidRPr="005753C4">
        <w:t>%)</w:t>
      </w:r>
      <w:r>
        <w:t xml:space="preserve"> men and 467</w:t>
      </w:r>
      <w:r w:rsidRPr="005753C4">
        <w:t xml:space="preserve"> (3</w:t>
      </w:r>
      <w:r>
        <w:t>6</w:t>
      </w:r>
      <w:r w:rsidRPr="005753C4">
        <w:t>%)</w:t>
      </w:r>
      <w:r>
        <w:t xml:space="preserve"> women. The final sample of participants who provided PTSD symptom data after 6 months (</w:t>
      </w:r>
      <w:r>
        <w:rPr>
          <w:i/>
        </w:rPr>
        <w:t xml:space="preserve">n </w:t>
      </w:r>
      <w:r w:rsidRPr="009A5F1E">
        <w:t>= 70</w:t>
      </w:r>
      <w:r>
        <w:t xml:space="preserve">0) consisted of 308 (44%) assault and 392 (56%) RTC survivors and </w:t>
      </w:r>
      <w:r w:rsidRPr="005753C4">
        <w:t>4</w:t>
      </w:r>
      <w:r>
        <w:t>39</w:t>
      </w:r>
      <w:r w:rsidRPr="005753C4">
        <w:t xml:space="preserve"> (63%)</w:t>
      </w:r>
      <w:r>
        <w:t xml:space="preserve"> men and </w:t>
      </w:r>
      <w:r w:rsidRPr="005753C4">
        <w:t>261 (37%)</w:t>
      </w:r>
      <w:r>
        <w:t xml:space="preserve"> women</w:t>
      </w:r>
      <w:r w:rsidR="00731324">
        <w:t xml:space="preserve"> (see Table 1 in the manuscript)</w:t>
      </w:r>
      <w:r>
        <w:t xml:space="preserve">. </w:t>
      </w:r>
      <w:r w:rsidR="00004730" w:rsidRPr="00004730">
        <w:t>Attrition from</w:t>
      </w:r>
      <w:r w:rsidR="00004730">
        <w:t xml:space="preserve"> the sample </w:t>
      </w:r>
      <w:r w:rsidR="00C52786">
        <w:t xml:space="preserve">of </w:t>
      </w:r>
      <w:r>
        <w:t>suitable and interested</w:t>
      </w:r>
      <w:r w:rsidR="00004730">
        <w:t xml:space="preserve"> people </w:t>
      </w:r>
      <w:r>
        <w:t xml:space="preserve">to the final sample of participants who </w:t>
      </w:r>
      <w:r w:rsidR="008D669C">
        <w:t>provided PTSD symptom data after 6 months versus those 592 cases who did not depended on trauma type</w:t>
      </w:r>
      <w:r w:rsidR="00797504">
        <w:t xml:space="preserve"> (more assault survivors dropped out)</w:t>
      </w:r>
      <w:r w:rsidR="008D669C">
        <w:t xml:space="preserve">, </w:t>
      </w:r>
      <w:r w:rsidR="008D669C" w:rsidRPr="002654E1">
        <w:rPr>
          <w:color w:val="222222"/>
          <w:shd w:val="clear" w:color="auto" w:fill="FFFFFF"/>
        </w:rPr>
        <w:t>χ</w:t>
      </w:r>
      <w:r w:rsidR="008D669C" w:rsidRPr="002654E1">
        <w:rPr>
          <w:color w:val="222222"/>
          <w:shd w:val="clear" w:color="auto" w:fill="FFFFFF"/>
          <w:vertAlign w:val="superscript"/>
        </w:rPr>
        <w:t>2</w:t>
      </w:r>
      <w:r w:rsidR="008D669C">
        <w:rPr>
          <w:color w:val="222222"/>
          <w:shd w:val="clear" w:color="auto" w:fill="FFFFFF"/>
        </w:rPr>
        <w:t xml:space="preserve">(1) =20.12, </w:t>
      </w:r>
      <w:r w:rsidR="008D669C" w:rsidRPr="00971686">
        <w:rPr>
          <w:i/>
          <w:color w:val="222222"/>
          <w:shd w:val="clear" w:color="auto" w:fill="FFFFFF"/>
        </w:rPr>
        <w:t>p</w:t>
      </w:r>
      <w:r w:rsidR="008D669C" w:rsidRPr="00971686">
        <w:rPr>
          <w:color w:val="222222"/>
          <w:shd w:val="clear" w:color="auto" w:fill="FFFFFF"/>
        </w:rPr>
        <w:t xml:space="preserve"> </w:t>
      </w:r>
      <w:r w:rsidR="008D669C">
        <w:rPr>
          <w:color w:val="222222"/>
          <w:shd w:val="clear" w:color="auto" w:fill="FFFFFF"/>
        </w:rPr>
        <w:t xml:space="preserve">&lt; .001, but not on gender, </w:t>
      </w:r>
      <w:r w:rsidR="008D669C" w:rsidRPr="002654E1">
        <w:rPr>
          <w:color w:val="222222"/>
          <w:shd w:val="clear" w:color="auto" w:fill="FFFFFF"/>
        </w:rPr>
        <w:t>χ</w:t>
      </w:r>
      <w:r w:rsidR="008D669C" w:rsidRPr="002654E1">
        <w:rPr>
          <w:color w:val="222222"/>
          <w:shd w:val="clear" w:color="auto" w:fill="FFFFFF"/>
          <w:vertAlign w:val="superscript"/>
        </w:rPr>
        <w:t>2</w:t>
      </w:r>
      <w:r w:rsidR="008D669C">
        <w:rPr>
          <w:color w:val="222222"/>
          <w:shd w:val="clear" w:color="auto" w:fill="FFFFFF"/>
        </w:rPr>
        <w:t xml:space="preserve">(1) = 0.72, </w:t>
      </w:r>
      <w:r w:rsidR="008D669C" w:rsidRPr="00AA39B1">
        <w:rPr>
          <w:i/>
          <w:color w:val="222222"/>
          <w:shd w:val="clear" w:color="auto" w:fill="FFFFFF"/>
        </w:rPr>
        <w:t>p</w:t>
      </w:r>
      <w:r w:rsidR="008D669C">
        <w:rPr>
          <w:color w:val="222222"/>
          <w:shd w:val="clear" w:color="auto" w:fill="FFFFFF"/>
        </w:rPr>
        <w:t xml:space="preserve"> = .40. </w:t>
      </w:r>
    </w:p>
    <w:p w14:paraId="7112621A" w14:textId="30D882AC" w:rsidR="00497F77" w:rsidRDefault="00C91705" w:rsidP="00C91705">
      <w:pPr>
        <w:spacing w:line="480" w:lineRule="auto"/>
        <w:rPr>
          <w:color w:val="222222"/>
          <w:shd w:val="clear" w:color="auto" w:fill="FFFFFF"/>
        </w:rPr>
      </w:pPr>
      <w:r>
        <w:t>Within the final sample of participants who provided PTSD symptom data at 6 months, 630 (90%) provided early PTSD symptom data at 2 weeks and 7</w:t>
      </w:r>
      <w:r w:rsidR="00AE0404">
        <w:t>0</w:t>
      </w:r>
      <w:bookmarkStart w:id="0" w:name="_GoBack"/>
      <w:bookmarkEnd w:id="0"/>
      <w:r>
        <w:t xml:space="preserve"> (10%) did not.</w:t>
      </w:r>
      <w:r w:rsidR="00FC1FE6">
        <w:t xml:space="preserve"> </w:t>
      </w:r>
      <w:r w:rsidR="002006EB">
        <w:t>Participants who did not provide</w:t>
      </w:r>
      <w:r w:rsidR="00FC1FE6">
        <w:t xml:space="preserve"> early PTSD symptom data </w:t>
      </w:r>
      <w:r w:rsidR="002006EB">
        <w:t xml:space="preserve">had higher </w:t>
      </w:r>
      <w:r w:rsidR="00FC1FE6">
        <w:t xml:space="preserve">PTSD symptoms at 6 months, </w:t>
      </w:r>
      <w:r w:rsidR="00FC1FE6" w:rsidRPr="00AA39B1">
        <w:rPr>
          <w:i/>
          <w:color w:val="222222"/>
          <w:shd w:val="clear" w:color="auto" w:fill="FFFFFF"/>
        </w:rPr>
        <w:t>t</w:t>
      </w:r>
      <w:r w:rsidR="00FC1FE6">
        <w:rPr>
          <w:color w:val="222222"/>
          <w:shd w:val="clear" w:color="auto" w:fill="FFFFFF"/>
        </w:rPr>
        <w:t xml:space="preserve">(81.62) = 3.39, </w:t>
      </w:r>
      <w:r w:rsidR="00FC1FE6" w:rsidRPr="00AA39B1">
        <w:rPr>
          <w:i/>
          <w:color w:val="222222"/>
          <w:shd w:val="clear" w:color="auto" w:fill="FFFFFF"/>
        </w:rPr>
        <w:t>p</w:t>
      </w:r>
      <w:r w:rsidR="00FC1FE6">
        <w:rPr>
          <w:color w:val="222222"/>
          <w:shd w:val="clear" w:color="auto" w:fill="FFFFFF"/>
        </w:rPr>
        <w:t xml:space="preserve"> = .001.</w:t>
      </w:r>
    </w:p>
    <w:p w14:paraId="2ACF712B" w14:textId="2D32BE24" w:rsidR="003E6337" w:rsidRDefault="003E6337" w:rsidP="00C91705">
      <w:pPr>
        <w:spacing w:line="480" w:lineRule="auto"/>
        <w:rPr>
          <w:color w:val="222222"/>
          <w:shd w:val="clear" w:color="auto" w:fill="FFFFFF"/>
        </w:rPr>
      </w:pPr>
      <w:r>
        <w:rPr>
          <w:color w:val="222222"/>
          <w:shd w:val="clear" w:color="auto" w:fill="FFFFFF"/>
        </w:rPr>
        <w:br w:type="page"/>
      </w:r>
    </w:p>
    <w:p w14:paraId="3940B235" w14:textId="4764D1A7" w:rsidR="00CD792C" w:rsidRPr="00ED011F" w:rsidRDefault="00CD792C" w:rsidP="00CD792C">
      <w:r w:rsidRPr="00ED011F">
        <w:rPr>
          <w:b/>
        </w:rPr>
        <w:lastRenderedPageBreak/>
        <w:t xml:space="preserve">Table </w:t>
      </w:r>
      <w:r>
        <w:rPr>
          <w:b/>
        </w:rPr>
        <w:t>S1</w:t>
      </w:r>
      <w:r w:rsidRPr="00ED011F">
        <w:rPr>
          <w:b/>
        </w:rPr>
        <w:t>.</w:t>
      </w:r>
      <w:r w:rsidRPr="00ED011F">
        <w:t xml:space="preserve"> </w:t>
      </w:r>
      <w:r>
        <w:t>Example items for all</w:t>
      </w:r>
      <w:r w:rsidRPr="00ED011F">
        <w:t xml:space="preserve"> </w:t>
      </w:r>
      <w:r w:rsidR="00E06756">
        <w:t>questionnaires</w:t>
      </w:r>
      <w:r w:rsidR="005B149B">
        <w:t xml:space="preserve"> and subscales</w:t>
      </w:r>
      <w:r w:rsidR="00E06756">
        <w:t xml:space="preserve"> used </w:t>
      </w:r>
      <w:r w:rsidR="00FF5E4D">
        <w:t xml:space="preserve">separately </w:t>
      </w:r>
      <w:r w:rsidR="00E06756">
        <w:t>in the study</w:t>
      </w:r>
    </w:p>
    <w:tbl>
      <w:tblPr>
        <w:tblStyle w:val="TableGrid"/>
        <w:tblW w:w="895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422"/>
      </w:tblGrid>
      <w:tr w:rsidR="00BC0E09" w:rsidRPr="005753C4" w14:paraId="508FD28E" w14:textId="77777777" w:rsidTr="00BC0E09">
        <w:trPr>
          <w:trHeight w:val="419"/>
        </w:trPr>
        <w:tc>
          <w:tcPr>
            <w:tcW w:w="4535" w:type="dxa"/>
            <w:tcBorders>
              <w:top w:val="single" w:sz="4" w:space="0" w:color="auto"/>
              <w:bottom w:val="single" w:sz="4" w:space="0" w:color="auto"/>
            </w:tcBorders>
          </w:tcPr>
          <w:p w14:paraId="757C3E72" w14:textId="36D0A405" w:rsidR="00D3240F" w:rsidRDefault="00BC0E09" w:rsidP="00BC0E09">
            <w:pPr>
              <w:pBdr>
                <w:bar w:val="single" w:sz="4" w:color="auto"/>
              </w:pBdr>
            </w:pPr>
            <w:r w:rsidRPr="00BC0E09">
              <w:t xml:space="preserve">Questionnaire </w:t>
            </w:r>
            <w:r w:rsidR="00F73473" w:rsidRPr="00F73473">
              <w:rPr>
                <w:i/>
              </w:rPr>
              <w:t>(answer format)</w:t>
            </w:r>
          </w:p>
          <w:p w14:paraId="3F88C2F0" w14:textId="594D3753" w:rsidR="00BC0E09" w:rsidRPr="00BC0E09" w:rsidRDefault="00D3240F" w:rsidP="00BC0E09">
            <w:pPr>
              <w:pBdr>
                <w:bar w:val="single" w:sz="4" w:color="auto"/>
              </w:pBdr>
            </w:pPr>
            <w:r>
              <w:t xml:space="preserve">       S</w:t>
            </w:r>
            <w:r w:rsidR="00BC0E09" w:rsidRPr="00BC0E09">
              <w:t>ubscales</w:t>
            </w:r>
          </w:p>
        </w:tc>
        <w:tc>
          <w:tcPr>
            <w:tcW w:w="4422" w:type="dxa"/>
            <w:tcBorders>
              <w:top w:val="single" w:sz="4" w:space="0" w:color="auto"/>
              <w:bottom w:val="single" w:sz="4" w:space="0" w:color="auto"/>
            </w:tcBorders>
          </w:tcPr>
          <w:p w14:paraId="7CAB3EA9" w14:textId="2955BCFB" w:rsidR="00BC0E09" w:rsidRPr="00BC0E09" w:rsidRDefault="00BC0E09" w:rsidP="00BC0E09">
            <w:pPr>
              <w:pBdr>
                <w:bar w:val="single" w:sz="4" w:color="auto"/>
              </w:pBdr>
            </w:pPr>
            <w:r w:rsidRPr="00BC0E09">
              <w:t>Example items</w:t>
            </w:r>
          </w:p>
        </w:tc>
      </w:tr>
      <w:tr w:rsidR="00BC0E09" w:rsidRPr="005753C4" w14:paraId="52329A4C" w14:textId="33755DBB" w:rsidTr="00BC0E09">
        <w:trPr>
          <w:trHeight w:val="5540"/>
        </w:trPr>
        <w:tc>
          <w:tcPr>
            <w:tcW w:w="4535" w:type="dxa"/>
            <w:tcBorders>
              <w:top w:val="single" w:sz="4" w:space="0" w:color="auto"/>
            </w:tcBorders>
          </w:tcPr>
          <w:p w14:paraId="5956C4D3" w14:textId="6DB2FDD1" w:rsidR="00BC0E09" w:rsidRPr="005C52BC" w:rsidRDefault="00BC0E09" w:rsidP="00BC0E09">
            <w:pPr>
              <w:pBdr>
                <w:bar w:val="single" w:sz="4" w:color="auto"/>
              </w:pBdr>
              <w:rPr>
                <w:i/>
              </w:rPr>
            </w:pPr>
            <w:r w:rsidRPr="00FA5968">
              <w:rPr>
                <w:b/>
              </w:rPr>
              <w:t>Cognitive Processing Questionnaire</w:t>
            </w:r>
            <w:r w:rsidR="00787C9F">
              <w:t xml:space="preserve"> </w:t>
            </w:r>
            <w:r w:rsidR="00787C9F" w:rsidRPr="005C52BC">
              <w:rPr>
                <w:i/>
              </w:rPr>
              <w:t>(5-point</w:t>
            </w:r>
            <w:r w:rsidR="00FA5968">
              <w:rPr>
                <w:i/>
              </w:rPr>
              <w:t xml:space="preserve"> </w:t>
            </w:r>
            <w:r w:rsidR="00787C9F" w:rsidRPr="005C52BC">
              <w:rPr>
                <w:i/>
              </w:rPr>
              <w:t>Likert scale)</w:t>
            </w:r>
          </w:p>
          <w:p w14:paraId="70C9C810" w14:textId="7ECD5B36" w:rsidR="00BC0E09" w:rsidRDefault="00BC0E09" w:rsidP="00BC0E09">
            <w:pPr>
              <w:pBdr>
                <w:bar w:val="single" w:sz="4" w:color="auto"/>
              </w:pBdr>
            </w:pPr>
            <w:r>
              <w:t xml:space="preserve">   </w:t>
            </w:r>
            <w:r w:rsidR="005C52BC">
              <w:t xml:space="preserve">  </w:t>
            </w:r>
            <w:r>
              <w:t xml:space="preserve">  Mental defeat</w:t>
            </w:r>
          </w:p>
          <w:p w14:paraId="080CFFDB" w14:textId="23F8B49F" w:rsidR="00BC0E09" w:rsidRDefault="00BC0E09" w:rsidP="00BC0E09">
            <w:pPr>
              <w:pBdr>
                <w:bar w:val="single" w:sz="4" w:color="auto"/>
              </w:pBdr>
            </w:pPr>
            <w:r>
              <w:t xml:space="preserve">   </w:t>
            </w:r>
            <w:r w:rsidR="005C52BC">
              <w:t xml:space="preserve">  </w:t>
            </w:r>
            <w:r>
              <w:t xml:space="preserve">  Lack of self-reference</w:t>
            </w:r>
          </w:p>
          <w:p w14:paraId="4BEDFB78" w14:textId="77777777" w:rsidR="003660D5" w:rsidRDefault="00BC0E09" w:rsidP="00BC0E09">
            <w:pPr>
              <w:pBdr>
                <w:bar w:val="single" w:sz="4" w:color="auto"/>
              </w:pBdr>
            </w:pPr>
            <w:r>
              <w:t xml:space="preserve">   </w:t>
            </w:r>
            <w:r w:rsidR="005C52BC">
              <w:t xml:space="preserve">  </w:t>
            </w:r>
            <w:r>
              <w:t xml:space="preserve">  </w:t>
            </w:r>
          </w:p>
          <w:p w14:paraId="75C039B7" w14:textId="62145342" w:rsidR="00BC0E09" w:rsidRDefault="003660D5" w:rsidP="00BC0E09">
            <w:pPr>
              <w:pBdr>
                <w:bar w:val="single" w:sz="4" w:color="auto"/>
              </w:pBdr>
            </w:pPr>
            <w:r>
              <w:t xml:space="preserve">       </w:t>
            </w:r>
            <w:r w:rsidR="00BC0E09">
              <w:t>Peritraumatic dissociation</w:t>
            </w:r>
          </w:p>
          <w:p w14:paraId="4622D048" w14:textId="77777777" w:rsidR="003660D5" w:rsidRDefault="00BC0E09" w:rsidP="00BC0E09">
            <w:pPr>
              <w:pBdr>
                <w:bar w:val="single" w:sz="4" w:color="auto"/>
              </w:pBdr>
            </w:pPr>
            <w:r>
              <w:t xml:space="preserve">   </w:t>
            </w:r>
            <w:r w:rsidR="005C52BC">
              <w:t xml:space="preserve">  </w:t>
            </w:r>
            <w:r>
              <w:t xml:space="preserve">  </w:t>
            </w:r>
          </w:p>
          <w:p w14:paraId="6A73146B" w14:textId="2BFB36AF" w:rsidR="00BC0E09" w:rsidRDefault="003660D5" w:rsidP="00BC0E09">
            <w:pPr>
              <w:pBdr>
                <w:bar w:val="single" w:sz="4" w:color="auto"/>
              </w:pBdr>
            </w:pPr>
            <w:r>
              <w:t xml:space="preserve">       </w:t>
            </w:r>
            <w:r w:rsidR="00BC0E09">
              <w:t>Data-driven processing</w:t>
            </w:r>
          </w:p>
          <w:p w14:paraId="0DCBE63A" w14:textId="77777777" w:rsidR="003660D5" w:rsidRDefault="003660D5" w:rsidP="00BC0E09">
            <w:pPr>
              <w:pBdr>
                <w:bar w:val="single" w:sz="4" w:color="auto"/>
              </w:pBdr>
            </w:pPr>
          </w:p>
          <w:p w14:paraId="37FFBB5F" w14:textId="0868D291" w:rsidR="00BC0E09" w:rsidRPr="005C52BC" w:rsidRDefault="00BC0E09" w:rsidP="00BC0E09">
            <w:pPr>
              <w:pBdr>
                <w:bar w:val="single" w:sz="4" w:color="auto"/>
              </w:pBdr>
              <w:rPr>
                <w:i/>
              </w:rPr>
            </w:pPr>
            <w:r w:rsidRPr="00FA5968">
              <w:rPr>
                <w:b/>
              </w:rPr>
              <w:t>Post-traumatic Cognitions Inventory</w:t>
            </w:r>
            <w:r w:rsidR="00787C9F">
              <w:t xml:space="preserve"> </w:t>
            </w:r>
            <w:r w:rsidR="00787C9F" w:rsidRPr="005C52BC">
              <w:rPr>
                <w:i/>
              </w:rPr>
              <w:t>(7</w:t>
            </w:r>
            <w:r w:rsidR="00FA5968">
              <w:rPr>
                <w:i/>
              </w:rPr>
              <w:t>-</w:t>
            </w:r>
            <w:r w:rsidR="00787C9F" w:rsidRPr="005C52BC">
              <w:rPr>
                <w:i/>
              </w:rPr>
              <w:t>point Likert scale)</w:t>
            </w:r>
          </w:p>
          <w:p w14:paraId="27C3E7DE" w14:textId="77777777" w:rsidR="005C52BC" w:rsidRDefault="00BC0E09" w:rsidP="00BC0E09">
            <w:pPr>
              <w:pBdr>
                <w:bar w:val="single" w:sz="4" w:color="auto"/>
              </w:pBdr>
              <w:rPr>
                <w:i/>
              </w:rPr>
            </w:pPr>
            <w:r w:rsidRPr="00FA5968">
              <w:rPr>
                <w:b/>
              </w:rPr>
              <w:t>Trauma Memory Questionnaire</w:t>
            </w:r>
            <w:r w:rsidR="00F4578B">
              <w:t xml:space="preserve"> </w:t>
            </w:r>
            <w:r w:rsidR="00F4578B" w:rsidRPr="005C52BC">
              <w:rPr>
                <w:i/>
              </w:rPr>
              <w:t>(5-point</w:t>
            </w:r>
          </w:p>
          <w:p w14:paraId="68C3FBE8" w14:textId="3862CCC2" w:rsidR="00BC0E09" w:rsidRPr="005C52BC" w:rsidRDefault="00F4578B" w:rsidP="00BC0E09">
            <w:pPr>
              <w:pBdr>
                <w:bar w:val="single" w:sz="4" w:color="auto"/>
              </w:pBdr>
              <w:rPr>
                <w:i/>
              </w:rPr>
            </w:pPr>
            <w:r w:rsidRPr="005C52BC">
              <w:rPr>
                <w:i/>
              </w:rPr>
              <w:t>Likert scale)</w:t>
            </w:r>
          </w:p>
          <w:p w14:paraId="650DE99B" w14:textId="77777777" w:rsidR="005B149B" w:rsidRDefault="005B149B" w:rsidP="00BC0E09">
            <w:pPr>
              <w:pBdr>
                <w:bar w:val="single" w:sz="4" w:color="auto"/>
              </w:pBdr>
            </w:pPr>
          </w:p>
          <w:p w14:paraId="47E2A3C9" w14:textId="77777777" w:rsidR="005B149B" w:rsidRDefault="005B149B" w:rsidP="00BC0E09">
            <w:pPr>
              <w:pBdr>
                <w:bar w:val="single" w:sz="4" w:color="auto"/>
              </w:pBdr>
            </w:pPr>
          </w:p>
          <w:p w14:paraId="3D39D5A5" w14:textId="61C7C522" w:rsidR="005C52BC" w:rsidRDefault="00BC0E09" w:rsidP="00BC0E09">
            <w:pPr>
              <w:pBdr>
                <w:bar w:val="single" w:sz="4" w:color="auto"/>
              </w:pBdr>
              <w:rPr>
                <w:i/>
              </w:rPr>
            </w:pPr>
            <w:r w:rsidRPr="00FA5968">
              <w:rPr>
                <w:b/>
              </w:rPr>
              <w:t>Safety Behaviour Questionnaire</w:t>
            </w:r>
            <w:r w:rsidR="00F4578B">
              <w:t xml:space="preserve"> </w:t>
            </w:r>
            <w:r w:rsidR="00F4578B" w:rsidRPr="005C52BC">
              <w:rPr>
                <w:i/>
              </w:rPr>
              <w:t>(4-point</w:t>
            </w:r>
          </w:p>
          <w:p w14:paraId="41A3EFAA" w14:textId="4155FE47" w:rsidR="00BC0E09" w:rsidRPr="005C52BC" w:rsidRDefault="00F4578B" w:rsidP="00BC0E09">
            <w:pPr>
              <w:pBdr>
                <w:bar w:val="single" w:sz="4" w:color="auto"/>
              </w:pBdr>
              <w:rPr>
                <w:i/>
              </w:rPr>
            </w:pPr>
            <w:r w:rsidRPr="005C52BC">
              <w:rPr>
                <w:i/>
              </w:rPr>
              <w:t>Likert Scale)</w:t>
            </w:r>
          </w:p>
          <w:p w14:paraId="5080BE57" w14:textId="77777777" w:rsidR="005C52BC" w:rsidRDefault="00BC0E09" w:rsidP="00BC0E09">
            <w:pPr>
              <w:pBdr>
                <w:bar w:val="single" w:sz="4" w:color="auto"/>
              </w:pBdr>
              <w:rPr>
                <w:i/>
              </w:rPr>
            </w:pPr>
            <w:r w:rsidRPr="00FA5968">
              <w:rPr>
                <w:b/>
              </w:rPr>
              <w:t>Responses to Intrusions Questionnaire</w:t>
            </w:r>
            <w:r w:rsidR="00F4578B">
              <w:t xml:space="preserve"> </w:t>
            </w:r>
            <w:r w:rsidR="00F4578B" w:rsidRPr="005C52BC">
              <w:rPr>
                <w:i/>
              </w:rPr>
              <w:t>(4-</w:t>
            </w:r>
          </w:p>
          <w:p w14:paraId="492E1450" w14:textId="1B08AE6E" w:rsidR="00BC0E09" w:rsidRPr="005C52BC" w:rsidRDefault="00F4578B" w:rsidP="00BC0E09">
            <w:pPr>
              <w:pBdr>
                <w:bar w:val="single" w:sz="4" w:color="auto"/>
              </w:pBdr>
              <w:rPr>
                <w:i/>
              </w:rPr>
            </w:pPr>
            <w:r w:rsidRPr="005C52BC">
              <w:rPr>
                <w:i/>
              </w:rPr>
              <w:t>point Likert Scale)</w:t>
            </w:r>
          </w:p>
          <w:p w14:paraId="56C8D1C6" w14:textId="77777777" w:rsidR="005C52BC" w:rsidRDefault="00BC0E09" w:rsidP="00BC0E09">
            <w:pPr>
              <w:pBdr>
                <w:bar w:val="single" w:sz="4" w:color="auto"/>
              </w:pBdr>
              <w:rPr>
                <w:i/>
              </w:rPr>
            </w:pPr>
            <w:r w:rsidRPr="00FA5968">
              <w:rPr>
                <w:b/>
              </w:rPr>
              <w:t>State Dissociation Questionnaire</w:t>
            </w:r>
            <w:r w:rsidR="00F4578B">
              <w:t xml:space="preserve"> </w:t>
            </w:r>
            <w:r w:rsidR="00F4578B" w:rsidRPr="005C52BC">
              <w:rPr>
                <w:i/>
              </w:rPr>
              <w:t>(5-point</w:t>
            </w:r>
          </w:p>
          <w:p w14:paraId="07CE2CD0" w14:textId="37187420" w:rsidR="00BC0E09" w:rsidRPr="005C52BC" w:rsidRDefault="00F4578B" w:rsidP="00BC0E09">
            <w:pPr>
              <w:pBdr>
                <w:bar w:val="single" w:sz="4" w:color="auto"/>
              </w:pBdr>
              <w:rPr>
                <w:i/>
              </w:rPr>
            </w:pPr>
            <w:r w:rsidRPr="005C52BC">
              <w:rPr>
                <w:i/>
              </w:rPr>
              <w:t>Likert Scale)</w:t>
            </w:r>
          </w:p>
          <w:p w14:paraId="077B6C41" w14:textId="6758F461" w:rsidR="005C52BC" w:rsidRPr="00FA5968" w:rsidRDefault="00BC0E09" w:rsidP="00BC0E09">
            <w:pPr>
              <w:pBdr>
                <w:bar w:val="single" w:sz="4" w:color="auto"/>
              </w:pBdr>
            </w:pPr>
            <w:r w:rsidRPr="00FA5968">
              <w:rPr>
                <w:b/>
              </w:rPr>
              <w:t>Posttraumatic Diagnostic Scale/ PTSD Symptom Scale Interview</w:t>
            </w:r>
            <w:r w:rsidR="00F4578B">
              <w:t xml:space="preserve"> </w:t>
            </w:r>
            <w:r w:rsidR="00F4578B" w:rsidRPr="005C52BC">
              <w:rPr>
                <w:i/>
              </w:rPr>
              <w:t xml:space="preserve">(4-point </w:t>
            </w:r>
          </w:p>
          <w:p w14:paraId="255F404D" w14:textId="5AA41E87" w:rsidR="00BC0E09" w:rsidRPr="00615115" w:rsidRDefault="00F4578B" w:rsidP="00BC0E09">
            <w:pPr>
              <w:pBdr>
                <w:bar w:val="single" w:sz="4" w:color="auto"/>
              </w:pBdr>
              <w:rPr>
                <w:i/>
              </w:rPr>
            </w:pPr>
            <w:r w:rsidRPr="005C52BC">
              <w:rPr>
                <w:i/>
              </w:rPr>
              <w:t>Likert Scale)</w:t>
            </w:r>
          </w:p>
        </w:tc>
        <w:tc>
          <w:tcPr>
            <w:tcW w:w="4422" w:type="dxa"/>
            <w:tcBorders>
              <w:top w:val="single" w:sz="4" w:space="0" w:color="auto"/>
            </w:tcBorders>
          </w:tcPr>
          <w:p w14:paraId="0462FBDD" w14:textId="77777777" w:rsidR="00BC0E09" w:rsidRDefault="00BC0E09" w:rsidP="00BC0E09">
            <w:pPr>
              <w:pBdr>
                <w:bar w:val="single" w:sz="4" w:color="auto"/>
              </w:pBdr>
            </w:pPr>
          </w:p>
          <w:p w14:paraId="127C0346" w14:textId="77777777" w:rsidR="00BC0E09" w:rsidRDefault="00BC0E09" w:rsidP="00BC0E09">
            <w:pPr>
              <w:pBdr>
                <w:bar w:val="single" w:sz="4" w:color="auto"/>
              </w:pBdr>
            </w:pPr>
          </w:p>
          <w:p w14:paraId="322922C4" w14:textId="749DFC39" w:rsidR="00BC0E09" w:rsidRDefault="003660D5" w:rsidP="00BC0E09">
            <w:pPr>
              <w:pBdr>
                <w:bar w:val="single" w:sz="4" w:color="auto"/>
              </w:pBdr>
            </w:pPr>
            <w:r w:rsidRPr="00656C6E">
              <w:t>‘</w:t>
            </w:r>
            <w:r w:rsidRPr="00656C6E">
              <w:rPr>
                <w:color w:val="000000" w:themeColor="text1"/>
              </w:rPr>
              <w:t>I felt no longer like a human being’</w:t>
            </w:r>
          </w:p>
          <w:p w14:paraId="5955804B" w14:textId="41C2A8C9" w:rsidR="00BC0E09" w:rsidRDefault="003660D5" w:rsidP="00BC0E09">
            <w:pPr>
              <w:pBdr>
                <w:bar w:val="single" w:sz="4" w:color="auto"/>
              </w:pBdr>
            </w:pPr>
            <w:r>
              <w:t>‘I felt like I was a different person from the one I used to be’</w:t>
            </w:r>
          </w:p>
          <w:p w14:paraId="0DF7D46B" w14:textId="2AE81686" w:rsidR="00BC0E09" w:rsidRDefault="003660D5" w:rsidP="00BC0E09">
            <w:pPr>
              <w:pBdr>
                <w:bar w:val="single" w:sz="4" w:color="auto"/>
              </w:pBdr>
            </w:pPr>
            <w:r w:rsidRPr="004525DB">
              <w:t>‘The world around me seemed strange or unreal</w:t>
            </w:r>
            <w:r>
              <w:t>’</w:t>
            </w:r>
          </w:p>
          <w:p w14:paraId="30BC0308" w14:textId="6220D69A" w:rsidR="003660D5" w:rsidRDefault="003660D5" w:rsidP="00BC0E09">
            <w:pPr>
              <w:pBdr>
                <w:bar w:val="single" w:sz="4" w:color="auto"/>
              </w:pBdr>
            </w:pPr>
            <w:r w:rsidRPr="00F402D0">
              <w:t>‘It was just like a stream of unconnected impressions following each other’</w:t>
            </w:r>
          </w:p>
          <w:p w14:paraId="245701A1" w14:textId="77777777" w:rsidR="005B149B" w:rsidRDefault="005B149B" w:rsidP="00BC0E09">
            <w:pPr>
              <w:pBdr>
                <w:bar w:val="single" w:sz="4" w:color="auto"/>
              </w:pBdr>
              <w:rPr>
                <w:rFonts w:ascii="Times" w:eastAsia="Batang" w:hAnsi="Times" w:cs="Arial"/>
              </w:rPr>
            </w:pPr>
            <w:r>
              <w:rPr>
                <w:rFonts w:ascii="Times" w:eastAsia="Batang" w:hAnsi="Times" w:cs="Arial"/>
              </w:rPr>
              <w:t>‘My reactions since the event mean that I am losing my mind’</w:t>
            </w:r>
          </w:p>
          <w:p w14:paraId="1685716E" w14:textId="77777777" w:rsidR="005B149B" w:rsidRDefault="005B149B" w:rsidP="00BC0E09">
            <w:pPr>
              <w:pBdr>
                <w:bar w:val="single" w:sz="4" w:color="auto"/>
              </w:pBdr>
              <w:rPr>
                <w:color w:val="000000" w:themeColor="text1"/>
              </w:rPr>
            </w:pPr>
            <w:r>
              <w:rPr>
                <w:color w:val="000000" w:themeColor="text1"/>
              </w:rPr>
              <w:t>‘To what extent did the memories seem to be isolated fragments that were disconnected from what happened immediately and afterwards?’</w:t>
            </w:r>
          </w:p>
          <w:p w14:paraId="700E4B72" w14:textId="77777777" w:rsidR="0000464C" w:rsidRDefault="0000464C" w:rsidP="00BC0E09">
            <w:pPr>
              <w:pBdr>
                <w:bar w:val="single" w:sz="4" w:color="auto"/>
              </w:pBdr>
              <w:rPr>
                <w:color w:val="000000" w:themeColor="text1"/>
              </w:rPr>
            </w:pPr>
            <w:r>
              <w:rPr>
                <w:color w:val="000000" w:themeColor="text1"/>
              </w:rPr>
              <w:t>‘I take precautions whatever I do’</w:t>
            </w:r>
          </w:p>
          <w:p w14:paraId="69048BF0" w14:textId="77777777" w:rsidR="0000464C" w:rsidRDefault="0000464C" w:rsidP="00BC0E09">
            <w:pPr>
              <w:pBdr>
                <w:bar w:val="single" w:sz="4" w:color="auto"/>
              </w:pBdr>
              <w:rPr>
                <w:color w:val="000000" w:themeColor="text1"/>
              </w:rPr>
            </w:pPr>
          </w:p>
          <w:p w14:paraId="0B5D5D5C" w14:textId="77777777" w:rsidR="0000464C" w:rsidRDefault="0000464C" w:rsidP="00BC0E09">
            <w:pPr>
              <w:pBdr>
                <w:bar w:val="single" w:sz="4" w:color="auto"/>
              </w:pBdr>
              <w:rPr>
                <w:color w:val="000000" w:themeColor="text1"/>
              </w:rPr>
            </w:pPr>
            <w:r>
              <w:rPr>
                <w:color w:val="000000" w:themeColor="text1"/>
              </w:rPr>
              <w:t>‘I dwell on how the accident/assault could have been prevented’</w:t>
            </w:r>
          </w:p>
          <w:p w14:paraId="19A4F6E9" w14:textId="77777777" w:rsidR="0000464C" w:rsidRDefault="0000464C" w:rsidP="00BC0E09">
            <w:pPr>
              <w:pBdr>
                <w:bar w:val="single" w:sz="4" w:color="auto"/>
              </w:pBdr>
              <w:rPr>
                <w:color w:val="000000" w:themeColor="text1"/>
              </w:rPr>
            </w:pPr>
            <w:r w:rsidRPr="004645F3">
              <w:rPr>
                <w:color w:val="000000" w:themeColor="text1"/>
              </w:rPr>
              <w:t>‘</w:t>
            </w:r>
            <w:r w:rsidRPr="004645F3">
              <w:t>I felt as if I was separate to my body and was watching it from outside</w:t>
            </w:r>
            <w:r w:rsidRPr="004645F3">
              <w:rPr>
                <w:color w:val="000000" w:themeColor="text1"/>
              </w:rPr>
              <w:t>’</w:t>
            </w:r>
          </w:p>
          <w:p w14:paraId="38999897" w14:textId="1B65360C" w:rsidR="001F39AC" w:rsidRDefault="001F39AC" w:rsidP="00BC0E09">
            <w:pPr>
              <w:pBdr>
                <w:bar w:val="single" w:sz="4" w:color="auto"/>
              </w:pBdr>
            </w:pPr>
            <w:r>
              <w:t>‘Reliving the accident/assault, acting or feeling as if it were happening again’</w:t>
            </w:r>
          </w:p>
        </w:tc>
      </w:tr>
    </w:tbl>
    <w:p w14:paraId="162DE35D" w14:textId="1B2A0F27" w:rsidR="008B782C" w:rsidRPr="008B782C" w:rsidRDefault="008B782C" w:rsidP="008B782C">
      <w:r w:rsidRPr="008B782C">
        <w:t xml:space="preserve"> </w:t>
      </w:r>
    </w:p>
    <w:p w14:paraId="5016B16B" w14:textId="41773114" w:rsidR="002C0411" w:rsidRDefault="002C0411" w:rsidP="00C91705">
      <w:pPr>
        <w:spacing w:line="480" w:lineRule="auto"/>
        <w:rPr>
          <w:color w:val="222222"/>
          <w:shd w:val="clear" w:color="auto" w:fill="FFFFFF"/>
        </w:rPr>
        <w:sectPr w:rsidR="002C0411" w:rsidSect="00497F77">
          <w:headerReference w:type="default" r:id="rId12"/>
          <w:pgSz w:w="11900" w:h="16840"/>
          <w:pgMar w:top="1440" w:right="1440" w:bottom="1440" w:left="1440" w:header="720" w:footer="720" w:gutter="0"/>
          <w:pgNumType w:start="3"/>
          <w:cols w:space="720"/>
          <w:docGrid w:linePitch="360"/>
        </w:sectPr>
      </w:pPr>
    </w:p>
    <w:p w14:paraId="1B0DAAD6" w14:textId="433549FA" w:rsidR="00F3350F" w:rsidRDefault="00F3350F" w:rsidP="00336F6E">
      <w:pPr>
        <w:spacing w:line="480" w:lineRule="auto"/>
        <w:rPr>
          <w:b/>
          <w:color w:val="222222"/>
          <w:shd w:val="clear" w:color="auto" w:fill="FFFFFF"/>
        </w:rPr>
      </w:pPr>
    </w:p>
    <w:p w14:paraId="174EBF8F" w14:textId="091F3DD0" w:rsidR="000E297A" w:rsidRDefault="00EA670C" w:rsidP="00336F6E">
      <w:pPr>
        <w:spacing w:line="480" w:lineRule="auto"/>
        <w:rPr>
          <w:b/>
          <w:color w:val="222222"/>
          <w:shd w:val="clear" w:color="auto" w:fill="FFFFFF"/>
        </w:rPr>
      </w:pPr>
      <w:r>
        <w:rPr>
          <w:b/>
          <w:noProof/>
          <w:color w:val="222222"/>
          <w:shd w:val="clear" w:color="auto" w:fill="FFFFFF"/>
        </w:rPr>
        <w:drawing>
          <wp:inline distT="0" distB="0" distL="0" distR="0" wp14:anchorId="23F00335" wp14:editId="2D3B4B7C">
            <wp:extent cx="8109959" cy="4569114"/>
            <wp:effectExtent l="0" t="0" r="571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S1.tiff"/>
                    <pic:cNvPicPr/>
                  </pic:nvPicPr>
                  <pic:blipFill>
                    <a:blip r:embed="rId13">
                      <a:extLst>
                        <a:ext uri="{28A0092B-C50C-407E-A947-70E740481C1C}">
                          <a14:useLocalDpi xmlns:a14="http://schemas.microsoft.com/office/drawing/2010/main" val="0"/>
                        </a:ext>
                      </a:extLst>
                    </a:blip>
                    <a:stretch>
                      <a:fillRect/>
                    </a:stretch>
                  </pic:blipFill>
                  <pic:spPr>
                    <a:xfrm>
                      <a:off x="0" y="0"/>
                      <a:ext cx="8113385" cy="4571044"/>
                    </a:xfrm>
                    <a:prstGeom prst="rect">
                      <a:avLst/>
                    </a:prstGeom>
                  </pic:spPr>
                </pic:pic>
              </a:graphicData>
            </a:graphic>
          </wp:inline>
        </w:drawing>
      </w:r>
    </w:p>
    <w:p w14:paraId="0E931142" w14:textId="77777777" w:rsidR="00EA670C" w:rsidRDefault="00EA670C" w:rsidP="00336F6E">
      <w:pPr>
        <w:spacing w:line="480" w:lineRule="auto"/>
        <w:rPr>
          <w:b/>
          <w:color w:val="222222"/>
          <w:shd w:val="clear" w:color="auto" w:fill="FFFFFF"/>
        </w:rPr>
      </w:pPr>
    </w:p>
    <w:p w14:paraId="2B3CBCBD" w14:textId="6152C191" w:rsidR="00336F6E" w:rsidRPr="00EA670C" w:rsidRDefault="00336F6E" w:rsidP="005466D3">
      <w:pPr>
        <w:spacing w:line="480" w:lineRule="auto"/>
        <w:rPr>
          <w:rFonts w:ascii="Arial" w:hAnsi="Arial" w:cs="Arial"/>
          <w:sz w:val="16"/>
          <w:szCs w:val="16"/>
        </w:rPr>
      </w:pPr>
      <w:r w:rsidRPr="00B26D90">
        <w:rPr>
          <w:rFonts w:ascii="Arial" w:hAnsi="Arial" w:cs="Arial"/>
          <w:b/>
          <w:color w:val="222222"/>
          <w:sz w:val="16"/>
          <w:szCs w:val="16"/>
          <w:shd w:val="clear" w:color="auto" w:fill="FFFFFF"/>
        </w:rPr>
        <w:lastRenderedPageBreak/>
        <w:t xml:space="preserve">Fig. </w:t>
      </w:r>
      <w:r w:rsidR="002C2389" w:rsidRPr="00B26D90">
        <w:rPr>
          <w:rFonts w:ascii="Arial" w:hAnsi="Arial" w:cs="Arial"/>
          <w:b/>
          <w:color w:val="222222"/>
          <w:sz w:val="16"/>
          <w:szCs w:val="16"/>
          <w:shd w:val="clear" w:color="auto" w:fill="FFFFFF"/>
        </w:rPr>
        <w:t>S1</w:t>
      </w:r>
      <w:r w:rsidRPr="00B26D90">
        <w:rPr>
          <w:rFonts w:ascii="Arial" w:hAnsi="Arial" w:cs="Arial"/>
          <w:b/>
          <w:color w:val="222222"/>
          <w:sz w:val="16"/>
          <w:szCs w:val="16"/>
          <w:shd w:val="clear" w:color="auto" w:fill="FFFFFF"/>
        </w:rPr>
        <w:t>.</w:t>
      </w:r>
      <w:r w:rsidRPr="00B26D90">
        <w:rPr>
          <w:rFonts w:ascii="Arial" w:hAnsi="Arial" w:cs="Arial"/>
          <w:color w:val="222222"/>
          <w:sz w:val="16"/>
          <w:szCs w:val="16"/>
          <w:shd w:val="clear" w:color="auto" w:fill="FFFFFF"/>
        </w:rPr>
        <w:t xml:space="preserve"> Path </w:t>
      </w:r>
      <w:r w:rsidRPr="00B26D90">
        <w:rPr>
          <w:rFonts w:ascii="Arial" w:hAnsi="Arial" w:cs="Arial"/>
          <w:sz w:val="16"/>
          <w:szCs w:val="16"/>
        </w:rPr>
        <w:t>model for maintenance of</w:t>
      </w:r>
      <w:r w:rsidRPr="00B26D90">
        <w:rPr>
          <w:rFonts w:ascii="Arial" w:hAnsi="Arial" w:cs="Arial"/>
          <w:color w:val="222222"/>
          <w:sz w:val="16"/>
          <w:szCs w:val="16"/>
          <w:shd w:val="clear" w:color="auto" w:fill="FFFFFF"/>
        </w:rPr>
        <w:t xml:space="preserve"> PTSD symptoms according to Ehlers and Clark (2000). Thick continuous lines with arrows pointing in one direction show standardized path coefficients for the main hypotheses </w:t>
      </w:r>
      <w:r w:rsidR="008453A4" w:rsidRPr="00B26D90">
        <w:rPr>
          <w:rFonts w:ascii="Arial" w:hAnsi="Arial" w:cs="Arial"/>
          <w:color w:val="222222"/>
          <w:sz w:val="16"/>
          <w:szCs w:val="16"/>
          <w:shd w:val="clear" w:color="auto" w:fill="FFFFFF"/>
        </w:rPr>
        <w:t>regarding maintenance of PTSD symptoms according to</w:t>
      </w:r>
      <w:r w:rsidRPr="00B26D90">
        <w:rPr>
          <w:rFonts w:ascii="Arial" w:hAnsi="Arial" w:cs="Arial"/>
          <w:color w:val="222222"/>
          <w:sz w:val="16"/>
          <w:szCs w:val="16"/>
          <w:shd w:val="clear" w:color="auto" w:fill="FFFFFF"/>
        </w:rPr>
        <w:t xml:space="preserve"> Ehlers and Clark model, thin continuous lines with arrows pointing in one direction show standardized path coefficients for effects of trauma type and gender, and dashed lines with double headed arrows and values in italics font show correlations. </w:t>
      </w:r>
      <w:r w:rsidR="00167436">
        <w:rPr>
          <w:rFonts w:ascii="Arial" w:hAnsi="Arial" w:cs="Arial"/>
          <w:color w:val="222222"/>
          <w:sz w:val="16"/>
          <w:szCs w:val="16"/>
          <w:shd w:val="clear" w:color="auto" w:fill="FFFFFF"/>
        </w:rPr>
        <w:t xml:space="preserve">Trauma type is coded as 0 (road traffic </w:t>
      </w:r>
      <w:r w:rsidR="00E57D2A">
        <w:rPr>
          <w:rFonts w:ascii="Arial" w:hAnsi="Arial" w:cs="Arial"/>
          <w:color w:val="222222"/>
          <w:sz w:val="16"/>
          <w:szCs w:val="16"/>
          <w:shd w:val="clear" w:color="auto" w:fill="FFFFFF"/>
        </w:rPr>
        <w:t>collision</w:t>
      </w:r>
      <w:r w:rsidR="00167436">
        <w:rPr>
          <w:rFonts w:ascii="Arial" w:hAnsi="Arial" w:cs="Arial"/>
          <w:color w:val="222222"/>
          <w:sz w:val="16"/>
          <w:szCs w:val="16"/>
          <w:shd w:val="clear" w:color="auto" w:fill="FFFFFF"/>
        </w:rPr>
        <w:t xml:space="preserve">) and 1(assault), gender is coded as 0 (male) and 1 (female). </w:t>
      </w:r>
      <w:r w:rsidRPr="00B26D90">
        <w:rPr>
          <w:rFonts w:ascii="Arial" w:hAnsi="Arial" w:cs="Arial"/>
          <w:sz w:val="16"/>
          <w:szCs w:val="16"/>
        </w:rPr>
        <w:t>R</w:t>
      </w:r>
      <w:r w:rsidRPr="00B26D90">
        <w:rPr>
          <w:rFonts w:ascii="Arial" w:hAnsi="Arial" w:cs="Arial"/>
          <w:sz w:val="16"/>
          <w:szCs w:val="16"/>
          <w:vertAlign w:val="superscript"/>
        </w:rPr>
        <w:t>2</w:t>
      </w:r>
      <w:r w:rsidRPr="00B26D90">
        <w:rPr>
          <w:rFonts w:ascii="Arial" w:hAnsi="Arial" w:cs="Arial"/>
          <w:sz w:val="16"/>
          <w:szCs w:val="16"/>
        </w:rPr>
        <w:t xml:space="preserve"> = percentage of explained variance, ***/**/* = </w:t>
      </w:r>
      <w:r w:rsidRPr="00B26D90">
        <w:rPr>
          <w:rFonts w:ascii="Arial" w:hAnsi="Arial" w:cs="Arial"/>
          <w:i/>
          <w:sz w:val="16"/>
          <w:szCs w:val="16"/>
        </w:rPr>
        <w:t>p</w:t>
      </w:r>
      <w:r w:rsidRPr="00B26D90">
        <w:rPr>
          <w:rFonts w:ascii="Arial" w:hAnsi="Arial" w:cs="Arial"/>
          <w:sz w:val="16"/>
          <w:szCs w:val="16"/>
        </w:rPr>
        <w:t xml:space="preserve"> &lt; .001/&lt; .01/&lt; .05.</w:t>
      </w:r>
      <w:r w:rsidR="002C2389" w:rsidRPr="00B26D90">
        <w:rPr>
          <w:rFonts w:ascii="Arial" w:hAnsi="Arial" w:cs="Arial"/>
          <w:sz w:val="16"/>
          <w:szCs w:val="16"/>
        </w:rPr>
        <w:t xml:space="preserve"> </w:t>
      </w:r>
      <w:r w:rsidR="00EA670C">
        <w:rPr>
          <w:rFonts w:ascii="Arial" w:hAnsi="Arial" w:cs="Arial"/>
          <w:sz w:val="16"/>
          <w:szCs w:val="16"/>
        </w:rPr>
        <w:br w:type="page"/>
      </w:r>
    </w:p>
    <w:p w14:paraId="6D72B07B" w14:textId="55882319" w:rsidR="0059569C" w:rsidRPr="009210FF" w:rsidRDefault="009060CB" w:rsidP="0059569C">
      <w:pPr>
        <w:rPr>
          <w:rFonts w:ascii="Arial" w:hAnsi="Arial" w:cs="Arial"/>
          <w:color w:val="222222"/>
          <w:shd w:val="clear" w:color="auto" w:fill="FFFFFF"/>
        </w:rPr>
      </w:pPr>
      <w:r>
        <w:rPr>
          <w:rFonts w:ascii="Arial" w:hAnsi="Arial" w:cs="Arial"/>
          <w:noProof/>
          <w:color w:val="222222"/>
          <w:shd w:val="clear" w:color="auto" w:fill="FFFFFF"/>
        </w:rPr>
        <w:lastRenderedPageBreak/>
        <w:drawing>
          <wp:inline distT="0" distB="0" distL="0" distR="0" wp14:anchorId="62B75CF5" wp14:editId="7AAC5D1F">
            <wp:extent cx="6000953" cy="2594681"/>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2.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23277" cy="2604333"/>
                    </a:xfrm>
                    <a:prstGeom prst="rect">
                      <a:avLst/>
                    </a:prstGeom>
                  </pic:spPr>
                </pic:pic>
              </a:graphicData>
            </a:graphic>
          </wp:inline>
        </w:drawing>
      </w:r>
    </w:p>
    <w:p w14:paraId="32225C71" w14:textId="77777777" w:rsidR="0059569C" w:rsidRPr="009210FF" w:rsidRDefault="0059569C" w:rsidP="0059569C">
      <w:pPr>
        <w:rPr>
          <w:rFonts w:ascii="Arial" w:hAnsi="Arial" w:cs="Arial"/>
          <w:color w:val="222222"/>
          <w:shd w:val="clear" w:color="auto" w:fill="FFFFFF"/>
        </w:rPr>
      </w:pPr>
    </w:p>
    <w:p w14:paraId="148A997A" w14:textId="2F88A556" w:rsidR="00237535" w:rsidRPr="00B26D90" w:rsidRDefault="00237535" w:rsidP="00237535">
      <w:pPr>
        <w:spacing w:line="480" w:lineRule="auto"/>
        <w:rPr>
          <w:rFonts w:ascii="Arial" w:hAnsi="Arial" w:cs="Arial"/>
          <w:sz w:val="16"/>
          <w:szCs w:val="16"/>
        </w:rPr>
      </w:pPr>
      <w:r w:rsidRPr="00B26D90">
        <w:rPr>
          <w:rFonts w:ascii="Arial" w:hAnsi="Arial" w:cs="Arial"/>
          <w:b/>
          <w:color w:val="222222"/>
          <w:sz w:val="16"/>
          <w:szCs w:val="16"/>
          <w:shd w:val="clear" w:color="auto" w:fill="FFFFFF"/>
        </w:rPr>
        <w:t xml:space="preserve">Fig. </w:t>
      </w:r>
      <w:r w:rsidR="002C2389" w:rsidRPr="00B26D90">
        <w:rPr>
          <w:rFonts w:ascii="Arial" w:hAnsi="Arial" w:cs="Arial"/>
          <w:b/>
          <w:color w:val="222222"/>
          <w:sz w:val="16"/>
          <w:szCs w:val="16"/>
          <w:shd w:val="clear" w:color="auto" w:fill="FFFFFF"/>
        </w:rPr>
        <w:t>S2</w:t>
      </w:r>
      <w:r w:rsidRPr="00B26D90">
        <w:rPr>
          <w:rFonts w:ascii="Arial" w:hAnsi="Arial" w:cs="Arial"/>
          <w:b/>
          <w:color w:val="222222"/>
          <w:sz w:val="16"/>
          <w:szCs w:val="16"/>
          <w:shd w:val="clear" w:color="auto" w:fill="FFFFFF"/>
        </w:rPr>
        <w:t>.</w:t>
      </w:r>
      <w:r w:rsidRPr="00B26D90">
        <w:rPr>
          <w:rFonts w:ascii="Arial" w:hAnsi="Arial" w:cs="Arial"/>
          <w:color w:val="222222"/>
          <w:sz w:val="16"/>
          <w:szCs w:val="16"/>
          <w:shd w:val="clear" w:color="auto" w:fill="FFFFFF"/>
        </w:rPr>
        <w:t xml:space="preserve"> Path </w:t>
      </w:r>
      <w:r w:rsidRPr="00B26D90">
        <w:rPr>
          <w:rFonts w:ascii="Arial" w:hAnsi="Arial" w:cs="Arial"/>
          <w:sz w:val="16"/>
          <w:szCs w:val="16"/>
        </w:rPr>
        <w:t>model</w:t>
      </w:r>
      <w:r w:rsidR="00DA3B4B" w:rsidRPr="00B26D90">
        <w:rPr>
          <w:rFonts w:ascii="Arial" w:hAnsi="Arial" w:cs="Arial"/>
          <w:sz w:val="16"/>
          <w:szCs w:val="16"/>
        </w:rPr>
        <w:t xml:space="preserve"> for early PTSD symptoms predicting persistent PTSD symptoms. </w:t>
      </w:r>
      <w:r w:rsidR="00A76C40" w:rsidRPr="00B26D90">
        <w:rPr>
          <w:rFonts w:ascii="Arial" w:hAnsi="Arial" w:cs="Arial"/>
          <w:sz w:val="16"/>
          <w:szCs w:val="16"/>
        </w:rPr>
        <w:t>Direct effects of trauma type</w:t>
      </w:r>
      <w:r w:rsidR="00EE74CA" w:rsidRPr="00EE74CA">
        <w:rPr>
          <w:rFonts w:ascii="Arial" w:hAnsi="Arial" w:cs="Arial"/>
          <w:color w:val="222222"/>
          <w:sz w:val="16"/>
          <w:szCs w:val="16"/>
          <w:shd w:val="clear" w:color="auto" w:fill="FFFFFF"/>
        </w:rPr>
        <w:t xml:space="preserve"> </w:t>
      </w:r>
      <w:r w:rsidR="00EE74CA">
        <w:rPr>
          <w:rFonts w:ascii="Arial" w:hAnsi="Arial" w:cs="Arial"/>
          <w:color w:val="222222"/>
          <w:sz w:val="16"/>
          <w:szCs w:val="16"/>
          <w:shd w:val="clear" w:color="auto" w:fill="FFFFFF"/>
        </w:rPr>
        <w:t xml:space="preserve">(coded as 0 = road traffic </w:t>
      </w:r>
      <w:r w:rsidR="00E57D2A">
        <w:rPr>
          <w:rFonts w:ascii="Arial" w:hAnsi="Arial" w:cs="Arial"/>
          <w:color w:val="222222"/>
          <w:sz w:val="16"/>
          <w:szCs w:val="16"/>
          <w:shd w:val="clear" w:color="auto" w:fill="FFFFFF"/>
        </w:rPr>
        <w:t>collision</w:t>
      </w:r>
      <w:r w:rsidR="00EE74CA">
        <w:rPr>
          <w:rFonts w:ascii="Arial" w:hAnsi="Arial" w:cs="Arial"/>
          <w:color w:val="222222"/>
          <w:sz w:val="16"/>
          <w:szCs w:val="16"/>
          <w:shd w:val="clear" w:color="auto" w:fill="FFFFFF"/>
        </w:rPr>
        <w:t xml:space="preserve"> and 1= assault) and gender (coded as 0 = male and 1 = female) </w:t>
      </w:r>
      <w:r w:rsidR="00A76C40" w:rsidRPr="00B26D90">
        <w:rPr>
          <w:rFonts w:ascii="Arial" w:hAnsi="Arial" w:cs="Arial"/>
          <w:sz w:val="16"/>
          <w:szCs w:val="16"/>
        </w:rPr>
        <w:t xml:space="preserve">were non-significant. </w:t>
      </w:r>
      <w:r w:rsidR="00DA3B4B" w:rsidRPr="00B26D90">
        <w:rPr>
          <w:rFonts w:ascii="Arial" w:hAnsi="Arial" w:cs="Arial"/>
          <w:color w:val="222222"/>
          <w:sz w:val="16"/>
          <w:szCs w:val="16"/>
          <w:shd w:val="clear" w:color="auto" w:fill="FFFFFF"/>
        </w:rPr>
        <w:t xml:space="preserve">Lines </w:t>
      </w:r>
      <w:r w:rsidRPr="00B26D90">
        <w:rPr>
          <w:rFonts w:ascii="Arial" w:hAnsi="Arial" w:cs="Arial"/>
          <w:color w:val="222222"/>
          <w:sz w:val="16"/>
          <w:szCs w:val="16"/>
          <w:shd w:val="clear" w:color="auto" w:fill="FFFFFF"/>
        </w:rPr>
        <w:t>show standardized path coefficients</w:t>
      </w:r>
      <w:r w:rsidR="00C27F9B" w:rsidRPr="00B26D90">
        <w:rPr>
          <w:rFonts w:ascii="Arial" w:hAnsi="Arial" w:cs="Arial"/>
          <w:color w:val="222222"/>
          <w:sz w:val="16"/>
          <w:szCs w:val="16"/>
          <w:shd w:val="clear" w:color="auto" w:fill="FFFFFF"/>
        </w:rPr>
        <w:t xml:space="preserve">. </w:t>
      </w:r>
      <w:r w:rsidRPr="00B26D90">
        <w:rPr>
          <w:rFonts w:ascii="Arial" w:hAnsi="Arial" w:cs="Arial"/>
          <w:sz w:val="16"/>
          <w:szCs w:val="16"/>
        </w:rPr>
        <w:t>R</w:t>
      </w:r>
      <w:r w:rsidRPr="00B26D90">
        <w:rPr>
          <w:rFonts w:ascii="Arial" w:hAnsi="Arial" w:cs="Arial"/>
          <w:sz w:val="16"/>
          <w:szCs w:val="16"/>
          <w:vertAlign w:val="superscript"/>
        </w:rPr>
        <w:t>2</w:t>
      </w:r>
      <w:r w:rsidRPr="00B26D90">
        <w:rPr>
          <w:rFonts w:ascii="Arial" w:hAnsi="Arial" w:cs="Arial"/>
          <w:sz w:val="16"/>
          <w:szCs w:val="16"/>
        </w:rPr>
        <w:t xml:space="preserve"> = percentage of explained variance, ***/**/* = </w:t>
      </w:r>
      <w:r w:rsidRPr="00B26D90">
        <w:rPr>
          <w:rFonts w:ascii="Arial" w:hAnsi="Arial" w:cs="Arial"/>
          <w:i/>
          <w:sz w:val="16"/>
          <w:szCs w:val="16"/>
        </w:rPr>
        <w:t>p</w:t>
      </w:r>
      <w:r w:rsidRPr="00B26D90">
        <w:rPr>
          <w:rFonts w:ascii="Arial" w:hAnsi="Arial" w:cs="Arial"/>
          <w:sz w:val="16"/>
          <w:szCs w:val="16"/>
        </w:rPr>
        <w:t xml:space="preserve"> &lt; .001/&lt; .01/&lt; .05.</w:t>
      </w:r>
    </w:p>
    <w:p w14:paraId="12CB4878" w14:textId="1DB594ED" w:rsidR="002F6D5C" w:rsidRPr="00E57D2A" w:rsidRDefault="002F6D5C" w:rsidP="002F6D5C">
      <w:pPr>
        <w:rPr>
          <w:color w:val="222222"/>
          <w:shd w:val="clear" w:color="auto" w:fill="FFFFFF"/>
        </w:rPr>
      </w:pPr>
    </w:p>
    <w:sectPr w:rsidR="002F6D5C" w:rsidRPr="00E57D2A" w:rsidSect="000922E4">
      <w:pgSz w:w="16840" w:h="11900" w:orient="landscape"/>
      <w:pgMar w:top="1440" w:right="1440" w:bottom="1440" w:left="1440" w:header="720" w:footer="720" w:gutter="0"/>
      <w:pgNumType w:start="3"/>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B816A3" w14:textId="77777777" w:rsidR="00072A8A" w:rsidRDefault="00072A8A">
      <w:r>
        <w:separator/>
      </w:r>
    </w:p>
  </w:endnote>
  <w:endnote w:type="continuationSeparator" w:id="0">
    <w:p w14:paraId="2167443D" w14:textId="77777777" w:rsidR="00072A8A" w:rsidRDefault="00072A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F63D32" w14:textId="77777777" w:rsidR="000922E4" w:rsidRDefault="000922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E5EBCC" w14:textId="77777777" w:rsidR="000922E4" w:rsidRDefault="000922E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264EF" w14:textId="77777777" w:rsidR="000922E4" w:rsidRDefault="000922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EB60A4" w14:textId="77777777" w:rsidR="00072A8A" w:rsidRDefault="00072A8A">
      <w:r>
        <w:separator/>
      </w:r>
    </w:p>
  </w:footnote>
  <w:footnote w:type="continuationSeparator" w:id="0">
    <w:p w14:paraId="2FE89232" w14:textId="77777777" w:rsidR="00072A8A" w:rsidRDefault="00072A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75633533"/>
      <w:docPartObj>
        <w:docPartGallery w:val="Page Numbers (Top of Page)"/>
        <w:docPartUnique/>
      </w:docPartObj>
    </w:sdtPr>
    <w:sdtEndPr>
      <w:rPr>
        <w:rStyle w:val="PageNumber"/>
      </w:rPr>
    </w:sdtEndPr>
    <w:sdtContent>
      <w:p w14:paraId="0F66086E" w14:textId="2F8A54C5" w:rsidR="000922E4" w:rsidRDefault="000922E4" w:rsidP="007B59F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60068043"/>
      <w:docPartObj>
        <w:docPartGallery w:val="Page Numbers (Top of Page)"/>
        <w:docPartUnique/>
      </w:docPartObj>
    </w:sdtPr>
    <w:sdtEndPr>
      <w:rPr>
        <w:rStyle w:val="PageNumber"/>
      </w:rPr>
    </w:sdtEndPr>
    <w:sdtContent>
      <w:p w14:paraId="5F2C27A1" w14:textId="6483865C" w:rsidR="000922E4" w:rsidRDefault="000922E4" w:rsidP="000922E4">
        <w:pPr>
          <w:pStyle w:val="Head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A1540F" w14:textId="77777777" w:rsidR="000922E4" w:rsidRDefault="000922E4" w:rsidP="000922E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2A272" w14:textId="77777777" w:rsidR="00CC03EC" w:rsidRDefault="00CC03EC">
    <w:pPr>
      <w:pStyle w:val="Header"/>
    </w:pPr>
  </w:p>
  <w:p w14:paraId="79FF772B" w14:textId="5ACE1F65" w:rsidR="000922E4" w:rsidRDefault="000922E4" w:rsidP="000922E4">
    <w:pPr>
      <w:pStyle w:val="Header"/>
    </w:pPr>
    <w:r>
      <w:t>SUPPLEMENTAL MATERIAL PATHS TO PTSD                                                                1</w:t>
    </w:r>
  </w:p>
  <w:p w14:paraId="44DE9853" w14:textId="77777777" w:rsidR="00CC03EC" w:rsidRDefault="00CC03E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9E8B84" w14:textId="654BBAB7" w:rsidR="000922E4" w:rsidRDefault="000922E4">
    <w:pPr>
      <w:pStyle w:val="Header"/>
    </w:pPr>
    <w:r>
      <w:t>Running head: SUPPLEMENTAL MATERIAL PATHS TO PTSD                                        1</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54197696"/>
      <w:docPartObj>
        <w:docPartGallery w:val="Page Numbers (Top of Page)"/>
        <w:docPartUnique/>
      </w:docPartObj>
    </w:sdtPr>
    <w:sdtEndPr>
      <w:rPr>
        <w:rStyle w:val="PageNumber"/>
      </w:rPr>
    </w:sdtEndPr>
    <w:sdtContent>
      <w:p w14:paraId="4CE7821F" w14:textId="7C85D552" w:rsidR="000922E4" w:rsidRDefault="000922E4" w:rsidP="007B59F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59AAF49" w14:textId="3555927E" w:rsidR="000922E4" w:rsidRDefault="000922E4" w:rsidP="000922E4">
    <w:pPr>
      <w:pStyle w:val="Header"/>
    </w:pPr>
    <w:r>
      <w:t xml:space="preserve">SUPPLEMENTAL MATERIAL PATHS TO PTSD                                                                </w:t>
    </w:r>
  </w:p>
  <w:p w14:paraId="4A437975" w14:textId="77777777" w:rsidR="000922E4" w:rsidRDefault="000922E4"/>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F6E"/>
    <w:rsid w:val="0000464C"/>
    <w:rsid w:val="00004730"/>
    <w:rsid w:val="00006546"/>
    <w:rsid w:val="00020E51"/>
    <w:rsid w:val="000561BA"/>
    <w:rsid w:val="00056DD3"/>
    <w:rsid w:val="00065F98"/>
    <w:rsid w:val="00072A8A"/>
    <w:rsid w:val="0007791C"/>
    <w:rsid w:val="0008093B"/>
    <w:rsid w:val="0008655A"/>
    <w:rsid w:val="00090795"/>
    <w:rsid w:val="000922E4"/>
    <w:rsid w:val="00094988"/>
    <w:rsid w:val="000C1B3B"/>
    <w:rsid w:val="000C35D2"/>
    <w:rsid w:val="000C4843"/>
    <w:rsid w:val="000D1DE1"/>
    <w:rsid w:val="000D6EC4"/>
    <w:rsid w:val="000D6FF8"/>
    <w:rsid w:val="000E297A"/>
    <w:rsid w:val="000E79E6"/>
    <w:rsid w:val="000F1FBF"/>
    <w:rsid w:val="000F3AC5"/>
    <w:rsid w:val="000F55E1"/>
    <w:rsid w:val="0010099B"/>
    <w:rsid w:val="001047E1"/>
    <w:rsid w:val="00114079"/>
    <w:rsid w:val="001205E3"/>
    <w:rsid w:val="001268C2"/>
    <w:rsid w:val="00127DC8"/>
    <w:rsid w:val="0013354E"/>
    <w:rsid w:val="00136FE2"/>
    <w:rsid w:val="00152A42"/>
    <w:rsid w:val="00167436"/>
    <w:rsid w:val="00171251"/>
    <w:rsid w:val="00175940"/>
    <w:rsid w:val="00182CC0"/>
    <w:rsid w:val="001A0337"/>
    <w:rsid w:val="001A1584"/>
    <w:rsid w:val="001C0093"/>
    <w:rsid w:val="001D43B3"/>
    <w:rsid w:val="001E30CC"/>
    <w:rsid w:val="001E6BD2"/>
    <w:rsid w:val="001E6DFE"/>
    <w:rsid w:val="001F34C9"/>
    <w:rsid w:val="001F39AC"/>
    <w:rsid w:val="002006EB"/>
    <w:rsid w:val="0021108C"/>
    <w:rsid w:val="00224D38"/>
    <w:rsid w:val="00237535"/>
    <w:rsid w:val="0025350C"/>
    <w:rsid w:val="002575AD"/>
    <w:rsid w:val="002837DB"/>
    <w:rsid w:val="002A1E3A"/>
    <w:rsid w:val="002A2A46"/>
    <w:rsid w:val="002A73A1"/>
    <w:rsid w:val="002B4560"/>
    <w:rsid w:val="002C0411"/>
    <w:rsid w:val="002C2389"/>
    <w:rsid w:val="002D0388"/>
    <w:rsid w:val="002D36A9"/>
    <w:rsid w:val="002E35C8"/>
    <w:rsid w:val="002F6D5C"/>
    <w:rsid w:val="003010CC"/>
    <w:rsid w:val="003026B4"/>
    <w:rsid w:val="00303803"/>
    <w:rsid w:val="003043ED"/>
    <w:rsid w:val="003213AD"/>
    <w:rsid w:val="00322FAA"/>
    <w:rsid w:val="00325539"/>
    <w:rsid w:val="00326916"/>
    <w:rsid w:val="00332204"/>
    <w:rsid w:val="00336F6E"/>
    <w:rsid w:val="00340264"/>
    <w:rsid w:val="00341316"/>
    <w:rsid w:val="00341576"/>
    <w:rsid w:val="003660D5"/>
    <w:rsid w:val="00382DF4"/>
    <w:rsid w:val="00384E5B"/>
    <w:rsid w:val="00392641"/>
    <w:rsid w:val="003A4E74"/>
    <w:rsid w:val="003B6572"/>
    <w:rsid w:val="003B6BD9"/>
    <w:rsid w:val="003B7036"/>
    <w:rsid w:val="003B7DED"/>
    <w:rsid w:val="003C4A1C"/>
    <w:rsid w:val="003E2DA6"/>
    <w:rsid w:val="003E6337"/>
    <w:rsid w:val="003F51E6"/>
    <w:rsid w:val="00412FB1"/>
    <w:rsid w:val="00437D53"/>
    <w:rsid w:val="0045128D"/>
    <w:rsid w:val="00455888"/>
    <w:rsid w:val="00471651"/>
    <w:rsid w:val="0047583A"/>
    <w:rsid w:val="004838CC"/>
    <w:rsid w:val="00487753"/>
    <w:rsid w:val="00497F77"/>
    <w:rsid w:val="004B4E24"/>
    <w:rsid w:val="004D1914"/>
    <w:rsid w:val="004D6DEB"/>
    <w:rsid w:val="004D76AD"/>
    <w:rsid w:val="004E2BF4"/>
    <w:rsid w:val="004F7BB1"/>
    <w:rsid w:val="00507501"/>
    <w:rsid w:val="00510F61"/>
    <w:rsid w:val="00515581"/>
    <w:rsid w:val="00544331"/>
    <w:rsid w:val="005466D3"/>
    <w:rsid w:val="00574CE5"/>
    <w:rsid w:val="00590826"/>
    <w:rsid w:val="0059569C"/>
    <w:rsid w:val="00596D26"/>
    <w:rsid w:val="005A3F34"/>
    <w:rsid w:val="005B149B"/>
    <w:rsid w:val="005C52BC"/>
    <w:rsid w:val="005E3CD4"/>
    <w:rsid w:val="005E5746"/>
    <w:rsid w:val="005F203E"/>
    <w:rsid w:val="005F36E3"/>
    <w:rsid w:val="00602E54"/>
    <w:rsid w:val="00624E4E"/>
    <w:rsid w:val="00635872"/>
    <w:rsid w:val="00635D77"/>
    <w:rsid w:val="00637E47"/>
    <w:rsid w:val="00645E18"/>
    <w:rsid w:val="00660432"/>
    <w:rsid w:val="006622D1"/>
    <w:rsid w:val="0066637C"/>
    <w:rsid w:val="0066749D"/>
    <w:rsid w:val="00672F84"/>
    <w:rsid w:val="00673F31"/>
    <w:rsid w:val="006C6624"/>
    <w:rsid w:val="006D1B8A"/>
    <w:rsid w:val="006D7CA5"/>
    <w:rsid w:val="006E1928"/>
    <w:rsid w:val="006F37AD"/>
    <w:rsid w:val="00701D5F"/>
    <w:rsid w:val="007067F6"/>
    <w:rsid w:val="007072C3"/>
    <w:rsid w:val="00714765"/>
    <w:rsid w:val="007268E4"/>
    <w:rsid w:val="00731324"/>
    <w:rsid w:val="00750EF3"/>
    <w:rsid w:val="00757006"/>
    <w:rsid w:val="00770E80"/>
    <w:rsid w:val="00781361"/>
    <w:rsid w:val="00787C9F"/>
    <w:rsid w:val="00797504"/>
    <w:rsid w:val="007C0A58"/>
    <w:rsid w:val="007C537A"/>
    <w:rsid w:val="007D1581"/>
    <w:rsid w:val="00802FA6"/>
    <w:rsid w:val="00805030"/>
    <w:rsid w:val="0081665B"/>
    <w:rsid w:val="008207D4"/>
    <w:rsid w:val="008410EA"/>
    <w:rsid w:val="00841B77"/>
    <w:rsid w:val="00842B3E"/>
    <w:rsid w:val="008453A4"/>
    <w:rsid w:val="008511C2"/>
    <w:rsid w:val="008674C4"/>
    <w:rsid w:val="008730E8"/>
    <w:rsid w:val="00882EB3"/>
    <w:rsid w:val="00896CF4"/>
    <w:rsid w:val="008B782C"/>
    <w:rsid w:val="008B7E0C"/>
    <w:rsid w:val="008C0D84"/>
    <w:rsid w:val="008D0CF3"/>
    <w:rsid w:val="008D669C"/>
    <w:rsid w:val="008E22DD"/>
    <w:rsid w:val="008E5043"/>
    <w:rsid w:val="008E58C2"/>
    <w:rsid w:val="008F480F"/>
    <w:rsid w:val="009060CB"/>
    <w:rsid w:val="00922405"/>
    <w:rsid w:val="00926485"/>
    <w:rsid w:val="0096376E"/>
    <w:rsid w:val="00972F8E"/>
    <w:rsid w:val="00980D06"/>
    <w:rsid w:val="009A1B31"/>
    <w:rsid w:val="009A1EBE"/>
    <w:rsid w:val="009A5F1E"/>
    <w:rsid w:val="009A7876"/>
    <w:rsid w:val="009A7FB8"/>
    <w:rsid w:val="009B22C6"/>
    <w:rsid w:val="009C2A30"/>
    <w:rsid w:val="009E4E70"/>
    <w:rsid w:val="009F0B79"/>
    <w:rsid w:val="00A07ED4"/>
    <w:rsid w:val="00A25489"/>
    <w:rsid w:val="00A35256"/>
    <w:rsid w:val="00A37320"/>
    <w:rsid w:val="00A37334"/>
    <w:rsid w:val="00A46BA1"/>
    <w:rsid w:val="00A62FF4"/>
    <w:rsid w:val="00A72B63"/>
    <w:rsid w:val="00A753FA"/>
    <w:rsid w:val="00A76C40"/>
    <w:rsid w:val="00A85551"/>
    <w:rsid w:val="00AA39B1"/>
    <w:rsid w:val="00AA7E74"/>
    <w:rsid w:val="00AB435B"/>
    <w:rsid w:val="00AB75C6"/>
    <w:rsid w:val="00AE0404"/>
    <w:rsid w:val="00B26D90"/>
    <w:rsid w:val="00B63C69"/>
    <w:rsid w:val="00B74E96"/>
    <w:rsid w:val="00BB189F"/>
    <w:rsid w:val="00BC0E09"/>
    <w:rsid w:val="00BD0D8B"/>
    <w:rsid w:val="00BD0FDF"/>
    <w:rsid w:val="00BE3E2B"/>
    <w:rsid w:val="00C02888"/>
    <w:rsid w:val="00C209B2"/>
    <w:rsid w:val="00C26A06"/>
    <w:rsid w:val="00C2716C"/>
    <w:rsid w:val="00C27F9B"/>
    <w:rsid w:val="00C506CB"/>
    <w:rsid w:val="00C52786"/>
    <w:rsid w:val="00C56953"/>
    <w:rsid w:val="00C74EA0"/>
    <w:rsid w:val="00C9063C"/>
    <w:rsid w:val="00C91705"/>
    <w:rsid w:val="00CA5936"/>
    <w:rsid w:val="00CB1CEC"/>
    <w:rsid w:val="00CC03EC"/>
    <w:rsid w:val="00CD792C"/>
    <w:rsid w:val="00CE693E"/>
    <w:rsid w:val="00D055CD"/>
    <w:rsid w:val="00D10DAF"/>
    <w:rsid w:val="00D26442"/>
    <w:rsid w:val="00D3240F"/>
    <w:rsid w:val="00D3463C"/>
    <w:rsid w:val="00D5393C"/>
    <w:rsid w:val="00D62149"/>
    <w:rsid w:val="00D74EF4"/>
    <w:rsid w:val="00D815A0"/>
    <w:rsid w:val="00D9676A"/>
    <w:rsid w:val="00DA2258"/>
    <w:rsid w:val="00DA3B4B"/>
    <w:rsid w:val="00DA6246"/>
    <w:rsid w:val="00DB3AEB"/>
    <w:rsid w:val="00DE36FB"/>
    <w:rsid w:val="00DF3AB7"/>
    <w:rsid w:val="00E06756"/>
    <w:rsid w:val="00E2265C"/>
    <w:rsid w:val="00E3651A"/>
    <w:rsid w:val="00E57D2A"/>
    <w:rsid w:val="00E6454A"/>
    <w:rsid w:val="00E755C4"/>
    <w:rsid w:val="00E9345A"/>
    <w:rsid w:val="00EA670C"/>
    <w:rsid w:val="00EB572C"/>
    <w:rsid w:val="00EB7868"/>
    <w:rsid w:val="00ED2ABC"/>
    <w:rsid w:val="00ED6311"/>
    <w:rsid w:val="00ED68F0"/>
    <w:rsid w:val="00EE74CA"/>
    <w:rsid w:val="00F17CF1"/>
    <w:rsid w:val="00F3350F"/>
    <w:rsid w:val="00F42549"/>
    <w:rsid w:val="00F4578B"/>
    <w:rsid w:val="00F473AE"/>
    <w:rsid w:val="00F57B0C"/>
    <w:rsid w:val="00F61575"/>
    <w:rsid w:val="00F73473"/>
    <w:rsid w:val="00F818C2"/>
    <w:rsid w:val="00F85559"/>
    <w:rsid w:val="00F974E4"/>
    <w:rsid w:val="00FA5968"/>
    <w:rsid w:val="00FB16BC"/>
    <w:rsid w:val="00FC1FE6"/>
    <w:rsid w:val="00FC3BBF"/>
    <w:rsid w:val="00FC6005"/>
    <w:rsid w:val="00FD112A"/>
    <w:rsid w:val="00FF5E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DBF9A"/>
  <w15:chartTrackingRefBased/>
  <w15:docId w15:val="{07D0904B-7329-BD46-9EA5-552E90F34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6F6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rsid w:val="00336F6E"/>
    <w:rPr>
      <w:rFonts w:ascii="Times New Roman" w:eastAsia="Times New Roman" w:hAnsi="Times New Roman" w:cs="Times New Roman"/>
    </w:rPr>
  </w:style>
  <w:style w:type="paragraph" w:styleId="Header">
    <w:name w:val="header"/>
    <w:basedOn w:val="Normal"/>
    <w:link w:val="HeaderChar"/>
    <w:uiPriority w:val="99"/>
    <w:unhideWhenUsed/>
    <w:rsid w:val="00336F6E"/>
    <w:pPr>
      <w:tabs>
        <w:tab w:val="center" w:pos="4513"/>
        <w:tab w:val="right" w:pos="9026"/>
      </w:tabs>
    </w:pPr>
  </w:style>
  <w:style w:type="character" w:customStyle="1" w:styleId="FooterChar">
    <w:name w:val="Footer Char"/>
    <w:basedOn w:val="DefaultParagraphFont"/>
    <w:link w:val="Footer"/>
    <w:uiPriority w:val="99"/>
    <w:rsid w:val="00336F6E"/>
    <w:rPr>
      <w:rFonts w:ascii="Times New Roman" w:eastAsia="Times New Roman" w:hAnsi="Times New Roman" w:cs="Times New Roman"/>
    </w:rPr>
  </w:style>
  <w:style w:type="paragraph" w:styleId="Footer">
    <w:name w:val="footer"/>
    <w:basedOn w:val="Normal"/>
    <w:link w:val="FooterChar"/>
    <w:uiPriority w:val="99"/>
    <w:unhideWhenUsed/>
    <w:rsid w:val="00336F6E"/>
    <w:pPr>
      <w:tabs>
        <w:tab w:val="center" w:pos="4513"/>
        <w:tab w:val="right" w:pos="9026"/>
      </w:tabs>
    </w:pPr>
  </w:style>
  <w:style w:type="character" w:customStyle="1" w:styleId="BalloonTextChar">
    <w:name w:val="Balloon Text Char"/>
    <w:basedOn w:val="DefaultParagraphFont"/>
    <w:link w:val="BalloonText"/>
    <w:uiPriority w:val="99"/>
    <w:semiHidden/>
    <w:rsid w:val="00336F6E"/>
    <w:rPr>
      <w:rFonts w:ascii="Times New Roman" w:eastAsia="Times New Roman" w:hAnsi="Times New Roman" w:cs="Times New Roman"/>
      <w:sz w:val="18"/>
      <w:szCs w:val="18"/>
    </w:rPr>
  </w:style>
  <w:style w:type="paragraph" w:styleId="BalloonText">
    <w:name w:val="Balloon Text"/>
    <w:basedOn w:val="Normal"/>
    <w:link w:val="BalloonTextChar"/>
    <w:uiPriority w:val="99"/>
    <w:semiHidden/>
    <w:unhideWhenUsed/>
    <w:rsid w:val="00336F6E"/>
    <w:rPr>
      <w:sz w:val="18"/>
      <w:szCs w:val="18"/>
    </w:rPr>
  </w:style>
  <w:style w:type="character" w:customStyle="1" w:styleId="CommentTextChar">
    <w:name w:val="Comment Text Char"/>
    <w:basedOn w:val="DefaultParagraphFont"/>
    <w:link w:val="CommentText"/>
    <w:uiPriority w:val="99"/>
    <w:rsid w:val="00336F6E"/>
    <w:rPr>
      <w:rFonts w:ascii="Times New Roman" w:eastAsia="Times New Roman" w:hAnsi="Times New Roman" w:cs="Times New Roman"/>
      <w:sz w:val="20"/>
      <w:szCs w:val="20"/>
    </w:rPr>
  </w:style>
  <w:style w:type="paragraph" w:styleId="CommentText">
    <w:name w:val="annotation text"/>
    <w:basedOn w:val="Normal"/>
    <w:link w:val="CommentTextChar"/>
    <w:uiPriority w:val="99"/>
    <w:unhideWhenUsed/>
    <w:rsid w:val="00336F6E"/>
    <w:rPr>
      <w:sz w:val="20"/>
      <w:szCs w:val="20"/>
    </w:rPr>
  </w:style>
  <w:style w:type="character" w:customStyle="1" w:styleId="CommentSubjectChar">
    <w:name w:val="Comment Subject Char"/>
    <w:basedOn w:val="CommentTextChar"/>
    <w:link w:val="CommentSubject"/>
    <w:uiPriority w:val="99"/>
    <w:semiHidden/>
    <w:rsid w:val="00336F6E"/>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unhideWhenUsed/>
    <w:rsid w:val="00336F6E"/>
    <w:rPr>
      <w:b/>
      <w:bCs/>
    </w:rPr>
  </w:style>
  <w:style w:type="character" w:styleId="CommentReference">
    <w:name w:val="annotation reference"/>
    <w:basedOn w:val="DefaultParagraphFont"/>
    <w:uiPriority w:val="99"/>
    <w:semiHidden/>
    <w:unhideWhenUsed/>
    <w:rsid w:val="00336F6E"/>
    <w:rPr>
      <w:sz w:val="16"/>
      <w:szCs w:val="16"/>
    </w:rPr>
  </w:style>
  <w:style w:type="character" w:styleId="Emphasis">
    <w:name w:val="Emphasis"/>
    <w:basedOn w:val="DefaultParagraphFont"/>
    <w:uiPriority w:val="20"/>
    <w:qFormat/>
    <w:rsid w:val="00336F6E"/>
    <w:rPr>
      <w:i/>
      <w:iCs/>
    </w:rPr>
  </w:style>
  <w:style w:type="table" w:styleId="TableGrid">
    <w:name w:val="Table Grid"/>
    <w:basedOn w:val="TableNormal"/>
    <w:uiPriority w:val="39"/>
    <w:rsid w:val="005466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0922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1.tiff"/><Relationship Id="rId3" Type="http://schemas.openxmlformats.org/officeDocument/2006/relationships/webSettings" Target="webSettings.xml"/><Relationship Id="rId7" Type="http://schemas.openxmlformats.org/officeDocument/2006/relationships/header" Target="header2.xml"/><Relationship Id="rId12" Type="http://schemas.openxmlformats.org/officeDocument/2006/relationships/header" Target="header4.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292</TotalTime>
  <Pages>6</Pages>
  <Words>556</Words>
  <Characters>3174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Esther Beierl</dc:creator>
  <cp:keywords/>
  <dc:description/>
  <cp:lastModifiedBy>Esther Beierl</cp:lastModifiedBy>
  <cp:revision>276</cp:revision>
  <dcterms:created xsi:type="dcterms:W3CDTF">2019-04-10T11:02:00Z</dcterms:created>
  <dcterms:modified xsi:type="dcterms:W3CDTF">2019-08-05T12:52:00Z</dcterms:modified>
</cp:coreProperties>
</file>