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2EBCF" w14:textId="561E4D1B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b/>
          <w:sz w:val="16"/>
          <w:szCs w:val="16"/>
        </w:rPr>
        <w:t>Appendix 2</w:t>
      </w:r>
      <w:r w:rsidRPr="00864FB8">
        <w:rPr>
          <w:rFonts w:ascii="Arial" w:hAnsi="Arial" w:cs="Arial"/>
          <w:sz w:val="16"/>
          <w:szCs w:val="16"/>
        </w:rPr>
        <w:t xml:space="preserve">. Adjusted hazard ratios for self-harm in women with </w:t>
      </w:r>
      <w:r w:rsidRPr="00864FB8">
        <w:rPr>
          <w:rFonts w:ascii="Arial" w:hAnsi="Arial" w:cs="Arial"/>
          <w:b/>
          <w:sz w:val="16"/>
          <w:szCs w:val="16"/>
        </w:rPr>
        <w:t xml:space="preserve">postpartum </w:t>
      </w:r>
      <w:r w:rsidR="00E2583C">
        <w:rPr>
          <w:rFonts w:ascii="Arial" w:hAnsi="Arial" w:cs="Arial"/>
          <w:b/>
          <w:sz w:val="16"/>
          <w:szCs w:val="16"/>
        </w:rPr>
        <w:t>mental</w:t>
      </w:r>
      <w:r w:rsidRPr="00864FB8">
        <w:rPr>
          <w:rFonts w:ascii="Arial" w:hAnsi="Arial" w:cs="Arial"/>
          <w:b/>
          <w:sz w:val="16"/>
          <w:szCs w:val="16"/>
        </w:rPr>
        <w:t xml:space="preserve"> disorders with onset within 0-6 months</w:t>
      </w:r>
      <w:r w:rsidRPr="00864FB8">
        <w:rPr>
          <w:rFonts w:ascii="Arial" w:hAnsi="Arial" w:cs="Arial"/>
          <w:sz w:val="16"/>
          <w:szCs w:val="16"/>
        </w:rPr>
        <w:t xml:space="preserve"> postpartum and four comparison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06"/>
        <w:gridCol w:w="2733"/>
      </w:tblGrid>
      <w:tr w:rsidR="002344B9" w:rsidRPr="000C061A" w14:paraId="6D60E646" w14:textId="77777777" w:rsidTr="00915423">
        <w:trPr>
          <w:trHeight w:val="430"/>
        </w:trPr>
        <w:tc>
          <w:tcPr>
            <w:tcW w:w="2761" w:type="dxa"/>
          </w:tcPr>
          <w:p w14:paraId="44AD459B" w14:textId="77777777" w:rsidR="002344B9" w:rsidRPr="009A1A43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</w:tcPr>
          <w:p w14:paraId="46542A3E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Hazard ratio (HR)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733" w:type="dxa"/>
          </w:tcPr>
          <w:p w14:paraId="25E56BAF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95%CI</w:t>
            </w:r>
          </w:p>
        </w:tc>
      </w:tr>
      <w:tr w:rsidR="002344B9" w:rsidRPr="000C061A" w14:paraId="2E7A939C" w14:textId="77777777" w:rsidTr="00915423">
        <w:trPr>
          <w:trHeight w:val="535"/>
        </w:trPr>
        <w:tc>
          <w:tcPr>
            <w:tcW w:w="2761" w:type="dxa"/>
          </w:tcPr>
          <w:p w14:paraId="396EF322" w14:textId="2786B092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1A43">
              <w:rPr>
                <w:rFonts w:ascii="Arial" w:hAnsi="Arial" w:cs="Arial"/>
                <w:sz w:val="16"/>
                <w:szCs w:val="16"/>
              </w:rPr>
              <w:t xml:space="preserve">Women with </w:t>
            </w:r>
            <w:r w:rsidRPr="000C061A">
              <w:rPr>
                <w:rFonts w:ascii="Arial" w:hAnsi="Arial" w:cs="Arial"/>
                <w:sz w:val="16"/>
                <w:szCs w:val="16"/>
              </w:rPr>
              <w:t>postpartum mental disorders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706" w:type="dxa"/>
          </w:tcPr>
          <w:p w14:paraId="707221CF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2733" w:type="dxa"/>
          </w:tcPr>
          <w:p w14:paraId="658806D2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5.4-7.9</w:t>
            </w:r>
          </w:p>
        </w:tc>
      </w:tr>
      <w:tr w:rsidR="002344B9" w:rsidRPr="000C061A" w14:paraId="43DEEC95" w14:textId="77777777" w:rsidTr="00915423">
        <w:trPr>
          <w:trHeight w:val="493"/>
        </w:trPr>
        <w:tc>
          <w:tcPr>
            <w:tcW w:w="2761" w:type="dxa"/>
          </w:tcPr>
          <w:p w14:paraId="2F7DA209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1A43">
              <w:rPr>
                <w:rFonts w:ascii="Arial" w:hAnsi="Arial" w:cs="Arial"/>
                <w:sz w:val="16"/>
                <w:szCs w:val="16"/>
              </w:rPr>
              <w:t>Mothers without mental disorders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706" w:type="dxa"/>
          </w:tcPr>
          <w:p w14:paraId="01BE0F5C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3" w:type="dxa"/>
          </w:tcPr>
          <w:p w14:paraId="735FF8F6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2344B9" w:rsidRPr="000C061A" w14:paraId="4287C2DD" w14:textId="77777777" w:rsidTr="00915423">
        <w:trPr>
          <w:trHeight w:val="430"/>
        </w:trPr>
        <w:tc>
          <w:tcPr>
            <w:tcW w:w="2761" w:type="dxa"/>
          </w:tcPr>
          <w:p w14:paraId="5A26DA3B" w14:textId="77777777" w:rsidR="002344B9" w:rsidRPr="009A1A43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6" w:type="dxa"/>
          </w:tcPr>
          <w:p w14:paraId="1F8EFBED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3" w:type="dxa"/>
          </w:tcPr>
          <w:p w14:paraId="4B637B8E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4B9" w:rsidRPr="000C061A" w14:paraId="62790CE6" w14:textId="77777777" w:rsidTr="00915423">
        <w:trPr>
          <w:trHeight w:val="675"/>
        </w:trPr>
        <w:tc>
          <w:tcPr>
            <w:tcW w:w="2761" w:type="dxa"/>
          </w:tcPr>
          <w:p w14:paraId="6D4B6EAD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1A43">
              <w:rPr>
                <w:rFonts w:ascii="Arial" w:hAnsi="Arial" w:cs="Arial"/>
                <w:sz w:val="16"/>
                <w:szCs w:val="16"/>
              </w:rPr>
              <w:t>Mothers with mental disorders diagnosed outside the postpartum period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06" w:type="dxa"/>
          </w:tcPr>
          <w:p w14:paraId="01E1CD40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9.6</w:t>
            </w:r>
          </w:p>
        </w:tc>
        <w:tc>
          <w:tcPr>
            <w:tcW w:w="2733" w:type="dxa"/>
          </w:tcPr>
          <w:p w14:paraId="4E8BC107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9.2-10.0</w:t>
            </w:r>
          </w:p>
        </w:tc>
      </w:tr>
      <w:tr w:rsidR="002344B9" w:rsidRPr="000C061A" w14:paraId="410B85D1" w14:textId="77777777" w:rsidTr="00915423">
        <w:trPr>
          <w:trHeight w:val="633"/>
        </w:trPr>
        <w:tc>
          <w:tcPr>
            <w:tcW w:w="2761" w:type="dxa"/>
          </w:tcPr>
          <w:p w14:paraId="58F0BEDA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A1A43">
              <w:rPr>
                <w:rFonts w:ascii="Arial" w:hAnsi="Arial" w:cs="Arial"/>
                <w:sz w:val="16"/>
                <w:szCs w:val="16"/>
              </w:rPr>
              <w:t xml:space="preserve">Childless women </w:t>
            </w:r>
            <w:r w:rsidRPr="000C061A">
              <w:rPr>
                <w:rFonts w:ascii="Arial" w:hAnsi="Arial" w:cs="Arial"/>
                <w:i/>
                <w:sz w:val="16"/>
                <w:szCs w:val="16"/>
              </w:rPr>
              <w:t xml:space="preserve">with </w:t>
            </w:r>
            <w:r w:rsidRPr="000C061A">
              <w:rPr>
                <w:rFonts w:ascii="Arial" w:hAnsi="Arial" w:cs="Arial"/>
                <w:sz w:val="16"/>
                <w:szCs w:val="16"/>
              </w:rPr>
              <w:t>mental disorders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</w:tcPr>
          <w:p w14:paraId="26D68F3B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2733" w:type="dxa"/>
          </w:tcPr>
          <w:p w14:paraId="1041A2B4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8.2-9.0</w:t>
            </w:r>
          </w:p>
        </w:tc>
      </w:tr>
      <w:tr w:rsidR="002344B9" w:rsidRPr="000C061A" w14:paraId="1BF7D4A6" w14:textId="77777777" w:rsidTr="00915423">
        <w:trPr>
          <w:trHeight w:val="619"/>
        </w:trPr>
        <w:tc>
          <w:tcPr>
            <w:tcW w:w="2761" w:type="dxa"/>
          </w:tcPr>
          <w:p w14:paraId="72198621" w14:textId="77777777" w:rsidR="002344B9" w:rsidRPr="000C061A" w:rsidRDefault="002344B9" w:rsidP="00915423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9A1A43">
              <w:rPr>
                <w:rFonts w:ascii="Arial" w:hAnsi="Arial" w:cs="Arial"/>
                <w:sz w:val="16"/>
                <w:szCs w:val="16"/>
              </w:rPr>
              <w:t xml:space="preserve">Childless women </w:t>
            </w:r>
            <w:r w:rsidRPr="000C061A">
              <w:rPr>
                <w:rFonts w:ascii="Arial" w:hAnsi="Arial" w:cs="Arial"/>
                <w:i/>
                <w:sz w:val="16"/>
                <w:szCs w:val="16"/>
              </w:rPr>
              <w:t>without</w:t>
            </w:r>
            <w:r w:rsidRPr="000C061A">
              <w:rPr>
                <w:rFonts w:ascii="Arial" w:hAnsi="Arial" w:cs="Arial"/>
                <w:sz w:val="16"/>
                <w:szCs w:val="16"/>
              </w:rPr>
              <w:t xml:space="preserve"> mental disorders</w:t>
            </w:r>
            <w:r w:rsidRPr="000C061A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706" w:type="dxa"/>
          </w:tcPr>
          <w:p w14:paraId="583B8CB5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  <w:tc>
          <w:tcPr>
            <w:tcW w:w="2733" w:type="dxa"/>
          </w:tcPr>
          <w:p w14:paraId="7F91EB2B" w14:textId="77777777" w:rsidR="002344B9" w:rsidRPr="000C061A" w:rsidRDefault="002344B9" w:rsidP="00915423">
            <w:pPr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061A">
              <w:rPr>
                <w:rFonts w:ascii="Arial" w:hAnsi="Arial" w:cs="Arial"/>
                <w:sz w:val="16"/>
                <w:szCs w:val="16"/>
              </w:rPr>
              <w:t>0.8-0.9</w:t>
            </w:r>
          </w:p>
        </w:tc>
      </w:tr>
    </w:tbl>
    <w:p w14:paraId="0DA599E2" w14:textId="062CBB60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 xml:space="preserve">1: </w:t>
      </w:r>
      <w:r w:rsidR="00FB23D9">
        <w:rPr>
          <w:rFonts w:ascii="Arial" w:hAnsi="Arial" w:cs="Arial"/>
          <w:sz w:val="16"/>
          <w:szCs w:val="16"/>
        </w:rPr>
        <w:t>A</w:t>
      </w:r>
      <w:bookmarkStart w:id="0" w:name="_GoBack"/>
      <w:bookmarkEnd w:id="0"/>
      <w:r w:rsidRPr="00864FB8">
        <w:rPr>
          <w:rFonts w:ascii="Arial" w:hAnsi="Arial" w:cs="Arial"/>
          <w:sz w:val="16"/>
          <w:szCs w:val="16"/>
        </w:rPr>
        <w:t>djusted for calendar time and family history of mental illness, family history of self-harm and family history of suicide.</w:t>
      </w:r>
    </w:p>
    <w:p w14:paraId="250D21B5" w14:textId="77777777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>2: Women with any first psychiatric inpatient or outpatient contact to a psychiatric facility within 180 days after giving birth to her first child.</w:t>
      </w:r>
    </w:p>
    <w:p w14:paraId="03D2F5D9" w14:textId="77777777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>3: Women with a record of childbirth but without any record of a psychiatric inpatient or outpatient contact.</w:t>
      </w:r>
    </w:p>
    <w:p w14:paraId="4F2E382F" w14:textId="77777777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>4: Women with a record of childbirth and an inpatient or outpatient contact to a psychiatric facility outside the 180-day postpartum period.</w:t>
      </w:r>
    </w:p>
    <w:p w14:paraId="3B2E3F50" w14:textId="77777777" w:rsidR="002344B9" w:rsidRPr="00864FB8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>5: Women without any record of childbirth but with a first inpatient or outpatient contact to a psychiatric facility.</w:t>
      </w:r>
    </w:p>
    <w:p w14:paraId="783FAA8A" w14:textId="77777777" w:rsidR="002344B9" w:rsidRDefault="002344B9" w:rsidP="002344B9">
      <w:pPr>
        <w:spacing w:line="480" w:lineRule="auto"/>
        <w:rPr>
          <w:rFonts w:ascii="Arial" w:hAnsi="Arial" w:cs="Arial"/>
          <w:sz w:val="16"/>
          <w:szCs w:val="16"/>
        </w:rPr>
      </w:pPr>
      <w:r w:rsidRPr="00864FB8">
        <w:rPr>
          <w:rFonts w:ascii="Arial" w:hAnsi="Arial" w:cs="Arial"/>
          <w:sz w:val="16"/>
          <w:szCs w:val="16"/>
        </w:rPr>
        <w:t>6: Women without any record of childbirth and without any record of an inpatient or outpatient contact to a psychiatric facility.</w:t>
      </w:r>
    </w:p>
    <w:p w14:paraId="2D97EFC9" w14:textId="3D7E5F1A" w:rsidR="008B6D32" w:rsidRDefault="002344B9" w:rsidP="002344B9">
      <w:r>
        <w:rPr>
          <w:rFonts w:ascii="Arial" w:hAnsi="Arial" w:cs="Arial"/>
          <w:sz w:val="16"/>
          <w:szCs w:val="16"/>
        </w:rPr>
        <w:br w:type="page"/>
      </w:r>
    </w:p>
    <w:sectPr w:rsidR="008B6D32" w:rsidSect="003C217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B9"/>
    <w:rsid w:val="002344B9"/>
    <w:rsid w:val="00394740"/>
    <w:rsid w:val="003B21B0"/>
    <w:rsid w:val="003C2173"/>
    <w:rsid w:val="00530E5F"/>
    <w:rsid w:val="005C5332"/>
    <w:rsid w:val="005C57D0"/>
    <w:rsid w:val="0074527A"/>
    <w:rsid w:val="008B6D32"/>
    <w:rsid w:val="00926CF3"/>
    <w:rsid w:val="00971D4E"/>
    <w:rsid w:val="00B127B2"/>
    <w:rsid w:val="00B26802"/>
    <w:rsid w:val="00CA3544"/>
    <w:rsid w:val="00E2583C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DECE07"/>
  <w15:chartTrackingRefBased/>
  <w15:docId w15:val="{E44D8CA3-9187-8A46-AA7C-C8B88F9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4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4B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Marie Winther Johannsen</dc:creator>
  <cp:keywords/>
  <dc:description/>
  <cp:lastModifiedBy>Benedicte Marie Winther Johannsen</cp:lastModifiedBy>
  <cp:revision>4</cp:revision>
  <dcterms:created xsi:type="dcterms:W3CDTF">2019-06-01T17:24:00Z</dcterms:created>
  <dcterms:modified xsi:type="dcterms:W3CDTF">2019-06-03T05:15:00Z</dcterms:modified>
</cp:coreProperties>
</file>