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D236D9" w14:textId="5AEC115E" w:rsidR="00C2112E" w:rsidRDefault="009A7847" w:rsidP="00C2112E">
      <w:pPr>
        <w:snapToGrid w:val="0"/>
        <w:jc w:val="center"/>
        <w:rPr>
          <w:b/>
        </w:rPr>
      </w:pPr>
      <w:r>
        <w:rPr>
          <w:b/>
        </w:rPr>
        <w:t xml:space="preserve">Cognitive reserve attenuates age-related cognitive decline in the context of </w:t>
      </w:r>
      <w:r w:rsidR="00103E02">
        <w:rPr>
          <w:b/>
        </w:rPr>
        <w:t xml:space="preserve">putatively </w:t>
      </w:r>
      <w:r>
        <w:rPr>
          <w:b/>
        </w:rPr>
        <w:t>accelerated brain ageing in schizophrenia-spectrum disorders</w:t>
      </w:r>
    </w:p>
    <w:p w14:paraId="0B853683" w14:textId="77777777" w:rsidR="00E20182" w:rsidRDefault="00E20182" w:rsidP="00C2112E">
      <w:pPr>
        <w:snapToGrid w:val="0"/>
        <w:jc w:val="center"/>
        <w:rPr>
          <w:bCs/>
        </w:rPr>
      </w:pPr>
    </w:p>
    <w:p w14:paraId="68CB8555" w14:textId="280DD621" w:rsidR="005306CC" w:rsidRPr="00415802" w:rsidRDefault="005306CC" w:rsidP="005306CC">
      <w:pPr>
        <w:jc w:val="center"/>
      </w:pPr>
      <w:r w:rsidRPr="00415802">
        <w:rPr>
          <w:bCs/>
        </w:rPr>
        <w:t>T</w:t>
      </w:r>
      <w:r>
        <w:rPr>
          <w:bCs/>
        </w:rPr>
        <w:t xml:space="preserve">amsyn </w:t>
      </w:r>
      <w:r w:rsidRPr="00415802">
        <w:rPr>
          <w:bCs/>
        </w:rPr>
        <w:t>E Van Rheenen</w:t>
      </w:r>
      <w:r w:rsidRPr="00415802">
        <w:t xml:space="preserve">, </w:t>
      </w:r>
      <w:proofErr w:type="spellStart"/>
      <w:r>
        <w:t>Birgitte</w:t>
      </w:r>
      <w:proofErr w:type="spellEnd"/>
      <w:r>
        <w:t xml:space="preserve"> </w:t>
      </w:r>
      <w:proofErr w:type="spellStart"/>
      <w:r>
        <w:t>Fagerlund</w:t>
      </w:r>
      <w:proofErr w:type="spellEnd"/>
      <w:r>
        <w:t>,</w:t>
      </w:r>
      <w:r w:rsidRPr="001744C4">
        <w:t xml:space="preserve"> </w:t>
      </w:r>
      <w:r w:rsidRPr="00415802">
        <w:t>V</w:t>
      </w:r>
      <w:r>
        <w:t>anessa</w:t>
      </w:r>
      <w:r w:rsidRPr="00415802">
        <w:t xml:space="preserve"> </w:t>
      </w:r>
      <w:proofErr w:type="spellStart"/>
      <w:r w:rsidRPr="00415802">
        <w:t>Cropley</w:t>
      </w:r>
      <w:proofErr w:type="spellEnd"/>
      <w:r w:rsidRPr="00415802">
        <w:t xml:space="preserve">, </w:t>
      </w:r>
      <w:r>
        <w:t xml:space="preserve">Cassandra </w:t>
      </w:r>
      <w:proofErr w:type="spellStart"/>
      <w:r>
        <w:t>Wannan</w:t>
      </w:r>
      <w:proofErr w:type="spellEnd"/>
      <w:r>
        <w:t xml:space="preserve">, </w:t>
      </w:r>
      <w:r w:rsidRPr="00415802">
        <w:t>J</w:t>
      </w:r>
      <w:r>
        <w:t>ason</w:t>
      </w:r>
      <w:r w:rsidRPr="00415802">
        <w:t xml:space="preserve"> </w:t>
      </w:r>
      <w:proofErr w:type="spellStart"/>
      <w:r w:rsidRPr="00415802">
        <w:t>Bruggemann</w:t>
      </w:r>
      <w:proofErr w:type="spellEnd"/>
      <w:r w:rsidRPr="00415802">
        <w:t xml:space="preserve">, </w:t>
      </w:r>
      <w:proofErr w:type="spellStart"/>
      <w:r w:rsidRPr="00415802">
        <w:t>R</w:t>
      </w:r>
      <w:r>
        <w:t>oshel</w:t>
      </w:r>
      <w:proofErr w:type="spellEnd"/>
      <w:r w:rsidRPr="00415802">
        <w:t xml:space="preserve"> </w:t>
      </w:r>
      <w:r>
        <w:t xml:space="preserve">K </w:t>
      </w:r>
      <w:proofErr w:type="spellStart"/>
      <w:r w:rsidRPr="00415802">
        <w:t>Lenroot</w:t>
      </w:r>
      <w:proofErr w:type="spellEnd"/>
      <w:r w:rsidRPr="00415802">
        <w:t>, S</w:t>
      </w:r>
      <w:r>
        <w:t>uresh</w:t>
      </w:r>
      <w:r w:rsidRPr="00415802">
        <w:t xml:space="preserve"> </w:t>
      </w:r>
      <w:proofErr w:type="spellStart"/>
      <w:r w:rsidRPr="00415802">
        <w:t>Sundram</w:t>
      </w:r>
      <w:proofErr w:type="spellEnd"/>
      <w:r w:rsidRPr="00415802">
        <w:t>, C</w:t>
      </w:r>
      <w:r>
        <w:t>ynthia</w:t>
      </w:r>
      <w:r w:rsidRPr="00415802">
        <w:t xml:space="preserve"> Shannon </w:t>
      </w:r>
      <w:proofErr w:type="spellStart"/>
      <w:r w:rsidRPr="00415802">
        <w:t>Weickert</w:t>
      </w:r>
      <w:proofErr w:type="spellEnd"/>
      <w:r w:rsidRPr="00415802">
        <w:t>, T</w:t>
      </w:r>
      <w:r>
        <w:t xml:space="preserve">homas </w:t>
      </w:r>
      <w:r w:rsidRPr="00415802">
        <w:t xml:space="preserve">W </w:t>
      </w:r>
      <w:proofErr w:type="spellStart"/>
      <w:r w:rsidRPr="00415802">
        <w:t>Weickert</w:t>
      </w:r>
      <w:proofErr w:type="spellEnd"/>
      <w:r w:rsidRPr="001744C4">
        <w:t>,</w:t>
      </w:r>
      <w:r w:rsidRPr="00415802">
        <w:t xml:space="preserve"> A</w:t>
      </w:r>
      <w:r>
        <w:t>ndrew</w:t>
      </w:r>
      <w:r w:rsidRPr="00415802">
        <w:t xml:space="preserve"> </w:t>
      </w:r>
      <w:proofErr w:type="spellStart"/>
      <w:r w:rsidRPr="00415802">
        <w:t>Zalesky</w:t>
      </w:r>
      <w:proofErr w:type="spellEnd"/>
      <w:r w:rsidRPr="00415802">
        <w:t>, C</w:t>
      </w:r>
      <w:r>
        <w:t>had</w:t>
      </w:r>
      <w:r w:rsidRPr="00415802">
        <w:t xml:space="preserve"> </w:t>
      </w:r>
      <w:r>
        <w:t xml:space="preserve">A </w:t>
      </w:r>
      <w:proofErr w:type="spellStart"/>
      <w:r w:rsidRPr="00415802">
        <w:t>Bousman</w:t>
      </w:r>
      <w:proofErr w:type="spellEnd"/>
      <w:r w:rsidRPr="00415802">
        <w:t xml:space="preserve"> and C</w:t>
      </w:r>
      <w:r>
        <w:t>hristos</w:t>
      </w:r>
      <w:r w:rsidRPr="00415802">
        <w:t xml:space="preserve"> </w:t>
      </w:r>
      <w:proofErr w:type="spellStart"/>
      <w:r w:rsidRPr="00415802">
        <w:t>Pantelis</w:t>
      </w:r>
      <w:proofErr w:type="spellEnd"/>
    </w:p>
    <w:p w14:paraId="2ACD7DEB" w14:textId="5E64B85C" w:rsidR="00C2112E" w:rsidRDefault="00C2112E" w:rsidP="00C2112E">
      <w:pPr>
        <w:snapToGrid w:val="0"/>
      </w:pPr>
    </w:p>
    <w:p w14:paraId="746F8352" w14:textId="06CC560D" w:rsidR="00C2112E" w:rsidRDefault="00C2112E" w:rsidP="009C0F3D">
      <w:pPr>
        <w:spacing w:line="480" w:lineRule="auto"/>
        <w:jc w:val="center"/>
        <w:outlineLvl w:val="0"/>
        <w:rPr>
          <w:b/>
          <w:u w:val="single"/>
        </w:rPr>
      </w:pPr>
      <w:r w:rsidRPr="009F2DBE">
        <w:rPr>
          <w:b/>
          <w:u w:val="single"/>
        </w:rPr>
        <w:t>Supplementary materia</w:t>
      </w:r>
      <w:r>
        <w:rPr>
          <w:b/>
          <w:u w:val="single"/>
        </w:rPr>
        <w:t>l</w:t>
      </w:r>
    </w:p>
    <w:p w14:paraId="680DE16D" w14:textId="778DEEFB" w:rsidR="00F54C1B" w:rsidRDefault="00F54C1B" w:rsidP="00302BC4">
      <w:pPr>
        <w:jc w:val="center"/>
        <w:outlineLvl w:val="0"/>
        <w:rPr>
          <w:b/>
          <w:u w:val="single"/>
        </w:rPr>
      </w:pPr>
    </w:p>
    <w:p w14:paraId="1B1611F7" w14:textId="666CD9A7" w:rsidR="00F54C1B" w:rsidRDefault="00F54C1B" w:rsidP="00302BC4">
      <w:pPr>
        <w:outlineLvl w:val="0"/>
        <w:rPr>
          <w:i/>
        </w:rPr>
      </w:pPr>
      <w:r>
        <w:rPr>
          <w:i/>
        </w:rPr>
        <w:t>Participant characterisation.</w:t>
      </w:r>
    </w:p>
    <w:p w14:paraId="78E6BCD9" w14:textId="77777777" w:rsidR="00302BC4" w:rsidRPr="00F54C1B" w:rsidRDefault="00302BC4" w:rsidP="00302BC4">
      <w:pPr>
        <w:outlineLvl w:val="0"/>
        <w:rPr>
          <w:i/>
        </w:rPr>
      </w:pPr>
    </w:p>
    <w:p w14:paraId="4B9F604C" w14:textId="2515A07F" w:rsidR="00F54C1B" w:rsidRPr="006F152A" w:rsidRDefault="00F54C1B" w:rsidP="00302BC4">
      <w:pPr>
        <w:autoSpaceDE w:val="0"/>
        <w:autoSpaceDN w:val="0"/>
        <w:adjustRightInd w:val="0"/>
        <w:ind w:firstLine="720"/>
      </w:pPr>
      <w:r w:rsidRPr="00222EC0">
        <w:t>The ASRB is a register of research data collected by scientific collaborators across five Australian sites</w:t>
      </w:r>
      <w:r>
        <w:fldChar w:fldCharType="begin"/>
      </w:r>
      <w:r w:rsidR="00964903">
        <w:instrText xml:space="preserve"> ADDIN EN.CITE &lt;EndNote&gt;&lt;Cite&gt;&lt;Author&gt;Loughland&lt;/Author&gt;&lt;Year&gt;2010&lt;/Year&gt;&lt;RecNum&gt;2857&lt;/RecNum&gt;&lt;DisplayText&gt;&lt;style face="superscript"&gt;1&lt;/style&gt;&lt;/DisplayText&gt;&lt;record&gt;&lt;rec-number&gt;2857&lt;/rec-number&gt;&lt;foreign-keys&gt;&lt;key app="EN" db-id="edvx22triswttne5f5zvsf0kp9z22raxrrav" timestamp="1470285976"&gt;2857&lt;/key&gt;&lt;/foreign-keys&gt;&lt;ref-type name="Journal Article"&gt;17&lt;/ref-type&gt;&lt;contributors&gt;&lt;authors&gt;&lt;author&gt;Loughland, Carmel&lt;/author&gt;&lt;author&gt;Draganic, Daren&lt;/author&gt;&lt;author&gt;McCabe, Kathryn&lt;/author&gt;&lt;author&gt;Richards, Jacqueline&lt;/author&gt;&lt;author&gt;Nasir, Aslam&lt;/author&gt;&lt;author&gt;Allen, Joanne&lt;/author&gt;&lt;author&gt;Catts, Stanley&lt;/author&gt;&lt;author&gt;Jablensky, Assen&lt;/author&gt;&lt;author&gt;Henskens, Frans&lt;/author&gt;&lt;author&gt;Michie, Patricia&lt;/author&gt;&lt;/authors&gt;&lt;/contributors&gt;&lt;titles&gt;&lt;title&gt;Australian Schizophrenia Research Bank: a database of comprehensive clinical, endophenotypic and genetic data for aetiological studies of schizophrenia&lt;/title&gt;&lt;secondary-title&gt;Australian and New Zealand Journal of Psychiatry&lt;/secondary-title&gt;&lt;/titles&gt;&lt;periodical&gt;&lt;full-title&gt;Australian and New Zealand Journal of Psychiatry&lt;/full-title&gt;&lt;abbr-1&gt;Aust. N. Z. J. Psychiatry&lt;/abbr-1&gt;&lt;abbr-2&gt;Aust N Z J Psychiatry&lt;/abbr-2&gt;&lt;abbr-3&gt;Australian &amp;amp; New Zealand Journal of Psychiatry&lt;/abbr-3&gt;&lt;/periodical&gt;&lt;pages&gt;1029-1035&lt;/pages&gt;&lt;volume&gt;44&lt;/volume&gt;&lt;number&gt;11&lt;/number&gt;&lt;dates&gt;&lt;year&gt;2010&lt;/year&gt;&lt;/dates&gt;&lt;isbn&gt;0004-8674&lt;/isbn&gt;&lt;urls&gt;&lt;/urls&gt;&lt;/record&gt;&lt;/Cite&gt;&lt;/EndNote&gt;</w:instrText>
      </w:r>
      <w:r>
        <w:fldChar w:fldCharType="separate"/>
      </w:r>
      <w:r w:rsidR="00964903" w:rsidRPr="00964903">
        <w:rPr>
          <w:noProof/>
          <w:vertAlign w:val="superscript"/>
        </w:rPr>
        <w:t>1</w:t>
      </w:r>
      <w:r>
        <w:fldChar w:fldCharType="end"/>
      </w:r>
      <w:r w:rsidRPr="00222EC0">
        <w:t xml:space="preserve">. ASRB exclusion criteria for participants included: </w:t>
      </w:r>
      <w:proofErr w:type="spellStart"/>
      <w:r w:rsidRPr="00222EC0">
        <w:t>i</w:t>
      </w:r>
      <w:proofErr w:type="spellEnd"/>
      <w:r w:rsidRPr="00222EC0">
        <w:t xml:space="preserve">) a history of organic brain disorder, ii) electroconvulsive therapy in the previous 6 months, iii) current substance dependence, iv) movement disorders, v) brain injury with post-traumatic amnesia or vi) an IQ &lt; 70. Healthy controls with a personal or family history of psychosis or bipolar I disorder were also excluded. Detailed information regarding the consent procedures are available elsewhere </w:t>
      </w:r>
      <w:r w:rsidRPr="00222EC0">
        <w:fldChar w:fldCharType="begin"/>
      </w:r>
      <w:r w:rsidR="00964903">
        <w:instrText xml:space="preserve"> ADDIN EN.CITE &lt;EndNote&gt;&lt;Cite&gt;&lt;Author&gt;Loughland&lt;/Author&gt;&lt;Year&gt;2010&lt;/Year&gt;&lt;RecNum&gt;2857&lt;/RecNum&gt;&lt;DisplayText&gt;&lt;style face="superscript"&gt;1&lt;/style&gt;&lt;/DisplayText&gt;&lt;record&gt;&lt;rec-number&gt;2857&lt;/rec-number&gt;&lt;foreign-keys&gt;&lt;key app="EN" db-id="edvx22triswttne5f5zvsf0kp9z22raxrrav" timestamp="1470285976"&gt;2857&lt;/key&gt;&lt;/foreign-keys&gt;&lt;ref-type name="Journal Article"&gt;17&lt;/ref-type&gt;&lt;contributors&gt;&lt;authors&gt;&lt;author&gt;Loughland, Carmel&lt;/author&gt;&lt;author&gt;Draganic, Daren&lt;/author&gt;&lt;author&gt;McCabe, Kathryn&lt;/author&gt;&lt;author&gt;Richards, Jacqueline&lt;/author&gt;&lt;author&gt;Nasir, Aslam&lt;/author&gt;&lt;author&gt;Allen, Joanne&lt;/author&gt;&lt;author&gt;Catts, Stanley&lt;/author&gt;&lt;author&gt;Jablensky, Assen&lt;/author&gt;&lt;author&gt;Henskens, Frans&lt;/author&gt;&lt;author&gt;Michie, Patricia&lt;/author&gt;&lt;/authors&gt;&lt;/contributors&gt;&lt;titles&gt;&lt;title&gt;Australian Schizophrenia Research Bank: a database of comprehensive clinical, endophenotypic and genetic data for aetiological studies of schizophrenia&lt;/title&gt;&lt;secondary-title&gt;Australian and New Zealand Journal of Psychiatry&lt;/secondary-title&gt;&lt;/titles&gt;&lt;periodical&gt;&lt;full-title&gt;Australian and New Zealand Journal of Psychiatry&lt;/full-title&gt;&lt;abbr-1&gt;Aust. N. Z. J. Psychiatry&lt;/abbr-1&gt;&lt;abbr-2&gt;Aust N Z J Psychiatry&lt;/abbr-2&gt;&lt;abbr-3&gt;Australian &amp;amp; New Zealand Journal of Psychiatry&lt;/abbr-3&gt;&lt;/periodical&gt;&lt;pages&gt;1029-1035&lt;/pages&gt;&lt;volume&gt;44&lt;/volume&gt;&lt;number&gt;11&lt;/number&gt;&lt;dates&gt;&lt;year&gt;2010&lt;/year&gt;&lt;/dates&gt;&lt;isbn&gt;0004-8674&lt;/isbn&gt;&lt;urls&gt;&lt;/urls&gt;&lt;/record&gt;&lt;/Cite&gt;&lt;/EndNote&gt;</w:instrText>
      </w:r>
      <w:r w:rsidRPr="00222EC0">
        <w:fldChar w:fldCharType="separate"/>
      </w:r>
      <w:r w:rsidR="00964903" w:rsidRPr="00964903">
        <w:rPr>
          <w:noProof/>
          <w:vertAlign w:val="superscript"/>
        </w:rPr>
        <w:t>1</w:t>
      </w:r>
      <w:r w:rsidRPr="00222EC0">
        <w:fldChar w:fldCharType="end"/>
      </w:r>
      <w:r w:rsidRPr="00222EC0">
        <w:t xml:space="preserve">. The Diagnostic Interview for Psychosis </w:t>
      </w:r>
      <w:r w:rsidRPr="00222EC0">
        <w:fldChar w:fldCharType="begin"/>
      </w:r>
      <w:r w:rsidR="00964903">
        <w:instrText xml:space="preserve"> ADDIN EN.CITE &lt;EndNote&gt;&lt;Cite&gt;&lt;Author&gt;Castle&lt;/Author&gt;&lt;Year&gt;2006&lt;/Year&gt;&lt;RecNum&gt;683&lt;/RecNum&gt;&lt;DisplayText&gt;&lt;style face="superscript"&gt;2&lt;/style&gt;&lt;/DisplayText&gt;&lt;record&gt;&lt;rec-number&gt;683&lt;/rec-number&gt;&lt;foreign-keys&gt;&lt;key app="EN" db-id="edvx22triswttne5f5zvsf0kp9z22raxrrav" timestamp="1294795455"&gt;683&lt;/key&gt;&lt;key app="ENWeb" db-id="URMshwrtqiQAAH8CUUc"&gt;658&lt;/key&gt;&lt;/foreign-keys&gt;&lt;ref-type name="Journal Article"&gt;17&lt;/ref-type&gt;&lt;contributors&gt;&lt;authors&gt;&lt;author&gt;Castle,D. J.&lt;/author&gt;&lt;author&gt;Jablensky,A.&lt;/author&gt;&lt;author&gt;McGrath,J. J.&lt;/author&gt;&lt;author&gt;Carr,V.&lt;/author&gt;&lt;author&gt;Morgan,V.&lt;/author&gt;&lt;author&gt;Watereus,A.&lt;/author&gt;&lt;author&gt;Valuri,G.&lt;/author&gt;&lt;author&gt;Stain,H.&lt;/author&gt;&lt;author&gt;McGuffin,P.&lt;/author&gt;&lt;author&gt;Farmer,A.&lt;/author&gt;&lt;/authors&gt;&lt;/contributors&gt;&lt;titles&gt;&lt;title&gt;The diagnostic interview for psychoses (DIP): development, reliability and applications&lt;/title&gt;&lt;secondary-title&gt;Psychological Medicine&lt;/secondary-title&gt;&lt;/titles&gt;&lt;periodical&gt;&lt;full-title&gt;Psychological Medicine&lt;/full-title&gt;&lt;abbr-1&gt;Psychol. Med.&lt;/abbr-1&gt;&lt;abbr-2&gt;Psychol Med&lt;/abbr-2&gt;&lt;/periodical&gt;&lt;pages&gt;69-80&lt;/pages&gt;&lt;volume&gt;36&lt;/volume&gt;&lt;dates&gt;&lt;year&gt;2006&lt;/year&gt;&lt;/dates&gt;&lt;publisher&gt;Cambridge Journals Online&lt;/publisher&gt;&lt;isbn&gt;0033-2917&lt;/isbn&gt;&lt;urls&gt;&lt;related-urls&gt;&lt;url&gt;http://dx.doi.org/10.1017/S0033291705005969&lt;/url&gt;&lt;/related-urls&gt;&lt;/urls&gt;&lt;electronic-resource-num&gt;doi:10.1017/S0033291705005969&lt;/electronic-resource-num&gt;&lt;access-date&gt;2006&lt;/access-date&gt;&lt;/record&gt;&lt;/Cite&gt;&lt;/EndNote&gt;</w:instrText>
      </w:r>
      <w:r w:rsidRPr="00222EC0">
        <w:fldChar w:fldCharType="separate"/>
      </w:r>
      <w:r w:rsidR="00964903" w:rsidRPr="00964903">
        <w:rPr>
          <w:noProof/>
          <w:vertAlign w:val="superscript"/>
        </w:rPr>
        <w:t>2</w:t>
      </w:r>
      <w:r w:rsidRPr="00222EC0">
        <w:fldChar w:fldCharType="end"/>
      </w:r>
      <w:r w:rsidRPr="00222EC0">
        <w:t xml:space="preserve"> was used to obtain clinical symptom ratings and confirm patient diagnoses according to ICD-10 or DSM-IV criteria. The Scale for the Assessment of Negative Symptoms </w:t>
      </w:r>
      <w:r w:rsidRPr="00222EC0">
        <w:fldChar w:fldCharType="begin"/>
      </w:r>
      <w:r w:rsidR="00964903">
        <w:instrText xml:space="preserve"> ADDIN EN.CITE &lt;EndNote&gt;&lt;Cite&gt;&lt;Author&gt;Andreasen&lt;/Author&gt;&lt;Year&gt;1984&lt;/Year&gt;&lt;RecNum&gt;686&lt;/RecNum&gt;&lt;DisplayText&gt;&lt;style face="superscript"&gt;3&lt;/style&gt;&lt;/DisplayText&gt;&lt;record&gt;&lt;rec-number&gt;686&lt;/rec-number&gt;&lt;foreign-keys&gt;&lt;key app="EN" db-id="edvx22triswttne5f5zvsf0kp9z22raxrrav" timestamp="1294797526"&gt;686&lt;/key&gt;&lt;key app="ENWeb" db-id="URMshwrtqiQAAH8CUUc"&gt;661&lt;/key&gt;&lt;/foreign-keys&gt;&lt;ref-type name="Journal Article"&gt;17&lt;/ref-type&gt;&lt;contributors&gt;&lt;authors&gt;&lt;author&gt;Andreasen, N.A.&lt;/author&gt;&lt;/authors&gt;&lt;/contributors&gt;&lt;titles&gt;&lt;title&gt;Scale for the Assessment of Negative Symptoms&lt;/title&gt;&lt;/titles&gt;&lt;dates&gt;&lt;year&gt;1984&lt;/year&gt;&lt;/dates&gt;&lt;urls&gt;&lt;/urls&gt;&lt;/record&gt;&lt;/Cite&gt;&lt;/EndNote&gt;</w:instrText>
      </w:r>
      <w:r w:rsidRPr="00222EC0">
        <w:fldChar w:fldCharType="separate"/>
      </w:r>
      <w:r w:rsidR="00964903" w:rsidRPr="00964903">
        <w:rPr>
          <w:noProof/>
          <w:vertAlign w:val="superscript"/>
        </w:rPr>
        <w:t>3</w:t>
      </w:r>
      <w:r w:rsidRPr="00222EC0">
        <w:fldChar w:fldCharType="end"/>
      </w:r>
      <w:r w:rsidRPr="00222EC0">
        <w:t xml:space="preserve"> was used to assess negative symptoms. </w:t>
      </w:r>
    </w:p>
    <w:p w14:paraId="7F5A709E" w14:textId="77777777" w:rsidR="00F54C1B" w:rsidRPr="00C2112E" w:rsidRDefault="00F54C1B" w:rsidP="009C0F3D">
      <w:pPr>
        <w:spacing w:line="480" w:lineRule="auto"/>
        <w:jc w:val="center"/>
        <w:outlineLvl w:val="0"/>
        <w:rPr>
          <w:b/>
          <w:u w:val="single"/>
        </w:rPr>
      </w:pPr>
    </w:p>
    <w:p w14:paraId="30E1DD92" w14:textId="77777777" w:rsidR="00C2112E" w:rsidRDefault="00C2112E" w:rsidP="00A45E71"/>
    <w:p w14:paraId="0C8D0ECA" w14:textId="77777777" w:rsidR="00C2112E" w:rsidRDefault="00C2112E" w:rsidP="00A45E71">
      <w:pPr>
        <w:sectPr w:rsidR="00C2112E" w:rsidSect="00C2112E">
          <w:pgSz w:w="11900" w:h="16840"/>
          <w:pgMar w:top="1134" w:right="1134" w:bottom="1134" w:left="1134" w:header="709" w:footer="709" w:gutter="0"/>
          <w:cols w:space="708"/>
          <w:docGrid w:linePitch="360"/>
        </w:sectPr>
      </w:pPr>
    </w:p>
    <w:p w14:paraId="7E9E0AC8" w14:textId="75A2C337" w:rsidR="00A45E71" w:rsidRDefault="00A45E71" w:rsidP="00A45E71">
      <w:r>
        <w:lastRenderedPageBreak/>
        <w:t xml:space="preserve">Supplementary Table 1. </w:t>
      </w:r>
      <w:r>
        <w:rPr>
          <w:i/>
        </w:rPr>
        <w:t xml:space="preserve">Differences in brain - cognition relationships between </w:t>
      </w:r>
      <w:r w:rsidR="009C0F3D">
        <w:rPr>
          <w:i/>
        </w:rPr>
        <w:t>cognitive reserve</w:t>
      </w:r>
      <w:r>
        <w:rPr>
          <w:i/>
        </w:rPr>
        <w:t xml:space="preserve"> subgroups</w:t>
      </w:r>
    </w:p>
    <w:p w14:paraId="10108CC6" w14:textId="77777777" w:rsidR="00A45E71" w:rsidRDefault="00A45E71" w:rsidP="00A45E71"/>
    <w:tbl>
      <w:tblPr>
        <w:tblW w:w="0" w:type="auto"/>
        <w:tblLook w:val="04A0" w:firstRow="1" w:lastRow="0" w:firstColumn="1" w:lastColumn="0" w:noHBand="0" w:noVBand="1"/>
      </w:tblPr>
      <w:tblGrid>
        <w:gridCol w:w="1480"/>
        <w:gridCol w:w="2508"/>
        <w:gridCol w:w="716"/>
        <w:gridCol w:w="466"/>
        <w:gridCol w:w="605"/>
        <w:gridCol w:w="666"/>
        <w:gridCol w:w="1532"/>
        <w:gridCol w:w="1521"/>
        <w:gridCol w:w="1992"/>
        <w:gridCol w:w="3086"/>
      </w:tblGrid>
      <w:tr w:rsidR="00A45E71" w:rsidRPr="0058161F" w14:paraId="0055F95D" w14:textId="77777777" w:rsidTr="00F23590">
        <w:trPr>
          <w:tblHeader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5F553FB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  <w:r w:rsidRPr="0058161F">
              <w:rPr>
                <w:b/>
                <w:sz w:val="20"/>
                <w:szCs w:val="20"/>
              </w:rPr>
              <w:t>DV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FA3AC0A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  <w:r w:rsidRPr="0058161F">
              <w:rPr>
                <w:b/>
                <w:sz w:val="20"/>
                <w:szCs w:val="20"/>
              </w:rPr>
              <w:t>Moderator</w:t>
            </w:r>
          </w:p>
          <w:p w14:paraId="150BA5AC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  <w:r w:rsidRPr="0058161F">
              <w:rPr>
                <w:b/>
                <w:sz w:val="20"/>
                <w:szCs w:val="20"/>
              </w:rPr>
              <w:t>IV</w:t>
            </w:r>
          </w:p>
          <w:p w14:paraId="7ADF6723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  <w:r w:rsidRPr="0058161F">
              <w:rPr>
                <w:b/>
                <w:sz w:val="20"/>
                <w:szCs w:val="20"/>
              </w:rPr>
              <w:t xml:space="preserve">Interaction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78497A2" w14:textId="77777777" w:rsidR="00A45E71" w:rsidRPr="0058161F" w:rsidRDefault="00A45E71" w:rsidP="00B04EC2">
            <w:pPr>
              <w:jc w:val="right"/>
              <w:rPr>
                <w:b/>
                <w:sz w:val="20"/>
                <w:szCs w:val="20"/>
              </w:rPr>
            </w:pPr>
            <w:r w:rsidRPr="0058161F">
              <w:rPr>
                <w:b/>
                <w:sz w:val="20"/>
                <w:szCs w:val="20"/>
              </w:rPr>
              <w:t xml:space="preserve">b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4BA0DAC" w14:textId="77777777" w:rsidR="00A45E71" w:rsidRPr="0058161F" w:rsidRDefault="00A45E71" w:rsidP="00B04EC2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0AB67EF" w14:textId="77777777" w:rsidR="00A45E71" w:rsidRPr="0058161F" w:rsidRDefault="00A45E71" w:rsidP="00B04EC2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ABF1D9B" w14:textId="77777777" w:rsidR="00A45E71" w:rsidRPr="0058161F" w:rsidRDefault="00A45E71" w:rsidP="00B04EC2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0DF9EB8" w14:textId="77777777" w:rsidR="00A45E71" w:rsidRPr="0058161F" w:rsidRDefault="00A45E71" w:rsidP="00B04EC2">
            <w:pPr>
              <w:jc w:val="right"/>
              <w:rPr>
                <w:b/>
                <w:sz w:val="20"/>
                <w:szCs w:val="20"/>
              </w:rPr>
            </w:pPr>
            <w:r w:rsidRPr="0058161F">
              <w:rPr>
                <w:b/>
                <w:sz w:val="20"/>
                <w:szCs w:val="20"/>
              </w:rPr>
              <w:t>95% Lower bound CI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DD8E9C3" w14:textId="77777777" w:rsidR="00A45E71" w:rsidRPr="0058161F" w:rsidRDefault="00A45E71" w:rsidP="00B04EC2">
            <w:pPr>
              <w:jc w:val="right"/>
              <w:rPr>
                <w:b/>
                <w:sz w:val="20"/>
                <w:szCs w:val="20"/>
              </w:rPr>
            </w:pPr>
            <w:r w:rsidRPr="0058161F">
              <w:rPr>
                <w:b/>
                <w:sz w:val="20"/>
                <w:szCs w:val="20"/>
              </w:rPr>
              <w:t>95% Upper bound CI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58CAD7E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  <w:r w:rsidRPr="0058161F">
              <w:rPr>
                <w:b/>
                <w:sz w:val="20"/>
                <w:szCs w:val="20"/>
              </w:rPr>
              <w:t>Model summary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0E87178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  <w:r w:rsidRPr="0058161F">
              <w:rPr>
                <w:b/>
                <w:sz w:val="20"/>
                <w:szCs w:val="20"/>
              </w:rPr>
              <w:t>Model summary after addition of interaction term</w:t>
            </w:r>
          </w:p>
        </w:tc>
      </w:tr>
      <w:tr w:rsidR="00A45E71" w:rsidRPr="0058161F" w14:paraId="57318780" w14:textId="77777777" w:rsidTr="00B04EC2"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7D4C266B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  <w:r w:rsidRPr="0058161F">
              <w:rPr>
                <w:b/>
                <w:sz w:val="20"/>
                <w:szCs w:val="20"/>
              </w:rPr>
              <w:t>Matrix Reasoning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D6ADB91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7764C47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0590A59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2EEC7E9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D77E560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BA76268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F76E1AE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EBCCF5E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C6C0610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55F58EC2" w14:textId="77777777" w:rsidTr="00B04EC2">
        <w:tc>
          <w:tcPr>
            <w:tcW w:w="0" w:type="auto"/>
            <w:vMerge/>
          </w:tcPr>
          <w:p w14:paraId="222824B9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7915A445" w14:textId="77777777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>Global Fr</w:t>
            </w:r>
            <w:r>
              <w:rPr>
                <w:sz w:val="20"/>
                <w:szCs w:val="20"/>
              </w:rPr>
              <w:t>ontal V</w:t>
            </w:r>
            <w:r w:rsidRPr="0058161F">
              <w:rPr>
                <w:sz w:val="20"/>
                <w:szCs w:val="20"/>
              </w:rPr>
              <w:t>olume</w:t>
            </w:r>
          </w:p>
        </w:tc>
        <w:tc>
          <w:tcPr>
            <w:tcW w:w="0" w:type="auto"/>
          </w:tcPr>
          <w:p w14:paraId="4E4BEDD1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51EF436A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62FA2733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4.49</w:t>
            </w:r>
          </w:p>
        </w:tc>
        <w:tc>
          <w:tcPr>
            <w:tcW w:w="0" w:type="auto"/>
          </w:tcPr>
          <w:p w14:paraId="31BECCBC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7FC10FC6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2C872A13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 w:val="restart"/>
          </w:tcPr>
          <w:p w14:paraId="5865DA37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>F (8,205) =8.75, p=.00, R</w:t>
            </w:r>
            <w:r w:rsidRPr="0058161F">
              <w:rPr>
                <w:sz w:val="20"/>
                <w:szCs w:val="20"/>
                <w:vertAlign w:val="superscript"/>
              </w:rPr>
              <w:t>2</w:t>
            </w:r>
            <w:r w:rsidRPr="0058161F">
              <w:rPr>
                <w:sz w:val="20"/>
                <w:szCs w:val="20"/>
              </w:rPr>
              <w:t>=.33</w:t>
            </w:r>
          </w:p>
        </w:tc>
        <w:tc>
          <w:tcPr>
            <w:tcW w:w="0" w:type="auto"/>
            <w:vMerge w:val="restart"/>
          </w:tcPr>
          <w:p w14:paraId="56715C7A" w14:textId="77777777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>F (1,205) =7.91 p=.01, R</w:t>
            </w:r>
            <w:r w:rsidRPr="0058161F">
              <w:rPr>
                <w:sz w:val="20"/>
                <w:szCs w:val="20"/>
                <w:vertAlign w:val="superscript"/>
              </w:rPr>
              <w:t>2</w:t>
            </w:r>
            <w:r w:rsidRPr="0058161F">
              <w:rPr>
                <w:sz w:val="20"/>
                <w:szCs w:val="20"/>
              </w:rPr>
              <w:t xml:space="preserve"> change=.03</w:t>
            </w:r>
          </w:p>
        </w:tc>
      </w:tr>
      <w:tr w:rsidR="00A45E71" w:rsidRPr="0058161F" w14:paraId="1D28B00F" w14:textId="77777777" w:rsidTr="00B04EC2">
        <w:tc>
          <w:tcPr>
            <w:tcW w:w="0" w:type="auto"/>
            <w:vMerge/>
          </w:tcPr>
          <w:p w14:paraId="48728B88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6D5FBF30" w14:textId="197463D8" w:rsidR="00A45E71" w:rsidRPr="0058161F" w:rsidRDefault="009C0F3D" w:rsidP="00B04EC2">
            <w:pPr>
              <w:rPr>
                <w:sz w:val="20"/>
                <w:szCs w:val="20"/>
              </w:rPr>
            </w:pPr>
            <w:r w:rsidRPr="009C0F3D">
              <w:rPr>
                <w:sz w:val="20"/>
                <w:szCs w:val="20"/>
              </w:rPr>
              <w:t>CR</w:t>
            </w:r>
            <w:r w:rsidR="00A45E71" w:rsidRPr="0058161F">
              <w:rPr>
                <w:sz w:val="20"/>
                <w:szCs w:val="20"/>
              </w:rPr>
              <w:t xml:space="preserve"> subgroup</w:t>
            </w:r>
          </w:p>
        </w:tc>
        <w:tc>
          <w:tcPr>
            <w:tcW w:w="0" w:type="auto"/>
          </w:tcPr>
          <w:p w14:paraId="0D368C07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4.93</w:t>
            </w:r>
          </w:p>
        </w:tc>
        <w:tc>
          <w:tcPr>
            <w:tcW w:w="0" w:type="auto"/>
          </w:tcPr>
          <w:p w14:paraId="00A69820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.76</w:t>
            </w:r>
          </w:p>
        </w:tc>
        <w:tc>
          <w:tcPr>
            <w:tcW w:w="0" w:type="auto"/>
          </w:tcPr>
          <w:p w14:paraId="1226C437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6.44</w:t>
            </w:r>
          </w:p>
        </w:tc>
        <w:tc>
          <w:tcPr>
            <w:tcW w:w="0" w:type="auto"/>
          </w:tcPr>
          <w:p w14:paraId="74423B7C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2BF0F0A8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3.48</w:t>
            </w:r>
          </w:p>
        </w:tc>
        <w:tc>
          <w:tcPr>
            <w:tcW w:w="0" w:type="auto"/>
          </w:tcPr>
          <w:p w14:paraId="554D2EC7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6.42</w:t>
            </w:r>
          </w:p>
        </w:tc>
        <w:tc>
          <w:tcPr>
            <w:tcW w:w="0" w:type="auto"/>
            <w:vMerge/>
          </w:tcPr>
          <w:p w14:paraId="0D0868A7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16A398C6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3F2EAEC3" w14:textId="77777777" w:rsidTr="00B04EC2">
        <w:tc>
          <w:tcPr>
            <w:tcW w:w="0" w:type="auto"/>
            <w:vMerge/>
          </w:tcPr>
          <w:p w14:paraId="3CF6F7E8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69914B8E" w14:textId="77777777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 xml:space="preserve">Interaction </w:t>
            </w:r>
          </w:p>
        </w:tc>
        <w:tc>
          <w:tcPr>
            <w:tcW w:w="0" w:type="auto"/>
          </w:tcPr>
          <w:p w14:paraId="060C8358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</w:tcPr>
          <w:p w14:paraId="29178B01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073C7C82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-2.81</w:t>
            </w:r>
          </w:p>
        </w:tc>
        <w:tc>
          <w:tcPr>
            <w:tcW w:w="0" w:type="auto"/>
          </w:tcPr>
          <w:p w14:paraId="36814438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0" w:type="auto"/>
          </w:tcPr>
          <w:p w14:paraId="1822ECA4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0EDD1052" w14:textId="77777777" w:rsidR="00A45E71" w:rsidRPr="0058161F" w:rsidRDefault="00A45E71" w:rsidP="00B04EC2">
            <w:pPr>
              <w:jc w:val="right"/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/>
          </w:tcPr>
          <w:p w14:paraId="51C7CADE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78BE7F83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23FFDEA3" w14:textId="77777777" w:rsidTr="00B04EC2">
        <w:tc>
          <w:tcPr>
            <w:tcW w:w="0" w:type="auto"/>
          </w:tcPr>
          <w:p w14:paraId="7CF35783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1E713347" w14:textId="6FAFAC01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>Conditional effect of IV for Low</w:t>
            </w:r>
            <w:r w:rsidR="009C0F3D" w:rsidRPr="009C0F3D">
              <w:rPr>
                <w:sz w:val="20"/>
                <w:szCs w:val="20"/>
              </w:rPr>
              <w:t xml:space="preserve"> CR</w:t>
            </w:r>
          </w:p>
        </w:tc>
        <w:tc>
          <w:tcPr>
            <w:tcW w:w="0" w:type="auto"/>
          </w:tcPr>
          <w:p w14:paraId="77C8F9D7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74259F25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625739F6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5.35</w:t>
            </w:r>
          </w:p>
        </w:tc>
        <w:tc>
          <w:tcPr>
            <w:tcW w:w="0" w:type="auto"/>
          </w:tcPr>
          <w:p w14:paraId="47578562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03A4D37A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65519EBF" w14:textId="77777777" w:rsidR="00A45E71" w:rsidRPr="0058161F" w:rsidRDefault="00A45E71" w:rsidP="00B04EC2">
            <w:pPr>
              <w:jc w:val="right"/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/>
          </w:tcPr>
          <w:p w14:paraId="074404C5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5777A4F3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7B28AC28" w14:textId="77777777" w:rsidTr="00B04EC2">
        <w:tc>
          <w:tcPr>
            <w:tcW w:w="0" w:type="auto"/>
          </w:tcPr>
          <w:p w14:paraId="2A0CDD52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4A935EEA" w14:textId="18ED6CA2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 xml:space="preserve">Conditional effect of IV for Average </w:t>
            </w:r>
            <w:r w:rsidR="009C0F3D" w:rsidRPr="009C0F3D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</w:tcPr>
          <w:p w14:paraId="12AD25D4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1791024C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3111CDA4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2.79</w:t>
            </w:r>
          </w:p>
        </w:tc>
        <w:tc>
          <w:tcPr>
            <w:tcW w:w="0" w:type="auto"/>
          </w:tcPr>
          <w:p w14:paraId="130AD09E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0" w:type="auto"/>
          </w:tcPr>
          <w:p w14:paraId="20F1EE2E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7C4B17B3" w14:textId="77777777" w:rsidR="00A45E71" w:rsidRPr="0058161F" w:rsidRDefault="00A45E71" w:rsidP="00B04EC2">
            <w:pPr>
              <w:jc w:val="right"/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/>
          </w:tcPr>
          <w:p w14:paraId="67D928AF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10FAA8C1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7F7800CD" w14:textId="77777777" w:rsidTr="00B04EC2"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626175A3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FEAD8D6" w14:textId="77777777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>Pars Orbitalis Volume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F8D75C9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0EC9D5F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05E415E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3.86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AFE96BA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3E946C6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74CCE4D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58935EE6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>F (8,205) =7.76 p=.00, R</w:t>
            </w:r>
            <w:r w:rsidRPr="0058161F">
              <w:rPr>
                <w:sz w:val="20"/>
                <w:szCs w:val="20"/>
                <w:vertAlign w:val="superscript"/>
              </w:rPr>
              <w:t>2</w:t>
            </w:r>
            <w:r w:rsidRPr="0058161F">
              <w:rPr>
                <w:sz w:val="20"/>
                <w:szCs w:val="20"/>
              </w:rPr>
              <w:t>=.31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28AC925F" w14:textId="77777777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>F (1,205) =11.26, p=.00, R</w:t>
            </w:r>
            <w:r w:rsidRPr="0058161F">
              <w:rPr>
                <w:sz w:val="20"/>
                <w:szCs w:val="20"/>
                <w:vertAlign w:val="superscript"/>
              </w:rPr>
              <w:t>2</w:t>
            </w:r>
            <w:r w:rsidRPr="0058161F">
              <w:rPr>
                <w:sz w:val="20"/>
                <w:szCs w:val="20"/>
              </w:rPr>
              <w:t xml:space="preserve"> change=.05</w:t>
            </w:r>
          </w:p>
        </w:tc>
      </w:tr>
      <w:tr w:rsidR="00A45E71" w:rsidRPr="0058161F" w14:paraId="1A486044" w14:textId="77777777" w:rsidTr="00B04EC2">
        <w:tc>
          <w:tcPr>
            <w:tcW w:w="0" w:type="auto"/>
            <w:vMerge/>
          </w:tcPr>
          <w:p w14:paraId="39C3C4D0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266241A5" w14:textId="15203869" w:rsidR="00A45E71" w:rsidRPr="0058161F" w:rsidRDefault="009C0F3D" w:rsidP="00B04E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</w:t>
            </w:r>
            <w:r w:rsidR="00A45E71" w:rsidRPr="0058161F">
              <w:rPr>
                <w:sz w:val="20"/>
                <w:szCs w:val="20"/>
              </w:rPr>
              <w:t xml:space="preserve"> subgroup</w:t>
            </w:r>
          </w:p>
        </w:tc>
        <w:tc>
          <w:tcPr>
            <w:tcW w:w="0" w:type="auto"/>
          </w:tcPr>
          <w:p w14:paraId="227D27DE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4.99</w:t>
            </w:r>
          </w:p>
        </w:tc>
        <w:tc>
          <w:tcPr>
            <w:tcW w:w="0" w:type="auto"/>
          </w:tcPr>
          <w:p w14:paraId="366F29B8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.79</w:t>
            </w:r>
          </w:p>
        </w:tc>
        <w:tc>
          <w:tcPr>
            <w:tcW w:w="0" w:type="auto"/>
          </w:tcPr>
          <w:p w14:paraId="61A048EA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6.35</w:t>
            </w:r>
          </w:p>
        </w:tc>
        <w:tc>
          <w:tcPr>
            <w:tcW w:w="0" w:type="auto"/>
          </w:tcPr>
          <w:p w14:paraId="5D1A2760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4F657D11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3.43</w:t>
            </w:r>
          </w:p>
        </w:tc>
        <w:tc>
          <w:tcPr>
            <w:tcW w:w="0" w:type="auto"/>
          </w:tcPr>
          <w:p w14:paraId="037BE44C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6.45</w:t>
            </w:r>
          </w:p>
        </w:tc>
        <w:tc>
          <w:tcPr>
            <w:tcW w:w="0" w:type="auto"/>
            <w:vMerge/>
          </w:tcPr>
          <w:p w14:paraId="42F1F966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57F983F6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1048A478" w14:textId="77777777" w:rsidTr="00B04EC2">
        <w:tc>
          <w:tcPr>
            <w:tcW w:w="0" w:type="auto"/>
            <w:vMerge/>
          </w:tcPr>
          <w:p w14:paraId="65A1D9C2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0D2BC524" w14:textId="77777777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 xml:space="preserve">Interaction </w:t>
            </w:r>
          </w:p>
        </w:tc>
        <w:tc>
          <w:tcPr>
            <w:tcW w:w="0" w:type="auto"/>
          </w:tcPr>
          <w:p w14:paraId="6336AB80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</w:tcPr>
          <w:p w14:paraId="435E3AE5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11064487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-3.36</w:t>
            </w:r>
          </w:p>
        </w:tc>
        <w:tc>
          <w:tcPr>
            <w:tcW w:w="0" w:type="auto"/>
          </w:tcPr>
          <w:p w14:paraId="387FA0A5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1342BD39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-.01</w:t>
            </w:r>
          </w:p>
        </w:tc>
        <w:tc>
          <w:tcPr>
            <w:tcW w:w="0" w:type="auto"/>
          </w:tcPr>
          <w:p w14:paraId="0262010A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  <w:vMerge/>
          </w:tcPr>
          <w:p w14:paraId="04CE7B22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00567810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0F93F038" w14:textId="77777777" w:rsidTr="00B04EC2">
        <w:tc>
          <w:tcPr>
            <w:tcW w:w="0" w:type="auto"/>
          </w:tcPr>
          <w:p w14:paraId="4DDA4FB0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4B2FE7D0" w14:textId="548B70F3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 xml:space="preserve">Conditional effect of IV for Low </w:t>
            </w:r>
            <w:r w:rsidR="009C0F3D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</w:tcPr>
          <w:p w14:paraId="07DCF08E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.01</w:t>
            </w:r>
          </w:p>
          <w:p w14:paraId="420530D5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5C2F2C86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18CC0605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4.41</w:t>
            </w:r>
          </w:p>
        </w:tc>
        <w:tc>
          <w:tcPr>
            <w:tcW w:w="0" w:type="auto"/>
          </w:tcPr>
          <w:p w14:paraId="660FB286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0340AE2D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6366B29C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0" w:type="auto"/>
            <w:vMerge/>
          </w:tcPr>
          <w:p w14:paraId="75DF08B3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085DBFCE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1E2DA0A3" w14:textId="77777777" w:rsidTr="00B04EC2">
        <w:tc>
          <w:tcPr>
            <w:tcW w:w="0" w:type="auto"/>
          </w:tcPr>
          <w:p w14:paraId="39735887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19181820" w14:textId="31A118E5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 xml:space="preserve">Conditional effect of IV for Average </w:t>
            </w:r>
            <w:r w:rsidR="009C0F3D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</w:tcPr>
          <w:p w14:paraId="4C623860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  <w:p w14:paraId="6F198FEB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42B30A6E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69A3F2B4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1.40</w:t>
            </w:r>
          </w:p>
        </w:tc>
        <w:tc>
          <w:tcPr>
            <w:tcW w:w="0" w:type="auto"/>
          </w:tcPr>
          <w:p w14:paraId="51A2CDF0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.17</w:t>
            </w:r>
          </w:p>
        </w:tc>
        <w:tc>
          <w:tcPr>
            <w:tcW w:w="0" w:type="auto"/>
          </w:tcPr>
          <w:p w14:paraId="6DC35543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</w:tcPr>
          <w:p w14:paraId="79AAECD0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/>
          </w:tcPr>
          <w:p w14:paraId="2D4BE2F9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534F243A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026C4E6C" w14:textId="77777777" w:rsidTr="00B04EC2">
        <w:tc>
          <w:tcPr>
            <w:tcW w:w="0" w:type="auto"/>
            <w:tcBorders>
              <w:top w:val="single" w:sz="4" w:space="0" w:color="auto"/>
            </w:tcBorders>
          </w:tcPr>
          <w:p w14:paraId="57783F57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B22DA4D" w14:textId="77777777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>Pars Triangularis Volume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31D92D1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0962368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AD9318E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4.24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94F208C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BA0A6C0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D29F263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1D448354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>F (8,205) =8.76, p=.00, R</w:t>
            </w:r>
            <w:r w:rsidRPr="0058161F">
              <w:rPr>
                <w:sz w:val="20"/>
                <w:szCs w:val="20"/>
                <w:vertAlign w:val="superscript"/>
              </w:rPr>
              <w:t>2</w:t>
            </w:r>
            <w:r w:rsidRPr="0058161F">
              <w:rPr>
                <w:sz w:val="20"/>
                <w:szCs w:val="20"/>
              </w:rPr>
              <w:t>=34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686EEC4E" w14:textId="77777777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>F (1,205) =6.44, p=.01, R</w:t>
            </w:r>
            <w:r w:rsidRPr="0058161F">
              <w:rPr>
                <w:sz w:val="20"/>
                <w:szCs w:val="20"/>
                <w:vertAlign w:val="superscript"/>
              </w:rPr>
              <w:t>2</w:t>
            </w:r>
            <w:r w:rsidRPr="0058161F">
              <w:rPr>
                <w:sz w:val="20"/>
                <w:szCs w:val="20"/>
              </w:rPr>
              <w:t xml:space="preserve"> change=.03</w:t>
            </w:r>
          </w:p>
        </w:tc>
      </w:tr>
      <w:tr w:rsidR="00A45E71" w:rsidRPr="0058161F" w14:paraId="75DC638E" w14:textId="77777777" w:rsidTr="00B04EC2">
        <w:tc>
          <w:tcPr>
            <w:tcW w:w="0" w:type="auto"/>
          </w:tcPr>
          <w:p w14:paraId="10092FCC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4B7B5F2E" w14:textId="49C67B94" w:rsidR="00A45E71" w:rsidRPr="0058161F" w:rsidRDefault="009C0F3D" w:rsidP="00B04E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</w:t>
            </w:r>
            <w:r w:rsidR="00A45E71" w:rsidRPr="0058161F">
              <w:rPr>
                <w:sz w:val="20"/>
                <w:szCs w:val="20"/>
              </w:rPr>
              <w:t xml:space="preserve"> subgroup</w:t>
            </w:r>
          </w:p>
        </w:tc>
        <w:tc>
          <w:tcPr>
            <w:tcW w:w="0" w:type="auto"/>
          </w:tcPr>
          <w:p w14:paraId="56FF4FC9" w14:textId="77777777" w:rsidR="00A45E71" w:rsidRPr="0058161F" w:rsidRDefault="00A45E71" w:rsidP="00B04EC2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4.94</w:t>
            </w:r>
          </w:p>
        </w:tc>
        <w:tc>
          <w:tcPr>
            <w:tcW w:w="0" w:type="auto"/>
          </w:tcPr>
          <w:p w14:paraId="1BA4B753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.78</w:t>
            </w:r>
          </w:p>
        </w:tc>
        <w:tc>
          <w:tcPr>
            <w:tcW w:w="0" w:type="auto"/>
          </w:tcPr>
          <w:p w14:paraId="1919B4CF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6.31</w:t>
            </w:r>
          </w:p>
        </w:tc>
        <w:tc>
          <w:tcPr>
            <w:tcW w:w="0" w:type="auto"/>
          </w:tcPr>
          <w:p w14:paraId="0A3A31E2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759865EB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3.46</w:t>
            </w:r>
          </w:p>
        </w:tc>
        <w:tc>
          <w:tcPr>
            <w:tcW w:w="0" w:type="auto"/>
          </w:tcPr>
          <w:p w14:paraId="728AD8C3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6.44</w:t>
            </w:r>
          </w:p>
        </w:tc>
        <w:tc>
          <w:tcPr>
            <w:tcW w:w="0" w:type="auto"/>
            <w:vMerge/>
          </w:tcPr>
          <w:p w14:paraId="53AA9C5C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533D6870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2573ECE3" w14:textId="77777777" w:rsidTr="00B04EC2">
        <w:tc>
          <w:tcPr>
            <w:tcW w:w="0" w:type="auto"/>
          </w:tcPr>
          <w:p w14:paraId="22E43ABF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28AE641D" w14:textId="77777777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 xml:space="preserve">Interaction </w:t>
            </w:r>
          </w:p>
        </w:tc>
        <w:tc>
          <w:tcPr>
            <w:tcW w:w="0" w:type="auto"/>
          </w:tcPr>
          <w:p w14:paraId="45438540" w14:textId="77777777" w:rsidR="00A45E71" w:rsidRPr="0058161F" w:rsidRDefault="00A45E71" w:rsidP="00B04EC2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</w:tcPr>
          <w:p w14:paraId="4A5BC47D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3D8DB9E4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-2.54</w:t>
            </w:r>
          </w:p>
        </w:tc>
        <w:tc>
          <w:tcPr>
            <w:tcW w:w="0" w:type="auto"/>
          </w:tcPr>
          <w:p w14:paraId="01212870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0" w:type="auto"/>
          </w:tcPr>
          <w:p w14:paraId="70190489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</w:tcPr>
          <w:p w14:paraId="0ACFF04A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  <w:vMerge/>
          </w:tcPr>
          <w:p w14:paraId="6641F0EA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0AC43D64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69FD20F3" w14:textId="77777777" w:rsidTr="00B04EC2">
        <w:tc>
          <w:tcPr>
            <w:tcW w:w="0" w:type="auto"/>
          </w:tcPr>
          <w:p w14:paraId="6B5385D9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7E42B74F" w14:textId="647BEAC1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 xml:space="preserve">Conditional effect of IV for Low </w:t>
            </w:r>
            <w:r w:rsidR="009C0F3D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</w:tcPr>
          <w:p w14:paraId="607F5E0A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</w:t>
            </w: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14:paraId="114787B8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002E4868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4.21</w:t>
            </w:r>
          </w:p>
        </w:tc>
        <w:tc>
          <w:tcPr>
            <w:tcW w:w="0" w:type="auto"/>
          </w:tcPr>
          <w:p w14:paraId="0A9C77DB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2FAEB745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 </w:t>
            </w:r>
            <w:r w:rsidRPr="0058161F">
              <w:rPr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5CB9A873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/>
          </w:tcPr>
          <w:p w14:paraId="59801EED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232F55D9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6232267F" w14:textId="77777777" w:rsidTr="00B04EC2">
        <w:tc>
          <w:tcPr>
            <w:tcW w:w="0" w:type="auto"/>
            <w:tcBorders>
              <w:bottom w:val="single" w:sz="4" w:space="0" w:color="auto"/>
            </w:tcBorders>
          </w:tcPr>
          <w:p w14:paraId="2EE5F02E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63BEFC0" w14:textId="274C036A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 xml:space="preserve">Conditional effect of IV for Average </w:t>
            </w:r>
            <w:r w:rsidR="009C0F3D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46966D4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     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A9A90D5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6B30F98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2.29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E6A40B7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D41881E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60FC65C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16397AA3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36227012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7C2AEFB9" w14:textId="77777777" w:rsidTr="00B04EC2">
        <w:trPr>
          <w:trHeight w:val="229"/>
        </w:trPr>
        <w:tc>
          <w:tcPr>
            <w:tcW w:w="0" w:type="auto"/>
            <w:tcBorders>
              <w:top w:val="single" w:sz="4" w:space="0" w:color="auto"/>
            </w:tcBorders>
          </w:tcPr>
          <w:p w14:paraId="38FBCCAD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EE7C9F6" w14:textId="77777777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>Pars Orbitalis Area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D3BB64A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6CCF924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07EC620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2.30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A83909E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44FD2D2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5577877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07B52D39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>F (8,205) =5.94, p=.00, R</w:t>
            </w:r>
            <w:r w:rsidRPr="0058161F">
              <w:rPr>
                <w:sz w:val="20"/>
                <w:szCs w:val="20"/>
                <w:vertAlign w:val="superscript"/>
              </w:rPr>
              <w:t>2</w:t>
            </w:r>
            <w:r w:rsidRPr="0058161F">
              <w:rPr>
                <w:sz w:val="20"/>
                <w:szCs w:val="20"/>
              </w:rPr>
              <w:t>=.27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4C949BD4" w14:textId="77777777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>F (1,205) =6.15, p=.01, R</w:t>
            </w:r>
            <w:r w:rsidRPr="0058161F">
              <w:rPr>
                <w:sz w:val="20"/>
                <w:szCs w:val="20"/>
                <w:vertAlign w:val="superscript"/>
              </w:rPr>
              <w:t>2</w:t>
            </w:r>
            <w:r w:rsidRPr="0058161F">
              <w:rPr>
                <w:sz w:val="20"/>
                <w:szCs w:val="20"/>
              </w:rPr>
              <w:t xml:space="preserve"> change=.40</w:t>
            </w:r>
          </w:p>
        </w:tc>
      </w:tr>
      <w:tr w:rsidR="00A45E71" w:rsidRPr="0058161F" w14:paraId="47528291" w14:textId="77777777" w:rsidTr="00B04EC2">
        <w:tc>
          <w:tcPr>
            <w:tcW w:w="0" w:type="auto"/>
          </w:tcPr>
          <w:p w14:paraId="163B9900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0769542B" w14:textId="69A65090" w:rsidR="00A45E71" w:rsidRPr="0058161F" w:rsidRDefault="009C0F3D" w:rsidP="00B04E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</w:t>
            </w:r>
            <w:r w:rsidR="00A45E71" w:rsidRPr="0058161F">
              <w:rPr>
                <w:sz w:val="20"/>
                <w:szCs w:val="20"/>
              </w:rPr>
              <w:t xml:space="preserve"> subgroup</w:t>
            </w:r>
          </w:p>
        </w:tc>
        <w:tc>
          <w:tcPr>
            <w:tcW w:w="0" w:type="auto"/>
          </w:tcPr>
          <w:p w14:paraId="6ECEADD1" w14:textId="77777777" w:rsidR="00A45E71" w:rsidRPr="0058161F" w:rsidRDefault="00A45E71" w:rsidP="00B04EC2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4.6</w:t>
            </w:r>
          </w:p>
        </w:tc>
        <w:tc>
          <w:tcPr>
            <w:tcW w:w="0" w:type="auto"/>
          </w:tcPr>
          <w:p w14:paraId="09EF0D9C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.79</w:t>
            </w:r>
          </w:p>
        </w:tc>
        <w:tc>
          <w:tcPr>
            <w:tcW w:w="0" w:type="auto"/>
          </w:tcPr>
          <w:p w14:paraId="32E9D5B1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5.86</w:t>
            </w:r>
          </w:p>
        </w:tc>
        <w:tc>
          <w:tcPr>
            <w:tcW w:w="0" w:type="auto"/>
          </w:tcPr>
          <w:p w14:paraId="4FB7ADBC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5490D53F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3.19</w:t>
            </w:r>
          </w:p>
        </w:tc>
        <w:tc>
          <w:tcPr>
            <w:tcW w:w="0" w:type="auto"/>
          </w:tcPr>
          <w:p w14:paraId="5351A475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6.19</w:t>
            </w:r>
          </w:p>
        </w:tc>
        <w:tc>
          <w:tcPr>
            <w:tcW w:w="0" w:type="auto"/>
            <w:vMerge/>
          </w:tcPr>
          <w:p w14:paraId="7E1EFCC9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05D49486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3629A4AD" w14:textId="77777777" w:rsidTr="00B04EC2">
        <w:tc>
          <w:tcPr>
            <w:tcW w:w="0" w:type="auto"/>
          </w:tcPr>
          <w:p w14:paraId="4367BCC2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7DC12E46" w14:textId="77777777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 xml:space="preserve">Interaction </w:t>
            </w:r>
          </w:p>
        </w:tc>
        <w:tc>
          <w:tcPr>
            <w:tcW w:w="0" w:type="auto"/>
          </w:tcPr>
          <w:p w14:paraId="77191E6D" w14:textId="77777777" w:rsidR="00A45E71" w:rsidRPr="0058161F" w:rsidRDefault="00A45E71" w:rsidP="00B04EC2">
            <w:pPr>
              <w:widowControl w:val="0"/>
              <w:autoSpaceDE w:val="0"/>
              <w:autoSpaceDN w:val="0"/>
              <w:adjustRightInd w:val="0"/>
              <w:spacing w:line="320" w:lineRule="atLeast"/>
              <w:ind w:right="60"/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</w:t>
            </w:r>
          </w:p>
        </w:tc>
        <w:tc>
          <w:tcPr>
            <w:tcW w:w="0" w:type="auto"/>
          </w:tcPr>
          <w:p w14:paraId="19B12420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0" w:type="auto"/>
          </w:tcPr>
          <w:p w14:paraId="3BC3A216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-2.47</w:t>
            </w:r>
          </w:p>
        </w:tc>
        <w:tc>
          <w:tcPr>
            <w:tcW w:w="0" w:type="auto"/>
          </w:tcPr>
          <w:p w14:paraId="5B2E0440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.014</w:t>
            </w:r>
          </w:p>
        </w:tc>
        <w:tc>
          <w:tcPr>
            <w:tcW w:w="0" w:type="auto"/>
          </w:tcPr>
          <w:p w14:paraId="0F65F86C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-.02</w:t>
            </w:r>
          </w:p>
        </w:tc>
        <w:tc>
          <w:tcPr>
            <w:tcW w:w="0" w:type="auto"/>
          </w:tcPr>
          <w:p w14:paraId="55F813A9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  <w:vMerge/>
          </w:tcPr>
          <w:p w14:paraId="29171EBA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7702815C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00F33305" w14:textId="77777777" w:rsidTr="00B04EC2">
        <w:tc>
          <w:tcPr>
            <w:tcW w:w="0" w:type="auto"/>
          </w:tcPr>
          <w:p w14:paraId="769F5D3B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5AC89F36" w14:textId="011E6DD7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 xml:space="preserve">Conditional effect of IV for Low </w:t>
            </w:r>
            <w:r w:rsidR="009C0F3D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</w:tcPr>
          <w:p w14:paraId="5D90C158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.02</w:t>
            </w:r>
          </w:p>
        </w:tc>
        <w:tc>
          <w:tcPr>
            <w:tcW w:w="0" w:type="auto"/>
          </w:tcPr>
          <w:p w14:paraId="155627EF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0" w:type="auto"/>
          </w:tcPr>
          <w:p w14:paraId="2546C2EF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2.73</w:t>
            </w:r>
          </w:p>
        </w:tc>
        <w:tc>
          <w:tcPr>
            <w:tcW w:w="0" w:type="auto"/>
          </w:tcPr>
          <w:p w14:paraId="26B10CC3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0" w:type="auto"/>
          </w:tcPr>
          <w:p w14:paraId="714368AF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4213E53B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.03</w:t>
            </w:r>
          </w:p>
        </w:tc>
        <w:tc>
          <w:tcPr>
            <w:tcW w:w="0" w:type="auto"/>
            <w:vMerge/>
          </w:tcPr>
          <w:p w14:paraId="104DD264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148D0486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6B685CBA" w14:textId="77777777" w:rsidTr="00B04EC2">
        <w:tc>
          <w:tcPr>
            <w:tcW w:w="0" w:type="auto"/>
            <w:tcBorders>
              <w:bottom w:val="single" w:sz="4" w:space="0" w:color="auto"/>
            </w:tcBorders>
          </w:tcPr>
          <w:p w14:paraId="0CF8EBFC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481D99F" w14:textId="503D1398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 xml:space="preserve">Conditional effect of IV for Average </w:t>
            </w:r>
            <w:r w:rsidR="009C0F3D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4867B25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 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62F1C72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86331BC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.75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077B790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.45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BC9E6FA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-.00 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BAEF297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419D68BE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4EC80B5A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689FE2A2" w14:textId="77777777" w:rsidTr="00B04EC2">
        <w:tc>
          <w:tcPr>
            <w:tcW w:w="0" w:type="auto"/>
            <w:tcBorders>
              <w:top w:val="single" w:sz="4" w:space="0" w:color="auto"/>
            </w:tcBorders>
          </w:tcPr>
          <w:p w14:paraId="1DBA2E07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A849019" w14:textId="77777777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>Pars Triangularis Area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A98C27C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169D9BF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4D37844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2.89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FB97031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811D713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F74D47B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7008780E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>F (8,205) =6.89, p=.00, R</w:t>
            </w:r>
            <w:r w:rsidRPr="0058161F">
              <w:rPr>
                <w:sz w:val="20"/>
                <w:szCs w:val="20"/>
                <w:vertAlign w:val="superscript"/>
              </w:rPr>
              <w:t>2</w:t>
            </w:r>
            <w:r w:rsidRPr="0058161F">
              <w:rPr>
                <w:sz w:val="20"/>
                <w:szCs w:val="20"/>
              </w:rPr>
              <w:t>=.29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0FF29737" w14:textId="77777777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>F (1,205) =6.34, p=.01, R</w:t>
            </w:r>
            <w:r w:rsidRPr="0058161F">
              <w:rPr>
                <w:sz w:val="20"/>
                <w:szCs w:val="20"/>
                <w:vertAlign w:val="superscript"/>
              </w:rPr>
              <w:t>2</w:t>
            </w:r>
            <w:r w:rsidRPr="0058161F">
              <w:rPr>
                <w:sz w:val="20"/>
                <w:szCs w:val="20"/>
              </w:rPr>
              <w:t xml:space="preserve"> change=.03</w:t>
            </w:r>
          </w:p>
        </w:tc>
      </w:tr>
      <w:tr w:rsidR="00A45E71" w:rsidRPr="0058161F" w14:paraId="312A98D4" w14:textId="77777777" w:rsidTr="00B04EC2">
        <w:tc>
          <w:tcPr>
            <w:tcW w:w="0" w:type="auto"/>
          </w:tcPr>
          <w:p w14:paraId="58C64FE5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4AF3E560" w14:textId="05A3806F" w:rsidR="00A45E71" w:rsidRPr="0058161F" w:rsidRDefault="009C0F3D" w:rsidP="00B04E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</w:t>
            </w:r>
            <w:r w:rsidR="00A45E71" w:rsidRPr="0058161F">
              <w:rPr>
                <w:sz w:val="20"/>
                <w:szCs w:val="20"/>
              </w:rPr>
              <w:t xml:space="preserve"> subgroup</w:t>
            </w:r>
          </w:p>
        </w:tc>
        <w:tc>
          <w:tcPr>
            <w:tcW w:w="0" w:type="auto"/>
          </w:tcPr>
          <w:p w14:paraId="09B35DE8" w14:textId="77777777" w:rsidR="00A45E71" w:rsidRPr="0058161F" w:rsidRDefault="00A45E71" w:rsidP="00B04EC2">
            <w:pPr>
              <w:widowControl w:val="0"/>
              <w:autoSpaceDE w:val="0"/>
              <w:autoSpaceDN w:val="0"/>
              <w:adjustRightInd w:val="0"/>
              <w:spacing w:line="320" w:lineRule="atLeast"/>
              <w:ind w:right="60"/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4.54</w:t>
            </w:r>
          </w:p>
        </w:tc>
        <w:tc>
          <w:tcPr>
            <w:tcW w:w="0" w:type="auto"/>
          </w:tcPr>
          <w:p w14:paraId="41265271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.79</w:t>
            </w:r>
          </w:p>
        </w:tc>
        <w:tc>
          <w:tcPr>
            <w:tcW w:w="0" w:type="auto"/>
          </w:tcPr>
          <w:p w14:paraId="763585A0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5.74</w:t>
            </w:r>
          </w:p>
        </w:tc>
        <w:tc>
          <w:tcPr>
            <w:tcW w:w="0" w:type="auto"/>
          </w:tcPr>
          <w:p w14:paraId="7E543D63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00C3FF52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3.09</w:t>
            </w:r>
          </w:p>
        </w:tc>
        <w:tc>
          <w:tcPr>
            <w:tcW w:w="0" w:type="auto"/>
          </w:tcPr>
          <w:p w14:paraId="7A26A61B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6.13</w:t>
            </w:r>
          </w:p>
        </w:tc>
        <w:tc>
          <w:tcPr>
            <w:tcW w:w="0" w:type="auto"/>
            <w:vMerge/>
          </w:tcPr>
          <w:p w14:paraId="37BF584A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42AAE546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037CA750" w14:textId="77777777" w:rsidTr="00B04EC2">
        <w:tc>
          <w:tcPr>
            <w:tcW w:w="0" w:type="auto"/>
          </w:tcPr>
          <w:p w14:paraId="4A35D428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0E18E5E4" w14:textId="77777777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 xml:space="preserve">Interaction </w:t>
            </w:r>
          </w:p>
        </w:tc>
        <w:tc>
          <w:tcPr>
            <w:tcW w:w="0" w:type="auto"/>
          </w:tcPr>
          <w:p w14:paraId="6C3809C2" w14:textId="77777777" w:rsidR="00A45E71" w:rsidRPr="0058161F" w:rsidRDefault="00A45E71" w:rsidP="00B04EC2">
            <w:pPr>
              <w:widowControl w:val="0"/>
              <w:autoSpaceDE w:val="0"/>
              <w:autoSpaceDN w:val="0"/>
              <w:adjustRightInd w:val="0"/>
              <w:spacing w:line="320" w:lineRule="atLeast"/>
              <w:ind w:right="60"/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-.01</w:t>
            </w:r>
          </w:p>
        </w:tc>
        <w:tc>
          <w:tcPr>
            <w:tcW w:w="0" w:type="auto"/>
          </w:tcPr>
          <w:p w14:paraId="3CDB3E94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41FC8B35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-2.51</w:t>
            </w:r>
          </w:p>
        </w:tc>
        <w:tc>
          <w:tcPr>
            <w:tcW w:w="0" w:type="auto"/>
          </w:tcPr>
          <w:p w14:paraId="1075491F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0" w:type="auto"/>
          </w:tcPr>
          <w:p w14:paraId="7E82EE11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-.01</w:t>
            </w:r>
          </w:p>
        </w:tc>
        <w:tc>
          <w:tcPr>
            <w:tcW w:w="0" w:type="auto"/>
          </w:tcPr>
          <w:p w14:paraId="7FF41123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  <w:vMerge/>
          </w:tcPr>
          <w:p w14:paraId="51425B6F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79BA8491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195130A8" w14:textId="77777777" w:rsidTr="00B04EC2">
        <w:tc>
          <w:tcPr>
            <w:tcW w:w="0" w:type="auto"/>
          </w:tcPr>
          <w:p w14:paraId="602B6C9F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7CF2F151" w14:textId="7153F686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 xml:space="preserve">Conditional effect of IV for Low </w:t>
            </w:r>
            <w:r w:rsidR="009C0F3D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</w:tcPr>
          <w:p w14:paraId="0F209D4D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0" w:type="auto"/>
          </w:tcPr>
          <w:p w14:paraId="713F4399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2311405E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3.51</w:t>
            </w:r>
          </w:p>
        </w:tc>
        <w:tc>
          <w:tcPr>
            <w:tcW w:w="0" w:type="auto"/>
          </w:tcPr>
          <w:p w14:paraId="67DF0C52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72E88C23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5E551F90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0" w:type="auto"/>
            <w:vMerge/>
          </w:tcPr>
          <w:p w14:paraId="02A8B31B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1CEBB37B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5953C1E3" w14:textId="77777777" w:rsidTr="00B04EC2">
        <w:tc>
          <w:tcPr>
            <w:tcW w:w="0" w:type="auto"/>
            <w:tcBorders>
              <w:bottom w:val="single" w:sz="4" w:space="0" w:color="auto"/>
            </w:tcBorders>
          </w:tcPr>
          <w:p w14:paraId="5AC465A3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B7BF86E" w14:textId="5D84BE93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 xml:space="preserve">Conditional effect of IV for Average </w:t>
            </w:r>
            <w:r w:rsidR="009C0F3D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DF6621D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01EB753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56B94E4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1.07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B3BA8FA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.28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ACE3080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3276263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38F6392C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58FC1238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1633709B" w14:textId="77777777" w:rsidTr="00B04EC2">
        <w:trPr>
          <w:trHeight w:val="413"/>
        </w:trPr>
        <w:tc>
          <w:tcPr>
            <w:tcW w:w="0" w:type="auto"/>
            <w:tcBorders>
              <w:top w:val="single" w:sz="4" w:space="0" w:color="auto"/>
            </w:tcBorders>
          </w:tcPr>
          <w:p w14:paraId="7748BBC5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  <w:r w:rsidRPr="0058161F">
              <w:rPr>
                <w:b/>
                <w:sz w:val="20"/>
                <w:szCs w:val="20"/>
              </w:rPr>
              <w:t>LNS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C5860B0" w14:textId="77777777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>Pars Orbitalis Volume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5821DF9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BC4B1BA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3E2DF00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2.38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191BFD9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F7987D3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45C9900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6F6650CA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>F (8,205) =6.01 p=.00, R</w:t>
            </w:r>
            <w:r w:rsidRPr="0058161F">
              <w:rPr>
                <w:sz w:val="20"/>
                <w:szCs w:val="20"/>
                <w:vertAlign w:val="superscript"/>
              </w:rPr>
              <w:t>2</w:t>
            </w:r>
            <w:r w:rsidRPr="0058161F">
              <w:rPr>
                <w:sz w:val="20"/>
                <w:szCs w:val="20"/>
              </w:rPr>
              <w:t>=.19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433653A3" w14:textId="77777777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>F (1,205) =6.08, p=.03, R</w:t>
            </w:r>
            <w:r w:rsidRPr="0058161F">
              <w:rPr>
                <w:sz w:val="20"/>
                <w:szCs w:val="20"/>
                <w:vertAlign w:val="superscript"/>
              </w:rPr>
              <w:t>2</w:t>
            </w:r>
            <w:r w:rsidRPr="0058161F">
              <w:rPr>
                <w:sz w:val="20"/>
                <w:szCs w:val="20"/>
              </w:rPr>
              <w:t xml:space="preserve"> change=.01</w:t>
            </w:r>
          </w:p>
        </w:tc>
      </w:tr>
      <w:tr w:rsidR="00A45E71" w:rsidRPr="0058161F" w14:paraId="3E5D3229" w14:textId="77777777" w:rsidTr="00B04EC2">
        <w:tc>
          <w:tcPr>
            <w:tcW w:w="0" w:type="auto"/>
          </w:tcPr>
          <w:p w14:paraId="4E739C5C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44425C26" w14:textId="0159ABD0" w:rsidR="00A45E71" w:rsidRPr="0058161F" w:rsidRDefault="009C0F3D" w:rsidP="00B04E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</w:t>
            </w:r>
            <w:r w:rsidR="00A45E71" w:rsidRPr="0058161F">
              <w:rPr>
                <w:sz w:val="20"/>
                <w:szCs w:val="20"/>
              </w:rPr>
              <w:t xml:space="preserve"> subgroup</w:t>
            </w:r>
          </w:p>
        </w:tc>
        <w:tc>
          <w:tcPr>
            <w:tcW w:w="0" w:type="auto"/>
          </w:tcPr>
          <w:p w14:paraId="40D5F8C5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2.03</w:t>
            </w:r>
          </w:p>
        </w:tc>
        <w:tc>
          <w:tcPr>
            <w:tcW w:w="0" w:type="auto"/>
          </w:tcPr>
          <w:p w14:paraId="6BB564AC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.37</w:t>
            </w:r>
          </w:p>
        </w:tc>
        <w:tc>
          <w:tcPr>
            <w:tcW w:w="0" w:type="auto"/>
          </w:tcPr>
          <w:p w14:paraId="28E402C9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5.55</w:t>
            </w:r>
          </w:p>
        </w:tc>
        <w:tc>
          <w:tcPr>
            <w:tcW w:w="0" w:type="auto"/>
          </w:tcPr>
          <w:p w14:paraId="4E4BACDD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48337DF1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1.34</w:t>
            </w:r>
          </w:p>
        </w:tc>
        <w:tc>
          <w:tcPr>
            <w:tcW w:w="0" w:type="auto"/>
          </w:tcPr>
          <w:p w14:paraId="7A73505A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2.72</w:t>
            </w:r>
          </w:p>
        </w:tc>
        <w:tc>
          <w:tcPr>
            <w:tcW w:w="0" w:type="auto"/>
            <w:vMerge/>
          </w:tcPr>
          <w:p w14:paraId="34DE89AD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58548AC9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08CA15BA" w14:textId="77777777" w:rsidTr="00B04EC2">
        <w:tc>
          <w:tcPr>
            <w:tcW w:w="0" w:type="auto"/>
          </w:tcPr>
          <w:p w14:paraId="185A3360" w14:textId="77777777" w:rsidR="00A45E71" w:rsidRPr="0058161F" w:rsidRDefault="00A45E71" w:rsidP="00B04EC2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5771B39A" w14:textId="77777777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 xml:space="preserve">Interaction </w:t>
            </w:r>
          </w:p>
        </w:tc>
        <w:tc>
          <w:tcPr>
            <w:tcW w:w="0" w:type="auto"/>
          </w:tcPr>
          <w:p w14:paraId="400410F5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</w:tcPr>
          <w:p w14:paraId="770B6410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0B0AAA95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-2.47</w:t>
            </w:r>
          </w:p>
        </w:tc>
        <w:tc>
          <w:tcPr>
            <w:tcW w:w="0" w:type="auto"/>
          </w:tcPr>
          <w:p w14:paraId="333ED7D8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.02</w:t>
            </w:r>
          </w:p>
        </w:tc>
        <w:tc>
          <w:tcPr>
            <w:tcW w:w="0" w:type="auto"/>
          </w:tcPr>
          <w:p w14:paraId="0CEB3869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</w:tcPr>
          <w:p w14:paraId="36DFDDCD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  <w:vMerge/>
          </w:tcPr>
          <w:p w14:paraId="454CCA27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2DF41B5A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44FBDA20" w14:textId="77777777" w:rsidTr="00B04EC2">
        <w:tc>
          <w:tcPr>
            <w:tcW w:w="0" w:type="auto"/>
          </w:tcPr>
          <w:p w14:paraId="4BB045BB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446FE383" w14:textId="54C736EB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 xml:space="preserve">Conditional effect of IV for Low </w:t>
            </w:r>
            <w:r w:rsidR="009C0F3D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</w:tcPr>
          <w:p w14:paraId="1377E47F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79858FAF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13E62B95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2.98</w:t>
            </w:r>
          </w:p>
        </w:tc>
        <w:tc>
          <w:tcPr>
            <w:tcW w:w="0" w:type="auto"/>
          </w:tcPr>
          <w:p w14:paraId="0022A21D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4BB1E1BD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  <w:r w:rsidRPr="0058161F">
              <w:rPr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022DFA24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/>
          </w:tcPr>
          <w:p w14:paraId="38E1D6D9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4AFC1D46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15994077" w14:textId="77777777" w:rsidTr="00B04EC2">
        <w:tc>
          <w:tcPr>
            <w:tcW w:w="0" w:type="auto"/>
            <w:tcBorders>
              <w:bottom w:val="single" w:sz="4" w:space="0" w:color="auto"/>
            </w:tcBorders>
          </w:tcPr>
          <w:p w14:paraId="0CEBD359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E17A904" w14:textId="0B24BE9F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 xml:space="preserve">Conditional effect of IV for Average </w:t>
            </w:r>
            <w:r w:rsidR="009C0F3D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CBBD451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     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CCD2DC6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661D2A1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.41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1DA5231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.68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F8FE443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E34BC99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283426C1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73BF868A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17C25CC4" w14:textId="77777777" w:rsidTr="00B04EC2">
        <w:tc>
          <w:tcPr>
            <w:tcW w:w="0" w:type="auto"/>
            <w:tcBorders>
              <w:top w:val="single" w:sz="4" w:space="0" w:color="auto"/>
            </w:tcBorders>
          </w:tcPr>
          <w:p w14:paraId="334AD119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8448AF1" w14:textId="77777777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>Pars Triangularis Volume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89317BD" w14:textId="77777777" w:rsidR="00A45E71" w:rsidRPr="0058161F" w:rsidRDefault="00A45E71" w:rsidP="00B04EC2">
            <w:pPr>
              <w:jc w:val="right"/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E02A5D9" w14:textId="77777777" w:rsidR="00A45E71" w:rsidRPr="0058161F" w:rsidRDefault="00A45E71" w:rsidP="00B04EC2">
            <w:pPr>
              <w:jc w:val="right"/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6A136CB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1.50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1BFF617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.1341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C50C338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15E26A4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23FD3F9D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>F (8,205) =6.49 p=.00, R</w:t>
            </w:r>
            <w:r w:rsidRPr="0058161F">
              <w:rPr>
                <w:sz w:val="20"/>
                <w:szCs w:val="20"/>
                <w:vertAlign w:val="superscript"/>
              </w:rPr>
              <w:t>2</w:t>
            </w:r>
            <w:r w:rsidRPr="0058161F">
              <w:rPr>
                <w:sz w:val="20"/>
                <w:szCs w:val="20"/>
              </w:rPr>
              <w:t>=.21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457E424D" w14:textId="77777777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>F (1,205) =11.16, p=.03, R</w:t>
            </w:r>
            <w:r w:rsidRPr="0058161F">
              <w:rPr>
                <w:sz w:val="20"/>
                <w:szCs w:val="20"/>
                <w:vertAlign w:val="superscript"/>
              </w:rPr>
              <w:t>2</w:t>
            </w:r>
            <w:r w:rsidRPr="0058161F">
              <w:rPr>
                <w:sz w:val="20"/>
                <w:szCs w:val="20"/>
              </w:rPr>
              <w:t xml:space="preserve"> change=.05</w:t>
            </w:r>
          </w:p>
        </w:tc>
      </w:tr>
      <w:tr w:rsidR="00A45E71" w:rsidRPr="0058161F" w14:paraId="53EDA130" w14:textId="77777777" w:rsidTr="00B04EC2">
        <w:tc>
          <w:tcPr>
            <w:tcW w:w="0" w:type="auto"/>
          </w:tcPr>
          <w:p w14:paraId="166D880C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0308FAB9" w14:textId="05113402" w:rsidR="00A45E71" w:rsidRPr="0058161F" w:rsidRDefault="009C0F3D" w:rsidP="00B04E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</w:t>
            </w:r>
            <w:r w:rsidR="00A45E71" w:rsidRPr="0058161F">
              <w:rPr>
                <w:sz w:val="20"/>
                <w:szCs w:val="20"/>
              </w:rPr>
              <w:t xml:space="preserve"> subgroup</w:t>
            </w:r>
          </w:p>
        </w:tc>
        <w:tc>
          <w:tcPr>
            <w:tcW w:w="0" w:type="auto"/>
          </w:tcPr>
          <w:p w14:paraId="0A872DD4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1.99</w:t>
            </w:r>
          </w:p>
        </w:tc>
        <w:tc>
          <w:tcPr>
            <w:tcW w:w="0" w:type="auto"/>
          </w:tcPr>
          <w:p w14:paraId="7EF5CE58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.36</w:t>
            </w:r>
          </w:p>
        </w:tc>
        <w:tc>
          <w:tcPr>
            <w:tcW w:w="0" w:type="auto"/>
          </w:tcPr>
          <w:p w14:paraId="36F9FCDF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5.52</w:t>
            </w:r>
          </w:p>
        </w:tc>
        <w:tc>
          <w:tcPr>
            <w:tcW w:w="0" w:type="auto"/>
          </w:tcPr>
          <w:p w14:paraId="2F66CBC2" w14:textId="77777777" w:rsidR="00A45E71" w:rsidRPr="0058161F" w:rsidRDefault="00A45E71" w:rsidP="00B04EC2">
            <w:pPr>
              <w:jc w:val="right"/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15A395AA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1.31</w:t>
            </w:r>
          </w:p>
        </w:tc>
        <w:tc>
          <w:tcPr>
            <w:tcW w:w="0" w:type="auto"/>
          </w:tcPr>
          <w:p w14:paraId="3FB15979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2.67</w:t>
            </w:r>
          </w:p>
        </w:tc>
        <w:tc>
          <w:tcPr>
            <w:tcW w:w="0" w:type="auto"/>
            <w:vMerge/>
          </w:tcPr>
          <w:p w14:paraId="11C25213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66D35195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5E554140" w14:textId="77777777" w:rsidTr="00B04EC2">
        <w:tc>
          <w:tcPr>
            <w:tcW w:w="0" w:type="auto"/>
          </w:tcPr>
          <w:p w14:paraId="5E4D8308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5EA8A684" w14:textId="77777777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 xml:space="preserve">Interaction </w:t>
            </w:r>
          </w:p>
        </w:tc>
        <w:tc>
          <w:tcPr>
            <w:tcW w:w="0" w:type="auto"/>
          </w:tcPr>
          <w:p w14:paraId="07090347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</w:tcPr>
          <w:p w14:paraId="7FCF6ECA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53DA3DD5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-3.34</w:t>
            </w:r>
          </w:p>
        </w:tc>
        <w:tc>
          <w:tcPr>
            <w:tcW w:w="0" w:type="auto"/>
          </w:tcPr>
          <w:p w14:paraId="7682F75B" w14:textId="77777777" w:rsidR="00A45E71" w:rsidRPr="0058161F" w:rsidRDefault="00A45E71" w:rsidP="00B04EC2">
            <w:pPr>
              <w:jc w:val="right"/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19585C3E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</w:tcPr>
          <w:p w14:paraId="6DD76580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  <w:vMerge/>
          </w:tcPr>
          <w:p w14:paraId="7B5DDB6E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5AB7F595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1CF606AF" w14:textId="77777777" w:rsidTr="00B04EC2">
        <w:tc>
          <w:tcPr>
            <w:tcW w:w="0" w:type="auto"/>
          </w:tcPr>
          <w:p w14:paraId="07B51237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488872EA" w14:textId="58571DAE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 xml:space="preserve">Conditional effect of IV for Low </w:t>
            </w:r>
            <w:r w:rsidR="009C0F3D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</w:tcPr>
          <w:p w14:paraId="35AD57EB" w14:textId="77777777" w:rsidR="00A45E71" w:rsidRPr="0058161F" w:rsidRDefault="00A45E71" w:rsidP="00B04EC2">
            <w:pPr>
              <w:jc w:val="right"/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5612B533" w14:textId="77777777" w:rsidR="00A45E71" w:rsidRPr="0058161F" w:rsidRDefault="00A45E71" w:rsidP="00B04EC2">
            <w:pPr>
              <w:jc w:val="right"/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26BE55C6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3.30</w:t>
            </w:r>
          </w:p>
        </w:tc>
        <w:tc>
          <w:tcPr>
            <w:tcW w:w="0" w:type="auto"/>
          </w:tcPr>
          <w:p w14:paraId="6EED4426" w14:textId="77777777" w:rsidR="00A45E71" w:rsidRPr="0058161F" w:rsidRDefault="00A45E71" w:rsidP="00B04EC2">
            <w:pPr>
              <w:jc w:val="right"/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1F5C60FD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36019510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/>
          </w:tcPr>
          <w:p w14:paraId="75C067C4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7159CC0D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4FB6A4BC" w14:textId="77777777" w:rsidTr="00B04EC2">
        <w:tc>
          <w:tcPr>
            <w:tcW w:w="0" w:type="auto"/>
          </w:tcPr>
          <w:p w14:paraId="256B3A12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1D9F9DDB" w14:textId="10F01C16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 xml:space="preserve">Conditional effect of IV for Average </w:t>
            </w:r>
            <w:r w:rsidR="009C0F3D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</w:tcPr>
          <w:p w14:paraId="0F77A1D2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-.00</w:t>
            </w:r>
          </w:p>
          <w:p w14:paraId="7B879ECC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1CE3EA14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6E97BF61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-.63</w:t>
            </w:r>
          </w:p>
        </w:tc>
        <w:tc>
          <w:tcPr>
            <w:tcW w:w="0" w:type="auto"/>
          </w:tcPr>
          <w:p w14:paraId="4E95DC55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.53</w:t>
            </w:r>
          </w:p>
        </w:tc>
        <w:tc>
          <w:tcPr>
            <w:tcW w:w="0" w:type="auto"/>
          </w:tcPr>
          <w:p w14:paraId="66327887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</w:tcPr>
          <w:p w14:paraId="3946B01B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/>
          </w:tcPr>
          <w:p w14:paraId="67DEC636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6866ED9E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251E81F2" w14:textId="77777777" w:rsidTr="00B04EC2">
        <w:tc>
          <w:tcPr>
            <w:tcW w:w="0" w:type="auto"/>
            <w:tcBorders>
              <w:top w:val="single" w:sz="4" w:space="0" w:color="auto"/>
            </w:tcBorders>
          </w:tcPr>
          <w:p w14:paraId="2CDA8E13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7893735" w14:textId="77777777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>Pars Orbitalis Area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617D0F5" w14:textId="77777777" w:rsidR="00A45E71" w:rsidRPr="0058161F" w:rsidRDefault="00A45E71" w:rsidP="00B04EC2">
            <w:pPr>
              <w:jc w:val="right"/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AB825A4" w14:textId="77777777" w:rsidR="00A45E71" w:rsidRPr="0058161F" w:rsidRDefault="00A45E71" w:rsidP="00B04EC2">
            <w:pPr>
              <w:jc w:val="right"/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588C7DE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2.43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B684779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A8AACCC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513DEA8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1651B6FD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>F (8,205) =7.10 p=.00, R</w:t>
            </w:r>
            <w:r w:rsidRPr="0058161F">
              <w:rPr>
                <w:sz w:val="20"/>
                <w:szCs w:val="20"/>
                <w:vertAlign w:val="superscript"/>
              </w:rPr>
              <w:t>2</w:t>
            </w:r>
            <w:r w:rsidRPr="0058161F">
              <w:rPr>
                <w:sz w:val="20"/>
                <w:szCs w:val="20"/>
              </w:rPr>
              <w:t>=.19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57E5C760" w14:textId="77777777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>F (1,205) =7.50, p=.01, R</w:t>
            </w:r>
            <w:r w:rsidRPr="0058161F">
              <w:rPr>
                <w:sz w:val="20"/>
                <w:szCs w:val="20"/>
                <w:vertAlign w:val="superscript"/>
              </w:rPr>
              <w:t>2</w:t>
            </w:r>
            <w:r w:rsidRPr="0058161F">
              <w:rPr>
                <w:sz w:val="20"/>
                <w:szCs w:val="20"/>
              </w:rPr>
              <w:t xml:space="preserve"> change=.04</w:t>
            </w:r>
          </w:p>
        </w:tc>
      </w:tr>
      <w:tr w:rsidR="00A45E71" w:rsidRPr="0058161F" w14:paraId="14613094" w14:textId="77777777" w:rsidTr="00B04EC2">
        <w:tc>
          <w:tcPr>
            <w:tcW w:w="0" w:type="auto"/>
          </w:tcPr>
          <w:p w14:paraId="1E6BF31D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2E5A5CFA" w14:textId="44061742" w:rsidR="00A45E71" w:rsidRPr="0058161F" w:rsidRDefault="009C0F3D" w:rsidP="00B04E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</w:t>
            </w:r>
            <w:r w:rsidR="00A45E71" w:rsidRPr="0058161F">
              <w:rPr>
                <w:sz w:val="20"/>
                <w:szCs w:val="20"/>
              </w:rPr>
              <w:t xml:space="preserve"> subgroup</w:t>
            </w:r>
          </w:p>
        </w:tc>
        <w:tc>
          <w:tcPr>
            <w:tcW w:w="0" w:type="auto"/>
          </w:tcPr>
          <w:p w14:paraId="5BADBA8F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1.94</w:t>
            </w:r>
          </w:p>
        </w:tc>
        <w:tc>
          <w:tcPr>
            <w:tcW w:w="0" w:type="auto"/>
          </w:tcPr>
          <w:p w14:paraId="32DAF4B0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.37</w:t>
            </w:r>
          </w:p>
        </w:tc>
        <w:tc>
          <w:tcPr>
            <w:tcW w:w="0" w:type="auto"/>
          </w:tcPr>
          <w:p w14:paraId="14E9DDA1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5.25</w:t>
            </w:r>
          </w:p>
        </w:tc>
        <w:tc>
          <w:tcPr>
            <w:tcW w:w="0" w:type="auto"/>
          </w:tcPr>
          <w:p w14:paraId="6AE82D39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681BC556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1.26</w:t>
            </w:r>
          </w:p>
        </w:tc>
        <w:tc>
          <w:tcPr>
            <w:tcW w:w="0" w:type="auto"/>
          </w:tcPr>
          <w:p w14:paraId="0C6E6829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2.63</w:t>
            </w:r>
          </w:p>
        </w:tc>
        <w:tc>
          <w:tcPr>
            <w:tcW w:w="0" w:type="auto"/>
            <w:vMerge/>
          </w:tcPr>
          <w:p w14:paraId="029EA04D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1A784E51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1FE6D1E2" w14:textId="77777777" w:rsidTr="00B04EC2">
        <w:tc>
          <w:tcPr>
            <w:tcW w:w="0" w:type="auto"/>
          </w:tcPr>
          <w:p w14:paraId="6F915C41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368D162F" w14:textId="77777777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 xml:space="preserve">Interaction </w:t>
            </w:r>
          </w:p>
        </w:tc>
        <w:tc>
          <w:tcPr>
            <w:tcW w:w="0" w:type="auto"/>
          </w:tcPr>
          <w:p w14:paraId="5D98EA8E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-.01</w:t>
            </w:r>
          </w:p>
        </w:tc>
        <w:tc>
          <w:tcPr>
            <w:tcW w:w="0" w:type="auto"/>
          </w:tcPr>
          <w:p w14:paraId="4E6B2F7D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0109A974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-2.74</w:t>
            </w:r>
          </w:p>
        </w:tc>
        <w:tc>
          <w:tcPr>
            <w:tcW w:w="0" w:type="auto"/>
          </w:tcPr>
          <w:p w14:paraId="6AB66EDA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.01</w:t>
            </w:r>
          </w:p>
        </w:tc>
        <w:tc>
          <w:tcPr>
            <w:tcW w:w="0" w:type="auto"/>
          </w:tcPr>
          <w:p w14:paraId="73C7855F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-.01</w:t>
            </w:r>
          </w:p>
        </w:tc>
        <w:tc>
          <w:tcPr>
            <w:tcW w:w="0" w:type="auto"/>
          </w:tcPr>
          <w:p w14:paraId="4854938F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  <w:vMerge/>
          </w:tcPr>
          <w:p w14:paraId="6FADAD23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74D80FE6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4F533A60" w14:textId="77777777" w:rsidTr="00B04EC2">
        <w:tc>
          <w:tcPr>
            <w:tcW w:w="0" w:type="auto"/>
          </w:tcPr>
          <w:p w14:paraId="750E9128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4AE3A55D" w14:textId="63EF33B5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 xml:space="preserve">Conditional effect of IV for Low </w:t>
            </w:r>
            <w:r w:rsidR="009C0F3D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</w:tcPr>
          <w:p w14:paraId="1A4BC81D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  <w:p w14:paraId="6848C684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4AF4A8D1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26FD453A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2.98</w:t>
            </w:r>
          </w:p>
        </w:tc>
        <w:tc>
          <w:tcPr>
            <w:tcW w:w="0" w:type="auto"/>
          </w:tcPr>
          <w:p w14:paraId="5D5579BE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332C464A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  <w:r w:rsidRPr="0058161F">
              <w:rPr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44915DAC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/>
          </w:tcPr>
          <w:p w14:paraId="17C372B1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4013B6A9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1BD26746" w14:textId="77777777" w:rsidTr="00B04EC2">
        <w:tc>
          <w:tcPr>
            <w:tcW w:w="0" w:type="auto"/>
          </w:tcPr>
          <w:p w14:paraId="46F34B91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7EA6D995" w14:textId="06961C0E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 xml:space="preserve">Conditional effect of IV for Average </w:t>
            </w:r>
            <w:r w:rsidR="009C0F3D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</w:tcPr>
          <w:p w14:paraId="61F61626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  <w:p w14:paraId="38BC94BC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</w:tcPr>
          <w:p w14:paraId="35A2BD79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3F4BA83E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.41</w:t>
            </w:r>
          </w:p>
        </w:tc>
        <w:tc>
          <w:tcPr>
            <w:tcW w:w="0" w:type="auto"/>
          </w:tcPr>
          <w:p w14:paraId="548231D5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.68</w:t>
            </w:r>
          </w:p>
        </w:tc>
        <w:tc>
          <w:tcPr>
            <w:tcW w:w="0" w:type="auto"/>
          </w:tcPr>
          <w:p w14:paraId="21BE9405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-.00</w:t>
            </w:r>
            <w:r w:rsidRPr="0058161F">
              <w:rPr>
                <w:sz w:val="20"/>
                <w:szCs w:val="20"/>
              </w:rPr>
              <w:br/>
            </w:r>
          </w:p>
        </w:tc>
        <w:tc>
          <w:tcPr>
            <w:tcW w:w="0" w:type="auto"/>
          </w:tcPr>
          <w:p w14:paraId="27413CEA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/>
          </w:tcPr>
          <w:p w14:paraId="0CCAA039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54715B8F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022F3112" w14:textId="77777777" w:rsidTr="00B04EC2">
        <w:tc>
          <w:tcPr>
            <w:tcW w:w="0" w:type="auto"/>
            <w:tcBorders>
              <w:top w:val="single" w:sz="4" w:space="0" w:color="auto"/>
            </w:tcBorders>
          </w:tcPr>
          <w:p w14:paraId="71D0B89A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F46D36B" w14:textId="77777777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>Pars Triangularis Area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B29AA3C" w14:textId="77777777" w:rsidR="00A45E71" w:rsidRPr="0058161F" w:rsidRDefault="00A45E71" w:rsidP="00B04EC2">
            <w:pPr>
              <w:jc w:val="right"/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87464BC" w14:textId="77777777" w:rsidR="00A45E71" w:rsidRPr="0058161F" w:rsidRDefault="00A45E71" w:rsidP="00B04EC2">
            <w:pPr>
              <w:jc w:val="right"/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4496F32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1.47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03B7E0D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.14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55F64A1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7A45F43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07E760F7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>F (8,205) =6.85, p=.00, R</w:t>
            </w:r>
            <w:r w:rsidRPr="0058161F">
              <w:rPr>
                <w:sz w:val="20"/>
                <w:szCs w:val="20"/>
                <w:vertAlign w:val="superscript"/>
              </w:rPr>
              <w:t>2</w:t>
            </w:r>
            <w:r w:rsidRPr="0058161F">
              <w:rPr>
                <w:sz w:val="20"/>
                <w:szCs w:val="20"/>
              </w:rPr>
              <w:t>=.21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</w:tcPr>
          <w:p w14:paraId="527F8C1E" w14:textId="77777777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>F (1,205) =11.15, p=.00, R</w:t>
            </w:r>
            <w:r w:rsidRPr="0058161F">
              <w:rPr>
                <w:sz w:val="20"/>
                <w:szCs w:val="20"/>
                <w:vertAlign w:val="superscript"/>
              </w:rPr>
              <w:t>2</w:t>
            </w:r>
            <w:r w:rsidRPr="0058161F">
              <w:rPr>
                <w:sz w:val="20"/>
                <w:szCs w:val="20"/>
              </w:rPr>
              <w:t xml:space="preserve"> change=.05</w:t>
            </w:r>
          </w:p>
        </w:tc>
      </w:tr>
      <w:tr w:rsidR="00A45E71" w:rsidRPr="0058161F" w14:paraId="43692D35" w14:textId="77777777" w:rsidTr="00B04EC2">
        <w:tc>
          <w:tcPr>
            <w:tcW w:w="0" w:type="auto"/>
          </w:tcPr>
          <w:p w14:paraId="677A2EAB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555D39A1" w14:textId="04835BCA" w:rsidR="00A45E71" w:rsidRPr="0058161F" w:rsidRDefault="009C0F3D" w:rsidP="00B04E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</w:t>
            </w:r>
            <w:r w:rsidR="00A45E71" w:rsidRPr="0058161F">
              <w:rPr>
                <w:sz w:val="20"/>
                <w:szCs w:val="20"/>
              </w:rPr>
              <w:t xml:space="preserve"> subgroup</w:t>
            </w:r>
          </w:p>
        </w:tc>
        <w:tc>
          <w:tcPr>
            <w:tcW w:w="0" w:type="auto"/>
          </w:tcPr>
          <w:p w14:paraId="7478A85B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1.88</w:t>
            </w:r>
          </w:p>
        </w:tc>
        <w:tc>
          <w:tcPr>
            <w:tcW w:w="0" w:type="auto"/>
          </w:tcPr>
          <w:p w14:paraId="53DFA737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.36</w:t>
            </w:r>
          </w:p>
        </w:tc>
        <w:tc>
          <w:tcPr>
            <w:tcW w:w="0" w:type="auto"/>
          </w:tcPr>
          <w:p w14:paraId="461EC212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5.18</w:t>
            </w:r>
          </w:p>
        </w:tc>
        <w:tc>
          <w:tcPr>
            <w:tcW w:w="0" w:type="auto"/>
          </w:tcPr>
          <w:p w14:paraId="25080542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3FBE6ADA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1.18</w:t>
            </w:r>
          </w:p>
        </w:tc>
        <w:tc>
          <w:tcPr>
            <w:tcW w:w="0" w:type="auto"/>
          </w:tcPr>
          <w:p w14:paraId="0715F7AE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2.59</w:t>
            </w:r>
          </w:p>
        </w:tc>
        <w:tc>
          <w:tcPr>
            <w:tcW w:w="0" w:type="auto"/>
            <w:vMerge/>
          </w:tcPr>
          <w:p w14:paraId="70CB7073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47A5EC5B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1CE3089F" w14:textId="77777777" w:rsidTr="00B04EC2">
        <w:tc>
          <w:tcPr>
            <w:tcW w:w="0" w:type="auto"/>
          </w:tcPr>
          <w:p w14:paraId="34F83567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31258084" w14:textId="77777777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 xml:space="preserve">Interaction </w:t>
            </w:r>
          </w:p>
        </w:tc>
        <w:tc>
          <w:tcPr>
            <w:tcW w:w="0" w:type="auto"/>
          </w:tcPr>
          <w:p w14:paraId="06C02877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</w:tcPr>
          <w:p w14:paraId="14DD0EE9" w14:textId="77777777" w:rsidR="00A45E71" w:rsidRPr="0058161F" w:rsidRDefault="00A45E71" w:rsidP="00B04EC2">
            <w:pPr>
              <w:jc w:val="right"/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7F91C487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-3.34</w:t>
            </w:r>
          </w:p>
        </w:tc>
        <w:tc>
          <w:tcPr>
            <w:tcW w:w="0" w:type="auto"/>
          </w:tcPr>
          <w:p w14:paraId="162D5E9D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65937258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</w:tcPr>
          <w:p w14:paraId="6496747B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-.00</w:t>
            </w:r>
          </w:p>
        </w:tc>
        <w:tc>
          <w:tcPr>
            <w:tcW w:w="0" w:type="auto"/>
            <w:vMerge/>
          </w:tcPr>
          <w:p w14:paraId="7AFF7CB4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3660066B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4A911164" w14:textId="77777777" w:rsidTr="00B04EC2">
        <w:tc>
          <w:tcPr>
            <w:tcW w:w="0" w:type="auto"/>
          </w:tcPr>
          <w:p w14:paraId="4CCE75C1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27885D95" w14:textId="45D9E9DC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 xml:space="preserve">Conditional effect of IV for Low </w:t>
            </w:r>
            <w:r w:rsidR="009C0F3D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</w:tcPr>
          <w:p w14:paraId="357AE942" w14:textId="77777777" w:rsidR="00A45E71" w:rsidRPr="0058161F" w:rsidRDefault="00A45E71" w:rsidP="00B04EC2">
            <w:pPr>
              <w:jc w:val="right"/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4753516F" w14:textId="77777777" w:rsidR="00A45E71" w:rsidRPr="0058161F" w:rsidRDefault="00A45E71" w:rsidP="00B04EC2">
            <w:pPr>
              <w:jc w:val="right"/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6267DB99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3.30</w:t>
            </w:r>
          </w:p>
        </w:tc>
        <w:tc>
          <w:tcPr>
            <w:tcW w:w="0" w:type="auto"/>
          </w:tcPr>
          <w:p w14:paraId="45607956" w14:textId="77777777" w:rsidR="00A45E71" w:rsidRPr="0058161F" w:rsidRDefault="00A45E71" w:rsidP="00B04EC2">
            <w:pPr>
              <w:jc w:val="right"/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211BC2A4" w14:textId="77777777" w:rsidR="00A45E71" w:rsidRPr="0058161F" w:rsidRDefault="00A45E71" w:rsidP="00B04EC2">
            <w:pPr>
              <w:jc w:val="right"/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</w:tcPr>
          <w:p w14:paraId="4106E4B8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/>
          </w:tcPr>
          <w:p w14:paraId="40814A33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3B085AD3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  <w:tr w:rsidR="00A45E71" w:rsidRPr="0058161F" w14:paraId="1548094E" w14:textId="77777777" w:rsidTr="00B04EC2">
        <w:tc>
          <w:tcPr>
            <w:tcW w:w="0" w:type="auto"/>
            <w:tcBorders>
              <w:bottom w:val="single" w:sz="4" w:space="0" w:color="auto"/>
            </w:tcBorders>
          </w:tcPr>
          <w:p w14:paraId="3A5500C5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A0B5E6E" w14:textId="585C43BA" w:rsidR="00A45E71" w:rsidRPr="0058161F" w:rsidRDefault="00A45E71" w:rsidP="00B04EC2">
            <w:pPr>
              <w:rPr>
                <w:sz w:val="20"/>
                <w:szCs w:val="20"/>
              </w:rPr>
            </w:pPr>
            <w:r w:rsidRPr="0058161F">
              <w:rPr>
                <w:sz w:val="20"/>
                <w:szCs w:val="20"/>
              </w:rPr>
              <w:t xml:space="preserve">Conditional effect of IV for Average </w:t>
            </w:r>
            <w:r w:rsidR="009C0F3D">
              <w:rPr>
                <w:sz w:val="20"/>
                <w:szCs w:val="20"/>
              </w:rPr>
              <w:t>CR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1328C22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-.00</w:t>
            </w:r>
          </w:p>
          <w:p w14:paraId="1B36DCF4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2C745FF" w14:textId="77777777" w:rsidR="00A45E71" w:rsidRPr="0058161F" w:rsidRDefault="00A45E71" w:rsidP="00B04EC2">
            <w:pPr>
              <w:jc w:val="right"/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1D51ACE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-.63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7724280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.53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56E1764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-.00</w:t>
            </w:r>
            <w:r w:rsidRPr="0058161F">
              <w:rPr>
                <w:sz w:val="20"/>
                <w:szCs w:val="20"/>
              </w:rPr>
              <w:br/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B8450F0" w14:textId="77777777" w:rsidR="00A45E71" w:rsidRPr="0058161F" w:rsidRDefault="00A45E71" w:rsidP="00B04EC2">
            <w:pPr>
              <w:jc w:val="right"/>
              <w:rPr>
                <w:color w:val="000000"/>
                <w:sz w:val="20"/>
                <w:szCs w:val="20"/>
              </w:rPr>
            </w:pPr>
            <w:r w:rsidRPr="0058161F">
              <w:rPr>
                <w:color w:val="000000"/>
                <w:sz w:val="20"/>
                <w:szCs w:val="20"/>
              </w:rPr>
              <w:t>.00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3E21D989" w14:textId="77777777" w:rsidR="00A45E71" w:rsidRPr="0058161F" w:rsidRDefault="00A45E71" w:rsidP="00B04EC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33A32826" w14:textId="77777777" w:rsidR="00A45E71" w:rsidRPr="0058161F" w:rsidRDefault="00A45E71" w:rsidP="00B04EC2">
            <w:pPr>
              <w:rPr>
                <w:sz w:val="20"/>
                <w:szCs w:val="20"/>
              </w:rPr>
            </w:pPr>
          </w:p>
        </w:tc>
      </w:tr>
    </w:tbl>
    <w:p w14:paraId="3112B584" w14:textId="5D353A05" w:rsidR="00A45E71" w:rsidRPr="0058161F" w:rsidRDefault="00D24492" w:rsidP="00A45E71">
      <w:pPr>
        <w:rPr>
          <w:sz w:val="20"/>
          <w:szCs w:val="20"/>
        </w:rPr>
      </w:pPr>
      <w:r>
        <w:rPr>
          <w:sz w:val="20"/>
          <w:szCs w:val="20"/>
        </w:rPr>
        <w:t>CR</w:t>
      </w:r>
      <w:r w:rsidRPr="0058161F">
        <w:rPr>
          <w:sz w:val="20"/>
          <w:szCs w:val="20"/>
        </w:rPr>
        <w:t>=</w:t>
      </w:r>
      <w:r>
        <w:rPr>
          <w:sz w:val="20"/>
          <w:szCs w:val="20"/>
        </w:rPr>
        <w:t xml:space="preserve">cognitive reserve. </w:t>
      </w:r>
      <w:r w:rsidR="00A45E71">
        <w:rPr>
          <w:sz w:val="20"/>
          <w:szCs w:val="20"/>
        </w:rPr>
        <w:t>Site and</w:t>
      </w:r>
      <w:r w:rsidR="00A45E71" w:rsidRPr="0058161F">
        <w:rPr>
          <w:sz w:val="20"/>
          <w:szCs w:val="20"/>
        </w:rPr>
        <w:t xml:space="preserve"> intracranial volume</w:t>
      </w:r>
      <w:r w:rsidR="00A45E71">
        <w:rPr>
          <w:sz w:val="20"/>
          <w:szCs w:val="20"/>
        </w:rPr>
        <w:t xml:space="preserve"> w</w:t>
      </w:r>
      <w:r w:rsidR="00C2112E">
        <w:rPr>
          <w:sz w:val="20"/>
          <w:szCs w:val="20"/>
        </w:rPr>
        <w:t>ere</w:t>
      </w:r>
      <w:r w:rsidR="00A45E71">
        <w:rPr>
          <w:sz w:val="20"/>
          <w:szCs w:val="20"/>
        </w:rPr>
        <w:t xml:space="preserve"> controlled in all analyses. Note that only analyses in which the interaction effect survived FDR correction are reported.</w:t>
      </w:r>
      <w:r w:rsidR="00A45E71" w:rsidRPr="0058161F">
        <w:rPr>
          <w:sz w:val="20"/>
          <w:szCs w:val="20"/>
        </w:rPr>
        <w:t xml:space="preserve"> Values for covariates are not displayed for brevity. Confidence intervals for </w:t>
      </w:r>
      <w:r w:rsidR="00A45E71" w:rsidRPr="0058161F">
        <w:rPr>
          <w:color w:val="000000"/>
          <w:sz w:val="20"/>
          <w:szCs w:val="20"/>
        </w:rPr>
        <w:t xml:space="preserve">all but the conditional effects of age for each group </w:t>
      </w:r>
      <w:r w:rsidR="00A45E71" w:rsidRPr="0058161F">
        <w:rPr>
          <w:sz w:val="20"/>
          <w:szCs w:val="20"/>
        </w:rPr>
        <w:t>are bias corrected.</w:t>
      </w:r>
    </w:p>
    <w:p w14:paraId="35CA49D8" w14:textId="77777777" w:rsidR="00A45E71" w:rsidRPr="0058161F" w:rsidRDefault="00A45E71" w:rsidP="00A45E71"/>
    <w:p w14:paraId="1E9D99BB" w14:textId="178729EF" w:rsidR="002903E6" w:rsidRDefault="002903E6">
      <w:pPr>
        <w:rPr>
          <w:sz w:val="20"/>
          <w:szCs w:val="20"/>
        </w:rPr>
      </w:pPr>
    </w:p>
    <w:p w14:paraId="37607BE2" w14:textId="0B7D6093" w:rsidR="00A45E71" w:rsidRDefault="00A45E71">
      <w:pPr>
        <w:rPr>
          <w:sz w:val="20"/>
          <w:szCs w:val="20"/>
        </w:rPr>
      </w:pPr>
    </w:p>
    <w:p w14:paraId="63EEA837" w14:textId="55B82464" w:rsidR="00A45E71" w:rsidRDefault="00A45E71">
      <w:pPr>
        <w:rPr>
          <w:sz w:val="20"/>
          <w:szCs w:val="20"/>
        </w:rPr>
      </w:pPr>
    </w:p>
    <w:p w14:paraId="1458E513" w14:textId="3158CE17" w:rsidR="00A45E71" w:rsidRDefault="00A45E71">
      <w:pPr>
        <w:rPr>
          <w:sz w:val="20"/>
          <w:szCs w:val="20"/>
        </w:rPr>
      </w:pPr>
    </w:p>
    <w:p w14:paraId="36E70712" w14:textId="580718A7" w:rsidR="00A45E71" w:rsidRDefault="00A45E71">
      <w:pPr>
        <w:rPr>
          <w:sz w:val="20"/>
          <w:szCs w:val="20"/>
        </w:rPr>
      </w:pPr>
    </w:p>
    <w:p w14:paraId="234993B7" w14:textId="58B48D2D" w:rsidR="00A45E71" w:rsidRDefault="00A45E71">
      <w:pPr>
        <w:rPr>
          <w:sz w:val="20"/>
          <w:szCs w:val="20"/>
        </w:rPr>
      </w:pPr>
    </w:p>
    <w:p w14:paraId="2198CBF2" w14:textId="7DD4B929" w:rsidR="00A45E71" w:rsidRDefault="00A45E71">
      <w:pPr>
        <w:rPr>
          <w:sz w:val="20"/>
          <w:szCs w:val="20"/>
        </w:rPr>
      </w:pPr>
    </w:p>
    <w:p w14:paraId="64D04737" w14:textId="2548E36C" w:rsidR="00A45E71" w:rsidRDefault="00A45E71">
      <w:pPr>
        <w:rPr>
          <w:sz w:val="20"/>
          <w:szCs w:val="20"/>
        </w:rPr>
      </w:pPr>
    </w:p>
    <w:p w14:paraId="784962EC" w14:textId="3264FCE2" w:rsidR="00A45E71" w:rsidRDefault="00A45E71">
      <w:pPr>
        <w:rPr>
          <w:sz w:val="20"/>
          <w:szCs w:val="20"/>
        </w:rPr>
      </w:pPr>
    </w:p>
    <w:p w14:paraId="67463B66" w14:textId="0C6194F8" w:rsidR="00A45E71" w:rsidRDefault="00A45E71">
      <w:pPr>
        <w:rPr>
          <w:sz w:val="20"/>
          <w:szCs w:val="20"/>
        </w:rPr>
      </w:pPr>
    </w:p>
    <w:p w14:paraId="169CAA90" w14:textId="13482032" w:rsidR="00A45E71" w:rsidRDefault="00A45E71">
      <w:pPr>
        <w:rPr>
          <w:sz w:val="20"/>
          <w:szCs w:val="20"/>
        </w:rPr>
      </w:pPr>
    </w:p>
    <w:p w14:paraId="5107D563" w14:textId="0AA9B508" w:rsidR="00A45E71" w:rsidRDefault="00A45E71">
      <w:pPr>
        <w:rPr>
          <w:sz w:val="20"/>
          <w:szCs w:val="20"/>
        </w:rPr>
      </w:pPr>
    </w:p>
    <w:p w14:paraId="2B92ADFA" w14:textId="352920E5" w:rsidR="00A45E71" w:rsidRDefault="00A45E71">
      <w:pPr>
        <w:rPr>
          <w:sz w:val="20"/>
          <w:szCs w:val="20"/>
        </w:rPr>
      </w:pPr>
    </w:p>
    <w:p w14:paraId="05DFB934" w14:textId="72D0A25B" w:rsidR="00A45E71" w:rsidRDefault="00A45E71">
      <w:pPr>
        <w:rPr>
          <w:sz w:val="20"/>
          <w:szCs w:val="20"/>
        </w:rPr>
      </w:pPr>
    </w:p>
    <w:p w14:paraId="48F16C2D" w14:textId="70CFE292" w:rsidR="00A45E71" w:rsidRDefault="00A45E71">
      <w:pPr>
        <w:rPr>
          <w:sz w:val="20"/>
          <w:szCs w:val="20"/>
        </w:rPr>
      </w:pPr>
    </w:p>
    <w:p w14:paraId="7233EE47" w14:textId="4D4901B8" w:rsidR="00A45E71" w:rsidRDefault="00A45E71">
      <w:pPr>
        <w:rPr>
          <w:sz w:val="20"/>
          <w:szCs w:val="20"/>
        </w:rPr>
      </w:pPr>
    </w:p>
    <w:p w14:paraId="04D3C74A" w14:textId="4B911462" w:rsidR="00A45E71" w:rsidRDefault="00A45E71">
      <w:pPr>
        <w:rPr>
          <w:sz w:val="20"/>
          <w:szCs w:val="20"/>
        </w:rPr>
      </w:pPr>
    </w:p>
    <w:p w14:paraId="17C7DDC7" w14:textId="6993DD87" w:rsidR="00A45E71" w:rsidRDefault="00A45E71">
      <w:pPr>
        <w:rPr>
          <w:sz w:val="20"/>
          <w:szCs w:val="20"/>
        </w:rPr>
      </w:pPr>
    </w:p>
    <w:p w14:paraId="68A673C2" w14:textId="54B3D302" w:rsidR="00A45E71" w:rsidRDefault="00A45E71">
      <w:pPr>
        <w:rPr>
          <w:sz w:val="20"/>
          <w:szCs w:val="20"/>
        </w:rPr>
      </w:pPr>
    </w:p>
    <w:p w14:paraId="11B2E565" w14:textId="17171C3A" w:rsidR="00A45E71" w:rsidRDefault="00A45E71">
      <w:pPr>
        <w:rPr>
          <w:sz w:val="20"/>
          <w:szCs w:val="20"/>
        </w:rPr>
      </w:pPr>
    </w:p>
    <w:p w14:paraId="6CA289F3" w14:textId="329327EA" w:rsidR="00A45E71" w:rsidRDefault="00A45E71">
      <w:pPr>
        <w:rPr>
          <w:sz w:val="20"/>
          <w:szCs w:val="20"/>
        </w:rPr>
      </w:pPr>
    </w:p>
    <w:p w14:paraId="526F0091" w14:textId="07759C3C" w:rsidR="00A45E71" w:rsidRDefault="00A45E71">
      <w:pPr>
        <w:rPr>
          <w:sz w:val="20"/>
          <w:szCs w:val="20"/>
        </w:rPr>
      </w:pPr>
    </w:p>
    <w:p w14:paraId="45F7704E" w14:textId="409C3741" w:rsidR="00A45E71" w:rsidRDefault="00A45E71">
      <w:pPr>
        <w:rPr>
          <w:sz w:val="20"/>
          <w:szCs w:val="20"/>
        </w:rPr>
      </w:pPr>
    </w:p>
    <w:p w14:paraId="44008710" w14:textId="77777777" w:rsidR="00A45E71" w:rsidRDefault="00A45E71">
      <w:pPr>
        <w:rPr>
          <w:sz w:val="20"/>
          <w:szCs w:val="20"/>
        </w:rPr>
      </w:pPr>
    </w:p>
    <w:p w14:paraId="61DAE92C" w14:textId="26301DF2" w:rsidR="00A45E71" w:rsidRDefault="00A45E71">
      <w:pPr>
        <w:rPr>
          <w:sz w:val="20"/>
          <w:szCs w:val="20"/>
        </w:rPr>
      </w:pPr>
    </w:p>
    <w:p w14:paraId="1EF9820A" w14:textId="64FE8B27" w:rsidR="00A45E71" w:rsidRDefault="00A45E71">
      <w:pPr>
        <w:rPr>
          <w:sz w:val="20"/>
          <w:szCs w:val="20"/>
        </w:rPr>
      </w:pPr>
    </w:p>
    <w:p w14:paraId="142D48FD" w14:textId="2855C204" w:rsidR="00A45E71" w:rsidRDefault="00A45E71">
      <w:pPr>
        <w:rPr>
          <w:sz w:val="20"/>
          <w:szCs w:val="20"/>
        </w:rPr>
      </w:pPr>
    </w:p>
    <w:p w14:paraId="7D00DE74" w14:textId="25630187" w:rsidR="00A45E71" w:rsidRDefault="00A45E71">
      <w:pPr>
        <w:rPr>
          <w:sz w:val="20"/>
          <w:szCs w:val="20"/>
        </w:rPr>
      </w:pPr>
    </w:p>
    <w:p w14:paraId="623E5568" w14:textId="0C5F6DEC" w:rsidR="00A45E71" w:rsidRDefault="00A45E71">
      <w:pPr>
        <w:rPr>
          <w:sz w:val="20"/>
          <w:szCs w:val="20"/>
        </w:rPr>
      </w:pPr>
    </w:p>
    <w:p w14:paraId="4408A2DE" w14:textId="5043853D" w:rsidR="00A45E71" w:rsidRDefault="00A45E71">
      <w:pPr>
        <w:rPr>
          <w:sz w:val="20"/>
          <w:szCs w:val="20"/>
        </w:rPr>
      </w:pPr>
    </w:p>
    <w:p w14:paraId="495B4C9A" w14:textId="4E9688CF" w:rsidR="00AF698B" w:rsidRDefault="00AF698B">
      <w:pPr>
        <w:rPr>
          <w:sz w:val="20"/>
          <w:szCs w:val="20"/>
        </w:rPr>
      </w:pPr>
    </w:p>
    <w:p w14:paraId="000B5760" w14:textId="77777777" w:rsidR="00AF698B" w:rsidRDefault="00AF698B">
      <w:pPr>
        <w:rPr>
          <w:sz w:val="20"/>
          <w:szCs w:val="20"/>
        </w:rPr>
      </w:pPr>
    </w:p>
    <w:p w14:paraId="7BA185FC" w14:textId="77777777" w:rsidR="00A45E71" w:rsidRDefault="00A45E71">
      <w:pPr>
        <w:rPr>
          <w:sz w:val="20"/>
          <w:szCs w:val="20"/>
        </w:rPr>
      </w:pPr>
    </w:p>
    <w:p w14:paraId="1340ABEE" w14:textId="0FBEC8A3" w:rsidR="00D44ED2" w:rsidRPr="00CF4D22" w:rsidRDefault="00D44ED2" w:rsidP="009C0F3D">
      <w:pPr>
        <w:outlineLvl w:val="0"/>
        <w:rPr>
          <w:i/>
        </w:rPr>
      </w:pPr>
      <w:r>
        <w:lastRenderedPageBreak/>
        <w:t>Supplementary T</w:t>
      </w:r>
      <w:r w:rsidRPr="00CF4D22">
        <w:t>able 2</w:t>
      </w:r>
      <w:r>
        <w:t xml:space="preserve">. </w:t>
      </w:r>
      <w:r w:rsidRPr="00CF4D22">
        <w:rPr>
          <w:i/>
        </w:rPr>
        <w:t xml:space="preserve">Differences in age-related change in </w:t>
      </w:r>
      <w:r w:rsidR="00A45E71">
        <w:rPr>
          <w:i/>
        </w:rPr>
        <w:t>working memory performance</w:t>
      </w:r>
      <w:r w:rsidRPr="00CF4D22">
        <w:rPr>
          <w:i/>
        </w:rPr>
        <w:t xml:space="preserve"> between </w:t>
      </w:r>
      <w:r w:rsidR="009C0F3D">
        <w:rPr>
          <w:i/>
        </w:rPr>
        <w:t>cognitive reserve</w:t>
      </w:r>
      <w:r w:rsidRPr="00CF4D22">
        <w:rPr>
          <w:i/>
        </w:rPr>
        <w:t xml:space="preserve"> subgroups </w:t>
      </w:r>
    </w:p>
    <w:p w14:paraId="05283FEA" w14:textId="7428A53C" w:rsidR="009979BA" w:rsidRDefault="009979BA">
      <w:pPr>
        <w:rPr>
          <w:sz w:val="20"/>
          <w:szCs w:val="20"/>
        </w:rPr>
      </w:pPr>
    </w:p>
    <w:tbl>
      <w:tblPr>
        <w:tblStyle w:val="GridTable5Dark"/>
        <w:tblW w:w="0" w:type="auto"/>
        <w:tblLook w:val="04A0" w:firstRow="1" w:lastRow="0" w:firstColumn="1" w:lastColumn="0" w:noHBand="0" w:noVBand="1"/>
      </w:tblPr>
      <w:tblGrid>
        <w:gridCol w:w="606"/>
        <w:gridCol w:w="2261"/>
        <w:gridCol w:w="1296"/>
        <w:gridCol w:w="809"/>
        <w:gridCol w:w="1257"/>
        <w:gridCol w:w="988"/>
        <w:gridCol w:w="1226"/>
        <w:gridCol w:w="1215"/>
        <w:gridCol w:w="1604"/>
        <w:gridCol w:w="3300"/>
      </w:tblGrid>
      <w:tr w:rsidR="00D44ED2" w:rsidRPr="00D44ED2" w14:paraId="444F76C3" w14:textId="77777777" w:rsidTr="00D44E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AA3084" w14:textId="77777777" w:rsidR="009979BA" w:rsidRPr="00D44ED2" w:rsidRDefault="009979BA" w:rsidP="000673E2">
            <w:pPr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 xml:space="preserve">DV: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CCDB0E" w14:textId="77777777" w:rsidR="00E864CA" w:rsidRPr="00D44ED2" w:rsidRDefault="00E864CA" w:rsidP="00E864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IV</w:t>
            </w:r>
          </w:p>
          <w:p w14:paraId="51FC861F" w14:textId="77777777" w:rsidR="00E864CA" w:rsidRPr="00D44ED2" w:rsidRDefault="00E864CA" w:rsidP="00E864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Moderator</w:t>
            </w:r>
          </w:p>
          <w:p w14:paraId="5613FAF0" w14:textId="5FB22B87" w:rsidR="009979BA" w:rsidRPr="00D44ED2" w:rsidRDefault="00E864CA" w:rsidP="00E864C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Interaction</w:t>
            </w:r>
          </w:p>
        </w:tc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8EB1DD" w14:textId="77777777" w:rsidR="009979BA" w:rsidRPr="00D44ED2" w:rsidRDefault="009979B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4A529D" w14:textId="77777777" w:rsidR="009979BA" w:rsidRPr="00D44ED2" w:rsidRDefault="009979B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se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501704" w14:textId="77777777" w:rsidR="009979BA" w:rsidRPr="00D44ED2" w:rsidRDefault="009979B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8FE751" w14:textId="77777777" w:rsidR="009979BA" w:rsidRPr="00D44ED2" w:rsidRDefault="009979B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A9F9CD" w14:textId="320DAA1E" w:rsidR="009979BA" w:rsidRPr="00D44ED2" w:rsidRDefault="009979B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95% Lower bound CI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3E0EC30" w14:textId="372F70F8" w:rsidR="009979BA" w:rsidRPr="00D44ED2" w:rsidRDefault="009979B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95% Upper bound CI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D1C88D" w14:textId="77777777" w:rsidR="009979BA" w:rsidRPr="00D44ED2" w:rsidRDefault="009979B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Model summary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079E44" w14:textId="77777777" w:rsidR="009979BA" w:rsidRPr="00D44ED2" w:rsidRDefault="009979B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Model summary after addition of highest order unconditional interaction term</w:t>
            </w:r>
          </w:p>
        </w:tc>
      </w:tr>
      <w:tr w:rsidR="00D44ED2" w:rsidRPr="00D44ED2" w14:paraId="0BC3D5C7" w14:textId="77777777" w:rsidTr="00D44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378BEB6F" w14:textId="15D7EF0C" w:rsidR="009979BA" w:rsidRPr="00D44ED2" w:rsidRDefault="009979BA" w:rsidP="000673E2">
            <w:pPr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LNS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0DD3DDF0" w14:textId="77777777" w:rsidR="009979BA" w:rsidRPr="00D44ED2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13F60726" w14:textId="77777777" w:rsidR="009979BA" w:rsidRPr="00D44ED2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607CF0CE" w14:textId="77777777" w:rsidR="009979BA" w:rsidRPr="00D44ED2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single" w:sz="4" w:space="0" w:color="auto"/>
            </w:tcBorders>
            <w:shd w:val="clear" w:color="auto" w:fill="auto"/>
          </w:tcPr>
          <w:p w14:paraId="342EEAED" w14:textId="77777777" w:rsidR="009979BA" w:rsidRPr="00D44ED2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</w:tcBorders>
            <w:shd w:val="clear" w:color="auto" w:fill="auto"/>
          </w:tcPr>
          <w:p w14:paraId="06F742A5" w14:textId="77777777" w:rsidR="009979BA" w:rsidRPr="00D44ED2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56C45E6D" w14:textId="77777777" w:rsidR="009979BA" w:rsidRPr="00D44ED2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46675510" w14:textId="77777777" w:rsidR="009979BA" w:rsidRPr="00D44ED2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05371C03" w14:textId="5E1D2DB7" w:rsidR="009979BA" w:rsidRPr="00D44ED2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F (7,206) =4.69, p=.00, R</w:t>
            </w:r>
            <w:r w:rsidRPr="00D44ED2">
              <w:rPr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00D44ED2">
              <w:rPr>
                <w:color w:val="000000" w:themeColor="text1"/>
                <w:sz w:val="20"/>
                <w:szCs w:val="20"/>
              </w:rPr>
              <w:t>=.16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2E3A405C" w14:textId="6D05390A" w:rsidR="009979BA" w:rsidRPr="00D44ED2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F (1,206) =3.18 p=.08, R</w:t>
            </w:r>
            <w:r w:rsidRPr="00D44ED2">
              <w:rPr>
                <w:color w:val="000000" w:themeColor="text1"/>
                <w:sz w:val="20"/>
                <w:szCs w:val="20"/>
                <w:vertAlign w:val="superscript"/>
              </w:rPr>
              <w:t>2</w:t>
            </w:r>
            <w:r w:rsidRPr="00D44ED2">
              <w:rPr>
                <w:color w:val="000000" w:themeColor="text1"/>
                <w:sz w:val="20"/>
                <w:szCs w:val="20"/>
              </w:rPr>
              <w:t xml:space="preserve"> change=.01</w:t>
            </w:r>
          </w:p>
        </w:tc>
      </w:tr>
      <w:tr w:rsidR="00D44ED2" w:rsidRPr="00D44ED2" w14:paraId="61EBA6C3" w14:textId="77777777" w:rsidTr="00D44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2ECEA4A" w14:textId="77777777" w:rsidR="009979BA" w:rsidRPr="00D44ED2" w:rsidRDefault="009979BA" w:rsidP="000673E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05E4FF2A" w14:textId="77777777" w:rsidR="009979BA" w:rsidRPr="00D44ED2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Age            </w:t>
            </w:r>
          </w:p>
        </w:tc>
        <w:tc>
          <w:tcPr>
            <w:tcW w:w="0" w:type="auto"/>
            <w:shd w:val="clear" w:color="auto" w:fill="auto"/>
          </w:tcPr>
          <w:p w14:paraId="39FC8F70" w14:textId="1A0F0E4F" w:rsidR="009979BA" w:rsidRPr="00D44ED2" w:rsidRDefault="009979BA" w:rsidP="009979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-.03          </w:t>
            </w:r>
            <w:r w:rsidRPr="00D44ED2">
              <w:rPr>
                <w:color w:val="000000" w:themeColor="text1"/>
                <w:sz w:val="20"/>
                <w:szCs w:val="20"/>
              </w:rPr>
              <w:br/>
              <w:t>  </w:t>
            </w:r>
          </w:p>
          <w:p w14:paraId="347C3ED9" w14:textId="77777777" w:rsidR="009979BA" w:rsidRPr="00D44ED2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1D83ECC4" w14:textId="0D15A761" w:rsidR="009979BA" w:rsidRPr="00D44ED2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.02</w:t>
            </w:r>
          </w:p>
        </w:tc>
        <w:tc>
          <w:tcPr>
            <w:tcW w:w="1257" w:type="dxa"/>
            <w:shd w:val="clear" w:color="auto" w:fill="auto"/>
          </w:tcPr>
          <w:p w14:paraId="691EDE30" w14:textId="598EEB7D" w:rsidR="009979BA" w:rsidRPr="00D44ED2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-1.88     </w:t>
            </w:r>
          </w:p>
        </w:tc>
        <w:tc>
          <w:tcPr>
            <w:tcW w:w="988" w:type="dxa"/>
            <w:shd w:val="clear" w:color="auto" w:fill="auto"/>
          </w:tcPr>
          <w:p w14:paraId="603EC01C" w14:textId="5AED0EC6" w:rsidR="009979BA" w:rsidRPr="00D44ED2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.06</w:t>
            </w:r>
          </w:p>
        </w:tc>
        <w:tc>
          <w:tcPr>
            <w:tcW w:w="0" w:type="auto"/>
            <w:shd w:val="clear" w:color="auto" w:fill="auto"/>
          </w:tcPr>
          <w:p w14:paraId="63A83C8C" w14:textId="1BE6E8A2" w:rsidR="009979BA" w:rsidRPr="00D44ED2" w:rsidRDefault="009979BA" w:rsidP="009979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-.07      </w:t>
            </w:r>
            <w:r w:rsidRPr="00D44ED2">
              <w:rPr>
                <w:color w:val="000000" w:themeColor="text1"/>
                <w:sz w:val="20"/>
                <w:szCs w:val="20"/>
              </w:rPr>
              <w:br/>
              <w:t>  </w:t>
            </w:r>
          </w:p>
          <w:p w14:paraId="215E0EF9" w14:textId="77777777" w:rsidR="009979BA" w:rsidRPr="00D44ED2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30713223" w14:textId="258929A3" w:rsidR="009979BA" w:rsidRPr="00D44ED2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.00</w:t>
            </w:r>
          </w:p>
        </w:tc>
        <w:tc>
          <w:tcPr>
            <w:tcW w:w="0" w:type="auto"/>
            <w:shd w:val="clear" w:color="auto" w:fill="auto"/>
          </w:tcPr>
          <w:p w14:paraId="019D2DBA" w14:textId="77777777" w:rsidR="009979BA" w:rsidRPr="00D44ED2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05EFF737" w14:textId="77777777" w:rsidR="009979BA" w:rsidRPr="00D44ED2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D44ED2" w:rsidRPr="00D44ED2" w14:paraId="30868372" w14:textId="77777777" w:rsidTr="00D44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8696B81" w14:textId="77777777" w:rsidR="009979BA" w:rsidRPr="00D44ED2" w:rsidRDefault="009979BA" w:rsidP="000673E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6F4DF439" w14:textId="0C4F7C54" w:rsidR="009979BA" w:rsidRPr="00D44ED2" w:rsidRDefault="009C0F3D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9C0F3D">
              <w:rPr>
                <w:sz w:val="20"/>
                <w:szCs w:val="20"/>
              </w:rPr>
              <w:t>CR</w:t>
            </w:r>
            <w:r w:rsidR="009979BA" w:rsidRPr="00D44ED2">
              <w:rPr>
                <w:color w:val="000000" w:themeColor="text1"/>
                <w:sz w:val="20"/>
                <w:szCs w:val="20"/>
              </w:rPr>
              <w:t xml:space="preserve"> subgroup</w:t>
            </w:r>
          </w:p>
        </w:tc>
        <w:tc>
          <w:tcPr>
            <w:tcW w:w="0" w:type="auto"/>
            <w:shd w:val="clear" w:color="auto" w:fill="auto"/>
          </w:tcPr>
          <w:p w14:paraId="7CB13249" w14:textId="4EA4BA19" w:rsidR="009979BA" w:rsidRPr="00D44ED2" w:rsidRDefault="009979BA" w:rsidP="00997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2.12      </w:t>
            </w:r>
          </w:p>
          <w:p w14:paraId="22029087" w14:textId="77777777" w:rsidR="009979BA" w:rsidRPr="00D44ED2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576F5AEA" w14:textId="5AB0441B" w:rsidR="009979BA" w:rsidRPr="00D44ED2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.39  </w:t>
            </w:r>
          </w:p>
        </w:tc>
        <w:tc>
          <w:tcPr>
            <w:tcW w:w="1257" w:type="dxa"/>
            <w:shd w:val="clear" w:color="auto" w:fill="auto"/>
          </w:tcPr>
          <w:p w14:paraId="65FFB4F9" w14:textId="0977F216" w:rsidR="009979BA" w:rsidRPr="00D44ED2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5.49      </w:t>
            </w:r>
          </w:p>
        </w:tc>
        <w:tc>
          <w:tcPr>
            <w:tcW w:w="988" w:type="dxa"/>
            <w:shd w:val="clear" w:color="auto" w:fill="auto"/>
          </w:tcPr>
          <w:p w14:paraId="1DCE98DD" w14:textId="535C9F24" w:rsidR="009979BA" w:rsidRPr="00D44ED2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.00</w:t>
            </w:r>
            <w:r w:rsidRPr="00D44ED2">
              <w:rPr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0" w:type="auto"/>
            <w:shd w:val="clear" w:color="auto" w:fill="auto"/>
          </w:tcPr>
          <w:p w14:paraId="21C25F86" w14:textId="37CEC21D" w:rsidR="009979BA" w:rsidRPr="00D44ED2" w:rsidRDefault="009979BA" w:rsidP="00997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1.39    </w:t>
            </w:r>
            <w:r w:rsidRPr="00D44ED2">
              <w:rPr>
                <w:color w:val="000000" w:themeColor="text1"/>
                <w:sz w:val="20"/>
                <w:szCs w:val="20"/>
              </w:rPr>
              <w:br/>
              <w:t>  </w:t>
            </w:r>
          </w:p>
          <w:p w14:paraId="1F8CB522" w14:textId="77777777" w:rsidR="009979BA" w:rsidRPr="00D44ED2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740D8FAC" w14:textId="11F99D77" w:rsidR="009979BA" w:rsidRPr="00D44ED2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2.83</w:t>
            </w:r>
          </w:p>
        </w:tc>
        <w:tc>
          <w:tcPr>
            <w:tcW w:w="0" w:type="auto"/>
            <w:shd w:val="clear" w:color="auto" w:fill="auto"/>
          </w:tcPr>
          <w:p w14:paraId="474DADC6" w14:textId="77777777" w:rsidR="009979BA" w:rsidRPr="00D44ED2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0A105B2D" w14:textId="77777777" w:rsidR="009979BA" w:rsidRPr="00D44ED2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D44ED2" w:rsidRPr="00D44ED2" w14:paraId="3C8F0BBE" w14:textId="77777777" w:rsidTr="00D44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36D8BCD" w14:textId="77777777" w:rsidR="009979BA" w:rsidRPr="00D44ED2" w:rsidRDefault="009979BA" w:rsidP="000673E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0C98F3B8" w14:textId="0B0C482F" w:rsidR="009979BA" w:rsidRPr="00D44ED2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Age*</w:t>
            </w:r>
            <w:r w:rsidR="009C0F3D" w:rsidRPr="009C0F3D">
              <w:rPr>
                <w:sz w:val="20"/>
                <w:szCs w:val="20"/>
              </w:rPr>
              <w:t xml:space="preserve"> CR</w:t>
            </w:r>
            <w:r w:rsidRPr="00D44ED2">
              <w:rPr>
                <w:color w:val="000000" w:themeColor="text1"/>
                <w:sz w:val="20"/>
                <w:szCs w:val="20"/>
              </w:rPr>
              <w:t xml:space="preserve"> subgroup</w:t>
            </w:r>
          </w:p>
        </w:tc>
        <w:tc>
          <w:tcPr>
            <w:tcW w:w="0" w:type="auto"/>
            <w:shd w:val="clear" w:color="auto" w:fill="auto"/>
          </w:tcPr>
          <w:p w14:paraId="4A35172C" w14:textId="301AAA49" w:rsidR="009979BA" w:rsidRPr="00D44ED2" w:rsidRDefault="009979BA" w:rsidP="009979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 .07         </w:t>
            </w:r>
          </w:p>
          <w:p w14:paraId="0FD5D1E1" w14:textId="77777777" w:rsidR="009979BA" w:rsidRPr="00D44ED2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18E15213" w14:textId="7019FE17" w:rsidR="009979BA" w:rsidRPr="00D44ED2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.04</w:t>
            </w:r>
          </w:p>
        </w:tc>
        <w:tc>
          <w:tcPr>
            <w:tcW w:w="1257" w:type="dxa"/>
            <w:shd w:val="clear" w:color="auto" w:fill="auto"/>
          </w:tcPr>
          <w:p w14:paraId="17165243" w14:textId="15C2B10C" w:rsidR="009979BA" w:rsidRPr="00D44ED2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1.79        </w:t>
            </w:r>
          </w:p>
        </w:tc>
        <w:tc>
          <w:tcPr>
            <w:tcW w:w="988" w:type="dxa"/>
            <w:shd w:val="clear" w:color="auto" w:fill="auto"/>
          </w:tcPr>
          <w:p w14:paraId="4E5E8006" w14:textId="1FE60BB3" w:rsidR="009979BA" w:rsidRPr="00D44ED2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.08</w:t>
            </w:r>
            <w:r w:rsidRPr="00D44ED2">
              <w:rPr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0" w:type="auto"/>
            <w:shd w:val="clear" w:color="auto" w:fill="auto"/>
          </w:tcPr>
          <w:p w14:paraId="52F5A5AA" w14:textId="575B9A1B" w:rsidR="009979BA" w:rsidRPr="00D44ED2" w:rsidRDefault="009979BA" w:rsidP="009979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-.00      </w:t>
            </w:r>
            <w:r w:rsidRPr="00D44ED2">
              <w:rPr>
                <w:color w:val="000000" w:themeColor="text1"/>
                <w:sz w:val="20"/>
                <w:szCs w:val="20"/>
              </w:rPr>
              <w:br/>
              <w:t>  </w:t>
            </w:r>
          </w:p>
          <w:p w14:paraId="45A67858" w14:textId="77777777" w:rsidR="009979BA" w:rsidRPr="00D44ED2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1E639599" w14:textId="7033F3F8" w:rsidR="009979BA" w:rsidRPr="00D44ED2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.15</w:t>
            </w:r>
          </w:p>
        </w:tc>
        <w:tc>
          <w:tcPr>
            <w:tcW w:w="0" w:type="auto"/>
            <w:shd w:val="clear" w:color="auto" w:fill="auto"/>
          </w:tcPr>
          <w:p w14:paraId="6D6EC8F3" w14:textId="77777777" w:rsidR="009979BA" w:rsidRPr="00D44ED2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4E1FFF39" w14:textId="77777777" w:rsidR="009979BA" w:rsidRPr="00D44ED2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D44ED2" w:rsidRPr="00D44ED2" w14:paraId="74699688" w14:textId="77777777" w:rsidTr="00D44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FFFFFF" w:themeColor="background1"/>
            </w:tcBorders>
            <w:shd w:val="clear" w:color="auto" w:fill="auto"/>
          </w:tcPr>
          <w:p w14:paraId="56C2504A" w14:textId="77777777" w:rsidR="009979BA" w:rsidRPr="00D44ED2" w:rsidRDefault="009979BA" w:rsidP="000673E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FFFFFF" w:themeColor="background1"/>
            </w:tcBorders>
            <w:shd w:val="clear" w:color="auto" w:fill="auto"/>
          </w:tcPr>
          <w:p w14:paraId="778EFFAB" w14:textId="531DFA1D" w:rsidR="009979BA" w:rsidRPr="00D44ED2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 xml:space="preserve">Conditional effect of </w:t>
            </w:r>
            <w:r w:rsidR="0021575A">
              <w:rPr>
                <w:color w:val="000000" w:themeColor="text1"/>
                <w:sz w:val="20"/>
                <w:szCs w:val="20"/>
              </w:rPr>
              <w:t>age</w:t>
            </w:r>
            <w:r w:rsidRPr="00D44ED2">
              <w:rPr>
                <w:color w:val="000000" w:themeColor="text1"/>
                <w:sz w:val="20"/>
                <w:szCs w:val="20"/>
              </w:rPr>
              <w:t xml:space="preserve"> for Low </w:t>
            </w:r>
            <w:r w:rsidR="009C0F3D" w:rsidRPr="009C0F3D">
              <w:rPr>
                <w:sz w:val="20"/>
                <w:szCs w:val="20"/>
              </w:rPr>
              <w:t>CR</w:t>
            </w:r>
            <w:r w:rsidRPr="00D44ED2">
              <w:rPr>
                <w:color w:val="000000" w:themeColor="text1"/>
                <w:sz w:val="20"/>
                <w:szCs w:val="20"/>
              </w:rPr>
              <w:t xml:space="preserve"> subgroup</w:t>
            </w:r>
          </w:p>
        </w:tc>
        <w:tc>
          <w:tcPr>
            <w:tcW w:w="0" w:type="auto"/>
            <w:tcBorders>
              <w:bottom w:val="single" w:sz="4" w:space="0" w:color="FFFFFF" w:themeColor="background1"/>
            </w:tcBorders>
            <w:shd w:val="clear" w:color="auto" w:fill="auto"/>
          </w:tcPr>
          <w:p w14:paraId="4BEE0F6A" w14:textId="41864120" w:rsidR="009979BA" w:rsidRPr="00D44ED2" w:rsidRDefault="009979BA" w:rsidP="009979B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-.08     </w:t>
            </w:r>
          </w:p>
          <w:p w14:paraId="67D1E8A8" w14:textId="77777777" w:rsidR="009979BA" w:rsidRPr="00D44ED2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FFFFFF" w:themeColor="background1"/>
            </w:tcBorders>
            <w:shd w:val="clear" w:color="auto" w:fill="auto"/>
          </w:tcPr>
          <w:p w14:paraId="7AD7645F" w14:textId="63A48CF1" w:rsidR="009979BA" w:rsidRPr="00D44ED2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.04  </w:t>
            </w:r>
          </w:p>
        </w:tc>
        <w:tc>
          <w:tcPr>
            <w:tcW w:w="1257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34328D91" w14:textId="791F908A" w:rsidR="009979BA" w:rsidRPr="00D44ED2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-2.23    </w:t>
            </w:r>
          </w:p>
        </w:tc>
        <w:tc>
          <w:tcPr>
            <w:tcW w:w="988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126DD3A9" w14:textId="736643FD" w:rsidR="009979BA" w:rsidRPr="00D44ED2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.03       </w:t>
            </w:r>
          </w:p>
        </w:tc>
        <w:tc>
          <w:tcPr>
            <w:tcW w:w="0" w:type="auto"/>
            <w:tcBorders>
              <w:bottom w:val="single" w:sz="4" w:space="0" w:color="FFFFFF" w:themeColor="background1"/>
            </w:tcBorders>
            <w:shd w:val="clear" w:color="auto" w:fill="auto"/>
          </w:tcPr>
          <w:p w14:paraId="1A5DC806" w14:textId="4BC7139B" w:rsidR="009979BA" w:rsidRPr="00D44ED2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-.15     </w:t>
            </w:r>
          </w:p>
        </w:tc>
        <w:tc>
          <w:tcPr>
            <w:tcW w:w="0" w:type="auto"/>
            <w:tcBorders>
              <w:bottom w:val="single" w:sz="4" w:space="0" w:color="FFFFFF" w:themeColor="background1"/>
            </w:tcBorders>
            <w:shd w:val="clear" w:color="auto" w:fill="auto"/>
          </w:tcPr>
          <w:p w14:paraId="1ACF488D" w14:textId="2B90C6E2" w:rsidR="009979BA" w:rsidRPr="00D44ED2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-.01</w:t>
            </w:r>
            <w:r w:rsidRPr="00D44ED2">
              <w:rPr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0" w:type="auto"/>
            <w:tcBorders>
              <w:bottom w:val="single" w:sz="4" w:space="0" w:color="FFFFFF" w:themeColor="background1"/>
            </w:tcBorders>
            <w:shd w:val="clear" w:color="auto" w:fill="auto"/>
          </w:tcPr>
          <w:p w14:paraId="1D1F0FCF" w14:textId="77777777" w:rsidR="009979BA" w:rsidRPr="00D44ED2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FFFFFF" w:themeColor="background1"/>
            </w:tcBorders>
            <w:shd w:val="clear" w:color="auto" w:fill="auto"/>
          </w:tcPr>
          <w:p w14:paraId="4BAE2FB8" w14:textId="77777777" w:rsidR="009979BA" w:rsidRPr="00D44ED2" w:rsidRDefault="009979B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  <w:tr w:rsidR="00D44ED2" w:rsidRPr="00D44ED2" w14:paraId="6FBBD082" w14:textId="77777777" w:rsidTr="00D44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11C0E6CE" w14:textId="77777777" w:rsidR="009979BA" w:rsidRPr="00D44ED2" w:rsidRDefault="009979BA" w:rsidP="000673E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30632901" w14:textId="6785ACAF" w:rsidR="009979BA" w:rsidRPr="00D44ED2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 xml:space="preserve">Conditional effect of </w:t>
            </w:r>
            <w:r w:rsidR="0021575A">
              <w:rPr>
                <w:color w:val="000000" w:themeColor="text1"/>
                <w:sz w:val="20"/>
                <w:szCs w:val="20"/>
              </w:rPr>
              <w:t xml:space="preserve">age </w:t>
            </w:r>
            <w:r w:rsidRPr="00D44ED2">
              <w:rPr>
                <w:color w:val="000000" w:themeColor="text1"/>
                <w:sz w:val="20"/>
                <w:szCs w:val="20"/>
              </w:rPr>
              <w:t xml:space="preserve">for Average </w:t>
            </w:r>
            <w:r w:rsidR="009C0F3D" w:rsidRPr="009C0F3D">
              <w:rPr>
                <w:sz w:val="20"/>
                <w:szCs w:val="20"/>
              </w:rPr>
              <w:t>CR</w:t>
            </w:r>
            <w:r w:rsidRPr="00D44ED2">
              <w:rPr>
                <w:color w:val="000000" w:themeColor="text1"/>
                <w:sz w:val="20"/>
                <w:szCs w:val="20"/>
              </w:rPr>
              <w:t xml:space="preserve"> subgroup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32FE21A" w14:textId="1DD90780" w:rsidR="009979BA" w:rsidRPr="00D44ED2" w:rsidRDefault="009979BA" w:rsidP="009979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-.01    </w:t>
            </w:r>
          </w:p>
          <w:p w14:paraId="261BF701" w14:textId="77777777" w:rsidR="009979BA" w:rsidRPr="00D44ED2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19DFB4B0" w14:textId="166D8596" w:rsidR="009979BA" w:rsidRPr="00D44ED2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.02    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shd w:val="clear" w:color="auto" w:fill="auto"/>
          </w:tcPr>
          <w:p w14:paraId="362376D1" w14:textId="13E0CD5E" w:rsidR="009979BA" w:rsidRPr="00D44ED2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-.43    </w:t>
            </w:r>
          </w:p>
        </w:tc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</w:tcPr>
          <w:p w14:paraId="0991F038" w14:textId="7267B31D" w:rsidR="009979BA" w:rsidRPr="00D44ED2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.67     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3EB941FA" w14:textId="4DFE91B6" w:rsidR="009979BA" w:rsidRPr="00D44ED2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-.05      </w:t>
            </w:r>
            <w:r w:rsidRPr="00D44ED2">
              <w:rPr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424DF0C" w14:textId="37A928B4" w:rsidR="009979BA" w:rsidRPr="00D44ED2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44ED2">
              <w:rPr>
                <w:color w:val="000000" w:themeColor="text1"/>
                <w:sz w:val="20"/>
                <w:szCs w:val="20"/>
              </w:rPr>
              <w:t>.03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58DB748" w14:textId="77777777" w:rsidR="009979BA" w:rsidRPr="00D44ED2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8BD42E2" w14:textId="77777777" w:rsidR="009979BA" w:rsidRPr="00D44ED2" w:rsidRDefault="009979B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2F64DACC" w14:textId="25BBC712" w:rsidR="009E01F7" w:rsidRDefault="002903E6" w:rsidP="009E01F7">
      <w:pPr>
        <w:rPr>
          <w:sz w:val="20"/>
          <w:szCs w:val="20"/>
        </w:rPr>
      </w:pPr>
      <w:r>
        <w:rPr>
          <w:sz w:val="20"/>
          <w:szCs w:val="20"/>
          <w:vertAlign w:val="superscript"/>
        </w:rPr>
        <w:t xml:space="preserve">1 </w:t>
      </w:r>
      <w:r>
        <w:rPr>
          <w:sz w:val="20"/>
          <w:szCs w:val="20"/>
        </w:rPr>
        <w:t xml:space="preserve">Controlling for site. </w:t>
      </w:r>
      <w:r w:rsidR="009C0F3D">
        <w:rPr>
          <w:color w:val="000000" w:themeColor="text1"/>
          <w:sz w:val="20"/>
          <w:szCs w:val="20"/>
        </w:rPr>
        <w:t>CR=cognitive reserve</w:t>
      </w:r>
      <w:r w:rsidR="00E864CA">
        <w:rPr>
          <w:color w:val="000000" w:themeColor="text1"/>
          <w:sz w:val="20"/>
          <w:szCs w:val="20"/>
        </w:rPr>
        <w:t xml:space="preserve">, HC = healthy controls. </w:t>
      </w:r>
      <w:r w:rsidRPr="007A2AFA">
        <w:rPr>
          <w:sz w:val="20"/>
          <w:szCs w:val="20"/>
        </w:rPr>
        <w:t>Values for covariates are not displayed for brevity.</w:t>
      </w:r>
      <w:r w:rsidR="00D44ED2">
        <w:rPr>
          <w:sz w:val="20"/>
          <w:szCs w:val="20"/>
        </w:rPr>
        <w:t xml:space="preserve"> Note that the interaction is only trending toward significance, but </w:t>
      </w:r>
      <w:r w:rsidR="005306CC">
        <w:rPr>
          <w:sz w:val="20"/>
          <w:szCs w:val="20"/>
        </w:rPr>
        <w:t xml:space="preserve">post-hoc probing of effects </w:t>
      </w:r>
      <w:proofErr w:type="gramStart"/>
      <w:r w:rsidR="005306CC">
        <w:rPr>
          <w:sz w:val="20"/>
          <w:szCs w:val="20"/>
        </w:rPr>
        <w:t>show</w:t>
      </w:r>
      <w:proofErr w:type="gramEnd"/>
      <w:r w:rsidR="00D44ED2">
        <w:rPr>
          <w:sz w:val="20"/>
          <w:szCs w:val="20"/>
        </w:rPr>
        <w:t xml:space="preserve"> an effect of age on LNS scores for only the Low </w:t>
      </w:r>
      <w:r w:rsidR="009C0F3D">
        <w:rPr>
          <w:sz w:val="20"/>
          <w:szCs w:val="20"/>
        </w:rPr>
        <w:t>CR</w:t>
      </w:r>
      <w:r w:rsidR="00D44ED2">
        <w:rPr>
          <w:sz w:val="20"/>
          <w:szCs w:val="20"/>
        </w:rPr>
        <w:t xml:space="preserve"> group.</w:t>
      </w:r>
      <w:r w:rsidR="00B33E83">
        <w:rPr>
          <w:sz w:val="20"/>
          <w:szCs w:val="20"/>
        </w:rPr>
        <w:t xml:space="preserve"> </w:t>
      </w:r>
      <w:r w:rsidR="009E01F7">
        <w:rPr>
          <w:sz w:val="20"/>
          <w:szCs w:val="20"/>
        </w:rPr>
        <w:t xml:space="preserve">Confidence intervals for </w:t>
      </w:r>
      <w:r w:rsidR="009E01F7">
        <w:rPr>
          <w:color w:val="000000"/>
          <w:sz w:val="20"/>
          <w:szCs w:val="20"/>
        </w:rPr>
        <w:t xml:space="preserve">all but the conditional effects of age for each group </w:t>
      </w:r>
      <w:r w:rsidR="009E01F7">
        <w:rPr>
          <w:sz w:val="20"/>
          <w:szCs w:val="20"/>
        </w:rPr>
        <w:t>are bias corrected.</w:t>
      </w:r>
    </w:p>
    <w:p w14:paraId="5657D599" w14:textId="320CC817" w:rsidR="009979BA" w:rsidRDefault="009979BA"/>
    <w:p w14:paraId="28801D07" w14:textId="55E6693D" w:rsidR="00CF4D22" w:rsidRDefault="00CF4D22"/>
    <w:p w14:paraId="03601EE2" w14:textId="198D6FCA" w:rsidR="00CF4D22" w:rsidRDefault="00CF4D22"/>
    <w:p w14:paraId="620647E3" w14:textId="2600AF73" w:rsidR="00CF4D22" w:rsidRDefault="00CF4D22"/>
    <w:p w14:paraId="03579C68" w14:textId="5317FC26" w:rsidR="00CF4D22" w:rsidRDefault="00CF4D22"/>
    <w:p w14:paraId="5A312AC0" w14:textId="2B41E5A3" w:rsidR="00CF4D22" w:rsidRDefault="00CF4D22"/>
    <w:p w14:paraId="1A13688C" w14:textId="15D37D9B" w:rsidR="00CF4D22" w:rsidRDefault="00CF4D22"/>
    <w:p w14:paraId="6D86708F" w14:textId="77777777" w:rsidR="00A45E71" w:rsidRDefault="00A45E71"/>
    <w:p w14:paraId="5C42867F" w14:textId="7F2EAA0C" w:rsidR="00CF4D22" w:rsidRDefault="00CF4D22"/>
    <w:p w14:paraId="3C3E8E7D" w14:textId="46ED1C43" w:rsidR="00CF4D22" w:rsidRDefault="00CF4D22"/>
    <w:p w14:paraId="116221CA" w14:textId="20F5D38E" w:rsidR="00CF4D22" w:rsidRDefault="00CF4D22"/>
    <w:p w14:paraId="11C1AE0E" w14:textId="4E3EFCCB" w:rsidR="00F23590" w:rsidRDefault="00F23590"/>
    <w:p w14:paraId="6174C9F1" w14:textId="5874065B" w:rsidR="00F23590" w:rsidRDefault="00F23590"/>
    <w:p w14:paraId="1AB0F4AC" w14:textId="4E23C01C" w:rsidR="00F23590" w:rsidRDefault="00F23590"/>
    <w:p w14:paraId="2495BB22" w14:textId="4BE9A9E4" w:rsidR="00CF4D22" w:rsidRPr="00CF4D22" w:rsidRDefault="00CF4D22" w:rsidP="009C0F3D">
      <w:pPr>
        <w:outlineLvl w:val="0"/>
        <w:rPr>
          <w:i/>
        </w:rPr>
      </w:pPr>
      <w:r>
        <w:lastRenderedPageBreak/>
        <w:t>Supplementary T</w:t>
      </w:r>
      <w:r w:rsidRPr="00CF4D22">
        <w:t xml:space="preserve">able </w:t>
      </w:r>
      <w:r w:rsidR="005F58AA">
        <w:t>3</w:t>
      </w:r>
      <w:r>
        <w:t xml:space="preserve">. </w:t>
      </w:r>
      <w:r w:rsidRPr="00CF4D22">
        <w:rPr>
          <w:i/>
        </w:rPr>
        <w:t xml:space="preserve">Differences in age-related change in </w:t>
      </w:r>
      <w:r w:rsidR="00A45E71">
        <w:rPr>
          <w:i/>
        </w:rPr>
        <w:t xml:space="preserve">fluid reasoning </w:t>
      </w:r>
      <w:r w:rsidRPr="00CF4D22">
        <w:rPr>
          <w:i/>
        </w:rPr>
        <w:t xml:space="preserve">between </w:t>
      </w:r>
      <w:r w:rsidR="009C0F3D">
        <w:rPr>
          <w:i/>
        </w:rPr>
        <w:t>cognitive reserve</w:t>
      </w:r>
      <w:r w:rsidRPr="00CF4D22">
        <w:rPr>
          <w:i/>
        </w:rPr>
        <w:t xml:space="preserve"> subgroups versus controls</w:t>
      </w:r>
    </w:p>
    <w:p w14:paraId="5CAEE467" w14:textId="77777777" w:rsidR="00CF4D22" w:rsidRPr="00CF4D22" w:rsidRDefault="00CF4D22" w:rsidP="00CF4D22"/>
    <w:tbl>
      <w:tblPr>
        <w:tblStyle w:val="GridTable5Dark"/>
        <w:tblW w:w="0" w:type="auto"/>
        <w:tblLayout w:type="fixed"/>
        <w:tblLook w:val="04A0" w:firstRow="1" w:lastRow="0" w:firstColumn="1" w:lastColumn="0" w:noHBand="0" w:noVBand="1"/>
      </w:tblPr>
      <w:tblGrid>
        <w:gridCol w:w="780"/>
        <w:gridCol w:w="594"/>
        <w:gridCol w:w="2654"/>
        <w:gridCol w:w="1070"/>
        <w:gridCol w:w="797"/>
        <w:gridCol w:w="1188"/>
        <w:gridCol w:w="714"/>
        <w:gridCol w:w="1218"/>
        <w:gridCol w:w="1157"/>
        <w:gridCol w:w="1591"/>
        <w:gridCol w:w="2187"/>
      </w:tblGrid>
      <w:tr w:rsidR="000673E2" w:rsidRPr="00CF4D22" w14:paraId="1A302F1D" w14:textId="77777777" w:rsidTr="005D4D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680F0F" w14:textId="5B809B15" w:rsidR="005F58AA" w:rsidRPr="005F58AA" w:rsidRDefault="005F58AA" w:rsidP="000673E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38C372" w14:textId="2C9482BB" w:rsidR="005F58AA" w:rsidRPr="00CF4D22" w:rsidRDefault="005F58A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CF4D22">
              <w:rPr>
                <w:color w:val="000000" w:themeColor="text1"/>
                <w:sz w:val="20"/>
                <w:szCs w:val="20"/>
              </w:rPr>
              <w:t xml:space="preserve">DV: </w:t>
            </w:r>
          </w:p>
        </w:tc>
        <w:tc>
          <w:tcPr>
            <w:tcW w:w="26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AEB9D0" w14:textId="77777777" w:rsidR="005F58AA" w:rsidRPr="00CF4D22" w:rsidRDefault="005F58A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CF4D22">
              <w:rPr>
                <w:color w:val="000000" w:themeColor="text1"/>
                <w:sz w:val="20"/>
                <w:szCs w:val="20"/>
              </w:rPr>
              <w:t>Variables</w:t>
            </w:r>
          </w:p>
        </w:tc>
        <w:tc>
          <w:tcPr>
            <w:tcW w:w="1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1B52C1" w14:textId="77777777" w:rsidR="005F58AA" w:rsidRPr="00CF4D22" w:rsidRDefault="005F58AA" w:rsidP="005D4DF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CF4D22">
              <w:rPr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7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42890F" w14:textId="77777777" w:rsidR="005F58AA" w:rsidRPr="00CF4D22" w:rsidRDefault="005F58A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CF4D22">
              <w:rPr>
                <w:color w:val="000000" w:themeColor="text1"/>
                <w:sz w:val="20"/>
                <w:szCs w:val="20"/>
              </w:rPr>
              <w:t>se</w:t>
            </w:r>
          </w:p>
        </w:tc>
        <w:tc>
          <w:tcPr>
            <w:tcW w:w="11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90E137" w14:textId="77777777" w:rsidR="005F58AA" w:rsidRPr="00CF4D22" w:rsidRDefault="005F58A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CF4D22">
              <w:rPr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1CA983" w14:textId="77777777" w:rsidR="005F58AA" w:rsidRPr="00CF4D22" w:rsidRDefault="005F58A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CF4D22">
              <w:rPr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57D939" w14:textId="77777777" w:rsidR="000673E2" w:rsidRDefault="005F58A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CF4D22">
              <w:rPr>
                <w:color w:val="000000" w:themeColor="text1"/>
                <w:sz w:val="20"/>
                <w:szCs w:val="20"/>
              </w:rPr>
              <w:t>95%</w:t>
            </w:r>
          </w:p>
          <w:p w14:paraId="1A9FD8B7" w14:textId="662569C7" w:rsidR="005F58AA" w:rsidRPr="00CF4D22" w:rsidRDefault="005F58A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CF4D22">
              <w:rPr>
                <w:color w:val="000000" w:themeColor="text1"/>
                <w:sz w:val="20"/>
                <w:szCs w:val="20"/>
              </w:rPr>
              <w:t xml:space="preserve"> Lower bound CI</w:t>
            </w:r>
          </w:p>
        </w:tc>
        <w:tc>
          <w:tcPr>
            <w:tcW w:w="11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499AF5" w14:textId="6A01326D" w:rsidR="005F58AA" w:rsidRPr="00CF4D22" w:rsidRDefault="005F58A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CF4D22">
              <w:rPr>
                <w:color w:val="000000" w:themeColor="text1"/>
                <w:sz w:val="20"/>
                <w:szCs w:val="20"/>
              </w:rPr>
              <w:t>95% Upper bound CI</w:t>
            </w:r>
          </w:p>
        </w:tc>
        <w:tc>
          <w:tcPr>
            <w:tcW w:w="15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CA5E80" w14:textId="77777777" w:rsidR="005F58AA" w:rsidRPr="00CF4D22" w:rsidRDefault="005F58A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CF4D22">
              <w:rPr>
                <w:color w:val="000000" w:themeColor="text1"/>
                <w:sz w:val="20"/>
                <w:szCs w:val="20"/>
              </w:rPr>
              <w:t>Model summary</w:t>
            </w:r>
          </w:p>
        </w:tc>
        <w:tc>
          <w:tcPr>
            <w:tcW w:w="21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4086C4" w14:textId="77777777" w:rsidR="000673E2" w:rsidRDefault="005F58A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CF4D22">
              <w:rPr>
                <w:color w:val="000000" w:themeColor="text1"/>
                <w:sz w:val="20"/>
                <w:szCs w:val="20"/>
              </w:rPr>
              <w:t xml:space="preserve">Model summary </w:t>
            </w:r>
          </w:p>
          <w:p w14:paraId="7248752D" w14:textId="77777777" w:rsidR="000673E2" w:rsidRDefault="005F58A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CF4D22">
              <w:rPr>
                <w:color w:val="000000" w:themeColor="text1"/>
                <w:sz w:val="20"/>
                <w:szCs w:val="20"/>
              </w:rPr>
              <w:t xml:space="preserve">after addition of </w:t>
            </w:r>
          </w:p>
          <w:p w14:paraId="119848DE" w14:textId="227EB73D" w:rsidR="005F58AA" w:rsidRPr="00CF4D22" w:rsidRDefault="005F58AA" w:rsidP="000673E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CF4D22">
              <w:rPr>
                <w:color w:val="000000" w:themeColor="text1"/>
                <w:sz w:val="20"/>
                <w:szCs w:val="20"/>
              </w:rPr>
              <w:t>highest order unconditional interaction term</w:t>
            </w:r>
          </w:p>
        </w:tc>
      </w:tr>
      <w:tr w:rsidR="000673E2" w:rsidRPr="00BB6CAB" w14:paraId="4F7C64D6" w14:textId="77777777" w:rsidTr="005D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dxa"/>
            <w:tcBorders>
              <w:top w:val="single" w:sz="4" w:space="0" w:color="auto"/>
            </w:tcBorders>
            <w:shd w:val="clear" w:color="auto" w:fill="auto"/>
          </w:tcPr>
          <w:p w14:paraId="19FCD0F9" w14:textId="6FCA5EF3" w:rsidR="005F58AA" w:rsidRDefault="00B22B8C" w:rsidP="000673E2">
            <w:pPr>
              <w:rPr>
                <w:color w:val="000000" w:themeColor="text1"/>
                <w:sz w:val="20"/>
                <w:szCs w:val="20"/>
              </w:rPr>
            </w:pPr>
            <w:r w:rsidRPr="005F58AA">
              <w:rPr>
                <w:color w:val="000000" w:themeColor="text1"/>
                <w:sz w:val="20"/>
                <w:szCs w:val="20"/>
              </w:rPr>
              <w:t>Table 3a</w:t>
            </w:r>
          </w:p>
        </w:tc>
        <w:tc>
          <w:tcPr>
            <w:tcW w:w="594" w:type="dxa"/>
            <w:tcBorders>
              <w:top w:val="single" w:sz="4" w:space="0" w:color="auto"/>
            </w:tcBorders>
            <w:shd w:val="clear" w:color="auto" w:fill="auto"/>
          </w:tcPr>
          <w:p w14:paraId="458C236F" w14:textId="2B168519" w:rsidR="005F58AA" w:rsidRPr="00CF4D22" w:rsidRDefault="005F58A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MR</w:t>
            </w:r>
          </w:p>
        </w:tc>
        <w:tc>
          <w:tcPr>
            <w:tcW w:w="2654" w:type="dxa"/>
            <w:tcBorders>
              <w:top w:val="single" w:sz="4" w:space="0" w:color="auto"/>
            </w:tcBorders>
            <w:shd w:val="clear" w:color="auto" w:fill="auto"/>
          </w:tcPr>
          <w:p w14:paraId="2C382022" w14:textId="77777777" w:rsidR="005F58AA" w:rsidRPr="00BB6CAB" w:rsidRDefault="005F58A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</w:tcBorders>
            <w:shd w:val="clear" w:color="auto" w:fill="auto"/>
          </w:tcPr>
          <w:p w14:paraId="003584C8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797" w:type="dxa"/>
            <w:tcBorders>
              <w:top w:val="single" w:sz="4" w:space="0" w:color="auto"/>
            </w:tcBorders>
            <w:shd w:val="clear" w:color="auto" w:fill="auto"/>
          </w:tcPr>
          <w:p w14:paraId="2033AAA0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single" w:sz="4" w:space="0" w:color="auto"/>
            </w:tcBorders>
            <w:shd w:val="clear" w:color="auto" w:fill="auto"/>
          </w:tcPr>
          <w:p w14:paraId="792577EB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dxa"/>
            <w:tcBorders>
              <w:top w:val="single" w:sz="4" w:space="0" w:color="auto"/>
            </w:tcBorders>
            <w:shd w:val="clear" w:color="auto" w:fill="auto"/>
          </w:tcPr>
          <w:p w14:paraId="2D7658A6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218" w:type="dxa"/>
            <w:tcBorders>
              <w:top w:val="single" w:sz="4" w:space="0" w:color="auto"/>
            </w:tcBorders>
            <w:shd w:val="clear" w:color="auto" w:fill="auto"/>
          </w:tcPr>
          <w:p w14:paraId="3033AFE6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157" w:type="dxa"/>
            <w:tcBorders>
              <w:top w:val="single" w:sz="4" w:space="0" w:color="auto"/>
            </w:tcBorders>
            <w:shd w:val="clear" w:color="auto" w:fill="auto"/>
          </w:tcPr>
          <w:p w14:paraId="49EFCAFE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591" w:type="dxa"/>
            <w:tcBorders>
              <w:top w:val="single" w:sz="4" w:space="0" w:color="auto"/>
            </w:tcBorders>
            <w:shd w:val="clear" w:color="auto" w:fill="auto"/>
          </w:tcPr>
          <w:p w14:paraId="0F4B5435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CAB">
              <w:rPr>
                <w:sz w:val="20"/>
                <w:szCs w:val="20"/>
              </w:rPr>
              <w:t>F (10,371) =13.41, p=.00, R</w:t>
            </w:r>
            <w:r w:rsidRPr="00BB6CAB">
              <w:rPr>
                <w:sz w:val="20"/>
                <w:szCs w:val="20"/>
                <w:vertAlign w:val="superscript"/>
              </w:rPr>
              <w:t>2</w:t>
            </w:r>
            <w:r w:rsidRPr="00BB6CAB">
              <w:rPr>
                <w:sz w:val="20"/>
                <w:szCs w:val="20"/>
              </w:rPr>
              <w:t>=.57</w:t>
            </w:r>
          </w:p>
        </w:tc>
        <w:tc>
          <w:tcPr>
            <w:tcW w:w="2187" w:type="dxa"/>
            <w:tcBorders>
              <w:top w:val="single" w:sz="4" w:space="0" w:color="auto"/>
            </w:tcBorders>
            <w:shd w:val="clear" w:color="auto" w:fill="auto"/>
          </w:tcPr>
          <w:p w14:paraId="526999C5" w14:textId="77777777" w:rsidR="000673E2" w:rsidRDefault="005F58A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CAB">
              <w:rPr>
                <w:sz w:val="20"/>
                <w:szCs w:val="20"/>
              </w:rPr>
              <w:t>F (2,371) =</w:t>
            </w:r>
            <w:r w:rsidR="000673E2">
              <w:rPr>
                <w:sz w:val="20"/>
                <w:szCs w:val="20"/>
              </w:rPr>
              <w:t xml:space="preserve"> </w:t>
            </w:r>
            <w:r w:rsidRPr="00BB6CAB">
              <w:rPr>
                <w:sz w:val="20"/>
                <w:szCs w:val="20"/>
              </w:rPr>
              <w:t>6.94</w:t>
            </w:r>
            <w:r w:rsidR="000673E2">
              <w:rPr>
                <w:sz w:val="20"/>
                <w:szCs w:val="20"/>
              </w:rPr>
              <w:t>,</w:t>
            </w:r>
          </w:p>
          <w:p w14:paraId="57EA383D" w14:textId="383CF5FB" w:rsidR="005F58AA" w:rsidRPr="00BB6CAB" w:rsidRDefault="005F58A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CAB">
              <w:rPr>
                <w:sz w:val="20"/>
                <w:szCs w:val="20"/>
              </w:rPr>
              <w:t>p=.00, R</w:t>
            </w:r>
            <w:r w:rsidRPr="00BB6CAB">
              <w:rPr>
                <w:sz w:val="20"/>
                <w:szCs w:val="20"/>
                <w:vertAlign w:val="superscript"/>
              </w:rPr>
              <w:t>2</w:t>
            </w:r>
            <w:r w:rsidRPr="00BB6CAB">
              <w:rPr>
                <w:sz w:val="20"/>
                <w:szCs w:val="20"/>
              </w:rPr>
              <w:t xml:space="preserve"> change=.04</w:t>
            </w:r>
          </w:p>
        </w:tc>
      </w:tr>
      <w:tr w:rsidR="000673E2" w:rsidRPr="00BB6CAB" w14:paraId="24F7CB18" w14:textId="77777777" w:rsidTr="005D4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dxa"/>
            <w:shd w:val="clear" w:color="auto" w:fill="auto"/>
          </w:tcPr>
          <w:p w14:paraId="2797B595" w14:textId="77777777" w:rsidR="005F58AA" w:rsidRPr="00CF4D22" w:rsidRDefault="005F58AA" w:rsidP="000673E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auto"/>
          </w:tcPr>
          <w:p w14:paraId="72353610" w14:textId="12E99F7A" w:rsidR="005F58AA" w:rsidRPr="00CF4D22" w:rsidRDefault="005F58A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54" w:type="dxa"/>
            <w:shd w:val="clear" w:color="auto" w:fill="auto"/>
          </w:tcPr>
          <w:p w14:paraId="7E67F939" w14:textId="68B28D7B" w:rsidR="005F58AA" w:rsidRPr="00BB6CAB" w:rsidRDefault="005F58A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Age </w:t>
            </w:r>
            <w:r w:rsidR="000673E2">
              <w:rPr>
                <w:color w:val="000000"/>
                <w:sz w:val="20"/>
                <w:szCs w:val="20"/>
              </w:rPr>
              <w:t>effects irrespective of group</w:t>
            </w:r>
            <w:r w:rsidRPr="00BB6CAB">
              <w:rPr>
                <w:color w:val="000000"/>
                <w:sz w:val="20"/>
                <w:szCs w:val="20"/>
              </w:rPr>
              <w:t>           </w:t>
            </w:r>
          </w:p>
        </w:tc>
        <w:tc>
          <w:tcPr>
            <w:tcW w:w="1070" w:type="dxa"/>
            <w:shd w:val="clear" w:color="auto" w:fill="auto"/>
          </w:tcPr>
          <w:p w14:paraId="75D0F1D2" w14:textId="77777777" w:rsidR="005F58AA" w:rsidRPr="00BB6CAB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-.10        </w:t>
            </w:r>
          </w:p>
        </w:tc>
        <w:tc>
          <w:tcPr>
            <w:tcW w:w="797" w:type="dxa"/>
            <w:shd w:val="clear" w:color="auto" w:fill="auto"/>
          </w:tcPr>
          <w:p w14:paraId="6BD9F7B4" w14:textId="77777777" w:rsidR="005F58AA" w:rsidRPr="00BB6CAB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.03      </w:t>
            </w:r>
          </w:p>
        </w:tc>
        <w:tc>
          <w:tcPr>
            <w:tcW w:w="1188" w:type="dxa"/>
            <w:shd w:val="clear" w:color="auto" w:fill="auto"/>
          </w:tcPr>
          <w:p w14:paraId="24009C51" w14:textId="77777777" w:rsidR="005F58AA" w:rsidRPr="00BB6CAB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-3.54        </w:t>
            </w:r>
          </w:p>
        </w:tc>
        <w:tc>
          <w:tcPr>
            <w:tcW w:w="714" w:type="dxa"/>
            <w:shd w:val="clear" w:color="auto" w:fill="auto"/>
          </w:tcPr>
          <w:p w14:paraId="4679A6DE" w14:textId="77777777" w:rsidR="005F58AA" w:rsidRPr="00BB6CAB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.00       </w:t>
            </w:r>
          </w:p>
        </w:tc>
        <w:tc>
          <w:tcPr>
            <w:tcW w:w="1218" w:type="dxa"/>
            <w:shd w:val="clear" w:color="auto" w:fill="auto"/>
          </w:tcPr>
          <w:p w14:paraId="52406AC3" w14:textId="02DBD0AC" w:rsidR="005F58AA" w:rsidRPr="00DD25C7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-.16 </w:t>
            </w:r>
          </w:p>
        </w:tc>
        <w:tc>
          <w:tcPr>
            <w:tcW w:w="1157" w:type="dxa"/>
            <w:shd w:val="clear" w:color="auto" w:fill="auto"/>
          </w:tcPr>
          <w:p w14:paraId="0C4CA371" w14:textId="622E97BC" w:rsidR="005F58AA" w:rsidRPr="00BB6CAB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-.05</w:t>
            </w:r>
          </w:p>
        </w:tc>
        <w:tc>
          <w:tcPr>
            <w:tcW w:w="1591" w:type="dxa"/>
            <w:shd w:val="clear" w:color="auto" w:fill="auto"/>
          </w:tcPr>
          <w:p w14:paraId="7326EF67" w14:textId="77777777" w:rsidR="005F58AA" w:rsidRPr="00BB6CAB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2187" w:type="dxa"/>
            <w:shd w:val="clear" w:color="auto" w:fill="auto"/>
          </w:tcPr>
          <w:p w14:paraId="37BB3BF4" w14:textId="77777777" w:rsidR="005F58AA" w:rsidRPr="00BB6CAB" w:rsidRDefault="005F58A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  <w:tr w:rsidR="000673E2" w:rsidRPr="00BB6CAB" w14:paraId="2F2C3A10" w14:textId="77777777" w:rsidTr="005D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dxa"/>
            <w:shd w:val="clear" w:color="auto" w:fill="auto"/>
          </w:tcPr>
          <w:p w14:paraId="4E35167E" w14:textId="77777777" w:rsidR="005F58AA" w:rsidRPr="00CF4D22" w:rsidRDefault="005F58AA" w:rsidP="000673E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auto"/>
          </w:tcPr>
          <w:p w14:paraId="51372E2F" w14:textId="021DD9B1" w:rsidR="005F58AA" w:rsidRPr="00CF4D22" w:rsidRDefault="005F58A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54" w:type="dxa"/>
            <w:shd w:val="clear" w:color="auto" w:fill="auto"/>
          </w:tcPr>
          <w:p w14:paraId="4CF3B271" w14:textId="58ADD161" w:rsidR="005F58AA" w:rsidRPr="00BB6CAB" w:rsidRDefault="005F58A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MR difference for Average</w:t>
            </w:r>
            <w:r w:rsidRPr="00BB6CAB">
              <w:rPr>
                <w:color w:val="000000"/>
                <w:sz w:val="20"/>
                <w:szCs w:val="20"/>
              </w:rPr>
              <w:t xml:space="preserve"> </w:t>
            </w:r>
            <w:r w:rsidR="009C0F3D" w:rsidRPr="009C0F3D">
              <w:rPr>
                <w:sz w:val="20"/>
                <w:szCs w:val="20"/>
              </w:rPr>
              <w:t>CR</w:t>
            </w:r>
            <w:r>
              <w:rPr>
                <w:color w:val="000000"/>
                <w:sz w:val="20"/>
                <w:szCs w:val="20"/>
              </w:rPr>
              <w:t xml:space="preserve"> subgroup</w:t>
            </w:r>
            <w:r w:rsidRPr="00BB6CAB">
              <w:rPr>
                <w:color w:val="000000"/>
                <w:sz w:val="20"/>
                <w:szCs w:val="20"/>
              </w:rPr>
              <w:t xml:space="preserve"> vs HC          </w:t>
            </w:r>
          </w:p>
        </w:tc>
        <w:tc>
          <w:tcPr>
            <w:tcW w:w="1070" w:type="dxa"/>
            <w:shd w:val="clear" w:color="auto" w:fill="auto"/>
          </w:tcPr>
          <w:p w14:paraId="3C116C12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-1.58        </w:t>
            </w:r>
          </w:p>
        </w:tc>
        <w:tc>
          <w:tcPr>
            <w:tcW w:w="797" w:type="dxa"/>
            <w:shd w:val="clear" w:color="auto" w:fill="auto"/>
          </w:tcPr>
          <w:p w14:paraId="036BD246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.51      </w:t>
            </w:r>
          </w:p>
        </w:tc>
        <w:tc>
          <w:tcPr>
            <w:tcW w:w="1188" w:type="dxa"/>
            <w:shd w:val="clear" w:color="auto" w:fill="auto"/>
          </w:tcPr>
          <w:p w14:paraId="5A6E71D6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-3.13        </w:t>
            </w:r>
          </w:p>
        </w:tc>
        <w:tc>
          <w:tcPr>
            <w:tcW w:w="714" w:type="dxa"/>
            <w:shd w:val="clear" w:color="auto" w:fill="auto"/>
          </w:tcPr>
          <w:p w14:paraId="5A12179A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.00      </w:t>
            </w:r>
          </w:p>
        </w:tc>
        <w:tc>
          <w:tcPr>
            <w:tcW w:w="1218" w:type="dxa"/>
            <w:shd w:val="clear" w:color="auto" w:fill="auto"/>
          </w:tcPr>
          <w:p w14:paraId="03204844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 -2.56       </w:t>
            </w:r>
            <w:r w:rsidRPr="00BB6CAB">
              <w:rPr>
                <w:sz w:val="20"/>
                <w:szCs w:val="20"/>
              </w:rPr>
              <w:t>  </w:t>
            </w:r>
          </w:p>
          <w:p w14:paraId="0880F99A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1157" w:type="dxa"/>
            <w:shd w:val="clear" w:color="auto" w:fill="auto"/>
          </w:tcPr>
          <w:p w14:paraId="56F43275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-.60</w:t>
            </w:r>
            <w:r w:rsidRPr="00BB6CAB">
              <w:rPr>
                <w:sz w:val="20"/>
                <w:szCs w:val="20"/>
              </w:rPr>
              <w:br/>
            </w:r>
          </w:p>
        </w:tc>
        <w:tc>
          <w:tcPr>
            <w:tcW w:w="1591" w:type="dxa"/>
            <w:shd w:val="clear" w:color="auto" w:fill="auto"/>
          </w:tcPr>
          <w:p w14:paraId="71409519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2187" w:type="dxa"/>
            <w:shd w:val="clear" w:color="auto" w:fill="auto"/>
          </w:tcPr>
          <w:p w14:paraId="55A4D27F" w14:textId="77777777" w:rsidR="005F58AA" w:rsidRPr="00BB6CAB" w:rsidRDefault="005F58A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  <w:tr w:rsidR="000673E2" w:rsidRPr="00BB6CAB" w14:paraId="482D6992" w14:textId="77777777" w:rsidTr="005D4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dxa"/>
            <w:shd w:val="clear" w:color="auto" w:fill="auto"/>
          </w:tcPr>
          <w:p w14:paraId="3133C3DD" w14:textId="77777777" w:rsidR="005F58AA" w:rsidRPr="00CF4D22" w:rsidRDefault="005F58AA" w:rsidP="000673E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auto"/>
          </w:tcPr>
          <w:p w14:paraId="4EBC4F2E" w14:textId="65ACCCA5" w:rsidR="005F58AA" w:rsidRPr="00CF4D22" w:rsidRDefault="005F58A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54" w:type="dxa"/>
            <w:shd w:val="clear" w:color="auto" w:fill="auto"/>
          </w:tcPr>
          <w:p w14:paraId="2936699C" w14:textId="4647D2E7" w:rsidR="005F58AA" w:rsidRPr="00BB6CAB" w:rsidRDefault="005F58A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MR difference for Low</w:t>
            </w:r>
            <w:r w:rsidRPr="00BB6CAB">
              <w:rPr>
                <w:color w:val="000000"/>
                <w:sz w:val="20"/>
                <w:szCs w:val="20"/>
              </w:rPr>
              <w:t xml:space="preserve"> </w:t>
            </w:r>
            <w:r w:rsidR="009C0F3D" w:rsidRPr="009C0F3D">
              <w:rPr>
                <w:sz w:val="20"/>
                <w:szCs w:val="20"/>
              </w:rPr>
              <w:t>CR</w:t>
            </w:r>
            <w:r>
              <w:rPr>
                <w:color w:val="000000"/>
                <w:sz w:val="20"/>
                <w:szCs w:val="20"/>
              </w:rPr>
              <w:t xml:space="preserve"> subgroup</w:t>
            </w:r>
            <w:r w:rsidRPr="00BB6CAB">
              <w:rPr>
                <w:color w:val="000000"/>
                <w:sz w:val="20"/>
                <w:szCs w:val="20"/>
              </w:rPr>
              <w:t xml:space="preserve"> vs HC          </w:t>
            </w:r>
          </w:p>
        </w:tc>
        <w:tc>
          <w:tcPr>
            <w:tcW w:w="1070" w:type="dxa"/>
            <w:shd w:val="clear" w:color="auto" w:fill="auto"/>
          </w:tcPr>
          <w:p w14:paraId="277E4D9B" w14:textId="6CED4964" w:rsidR="005F58AA" w:rsidRPr="00BB6CAB" w:rsidRDefault="000673E2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="005F58AA" w:rsidRPr="00BB6CAB">
              <w:rPr>
                <w:color w:val="000000"/>
                <w:sz w:val="20"/>
                <w:szCs w:val="20"/>
              </w:rPr>
              <w:t>7.48        </w:t>
            </w:r>
          </w:p>
        </w:tc>
        <w:tc>
          <w:tcPr>
            <w:tcW w:w="797" w:type="dxa"/>
            <w:shd w:val="clear" w:color="auto" w:fill="auto"/>
          </w:tcPr>
          <w:p w14:paraId="3373F52C" w14:textId="77777777" w:rsidR="005F58AA" w:rsidRPr="00BB6CAB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.79      </w:t>
            </w:r>
          </w:p>
        </w:tc>
        <w:tc>
          <w:tcPr>
            <w:tcW w:w="1188" w:type="dxa"/>
            <w:shd w:val="clear" w:color="auto" w:fill="auto"/>
          </w:tcPr>
          <w:p w14:paraId="029165DD" w14:textId="77777777" w:rsidR="005F58AA" w:rsidRPr="00BB6CAB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-9.43        </w:t>
            </w:r>
          </w:p>
        </w:tc>
        <w:tc>
          <w:tcPr>
            <w:tcW w:w="714" w:type="dxa"/>
            <w:shd w:val="clear" w:color="auto" w:fill="auto"/>
          </w:tcPr>
          <w:p w14:paraId="1EFD90B3" w14:textId="77777777" w:rsidR="005F58AA" w:rsidRPr="00BB6CAB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.00      </w:t>
            </w:r>
          </w:p>
        </w:tc>
        <w:tc>
          <w:tcPr>
            <w:tcW w:w="1218" w:type="dxa"/>
            <w:shd w:val="clear" w:color="auto" w:fill="auto"/>
          </w:tcPr>
          <w:p w14:paraId="521035A5" w14:textId="75FC2934" w:rsidR="005F58AA" w:rsidRPr="00DD25C7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 -9.08      </w:t>
            </w:r>
            <w:r w:rsidRPr="00BB6CAB">
              <w:rPr>
                <w:sz w:val="20"/>
                <w:szCs w:val="20"/>
              </w:rPr>
              <w:t>  </w:t>
            </w:r>
          </w:p>
        </w:tc>
        <w:tc>
          <w:tcPr>
            <w:tcW w:w="1157" w:type="dxa"/>
            <w:shd w:val="clear" w:color="auto" w:fill="auto"/>
          </w:tcPr>
          <w:p w14:paraId="52E6DF6C" w14:textId="77777777" w:rsidR="005F58AA" w:rsidRPr="00BB6CAB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-5.97</w:t>
            </w:r>
            <w:r w:rsidRPr="00BB6CAB">
              <w:rPr>
                <w:sz w:val="20"/>
                <w:szCs w:val="20"/>
              </w:rPr>
              <w:br/>
            </w:r>
          </w:p>
        </w:tc>
        <w:tc>
          <w:tcPr>
            <w:tcW w:w="1591" w:type="dxa"/>
            <w:shd w:val="clear" w:color="auto" w:fill="auto"/>
          </w:tcPr>
          <w:p w14:paraId="7E16076D" w14:textId="77777777" w:rsidR="005F58AA" w:rsidRPr="00BB6CAB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2187" w:type="dxa"/>
            <w:shd w:val="clear" w:color="auto" w:fill="auto"/>
          </w:tcPr>
          <w:p w14:paraId="2E27CE98" w14:textId="77777777" w:rsidR="005F58AA" w:rsidRPr="00BB6CAB" w:rsidRDefault="005F58A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  <w:tr w:rsidR="000673E2" w:rsidRPr="00BB6CAB" w14:paraId="5058A40A" w14:textId="77777777" w:rsidTr="005D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dxa"/>
            <w:shd w:val="clear" w:color="auto" w:fill="auto"/>
          </w:tcPr>
          <w:p w14:paraId="201F139B" w14:textId="77777777" w:rsidR="005F58AA" w:rsidRPr="00CF4D22" w:rsidRDefault="005F58AA" w:rsidP="000673E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auto"/>
          </w:tcPr>
          <w:p w14:paraId="1137E367" w14:textId="29EDBAAC" w:rsidR="005F58AA" w:rsidRPr="00CF4D22" w:rsidRDefault="005F58A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54" w:type="dxa"/>
            <w:shd w:val="clear" w:color="auto" w:fill="auto"/>
          </w:tcPr>
          <w:p w14:paraId="281BA655" w14:textId="6AFE4FF2" w:rsidR="005F58AA" w:rsidRPr="00BB6CAB" w:rsidRDefault="005F58A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Age effect difference for</w:t>
            </w:r>
            <w:r w:rsidRPr="00BB6CAB">
              <w:rPr>
                <w:color w:val="000000"/>
                <w:sz w:val="20"/>
                <w:szCs w:val="20"/>
              </w:rPr>
              <w:t> </w:t>
            </w:r>
            <w:r>
              <w:rPr>
                <w:color w:val="000000"/>
                <w:sz w:val="20"/>
                <w:szCs w:val="20"/>
              </w:rPr>
              <w:t>Average</w:t>
            </w:r>
            <w:r w:rsidRPr="00BB6CAB">
              <w:rPr>
                <w:color w:val="000000"/>
                <w:sz w:val="20"/>
                <w:szCs w:val="20"/>
              </w:rPr>
              <w:t xml:space="preserve"> </w:t>
            </w:r>
            <w:r w:rsidR="009C0F3D" w:rsidRPr="009C0F3D">
              <w:rPr>
                <w:sz w:val="20"/>
                <w:szCs w:val="20"/>
              </w:rPr>
              <w:t>CR</w:t>
            </w:r>
            <w:r w:rsidRPr="00BB6CAB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subgroup </w:t>
            </w:r>
            <w:r w:rsidRPr="00BB6CAB">
              <w:rPr>
                <w:color w:val="000000"/>
                <w:sz w:val="20"/>
                <w:szCs w:val="20"/>
              </w:rPr>
              <w:t>vs HC                   </w:t>
            </w:r>
          </w:p>
        </w:tc>
        <w:tc>
          <w:tcPr>
            <w:tcW w:w="1070" w:type="dxa"/>
            <w:shd w:val="clear" w:color="auto" w:fill="auto"/>
          </w:tcPr>
          <w:p w14:paraId="47C8E265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.01        </w:t>
            </w:r>
          </w:p>
        </w:tc>
        <w:tc>
          <w:tcPr>
            <w:tcW w:w="797" w:type="dxa"/>
            <w:shd w:val="clear" w:color="auto" w:fill="auto"/>
          </w:tcPr>
          <w:p w14:paraId="00A21C87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.04        </w:t>
            </w:r>
          </w:p>
        </w:tc>
        <w:tc>
          <w:tcPr>
            <w:tcW w:w="1188" w:type="dxa"/>
            <w:shd w:val="clear" w:color="auto" w:fill="auto"/>
          </w:tcPr>
          <w:p w14:paraId="662D26BB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.26        </w:t>
            </w:r>
          </w:p>
        </w:tc>
        <w:tc>
          <w:tcPr>
            <w:tcW w:w="714" w:type="dxa"/>
            <w:shd w:val="clear" w:color="auto" w:fill="auto"/>
          </w:tcPr>
          <w:p w14:paraId="6D33BCE8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.79       </w:t>
            </w:r>
          </w:p>
        </w:tc>
        <w:tc>
          <w:tcPr>
            <w:tcW w:w="1218" w:type="dxa"/>
            <w:shd w:val="clear" w:color="auto" w:fill="auto"/>
          </w:tcPr>
          <w:p w14:paraId="44B48589" w14:textId="2F080C93" w:rsidR="005F58AA" w:rsidRPr="00DD25C7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  -.07        </w:t>
            </w:r>
          </w:p>
        </w:tc>
        <w:tc>
          <w:tcPr>
            <w:tcW w:w="1157" w:type="dxa"/>
            <w:shd w:val="clear" w:color="auto" w:fill="auto"/>
          </w:tcPr>
          <w:p w14:paraId="5C73C2A4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.09</w:t>
            </w:r>
          </w:p>
        </w:tc>
        <w:tc>
          <w:tcPr>
            <w:tcW w:w="1591" w:type="dxa"/>
            <w:shd w:val="clear" w:color="auto" w:fill="auto"/>
          </w:tcPr>
          <w:p w14:paraId="5FFF00AB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2187" w:type="dxa"/>
            <w:shd w:val="clear" w:color="auto" w:fill="auto"/>
          </w:tcPr>
          <w:p w14:paraId="54C979F6" w14:textId="77777777" w:rsidR="005F58AA" w:rsidRPr="00BB6CAB" w:rsidRDefault="005F58A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  <w:tr w:rsidR="000673E2" w:rsidRPr="00BB6CAB" w14:paraId="45221EAD" w14:textId="77777777" w:rsidTr="005D4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dxa"/>
            <w:shd w:val="clear" w:color="auto" w:fill="auto"/>
          </w:tcPr>
          <w:p w14:paraId="24A1BFDF" w14:textId="77777777" w:rsidR="005F58AA" w:rsidRPr="00CF4D22" w:rsidRDefault="005F58AA" w:rsidP="000673E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auto"/>
          </w:tcPr>
          <w:p w14:paraId="7399ED05" w14:textId="633FE0D9" w:rsidR="005F58AA" w:rsidRPr="00CF4D22" w:rsidRDefault="005F58A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54" w:type="dxa"/>
            <w:shd w:val="clear" w:color="auto" w:fill="auto"/>
          </w:tcPr>
          <w:p w14:paraId="7326CD67" w14:textId="7D563F81" w:rsidR="005F58AA" w:rsidRPr="00BB6CAB" w:rsidRDefault="005F58A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Age effect difference</w:t>
            </w:r>
            <w:r w:rsidRPr="00BB6CAB">
              <w:rPr>
                <w:color w:val="000000"/>
                <w:sz w:val="20"/>
                <w:szCs w:val="20"/>
              </w:rPr>
              <w:t xml:space="preserve"> for </w:t>
            </w:r>
            <w:r>
              <w:rPr>
                <w:color w:val="000000"/>
                <w:sz w:val="20"/>
                <w:szCs w:val="20"/>
              </w:rPr>
              <w:t xml:space="preserve">Low </w:t>
            </w:r>
            <w:r w:rsidR="009C0F3D" w:rsidRPr="009C0F3D">
              <w:rPr>
                <w:sz w:val="20"/>
                <w:szCs w:val="20"/>
              </w:rPr>
              <w:t>CR</w:t>
            </w:r>
            <w:r>
              <w:rPr>
                <w:color w:val="000000"/>
                <w:sz w:val="20"/>
                <w:szCs w:val="20"/>
              </w:rPr>
              <w:t xml:space="preserve"> subgroup</w:t>
            </w:r>
            <w:r w:rsidRPr="00BB6CAB">
              <w:rPr>
                <w:color w:val="000000"/>
                <w:sz w:val="20"/>
                <w:szCs w:val="20"/>
              </w:rPr>
              <w:t xml:space="preserve"> vs HC                   </w:t>
            </w:r>
          </w:p>
        </w:tc>
        <w:tc>
          <w:tcPr>
            <w:tcW w:w="1070" w:type="dxa"/>
            <w:shd w:val="clear" w:color="auto" w:fill="auto"/>
          </w:tcPr>
          <w:p w14:paraId="32A2DA89" w14:textId="77777777" w:rsidR="005F58AA" w:rsidRPr="00BB6CAB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-.27        </w:t>
            </w:r>
          </w:p>
        </w:tc>
        <w:tc>
          <w:tcPr>
            <w:tcW w:w="797" w:type="dxa"/>
            <w:shd w:val="clear" w:color="auto" w:fill="auto"/>
          </w:tcPr>
          <w:p w14:paraId="2CA685D3" w14:textId="77777777" w:rsidR="005F58AA" w:rsidRPr="00BB6CAB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.08      </w:t>
            </w:r>
          </w:p>
        </w:tc>
        <w:tc>
          <w:tcPr>
            <w:tcW w:w="1188" w:type="dxa"/>
            <w:shd w:val="clear" w:color="auto" w:fill="auto"/>
          </w:tcPr>
          <w:p w14:paraId="0B68B125" w14:textId="2E77335A" w:rsidR="005F58AA" w:rsidRPr="00BB6CAB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BB6CAB">
              <w:rPr>
                <w:color w:val="000000"/>
                <w:sz w:val="20"/>
                <w:szCs w:val="20"/>
              </w:rPr>
              <w:t>3.51        </w:t>
            </w:r>
          </w:p>
        </w:tc>
        <w:tc>
          <w:tcPr>
            <w:tcW w:w="714" w:type="dxa"/>
            <w:shd w:val="clear" w:color="auto" w:fill="auto"/>
          </w:tcPr>
          <w:p w14:paraId="4A60827A" w14:textId="77777777" w:rsidR="005F58AA" w:rsidRPr="00BB6CAB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.00       </w:t>
            </w:r>
          </w:p>
        </w:tc>
        <w:tc>
          <w:tcPr>
            <w:tcW w:w="1218" w:type="dxa"/>
            <w:shd w:val="clear" w:color="auto" w:fill="auto"/>
          </w:tcPr>
          <w:p w14:paraId="379BC92A" w14:textId="65E7E915" w:rsidR="005F58AA" w:rsidRPr="00DD25C7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 -.42       </w:t>
            </w:r>
            <w:r w:rsidRPr="00BB6CAB">
              <w:rPr>
                <w:sz w:val="20"/>
                <w:szCs w:val="20"/>
              </w:rPr>
              <w:t> </w:t>
            </w:r>
          </w:p>
        </w:tc>
        <w:tc>
          <w:tcPr>
            <w:tcW w:w="1157" w:type="dxa"/>
            <w:shd w:val="clear" w:color="auto" w:fill="auto"/>
          </w:tcPr>
          <w:p w14:paraId="6E8115B7" w14:textId="77777777" w:rsidR="005F58AA" w:rsidRPr="00BB6CAB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-.12</w:t>
            </w:r>
            <w:r w:rsidRPr="00BB6CAB">
              <w:rPr>
                <w:sz w:val="20"/>
                <w:szCs w:val="20"/>
              </w:rPr>
              <w:br/>
            </w:r>
          </w:p>
        </w:tc>
        <w:tc>
          <w:tcPr>
            <w:tcW w:w="1591" w:type="dxa"/>
            <w:shd w:val="clear" w:color="auto" w:fill="auto"/>
          </w:tcPr>
          <w:p w14:paraId="692AF5EE" w14:textId="77777777" w:rsidR="005F58AA" w:rsidRPr="00BB6CAB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2187" w:type="dxa"/>
            <w:shd w:val="clear" w:color="auto" w:fill="auto"/>
          </w:tcPr>
          <w:p w14:paraId="30298D65" w14:textId="77777777" w:rsidR="005F58AA" w:rsidRPr="00BB6CAB" w:rsidRDefault="005F58A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  <w:tr w:rsidR="000673E2" w:rsidRPr="00BB6CAB" w14:paraId="1ECC868D" w14:textId="77777777" w:rsidTr="005D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dxa"/>
            <w:shd w:val="clear" w:color="auto" w:fill="auto"/>
          </w:tcPr>
          <w:p w14:paraId="0552DC2D" w14:textId="77777777" w:rsidR="005F58AA" w:rsidRPr="00CF4D22" w:rsidRDefault="005F58AA" w:rsidP="000673E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94" w:type="dxa"/>
            <w:shd w:val="clear" w:color="auto" w:fill="auto"/>
          </w:tcPr>
          <w:p w14:paraId="48FFBB86" w14:textId="6C4A9C16" w:rsidR="005F58AA" w:rsidRPr="00CF4D22" w:rsidRDefault="005F58A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54" w:type="dxa"/>
            <w:shd w:val="clear" w:color="auto" w:fill="auto"/>
          </w:tcPr>
          <w:p w14:paraId="15C9D401" w14:textId="77777777" w:rsidR="005F58AA" w:rsidRPr="00BB6CAB" w:rsidRDefault="005F58A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Conditional effect of age for HC</w:t>
            </w:r>
          </w:p>
        </w:tc>
        <w:tc>
          <w:tcPr>
            <w:tcW w:w="1070" w:type="dxa"/>
            <w:shd w:val="clear" w:color="auto" w:fill="auto"/>
          </w:tcPr>
          <w:p w14:paraId="7AD6F969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-.10        </w:t>
            </w:r>
          </w:p>
        </w:tc>
        <w:tc>
          <w:tcPr>
            <w:tcW w:w="797" w:type="dxa"/>
            <w:shd w:val="clear" w:color="auto" w:fill="auto"/>
          </w:tcPr>
          <w:p w14:paraId="242B2330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.03      </w:t>
            </w:r>
          </w:p>
        </w:tc>
        <w:tc>
          <w:tcPr>
            <w:tcW w:w="1188" w:type="dxa"/>
            <w:shd w:val="clear" w:color="auto" w:fill="auto"/>
          </w:tcPr>
          <w:p w14:paraId="25F1AD99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-3.54        </w:t>
            </w:r>
          </w:p>
        </w:tc>
        <w:tc>
          <w:tcPr>
            <w:tcW w:w="714" w:type="dxa"/>
            <w:shd w:val="clear" w:color="auto" w:fill="auto"/>
          </w:tcPr>
          <w:p w14:paraId="439D9329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.00       </w:t>
            </w:r>
          </w:p>
        </w:tc>
        <w:tc>
          <w:tcPr>
            <w:tcW w:w="1218" w:type="dxa"/>
            <w:shd w:val="clear" w:color="auto" w:fill="auto"/>
          </w:tcPr>
          <w:p w14:paraId="0F2357CD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-.16       </w:t>
            </w:r>
          </w:p>
        </w:tc>
        <w:tc>
          <w:tcPr>
            <w:tcW w:w="1157" w:type="dxa"/>
            <w:shd w:val="clear" w:color="auto" w:fill="auto"/>
          </w:tcPr>
          <w:p w14:paraId="59EC0706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-.05</w:t>
            </w:r>
          </w:p>
        </w:tc>
        <w:tc>
          <w:tcPr>
            <w:tcW w:w="1591" w:type="dxa"/>
            <w:shd w:val="clear" w:color="auto" w:fill="auto"/>
          </w:tcPr>
          <w:p w14:paraId="4ED649D2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2187" w:type="dxa"/>
            <w:shd w:val="clear" w:color="auto" w:fill="auto"/>
          </w:tcPr>
          <w:p w14:paraId="0DDAD290" w14:textId="77777777" w:rsidR="005F58AA" w:rsidRPr="00BB6CAB" w:rsidRDefault="005F58A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  <w:tr w:rsidR="000673E2" w:rsidRPr="00BB6CAB" w14:paraId="47C32E50" w14:textId="77777777" w:rsidTr="005D4D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51A882E5" w14:textId="77777777" w:rsidR="005F58AA" w:rsidRPr="00CF4D22" w:rsidRDefault="005F58AA" w:rsidP="000673E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94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27529775" w14:textId="56D55847" w:rsidR="005F58AA" w:rsidRPr="00CF4D22" w:rsidRDefault="005F58A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54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26891AE1" w14:textId="576D6418" w:rsidR="005F58AA" w:rsidRPr="00BB6CAB" w:rsidRDefault="005F58A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 xml:space="preserve">Conditional effect of age for Average </w:t>
            </w:r>
            <w:r w:rsidR="009C0F3D" w:rsidRPr="009C0F3D">
              <w:rPr>
                <w:sz w:val="20"/>
                <w:szCs w:val="20"/>
              </w:rPr>
              <w:t>CR</w:t>
            </w:r>
          </w:p>
        </w:tc>
        <w:tc>
          <w:tcPr>
            <w:tcW w:w="1070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74D8E621" w14:textId="77777777" w:rsidR="005F58AA" w:rsidRPr="00BB6CAB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  <w:r w:rsidRPr="00BB6CAB">
              <w:rPr>
                <w:color w:val="000000"/>
                <w:sz w:val="20"/>
                <w:szCs w:val="20"/>
              </w:rPr>
              <w:t>.09</w:t>
            </w:r>
          </w:p>
        </w:tc>
        <w:tc>
          <w:tcPr>
            <w:tcW w:w="797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40016943" w14:textId="77777777" w:rsidR="005F58AA" w:rsidRPr="00BB6CAB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.03      </w:t>
            </w:r>
          </w:p>
        </w:tc>
        <w:tc>
          <w:tcPr>
            <w:tcW w:w="1188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11301120" w14:textId="77777777" w:rsidR="005F58AA" w:rsidRPr="00BB6CAB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-2.98        </w:t>
            </w:r>
          </w:p>
        </w:tc>
        <w:tc>
          <w:tcPr>
            <w:tcW w:w="714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7C0DADAC" w14:textId="77777777" w:rsidR="005F58AA" w:rsidRPr="00BB6CAB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.00       </w:t>
            </w:r>
          </w:p>
        </w:tc>
        <w:tc>
          <w:tcPr>
            <w:tcW w:w="1218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33CC9067" w14:textId="77777777" w:rsidR="005F58AA" w:rsidRPr="00BB6CAB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-.15       </w:t>
            </w:r>
          </w:p>
        </w:tc>
        <w:tc>
          <w:tcPr>
            <w:tcW w:w="1157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49CC8F11" w14:textId="77777777" w:rsidR="005F58AA" w:rsidRPr="00BB6CAB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-.03</w:t>
            </w:r>
          </w:p>
        </w:tc>
        <w:tc>
          <w:tcPr>
            <w:tcW w:w="1591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47995C3D" w14:textId="77777777" w:rsidR="005F58AA" w:rsidRPr="00BB6CAB" w:rsidRDefault="005F58AA" w:rsidP="005D4DF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2187" w:type="dxa"/>
            <w:tcBorders>
              <w:bottom w:val="single" w:sz="4" w:space="0" w:color="FFFFFF" w:themeColor="background1"/>
            </w:tcBorders>
            <w:shd w:val="clear" w:color="auto" w:fill="auto"/>
          </w:tcPr>
          <w:p w14:paraId="61745A90" w14:textId="77777777" w:rsidR="005F58AA" w:rsidRPr="00BB6CAB" w:rsidRDefault="005F58AA" w:rsidP="000673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  <w:tr w:rsidR="000673E2" w:rsidRPr="00BB6CAB" w14:paraId="1CC136F4" w14:textId="77777777" w:rsidTr="005D4D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0" w:type="dxa"/>
            <w:tcBorders>
              <w:bottom w:val="single" w:sz="4" w:space="0" w:color="auto"/>
            </w:tcBorders>
            <w:shd w:val="clear" w:color="auto" w:fill="auto"/>
          </w:tcPr>
          <w:p w14:paraId="7E7EB9B7" w14:textId="77777777" w:rsidR="005F58AA" w:rsidRPr="00CF4D22" w:rsidRDefault="005F58AA" w:rsidP="000673E2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</w:tcPr>
          <w:p w14:paraId="25D49166" w14:textId="48B262A2" w:rsidR="005F58AA" w:rsidRPr="00CF4D22" w:rsidRDefault="005F58A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54" w:type="dxa"/>
            <w:tcBorders>
              <w:bottom w:val="single" w:sz="4" w:space="0" w:color="auto"/>
            </w:tcBorders>
            <w:shd w:val="clear" w:color="auto" w:fill="auto"/>
          </w:tcPr>
          <w:p w14:paraId="66DAC3D4" w14:textId="651B297B" w:rsidR="005F58AA" w:rsidRPr="00BB6CAB" w:rsidRDefault="005F58A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 xml:space="preserve">Conditional effect of age for Low </w:t>
            </w:r>
            <w:r w:rsidR="009C0F3D" w:rsidRPr="009C0F3D">
              <w:rPr>
                <w:sz w:val="20"/>
                <w:szCs w:val="20"/>
              </w:rPr>
              <w:t>CR</w:t>
            </w:r>
          </w:p>
        </w:tc>
        <w:tc>
          <w:tcPr>
            <w:tcW w:w="1070" w:type="dxa"/>
            <w:tcBorders>
              <w:bottom w:val="single" w:sz="4" w:space="0" w:color="auto"/>
            </w:tcBorders>
            <w:shd w:val="clear" w:color="auto" w:fill="auto"/>
          </w:tcPr>
          <w:p w14:paraId="71978AAF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-.37        </w:t>
            </w:r>
          </w:p>
        </w:tc>
        <w:tc>
          <w:tcPr>
            <w:tcW w:w="797" w:type="dxa"/>
            <w:tcBorders>
              <w:bottom w:val="single" w:sz="4" w:space="0" w:color="auto"/>
            </w:tcBorders>
            <w:shd w:val="clear" w:color="auto" w:fill="auto"/>
          </w:tcPr>
          <w:p w14:paraId="5DB04047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.07      </w:t>
            </w:r>
          </w:p>
        </w:tc>
        <w:tc>
          <w:tcPr>
            <w:tcW w:w="1188" w:type="dxa"/>
            <w:tcBorders>
              <w:bottom w:val="single" w:sz="4" w:space="0" w:color="auto"/>
            </w:tcBorders>
            <w:shd w:val="clear" w:color="auto" w:fill="auto"/>
          </w:tcPr>
          <w:p w14:paraId="4D9EC26D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-5.26 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shd w:val="clear" w:color="auto" w:fill="auto"/>
          </w:tcPr>
          <w:p w14:paraId="5E95B93F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.00       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shd w:val="clear" w:color="auto" w:fill="auto"/>
          </w:tcPr>
          <w:p w14:paraId="30F08413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-.51       </w:t>
            </w:r>
          </w:p>
        </w:tc>
        <w:tc>
          <w:tcPr>
            <w:tcW w:w="1157" w:type="dxa"/>
            <w:tcBorders>
              <w:bottom w:val="single" w:sz="4" w:space="0" w:color="auto"/>
            </w:tcBorders>
            <w:shd w:val="clear" w:color="auto" w:fill="auto"/>
          </w:tcPr>
          <w:p w14:paraId="16078CBE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  <w:r w:rsidRPr="00BB6CAB">
              <w:rPr>
                <w:color w:val="000000"/>
                <w:sz w:val="20"/>
                <w:szCs w:val="20"/>
              </w:rPr>
              <w:t>-.23</w:t>
            </w:r>
          </w:p>
        </w:tc>
        <w:tc>
          <w:tcPr>
            <w:tcW w:w="1591" w:type="dxa"/>
            <w:tcBorders>
              <w:bottom w:val="single" w:sz="4" w:space="0" w:color="auto"/>
            </w:tcBorders>
            <w:shd w:val="clear" w:color="auto" w:fill="auto"/>
          </w:tcPr>
          <w:p w14:paraId="3AAF2592" w14:textId="77777777" w:rsidR="005F58AA" w:rsidRPr="00BB6CAB" w:rsidRDefault="005F58AA" w:rsidP="005D4DF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  <w:tc>
          <w:tcPr>
            <w:tcW w:w="2187" w:type="dxa"/>
            <w:tcBorders>
              <w:bottom w:val="single" w:sz="4" w:space="0" w:color="auto"/>
            </w:tcBorders>
            <w:shd w:val="clear" w:color="auto" w:fill="auto"/>
          </w:tcPr>
          <w:p w14:paraId="6C4135FE" w14:textId="77777777" w:rsidR="005F58AA" w:rsidRPr="00BB6CAB" w:rsidRDefault="005F58AA" w:rsidP="000673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</w:rPr>
            </w:pPr>
          </w:p>
        </w:tc>
      </w:tr>
    </w:tbl>
    <w:p w14:paraId="089FD997" w14:textId="4CB16C3F" w:rsidR="00B33E83" w:rsidRDefault="00CF4D22" w:rsidP="00B33E83">
      <w:pPr>
        <w:rPr>
          <w:sz w:val="20"/>
          <w:szCs w:val="20"/>
        </w:rPr>
      </w:pPr>
      <w:r>
        <w:rPr>
          <w:sz w:val="20"/>
          <w:szCs w:val="20"/>
          <w:vertAlign w:val="superscript"/>
        </w:rPr>
        <w:t xml:space="preserve">1 </w:t>
      </w:r>
      <w:r>
        <w:rPr>
          <w:sz w:val="20"/>
          <w:szCs w:val="20"/>
        </w:rPr>
        <w:t xml:space="preserve">Controlling for site, gender. </w:t>
      </w:r>
      <w:r w:rsidR="00DD25C7" w:rsidRPr="007A2AFA">
        <w:rPr>
          <w:sz w:val="20"/>
          <w:szCs w:val="20"/>
        </w:rPr>
        <w:t>Values for covariates are not displayed for brevity.</w:t>
      </w:r>
      <w:r w:rsidR="0021575A">
        <w:rPr>
          <w:sz w:val="20"/>
          <w:szCs w:val="20"/>
        </w:rPr>
        <w:t xml:space="preserve"> </w:t>
      </w:r>
      <w:r w:rsidR="00DD25C7">
        <w:rPr>
          <w:sz w:val="20"/>
          <w:szCs w:val="20"/>
        </w:rPr>
        <w:t>MR= Matrix Reasoning</w:t>
      </w:r>
      <w:r w:rsidR="005F58AA">
        <w:rPr>
          <w:sz w:val="20"/>
          <w:szCs w:val="20"/>
        </w:rPr>
        <w:t>, LNS=Letter Number Sequencing</w:t>
      </w:r>
      <w:r w:rsidR="009C0F3D">
        <w:rPr>
          <w:sz w:val="20"/>
          <w:szCs w:val="20"/>
        </w:rPr>
        <w:t xml:space="preserve">, CR=cognitive reserve. </w:t>
      </w:r>
      <w:r w:rsidR="00B33E83">
        <w:rPr>
          <w:sz w:val="20"/>
          <w:szCs w:val="20"/>
        </w:rPr>
        <w:t xml:space="preserve">Confidence intervals for </w:t>
      </w:r>
      <w:r w:rsidR="00DD25C7">
        <w:rPr>
          <w:color w:val="000000"/>
          <w:sz w:val="20"/>
          <w:szCs w:val="20"/>
        </w:rPr>
        <w:t xml:space="preserve">all but the conditional effects of </w:t>
      </w:r>
      <w:r w:rsidR="009E01F7">
        <w:rPr>
          <w:color w:val="000000"/>
          <w:sz w:val="20"/>
          <w:szCs w:val="20"/>
        </w:rPr>
        <w:t xml:space="preserve">age for </w:t>
      </w:r>
      <w:r w:rsidR="00DD25C7">
        <w:rPr>
          <w:color w:val="000000"/>
          <w:sz w:val="20"/>
          <w:szCs w:val="20"/>
        </w:rPr>
        <w:t>each group</w:t>
      </w:r>
      <w:r w:rsidR="00B33E83">
        <w:rPr>
          <w:color w:val="000000"/>
          <w:sz w:val="20"/>
          <w:szCs w:val="20"/>
        </w:rPr>
        <w:t xml:space="preserve"> </w:t>
      </w:r>
      <w:r w:rsidR="00B33E83">
        <w:rPr>
          <w:sz w:val="20"/>
          <w:szCs w:val="20"/>
        </w:rPr>
        <w:t>are bias corrected.</w:t>
      </w:r>
    </w:p>
    <w:p w14:paraId="516F0A3D" w14:textId="77777777" w:rsidR="00CF4D22" w:rsidRPr="007A2AFA" w:rsidRDefault="00CF4D22" w:rsidP="00CF4D22">
      <w:pPr>
        <w:rPr>
          <w:sz w:val="20"/>
          <w:szCs w:val="20"/>
        </w:rPr>
      </w:pPr>
    </w:p>
    <w:p w14:paraId="2BE8A519" w14:textId="77777777" w:rsidR="00CF4D22" w:rsidRDefault="00CF4D22" w:rsidP="00CF4D22"/>
    <w:p w14:paraId="0F394EEE" w14:textId="388F5F55" w:rsidR="00CF4D22" w:rsidRDefault="00CF4D22"/>
    <w:p w14:paraId="6F490569" w14:textId="01B514B3" w:rsidR="00F973E6" w:rsidRDefault="00F973E6"/>
    <w:p w14:paraId="1AE7CB1B" w14:textId="49678781" w:rsidR="00624962" w:rsidRDefault="00624962"/>
    <w:p w14:paraId="23C62F4A" w14:textId="0510F20B" w:rsidR="00624962" w:rsidRDefault="00624962"/>
    <w:p w14:paraId="76224066" w14:textId="1B0D6FEF" w:rsidR="00624962" w:rsidRDefault="00624962"/>
    <w:p w14:paraId="6D8BE66F" w14:textId="2B141C86" w:rsidR="00624962" w:rsidRDefault="00624962"/>
    <w:p w14:paraId="3D96FF3F" w14:textId="64CAE110" w:rsidR="00624962" w:rsidRDefault="00624962"/>
    <w:p w14:paraId="781F1871" w14:textId="77777777" w:rsidR="00BC3D80" w:rsidRDefault="00624962" w:rsidP="00BC3D80">
      <w:pPr>
        <w:rPr>
          <w:i/>
        </w:rPr>
      </w:pPr>
      <w:r>
        <w:rPr>
          <w:noProof/>
        </w:rPr>
        <w:lastRenderedPageBreak/>
        <w:drawing>
          <wp:inline distT="0" distB="0" distL="0" distR="0" wp14:anchorId="00DC2FD9" wp14:editId="5100B46D">
            <wp:extent cx="8989695" cy="4510405"/>
            <wp:effectExtent l="63500" t="38100" r="65405" b="74295"/>
            <wp:docPr id="1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14:paraId="1324FF47" w14:textId="77777777" w:rsidR="00BC3D80" w:rsidRDefault="00BC3D80" w:rsidP="00BC3D80">
      <w:pPr>
        <w:rPr>
          <w:i/>
        </w:rPr>
      </w:pPr>
    </w:p>
    <w:p w14:paraId="72F697D9" w14:textId="4690CD0E" w:rsidR="00EE430F" w:rsidRPr="00BC3D80" w:rsidRDefault="009C0F3D" w:rsidP="00BC3D80">
      <w:r w:rsidRPr="009C0F3D">
        <w:rPr>
          <w:i/>
        </w:rPr>
        <w:t>Supplementary Figure 1.</w:t>
      </w:r>
      <w:r>
        <w:t xml:space="preserve"> Visual guide to</w:t>
      </w:r>
      <w:r w:rsidR="00E96DBE">
        <w:t xml:space="preserve"> sequential </w:t>
      </w:r>
      <w:r>
        <w:t>analysis steps.</w:t>
      </w:r>
      <w:r w:rsidR="00D04A57">
        <w:t xml:space="preserve"> </w:t>
      </w:r>
      <w:r w:rsidR="000C642D">
        <w:t xml:space="preserve">MR = </w:t>
      </w:r>
      <w:r w:rsidR="00D24492">
        <w:t>M</w:t>
      </w:r>
      <w:r w:rsidR="000C642D">
        <w:t xml:space="preserve">atrix </w:t>
      </w:r>
      <w:r w:rsidR="00D24492">
        <w:t>R</w:t>
      </w:r>
      <w:r w:rsidR="000C642D">
        <w:t>easoning; LNS= Letter Number Sequencing; GF=global frontal; SF=</w:t>
      </w:r>
      <w:r w:rsidR="000C642D" w:rsidRPr="000C642D">
        <w:t xml:space="preserve">superior frontal, </w:t>
      </w:r>
      <w:r w:rsidR="000C642D">
        <w:t>RMF = rostral</w:t>
      </w:r>
      <w:r w:rsidR="000C642D" w:rsidRPr="000C642D">
        <w:t xml:space="preserve"> middle frontal</w:t>
      </w:r>
      <w:r w:rsidR="000C642D">
        <w:t>; CMF=</w:t>
      </w:r>
      <w:r w:rsidR="000C642D" w:rsidRPr="000C642D">
        <w:t xml:space="preserve">caudal middle frontal, </w:t>
      </w:r>
      <w:r w:rsidR="000C642D">
        <w:t>POP=</w:t>
      </w:r>
      <w:r w:rsidR="000C642D" w:rsidRPr="000C642D">
        <w:t xml:space="preserve">pars opercularis, </w:t>
      </w:r>
      <w:r w:rsidR="000C642D">
        <w:t>PT=</w:t>
      </w:r>
      <w:r w:rsidR="000C642D" w:rsidRPr="000C642D">
        <w:t xml:space="preserve">pars triangularis, </w:t>
      </w:r>
      <w:r w:rsidR="000C642D">
        <w:t>PORB=</w:t>
      </w:r>
      <w:r w:rsidR="000C642D" w:rsidRPr="000C642D">
        <w:t xml:space="preserve">pars orbitalis, </w:t>
      </w:r>
      <w:r w:rsidR="000C642D">
        <w:t>LOF=</w:t>
      </w:r>
      <w:r w:rsidR="000C642D" w:rsidRPr="000C642D">
        <w:t xml:space="preserve">lateral </w:t>
      </w:r>
      <w:r w:rsidR="000C642D">
        <w:t xml:space="preserve">orbitofrontal; </w:t>
      </w:r>
      <w:r w:rsidR="000C642D" w:rsidRPr="000C642D">
        <w:t xml:space="preserve"> </w:t>
      </w:r>
      <w:r w:rsidR="000C642D">
        <w:t>MOF=</w:t>
      </w:r>
      <w:r w:rsidR="000C642D" w:rsidRPr="000C642D">
        <w:t xml:space="preserve">medial orbitofrontal, </w:t>
      </w:r>
      <w:r w:rsidR="000C642D">
        <w:t>PC=</w:t>
      </w:r>
      <w:r w:rsidR="000C642D" w:rsidRPr="000C642D">
        <w:t xml:space="preserve">precentral and </w:t>
      </w:r>
      <w:r w:rsidR="000C642D">
        <w:t xml:space="preserve">PARA=paracentral, FP= </w:t>
      </w:r>
      <w:r w:rsidR="000C642D" w:rsidRPr="000C642D">
        <w:t>frontal pole volume.</w:t>
      </w:r>
      <w:r w:rsidR="00BC3D80" w:rsidRPr="00BC3D80">
        <w:rPr>
          <w:vertAlign w:val="superscript"/>
        </w:rPr>
        <w:t>1</w:t>
      </w:r>
      <w:r w:rsidR="00BC3D80">
        <w:t xml:space="preserve"> = </w:t>
      </w:r>
      <w:r w:rsidR="00D04A57">
        <w:t>Gr</w:t>
      </w:r>
      <w:proofErr w:type="spellStart"/>
      <w:r w:rsidR="00C514FF" w:rsidRPr="00BC3D80">
        <w:rPr>
          <w:lang w:val="en-US"/>
        </w:rPr>
        <w:t>oup</w:t>
      </w:r>
      <w:proofErr w:type="spellEnd"/>
      <w:r w:rsidR="00C514FF" w:rsidRPr="00BC3D80">
        <w:rPr>
          <w:lang w:val="en-US"/>
        </w:rPr>
        <w:t xml:space="preserve"> was specified as a </w:t>
      </w:r>
      <w:proofErr w:type="spellStart"/>
      <w:r w:rsidR="00C514FF" w:rsidRPr="00BC3D80">
        <w:rPr>
          <w:lang w:val="en-US"/>
        </w:rPr>
        <w:t>multicategorical</w:t>
      </w:r>
      <w:proofErr w:type="spellEnd"/>
      <w:r w:rsidR="00C514FF" w:rsidRPr="00BC3D80">
        <w:rPr>
          <w:lang w:val="en-US"/>
        </w:rPr>
        <w:t xml:space="preserve"> moderator and results were produced in reference to the difference between each CR group and controls</w:t>
      </w:r>
    </w:p>
    <w:p w14:paraId="14501A71" w14:textId="3F54DCE7" w:rsidR="000C642D" w:rsidRPr="000C642D" w:rsidRDefault="000C642D" w:rsidP="000C642D"/>
    <w:p w14:paraId="00EF0DB4" w14:textId="620E126A" w:rsidR="00624962" w:rsidRDefault="00624962"/>
    <w:p w14:paraId="02CE8ED9" w14:textId="1D217BDC" w:rsidR="002B2FB4" w:rsidRDefault="00C356FC" w:rsidP="00BB71B5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  <w:r w:rsidRPr="00C356FC">
        <w:rPr>
          <w:rFonts w:eastAsiaTheme="minorHAnsi"/>
          <w:noProof/>
          <w:lang w:val="en-US"/>
        </w:rPr>
        <w:lastRenderedPageBreak/>
        <w:drawing>
          <wp:anchor distT="0" distB="0" distL="114300" distR="114300" simplePos="0" relativeHeight="251676672" behindDoc="0" locked="0" layoutInCell="1" allowOverlap="1" wp14:anchorId="54BE7C20" wp14:editId="68548E14">
            <wp:simplePos x="0" y="0"/>
            <wp:positionH relativeFrom="column">
              <wp:posOffset>2338070</wp:posOffset>
            </wp:positionH>
            <wp:positionV relativeFrom="paragraph">
              <wp:posOffset>123190</wp:posOffset>
            </wp:positionV>
            <wp:extent cx="531230" cy="568960"/>
            <wp:effectExtent l="0" t="0" r="2540" b="25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3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56FC">
        <w:rPr>
          <w:rFonts w:eastAsiaTheme="minorHAnsi"/>
          <w:noProof/>
          <w:lang w:val="en-US"/>
        </w:rPr>
        <w:drawing>
          <wp:anchor distT="0" distB="0" distL="114300" distR="114300" simplePos="0" relativeHeight="251678720" behindDoc="0" locked="0" layoutInCell="1" allowOverlap="1" wp14:anchorId="12C34B0E" wp14:editId="52590C7D">
            <wp:simplePos x="0" y="0"/>
            <wp:positionH relativeFrom="column">
              <wp:posOffset>7804150</wp:posOffset>
            </wp:positionH>
            <wp:positionV relativeFrom="paragraph">
              <wp:posOffset>1666</wp:posOffset>
            </wp:positionV>
            <wp:extent cx="531230" cy="568960"/>
            <wp:effectExtent l="0" t="0" r="2540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3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56FC">
        <w:rPr>
          <w:rFonts w:eastAsiaTheme="minorHAnsi"/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5BB8038F" wp14:editId="476F1899">
            <wp:simplePos x="0" y="0"/>
            <wp:positionH relativeFrom="column">
              <wp:posOffset>5091430</wp:posOffset>
            </wp:positionH>
            <wp:positionV relativeFrom="paragraph">
              <wp:posOffset>1667</wp:posOffset>
            </wp:positionV>
            <wp:extent cx="531230" cy="568960"/>
            <wp:effectExtent l="0" t="0" r="2540" b="254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3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56FC">
        <w:rPr>
          <w:rFonts w:eastAsiaTheme="minorHAnsi"/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3BDC4B12" wp14:editId="77BC6186">
            <wp:simplePos x="0" y="0"/>
            <wp:positionH relativeFrom="column">
              <wp:posOffset>5090160</wp:posOffset>
            </wp:positionH>
            <wp:positionV relativeFrom="paragraph">
              <wp:posOffset>2250440</wp:posOffset>
            </wp:positionV>
            <wp:extent cx="531230" cy="568960"/>
            <wp:effectExtent l="0" t="0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3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1B5">
        <w:rPr>
          <w:rFonts w:eastAsia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589725" wp14:editId="6147338C">
                <wp:simplePos x="0" y="0"/>
                <wp:positionH relativeFrom="column">
                  <wp:posOffset>2540</wp:posOffset>
                </wp:positionH>
                <wp:positionV relativeFrom="paragraph">
                  <wp:posOffset>567966</wp:posOffset>
                </wp:positionV>
                <wp:extent cx="429370" cy="262393"/>
                <wp:effectExtent l="0" t="0" r="2540" b="444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70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80C1D9" w14:textId="23D213EC" w:rsidR="009A7847" w:rsidRPr="00BB71B5" w:rsidRDefault="009A784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71B5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589725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.2pt;margin-top:44.7pt;width:33.8pt;height:20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" fillcolor="white [3201]" stroked="f" strokeweight=".5pt">
                <v:textbox>
                  <w:txbxContent>
                    <w:p w14:paraId="6480C1D9" w14:textId="23D213EC" w:rsidR="009A7847" w:rsidRPr="00BB71B5" w:rsidRDefault="009A7847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71B5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2B2FB4">
        <w:rPr>
          <w:rFonts w:eastAsiaTheme="minorHAnsi"/>
          <w:noProof/>
          <w:lang w:val="en-US"/>
        </w:rPr>
        <w:drawing>
          <wp:inline distT="0" distB="0" distL="0" distR="0" wp14:anchorId="4B2C6FEC" wp14:editId="7672929D">
            <wp:extent cx="2703600" cy="216000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923">
        <w:rPr>
          <w:rFonts w:eastAsiaTheme="minorHAnsi"/>
          <w:noProof/>
          <w:lang w:val="en-US"/>
        </w:rPr>
        <w:drawing>
          <wp:inline distT="0" distB="0" distL="0" distR="0" wp14:anchorId="3D0470DE" wp14:editId="246F9B0E">
            <wp:extent cx="2703600" cy="216000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923">
        <w:rPr>
          <w:rFonts w:eastAsiaTheme="minorHAnsi"/>
          <w:noProof/>
          <w:lang w:val="en-US"/>
        </w:rPr>
        <w:drawing>
          <wp:inline distT="0" distB="0" distL="0" distR="0" wp14:anchorId="72BB8E20" wp14:editId="689C320A">
            <wp:extent cx="2703600" cy="216000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923">
        <w:rPr>
          <w:rFonts w:eastAsiaTheme="minorHAnsi"/>
          <w:noProof/>
          <w:lang w:val="en-US"/>
        </w:rPr>
        <w:drawing>
          <wp:inline distT="0" distB="0" distL="0" distR="0" wp14:anchorId="62A7EBB4" wp14:editId="4B388E30">
            <wp:extent cx="2703600" cy="21600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83927" w14:textId="74EA10FB" w:rsidR="008A7923" w:rsidRDefault="008A7923" w:rsidP="008A7923">
      <w:pPr>
        <w:autoSpaceDE w:val="0"/>
        <w:autoSpaceDN w:val="0"/>
        <w:adjustRightInd w:val="0"/>
        <w:rPr>
          <w:rFonts w:eastAsiaTheme="minorHAnsi"/>
          <w:lang w:val="en-US"/>
        </w:rPr>
      </w:pPr>
    </w:p>
    <w:p w14:paraId="6B1112B0" w14:textId="0245F78E" w:rsidR="008A7923" w:rsidRDefault="008A7923" w:rsidP="008A7923">
      <w:pPr>
        <w:autoSpaceDE w:val="0"/>
        <w:autoSpaceDN w:val="0"/>
        <w:adjustRightInd w:val="0"/>
        <w:rPr>
          <w:rFonts w:eastAsiaTheme="minorHAnsi"/>
          <w:lang w:val="en-US"/>
        </w:rPr>
      </w:pPr>
    </w:p>
    <w:p w14:paraId="0906E38D" w14:textId="42ACE766" w:rsidR="008A7923" w:rsidRDefault="00C356FC" w:rsidP="00C514FF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  <w:r w:rsidRPr="00C356FC">
        <w:rPr>
          <w:rFonts w:eastAsiaTheme="minorHAnsi"/>
          <w:noProof/>
          <w:lang w:val="en-US"/>
        </w:rPr>
        <w:lastRenderedPageBreak/>
        <w:drawing>
          <wp:anchor distT="0" distB="0" distL="114300" distR="114300" simplePos="0" relativeHeight="251666432" behindDoc="0" locked="0" layoutInCell="1" allowOverlap="1" wp14:anchorId="27B3143C" wp14:editId="5432BB8E">
            <wp:simplePos x="0" y="0"/>
            <wp:positionH relativeFrom="column">
              <wp:posOffset>5085715</wp:posOffset>
            </wp:positionH>
            <wp:positionV relativeFrom="paragraph">
              <wp:posOffset>2165350</wp:posOffset>
            </wp:positionV>
            <wp:extent cx="530860" cy="568960"/>
            <wp:effectExtent l="0" t="0" r="254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56FC">
        <w:rPr>
          <w:rFonts w:eastAsiaTheme="minorHAnsi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520FDEE3" wp14:editId="78BB2AA8">
            <wp:simplePos x="0" y="0"/>
            <wp:positionH relativeFrom="column">
              <wp:posOffset>7844790</wp:posOffset>
            </wp:positionH>
            <wp:positionV relativeFrom="paragraph">
              <wp:posOffset>1270</wp:posOffset>
            </wp:positionV>
            <wp:extent cx="531230" cy="568960"/>
            <wp:effectExtent l="0" t="0" r="254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3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56FC">
        <w:rPr>
          <w:rFonts w:eastAsiaTheme="minorHAnsi"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2B4D9460" wp14:editId="2E556915">
            <wp:simplePos x="0" y="0"/>
            <wp:positionH relativeFrom="column">
              <wp:posOffset>5083810</wp:posOffset>
            </wp:positionH>
            <wp:positionV relativeFrom="paragraph">
              <wp:posOffset>-8890</wp:posOffset>
            </wp:positionV>
            <wp:extent cx="531230" cy="568960"/>
            <wp:effectExtent l="0" t="0" r="254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3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56FC">
        <w:rPr>
          <w:rFonts w:eastAsiaTheme="minorHAnsi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51775BBE" wp14:editId="14F0BFED">
            <wp:simplePos x="0" y="0"/>
            <wp:positionH relativeFrom="column">
              <wp:posOffset>2297430</wp:posOffset>
            </wp:positionH>
            <wp:positionV relativeFrom="paragraph">
              <wp:posOffset>52070</wp:posOffset>
            </wp:positionV>
            <wp:extent cx="531230" cy="568960"/>
            <wp:effectExtent l="0" t="0" r="2540" b="25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3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65B">
        <w:rPr>
          <w:rFonts w:eastAsia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E62A6C" wp14:editId="1703D205">
                <wp:simplePos x="0" y="0"/>
                <wp:positionH relativeFrom="column">
                  <wp:posOffset>0</wp:posOffset>
                </wp:positionH>
                <wp:positionV relativeFrom="paragraph">
                  <wp:posOffset>419707</wp:posOffset>
                </wp:positionV>
                <wp:extent cx="429370" cy="262393"/>
                <wp:effectExtent l="0" t="0" r="2540" b="444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70" cy="262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DE1A7D" w14:textId="7FE5E650" w:rsidR="009A7847" w:rsidRPr="00BB71B5" w:rsidRDefault="009A7847" w:rsidP="00BB71B5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</w:t>
                            </w:r>
                            <w:r w:rsidRPr="00BB71B5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62A6C" id="Text Box 17" o:spid="_x0000_s1027" type="#_x0000_t202" style="position:absolute;left:0;text-align:left;margin-left:0;margin-top:33.05pt;width:33.8pt;height:20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" fillcolor="white [3201]" stroked="f" strokeweight=".5pt">
                <v:textbox>
                  <w:txbxContent>
                    <w:p w14:paraId="33DE1A7D" w14:textId="7FE5E650" w:rsidR="009A7847" w:rsidRPr="00BB71B5" w:rsidRDefault="009A7847" w:rsidP="00BB71B5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</w:t>
                      </w:r>
                      <w:r w:rsidRPr="00BB71B5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A7923">
        <w:rPr>
          <w:rFonts w:eastAsiaTheme="minorHAnsi"/>
          <w:noProof/>
          <w:lang w:val="en-US"/>
        </w:rPr>
        <w:drawing>
          <wp:inline distT="0" distB="0" distL="0" distR="0" wp14:anchorId="535F1B99" wp14:editId="53B39822">
            <wp:extent cx="2703600" cy="216000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923">
        <w:rPr>
          <w:rFonts w:eastAsiaTheme="minorHAnsi"/>
          <w:noProof/>
          <w:lang w:val="en-US"/>
        </w:rPr>
        <w:drawing>
          <wp:inline distT="0" distB="0" distL="0" distR="0" wp14:anchorId="65B283B3" wp14:editId="2BE0423E">
            <wp:extent cx="2703600" cy="216000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923">
        <w:rPr>
          <w:rFonts w:eastAsiaTheme="minorHAnsi"/>
          <w:noProof/>
          <w:lang w:val="en-US"/>
        </w:rPr>
        <w:drawing>
          <wp:inline distT="0" distB="0" distL="0" distR="0" wp14:anchorId="09CFDBE3" wp14:editId="1A48CE97">
            <wp:extent cx="2703600" cy="216000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4FF">
        <w:rPr>
          <w:rFonts w:eastAsiaTheme="minorHAnsi"/>
          <w:noProof/>
          <w:lang w:val="en-US"/>
        </w:rPr>
        <w:drawing>
          <wp:inline distT="0" distB="0" distL="0" distR="0" wp14:anchorId="1E7FE8E6" wp14:editId="7DD5A13F">
            <wp:extent cx="2703600" cy="216000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8771D" w14:textId="5D4B7E40" w:rsidR="008A7923" w:rsidRDefault="008A7923" w:rsidP="00BB71B5">
      <w:pPr>
        <w:autoSpaceDE w:val="0"/>
        <w:autoSpaceDN w:val="0"/>
        <w:adjustRightInd w:val="0"/>
        <w:spacing w:line="400" w:lineRule="atLeast"/>
        <w:jc w:val="center"/>
        <w:rPr>
          <w:rFonts w:eastAsiaTheme="minorHAnsi"/>
          <w:lang w:val="en-US"/>
        </w:rPr>
      </w:pPr>
    </w:p>
    <w:p w14:paraId="5DFCDADB" w14:textId="24DE8FFD" w:rsidR="00B04EC2" w:rsidRDefault="00B04EC2" w:rsidP="000776B8">
      <w:pPr>
        <w:autoSpaceDE w:val="0"/>
        <w:autoSpaceDN w:val="0"/>
        <w:adjustRightInd w:val="0"/>
        <w:spacing w:line="400" w:lineRule="atLeast"/>
      </w:pPr>
      <w:r w:rsidRPr="008F5C07">
        <w:rPr>
          <w:i/>
        </w:rPr>
        <w:t>Supplementary Figure</w:t>
      </w:r>
      <w:r>
        <w:rPr>
          <w:i/>
        </w:rPr>
        <w:t xml:space="preserve"> </w:t>
      </w:r>
      <w:r w:rsidR="009C0F3D">
        <w:rPr>
          <w:i/>
        </w:rPr>
        <w:t>2</w:t>
      </w:r>
      <w:r w:rsidRPr="008F5C07">
        <w:rPr>
          <w:i/>
        </w:rPr>
        <w:t xml:space="preserve">. </w:t>
      </w:r>
      <w:r w:rsidRPr="00B04EC2">
        <w:t xml:space="preserve">Diagnostic differences in </w:t>
      </w:r>
      <w:r>
        <w:t>a</w:t>
      </w:r>
      <w:r w:rsidRPr="00670F5E">
        <w:t xml:space="preserve">ge-related </w:t>
      </w:r>
      <w:r w:rsidR="00330DFD">
        <w:t>brain structural</w:t>
      </w:r>
      <w:r>
        <w:t xml:space="preserve"> </w:t>
      </w:r>
      <w:r w:rsidR="00D500D0">
        <w:t>change</w:t>
      </w:r>
      <w:r w:rsidR="00F23590">
        <w:t>; P</w:t>
      </w:r>
      <w:r w:rsidR="00BB71B5">
        <w:t xml:space="preserve">anel </w:t>
      </w:r>
      <w:r w:rsidR="00F23590">
        <w:t>A</w:t>
      </w:r>
      <w:r w:rsidR="00BB71B5">
        <w:t xml:space="preserve">) </w:t>
      </w:r>
      <w:r w:rsidR="00F23590">
        <w:t>V</w:t>
      </w:r>
      <w:r w:rsidR="00BB71B5">
        <w:t xml:space="preserve">olume; </w:t>
      </w:r>
      <w:r w:rsidR="00F23590">
        <w:t>P</w:t>
      </w:r>
      <w:r w:rsidR="00BB71B5">
        <w:t xml:space="preserve">anel </w:t>
      </w:r>
      <w:r w:rsidR="00F23590">
        <w:t>B</w:t>
      </w:r>
      <w:r w:rsidR="00BB71B5">
        <w:t xml:space="preserve">) </w:t>
      </w:r>
      <w:r w:rsidR="00F23590">
        <w:rPr>
          <w:lang w:val="en-US"/>
        </w:rPr>
        <w:t>Surface a</w:t>
      </w:r>
      <w:r w:rsidR="00BB71B5">
        <w:rPr>
          <w:lang w:val="en-US"/>
        </w:rPr>
        <w:t>rea</w:t>
      </w:r>
      <w:r w:rsidR="00D500D0">
        <w:rPr>
          <w:lang w:val="en-US"/>
        </w:rPr>
        <w:t xml:space="preserve">. Volume </w:t>
      </w:r>
      <w:r w:rsidR="000776B8">
        <w:rPr>
          <w:lang w:val="en-US"/>
        </w:rPr>
        <w:t>is</w:t>
      </w:r>
      <w:r w:rsidR="00D500D0">
        <w:rPr>
          <w:lang w:val="en-US"/>
        </w:rPr>
        <w:t xml:space="preserve"> reported</w:t>
      </w:r>
      <w:r w:rsidR="000776B8">
        <w:rPr>
          <w:lang w:val="en-US"/>
        </w:rPr>
        <w:t xml:space="preserve"> in mm</w:t>
      </w:r>
      <w:r w:rsidR="000776B8" w:rsidRPr="00977367">
        <w:rPr>
          <w:vertAlign w:val="superscript"/>
          <w:lang w:val="en-US"/>
        </w:rPr>
        <w:t>3</w:t>
      </w:r>
      <w:r w:rsidR="00D500D0" w:rsidRPr="00D500D0">
        <w:rPr>
          <w:lang w:val="en-US"/>
        </w:rPr>
        <w:t>,</w:t>
      </w:r>
      <w:r w:rsidR="00D500D0">
        <w:rPr>
          <w:lang w:val="en-US"/>
        </w:rPr>
        <w:t xml:space="preserve"> s</w:t>
      </w:r>
      <w:r w:rsidR="000776B8" w:rsidRPr="00977367">
        <w:rPr>
          <w:lang w:val="en-US"/>
        </w:rPr>
        <w:t>urface area</w:t>
      </w:r>
      <w:r w:rsidR="00D500D0">
        <w:rPr>
          <w:lang w:val="en-US"/>
        </w:rPr>
        <w:t xml:space="preserve"> reported</w:t>
      </w:r>
      <w:r w:rsidR="000776B8">
        <w:rPr>
          <w:vertAlign w:val="superscript"/>
          <w:lang w:val="en-US"/>
        </w:rPr>
        <w:t xml:space="preserve"> </w:t>
      </w:r>
      <w:r w:rsidR="000776B8">
        <w:rPr>
          <w:lang w:val="en-US"/>
        </w:rPr>
        <w:t>in mm</w:t>
      </w:r>
      <w:r w:rsidR="000776B8" w:rsidRPr="00977367">
        <w:rPr>
          <w:vertAlign w:val="superscript"/>
          <w:lang w:val="en-US"/>
        </w:rPr>
        <w:t>2</w:t>
      </w:r>
      <w:r w:rsidR="00D500D0" w:rsidRPr="00D500D0">
        <w:rPr>
          <w:lang w:val="en-US"/>
        </w:rPr>
        <w:t>,</w:t>
      </w:r>
      <w:r w:rsidR="000776B8">
        <w:rPr>
          <w:vertAlign w:val="superscript"/>
          <w:lang w:val="en-US"/>
        </w:rPr>
        <w:t xml:space="preserve"> </w:t>
      </w:r>
      <w:r w:rsidR="00D500D0">
        <w:t>a</w:t>
      </w:r>
      <w:r w:rsidR="00BB71B5">
        <w:t>ge is reported in years</w:t>
      </w:r>
      <w:r w:rsidR="00D500D0">
        <w:t>. Sz = schizophrenia-spectrum group; HC = healthy controls.</w:t>
      </w:r>
      <w:r w:rsidR="00330DFD">
        <w:t xml:space="preserve"> </w:t>
      </w:r>
      <w:r w:rsidR="00475148">
        <w:t>Graphs re</w:t>
      </w:r>
      <w:r w:rsidR="00A17802">
        <w:t>present</w:t>
      </w:r>
      <w:r w:rsidR="00475148">
        <w:t xml:space="preserve"> brain regions </w:t>
      </w:r>
      <w:r w:rsidR="00A17802">
        <w:t>for</w:t>
      </w:r>
      <w:r w:rsidR="00475148">
        <w:t xml:space="preserve"> which age*diagnosis interactions survived FDR correction.</w:t>
      </w:r>
    </w:p>
    <w:p w14:paraId="62C78A1E" w14:textId="1C0A9650" w:rsidR="00B04EC2" w:rsidRDefault="00B04EC2"/>
    <w:p w14:paraId="5D3546BD" w14:textId="5FE7AC08" w:rsidR="00B04EC2" w:rsidRDefault="00B04EC2"/>
    <w:p w14:paraId="55BF93E9" w14:textId="6AAC5D8A" w:rsidR="00B04EC2" w:rsidRDefault="00B04EC2"/>
    <w:p w14:paraId="4FF3916D" w14:textId="23E719AC" w:rsidR="007F76B5" w:rsidRDefault="00F822D8" w:rsidP="007F76B5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  <w:r>
        <w:rPr>
          <w:rFonts w:eastAsiaTheme="minorHAnsi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B5009A" wp14:editId="63A13815">
                <wp:simplePos x="0" y="0"/>
                <wp:positionH relativeFrom="column">
                  <wp:posOffset>4436110</wp:posOffset>
                </wp:positionH>
                <wp:positionV relativeFrom="paragraph">
                  <wp:posOffset>-17145</wp:posOffset>
                </wp:positionV>
                <wp:extent cx="408305" cy="261620"/>
                <wp:effectExtent l="0" t="0" r="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305" cy="2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FB6638" w14:textId="250DCDFF" w:rsidR="009A7847" w:rsidRPr="00C84910" w:rsidRDefault="009A7847" w:rsidP="00C84910">
                            <w:r>
                              <w:t>b</w:t>
                            </w:r>
                            <w:r w:rsidRPr="00C84910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5009A" id="Text Box 4" o:spid="_x0000_s1028" type="#_x0000_t202" style="position:absolute;left:0;text-align:left;margin-left:349.3pt;margin-top:-1.35pt;width:32.15pt;height:2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" fillcolor="white [3201]" stroked="f" strokeweight=".5pt">
                <v:textbox>
                  <w:txbxContent>
                    <w:p w14:paraId="17FB6638" w14:textId="250DCDFF" w:rsidR="009A7847" w:rsidRPr="00C84910" w:rsidRDefault="009A7847" w:rsidP="00C84910">
                      <w:r>
                        <w:t>b</w:t>
                      </w:r>
                      <w:r w:rsidRPr="00C84910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51DA65" wp14:editId="35A50836">
                <wp:simplePos x="0" y="0"/>
                <wp:positionH relativeFrom="column">
                  <wp:posOffset>13970</wp:posOffset>
                </wp:positionH>
                <wp:positionV relativeFrom="paragraph">
                  <wp:posOffset>-17145</wp:posOffset>
                </wp:positionV>
                <wp:extent cx="408562" cy="33074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562" cy="330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AFDF77" w14:textId="7FC1B855" w:rsidR="009A7847" w:rsidRPr="00C84910" w:rsidRDefault="009A7847">
                            <w:r w:rsidRPr="00C84910"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1DA65" id="Text Box 3" o:spid="_x0000_s1029" type="#_x0000_t202" style="position:absolute;left:0;text-align:left;margin-left:1.1pt;margin-top:-1.35pt;width:32.15pt;height:2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" fillcolor="white [3201]" stroked="f" strokeweight=".5pt">
                <v:textbox>
                  <w:txbxContent>
                    <w:p w14:paraId="50AFDF77" w14:textId="7FC1B855" w:rsidR="009A7847" w:rsidRPr="00C84910" w:rsidRDefault="009A7847">
                      <w:r w:rsidRPr="00C84910"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7F76B5">
        <w:rPr>
          <w:rFonts w:eastAsiaTheme="minorHAnsi"/>
          <w:noProof/>
          <w:lang w:val="en-US"/>
        </w:rPr>
        <w:drawing>
          <wp:inline distT="0" distB="0" distL="0" distR="0" wp14:anchorId="121258C4" wp14:editId="44998E60">
            <wp:extent cx="4496400" cy="3600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6B5">
        <w:rPr>
          <w:rFonts w:eastAsiaTheme="minorHAnsi"/>
          <w:noProof/>
          <w:lang w:val="en-US"/>
        </w:rPr>
        <w:drawing>
          <wp:inline distT="0" distB="0" distL="0" distR="0" wp14:anchorId="5385D2C4" wp14:editId="7B8CC8AF">
            <wp:extent cx="4496400" cy="3600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6FC" w:rsidRPr="00C356FC">
        <w:rPr>
          <w:noProof/>
        </w:rPr>
        <w:t xml:space="preserve"> </w:t>
      </w:r>
    </w:p>
    <w:p w14:paraId="4E1EF5D6" w14:textId="77777777" w:rsidR="007F76B5" w:rsidRDefault="007F76B5" w:rsidP="007F76B5">
      <w:pPr>
        <w:autoSpaceDE w:val="0"/>
        <w:autoSpaceDN w:val="0"/>
        <w:adjustRightInd w:val="0"/>
        <w:rPr>
          <w:rFonts w:eastAsiaTheme="minorHAnsi"/>
          <w:lang w:val="en-US"/>
        </w:rPr>
      </w:pPr>
    </w:p>
    <w:p w14:paraId="08F69D09" w14:textId="11918E85" w:rsidR="008F5C07" w:rsidRDefault="008F5C07" w:rsidP="008F5C07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</w:p>
    <w:p w14:paraId="77F30A34" w14:textId="75522F95" w:rsidR="008F5C07" w:rsidRDefault="008F5C07" w:rsidP="008F5C07">
      <w:pPr>
        <w:autoSpaceDE w:val="0"/>
        <w:autoSpaceDN w:val="0"/>
        <w:adjustRightInd w:val="0"/>
        <w:rPr>
          <w:rFonts w:eastAsiaTheme="minorHAnsi"/>
          <w:lang w:val="en-US"/>
        </w:rPr>
      </w:pPr>
    </w:p>
    <w:p w14:paraId="4E1F7AE7" w14:textId="33017D16" w:rsidR="00C2112E" w:rsidRDefault="008F5C07">
      <w:r w:rsidRPr="007F76B5">
        <w:rPr>
          <w:i/>
        </w:rPr>
        <w:t xml:space="preserve">Supplementary Figure </w:t>
      </w:r>
      <w:r w:rsidR="009C0F3D" w:rsidRPr="007F76B5">
        <w:rPr>
          <w:i/>
        </w:rPr>
        <w:t>3</w:t>
      </w:r>
      <w:r w:rsidRPr="007F76B5">
        <w:rPr>
          <w:i/>
        </w:rPr>
        <w:t>.</w:t>
      </w:r>
      <w:r w:rsidRPr="008F5C07">
        <w:rPr>
          <w:i/>
        </w:rPr>
        <w:t xml:space="preserve"> </w:t>
      </w:r>
      <w:r w:rsidRPr="00670F5E">
        <w:t xml:space="preserve">Age-related decline in cognition for low and average </w:t>
      </w:r>
      <w:r w:rsidR="009C0F3D">
        <w:t>cognitive reserve</w:t>
      </w:r>
      <w:r w:rsidRPr="00670F5E">
        <w:t xml:space="preserve"> (</w:t>
      </w:r>
      <w:r w:rsidR="009C0F3D">
        <w:t>CR</w:t>
      </w:r>
      <w:r w:rsidRPr="00670F5E">
        <w:t>) schizophrenia</w:t>
      </w:r>
      <w:r w:rsidR="00B16379">
        <w:t>-spectrum</w:t>
      </w:r>
      <w:r w:rsidRPr="00670F5E">
        <w:t xml:space="preserve"> subgroups.</w:t>
      </w:r>
      <w:r>
        <w:t xml:space="preserve"> </w:t>
      </w:r>
      <w:r w:rsidR="00C84910">
        <w:t>a</w:t>
      </w:r>
      <w:r>
        <w:t xml:space="preserve">) Matrix Reasoning; </w:t>
      </w:r>
      <w:r w:rsidR="00C84910">
        <w:t>b</w:t>
      </w:r>
      <w:r>
        <w:t xml:space="preserve">) Letter Number Sequencing (LNS). </w:t>
      </w:r>
      <w:r w:rsidR="00C84910">
        <w:t xml:space="preserve">Age is reported in years. </w:t>
      </w:r>
      <w:r>
        <w:t xml:space="preserve">Note that </w:t>
      </w:r>
      <w:r w:rsidR="00C0094D">
        <w:t>the age*</w:t>
      </w:r>
      <w:r w:rsidR="009C0F3D" w:rsidRPr="009C0F3D">
        <w:t xml:space="preserve"> </w:t>
      </w:r>
      <w:r w:rsidR="009C0F3D">
        <w:t>CR</w:t>
      </w:r>
      <w:r w:rsidR="00C0094D">
        <w:t xml:space="preserve"> interaction effect for Matrix Reasoning survived FDR correction, but </w:t>
      </w:r>
      <w:r>
        <w:t>the age*</w:t>
      </w:r>
      <w:r w:rsidR="009C0F3D" w:rsidRPr="009C0F3D">
        <w:t xml:space="preserve"> </w:t>
      </w:r>
      <w:r w:rsidR="009C0F3D">
        <w:t>CR</w:t>
      </w:r>
      <w:r>
        <w:t xml:space="preserve"> subgroup interaction for the LNS only trended toward significance. </w:t>
      </w:r>
      <w:r w:rsidR="00C0094D">
        <w:t>T</w:t>
      </w:r>
      <w:r>
        <w:t xml:space="preserve">he effects of age on LNS scores differed between </w:t>
      </w:r>
      <w:r w:rsidR="009C0F3D">
        <w:t>CR</w:t>
      </w:r>
      <w:r>
        <w:t xml:space="preserve"> subgroups, such that only the low </w:t>
      </w:r>
      <w:r w:rsidR="009C0F3D">
        <w:t>CR</w:t>
      </w:r>
      <w:r>
        <w:t xml:space="preserve"> subgroup showed a decline in LNS performance with age. Age-related decline in Matrix Reasoning performance was evident for both low and average </w:t>
      </w:r>
      <w:r w:rsidR="009C0F3D">
        <w:t>CR</w:t>
      </w:r>
      <w:r>
        <w:t xml:space="preserve"> subgroups, but decline was significantly more exaggerated in the former.</w:t>
      </w:r>
    </w:p>
    <w:p w14:paraId="5B288F6E" w14:textId="3E135204" w:rsidR="00B21700" w:rsidRDefault="00B21700"/>
    <w:p w14:paraId="063E423E" w14:textId="1D7FEF63" w:rsidR="00B21700" w:rsidRDefault="00B21700"/>
    <w:p w14:paraId="500F588B" w14:textId="77C4B372" w:rsidR="00B21700" w:rsidRDefault="00B21700"/>
    <w:p w14:paraId="50250C48" w14:textId="38550757" w:rsidR="00B21700" w:rsidRDefault="00B21700"/>
    <w:p w14:paraId="31075EA3" w14:textId="02C65861" w:rsidR="00B21700" w:rsidRDefault="00B21700"/>
    <w:p w14:paraId="0E392775" w14:textId="41AB590C" w:rsidR="00B21700" w:rsidRDefault="00B21700"/>
    <w:p w14:paraId="62C5E0B7" w14:textId="0231C587" w:rsidR="00B21700" w:rsidRDefault="00B21700" w:rsidP="00B21700">
      <w:pPr>
        <w:autoSpaceDE w:val="0"/>
        <w:autoSpaceDN w:val="0"/>
        <w:adjustRightInd w:val="0"/>
        <w:rPr>
          <w:rFonts w:eastAsiaTheme="minorHAnsi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8960" behindDoc="0" locked="0" layoutInCell="1" allowOverlap="1" wp14:anchorId="42283694" wp14:editId="6735D30C">
            <wp:simplePos x="0" y="0"/>
            <wp:positionH relativeFrom="column">
              <wp:posOffset>1737880</wp:posOffset>
            </wp:positionH>
            <wp:positionV relativeFrom="paragraph">
              <wp:posOffset>462</wp:posOffset>
            </wp:positionV>
            <wp:extent cx="2880000" cy="2300400"/>
            <wp:effectExtent l="0" t="0" r="317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05C2BEEC" wp14:editId="1BF40849">
            <wp:simplePos x="0" y="0"/>
            <wp:positionH relativeFrom="column">
              <wp:posOffset>4370763</wp:posOffset>
            </wp:positionH>
            <wp:positionV relativeFrom="paragraph">
              <wp:posOffset>519</wp:posOffset>
            </wp:positionV>
            <wp:extent cx="2880000" cy="2300400"/>
            <wp:effectExtent l="0" t="0" r="3175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AB946" w14:textId="6414748E" w:rsidR="00B21700" w:rsidRDefault="00B21700" w:rsidP="00B21700">
      <w:pPr>
        <w:autoSpaceDE w:val="0"/>
        <w:autoSpaceDN w:val="0"/>
        <w:adjustRightInd w:val="0"/>
        <w:rPr>
          <w:rFonts w:eastAsiaTheme="minorHAnsi"/>
          <w:lang w:val="en-US"/>
        </w:rPr>
      </w:pPr>
    </w:p>
    <w:p w14:paraId="39B2A8BE" w14:textId="57DCE1B1" w:rsidR="00B21700" w:rsidRDefault="00B21700" w:rsidP="00B21700">
      <w:pPr>
        <w:autoSpaceDE w:val="0"/>
        <w:autoSpaceDN w:val="0"/>
        <w:adjustRightInd w:val="0"/>
        <w:spacing w:line="400" w:lineRule="atLeast"/>
        <w:rPr>
          <w:rFonts w:eastAsiaTheme="minorHAnsi"/>
          <w:lang w:val="en-US"/>
        </w:rPr>
      </w:pPr>
    </w:p>
    <w:p w14:paraId="6583EBE9" w14:textId="0873799E" w:rsidR="00B21700" w:rsidRDefault="00B21700"/>
    <w:p w14:paraId="21B55F52" w14:textId="38458A7A" w:rsidR="00C2112E" w:rsidRDefault="00C2112E"/>
    <w:p w14:paraId="1FA65671" w14:textId="12025995" w:rsidR="00C2112E" w:rsidRDefault="00C2112E" w:rsidP="00C2112E">
      <w:pPr>
        <w:pStyle w:val="EndNoteBibliographyTitle"/>
      </w:pPr>
    </w:p>
    <w:p w14:paraId="2FD6E0E0" w14:textId="2BE864F4" w:rsidR="00C2112E" w:rsidRDefault="00C2112E" w:rsidP="00C2112E">
      <w:pPr>
        <w:pStyle w:val="EndNoteBibliographyTitle"/>
      </w:pPr>
    </w:p>
    <w:p w14:paraId="699E8539" w14:textId="10D1627E" w:rsidR="00C514FF" w:rsidRDefault="00C514FF" w:rsidP="009C0F3D">
      <w:pPr>
        <w:pStyle w:val="EndNoteBibliographyTitle"/>
        <w:outlineLvl w:val="0"/>
      </w:pPr>
    </w:p>
    <w:p w14:paraId="51BF5280" w14:textId="3DD5E714" w:rsidR="00C514FF" w:rsidRDefault="00C514FF" w:rsidP="009C0F3D">
      <w:pPr>
        <w:pStyle w:val="EndNoteBibliographyTitle"/>
        <w:outlineLvl w:val="0"/>
      </w:pPr>
    </w:p>
    <w:p w14:paraId="56C4AD2D" w14:textId="0B6088BF" w:rsidR="00C514FF" w:rsidRDefault="00C514FF" w:rsidP="009C0F3D">
      <w:pPr>
        <w:pStyle w:val="EndNoteBibliographyTitle"/>
        <w:outlineLvl w:val="0"/>
      </w:pPr>
    </w:p>
    <w:p w14:paraId="116ABC5D" w14:textId="40DE275C" w:rsidR="00B21700" w:rsidRDefault="00B21700" w:rsidP="009C0F3D">
      <w:pPr>
        <w:pStyle w:val="EndNoteBibliographyTitle"/>
        <w:outlineLvl w:val="0"/>
      </w:pPr>
    </w:p>
    <w:p w14:paraId="259879BC" w14:textId="0833605B" w:rsidR="00B21700" w:rsidRDefault="00B21700" w:rsidP="009C0F3D">
      <w:pPr>
        <w:pStyle w:val="EndNoteBibliographyTitle"/>
        <w:outlineLvl w:val="0"/>
      </w:pPr>
    </w:p>
    <w:p w14:paraId="681536FF" w14:textId="16A04FB4" w:rsidR="00B21700" w:rsidRDefault="00B21700" w:rsidP="009C0F3D">
      <w:pPr>
        <w:pStyle w:val="EndNoteBibliographyTitle"/>
        <w:outlineLvl w:val="0"/>
      </w:pPr>
    </w:p>
    <w:p w14:paraId="3D99C418" w14:textId="611504FE" w:rsidR="00B21700" w:rsidRDefault="00B21700" w:rsidP="009C0F3D">
      <w:pPr>
        <w:pStyle w:val="EndNoteBibliographyTitle"/>
        <w:outlineLvl w:val="0"/>
      </w:pPr>
      <w:r w:rsidRPr="00B21700">
        <w:drawing>
          <wp:anchor distT="0" distB="0" distL="114300" distR="114300" simplePos="0" relativeHeight="251689984" behindDoc="0" locked="0" layoutInCell="1" allowOverlap="1" wp14:anchorId="058F8D9C" wp14:editId="5038ECDA">
            <wp:simplePos x="0" y="0"/>
            <wp:positionH relativeFrom="column">
              <wp:posOffset>6140911</wp:posOffset>
            </wp:positionH>
            <wp:positionV relativeFrom="paragraph">
              <wp:posOffset>265315</wp:posOffset>
            </wp:positionV>
            <wp:extent cx="2880000" cy="2412000"/>
            <wp:effectExtent l="0" t="0" r="317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1C6A4" w14:textId="78423B31" w:rsidR="00B21700" w:rsidRDefault="00B21700" w:rsidP="009C0F3D">
      <w:pPr>
        <w:pStyle w:val="EndNoteBibliographyTitle"/>
        <w:outlineLvl w:val="0"/>
      </w:pPr>
      <w:r>
        <w:rPr>
          <w:rFonts w:eastAsiaTheme="minorHAnsi"/>
          <w:noProof/>
        </w:rPr>
        <w:drawing>
          <wp:anchor distT="0" distB="0" distL="114300" distR="114300" simplePos="0" relativeHeight="251681792" behindDoc="0" locked="0" layoutInCell="1" allowOverlap="1" wp14:anchorId="4331A64E" wp14:editId="04287E31">
            <wp:simplePos x="0" y="0"/>
            <wp:positionH relativeFrom="column">
              <wp:posOffset>3036340</wp:posOffset>
            </wp:positionH>
            <wp:positionV relativeFrom="paragraph">
              <wp:posOffset>90170</wp:posOffset>
            </wp:positionV>
            <wp:extent cx="2880000" cy="2300400"/>
            <wp:effectExtent l="0" t="0" r="317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093C9665" wp14:editId="2102BCAB">
            <wp:simplePos x="0" y="0"/>
            <wp:positionH relativeFrom="column">
              <wp:posOffset>157307</wp:posOffset>
            </wp:positionH>
            <wp:positionV relativeFrom="paragraph">
              <wp:posOffset>93518</wp:posOffset>
            </wp:positionV>
            <wp:extent cx="2880000" cy="2300400"/>
            <wp:effectExtent l="0" t="0" r="317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3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A1F58" w14:textId="7AA9CEF7" w:rsidR="00B21700" w:rsidRDefault="00B21700" w:rsidP="00B21700">
      <w:pPr>
        <w:pStyle w:val="EndNoteBibliographyTitle"/>
        <w:jc w:val="left"/>
        <w:outlineLvl w:val="0"/>
      </w:pPr>
      <w:r w:rsidRPr="005D7522">
        <w:rPr>
          <w:i/>
          <w:iCs/>
          <w:highlight w:val="yellow"/>
        </w:rPr>
        <w:t>Supplementary Figure 4.</w:t>
      </w:r>
      <w:r w:rsidRPr="005D7522">
        <w:rPr>
          <w:highlight w:val="yellow"/>
        </w:rPr>
        <w:t xml:space="preserve"> Example of analyses outcomes when cognitive reserve (CR) was analyzed as a continuous variable in the schizophrenia-spectrum group. The outcomes of only some analyses are presented for demonstration purposes. Analyses are reported as a function of high (1SD above mean), medium (at mean) or low (1SD below mean) CR.  a) cognition-global frontal volume relationships; b) age-global frontal volume relationship; c) age-cognition relationships.</w:t>
      </w:r>
      <w:r>
        <w:t xml:space="preserve"> </w:t>
      </w:r>
    </w:p>
    <w:p w14:paraId="3A78847D" w14:textId="2571D50F" w:rsidR="00B21700" w:rsidRDefault="00B21700" w:rsidP="00B21700">
      <w:pPr>
        <w:pStyle w:val="EndNoteBibliographyTitle"/>
        <w:jc w:val="left"/>
        <w:outlineLvl w:val="0"/>
      </w:pPr>
      <w:bookmarkStart w:id="0" w:name="_GoBack"/>
      <w:bookmarkEnd w:id="0"/>
    </w:p>
    <w:p w14:paraId="0EAB37C8" w14:textId="03B1CED1" w:rsidR="00964903" w:rsidRPr="00964903" w:rsidRDefault="00C2112E" w:rsidP="00964903">
      <w:pPr>
        <w:pStyle w:val="EndNoteBibliographyTitle"/>
        <w:rPr>
          <w:b/>
          <w:noProof/>
        </w:rPr>
      </w:pPr>
      <w:r>
        <w:lastRenderedPageBreak/>
        <w:fldChar w:fldCharType="begin"/>
      </w:r>
      <w:r>
        <w:instrText xml:space="preserve"> ADDIN EN.REFLIST </w:instrText>
      </w:r>
      <w:r>
        <w:fldChar w:fldCharType="separate"/>
      </w:r>
      <w:r w:rsidR="00964903" w:rsidRPr="00964903">
        <w:rPr>
          <w:b/>
          <w:noProof/>
        </w:rPr>
        <w:t>References</w:t>
      </w:r>
    </w:p>
    <w:p w14:paraId="4787ADF8" w14:textId="77777777" w:rsidR="00964903" w:rsidRPr="00964903" w:rsidRDefault="00964903" w:rsidP="00964903">
      <w:pPr>
        <w:pStyle w:val="EndNoteBibliographyTitle"/>
        <w:rPr>
          <w:b/>
          <w:noProof/>
        </w:rPr>
      </w:pPr>
    </w:p>
    <w:p w14:paraId="4102A936" w14:textId="77777777" w:rsidR="00964903" w:rsidRPr="00964903" w:rsidRDefault="00964903" w:rsidP="00964903">
      <w:pPr>
        <w:pStyle w:val="EndNoteBibliography"/>
        <w:ind w:left="720" w:hanging="720"/>
        <w:rPr>
          <w:noProof/>
        </w:rPr>
      </w:pPr>
      <w:r w:rsidRPr="00964903">
        <w:rPr>
          <w:noProof/>
        </w:rPr>
        <w:t>1.</w:t>
      </w:r>
      <w:r w:rsidRPr="00964903">
        <w:rPr>
          <w:noProof/>
        </w:rPr>
        <w:tab/>
        <w:t xml:space="preserve">Loughland C, Draganic D, McCabe K, et al. Australian Schizophrenia Research Bank: a database of comprehensive clinical, endophenotypic and genetic data for aetiological studies of schizophrenia. </w:t>
      </w:r>
      <w:r w:rsidRPr="00964903">
        <w:rPr>
          <w:i/>
          <w:noProof/>
        </w:rPr>
        <w:t xml:space="preserve">Aust. N. Z. J. Psychiatry. </w:t>
      </w:r>
      <w:r w:rsidRPr="00964903">
        <w:rPr>
          <w:noProof/>
        </w:rPr>
        <w:t>2010;44(11):1029-1035.</w:t>
      </w:r>
    </w:p>
    <w:p w14:paraId="5B4AD026" w14:textId="77777777" w:rsidR="00964903" w:rsidRPr="00964903" w:rsidRDefault="00964903" w:rsidP="00964903">
      <w:pPr>
        <w:pStyle w:val="EndNoteBibliography"/>
        <w:ind w:left="720" w:hanging="720"/>
        <w:rPr>
          <w:noProof/>
        </w:rPr>
      </w:pPr>
      <w:r w:rsidRPr="00964903">
        <w:rPr>
          <w:noProof/>
        </w:rPr>
        <w:t>2.</w:t>
      </w:r>
      <w:r w:rsidRPr="00964903">
        <w:rPr>
          <w:noProof/>
        </w:rPr>
        <w:tab/>
        <w:t xml:space="preserve">Castle DJ, Jablensky A, McGrath JJ, et al. The diagnostic interview for psychoses (DIP): development, reliability and applications. </w:t>
      </w:r>
      <w:r w:rsidRPr="00964903">
        <w:rPr>
          <w:i/>
          <w:noProof/>
        </w:rPr>
        <w:t xml:space="preserve">Psychol. Med. </w:t>
      </w:r>
      <w:r w:rsidRPr="00964903">
        <w:rPr>
          <w:noProof/>
        </w:rPr>
        <w:t>2006;36:69-80.</w:t>
      </w:r>
    </w:p>
    <w:p w14:paraId="4A94FD54" w14:textId="77777777" w:rsidR="00964903" w:rsidRPr="00964903" w:rsidRDefault="00964903" w:rsidP="00964903">
      <w:pPr>
        <w:pStyle w:val="EndNoteBibliography"/>
        <w:ind w:left="720" w:hanging="720"/>
        <w:rPr>
          <w:noProof/>
        </w:rPr>
      </w:pPr>
      <w:r w:rsidRPr="00964903">
        <w:rPr>
          <w:noProof/>
        </w:rPr>
        <w:t>3.</w:t>
      </w:r>
      <w:r w:rsidRPr="00964903">
        <w:rPr>
          <w:noProof/>
        </w:rPr>
        <w:tab/>
        <w:t>Andreasen NA. Scale for the Assessment of Negative Symptoms. 1984.</w:t>
      </w:r>
    </w:p>
    <w:p w14:paraId="399898A8" w14:textId="77777777" w:rsidR="00964903" w:rsidRPr="00964903" w:rsidRDefault="00964903" w:rsidP="00964903">
      <w:pPr>
        <w:pStyle w:val="EndNoteBibliography"/>
        <w:ind w:left="720" w:hanging="720"/>
        <w:rPr>
          <w:noProof/>
        </w:rPr>
      </w:pPr>
      <w:r w:rsidRPr="00964903">
        <w:rPr>
          <w:noProof/>
        </w:rPr>
        <w:t>4.</w:t>
      </w:r>
      <w:r w:rsidRPr="00964903">
        <w:rPr>
          <w:noProof/>
        </w:rPr>
        <w:tab/>
        <w:t xml:space="preserve">Dale AM, Fischl B, Sereno MI. Cortical surface-based analysis: I. Segmentation and surface reconstruction. </w:t>
      </w:r>
      <w:r w:rsidRPr="00964903">
        <w:rPr>
          <w:i/>
          <w:noProof/>
        </w:rPr>
        <w:t xml:space="preserve">Neuroimage. </w:t>
      </w:r>
      <w:r w:rsidRPr="00964903">
        <w:rPr>
          <w:noProof/>
        </w:rPr>
        <w:t>1999;9(2):179-194.</w:t>
      </w:r>
    </w:p>
    <w:p w14:paraId="3C512D8E" w14:textId="77777777" w:rsidR="00964903" w:rsidRPr="00964903" w:rsidRDefault="00964903" w:rsidP="00964903">
      <w:pPr>
        <w:pStyle w:val="EndNoteBibliography"/>
        <w:ind w:left="720" w:hanging="720"/>
        <w:rPr>
          <w:noProof/>
        </w:rPr>
      </w:pPr>
      <w:r w:rsidRPr="00964903">
        <w:rPr>
          <w:noProof/>
        </w:rPr>
        <w:t>5.</w:t>
      </w:r>
      <w:r w:rsidRPr="00964903">
        <w:rPr>
          <w:noProof/>
        </w:rPr>
        <w:tab/>
        <w:t xml:space="preserve">Fischl B, Sereno MI, Dale AM. Cortical surface-based analysis: II: inflation, flattening, and a surface-based coordinate system. </w:t>
      </w:r>
      <w:r w:rsidRPr="00964903">
        <w:rPr>
          <w:i/>
          <w:noProof/>
        </w:rPr>
        <w:t xml:space="preserve">Neuroimage. </w:t>
      </w:r>
      <w:r w:rsidRPr="00964903">
        <w:rPr>
          <w:noProof/>
        </w:rPr>
        <w:t>1999;9(2):195-207.</w:t>
      </w:r>
    </w:p>
    <w:p w14:paraId="66050642" w14:textId="77777777" w:rsidR="00964903" w:rsidRPr="00964903" w:rsidRDefault="00964903" w:rsidP="00964903">
      <w:pPr>
        <w:pStyle w:val="EndNoteBibliography"/>
        <w:ind w:left="720" w:hanging="720"/>
        <w:rPr>
          <w:noProof/>
        </w:rPr>
      </w:pPr>
      <w:r w:rsidRPr="00964903">
        <w:rPr>
          <w:noProof/>
        </w:rPr>
        <w:t>6.</w:t>
      </w:r>
      <w:r w:rsidRPr="00964903">
        <w:rPr>
          <w:noProof/>
        </w:rPr>
        <w:tab/>
        <w:t xml:space="preserve">Fischl B, Dale AM. Measuring the thickness of the human cerebral cortex from magnetic resonance images. </w:t>
      </w:r>
      <w:r w:rsidRPr="00964903">
        <w:rPr>
          <w:i/>
          <w:noProof/>
        </w:rPr>
        <w:t xml:space="preserve">Proceedings of the National Academy of Sciences. </w:t>
      </w:r>
      <w:r w:rsidRPr="00964903">
        <w:rPr>
          <w:noProof/>
        </w:rPr>
        <w:t>2000;97(20):11050-11055.</w:t>
      </w:r>
    </w:p>
    <w:p w14:paraId="7752C7ED" w14:textId="77777777" w:rsidR="00964903" w:rsidRPr="00964903" w:rsidRDefault="00964903" w:rsidP="00964903">
      <w:pPr>
        <w:pStyle w:val="EndNoteBibliography"/>
        <w:ind w:left="720" w:hanging="720"/>
        <w:rPr>
          <w:noProof/>
        </w:rPr>
      </w:pPr>
      <w:r w:rsidRPr="00964903">
        <w:rPr>
          <w:noProof/>
        </w:rPr>
        <w:t>7.</w:t>
      </w:r>
      <w:r w:rsidRPr="00964903">
        <w:rPr>
          <w:noProof/>
        </w:rPr>
        <w:tab/>
        <w:t xml:space="preserve">Fischl B, Salat DH, Busa E, et al. Whole brain segmentation: automated labeling of neuroanatomical structures in the human brain. </w:t>
      </w:r>
      <w:r w:rsidRPr="00964903">
        <w:rPr>
          <w:i/>
          <w:noProof/>
        </w:rPr>
        <w:t xml:space="preserve">Neuron. </w:t>
      </w:r>
      <w:r w:rsidRPr="00964903">
        <w:rPr>
          <w:noProof/>
        </w:rPr>
        <w:t>2002;33(3):341-355.</w:t>
      </w:r>
    </w:p>
    <w:p w14:paraId="739606E9" w14:textId="77777777" w:rsidR="00964903" w:rsidRPr="00964903" w:rsidRDefault="00964903" w:rsidP="00964903">
      <w:pPr>
        <w:pStyle w:val="EndNoteBibliography"/>
        <w:ind w:left="720" w:hanging="720"/>
        <w:rPr>
          <w:noProof/>
        </w:rPr>
      </w:pPr>
      <w:r w:rsidRPr="00964903">
        <w:rPr>
          <w:noProof/>
        </w:rPr>
        <w:t>8.</w:t>
      </w:r>
      <w:r w:rsidRPr="00964903">
        <w:rPr>
          <w:noProof/>
        </w:rPr>
        <w:tab/>
        <w:t xml:space="preserve">Desikan RS, Ségonne F, Fischl B, et al. An automated labeling system for subdividing the human cerebral cortex on MRI scans into gyral based regions of interest. </w:t>
      </w:r>
      <w:r w:rsidRPr="00964903">
        <w:rPr>
          <w:i/>
          <w:noProof/>
        </w:rPr>
        <w:t xml:space="preserve">Neuroimage. </w:t>
      </w:r>
      <w:r w:rsidRPr="00964903">
        <w:rPr>
          <w:noProof/>
        </w:rPr>
        <w:t>2006;31(3):968-980.</w:t>
      </w:r>
    </w:p>
    <w:p w14:paraId="5F815968" w14:textId="7367E3AB" w:rsidR="008F5C07" w:rsidRDefault="00C2112E">
      <w:r>
        <w:fldChar w:fldCharType="end"/>
      </w:r>
    </w:p>
    <w:sectPr w:rsidR="008F5C07" w:rsidSect="00C2112E">
      <w:pgSz w:w="16840" w:h="11900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62F5C"/>
    <w:multiLevelType w:val="hybridMultilevel"/>
    <w:tmpl w:val="26481094"/>
    <w:lvl w:ilvl="0" w:tplc="5BD8C9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8EA8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5095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5EB8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02CA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5626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CEBF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F460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0031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ABD3F69"/>
    <w:multiLevelType w:val="hybridMultilevel"/>
    <w:tmpl w:val="B3E8770C"/>
    <w:lvl w:ilvl="0" w:tplc="80826B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92CB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7AFE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5027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687E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AC7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24BF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286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50AC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JAMA Footnotes&lt;/Style&gt;&lt;LeftDelim&gt;{&lt;/LeftDelim&gt;&lt;RightDelim&gt;}&lt;/RightDelim&gt;&lt;FontName&gt;Times New Roman&lt;/FontName&gt;&lt;FontSize&gt;12&lt;/FontSize&gt;&lt;ReflistTitle&gt;&lt;style face=&quot;bold&quot;&gt;References&lt;/sty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dvx22triswttne5f5zvsf0kp9z22raxrrav&quot;&gt;My EndNote Library-Full Library-Saved&lt;record-ids&gt;&lt;item&gt;683&lt;/item&gt;&lt;item&gt;686&lt;/item&gt;&lt;item&gt;2857&lt;/item&gt;&lt;item&gt;2859&lt;/item&gt;&lt;item&gt;2924&lt;/item&gt;&lt;item&gt;2925&lt;/item&gt;&lt;item&gt;2926&lt;/item&gt;&lt;item&gt;2927&lt;/item&gt;&lt;/record-ids&gt;&lt;/item&gt;&lt;/Libraries&gt;"/>
  </w:docVars>
  <w:rsids>
    <w:rsidRoot w:val="00761478"/>
    <w:rsid w:val="00004540"/>
    <w:rsid w:val="00004709"/>
    <w:rsid w:val="00022265"/>
    <w:rsid w:val="000259D6"/>
    <w:rsid w:val="00035CE4"/>
    <w:rsid w:val="0004292F"/>
    <w:rsid w:val="0006033D"/>
    <w:rsid w:val="000673E2"/>
    <w:rsid w:val="000742B1"/>
    <w:rsid w:val="000776B8"/>
    <w:rsid w:val="00087054"/>
    <w:rsid w:val="00091AC0"/>
    <w:rsid w:val="00093909"/>
    <w:rsid w:val="000C642D"/>
    <w:rsid w:val="00103E02"/>
    <w:rsid w:val="00115338"/>
    <w:rsid w:val="00147070"/>
    <w:rsid w:val="00174D7A"/>
    <w:rsid w:val="00184E2B"/>
    <w:rsid w:val="00193A96"/>
    <w:rsid w:val="001E54DF"/>
    <w:rsid w:val="001F61F1"/>
    <w:rsid w:val="002111F4"/>
    <w:rsid w:val="0021575A"/>
    <w:rsid w:val="00216C69"/>
    <w:rsid w:val="00225063"/>
    <w:rsid w:val="0025461A"/>
    <w:rsid w:val="002903E6"/>
    <w:rsid w:val="002B12AF"/>
    <w:rsid w:val="002B2FB4"/>
    <w:rsid w:val="002D09FF"/>
    <w:rsid w:val="00302BC4"/>
    <w:rsid w:val="003074C8"/>
    <w:rsid w:val="00330DFD"/>
    <w:rsid w:val="003370D3"/>
    <w:rsid w:val="003534D0"/>
    <w:rsid w:val="003536D7"/>
    <w:rsid w:val="00370BA7"/>
    <w:rsid w:val="003A0302"/>
    <w:rsid w:val="003B7F54"/>
    <w:rsid w:val="003E649A"/>
    <w:rsid w:val="003F0066"/>
    <w:rsid w:val="0041376E"/>
    <w:rsid w:val="004241A1"/>
    <w:rsid w:val="00426F19"/>
    <w:rsid w:val="00427CD9"/>
    <w:rsid w:val="00436652"/>
    <w:rsid w:val="00451AAD"/>
    <w:rsid w:val="0047029E"/>
    <w:rsid w:val="00475148"/>
    <w:rsid w:val="0050558F"/>
    <w:rsid w:val="005306CC"/>
    <w:rsid w:val="0053756A"/>
    <w:rsid w:val="00552B1A"/>
    <w:rsid w:val="00565AAF"/>
    <w:rsid w:val="005D4DF1"/>
    <w:rsid w:val="005D7522"/>
    <w:rsid w:val="005E190B"/>
    <w:rsid w:val="005F58AA"/>
    <w:rsid w:val="005F5BB8"/>
    <w:rsid w:val="0061384B"/>
    <w:rsid w:val="00624962"/>
    <w:rsid w:val="00670F5E"/>
    <w:rsid w:val="006772FB"/>
    <w:rsid w:val="006870F3"/>
    <w:rsid w:val="006A7F29"/>
    <w:rsid w:val="006B640C"/>
    <w:rsid w:val="006D48AE"/>
    <w:rsid w:val="00761478"/>
    <w:rsid w:val="00792124"/>
    <w:rsid w:val="00793FFF"/>
    <w:rsid w:val="007F76B5"/>
    <w:rsid w:val="00801D8E"/>
    <w:rsid w:val="00826A6C"/>
    <w:rsid w:val="0083031D"/>
    <w:rsid w:val="00833C5D"/>
    <w:rsid w:val="0084525E"/>
    <w:rsid w:val="008A7923"/>
    <w:rsid w:val="008B6EB2"/>
    <w:rsid w:val="008D100D"/>
    <w:rsid w:val="008D706F"/>
    <w:rsid w:val="008F172C"/>
    <w:rsid w:val="008F5C07"/>
    <w:rsid w:val="009079A5"/>
    <w:rsid w:val="00927030"/>
    <w:rsid w:val="00964903"/>
    <w:rsid w:val="009979BA"/>
    <w:rsid w:val="009A0A72"/>
    <w:rsid w:val="009A7847"/>
    <w:rsid w:val="009A7D21"/>
    <w:rsid w:val="009C0F3D"/>
    <w:rsid w:val="009E01F7"/>
    <w:rsid w:val="00A1415F"/>
    <w:rsid w:val="00A17802"/>
    <w:rsid w:val="00A40092"/>
    <w:rsid w:val="00A41D39"/>
    <w:rsid w:val="00A45E71"/>
    <w:rsid w:val="00A63B1E"/>
    <w:rsid w:val="00AD61D5"/>
    <w:rsid w:val="00AF698B"/>
    <w:rsid w:val="00B04EC2"/>
    <w:rsid w:val="00B16379"/>
    <w:rsid w:val="00B21700"/>
    <w:rsid w:val="00B22B8C"/>
    <w:rsid w:val="00B23C92"/>
    <w:rsid w:val="00B33E83"/>
    <w:rsid w:val="00B53C56"/>
    <w:rsid w:val="00B64445"/>
    <w:rsid w:val="00B91C1F"/>
    <w:rsid w:val="00B96BCE"/>
    <w:rsid w:val="00BA1F49"/>
    <w:rsid w:val="00BB6CAB"/>
    <w:rsid w:val="00BB71B5"/>
    <w:rsid w:val="00BC3D80"/>
    <w:rsid w:val="00BD54A2"/>
    <w:rsid w:val="00BE424E"/>
    <w:rsid w:val="00BE6482"/>
    <w:rsid w:val="00BF557E"/>
    <w:rsid w:val="00C0094D"/>
    <w:rsid w:val="00C0423E"/>
    <w:rsid w:val="00C1688A"/>
    <w:rsid w:val="00C20A8A"/>
    <w:rsid w:val="00C2112E"/>
    <w:rsid w:val="00C356FC"/>
    <w:rsid w:val="00C514FF"/>
    <w:rsid w:val="00C84910"/>
    <w:rsid w:val="00C9308E"/>
    <w:rsid w:val="00CC2067"/>
    <w:rsid w:val="00CC22CA"/>
    <w:rsid w:val="00CC2ACD"/>
    <w:rsid w:val="00CE79BE"/>
    <w:rsid w:val="00CF4D22"/>
    <w:rsid w:val="00CF588F"/>
    <w:rsid w:val="00D04480"/>
    <w:rsid w:val="00D04A57"/>
    <w:rsid w:val="00D04B38"/>
    <w:rsid w:val="00D24492"/>
    <w:rsid w:val="00D2507F"/>
    <w:rsid w:val="00D41023"/>
    <w:rsid w:val="00D44ED2"/>
    <w:rsid w:val="00D500D0"/>
    <w:rsid w:val="00D51FDC"/>
    <w:rsid w:val="00D6765B"/>
    <w:rsid w:val="00DC0893"/>
    <w:rsid w:val="00DC283E"/>
    <w:rsid w:val="00DD0274"/>
    <w:rsid w:val="00DD25C7"/>
    <w:rsid w:val="00DD776A"/>
    <w:rsid w:val="00DE28DD"/>
    <w:rsid w:val="00DF55DE"/>
    <w:rsid w:val="00DF570E"/>
    <w:rsid w:val="00E20182"/>
    <w:rsid w:val="00E66044"/>
    <w:rsid w:val="00E70E0F"/>
    <w:rsid w:val="00E8108B"/>
    <w:rsid w:val="00E864CA"/>
    <w:rsid w:val="00E96DBE"/>
    <w:rsid w:val="00EE430F"/>
    <w:rsid w:val="00F040CA"/>
    <w:rsid w:val="00F23590"/>
    <w:rsid w:val="00F33D9E"/>
    <w:rsid w:val="00F53265"/>
    <w:rsid w:val="00F54C1B"/>
    <w:rsid w:val="00F74F83"/>
    <w:rsid w:val="00F822D8"/>
    <w:rsid w:val="00F967F3"/>
    <w:rsid w:val="00F973E6"/>
    <w:rsid w:val="00FE0764"/>
    <w:rsid w:val="00FF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5C8E0"/>
  <w15:chartTrackingRefBased/>
  <w15:docId w15:val="{A5B2A5CB-D444-4F4B-8F8A-5F2FCBFF2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9B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Light">
    <w:name w:val="Grid Table Light"/>
    <w:basedOn w:val="TableNormal"/>
    <w:uiPriority w:val="40"/>
    <w:rsid w:val="0076147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39"/>
    <w:rsid w:val="007614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basedOn w:val="TableNormal"/>
    <w:uiPriority w:val="49"/>
    <w:rsid w:val="00CF4D2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5Dark">
    <w:name w:val="Grid Table 5 Dark"/>
    <w:basedOn w:val="TableNormal"/>
    <w:uiPriority w:val="50"/>
    <w:rsid w:val="00CF4D2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F973E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Hyperlink">
    <w:name w:val="Hyperlink"/>
    <w:uiPriority w:val="99"/>
    <w:unhideWhenUsed/>
    <w:rsid w:val="00C2112E"/>
    <w:rPr>
      <w:color w:val="0000FF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C2112E"/>
    <w:pPr>
      <w:jc w:val="center"/>
    </w:pPr>
    <w:rPr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2112E"/>
    <w:rPr>
      <w:rFonts w:ascii="Times New Roman" w:eastAsia="Times New Roman" w:hAnsi="Times New Roman" w:cs="Times New Roman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C2112E"/>
    <w:rPr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C2112E"/>
    <w:rPr>
      <w:rFonts w:ascii="Times New Roman" w:eastAsia="Times New Roman" w:hAnsi="Times New Roman" w:cs="Times New Roman"/>
      <w:lang w:val="en-US"/>
    </w:rPr>
  </w:style>
  <w:style w:type="paragraph" w:styleId="ListParagraph">
    <w:name w:val="List Paragraph"/>
    <w:basedOn w:val="Normal"/>
    <w:uiPriority w:val="34"/>
    <w:qFormat/>
    <w:rsid w:val="000C64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170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700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240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53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8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diagramData" Target="diagrams/data1.xml"/><Relationship Id="rId15" Type="http://schemas.openxmlformats.org/officeDocument/2006/relationships/image" Target="media/image6.png"/><Relationship Id="rId23" Type="http://schemas.openxmlformats.org/officeDocument/2006/relationships/image" Target="media/image14.tiff"/><Relationship Id="rId10" Type="http://schemas.openxmlformats.org/officeDocument/2006/relationships/image" Target="media/image1.tiff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E5CD01B-B27F-1D42-89AB-06F73A868BB6}" type="doc">
      <dgm:prSet loTypeId="urn:microsoft.com/office/officeart/2005/8/layout/vProcess5" loCatId="" qsTypeId="urn:microsoft.com/office/officeart/2005/8/quickstyle/simple5" qsCatId="simple" csTypeId="urn:microsoft.com/office/officeart/2005/8/colors/accent0_1" csCatId="mainScheme" phldr="1"/>
      <dgm:spPr/>
    </dgm:pt>
    <dgm:pt modelId="{9B644FA3-848B-4942-A038-C80E83504C1C}">
      <dgm:prSet phldrT="[Text]" custT="1"/>
      <dgm:spPr/>
      <dgm:t>
        <a:bodyPr/>
        <a:lstStyle/>
        <a:p>
          <a:pPr algn="ctr"/>
          <a:r>
            <a:rPr lang="en-US" sz="800" b="1">
              <a:latin typeface="Times New Roman" panose="02020603050405020304" pitchFamily="18" charset="0"/>
              <a:cs typeface="Times New Roman" panose="02020603050405020304" pitchFamily="18" charset="0"/>
            </a:rPr>
            <a:t>Step 1 - </a:t>
          </a:r>
          <a:r>
            <a:rPr lang="en-US" sz="800" b="1" i="1">
              <a:latin typeface="Times New Roman" panose="02020603050405020304" pitchFamily="18" charset="0"/>
              <a:cs typeface="Times New Roman" panose="02020603050405020304" pitchFamily="18" charset="0"/>
            </a:rPr>
            <a:t>establish patient-control differences in age-related change in cognition and brain volume</a:t>
          </a:r>
        </a:p>
        <a:p>
          <a:pPr algn="ctr"/>
          <a:r>
            <a:rPr lang="en-US" sz="800">
              <a:latin typeface="Times New Roman" panose="02020603050405020304" pitchFamily="18" charset="0"/>
              <a:cs typeface="Times New Roman" panose="02020603050405020304" pitchFamily="18" charset="0"/>
            </a:rPr>
            <a:t>Age, dx, age*dx interaction regressed on LNS, MR scores and GF, </a:t>
          </a:r>
          <a:r>
            <a:rPr lang="en-AU" sz="800" b="0" i="0">
              <a:latin typeface="Times New Roman" panose="02020603050405020304" pitchFamily="18" charset="0"/>
              <a:cs typeface="Times New Roman" panose="02020603050405020304" pitchFamily="18" charset="0"/>
            </a:rPr>
            <a:t>SF, RMF, CMF,  POP, PT, PORB, LOF, MOF, PC, PARA, FP volume.  </a:t>
          </a:r>
          <a:r>
            <a:rPr lang="en-US" sz="800">
              <a:latin typeface="Times New Roman" panose="02020603050405020304" pitchFamily="18" charset="0"/>
              <a:cs typeface="Times New Roman" panose="02020603050405020304" pitchFamily="18" charset="0"/>
            </a:rPr>
            <a:t>FDR correction applied to 13 age*dx interaction effects, with 4 surviving correction.</a:t>
          </a:r>
        </a:p>
        <a:p>
          <a:pPr algn="ctr"/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11D9F1B-D2EA-9942-9D7C-290106D0DBDF}" type="parTrans" cxnId="{7EA3A91A-4176-F643-995B-81150F69613E}">
      <dgm:prSet/>
      <dgm:spPr/>
      <dgm:t>
        <a:bodyPr/>
        <a:lstStyle/>
        <a:p>
          <a:pPr algn="ctr"/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5212BB-E08F-3846-B0BB-FB0CB65E6248}" type="sibTrans" cxnId="{7EA3A91A-4176-F643-995B-81150F69613E}">
      <dgm:prSet custT="1"/>
      <dgm:spPr/>
      <dgm:t>
        <a:bodyPr/>
        <a:lstStyle/>
        <a:p>
          <a:pPr algn="ctr"/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8EDF2A-100C-A54D-9322-56DA91AF78AB}">
      <dgm:prSet phldrT="[Text]" custT="1"/>
      <dgm:spPr/>
      <dgm:t>
        <a:bodyPr/>
        <a:lstStyle/>
        <a:p>
          <a:pPr algn="ctr"/>
          <a:r>
            <a:rPr lang="en-US" sz="800" b="1">
              <a:latin typeface="Times New Roman" panose="02020603050405020304" pitchFamily="18" charset="0"/>
              <a:cs typeface="Times New Roman" panose="02020603050405020304" pitchFamily="18" charset="0"/>
            </a:rPr>
            <a:t>Step 2 - </a:t>
          </a:r>
          <a:r>
            <a:rPr lang="en-US" sz="800" b="1" i="1">
              <a:latin typeface="Times New Roman" panose="02020603050405020304" pitchFamily="18" charset="0"/>
              <a:cs typeface="Times New Roman" panose="02020603050405020304" pitchFamily="18" charset="0"/>
            </a:rPr>
            <a:t>identify morphological drivers of interaction effects on brain volume measures surviving FDR correction in Step 1</a:t>
          </a:r>
        </a:p>
        <a:p>
          <a:pPr algn="ctr"/>
          <a:r>
            <a:rPr lang="en-US" sz="800">
              <a:latin typeface="Times New Roman" panose="02020603050405020304" pitchFamily="18" charset="0"/>
              <a:cs typeface="Times New Roman" panose="02020603050405020304" pitchFamily="18" charset="0"/>
            </a:rPr>
            <a:t>Age, dx, age*dx interacion regressed on </a:t>
          </a:r>
          <a:r>
            <a:rPr lang="en-AU" sz="800" b="0" i="0">
              <a:latin typeface="Times New Roman" panose="02020603050405020304" pitchFamily="18" charset="0"/>
              <a:cs typeface="Times New Roman" panose="02020603050405020304" pitchFamily="18" charset="0"/>
            </a:rPr>
            <a:t>CMF, PORB, PT, GF </a:t>
          </a:r>
          <a:r>
            <a:rPr lang="en-US" sz="800">
              <a:latin typeface="Times New Roman" panose="02020603050405020304" pitchFamily="18" charset="0"/>
              <a:cs typeface="Times New Roman" panose="02020603050405020304" pitchFamily="18" charset="0"/>
            </a:rPr>
            <a:t>thickness/area measures.  FDR correction applied to 8 age*dx interactions, with 4 surviving correction.</a:t>
          </a:r>
        </a:p>
        <a:p>
          <a:pPr algn="ctr"/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4C9A004-FFB5-B44D-9427-D4D8C16A0B9F}" type="parTrans" cxnId="{41B2D81C-A0B6-2943-B2F3-4D643D803895}">
      <dgm:prSet/>
      <dgm:spPr/>
      <dgm:t>
        <a:bodyPr/>
        <a:lstStyle/>
        <a:p>
          <a:pPr algn="ctr"/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F206858-DB3C-A040-87AE-282C2855EDB3}" type="sibTrans" cxnId="{41B2D81C-A0B6-2943-B2F3-4D643D803895}">
      <dgm:prSet custT="1"/>
      <dgm:spPr/>
      <dgm:t>
        <a:bodyPr/>
        <a:lstStyle/>
        <a:p>
          <a:pPr algn="ctr"/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4DF619-EC10-C441-8858-43EEBFCD4F42}">
      <dgm:prSet phldrT="[Text]" custT="1"/>
      <dgm:spPr/>
      <dgm:t>
        <a:bodyPr/>
        <a:lstStyle/>
        <a:p>
          <a:pPr algn="ctr"/>
          <a:r>
            <a:rPr lang="en-US" sz="800" b="1">
              <a:latin typeface="Times New Roman" panose="02020603050405020304" pitchFamily="18" charset="0"/>
              <a:cs typeface="Times New Roman" panose="02020603050405020304" pitchFamily="18" charset="0"/>
            </a:rPr>
            <a:t>Step 3 - </a:t>
          </a:r>
          <a:r>
            <a:rPr lang="en-US" sz="800" b="1" i="1">
              <a:latin typeface="Times New Roman" panose="02020603050405020304" pitchFamily="18" charset="0"/>
              <a:cs typeface="Times New Roman" panose="02020603050405020304" pitchFamily="18" charset="0"/>
            </a:rPr>
            <a:t>identify </a:t>
          </a:r>
          <a:r>
            <a:rPr lang="en-AU" sz="800" b="1" i="1">
              <a:latin typeface="Times New Roman" panose="02020603050405020304" pitchFamily="18" charset="0"/>
              <a:cs typeface="Times New Roman" panose="02020603050405020304" pitchFamily="18" charset="0"/>
            </a:rPr>
            <a:t>whether associations between cognitive tests and brain regions showing exagerated age-related deterioration at Step 1 and 2 are moderated by CR</a:t>
          </a:r>
          <a:endParaRPr lang="en-US" sz="800" b="1" i="1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en-AU" sz="800" b="0" i="0">
              <a:latin typeface="Times New Roman" panose="02020603050405020304" pitchFamily="18" charset="0"/>
              <a:cs typeface="Times New Roman" panose="02020603050405020304" pitchFamily="18" charset="0"/>
            </a:rPr>
            <a:t>CMF, PORB, PT, GF </a:t>
          </a:r>
          <a:r>
            <a:rPr lang="en-US" sz="800">
              <a:latin typeface="Times New Roman" panose="02020603050405020304" pitchFamily="18" charset="0"/>
              <a:cs typeface="Times New Roman" panose="02020603050405020304" pitchFamily="18" charset="0"/>
            </a:rPr>
            <a:t>thickness/area, CR and brain measure*CR interaction regressed on LNS/MR scores. FDR correction applied to 16 brain*CR interactions, with 10 surviving correction (LNS: PORB, PT volume/area; MR -PORB, PT, GF volume/area).</a:t>
          </a:r>
        </a:p>
      </dgm:t>
    </dgm:pt>
    <dgm:pt modelId="{8B283DEA-F7F5-644A-B1C3-402162F7C4A1}" type="parTrans" cxnId="{B660CBD2-4FAE-474C-8040-220EE61C9439}">
      <dgm:prSet/>
      <dgm:spPr/>
      <dgm:t>
        <a:bodyPr/>
        <a:lstStyle/>
        <a:p>
          <a:pPr algn="ctr"/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09DB44-90B5-4649-A3A2-428A13B87016}" type="sibTrans" cxnId="{B660CBD2-4FAE-474C-8040-220EE61C9439}">
      <dgm:prSet custT="1"/>
      <dgm:spPr/>
      <dgm:t>
        <a:bodyPr/>
        <a:lstStyle/>
        <a:p>
          <a:pPr algn="ctr"/>
          <a:endParaRPr lang="en-US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7B1B376-7318-DD4C-ACF4-58A275A44F0C}">
      <dgm:prSet custT="1"/>
      <dgm:spPr/>
      <dgm:t>
        <a:bodyPr/>
        <a:lstStyle/>
        <a:p>
          <a:pPr algn="ctr"/>
          <a:r>
            <a:rPr lang="en-US" sz="800" b="1">
              <a:latin typeface="Times New Roman" panose="02020603050405020304" pitchFamily="18" charset="0"/>
              <a:cs typeface="Times New Roman" panose="02020603050405020304" pitchFamily="18" charset="0"/>
            </a:rPr>
            <a:t>Step 4 - </a:t>
          </a:r>
          <a:r>
            <a:rPr lang="en-AU" sz="800" b="1" i="1">
              <a:latin typeface="Times New Roman" panose="02020603050405020304" pitchFamily="18" charset="0"/>
              <a:cs typeface="Times New Roman" panose="02020603050405020304" pitchFamily="18" charset="0"/>
            </a:rPr>
            <a:t>establish the effect of age on the brain and cognitive measures whose association was moderated by CR at Step 3</a:t>
          </a:r>
          <a:endParaRPr lang="en-US" sz="800" b="1" i="1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en-US" sz="800">
              <a:latin typeface="Times New Roman" panose="02020603050405020304" pitchFamily="18" charset="0"/>
              <a:cs typeface="Times New Roman" panose="02020603050405020304" pitchFamily="18" charset="0"/>
            </a:rPr>
            <a:t>Age, CR group, age*CR group interaction regressed on LNS,MR scores and  PT, PORB, GF volume/area. The following were specified as independent variables. FDR correction applied to 8 tests, with only 1 surving correction.</a:t>
          </a:r>
        </a:p>
      </dgm:t>
    </dgm:pt>
    <dgm:pt modelId="{072F4F8D-626D-F446-B81A-A946EFD56AF1}" type="parTrans" cxnId="{291AAE2E-5E87-F24D-A4A5-F937546FC7C5}">
      <dgm:prSet/>
      <dgm:spPr/>
      <dgm:t>
        <a:bodyPr/>
        <a:lstStyle/>
        <a:p>
          <a:pPr algn="ctr"/>
          <a:endParaRPr lang="en-US" sz="800"/>
        </a:p>
      </dgm:t>
    </dgm:pt>
    <dgm:pt modelId="{98843B15-54A4-904E-9ECE-F60A67F4CA5E}" type="sibTrans" cxnId="{291AAE2E-5E87-F24D-A4A5-F937546FC7C5}">
      <dgm:prSet custT="1"/>
      <dgm:spPr/>
      <dgm:t>
        <a:bodyPr/>
        <a:lstStyle/>
        <a:p>
          <a:pPr algn="ctr"/>
          <a:endParaRPr lang="en-US" sz="800"/>
        </a:p>
      </dgm:t>
    </dgm:pt>
    <dgm:pt modelId="{450ED4B0-DB9E-7D4B-B44A-5BD8EE1A1AC4}">
      <dgm:prSet custT="1"/>
      <dgm:spPr/>
      <dgm:t>
        <a:bodyPr/>
        <a:lstStyle/>
        <a:p>
          <a:pPr algn="ctr"/>
          <a:r>
            <a:rPr lang="en-US" sz="800" b="1">
              <a:latin typeface="Times New Roman" panose="02020603050405020304" pitchFamily="18" charset="0"/>
              <a:cs typeface="Times New Roman" panose="02020603050405020304" pitchFamily="18" charset="0"/>
            </a:rPr>
            <a:t>Step 5 - </a:t>
          </a:r>
          <a:r>
            <a:rPr lang="en-US" sz="800" b="1" i="1">
              <a:latin typeface="Times New Roman" panose="02020603050405020304" pitchFamily="18" charset="0"/>
              <a:cs typeface="Times New Roman" panose="02020603050405020304" pitchFamily="18" charset="0"/>
            </a:rPr>
            <a:t>identify CR subgroup-control differences in age-related change on measures whose interactions were significant at Step 4 </a:t>
          </a:r>
        </a:p>
        <a:p>
          <a:pPr algn="ctr"/>
          <a:r>
            <a:rPr lang="en-US" sz="800">
              <a:latin typeface="Times New Roman" panose="02020603050405020304" pitchFamily="18" charset="0"/>
              <a:cs typeface="Times New Roman" panose="02020603050405020304" pitchFamily="18" charset="0"/>
            </a:rPr>
            <a:t>Age, group (low CR, average CR, controls), age*group regressed on MR scores</a:t>
          </a:r>
          <a:r>
            <a:rPr lang="en-US" sz="800" baseline="300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  <a:r>
            <a:rPr lang="en-US" sz="800">
              <a:latin typeface="Times New Roman" panose="02020603050405020304" pitchFamily="18" charset="0"/>
              <a:cs typeface="Times New Roman" panose="02020603050405020304" pitchFamily="18" charset="0"/>
            </a:rPr>
            <a:t> FDR was not applied as only 1 interaction term was specified. </a:t>
          </a:r>
        </a:p>
      </dgm:t>
    </dgm:pt>
    <dgm:pt modelId="{58937299-FAB3-0B44-98E4-45604DE27386}" type="parTrans" cxnId="{ED3048CB-6F9E-C348-A5F5-F44C472BF08F}">
      <dgm:prSet/>
      <dgm:spPr/>
      <dgm:t>
        <a:bodyPr/>
        <a:lstStyle/>
        <a:p>
          <a:pPr algn="ctr"/>
          <a:endParaRPr lang="en-US" sz="800"/>
        </a:p>
      </dgm:t>
    </dgm:pt>
    <dgm:pt modelId="{515B79B5-BC81-7341-B160-74B6B7456C46}" type="sibTrans" cxnId="{ED3048CB-6F9E-C348-A5F5-F44C472BF08F}">
      <dgm:prSet/>
      <dgm:spPr/>
      <dgm:t>
        <a:bodyPr/>
        <a:lstStyle/>
        <a:p>
          <a:pPr algn="ctr"/>
          <a:endParaRPr lang="en-US" sz="800"/>
        </a:p>
      </dgm:t>
    </dgm:pt>
    <dgm:pt modelId="{D1A58794-B519-DB49-95B3-16972AC6CAFF}" type="pres">
      <dgm:prSet presAssocID="{6E5CD01B-B27F-1D42-89AB-06F73A868BB6}" presName="outerComposite" presStyleCnt="0">
        <dgm:presLayoutVars>
          <dgm:chMax val="5"/>
          <dgm:dir/>
          <dgm:resizeHandles val="exact"/>
        </dgm:presLayoutVars>
      </dgm:prSet>
      <dgm:spPr/>
    </dgm:pt>
    <dgm:pt modelId="{C9DAF3E5-E44E-3647-A8F7-D48F051A48A1}" type="pres">
      <dgm:prSet presAssocID="{6E5CD01B-B27F-1D42-89AB-06F73A868BB6}" presName="dummyMaxCanvas" presStyleCnt="0">
        <dgm:presLayoutVars/>
      </dgm:prSet>
      <dgm:spPr/>
    </dgm:pt>
    <dgm:pt modelId="{A7801373-7114-614A-8AEC-70364C1CE624}" type="pres">
      <dgm:prSet presAssocID="{6E5CD01B-B27F-1D42-89AB-06F73A868BB6}" presName="FiveNodes_1" presStyleLbl="node1" presStyleIdx="0" presStyleCnt="5">
        <dgm:presLayoutVars>
          <dgm:bulletEnabled val="1"/>
        </dgm:presLayoutVars>
      </dgm:prSet>
      <dgm:spPr/>
    </dgm:pt>
    <dgm:pt modelId="{087B76F4-79EC-4F46-9CF2-3C1EC5BD5140}" type="pres">
      <dgm:prSet presAssocID="{6E5CD01B-B27F-1D42-89AB-06F73A868BB6}" presName="FiveNodes_2" presStyleLbl="node1" presStyleIdx="1" presStyleCnt="5">
        <dgm:presLayoutVars>
          <dgm:bulletEnabled val="1"/>
        </dgm:presLayoutVars>
      </dgm:prSet>
      <dgm:spPr/>
    </dgm:pt>
    <dgm:pt modelId="{8DF39F29-8925-8547-9603-EC7E54A65C01}" type="pres">
      <dgm:prSet presAssocID="{6E5CD01B-B27F-1D42-89AB-06F73A868BB6}" presName="FiveNodes_3" presStyleLbl="node1" presStyleIdx="2" presStyleCnt="5">
        <dgm:presLayoutVars>
          <dgm:bulletEnabled val="1"/>
        </dgm:presLayoutVars>
      </dgm:prSet>
      <dgm:spPr/>
    </dgm:pt>
    <dgm:pt modelId="{C48BA59B-BB54-364B-910D-0F7FBAEFE248}" type="pres">
      <dgm:prSet presAssocID="{6E5CD01B-B27F-1D42-89AB-06F73A868BB6}" presName="FiveNodes_4" presStyleLbl="node1" presStyleIdx="3" presStyleCnt="5">
        <dgm:presLayoutVars>
          <dgm:bulletEnabled val="1"/>
        </dgm:presLayoutVars>
      </dgm:prSet>
      <dgm:spPr/>
    </dgm:pt>
    <dgm:pt modelId="{036C1420-7177-154F-B955-117A665E3736}" type="pres">
      <dgm:prSet presAssocID="{6E5CD01B-B27F-1D42-89AB-06F73A868BB6}" presName="FiveNodes_5" presStyleLbl="node1" presStyleIdx="4" presStyleCnt="5">
        <dgm:presLayoutVars>
          <dgm:bulletEnabled val="1"/>
        </dgm:presLayoutVars>
      </dgm:prSet>
      <dgm:spPr/>
    </dgm:pt>
    <dgm:pt modelId="{1003946F-8D9D-3548-AD3D-21C74E07C50F}" type="pres">
      <dgm:prSet presAssocID="{6E5CD01B-B27F-1D42-89AB-06F73A868BB6}" presName="FiveConn_1-2" presStyleLbl="fgAccFollowNode1" presStyleIdx="0" presStyleCnt="4">
        <dgm:presLayoutVars>
          <dgm:bulletEnabled val="1"/>
        </dgm:presLayoutVars>
      </dgm:prSet>
      <dgm:spPr/>
    </dgm:pt>
    <dgm:pt modelId="{0AA8133D-583F-8442-BFCB-BE06A5509445}" type="pres">
      <dgm:prSet presAssocID="{6E5CD01B-B27F-1D42-89AB-06F73A868BB6}" presName="FiveConn_2-3" presStyleLbl="fgAccFollowNode1" presStyleIdx="1" presStyleCnt="4">
        <dgm:presLayoutVars>
          <dgm:bulletEnabled val="1"/>
        </dgm:presLayoutVars>
      </dgm:prSet>
      <dgm:spPr/>
    </dgm:pt>
    <dgm:pt modelId="{DE021C51-E830-8349-B90D-AC2D16B00503}" type="pres">
      <dgm:prSet presAssocID="{6E5CD01B-B27F-1D42-89AB-06F73A868BB6}" presName="FiveConn_3-4" presStyleLbl="fgAccFollowNode1" presStyleIdx="2" presStyleCnt="4">
        <dgm:presLayoutVars>
          <dgm:bulletEnabled val="1"/>
        </dgm:presLayoutVars>
      </dgm:prSet>
      <dgm:spPr/>
    </dgm:pt>
    <dgm:pt modelId="{A29C5A16-79DB-9441-A6BB-FC81E978B949}" type="pres">
      <dgm:prSet presAssocID="{6E5CD01B-B27F-1D42-89AB-06F73A868BB6}" presName="FiveConn_4-5" presStyleLbl="fgAccFollowNode1" presStyleIdx="3" presStyleCnt="4">
        <dgm:presLayoutVars>
          <dgm:bulletEnabled val="1"/>
        </dgm:presLayoutVars>
      </dgm:prSet>
      <dgm:spPr/>
    </dgm:pt>
    <dgm:pt modelId="{1DC815FC-7445-FA43-A8BA-09407C4E54D1}" type="pres">
      <dgm:prSet presAssocID="{6E5CD01B-B27F-1D42-89AB-06F73A868BB6}" presName="FiveNodes_1_text" presStyleLbl="node1" presStyleIdx="4" presStyleCnt="5">
        <dgm:presLayoutVars>
          <dgm:bulletEnabled val="1"/>
        </dgm:presLayoutVars>
      </dgm:prSet>
      <dgm:spPr/>
    </dgm:pt>
    <dgm:pt modelId="{B92D2519-EE44-124E-AC22-DE9AC152445F}" type="pres">
      <dgm:prSet presAssocID="{6E5CD01B-B27F-1D42-89AB-06F73A868BB6}" presName="FiveNodes_2_text" presStyleLbl="node1" presStyleIdx="4" presStyleCnt="5">
        <dgm:presLayoutVars>
          <dgm:bulletEnabled val="1"/>
        </dgm:presLayoutVars>
      </dgm:prSet>
      <dgm:spPr/>
    </dgm:pt>
    <dgm:pt modelId="{6EE602A5-DF47-9740-938D-C0AD5E1E0B82}" type="pres">
      <dgm:prSet presAssocID="{6E5CD01B-B27F-1D42-89AB-06F73A868BB6}" presName="FiveNodes_3_text" presStyleLbl="node1" presStyleIdx="4" presStyleCnt="5">
        <dgm:presLayoutVars>
          <dgm:bulletEnabled val="1"/>
        </dgm:presLayoutVars>
      </dgm:prSet>
      <dgm:spPr/>
    </dgm:pt>
    <dgm:pt modelId="{6049AB61-3F06-0744-8E30-C862D6745A50}" type="pres">
      <dgm:prSet presAssocID="{6E5CD01B-B27F-1D42-89AB-06F73A868BB6}" presName="FiveNodes_4_text" presStyleLbl="node1" presStyleIdx="4" presStyleCnt="5">
        <dgm:presLayoutVars>
          <dgm:bulletEnabled val="1"/>
        </dgm:presLayoutVars>
      </dgm:prSet>
      <dgm:spPr/>
    </dgm:pt>
    <dgm:pt modelId="{529BE2DF-E0C4-D94C-971A-08C8DD75EFCA}" type="pres">
      <dgm:prSet presAssocID="{6E5CD01B-B27F-1D42-89AB-06F73A868BB6}" presName="FiveNodes_5_text" presStyleLbl="node1" presStyleIdx="4" presStyleCnt="5">
        <dgm:presLayoutVars>
          <dgm:bulletEnabled val="1"/>
        </dgm:presLayoutVars>
      </dgm:prSet>
      <dgm:spPr/>
    </dgm:pt>
  </dgm:ptLst>
  <dgm:cxnLst>
    <dgm:cxn modelId="{D8CAF800-F4A4-3344-BAF2-54339276CA08}" type="presOf" srcId="{198EDF2A-100C-A54D-9322-56DA91AF78AB}" destId="{087B76F4-79EC-4F46-9CF2-3C1EC5BD5140}" srcOrd="0" destOrd="0" presId="urn:microsoft.com/office/officeart/2005/8/layout/vProcess5"/>
    <dgm:cxn modelId="{4658CC0F-EA40-C14F-A611-E288F9FC88E7}" type="presOf" srcId="{198EDF2A-100C-A54D-9322-56DA91AF78AB}" destId="{B92D2519-EE44-124E-AC22-DE9AC152445F}" srcOrd="1" destOrd="0" presId="urn:microsoft.com/office/officeart/2005/8/layout/vProcess5"/>
    <dgm:cxn modelId="{7EA3A91A-4176-F643-995B-81150F69613E}" srcId="{6E5CD01B-B27F-1D42-89AB-06F73A868BB6}" destId="{9B644FA3-848B-4942-A038-C80E83504C1C}" srcOrd="0" destOrd="0" parTransId="{211D9F1B-D2EA-9942-9D7C-290106D0DBDF}" sibTransId="{955212BB-E08F-3846-B0BB-FB0CB65E6248}"/>
    <dgm:cxn modelId="{41B2D81C-A0B6-2943-B2F3-4D643D803895}" srcId="{6E5CD01B-B27F-1D42-89AB-06F73A868BB6}" destId="{198EDF2A-100C-A54D-9322-56DA91AF78AB}" srcOrd="1" destOrd="0" parTransId="{44C9A004-FFB5-B44D-9427-D4D8C16A0B9F}" sibTransId="{1F206858-DB3C-A040-87AE-282C2855EDB3}"/>
    <dgm:cxn modelId="{CF59EA2D-DFAF-844C-B2FC-1F2DFA6D999E}" type="presOf" srcId="{450ED4B0-DB9E-7D4B-B44A-5BD8EE1A1AC4}" destId="{036C1420-7177-154F-B955-117A665E3736}" srcOrd="0" destOrd="0" presId="urn:microsoft.com/office/officeart/2005/8/layout/vProcess5"/>
    <dgm:cxn modelId="{291AAE2E-5E87-F24D-A4A5-F937546FC7C5}" srcId="{6E5CD01B-B27F-1D42-89AB-06F73A868BB6}" destId="{07B1B376-7318-DD4C-ACF4-58A275A44F0C}" srcOrd="3" destOrd="0" parTransId="{072F4F8D-626D-F446-B81A-A946EFD56AF1}" sibTransId="{98843B15-54A4-904E-9ECE-F60A67F4CA5E}"/>
    <dgm:cxn modelId="{19BCE43E-DBCB-0149-A8D3-69F683F25754}" type="presOf" srcId="{98843B15-54A4-904E-9ECE-F60A67F4CA5E}" destId="{A29C5A16-79DB-9441-A6BB-FC81E978B949}" srcOrd="0" destOrd="0" presId="urn:microsoft.com/office/officeart/2005/8/layout/vProcess5"/>
    <dgm:cxn modelId="{91038342-545C-E542-B02C-86D9D84E6E1F}" type="presOf" srcId="{9B644FA3-848B-4942-A038-C80E83504C1C}" destId="{A7801373-7114-614A-8AEC-70364C1CE624}" srcOrd="0" destOrd="0" presId="urn:microsoft.com/office/officeart/2005/8/layout/vProcess5"/>
    <dgm:cxn modelId="{C1FDAD5F-E75F-7E43-A58F-CE937C93A5BF}" type="presOf" srcId="{C209DB44-90B5-4649-A3A2-428A13B87016}" destId="{DE021C51-E830-8349-B90D-AC2D16B00503}" srcOrd="0" destOrd="0" presId="urn:microsoft.com/office/officeart/2005/8/layout/vProcess5"/>
    <dgm:cxn modelId="{67079B7E-ADB0-0342-A003-614B7803AF99}" type="presOf" srcId="{9B644FA3-848B-4942-A038-C80E83504C1C}" destId="{1DC815FC-7445-FA43-A8BA-09407C4E54D1}" srcOrd="1" destOrd="0" presId="urn:microsoft.com/office/officeart/2005/8/layout/vProcess5"/>
    <dgm:cxn modelId="{736C057F-05F7-C641-A93E-B808065C926F}" type="presOf" srcId="{450ED4B0-DB9E-7D4B-B44A-5BD8EE1A1AC4}" destId="{529BE2DF-E0C4-D94C-971A-08C8DD75EFCA}" srcOrd="1" destOrd="0" presId="urn:microsoft.com/office/officeart/2005/8/layout/vProcess5"/>
    <dgm:cxn modelId="{F7E4D4C4-6704-D747-9A65-F104E94E52D1}" type="presOf" srcId="{1F206858-DB3C-A040-87AE-282C2855EDB3}" destId="{0AA8133D-583F-8442-BFCB-BE06A5509445}" srcOrd="0" destOrd="0" presId="urn:microsoft.com/office/officeart/2005/8/layout/vProcess5"/>
    <dgm:cxn modelId="{ED3048CB-6F9E-C348-A5F5-F44C472BF08F}" srcId="{6E5CD01B-B27F-1D42-89AB-06F73A868BB6}" destId="{450ED4B0-DB9E-7D4B-B44A-5BD8EE1A1AC4}" srcOrd="4" destOrd="0" parTransId="{58937299-FAB3-0B44-98E4-45604DE27386}" sibTransId="{515B79B5-BC81-7341-B160-74B6B7456C46}"/>
    <dgm:cxn modelId="{B660CBD2-4FAE-474C-8040-220EE61C9439}" srcId="{6E5CD01B-B27F-1D42-89AB-06F73A868BB6}" destId="{344DF619-EC10-C441-8858-43EEBFCD4F42}" srcOrd="2" destOrd="0" parTransId="{8B283DEA-F7F5-644A-B1C3-402162F7C4A1}" sibTransId="{C209DB44-90B5-4649-A3A2-428A13B87016}"/>
    <dgm:cxn modelId="{476D87D6-706C-5141-B838-2FAA44CA2880}" type="presOf" srcId="{344DF619-EC10-C441-8858-43EEBFCD4F42}" destId="{6EE602A5-DF47-9740-938D-C0AD5E1E0B82}" srcOrd="1" destOrd="0" presId="urn:microsoft.com/office/officeart/2005/8/layout/vProcess5"/>
    <dgm:cxn modelId="{FFF036D7-20A4-1242-987B-5CE632D44782}" type="presOf" srcId="{955212BB-E08F-3846-B0BB-FB0CB65E6248}" destId="{1003946F-8D9D-3548-AD3D-21C74E07C50F}" srcOrd="0" destOrd="0" presId="urn:microsoft.com/office/officeart/2005/8/layout/vProcess5"/>
    <dgm:cxn modelId="{D788B9E2-AA7F-CA4D-AF43-BAE8C6A25023}" type="presOf" srcId="{07B1B376-7318-DD4C-ACF4-58A275A44F0C}" destId="{6049AB61-3F06-0744-8E30-C862D6745A50}" srcOrd="1" destOrd="0" presId="urn:microsoft.com/office/officeart/2005/8/layout/vProcess5"/>
    <dgm:cxn modelId="{BDE22AE9-0EC3-C14E-85AE-B2FB3D6F2B36}" type="presOf" srcId="{6E5CD01B-B27F-1D42-89AB-06F73A868BB6}" destId="{D1A58794-B519-DB49-95B3-16972AC6CAFF}" srcOrd="0" destOrd="0" presId="urn:microsoft.com/office/officeart/2005/8/layout/vProcess5"/>
    <dgm:cxn modelId="{CD9309EE-F463-5544-A102-DD1805C9A0A2}" type="presOf" srcId="{07B1B376-7318-DD4C-ACF4-58A275A44F0C}" destId="{C48BA59B-BB54-364B-910D-0F7FBAEFE248}" srcOrd="0" destOrd="0" presId="urn:microsoft.com/office/officeart/2005/8/layout/vProcess5"/>
    <dgm:cxn modelId="{583D06F9-46F7-914D-82F8-E18C94B34A9D}" type="presOf" srcId="{344DF619-EC10-C441-8858-43EEBFCD4F42}" destId="{8DF39F29-8925-8547-9603-EC7E54A65C01}" srcOrd="0" destOrd="0" presId="urn:microsoft.com/office/officeart/2005/8/layout/vProcess5"/>
    <dgm:cxn modelId="{A53C2DCE-5A6E-A64B-894F-93E481B731A8}" type="presParOf" srcId="{D1A58794-B519-DB49-95B3-16972AC6CAFF}" destId="{C9DAF3E5-E44E-3647-A8F7-D48F051A48A1}" srcOrd="0" destOrd="0" presId="urn:microsoft.com/office/officeart/2005/8/layout/vProcess5"/>
    <dgm:cxn modelId="{EDFB3250-57D1-CF4A-BFCD-70AE943FCA84}" type="presParOf" srcId="{D1A58794-B519-DB49-95B3-16972AC6CAFF}" destId="{A7801373-7114-614A-8AEC-70364C1CE624}" srcOrd="1" destOrd="0" presId="urn:microsoft.com/office/officeart/2005/8/layout/vProcess5"/>
    <dgm:cxn modelId="{CFF8EBF7-277E-0149-8F18-61E75CE780A8}" type="presParOf" srcId="{D1A58794-B519-DB49-95B3-16972AC6CAFF}" destId="{087B76F4-79EC-4F46-9CF2-3C1EC5BD5140}" srcOrd="2" destOrd="0" presId="urn:microsoft.com/office/officeart/2005/8/layout/vProcess5"/>
    <dgm:cxn modelId="{51E892AF-AAB7-E644-AF0E-ECEE9C23D8BE}" type="presParOf" srcId="{D1A58794-B519-DB49-95B3-16972AC6CAFF}" destId="{8DF39F29-8925-8547-9603-EC7E54A65C01}" srcOrd="3" destOrd="0" presId="urn:microsoft.com/office/officeart/2005/8/layout/vProcess5"/>
    <dgm:cxn modelId="{0AE69ABD-F97B-D140-9F67-F98DCC79CB44}" type="presParOf" srcId="{D1A58794-B519-DB49-95B3-16972AC6CAFF}" destId="{C48BA59B-BB54-364B-910D-0F7FBAEFE248}" srcOrd="4" destOrd="0" presId="urn:microsoft.com/office/officeart/2005/8/layout/vProcess5"/>
    <dgm:cxn modelId="{24573554-7125-0246-A70D-199366203399}" type="presParOf" srcId="{D1A58794-B519-DB49-95B3-16972AC6CAFF}" destId="{036C1420-7177-154F-B955-117A665E3736}" srcOrd="5" destOrd="0" presId="urn:microsoft.com/office/officeart/2005/8/layout/vProcess5"/>
    <dgm:cxn modelId="{F91819FA-1880-E445-92DA-2E04E0408E6F}" type="presParOf" srcId="{D1A58794-B519-DB49-95B3-16972AC6CAFF}" destId="{1003946F-8D9D-3548-AD3D-21C74E07C50F}" srcOrd="6" destOrd="0" presId="urn:microsoft.com/office/officeart/2005/8/layout/vProcess5"/>
    <dgm:cxn modelId="{79B7BD18-86C6-F64C-959F-901CF7E86742}" type="presParOf" srcId="{D1A58794-B519-DB49-95B3-16972AC6CAFF}" destId="{0AA8133D-583F-8442-BFCB-BE06A5509445}" srcOrd="7" destOrd="0" presId="urn:microsoft.com/office/officeart/2005/8/layout/vProcess5"/>
    <dgm:cxn modelId="{6F1AE8F6-4780-8E47-950E-72A3A4E69C9E}" type="presParOf" srcId="{D1A58794-B519-DB49-95B3-16972AC6CAFF}" destId="{DE021C51-E830-8349-B90D-AC2D16B00503}" srcOrd="8" destOrd="0" presId="urn:microsoft.com/office/officeart/2005/8/layout/vProcess5"/>
    <dgm:cxn modelId="{40100974-4A62-D441-9DB4-A050CE401625}" type="presParOf" srcId="{D1A58794-B519-DB49-95B3-16972AC6CAFF}" destId="{A29C5A16-79DB-9441-A6BB-FC81E978B949}" srcOrd="9" destOrd="0" presId="urn:microsoft.com/office/officeart/2005/8/layout/vProcess5"/>
    <dgm:cxn modelId="{93115330-4AFD-6541-8FD7-BB0336B91F64}" type="presParOf" srcId="{D1A58794-B519-DB49-95B3-16972AC6CAFF}" destId="{1DC815FC-7445-FA43-A8BA-09407C4E54D1}" srcOrd="10" destOrd="0" presId="urn:microsoft.com/office/officeart/2005/8/layout/vProcess5"/>
    <dgm:cxn modelId="{291F0C51-E67F-F54C-A265-7ACA4BD9A99C}" type="presParOf" srcId="{D1A58794-B519-DB49-95B3-16972AC6CAFF}" destId="{B92D2519-EE44-124E-AC22-DE9AC152445F}" srcOrd="11" destOrd="0" presId="urn:microsoft.com/office/officeart/2005/8/layout/vProcess5"/>
    <dgm:cxn modelId="{F28C0130-3409-4941-88EF-0205C0077BFC}" type="presParOf" srcId="{D1A58794-B519-DB49-95B3-16972AC6CAFF}" destId="{6EE602A5-DF47-9740-938D-C0AD5E1E0B82}" srcOrd="12" destOrd="0" presId="urn:microsoft.com/office/officeart/2005/8/layout/vProcess5"/>
    <dgm:cxn modelId="{7C245403-3921-2C49-AB44-B4E4FE322455}" type="presParOf" srcId="{D1A58794-B519-DB49-95B3-16972AC6CAFF}" destId="{6049AB61-3F06-0744-8E30-C862D6745A50}" srcOrd="13" destOrd="0" presId="urn:microsoft.com/office/officeart/2005/8/layout/vProcess5"/>
    <dgm:cxn modelId="{1BD7842A-264A-0847-84F3-550C52EF6E32}" type="presParOf" srcId="{D1A58794-B519-DB49-95B3-16972AC6CAFF}" destId="{529BE2DF-E0C4-D94C-971A-08C8DD75EFCA}" srcOrd="14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801373-7114-614A-8AEC-70364C1CE624}">
      <dsp:nvSpPr>
        <dsp:cNvPr id="0" name=""/>
        <dsp:cNvSpPr/>
      </dsp:nvSpPr>
      <dsp:spPr>
        <a:xfrm>
          <a:off x="0" y="0"/>
          <a:ext cx="6922065" cy="81187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Step 1 - </a:t>
          </a:r>
          <a:r>
            <a:rPr lang="en-US" sz="800" b="1" i="1" kern="1200">
              <a:latin typeface="Times New Roman" panose="02020603050405020304" pitchFamily="18" charset="0"/>
              <a:cs typeface="Times New Roman" panose="02020603050405020304" pitchFamily="18" charset="0"/>
            </a:rPr>
            <a:t>establish patient-control differences in age-related change in cognition and brain volume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Age, dx, age*dx interaction regressed on LNS, MR scores and GF, </a:t>
          </a:r>
          <a:r>
            <a:rPr lang="en-AU" sz="8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SF, RMF, CMF,  POP, PT, PORB, LOF, MOF, PC, PARA, FP volume.  </a:t>
          </a: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FDR correction applied to 13 age*dx interaction effects, with 4 surviving correction.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3779" y="23779"/>
        <a:ext cx="5951001" cy="764314"/>
      </dsp:txXfrm>
    </dsp:sp>
    <dsp:sp modelId="{087B76F4-79EC-4F46-9CF2-3C1EC5BD5140}">
      <dsp:nvSpPr>
        <dsp:cNvPr id="0" name=""/>
        <dsp:cNvSpPr/>
      </dsp:nvSpPr>
      <dsp:spPr>
        <a:xfrm>
          <a:off x="516907" y="924633"/>
          <a:ext cx="6922065" cy="81187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Step 2 - </a:t>
          </a:r>
          <a:r>
            <a:rPr lang="en-US" sz="800" b="1" i="1" kern="1200">
              <a:latin typeface="Times New Roman" panose="02020603050405020304" pitchFamily="18" charset="0"/>
              <a:cs typeface="Times New Roman" panose="02020603050405020304" pitchFamily="18" charset="0"/>
            </a:rPr>
            <a:t>identify morphological drivers of interaction effects on brain volume measures surviving FDR correction in Step 1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Age, dx, age*dx interacion regressed on </a:t>
          </a:r>
          <a:r>
            <a:rPr lang="en-AU" sz="8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CMF, PORB, PT, GF </a:t>
          </a: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thickness/area measures.  FDR correction applied to 8 age*dx interactions, with 4 surviving correction.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40686" y="948412"/>
        <a:ext cx="5829882" cy="764314"/>
      </dsp:txXfrm>
    </dsp:sp>
    <dsp:sp modelId="{8DF39F29-8925-8547-9603-EC7E54A65C01}">
      <dsp:nvSpPr>
        <dsp:cNvPr id="0" name=""/>
        <dsp:cNvSpPr/>
      </dsp:nvSpPr>
      <dsp:spPr>
        <a:xfrm>
          <a:off x="1033814" y="1849266"/>
          <a:ext cx="6922065" cy="81187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Step 3 - </a:t>
          </a:r>
          <a:r>
            <a:rPr lang="en-US" sz="800" b="1" i="1" kern="1200">
              <a:latin typeface="Times New Roman" panose="02020603050405020304" pitchFamily="18" charset="0"/>
              <a:cs typeface="Times New Roman" panose="02020603050405020304" pitchFamily="18" charset="0"/>
            </a:rPr>
            <a:t>identify </a:t>
          </a:r>
          <a:r>
            <a:rPr lang="en-AU" sz="800" b="1" i="1" kern="1200">
              <a:latin typeface="Times New Roman" panose="02020603050405020304" pitchFamily="18" charset="0"/>
              <a:cs typeface="Times New Roman" panose="02020603050405020304" pitchFamily="18" charset="0"/>
            </a:rPr>
            <a:t>whether associations between cognitive tests and brain regions showing exagerated age-related deterioration at Step 1 and 2 are moderated by CR</a:t>
          </a:r>
          <a:endParaRPr lang="en-US" sz="800" b="1" i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CMF, PORB, PT, GF </a:t>
          </a: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thickness/area, CR and brain measure*CR interaction regressed on LNS/MR scores. FDR correction applied to 16 brain*CR interactions, with 10 surviving correction (LNS: PORB, PT volume/area; MR -PORB, PT, GF volume/area).</a:t>
          </a:r>
        </a:p>
      </dsp:txBody>
      <dsp:txXfrm>
        <a:off x="1057593" y="1873045"/>
        <a:ext cx="5829882" cy="764314"/>
      </dsp:txXfrm>
    </dsp:sp>
    <dsp:sp modelId="{C48BA59B-BB54-364B-910D-0F7FBAEFE248}">
      <dsp:nvSpPr>
        <dsp:cNvPr id="0" name=""/>
        <dsp:cNvSpPr/>
      </dsp:nvSpPr>
      <dsp:spPr>
        <a:xfrm>
          <a:off x="1550722" y="2773899"/>
          <a:ext cx="6922065" cy="81187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Step 4 - </a:t>
          </a:r>
          <a:r>
            <a:rPr lang="en-AU" sz="800" b="1" i="1" kern="1200">
              <a:latin typeface="Times New Roman" panose="02020603050405020304" pitchFamily="18" charset="0"/>
              <a:cs typeface="Times New Roman" panose="02020603050405020304" pitchFamily="18" charset="0"/>
            </a:rPr>
            <a:t>establish the effect of age on the brain and cognitive measures whose association was moderated by CR at Step 3</a:t>
          </a:r>
          <a:endParaRPr lang="en-US" sz="800" b="1" i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Age, CR group, age*CR group interaction regressed on LNS,MR scores and  PT, PORB, GF volume/area. The following were specified as independent variables. FDR correction applied to 8 tests, with only 1 surving correction.</a:t>
          </a:r>
        </a:p>
      </dsp:txBody>
      <dsp:txXfrm>
        <a:off x="1574501" y="2797678"/>
        <a:ext cx="5829882" cy="764314"/>
      </dsp:txXfrm>
    </dsp:sp>
    <dsp:sp modelId="{036C1420-7177-154F-B955-117A665E3736}">
      <dsp:nvSpPr>
        <dsp:cNvPr id="0" name=""/>
        <dsp:cNvSpPr/>
      </dsp:nvSpPr>
      <dsp:spPr>
        <a:xfrm>
          <a:off x="2067629" y="3698532"/>
          <a:ext cx="6922065" cy="81187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Step 5 - </a:t>
          </a:r>
          <a:r>
            <a:rPr lang="en-US" sz="800" b="1" i="1" kern="1200">
              <a:latin typeface="Times New Roman" panose="02020603050405020304" pitchFamily="18" charset="0"/>
              <a:cs typeface="Times New Roman" panose="02020603050405020304" pitchFamily="18" charset="0"/>
            </a:rPr>
            <a:t>identify CR subgroup-control differences in age-related change on measures whose interactions were significant at Step 4 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Age, group (low CR, average CR, controls), age*group regressed on MR scores</a:t>
          </a:r>
          <a:r>
            <a:rPr lang="en-US" sz="800" kern="1200" baseline="30000">
              <a:latin typeface="Times New Roman" panose="02020603050405020304" pitchFamily="18" charset="0"/>
              <a:cs typeface="Times New Roman" panose="02020603050405020304" pitchFamily="18" charset="0"/>
            </a:rPr>
            <a:t>1</a:t>
          </a:r>
          <a:r>
            <a:rPr lang="en-US" sz="800" kern="1200">
              <a:latin typeface="Times New Roman" panose="02020603050405020304" pitchFamily="18" charset="0"/>
              <a:cs typeface="Times New Roman" panose="02020603050405020304" pitchFamily="18" charset="0"/>
            </a:rPr>
            <a:t> FDR was not applied as only 1 interaction term was specified. </a:t>
          </a:r>
        </a:p>
      </dsp:txBody>
      <dsp:txXfrm>
        <a:off x="2091408" y="3722311"/>
        <a:ext cx="5829882" cy="764314"/>
      </dsp:txXfrm>
    </dsp:sp>
    <dsp:sp modelId="{1003946F-8D9D-3548-AD3D-21C74E07C50F}">
      <dsp:nvSpPr>
        <dsp:cNvPr id="0" name=""/>
        <dsp:cNvSpPr/>
      </dsp:nvSpPr>
      <dsp:spPr>
        <a:xfrm>
          <a:off x="6394347" y="593118"/>
          <a:ext cx="527717" cy="527717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513083" y="593118"/>
        <a:ext cx="290245" cy="397107"/>
      </dsp:txXfrm>
    </dsp:sp>
    <dsp:sp modelId="{0AA8133D-583F-8442-BFCB-BE06A5509445}">
      <dsp:nvSpPr>
        <dsp:cNvPr id="0" name=""/>
        <dsp:cNvSpPr/>
      </dsp:nvSpPr>
      <dsp:spPr>
        <a:xfrm>
          <a:off x="6911255" y="1517751"/>
          <a:ext cx="527717" cy="527717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029991" y="1517751"/>
        <a:ext cx="290245" cy="397107"/>
      </dsp:txXfrm>
    </dsp:sp>
    <dsp:sp modelId="{DE021C51-E830-8349-B90D-AC2D16B00503}">
      <dsp:nvSpPr>
        <dsp:cNvPr id="0" name=""/>
        <dsp:cNvSpPr/>
      </dsp:nvSpPr>
      <dsp:spPr>
        <a:xfrm>
          <a:off x="7428162" y="2428853"/>
          <a:ext cx="527717" cy="527717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546898" y="2428853"/>
        <a:ext cx="290245" cy="397107"/>
      </dsp:txXfrm>
    </dsp:sp>
    <dsp:sp modelId="{A29C5A16-79DB-9441-A6BB-FC81E978B949}">
      <dsp:nvSpPr>
        <dsp:cNvPr id="0" name=""/>
        <dsp:cNvSpPr/>
      </dsp:nvSpPr>
      <dsp:spPr>
        <a:xfrm>
          <a:off x="7945070" y="3362506"/>
          <a:ext cx="527717" cy="527717"/>
        </a:xfrm>
        <a:prstGeom prst="downArrow">
          <a:avLst>
            <a:gd name="adj1" fmla="val 55000"/>
            <a:gd name="adj2" fmla="val 45000"/>
          </a:avLst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800" kern="1200"/>
        </a:p>
      </dsp:txBody>
      <dsp:txXfrm>
        <a:off x="8063806" y="3362506"/>
        <a:ext cx="290245" cy="39710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2409</Words>
  <Characters>13736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Tamsyn van Rheenen</dc:creator>
  <cp:keywords/>
  <dc:description/>
  <cp:lastModifiedBy>Tamsyn van Rheenen</cp:lastModifiedBy>
  <cp:revision>2</cp:revision>
  <dcterms:created xsi:type="dcterms:W3CDTF">2019-05-27T05:05:00Z</dcterms:created>
  <dcterms:modified xsi:type="dcterms:W3CDTF">2019-05-27T05:05:00Z</dcterms:modified>
</cp:coreProperties>
</file>