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5ED75" w14:textId="77777777" w:rsidR="001520E0" w:rsidRPr="001520E0" w:rsidRDefault="0099106E" w:rsidP="001520E0">
      <w:pPr>
        <w:widowControl w:val="0"/>
        <w:autoSpaceDE w:val="0"/>
        <w:autoSpaceDN w:val="0"/>
        <w:adjustRightInd w:val="0"/>
        <w:spacing w:line="480" w:lineRule="auto"/>
        <w:ind w:left="640" w:hanging="640"/>
        <w:rPr>
          <w:rFonts w:ascii="Times New Roman" w:hAnsi="Times New Roman" w:cs="Times New Roman"/>
          <w:u w:val="single"/>
          <w:lang w:val="en-GB" w:eastAsia="en-GB"/>
        </w:rPr>
      </w:pPr>
      <w:r w:rsidRPr="001520E0">
        <w:rPr>
          <w:rFonts w:ascii="Times New Roman" w:hAnsi="Times New Roman" w:cs="Times New Roman"/>
          <w:u w:val="single"/>
          <w:lang w:val="en-GB" w:eastAsia="en-GB"/>
        </w:rPr>
        <w:t>Appendix</w:t>
      </w:r>
      <w:r w:rsidR="004E1F93" w:rsidRPr="001520E0">
        <w:rPr>
          <w:rFonts w:ascii="Times New Roman" w:hAnsi="Times New Roman" w:cs="Times New Roman"/>
          <w:u w:val="single"/>
          <w:lang w:val="en-GB" w:eastAsia="en-GB"/>
        </w:rPr>
        <w:t xml:space="preserve"> </w:t>
      </w:r>
      <w:r w:rsidR="00FB78D4" w:rsidRPr="001520E0">
        <w:rPr>
          <w:rFonts w:ascii="Times New Roman" w:hAnsi="Times New Roman" w:cs="Times New Roman"/>
          <w:u w:val="single"/>
          <w:lang w:val="en-GB" w:eastAsia="en-GB"/>
        </w:rPr>
        <w:t>Puetz et al.</w:t>
      </w:r>
    </w:p>
    <w:p w14:paraId="0F5D20B2" w14:textId="6A7A9FEB" w:rsidR="003F344D" w:rsidRPr="001520E0" w:rsidRDefault="003F344D" w:rsidP="001520E0">
      <w:pPr>
        <w:widowControl w:val="0"/>
        <w:autoSpaceDE w:val="0"/>
        <w:autoSpaceDN w:val="0"/>
        <w:adjustRightInd w:val="0"/>
        <w:spacing w:line="480" w:lineRule="auto"/>
        <w:ind w:left="640" w:hanging="640"/>
        <w:rPr>
          <w:rFonts w:ascii="Times New Roman" w:hAnsi="Times New Roman" w:cs="Times New Roman"/>
          <w:u w:val="single"/>
          <w:lang w:val="en-GB" w:eastAsia="en-GB"/>
        </w:rPr>
      </w:pPr>
      <w:r w:rsidRPr="001520E0">
        <w:rPr>
          <w:rFonts w:ascii="Times New Roman" w:hAnsi="Times New Roman" w:cs="Times New Roman"/>
          <w:b/>
          <w:lang w:val="en-GB" w:eastAsia="en-GB"/>
        </w:rPr>
        <w:t>Table S1</w:t>
      </w:r>
      <w:r w:rsidRPr="001520E0">
        <w:rPr>
          <w:rFonts w:ascii="Times New Roman" w:hAnsi="Times New Roman" w:cs="Times New Roman"/>
          <w:lang w:val="en-GB" w:eastAsia="en-GB"/>
        </w:rPr>
        <w:t>. Participant demographics</w:t>
      </w:r>
    </w:p>
    <w:tbl>
      <w:tblPr>
        <w:tblW w:w="0" w:type="auto"/>
        <w:tblLook w:val="04A0" w:firstRow="1" w:lastRow="0" w:firstColumn="1" w:lastColumn="0" w:noHBand="0" w:noVBand="1"/>
      </w:tblPr>
      <w:tblGrid>
        <w:gridCol w:w="783"/>
        <w:gridCol w:w="176"/>
        <w:gridCol w:w="427"/>
        <w:gridCol w:w="1218"/>
        <w:gridCol w:w="345"/>
        <w:gridCol w:w="345"/>
        <w:gridCol w:w="345"/>
        <w:gridCol w:w="358"/>
        <w:gridCol w:w="358"/>
        <w:gridCol w:w="358"/>
        <w:gridCol w:w="358"/>
        <w:gridCol w:w="392"/>
        <w:gridCol w:w="391"/>
        <w:gridCol w:w="391"/>
        <w:gridCol w:w="391"/>
        <w:gridCol w:w="297"/>
        <w:gridCol w:w="452"/>
        <w:gridCol w:w="90"/>
        <w:gridCol w:w="1591"/>
      </w:tblGrid>
      <w:tr w:rsidR="00E80B54" w:rsidRPr="001520E0" w14:paraId="1129CB36" w14:textId="77777777" w:rsidTr="00E80B54">
        <w:trPr>
          <w:trHeight w:val="517"/>
        </w:trPr>
        <w:tc>
          <w:tcPr>
            <w:tcW w:w="0" w:type="auto"/>
            <w:tcBorders>
              <w:top w:val="single" w:sz="4" w:space="0" w:color="auto"/>
              <w:left w:val="nil"/>
              <w:bottom w:val="nil"/>
              <w:right w:val="nil"/>
            </w:tcBorders>
            <w:shd w:val="clear" w:color="000000" w:fill="FFFFFF"/>
            <w:vAlign w:val="center"/>
            <w:hideMark/>
          </w:tcPr>
          <w:p w14:paraId="02BC1127" w14:textId="77777777" w:rsidR="003F344D" w:rsidRPr="001520E0" w:rsidRDefault="003F344D" w:rsidP="00E80B54">
            <w:pPr>
              <w:ind w:right="-15"/>
              <w:rPr>
                <w:rFonts w:ascii="Times New Roman" w:eastAsia="Times New Roman" w:hAnsi="Times New Roman" w:cs="Times New Roman"/>
                <w:b/>
                <w:bCs/>
                <w:color w:val="000000"/>
                <w:sz w:val="18"/>
                <w:szCs w:val="18"/>
                <w:lang w:val="en-GB" w:eastAsia="en-GB"/>
              </w:rPr>
            </w:pPr>
            <w:r w:rsidRPr="001520E0">
              <w:rPr>
                <w:rFonts w:ascii="Times New Roman" w:eastAsia="Times New Roman" w:hAnsi="Times New Roman" w:cs="Times New Roman"/>
                <w:b/>
                <w:bCs/>
                <w:color w:val="000000"/>
                <w:sz w:val="18"/>
                <w:szCs w:val="18"/>
                <w:lang w:val="en-GB" w:eastAsia="en-GB"/>
              </w:rPr>
              <w:t> </w:t>
            </w:r>
          </w:p>
        </w:tc>
        <w:tc>
          <w:tcPr>
            <w:tcW w:w="0" w:type="auto"/>
            <w:gridSpan w:val="2"/>
            <w:tcBorders>
              <w:top w:val="single" w:sz="4" w:space="0" w:color="auto"/>
              <w:left w:val="nil"/>
              <w:bottom w:val="nil"/>
              <w:right w:val="nil"/>
            </w:tcBorders>
            <w:shd w:val="clear" w:color="000000" w:fill="FFFFFF"/>
            <w:vAlign w:val="center"/>
            <w:hideMark/>
          </w:tcPr>
          <w:p w14:paraId="03EAB966" w14:textId="77777777" w:rsidR="003F344D" w:rsidRPr="001520E0" w:rsidRDefault="003F344D" w:rsidP="00E80B54">
            <w:pPr>
              <w:ind w:right="-15"/>
              <w:rPr>
                <w:rFonts w:ascii="Times New Roman" w:eastAsia="Times New Roman" w:hAnsi="Times New Roman" w:cs="Times New Roman"/>
                <w:b/>
                <w:bCs/>
                <w:color w:val="000000"/>
                <w:sz w:val="18"/>
                <w:szCs w:val="18"/>
                <w:lang w:val="en-GB" w:eastAsia="en-GB"/>
              </w:rPr>
            </w:pPr>
            <w:r w:rsidRPr="001520E0">
              <w:rPr>
                <w:rFonts w:ascii="Times New Roman" w:eastAsia="Times New Roman" w:hAnsi="Times New Roman" w:cs="Times New Roman"/>
                <w:b/>
                <w:bCs/>
                <w:color w:val="000000"/>
                <w:sz w:val="18"/>
                <w:szCs w:val="18"/>
                <w:lang w:val="en-GB" w:eastAsia="en-GB"/>
              </w:rPr>
              <w:t> </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5ED72252" w14:textId="7464C3A0" w:rsidR="003F344D" w:rsidRPr="001520E0" w:rsidRDefault="003F344D" w:rsidP="00E80B54">
            <w:pPr>
              <w:ind w:right="-15"/>
              <w:jc w:val="center"/>
              <w:rPr>
                <w:rFonts w:ascii="Times New Roman" w:eastAsia="Times New Roman" w:hAnsi="Times New Roman" w:cs="Times New Roman"/>
                <w:b/>
                <w:bCs/>
                <w:color w:val="000000"/>
                <w:sz w:val="18"/>
                <w:szCs w:val="18"/>
                <w:lang w:val="en-GB" w:eastAsia="en-GB"/>
              </w:rPr>
            </w:pPr>
            <w:r w:rsidRPr="001520E0">
              <w:rPr>
                <w:rFonts w:ascii="Times New Roman" w:eastAsia="Times New Roman" w:hAnsi="Times New Roman" w:cs="Times New Roman"/>
                <w:b/>
                <w:bCs/>
                <w:color w:val="000000"/>
                <w:sz w:val="18"/>
                <w:szCs w:val="18"/>
                <w:lang w:val="en-GB" w:eastAsia="en-GB"/>
              </w:rPr>
              <w:t>Abus</w:t>
            </w:r>
            <w:r w:rsidR="001520E0" w:rsidRPr="001520E0">
              <w:rPr>
                <w:rFonts w:ascii="Times New Roman" w:eastAsia="Times New Roman" w:hAnsi="Times New Roman" w:cs="Times New Roman"/>
                <w:b/>
                <w:bCs/>
                <w:color w:val="000000"/>
                <w:sz w:val="18"/>
                <w:szCs w:val="18"/>
                <w:lang w:val="en-GB" w:eastAsia="en-GB"/>
              </w:rPr>
              <w:t>e</w:t>
            </w:r>
            <w:r w:rsidRPr="001520E0">
              <w:rPr>
                <w:rFonts w:ascii="Times New Roman" w:eastAsia="Times New Roman" w:hAnsi="Times New Roman" w:cs="Times New Roman"/>
                <w:b/>
                <w:bCs/>
                <w:color w:val="000000"/>
                <w:sz w:val="18"/>
                <w:szCs w:val="18"/>
                <w:lang w:val="en-GB" w:eastAsia="en-GB"/>
              </w:rPr>
              <w:t xml:space="preserve"> group (</w:t>
            </w:r>
            <w:r w:rsidRPr="001520E0">
              <w:rPr>
                <w:rFonts w:ascii="Times New Roman" w:eastAsia="Times New Roman" w:hAnsi="Times New Roman" w:cs="Times New Roman"/>
                <w:b/>
                <w:bCs/>
                <w:i/>
                <w:iCs/>
                <w:color w:val="000000"/>
                <w:sz w:val="18"/>
                <w:szCs w:val="18"/>
                <w:lang w:val="en-GB" w:eastAsia="en-GB"/>
              </w:rPr>
              <w:t>n</w:t>
            </w:r>
            <w:r w:rsidRPr="001520E0">
              <w:rPr>
                <w:rFonts w:ascii="Times New Roman" w:eastAsia="Times New Roman" w:hAnsi="Times New Roman" w:cs="Times New Roman"/>
                <w:b/>
                <w:bCs/>
                <w:color w:val="000000"/>
                <w:sz w:val="18"/>
                <w:szCs w:val="18"/>
                <w:lang w:val="en-GB" w:eastAsia="en-GB"/>
              </w:rPr>
              <w:t>=70)</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7E4C9152" w14:textId="377F036F" w:rsidR="003F344D" w:rsidRPr="001520E0" w:rsidRDefault="003F344D" w:rsidP="00E80B54">
            <w:pPr>
              <w:ind w:right="-15"/>
              <w:jc w:val="center"/>
              <w:rPr>
                <w:rFonts w:ascii="Times New Roman" w:eastAsia="Times New Roman" w:hAnsi="Times New Roman" w:cs="Times New Roman"/>
                <w:b/>
                <w:bCs/>
                <w:color w:val="000000"/>
                <w:sz w:val="18"/>
                <w:szCs w:val="18"/>
                <w:lang w:val="en-GB" w:eastAsia="en-GB"/>
              </w:rPr>
            </w:pPr>
            <w:r w:rsidRPr="001520E0">
              <w:rPr>
                <w:rFonts w:ascii="Times New Roman" w:eastAsia="Times New Roman" w:hAnsi="Times New Roman" w:cs="Times New Roman"/>
                <w:b/>
                <w:bCs/>
                <w:color w:val="000000"/>
                <w:sz w:val="18"/>
                <w:szCs w:val="18"/>
                <w:lang w:val="en-GB" w:eastAsia="en-GB"/>
              </w:rPr>
              <w:t>Neglect group (</w:t>
            </w:r>
            <w:r w:rsidRPr="001520E0">
              <w:rPr>
                <w:rFonts w:ascii="Times New Roman" w:eastAsia="Times New Roman" w:hAnsi="Times New Roman" w:cs="Times New Roman"/>
                <w:b/>
                <w:bCs/>
                <w:i/>
                <w:iCs/>
                <w:color w:val="000000"/>
                <w:sz w:val="18"/>
                <w:szCs w:val="18"/>
                <w:lang w:val="en-GB" w:eastAsia="en-GB"/>
              </w:rPr>
              <w:t>n</w:t>
            </w:r>
            <w:r w:rsidRPr="001520E0">
              <w:rPr>
                <w:rFonts w:ascii="Times New Roman" w:eastAsia="Times New Roman" w:hAnsi="Times New Roman" w:cs="Times New Roman"/>
                <w:b/>
                <w:bCs/>
                <w:color w:val="000000"/>
                <w:sz w:val="18"/>
                <w:szCs w:val="18"/>
                <w:lang w:val="en-GB" w:eastAsia="en-GB"/>
              </w:rPr>
              <w:t>=87)</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5A6FFD22" w14:textId="77777777" w:rsidR="003F344D" w:rsidRPr="001520E0" w:rsidRDefault="003F344D" w:rsidP="00E80B54">
            <w:pPr>
              <w:ind w:right="-15"/>
              <w:jc w:val="center"/>
              <w:rPr>
                <w:rFonts w:ascii="Times New Roman" w:eastAsia="Times New Roman" w:hAnsi="Times New Roman" w:cs="Times New Roman"/>
                <w:b/>
                <w:bCs/>
                <w:color w:val="000000"/>
                <w:sz w:val="18"/>
                <w:szCs w:val="18"/>
                <w:lang w:val="en-GB" w:eastAsia="en-GB"/>
              </w:rPr>
            </w:pPr>
            <w:r w:rsidRPr="001520E0">
              <w:rPr>
                <w:rFonts w:ascii="Times New Roman" w:eastAsia="Times New Roman" w:hAnsi="Times New Roman" w:cs="Times New Roman"/>
                <w:b/>
                <w:bCs/>
                <w:color w:val="000000"/>
                <w:sz w:val="18"/>
                <w:szCs w:val="18"/>
                <w:lang w:val="en-GB" w:eastAsia="en-GB"/>
              </w:rPr>
              <w:t>Combined group (</w:t>
            </w:r>
            <w:r w:rsidRPr="001520E0">
              <w:rPr>
                <w:rFonts w:ascii="Times New Roman" w:eastAsia="Times New Roman" w:hAnsi="Times New Roman" w:cs="Times New Roman"/>
                <w:b/>
                <w:bCs/>
                <w:i/>
                <w:iCs/>
                <w:color w:val="000000"/>
                <w:sz w:val="18"/>
                <w:szCs w:val="18"/>
                <w:lang w:val="en-GB" w:eastAsia="en-GB"/>
              </w:rPr>
              <w:t>n</w:t>
            </w:r>
            <w:r w:rsidRPr="001520E0">
              <w:rPr>
                <w:rFonts w:ascii="Times New Roman" w:eastAsia="Times New Roman" w:hAnsi="Times New Roman" w:cs="Times New Roman"/>
                <w:b/>
                <w:bCs/>
                <w:color w:val="000000"/>
                <w:sz w:val="18"/>
                <w:szCs w:val="18"/>
                <w:lang w:val="en-GB" w:eastAsia="en-GB"/>
              </w:rPr>
              <w:t>=50)</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154EF56B" w14:textId="77777777" w:rsidR="003F344D" w:rsidRPr="001520E0" w:rsidRDefault="003F344D" w:rsidP="00E80B54">
            <w:pPr>
              <w:ind w:right="-15"/>
              <w:jc w:val="center"/>
              <w:rPr>
                <w:rFonts w:ascii="Times New Roman" w:eastAsia="Times New Roman" w:hAnsi="Times New Roman" w:cs="Times New Roman"/>
                <w:b/>
                <w:bCs/>
                <w:color w:val="000000"/>
                <w:sz w:val="18"/>
                <w:szCs w:val="18"/>
                <w:lang w:val="en-GB" w:eastAsia="en-GB"/>
              </w:rPr>
            </w:pPr>
            <w:r w:rsidRPr="001520E0">
              <w:rPr>
                <w:rFonts w:ascii="Times New Roman" w:eastAsia="Times New Roman" w:hAnsi="Times New Roman" w:cs="Times New Roman"/>
                <w:b/>
                <w:bCs/>
                <w:color w:val="000000"/>
                <w:sz w:val="18"/>
                <w:szCs w:val="18"/>
                <w:lang w:val="en-GB" w:eastAsia="en-GB"/>
              </w:rPr>
              <w:t>Non-maltreated group (</w:t>
            </w:r>
            <w:r w:rsidRPr="001520E0">
              <w:rPr>
                <w:rFonts w:ascii="Times New Roman" w:eastAsia="Times New Roman" w:hAnsi="Times New Roman" w:cs="Times New Roman"/>
                <w:b/>
                <w:bCs/>
                <w:i/>
                <w:iCs/>
                <w:color w:val="000000"/>
                <w:sz w:val="18"/>
                <w:szCs w:val="18"/>
                <w:lang w:val="en-GB" w:eastAsia="en-GB"/>
              </w:rPr>
              <w:t>n</w:t>
            </w:r>
            <w:r w:rsidRPr="001520E0">
              <w:rPr>
                <w:rFonts w:ascii="Times New Roman" w:eastAsia="Times New Roman" w:hAnsi="Times New Roman" w:cs="Times New Roman"/>
                <w:b/>
                <w:bCs/>
                <w:color w:val="000000"/>
                <w:sz w:val="18"/>
                <w:szCs w:val="18"/>
                <w:lang w:val="en-GB" w:eastAsia="en-GB"/>
              </w:rPr>
              <w:t>=207)</w:t>
            </w:r>
          </w:p>
        </w:tc>
      </w:tr>
      <w:tr w:rsidR="001520E0" w:rsidRPr="001520E0" w14:paraId="3507901D" w14:textId="77777777" w:rsidTr="00E80B54">
        <w:trPr>
          <w:trHeight w:val="340"/>
        </w:trPr>
        <w:tc>
          <w:tcPr>
            <w:tcW w:w="0" w:type="auto"/>
            <w:tcBorders>
              <w:top w:val="single" w:sz="4" w:space="0" w:color="auto"/>
              <w:left w:val="nil"/>
              <w:bottom w:val="single" w:sz="8" w:space="0" w:color="auto"/>
              <w:right w:val="nil"/>
            </w:tcBorders>
            <w:shd w:val="clear" w:color="000000" w:fill="FFFFFF"/>
            <w:vAlign w:val="center"/>
            <w:hideMark/>
          </w:tcPr>
          <w:p w14:paraId="0B659915" w14:textId="77777777" w:rsidR="003F344D" w:rsidRPr="001520E0" w:rsidRDefault="003F344D" w:rsidP="00E80B54">
            <w:pPr>
              <w:ind w:right="-15"/>
              <w:rPr>
                <w:rFonts w:ascii="Times New Roman" w:eastAsia="Times New Roman" w:hAnsi="Times New Roman" w:cs="Times New Roman"/>
                <w:b/>
                <w:bCs/>
                <w:color w:val="000000"/>
                <w:sz w:val="18"/>
                <w:szCs w:val="18"/>
                <w:lang w:val="en-GB" w:eastAsia="en-GB"/>
              </w:rPr>
            </w:pPr>
            <w:r w:rsidRPr="001520E0">
              <w:rPr>
                <w:rFonts w:ascii="Times New Roman" w:eastAsia="Times New Roman" w:hAnsi="Times New Roman" w:cs="Times New Roman"/>
                <w:b/>
                <w:bCs/>
                <w:color w:val="000000"/>
                <w:sz w:val="18"/>
                <w:szCs w:val="18"/>
                <w:lang w:val="en-GB" w:eastAsia="en-GB"/>
              </w:rPr>
              <w:t>Measure</w:t>
            </w:r>
          </w:p>
        </w:tc>
        <w:tc>
          <w:tcPr>
            <w:tcW w:w="0" w:type="auto"/>
            <w:gridSpan w:val="2"/>
            <w:tcBorders>
              <w:top w:val="single" w:sz="4" w:space="0" w:color="auto"/>
              <w:left w:val="nil"/>
              <w:bottom w:val="single" w:sz="8" w:space="0" w:color="auto"/>
              <w:right w:val="nil"/>
            </w:tcBorders>
            <w:shd w:val="clear" w:color="000000" w:fill="FFFFFF"/>
            <w:vAlign w:val="center"/>
            <w:hideMark/>
          </w:tcPr>
          <w:p w14:paraId="53AE7286" w14:textId="77777777" w:rsidR="003F344D" w:rsidRPr="001520E0" w:rsidRDefault="003F344D" w:rsidP="00E80B54">
            <w:pPr>
              <w:ind w:right="-15"/>
              <w:rPr>
                <w:rFonts w:ascii="Times New Roman" w:eastAsia="Times New Roman" w:hAnsi="Times New Roman" w:cs="Times New Roman"/>
                <w:b/>
                <w:bCs/>
                <w:color w:val="000000"/>
                <w:sz w:val="18"/>
                <w:szCs w:val="18"/>
                <w:lang w:val="en-GB" w:eastAsia="en-GB"/>
              </w:rPr>
            </w:pPr>
            <w:r w:rsidRPr="001520E0">
              <w:rPr>
                <w:rFonts w:ascii="Times New Roman" w:eastAsia="Times New Roman" w:hAnsi="Times New Roman" w:cs="Times New Roman"/>
                <w:b/>
                <w:bCs/>
                <w:color w:val="000000"/>
                <w:sz w:val="18"/>
                <w:szCs w:val="18"/>
                <w:lang w:val="en-GB" w:eastAsia="en-GB"/>
              </w:rPr>
              <w:t> </w:t>
            </w:r>
          </w:p>
        </w:tc>
        <w:tc>
          <w:tcPr>
            <w:tcW w:w="0" w:type="auto"/>
            <w:gridSpan w:val="2"/>
            <w:tcBorders>
              <w:top w:val="nil"/>
              <w:left w:val="nil"/>
              <w:bottom w:val="single" w:sz="8" w:space="0" w:color="auto"/>
              <w:right w:val="nil"/>
            </w:tcBorders>
            <w:shd w:val="clear" w:color="000000" w:fill="D9D9D9"/>
            <w:noWrap/>
            <w:vAlign w:val="center"/>
            <w:hideMark/>
          </w:tcPr>
          <w:p w14:paraId="666C6BD9" w14:textId="77777777" w:rsidR="003F344D" w:rsidRPr="001520E0" w:rsidRDefault="003F344D" w:rsidP="00E80B54">
            <w:pPr>
              <w:ind w:right="-15"/>
              <w:jc w:val="center"/>
              <w:rPr>
                <w:rFonts w:ascii="Times New Roman" w:eastAsia="Times New Roman" w:hAnsi="Times New Roman" w:cs="Times New Roman"/>
                <w:i/>
                <w:iCs/>
                <w:color w:val="000000"/>
                <w:sz w:val="18"/>
                <w:szCs w:val="18"/>
                <w:lang w:val="en-GB" w:eastAsia="en-GB"/>
              </w:rPr>
            </w:pPr>
            <w:r w:rsidRPr="001520E0">
              <w:rPr>
                <w:rFonts w:ascii="Times New Roman" w:eastAsia="Times New Roman" w:hAnsi="Times New Roman" w:cs="Times New Roman"/>
                <w:i/>
                <w:iCs/>
                <w:color w:val="000000"/>
                <w:sz w:val="18"/>
                <w:szCs w:val="18"/>
                <w:lang w:val="en-GB" w:eastAsia="en-GB"/>
              </w:rPr>
              <w:t xml:space="preserve">mean </w:t>
            </w:r>
          </w:p>
        </w:tc>
        <w:tc>
          <w:tcPr>
            <w:tcW w:w="0" w:type="auto"/>
            <w:gridSpan w:val="2"/>
            <w:tcBorders>
              <w:top w:val="nil"/>
              <w:left w:val="nil"/>
              <w:bottom w:val="single" w:sz="8" w:space="0" w:color="auto"/>
              <w:right w:val="nil"/>
            </w:tcBorders>
            <w:shd w:val="clear" w:color="000000" w:fill="D9D9D9"/>
            <w:noWrap/>
            <w:vAlign w:val="center"/>
            <w:hideMark/>
          </w:tcPr>
          <w:p w14:paraId="6872569F" w14:textId="77777777" w:rsidR="003F344D" w:rsidRPr="001520E0" w:rsidRDefault="003F344D" w:rsidP="00E80B54">
            <w:pPr>
              <w:ind w:right="-15"/>
              <w:jc w:val="center"/>
              <w:rPr>
                <w:rFonts w:ascii="Times New Roman" w:eastAsia="Times New Roman" w:hAnsi="Times New Roman" w:cs="Times New Roman"/>
                <w:i/>
                <w:iCs/>
                <w:color w:val="000000"/>
                <w:sz w:val="18"/>
                <w:szCs w:val="18"/>
                <w:lang w:val="en-GB" w:eastAsia="en-GB"/>
              </w:rPr>
            </w:pPr>
            <w:proofErr w:type="spellStart"/>
            <w:r w:rsidRPr="001520E0">
              <w:rPr>
                <w:rFonts w:ascii="Times New Roman" w:eastAsia="Times New Roman" w:hAnsi="Times New Roman" w:cs="Times New Roman"/>
                <w:i/>
                <w:iCs/>
                <w:color w:val="000000"/>
                <w:sz w:val="18"/>
                <w:szCs w:val="18"/>
                <w:lang w:val="en-GB" w:eastAsia="en-GB"/>
              </w:rPr>
              <w:t>sd</w:t>
            </w:r>
            <w:proofErr w:type="spellEnd"/>
          </w:p>
        </w:tc>
        <w:tc>
          <w:tcPr>
            <w:tcW w:w="0" w:type="auto"/>
            <w:gridSpan w:val="2"/>
            <w:tcBorders>
              <w:top w:val="nil"/>
              <w:left w:val="nil"/>
              <w:bottom w:val="single" w:sz="8" w:space="0" w:color="auto"/>
              <w:right w:val="nil"/>
            </w:tcBorders>
            <w:shd w:val="clear" w:color="000000" w:fill="D9D9D9"/>
            <w:noWrap/>
            <w:vAlign w:val="center"/>
            <w:hideMark/>
          </w:tcPr>
          <w:p w14:paraId="0571F618" w14:textId="77777777" w:rsidR="003F344D" w:rsidRPr="001520E0" w:rsidRDefault="003F344D" w:rsidP="00E80B54">
            <w:pPr>
              <w:ind w:right="-15"/>
              <w:jc w:val="center"/>
              <w:rPr>
                <w:rFonts w:ascii="Times New Roman" w:eastAsia="Times New Roman" w:hAnsi="Times New Roman" w:cs="Times New Roman"/>
                <w:i/>
                <w:iCs/>
                <w:color w:val="000000"/>
                <w:sz w:val="18"/>
                <w:szCs w:val="18"/>
                <w:lang w:val="en-GB" w:eastAsia="en-GB"/>
              </w:rPr>
            </w:pPr>
            <w:r w:rsidRPr="001520E0">
              <w:rPr>
                <w:rFonts w:ascii="Times New Roman" w:eastAsia="Times New Roman" w:hAnsi="Times New Roman" w:cs="Times New Roman"/>
                <w:i/>
                <w:iCs/>
                <w:color w:val="000000"/>
                <w:sz w:val="18"/>
                <w:szCs w:val="18"/>
                <w:lang w:val="en-GB" w:eastAsia="en-GB"/>
              </w:rPr>
              <w:t xml:space="preserve">mean </w:t>
            </w:r>
          </w:p>
        </w:tc>
        <w:tc>
          <w:tcPr>
            <w:tcW w:w="0" w:type="auto"/>
            <w:gridSpan w:val="2"/>
            <w:tcBorders>
              <w:top w:val="nil"/>
              <w:left w:val="nil"/>
              <w:bottom w:val="single" w:sz="8" w:space="0" w:color="auto"/>
              <w:right w:val="nil"/>
            </w:tcBorders>
            <w:shd w:val="clear" w:color="000000" w:fill="D9D9D9"/>
            <w:noWrap/>
            <w:vAlign w:val="center"/>
            <w:hideMark/>
          </w:tcPr>
          <w:p w14:paraId="7FFAB282" w14:textId="77777777" w:rsidR="003F344D" w:rsidRPr="001520E0" w:rsidRDefault="003F344D" w:rsidP="00E80B54">
            <w:pPr>
              <w:ind w:right="-15"/>
              <w:jc w:val="center"/>
              <w:rPr>
                <w:rFonts w:ascii="Times New Roman" w:eastAsia="Times New Roman" w:hAnsi="Times New Roman" w:cs="Times New Roman"/>
                <w:i/>
                <w:iCs/>
                <w:color w:val="000000"/>
                <w:sz w:val="18"/>
                <w:szCs w:val="18"/>
                <w:lang w:val="en-GB" w:eastAsia="en-GB"/>
              </w:rPr>
            </w:pPr>
            <w:proofErr w:type="spellStart"/>
            <w:r w:rsidRPr="001520E0">
              <w:rPr>
                <w:rFonts w:ascii="Times New Roman" w:eastAsia="Times New Roman" w:hAnsi="Times New Roman" w:cs="Times New Roman"/>
                <w:i/>
                <w:iCs/>
                <w:color w:val="000000"/>
                <w:sz w:val="18"/>
                <w:szCs w:val="18"/>
                <w:lang w:val="en-GB" w:eastAsia="en-GB"/>
              </w:rPr>
              <w:t>sd</w:t>
            </w:r>
            <w:proofErr w:type="spellEnd"/>
          </w:p>
        </w:tc>
        <w:tc>
          <w:tcPr>
            <w:tcW w:w="0" w:type="auto"/>
            <w:gridSpan w:val="2"/>
            <w:tcBorders>
              <w:top w:val="nil"/>
              <w:left w:val="nil"/>
              <w:bottom w:val="single" w:sz="8" w:space="0" w:color="auto"/>
              <w:right w:val="nil"/>
            </w:tcBorders>
            <w:shd w:val="clear" w:color="000000" w:fill="D9D9D9"/>
            <w:noWrap/>
            <w:vAlign w:val="center"/>
            <w:hideMark/>
          </w:tcPr>
          <w:p w14:paraId="4F9F237B" w14:textId="77777777" w:rsidR="003F344D" w:rsidRPr="001520E0" w:rsidRDefault="003F344D" w:rsidP="00E80B54">
            <w:pPr>
              <w:ind w:right="-15"/>
              <w:jc w:val="center"/>
              <w:rPr>
                <w:rFonts w:ascii="Times New Roman" w:eastAsia="Times New Roman" w:hAnsi="Times New Roman" w:cs="Times New Roman"/>
                <w:i/>
                <w:iCs/>
                <w:color w:val="000000"/>
                <w:sz w:val="18"/>
                <w:szCs w:val="18"/>
                <w:lang w:val="en-GB" w:eastAsia="en-GB"/>
              </w:rPr>
            </w:pPr>
            <w:r w:rsidRPr="001520E0">
              <w:rPr>
                <w:rFonts w:ascii="Times New Roman" w:eastAsia="Times New Roman" w:hAnsi="Times New Roman" w:cs="Times New Roman"/>
                <w:i/>
                <w:iCs/>
                <w:color w:val="000000"/>
                <w:sz w:val="18"/>
                <w:szCs w:val="18"/>
                <w:lang w:val="en-GB" w:eastAsia="en-GB"/>
              </w:rPr>
              <w:t xml:space="preserve">mean </w:t>
            </w:r>
          </w:p>
        </w:tc>
        <w:tc>
          <w:tcPr>
            <w:tcW w:w="0" w:type="auto"/>
            <w:gridSpan w:val="2"/>
            <w:tcBorders>
              <w:top w:val="nil"/>
              <w:left w:val="nil"/>
              <w:bottom w:val="single" w:sz="8" w:space="0" w:color="auto"/>
              <w:right w:val="nil"/>
            </w:tcBorders>
            <w:shd w:val="clear" w:color="000000" w:fill="D9D9D9"/>
            <w:noWrap/>
            <w:vAlign w:val="center"/>
            <w:hideMark/>
          </w:tcPr>
          <w:p w14:paraId="27210212" w14:textId="77777777" w:rsidR="003F344D" w:rsidRPr="001520E0" w:rsidRDefault="003F344D" w:rsidP="00E80B54">
            <w:pPr>
              <w:ind w:right="-15"/>
              <w:jc w:val="center"/>
              <w:rPr>
                <w:rFonts w:ascii="Times New Roman" w:eastAsia="Times New Roman" w:hAnsi="Times New Roman" w:cs="Times New Roman"/>
                <w:i/>
                <w:iCs/>
                <w:color w:val="000000"/>
                <w:sz w:val="18"/>
                <w:szCs w:val="18"/>
                <w:lang w:val="en-GB" w:eastAsia="en-GB"/>
              </w:rPr>
            </w:pPr>
            <w:proofErr w:type="spellStart"/>
            <w:r w:rsidRPr="001520E0">
              <w:rPr>
                <w:rFonts w:ascii="Times New Roman" w:eastAsia="Times New Roman" w:hAnsi="Times New Roman" w:cs="Times New Roman"/>
                <w:i/>
                <w:iCs/>
                <w:color w:val="000000"/>
                <w:sz w:val="18"/>
                <w:szCs w:val="18"/>
                <w:lang w:val="en-GB" w:eastAsia="en-GB"/>
              </w:rPr>
              <w:t>sd</w:t>
            </w:r>
            <w:proofErr w:type="spellEnd"/>
          </w:p>
        </w:tc>
        <w:tc>
          <w:tcPr>
            <w:tcW w:w="0" w:type="auto"/>
            <w:gridSpan w:val="2"/>
            <w:tcBorders>
              <w:top w:val="nil"/>
              <w:left w:val="nil"/>
              <w:bottom w:val="single" w:sz="8" w:space="0" w:color="auto"/>
              <w:right w:val="nil"/>
            </w:tcBorders>
            <w:shd w:val="clear" w:color="000000" w:fill="D9D9D9"/>
            <w:noWrap/>
            <w:vAlign w:val="center"/>
            <w:hideMark/>
          </w:tcPr>
          <w:p w14:paraId="385944F5" w14:textId="77777777" w:rsidR="003F344D" w:rsidRPr="001520E0" w:rsidRDefault="003F344D" w:rsidP="00E80B54">
            <w:pPr>
              <w:ind w:right="-15"/>
              <w:jc w:val="center"/>
              <w:rPr>
                <w:rFonts w:ascii="Times New Roman" w:eastAsia="Times New Roman" w:hAnsi="Times New Roman" w:cs="Times New Roman"/>
                <w:i/>
                <w:iCs/>
                <w:color w:val="000000"/>
                <w:sz w:val="18"/>
                <w:szCs w:val="18"/>
                <w:lang w:val="en-GB" w:eastAsia="en-GB"/>
              </w:rPr>
            </w:pPr>
            <w:r w:rsidRPr="001520E0">
              <w:rPr>
                <w:rFonts w:ascii="Times New Roman" w:eastAsia="Times New Roman" w:hAnsi="Times New Roman" w:cs="Times New Roman"/>
                <w:i/>
                <w:iCs/>
                <w:color w:val="000000"/>
                <w:sz w:val="18"/>
                <w:szCs w:val="18"/>
                <w:lang w:val="en-GB" w:eastAsia="en-GB"/>
              </w:rPr>
              <w:t xml:space="preserve">mean </w:t>
            </w:r>
          </w:p>
        </w:tc>
        <w:tc>
          <w:tcPr>
            <w:tcW w:w="0" w:type="auto"/>
            <w:gridSpan w:val="2"/>
            <w:tcBorders>
              <w:top w:val="nil"/>
              <w:left w:val="nil"/>
              <w:bottom w:val="single" w:sz="8" w:space="0" w:color="auto"/>
              <w:right w:val="nil"/>
            </w:tcBorders>
            <w:shd w:val="clear" w:color="000000" w:fill="D9D9D9"/>
            <w:noWrap/>
            <w:vAlign w:val="center"/>
            <w:hideMark/>
          </w:tcPr>
          <w:p w14:paraId="53B72B5E" w14:textId="77777777" w:rsidR="003F344D" w:rsidRPr="001520E0" w:rsidRDefault="003F344D" w:rsidP="00E80B54">
            <w:pPr>
              <w:ind w:right="-15"/>
              <w:jc w:val="center"/>
              <w:rPr>
                <w:rFonts w:ascii="Times New Roman" w:eastAsia="Times New Roman" w:hAnsi="Times New Roman" w:cs="Times New Roman"/>
                <w:i/>
                <w:iCs/>
                <w:color w:val="000000"/>
                <w:sz w:val="18"/>
                <w:szCs w:val="18"/>
                <w:lang w:val="en-GB" w:eastAsia="en-GB"/>
              </w:rPr>
            </w:pPr>
            <w:proofErr w:type="spellStart"/>
            <w:r w:rsidRPr="001520E0">
              <w:rPr>
                <w:rFonts w:ascii="Times New Roman" w:eastAsia="Times New Roman" w:hAnsi="Times New Roman" w:cs="Times New Roman"/>
                <w:i/>
                <w:iCs/>
                <w:color w:val="000000"/>
                <w:sz w:val="18"/>
                <w:szCs w:val="18"/>
                <w:lang w:val="en-GB" w:eastAsia="en-GB"/>
              </w:rPr>
              <w:t>sd</w:t>
            </w:r>
            <w:proofErr w:type="spellEnd"/>
          </w:p>
        </w:tc>
      </w:tr>
      <w:tr w:rsidR="001520E0" w:rsidRPr="001520E0" w14:paraId="21D1A57A" w14:textId="77777777" w:rsidTr="00E80B54">
        <w:trPr>
          <w:trHeight w:val="320"/>
        </w:trPr>
        <w:tc>
          <w:tcPr>
            <w:tcW w:w="0" w:type="auto"/>
            <w:tcBorders>
              <w:top w:val="nil"/>
              <w:left w:val="nil"/>
              <w:bottom w:val="nil"/>
              <w:right w:val="nil"/>
            </w:tcBorders>
            <w:shd w:val="clear" w:color="000000" w:fill="FFFFFF"/>
            <w:noWrap/>
            <w:vAlign w:val="bottom"/>
            <w:hideMark/>
          </w:tcPr>
          <w:p w14:paraId="7E306FA3"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Age (years)</w:t>
            </w:r>
          </w:p>
        </w:tc>
        <w:tc>
          <w:tcPr>
            <w:tcW w:w="0" w:type="auto"/>
            <w:gridSpan w:val="2"/>
            <w:tcBorders>
              <w:top w:val="nil"/>
              <w:left w:val="nil"/>
              <w:bottom w:val="nil"/>
              <w:right w:val="nil"/>
            </w:tcBorders>
            <w:shd w:val="clear" w:color="000000" w:fill="FFFFFF"/>
            <w:noWrap/>
            <w:vAlign w:val="bottom"/>
            <w:hideMark/>
          </w:tcPr>
          <w:p w14:paraId="2337CEE1"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2F086196"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19.93</w:t>
            </w:r>
          </w:p>
        </w:tc>
        <w:tc>
          <w:tcPr>
            <w:tcW w:w="0" w:type="auto"/>
            <w:gridSpan w:val="2"/>
            <w:tcBorders>
              <w:top w:val="nil"/>
              <w:left w:val="nil"/>
              <w:bottom w:val="nil"/>
              <w:right w:val="nil"/>
            </w:tcBorders>
            <w:shd w:val="clear" w:color="000000" w:fill="FFFFFF"/>
            <w:noWrap/>
            <w:vAlign w:val="bottom"/>
            <w:hideMark/>
          </w:tcPr>
          <w:p w14:paraId="6F9474C8"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1.38</w:t>
            </w:r>
          </w:p>
        </w:tc>
        <w:tc>
          <w:tcPr>
            <w:tcW w:w="0" w:type="auto"/>
            <w:gridSpan w:val="2"/>
            <w:tcBorders>
              <w:top w:val="nil"/>
              <w:left w:val="nil"/>
              <w:bottom w:val="nil"/>
              <w:right w:val="nil"/>
            </w:tcBorders>
            <w:shd w:val="clear" w:color="000000" w:fill="FFFFFF"/>
            <w:noWrap/>
            <w:vAlign w:val="bottom"/>
            <w:hideMark/>
          </w:tcPr>
          <w:p w14:paraId="2D510CD3"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19.51</w:t>
            </w:r>
          </w:p>
        </w:tc>
        <w:tc>
          <w:tcPr>
            <w:tcW w:w="0" w:type="auto"/>
            <w:gridSpan w:val="2"/>
            <w:tcBorders>
              <w:top w:val="nil"/>
              <w:left w:val="nil"/>
              <w:bottom w:val="nil"/>
              <w:right w:val="nil"/>
            </w:tcBorders>
            <w:shd w:val="clear" w:color="000000" w:fill="FFFFFF"/>
            <w:noWrap/>
            <w:vAlign w:val="bottom"/>
            <w:hideMark/>
          </w:tcPr>
          <w:p w14:paraId="1965D159"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1.26</w:t>
            </w:r>
          </w:p>
        </w:tc>
        <w:tc>
          <w:tcPr>
            <w:tcW w:w="0" w:type="auto"/>
            <w:gridSpan w:val="2"/>
            <w:tcBorders>
              <w:top w:val="nil"/>
              <w:left w:val="nil"/>
              <w:bottom w:val="nil"/>
              <w:right w:val="nil"/>
            </w:tcBorders>
            <w:shd w:val="clear" w:color="000000" w:fill="FFFFFF"/>
            <w:noWrap/>
            <w:vAlign w:val="bottom"/>
            <w:hideMark/>
          </w:tcPr>
          <w:p w14:paraId="721CFCE0"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19.74</w:t>
            </w:r>
          </w:p>
        </w:tc>
        <w:tc>
          <w:tcPr>
            <w:tcW w:w="0" w:type="auto"/>
            <w:gridSpan w:val="2"/>
            <w:tcBorders>
              <w:top w:val="nil"/>
              <w:left w:val="nil"/>
              <w:bottom w:val="nil"/>
              <w:right w:val="nil"/>
            </w:tcBorders>
            <w:shd w:val="clear" w:color="000000" w:fill="FFFFFF"/>
            <w:noWrap/>
            <w:vAlign w:val="bottom"/>
            <w:hideMark/>
          </w:tcPr>
          <w:p w14:paraId="5D1E0A65"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1.12</w:t>
            </w:r>
          </w:p>
        </w:tc>
        <w:tc>
          <w:tcPr>
            <w:tcW w:w="0" w:type="auto"/>
            <w:gridSpan w:val="2"/>
            <w:tcBorders>
              <w:top w:val="nil"/>
              <w:left w:val="nil"/>
              <w:bottom w:val="nil"/>
              <w:right w:val="nil"/>
            </w:tcBorders>
            <w:shd w:val="clear" w:color="000000" w:fill="FFFFFF"/>
            <w:noWrap/>
            <w:vAlign w:val="bottom"/>
            <w:hideMark/>
          </w:tcPr>
          <w:p w14:paraId="6481A99E"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19.59</w:t>
            </w:r>
          </w:p>
        </w:tc>
        <w:tc>
          <w:tcPr>
            <w:tcW w:w="0" w:type="auto"/>
            <w:gridSpan w:val="2"/>
            <w:tcBorders>
              <w:top w:val="nil"/>
              <w:left w:val="nil"/>
              <w:bottom w:val="nil"/>
              <w:right w:val="nil"/>
            </w:tcBorders>
            <w:shd w:val="clear" w:color="000000" w:fill="FFFFFF"/>
            <w:noWrap/>
            <w:vAlign w:val="bottom"/>
            <w:hideMark/>
          </w:tcPr>
          <w:p w14:paraId="5D5505F0"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1.84</w:t>
            </w:r>
          </w:p>
        </w:tc>
      </w:tr>
      <w:tr w:rsidR="00E80B54" w:rsidRPr="001520E0" w14:paraId="684431E5" w14:textId="77777777" w:rsidTr="00E80B54">
        <w:trPr>
          <w:trHeight w:val="320"/>
        </w:trPr>
        <w:tc>
          <w:tcPr>
            <w:tcW w:w="0" w:type="auto"/>
            <w:tcBorders>
              <w:top w:val="nil"/>
              <w:left w:val="nil"/>
              <w:bottom w:val="nil"/>
              <w:right w:val="nil"/>
            </w:tcBorders>
            <w:shd w:val="clear" w:color="000000" w:fill="FFFFFF"/>
            <w:noWrap/>
            <w:vAlign w:val="bottom"/>
            <w:hideMark/>
          </w:tcPr>
          <w:p w14:paraId="02C5F245"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Range</w:t>
            </w:r>
          </w:p>
        </w:tc>
        <w:tc>
          <w:tcPr>
            <w:tcW w:w="0" w:type="auto"/>
            <w:gridSpan w:val="2"/>
            <w:tcBorders>
              <w:top w:val="nil"/>
              <w:left w:val="nil"/>
              <w:bottom w:val="nil"/>
              <w:right w:val="nil"/>
            </w:tcBorders>
            <w:shd w:val="clear" w:color="000000" w:fill="FFFFFF"/>
            <w:noWrap/>
            <w:vAlign w:val="bottom"/>
            <w:hideMark/>
          </w:tcPr>
          <w:p w14:paraId="7EEBF656"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4"/>
            <w:tcBorders>
              <w:top w:val="nil"/>
              <w:left w:val="nil"/>
              <w:bottom w:val="nil"/>
              <w:right w:val="nil"/>
            </w:tcBorders>
            <w:shd w:val="clear" w:color="000000" w:fill="FFFFFF"/>
            <w:noWrap/>
            <w:vAlign w:val="bottom"/>
            <w:hideMark/>
          </w:tcPr>
          <w:p w14:paraId="3D564711"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18-22</w:t>
            </w:r>
          </w:p>
        </w:tc>
        <w:tc>
          <w:tcPr>
            <w:tcW w:w="0" w:type="auto"/>
            <w:gridSpan w:val="4"/>
            <w:tcBorders>
              <w:top w:val="nil"/>
              <w:left w:val="nil"/>
              <w:bottom w:val="nil"/>
              <w:right w:val="nil"/>
            </w:tcBorders>
            <w:shd w:val="clear" w:color="000000" w:fill="FFFFFF"/>
            <w:noWrap/>
            <w:vAlign w:val="bottom"/>
            <w:hideMark/>
          </w:tcPr>
          <w:p w14:paraId="31F13177"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18-22</w:t>
            </w:r>
          </w:p>
        </w:tc>
        <w:tc>
          <w:tcPr>
            <w:tcW w:w="0" w:type="auto"/>
            <w:gridSpan w:val="4"/>
            <w:tcBorders>
              <w:top w:val="nil"/>
              <w:left w:val="nil"/>
              <w:bottom w:val="nil"/>
              <w:right w:val="nil"/>
            </w:tcBorders>
            <w:shd w:val="clear" w:color="000000" w:fill="FFFFFF"/>
            <w:noWrap/>
            <w:vAlign w:val="bottom"/>
            <w:hideMark/>
          </w:tcPr>
          <w:p w14:paraId="0D03775A"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18-22</w:t>
            </w:r>
          </w:p>
        </w:tc>
        <w:tc>
          <w:tcPr>
            <w:tcW w:w="0" w:type="auto"/>
            <w:gridSpan w:val="4"/>
            <w:tcBorders>
              <w:top w:val="nil"/>
              <w:left w:val="nil"/>
              <w:bottom w:val="nil"/>
              <w:right w:val="nil"/>
            </w:tcBorders>
            <w:shd w:val="clear" w:color="000000" w:fill="FFFFFF"/>
            <w:noWrap/>
            <w:vAlign w:val="bottom"/>
            <w:hideMark/>
          </w:tcPr>
          <w:p w14:paraId="5906785B"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18-22</w:t>
            </w:r>
          </w:p>
        </w:tc>
      </w:tr>
      <w:tr w:rsidR="001520E0" w:rsidRPr="001520E0" w14:paraId="6C6F3860" w14:textId="77777777" w:rsidTr="00E80B54">
        <w:trPr>
          <w:trHeight w:val="320"/>
        </w:trPr>
        <w:tc>
          <w:tcPr>
            <w:tcW w:w="0" w:type="auto"/>
            <w:tcBorders>
              <w:top w:val="nil"/>
              <w:left w:val="nil"/>
              <w:bottom w:val="nil"/>
              <w:right w:val="nil"/>
            </w:tcBorders>
            <w:shd w:val="clear" w:color="000000" w:fill="FFFFFF"/>
            <w:noWrap/>
            <w:vAlign w:val="bottom"/>
            <w:hideMark/>
          </w:tcPr>
          <w:p w14:paraId="1B3AFB2E"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IQ</w:t>
            </w:r>
          </w:p>
        </w:tc>
        <w:tc>
          <w:tcPr>
            <w:tcW w:w="0" w:type="auto"/>
            <w:gridSpan w:val="2"/>
            <w:tcBorders>
              <w:top w:val="nil"/>
              <w:left w:val="nil"/>
              <w:bottom w:val="nil"/>
              <w:right w:val="nil"/>
            </w:tcBorders>
            <w:shd w:val="clear" w:color="000000" w:fill="FFFFFF"/>
            <w:noWrap/>
            <w:vAlign w:val="bottom"/>
            <w:hideMark/>
          </w:tcPr>
          <w:p w14:paraId="40C2D726"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0DC49291"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120.21</w:t>
            </w:r>
          </w:p>
        </w:tc>
        <w:tc>
          <w:tcPr>
            <w:tcW w:w="0" w:type="auto"/>
            <w:gridSpan w:val="2"/>
            <w:tcBorders>
              <w:top w:val="nil"/>
              <w:left w:val="nil"/>
              <w:bottom w:val="nil"/>
              <w:right w:val="nil"/>
            </w:tcBorders>
            <w:shd w:val="clear" w:color="000000" w:fill="FFFFFF"/>
            <w:noWrap/>
            <w:vAlign w:val="bottom"/>
            <w:hideMark/>
          </w:tcPr>
          <w:p w14:paraId="49377C46"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7.80</w:t>
            </w:r>
          </w:p>
        </w:tc>
        <w:tc>
          <w:tcPr>
            <w:tcW w:w="0" w:type="auto"/>
            <w:gridSpan w:val="2"/>
            <w:tcBorders>
              <w:top w:val="nil"/>
              <w:left w:val="nil"/>
              <w:bottom w:val="nil"/>
              <w:right w:val="nil"/>
            </w:tcBorders>
            <w:shd w:val="clear" w:color="000000" w:fill="FFFFFF"/>
            <w:noWrap/>
            <w:vAlign w:val="bottom"/>
            <w:hideMark/>
          </w:tcPr>
          <w:p w14:paraId="70A75AB9"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120.80</w:t>
            </w:r>
          </w:p>
        </w:tc>
        <w:tc>
          <w:tcPr>
            <w:tcW w:w="0" w:type="auto"/>
            <w:gridSpan w:val="2"/>
            <w:tcBorders>
              <w:top w:val="nil"/>
              <w:left w:val="nil"/>
              <w:bottom w:val="nil"/>
              <w:right w:val="nil"/>
            </w:tcBorders>
            <w:shd w:val="clear" w:color="000000" w:fill="FFFFFF"/>
            <w:noWrap/>
            <w:vAlign w:val="bottom"/>
            <w:hideMark/>
          </w:tcPr>
          <w:p w14:paraId="5F506E7B"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9.02</w:t>
            </w:r>
          </w:p>
        </w:tc>
        <w:tc>
          <w:tcPr>
            <w:tcW w:w="0" w:type="auto"/>
            <w:gridSpan w:val="2"/>
            <w:tcBorders>
              <w:top w:val="nil"/>
              <w:left w:val="nil"/>
              <w:bottom w:val="nil"/>
              <w:right w:val="nil"/>
            </w:tcBorders>
            <w:shd w:val="clear" w:color="000000" w:fill="FFFFFF"/>
            <w:noWrap/>
            <w:vAlign w:val="bottom"/>
            <w:hideMark/>
          </w:tcPr>
          <w:p w14:paraId="2BAB4784"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119.04</w:t>
            </w:r>
          </w:p>
        </w:tc>
        <w:tc>
          <w:tcPr>
            <w:tcW w:w="0" w:type="auto"/>
            <w:gridSpan w:val="2"/>
            <w:tcBorders>
              <w:top w:val="nil"/>
              <w:left w:val="nil"/>
              <w:bottom w:val="nil"/>
              <w:right w:val="nil"/>
            </w:tcBorders>
            <w:shd w:val="clear" w:color="000000" w:fill="FFFFFF"/>
            <w:noWrap/>
            <w:vAlign w:val="bottom"/>
            <w:hideMark/>
          </w:tcPr>
          <w:p w14:paraId="64E35CD5"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9.09</w:t>
            </w:r>
          </w:p>
        </w:tc>
        <w:tc>
          <w:tcPr>
            <w:tcW w:w="0" w:type="auto"/>
            <w:gridSpan w:val="2"/>
            <w:tcBorders>
              <w:top w:val="nil"/>
              <w:left w:val="nil"/>
              <w:bottom w:val="nil"/>
              <w:right w:val="nil"/>
            </w:tcBorders>
            <w:shd w:val="clear" w:color="000000" w:fill="FFFFFF"/>
            <w:noWrap/>
            <w:vAlign w:val="bottom"/>
            <w:hideMark/>
          </w:tcPr>
          <w:p w14:paraId="016D34F8"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119.65</w:t>
            </w:r>
          </w:p>
        </w:tc>
        <w:tc>
          <w:tcPr>
            <w:tcW w:w="0" w:type="auto"/>
            <w:gridSpan w:val="2"/>
            <w:tcBorders>
              <w:top w:val="nil"/>
              <w:left w:val="nil"/>
              <w:bottom w:val="nil"/>
              <w:right w:val="nil"/>
            </w:tcBorders>
            <w:shd w:val="clear" w:color="000000" w:fill="FFFFFF"/>
            <w:noWrap/>
            <w:vAlign w:val="bottom"/>
            <w:hideMark/>
          </w:tcPr>
          <w:p w14:paraId="5595BC8C"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12.29</w:t>
            </w:r>
          </w:p>
        </w:tc>
      </w:tr>
      <w:tr w:rsidR="001520E0" w:rsidRPr="001520E0" w14:paraId="178B7261" w14:textId="77777777" w:rsidTr="00E80B54">
        <w:trPr>
          <w:trHeight w:val="320"/>
        </w:trPr>
        <w:tc>
          <w:tcPr>
            <w:tcW w:w="0" w:type="auto"/>
            <w:tcBorders>
              <w:top w:val="nil"/>
              <w:left w:val="nil"/>
              <w:bottom w:val="nil"/>
              <w:right w:val="nil"/>
            </w:tcBorders>
            <w:shd w:val="clear" w:color="000000" w:fill="FFFFFF"/>
            <w:noWrap/>
            <w:vAlign w:val="bottom"/>
            <w:hideMark/>
          </w:tcPr>
          <w:p w14:paraId="01D2A74D"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SES</w:t>
            </w:r>
          </w:p>
        </w:tc>
        <w:tc>
          <w:tcPr>
            <w:tcW w:w="0" w:type="auto"/>
            <w:gridSpan w:val="2"/>
            <w:tcBorders>
              <w:top w:val="nil"/>
              <w:left w:val="nil"/>
              <w:bottom w:val="nil"/>
              <w:right w:val="nil"/>
            </w:tcBorders>
            <w:shd w:val="clear" w:color="000000" w:fill="FFFFFF"/>
            <w:noWrap/>
            <w:vAlign w:val="bottom"/>
            <w:hideMark/>
          </w:tcPr>
          <w:p w14:paraId="0968E228" w14:textId="77777777" w:rsidR="003F344D" w:rsidRPr="001520E0" w:rsidRDefault="003F344D" w:rsidP="00E80B54">
            <w:pPr>
              <w:ind w:right="-15"/>
              <w:rPr>
                <w:rFonts w:ascii="Times New Roman" w:eastAsia="Times New Roman" w:hAnsi="Times New Roman" w:cs="Times New Roman"/>
                <w:i/>
                <w:iCs/>
                <w:color w:val="000000"/>
                <w:sz w:val="18"/>
                <w:szCs w:val="18"/>
                <w:lang w:val="en-GB" w:eastAsia="en-GB"/>
              </w:rPr>
            </w:pPr>
            <w:r w:rsidRPr="001520E0">
              <w:rPr>
                <w:rFonts w:ascii="Times New Roman" w:eastAsia="Times New Roman" w:hAnsi="Times New Roman" w:cs="Times New Roman"/>
                <w:i/>
                <w:iCs/>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17B8E051"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7.74</w:t>
            </w:r>
          </w:p>
        </w:tc>
        <w:tc>
          <w:tcPr>
            <w:tcW w:w="0" w:type="auto"/>
            <w:gridSpan w:val="2"/>
            <w:tcBorders>
              <w:top w:val="nil"/>
              <w:left w:val="nil"/>
              <w:bottom w:val="nil"/>
              <w:right w:val="nil"/>
            </w:tcBorders>
            <w:shd w:val="clear" w:color="000000" w:fill="FFFFFF"/>
            <w:noWrap/>
            <w:vAlign w:val="bottom"/>
            <w:hideMark/>
          </w:tcPr>
          <w:p w14:paraId="2A824E59"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1.38</w:t>
            </w:r>
          </w:p>
        </w:tc>
        <w:tc>
          <w:tcPr>
            <w:tcW w:w="0" w:type="auto"/>
            <w:gridSpan w:val="2"/>
            <w:tcBorders>
              <w:top w:val="nil"/>
              <w:left w:val="nil"/>
              <w:bottom w:val="nil"/>
              <w:right w:val="nil"/>
            </w:tcBorders>
            <w:shd w:val="clear" w:color="000000" w:fill="FFFFFF"/>
            <w:noWrap/>
            <w:vAlign w:val="bottom"/>
            <w:hideMark/>
          </w:tcPr>
          <w:p w14:paraId="64046922"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7.54</w:t>
            </w:r>
          </w:p>
        </w:tc>
        <w:tc>
          <w:tcPr>
            <w:tcW w:w="0" w:type="auto"/>
            <w:gridSpan w:val="2"/>
            <w:tcBorders>
              <w:top w:val="nil"/>
              <w:left w:val="nil"/>
              <w:bottom w:val="nil"/>
              <w:right w:val="nil"/>
            </w:tcBorders>
            <w:shd w:val="clear" w:color="000000" w:fill="FFFFFF"/>
            <w:noWrap/>
            <w:vAlign w:val="bottom"/>
            <w:hideMark/>
          </w:tcPr>
          <w:p w14:paraId="184239C6"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1.97</w:t>
            </w:r>
          </w:p>
        </w:tc>
        <w:tc>
          <w:tcPr>
            <w:tcW w:w="0" w:type="auto"/>
            <w:gridSpan w:val="2"/>
            <w:tcBorders>
              <w:top w:val="nil"/>
              <w:left w:val="nil"/>
              <w:bottom w:val="nil"/>
              <w:right w:val="nil"/>
            </w:tcBorders>
            <w:shd w:val="clear" w:color="000000" w:fill="FFFFFF"/>
            <w:noWrap/>
            <w:vAlign w:val="bottom"/>
            <w:hideMark/>
          </w:tcPr>
          <w:p w14:paraId="3FAF18D4"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6.9</w:t>
            </w:r>
          </w:p>
        </w:tc>
        <w:tc>
          <w:tcPr>
            <w:tcW w:w="0" w:type="auto"/>
            <w:gridSpan w:val="2"/>
            <w:tcBorders>
              <w:top w:val="nil"/>
              <w:left w:val="nil"/>
              <w:bottom w:val="nil"/>
              <w:right w:val="nil"/>
            </w:tcBorders>
            <w:shd w:val="clear" w:color="000000" w:fill="FFFFFF"/>
            <w:noWrap/>
            <w:vAlign w:val="bottom"/>
            <w:hideMark/>
          </w:tcPr>
          <w:p w14:paraId="3B5843D3"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2.13</w:t>
            </w:r>
          </w:p>
        </w:tc>
        <w:tc>
          <w:tcPr>
            <w:tcW w:w="0" w:type="auto"/>
            <w:gridSpan w:val="2"/>
            <w:tcBorders>
              <w:top w:val="nil"/>
              <w:left w:val="nil"/>
              <w:bottom w:val="nil"/>
              <w:right w:val="nil"/>
            </w:tcBorders>
            <w:shd w:val="clear" w:color="000000" w:fill="FFFFFF"/>
            <w:noWrap/>
            <w:vAlign w:val="bottom"/>
            <w:hideMark/>
          </w:tcPr>
          <w:p w14:paraId="442EC214"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7.53</w:t>
            </w:r>
          </w:p>
        </w:tc>
        <w:tc>
          <w:tcPr>
            <w:tcW w:w="0" w:type="auto"/>
            <w:gridSpan w:val="2"/>
            <w:tcBorders>
              <w:top w:val="nil"/>
              <w:left w:val="nil"/>
              <w:bottom w:val="nil"/>
              <w:right w:val="nil"/>
            </w:tcBorders>
            <w:shd w:val="clear" w:color="000000" w:fill="FFFFFF"/>
            <w:noWrap/>
            <w:vAlign w:val="bottom"/>
            <w:hideMark/>
          </w:tcPr>
          <w:p w14:paraId="50D85D98"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1.7</w:t>
            </w:r>
          </w:p>
        </w:tc>
      </w:tr>
      <w:tr w:rsidR="001520E0" w:rsidRPr="001520E0" w14:paraId="435149F1" w14:textId="77777777" w:rsidTr="00E80B54">
        <w:trPr>
          <w:trHeight w:val="320"/>
        </w:trPr>
        <w:tc>
          <w:tcPr>
            <w:tcW w:w="0" w:type="auto"/>
            <w:tcBorders>
              <w:top w:val="nil"/>
              <w:left w:val="nil"/>
              <w:bottom w:val="nil"/>
              <w:right w:val="nil"/>
            </w:tcBorders>
            <w:shd w:val="clear" w:color="000000" w:fill="FFFFFF"/>
            <w:noWrap/>
            <w:vAlign w:val="bottom"/>
            <w:hideMark/>
          </w:tcPr>
          <w:p w14:paraId="5BAFA4C4"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7C50CF83"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4335CC66"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01EF4FFB"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54DC0B60"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18AD4EC0"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4BB2E34E"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28C71316"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7833EE1C"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7B428E12"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r>
      <w:tr w:rsidR="001520E0" w:rsidRPr="001520E0" w14:paraId="28824C19" w14:textId="77777777" w:rsidTr="00E80B54">
        <w:trPr>
          <w:trHeight w:val="340"/>
        </w:trPr>
        <w:tc>
          <w:tcPr>
            <w:tcW w:w="0" w:type="auto"/>
            <w:tcBorders>
              <w:top w:val="nil"/>
              <w:left w:val="nil"/>
              <w:bottom w:val="single" w:sz="8" w:space="0" w:color="auto"/>
              <w:right w:val="nil"/>
            </w:tcBorders>
            <w:shd w:val="clear" w:color="000000" w:fill="FFFFFF"/>
            <w:vAlign w:val="center"/>
            <w:hideMark/>
          </w:tcPr>
          <w:p w14:paraId="208E70B4" w14:textId="77777777" w:rsidR="003F344D" w:rsidRPr="001520E0" w:rsidRDefault="003F344D" w:rsidP="00E80B54">
            <w:pPr>
              <w:ind w:right="-15"/>
              <w:rPr>
                <w:rFonts w:ascii="Times New Roman" w:eastAsia="Times New Roman" w:hAnsi="Times New Roman" w:cs="Times New Roman"/>
                <w:b/>
                <w:bCs/>
                <w:color w:val="000000"/>
                <w:sz w:val="18"/>
                <w:szCs w:val="18"/>
                <w:lang w:val="en-GB" w:eastAsia="en-GB"/>
              </w:rPr>
            </w:pPr>
            <w:r w:rsidRPr="001520E0">
              <w:rPr>
                <w:rFonts w:ascii="Times New Roman" w:eastAsia="Times New Roman" w:hAnsi="Times New Roman" w:cs="Times New Roman"/>
                <w:b/>
                <w:bCs/>
                <w:color w:val="000000"/>
                <w:sz w:val="18"/>
                <w:szCs w:val="18"/>
                <w:lang w:val="en-GB" w:eastAsia="en-GB"/>
              </w:rPr>
              <w:t> </w:t>
            </w:r>
          </w:p>
        </w:tc>
        <w:tc>
          <w:tcPr>
            <w:tcW w:w="0" w:type="auto"/>
            <w:gridSpan w:val="2"/>
            <w:tcBorders>
              <w:top w:val="nil"/>
              <w:left w:val="nil"/>
              <w:bottom w:val="single" w:sz="8" w:space="0" w:color="auto"/>
              <w:right w:val="nil"/>
            </w:tcBorders>
            <w:shd w:val="clear" w:color="000000" w:fill="FFFFFF"/>
            <w:vAlign w:val="center"/>
            <w:hideMark/>
          </w:tcPr>
          <w:p w14:paraId="13866E2E" w14:textId="77777777" w:rsidR="003F344D" w:rsidRPr="001520E0" w:rsidRDefault="003F344D" w:rsidP="00E80B54">
            <w:pPr>
              <w:ind w:right="-15"/>
              <w:rPr>
                <w:rFonts w:ascii="Times New Roman" w:eastAsia="Times New Roman" w:hAnsi="Times New Roman" w:cs="Times New Roman"/>
                <w:b/>
                <w:bCs/>
                <w:color w:val="000000"/>
                <w:sz w:val="18"/>
                <w:szCs w:val="18"/>
                <w:lang w:val="en-GB" w:eastAsia="en-GB"/>
              </w:rPr>
            </w:pPr>
            <w:r w:rsidRPr="001520E0">
              <w:rPr>
                <w:rFonts w:ascii="Times New Roman" w:eastAsia="Times New Roman" w:hAnsi="Times New Roman" w:cs="Times New Roman"/>
                <w:b/>
                <w:bCs/>
                <w:color w:val="000000"/>
                <w:sz w:val="18"/>
                <w:szCs w:val="18"/>
                <w:lang w:val="en-GB" w:eastAsia="en-GB"/>
              </w:rPr>
              <w:t> </w:t>
            </w:r>
          </w:p>
        </w:tc>
        <w:tc>
          <w:tcPr>
            <w:tcW w:w="0" w:type="auto"/>
            <w:gridSpan w:val="2"/>
            <w:tcBorders>
              <w:top w:val="single" w:sz="4" w:space="0" w:color="auto"/>
              <w:left w:val="nil"/>
              <w:bottom w:val="single" w:sz="8" w:space="0" w:color="auto"/>
              <w:right w:val="nil"/>
            </w:tcBorders>
            <w:shd w:val="clear" w:color="000000" w:fill="D9D9D9"/>
            <w:noWrap/>
            <w:vAlign w:val="center"/>
            <w:hideMark/>
          </w:tcPr>
          <w:p w14:paraId="273D8473" w14:textId="77777777" w:rsidR="003F344D" w:rsidRPr="001520E0" w:rsidRDefault="003F344D" w:rsidP="00E80B54">
            <w:pPr>
              <w:ind w:right="-15"/>
              <w:jc w:val="center"/>
              <w:rPr>
                <w:rFonts w:ascii="Times New Roman" w:eastAsia="Times New Roman" w:hAnsi="Times New Roman" w:cs="Times New Roman"/>
                <w:i/>
                <w:iCs/>
                <w:color w:val="000000"/>
                <w:sz w:val="18"/>
                <w:szCs w:val="18"/>
                <w:lang w:val="en-GB" w:eastAsia="en-GB"/>
              </w:rPr>
            </w:pPr>
            <w:r w:rsidRPr="001520E0">
              <w:rPr>
                <w:rFonts w:ascii="Times New Roman" w:eastAsia="Times New Roman" w:hAnsi="Times New Roman" w:cs="Times New Roman"/>
                <w:i/>
                <w:iCs/>
                <w:color w:val="000000"/>
                <w:sz w:val="18"/>
                <w:szCs w:val="18"/>
                <w:lang w:val="en-GB" w:eastAsia="en-GB"/>
              </w:rPr>
              <w:t>n</w:t>
            </w:r>
          </w:p>
        </w:tc>
        <w:tc>
          <w:tcPr>
            <w:tcW w:w="0" w:type="auto"/>
            <w:gridSpan w:val="2"/>
            <w:tcBorders>
              <w:top w:val="single" w:sz="4" w:space="0" w:color="auto"/>
              <w:left w:val="nil"/>
              <w:bottom w:val="single" w:sz="8" w:space="0" w:color="auto"/>
              <w:right w:val="nil"/>
            </w:tcBorders>
            <w:shd w:val="clear" w:color="000000" w:fill="D9D9D9"/>
            <w:noWrap/>
            <w:vAlign w:val="center"/>
            <w:hideMark/>
          </w:tcPr>
          <w:p w14:paraId="7E0EE9EB" w14:textId="77777777" w:rsidR="003F344D" w:rsidRPr="001520E0" w:rsidRDefault="003F344D" w:rsidP="00E80B54">
            <w:pPr>
              <w:ind w:right="-15"/>
              <w:jc w:val="center"/>
              <w:rPr>
                <w:rFonts w:ascii="Times New Roman" w:eastAsia="Times New Roman" w:hAnsi="Times New Roman" w:cs="Times New Roman"/>
                <w:i/>
                <w:iCs/>
                <w:color w:val="000000"/>
                <w:sz w:val="18"/>
                <w:szCs w:val="18"/>
                <w:lang w:val="en-GB" w:eastAsia="en-GB"/>
              </w:rPr>
            </w:pPr>
            <w:r w:rsidRPr="001520E0">
              <w:rPr>
                <w:rFonts w:ascii="Times New Roman" w:eastAsia="Times New Roman" w:hAnsi="Times New Roman" w:cs="Times New Roman"/>
                <w:i/>
                <w:iCs/>
                <w:color w:val="000000"/>
                <w:sz w:val="18"/>
                <w:szCs w:val="18"/>
                <w:lang w:val="en-GB" w:eastAsia="en-GB"/>
              </w:rPr>
              <w:t>%</w:t>
            </w:r>
          </w:p>
        </w:tc>
        <w:tc>
          <w:tcPr>
            <w:tcW w:w="0" w:type="auto"/>
            <w:gridSpan w:val="2"/>
            <w:tcBorders>
              <w:top w:val="single" w:sz="4" w:space="0" w:color="auto"/>
              <w:left w:val="nil"/>
              <w:bottom w:val="single" w:sz="8" w:space="0" w:color="auto"/>
              <w:right w:val="nil"/>
            </w:tcBorders>
            <w:shd w:val="clear" w:color="000000" w:fill="D9D9D9"/>
            <w:noWrap/>
            <w:vAlign w:val="center"/>
            <w:hideMark/>
          </w:tcPr>
          <w:p w14:paraId="1D30DAC7" w14:textId="77777777" w:rsidR="003F344D" w:rsidRPr="001520E0" w:rsidRDefault="003F344D" w:rsidP="00E80B54">
            <w:pPr>
              <w:ind w:right="-15"/>
              <w:jc w:val="center"/>
              <w:rPr>
                <w:rFonts w:ascii="Times New Roman" w:eastAsia="Times New Roman" w:hAnsi="Times New Roman" w:cs="Times New Roman"/>
                <w:i/>
                <w:iCs/>
                <w:color w:val="000000"/>
                <w:sz w:val="18"/>
                <w:szCs w:val="18"/>
                <w:lang w:val="en-GB" w:eastAsia="en-GB"/>
              </w:rPr>
            </w:pPr>
            <w:r w:rsidRPr="001520E0">
              <w:rPr>
                <w:rFonts w:ascii="Times New Roman" w:eastAsia="Times New Roman" w:hAnsi="Times New Roman" w:cs="Times New Roman"/>
                <w:i/>
                <w:iCs/>
                <w:color w:val="000000"/>
                <w:sz w:val="18"/>
                <w:szCs w:val="18"/>
                <w:lang w:val="en-GB" w:eastAsia="en-GB"/>
              </w:rPr>
              <w:t>n</w:t>
            </w:r>
          </w:p>
        </w:tc>
        <w:tc>
          <w:tcPr>
            <w:tcW w:w="0" w:type="auto"/>
            <w:gridSpan w:val="2"/>
            <w:tcBorders>
              <w:top w:val="single" w:sz="4" w:space="0" w:color="auto"/>
              <w:left w:val="nil"/>
              <w:bottom w:val="single" w:sz="8" w:space="0" w:color="auto"/>
              <w:right w:val="nil"/>
            </w:tcBorders>
            <w:shd w:val="clear" w:color="000000" w:fill="D9D9D9"/>
            <w:noWrap/>
            <w:vAlign w:val="center"/>
            <w:hideMark/>
          </w:tcPr>
          <w:p w14:paraId="7645C840" w14:textId="77777777" w:rsidR="003F344D" w:rsidRPr="001520E0" w:rsidRDefault="003F344D" w:rsidP="00E80B54">
            <w:pPr>
              <w:ind w:right="-15"/>
              <w:jc w:val="center"/>
              <w:rPr>
                <w:rFonts w:ascii="Times New Roman" w:eastAsia="Times New Roman" w:hAnsi="Times New Roman" w:cs="Times New Roman"/>
                <w:i/>
                <w:iCs/>
                <w:color w:val="000000"/>
                <w:sz w:val="18"/>
                <w:szCs w:val="18"/>
                <w:lang w:val="en-GB" w:eastAsia="en-GB"/>
              </w:rPr>
            </w:pPr>
            <w:r w:rsidRPr="001520E0">
              <w:rPr>
                <w:rFonts w:ascii="Times New Roman" w:eastAsia="Times New Roman" w:hAnsi="Times New Roman" w:cs="Times New Roman"/>
                <w:i/>
                <w:iCs/>
                <w:color w:val="000000"/>
                <w:sz w:val="18"/>
                <w:szCs w:val="18"/>
                <w:lang w:val="en-GB" w:eastAsia="en-GB"/>
              </w:rPr>
              <w:t>%</w:t>
            </w:r>
          </w:p>
        </w:tc>
        <w:tc>
          <w:tcPr>
            <w:tcW w:w="0" w:type="auto"/>
            <w:gridSpan w:val="2"/>
            <w:tcBorders>
              <w:top w:val="single" w:sz="4" w:space="0" w:color="auto"/>
              <w:left w:val="nil"/>
              <w:bottom w:val="single" w:sz="8" w:space="0" w:color="auto"/>
              <w:right w:val="nil"/>
            </w:tcBorders>
            <w:shd w:val="clear" w:color="000000" w:fill="D9D9D9"/>
            <w:noWrap/>
            <w:vAlign w:val="center"/>
            <w:hideMark/>
          </w:tcPr>
          <w:p w14:paraId="6E2035C9" w14:textId="77777777" w:rsidR="003F344D" w:rsidRPr="001520E0" w:rsidRDefault="003F344D" w:rsidP="00E80B54">
            <w:pPr>
              <w:ind w:right="-15"/>
              <w:jc w:val="center"/>
              <w:rPr>
                <w:rFonts w:ascii="Times New Roman" w:eastAsia="Times New Roman" w:hAnsi="Times New Roman" w:cs="Times New Roman"/>
                <w:i/>
                <w:iCs/>
                <w:color w:val="000000"/>
                <w:sz w:val="18"/>
                <w:szCs w:val="18"/>
                <w:lang w:val="en-GB" w:eastAsia="en-GB"/>
              </w:rPr>
            </w:pPr>
            <w:r w:rsidRPr="001520E0">
              <w:rPr>
                <w:rFonts w:ascii="Times New Roman" w:eastAsia="Times New Roman" w:hAnsi="Times New Roman" w:cs="Times New Roman"/>
                <w:i/>
                <w:iCs/>
                <w:color w:val="000000"/>
                <w:sz w:val="18"/>
                <w:szCs w:val="18"/>
                <w:lang w:val="en-GB" w:eastAsia="en-GB"/>
              </w:rPr>
              <w:t>n</w:t>
            </w:r>
          </w:p>
        </w:tc>
        <w:tc>
          <w:tcPr>
            <w:tcW w:w="0" w:type="auto"/>
            <w:gridSpan w:val="2"/>
            <w:tcBorders>
              <w:top w:val="single" w:sz="4" w:space="0" w:color="auto"/>
              <w:left w:val="nil"/>
              <w:bottom w:val="single" w:sz="8" w:space="0" w:color="auto"/>
              <w:right w:val="nil"/>
            </w:tcBorders>
            <w:shd w:val="clear" w:color="000000" w:fill="D9D9D9"/>
            <w:noWrap/>
            <w:vAlign w:val="center"/>
            <w:hideMark/>
          </w:tcPr>
          <w:p w14:paraId="64BC47A5" w14:textId="77777777" w:rsidR="003F344D" w:rsidRPr="001520E0" w:rsidRDefault="003F344D" w:rsidP="00E80B54">
            <w:pPr>
              <w:ind w:right="-15"/>
              <w:jc w:val="center"/>
              <w:rPr>
                <w:rFonts w:ascii="Times New Roman" w:eastAsia="Times New Roman" w:hAnsi="Times New Roman" w:cs="Times New Roman"/>
                <w:i/>
                <w:iCs/>
                <w:color w:val="000000"/>
                <w:sz w:val="18"/>
                <w:szCs w:val="18"/>
                <w:lang w:val="en-GB" w:eastAsia="en-GB"/>
              </w:rPr>
            </w:pPr>
            <w:r w:rsidRPr="001520E0">
              <w:rPr>
                <w:rFonts w:ascii="Times New Roman" w:eastAsia="Times New Roman" w:hAnsi="Times New Roman" w:cs="Times New Roman"/>
                <w:i/>
                <w:iCs/>
                <w:color w:val="000000"/>
                <w:sz w:val="18"/>
                <w:szCs w:val="18"/>
                <w:lang w:val="en-GB" w:eastAsia="en-GB"/>
              </w:rPr>
              <w:t>%</w:t>
            </w:r>
          </w:p>
        </w:tc>
        <w:tc>
          <w:tcPr>
            <w:tcW w:w="0" w:type="auto"/>
            <w:gridSpan w:val="2"/>
            <w:tcBorders>
              <w:top w:val="single" w:sz="4" w:space="0" w:color="auto"/>
              <w:left w:val="nil"/>
              <w:bottom w:val="single" w:sz="8" w:space="0" w:color="auto"/>
              <w:right w:val="nil"/>
            </w:tcBorders>
            <w:shd w:val="clear" w:color="000000" w:fill="D9D9D9"/>
            <w:noWrap/>
            <w:vAlign w:val="center"/>
            <w:hideMark/>
          </w:tcPr>
          <w:p w14:paraId="261566E0" w14:textId="77777777" w:rsidR="003F344D" w:rsidRPr="001520E0" w:rsidRDefault="003F344D" w:rsidP="00E80B54">
            <w:pPr>
              <w:ind w:right="-15"/>
              <w:jc w:val="center"/>
              <w:rPr>
                <w:rFonts w:ascii="Times New Roman" w:eastAsia="Times New Roman" w:hAnsi="Times New Roman" w:cs="Times New Roman"/>
                <w:i/>
                <w:iCs/>
                <w:color w:val="000000"/>
                <w:sz w:val="18"/>
                <w:szCs w:val="18"/>
                <w:lang w:val="en-GB" w:eastAsia="en-GB"/>
              </w:rPr>
            </w:pPr>
            <w:r w:rsidRPr="001520E0">
              <w:rPr>
                <w:rFonts w:ascii="Times New Roman" w:eastAsia="Times New Roman" w:hAnsi="Times New Roman" w:cs="Times New Roman"/>
                <w:i/>
                <w:iCs/>
                <w:color w:val="000000"/>
                <w:sz w:val="18"/>
                <w:szCs w:val="18"/>
                <w:lang w:val="en-GB" w:eastAsia="en-GB"/>
              </w:rPr>
              <w:t>n</w:t>
            </w:r>
          </w:p>
        </w:tc>
        <w:tc>
          <w:tcPr>
            <w:tcW w:w="0" w:type="auto"/>
            <w:gridSpan w:val="2"/>
            <w:tcBorders>
              <w:top w:val="single" w:sz="4" w:space="0" w:color="auto"/>
              <w:left w:val="nil"/>
              <w:bottom w:val="single" w:sz="8" w:space="0" w:color="auto"/>
              <w:right w:val="nil"/>
            </w:tcBorders>
            <w:shd w:val="clear" w:color="000000" w:fill="D9D9D9"/>
            <w:noWrap/>
            <w:vAlign w:val="center"/>
            <w:hideMark/>
          </w:tcPr>
          <w:p w14:paraId="1E18625D" w14:textId="77777777" w:rsidR="003F344D" w:rsidRPr="001520E0" w:rsidRDefault="003F344D" w:rsidP="00E80B54">
            <w:pPr>
              <w:ind w:right="-15"/>
              <w:jc w:val="center"/>
              <w:rPr>
                <w:rFonts w:ascii="Times New Roman" w:eastAsia="Times New Roman" w:hAnsi="Times New Roman" w:cs="Times New Roman"/>
                <w:i/>
                <w:iCs/>
                <w:color w:val="000000"/>
                <w:sz w:val="18"/>
                <w:szCs w:val="18"/>
                <w:lang w:val="en-GB" w:eastAsia="en-GB"/>
              </w:rPr>
            </w:pPr>
            <w:r w:rsidRPr="001520E0">
              <w:rPr>
                <w:rFonts w:ascii="Times New Roman" w:eastAsia="Times New Roman" w:hAnsi="Times New Roman" w:cs="Times New Roman"/>
                <w:i/>
                <w:iCs/>
                <w:color w:val="000000"/>
                <w:sz w:val="18"/>
                <w:szCs w:val="18"/>
                <w:lang w:val="en-GB" w:eastAsia="en-GB"/>
              </w:rPr>
              <w:t>%</w:t>
            </w:r>
          </w:p>
        </w:tc>
      </w:tr>
      <w:tr w:rsidR="001520E0" w:rsidRPr="001520E0" w14:paraId="30B3DB89" w14:textId="77777777" w:rsidTr="00E80B54">
        <w:trPr>
          <w:trHeight w:val="320"/>
        </w:trPr>
        <w:tc>
          <w:tcPr>
            <w:tcW w:w="0" w:type="auto"/>
            <w:gridSpan w:val="4"/>
            <w:tcBorders>
              <w:top w:val="nil"/>
              <w:left w:val="nil"/>
              <w:bottom w:val="nil"/>
              <w:right w:val="nil"/>
            </w:tcBorders>
            <w:shd w:val="clear" w:color="000000" w:fill="FFFFFF"/>
            <w:noWrap/>
            <w:vAlign w:val="bottom"/>
            <w:hideMark/>
          </w:tcPr>
          <w:p w14:paraId="29AE2B68"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Gender (% female)</w:t>
            </w:r>
          </w:p>
        </w:tc>
        <w:tc>
          <w:tcPr>
            <w:tcW w:w="0" w:type="auto"/>
            <w:gridSpan w:val="2"/>
            <w:tcBorders>
              <w:top w:val="nil"/>
              <w:left w:val="nil"/>
              <w:bottom w:val="nil"/>
              <w:right w:val="nil"/>
            </w:tcBorders>
            <w:shd w:val="clear" w:color="000000" w:fill="FFFFFF"/>
            <w:noWrap/>
            <w:vAlign w:val="bottom"/>
            <w:hideMark/>
          </w:tcPr>
          <w:p w14:paraId="19C403D5"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52</w:t>
            </w:r>
          </w:p>
        </w:tc>
        <w:tc>
          <w:tcPr>
            <w:tcW w:w="0" w:type="auto"/>
            <w:gridSpan w:val="2"/>
            <w:tcBorders>
              <w:top w:val="nil"/>
              <w:left w:val="nil"/>
              <w:bottom w:val="nil"/>
              <w:right w:val="nil"/>
            </w:tcBorders>
            <w:shd w:val="clear" w:color="000000" w:fill="FFFFFF"/>
            <w:noWrap/>
            <w:vAlign w:val="bottom"/>
            <w:hideMark/>
          </w:tcPr>
          <w:p w14:paraId="0FD3CE0F"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74%</w:t>
            </w:r>
          </w:p>
        </w:tc>
        <w:tc>
          <w:tcPr>
            <w:tcW w:w="0" w:type="auto"/>
            <w:gridSpan w:val="2"/>
            <w:tcBorders>
              <w:top w:val="nil"/>
              <w:left w:val="nil"/>
              <w:bottom w:val="nil"/>
              <w:right w:val="nil"/>
            </w:tcBorders>
            <w:shd w:val="clear" w:color="000000" w:fill="FFFFFF"/>
            <w:noWrap/>
            <w:vAlign w:val="bottom"/>
            <w:hideMark/>
          </w:tcPr>
          <w:p w14:paraId="4B94DA75"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46</w:t>
            </w:r>
          </w:p>
        </w:tc>
        <w:tc>
          <w:tcPr>
            <w:tcW w:w="0" w:type="auto"/>
            <w:gridSpan w:val="2"/>
            <w:tcBorders>
              <w:top w:val="nil"/>
              <w:left w:val="nil"/>
              <w:bottom w:val="nil"/>
              <w:right w:val="nil"/>
            </w:tcBorders>
            <w:shd w:val="clear" w:color="000000" w:fill="FFFFFF"/>
            <w:noWrap/>
            <w:vAlign w:val="bottom"/>
            <w:hideMark/>
          </w:tcPr>
          <w:p w14:paraId="288D9F82"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53%</w:t>
            </w:r>
          </w:p>
        </w:tc>
        <w:tc>
          <w:tcPr>
            <w:tcW w:w="0" w:type="auto"/>
            <w:gridSpan w:val="2"/>
            <w:tcBorders>
              <w:top w:val="nil"/>
              <w:left w:val="nil"/>
              <w:bottom w:val="nil"/>
              <w:right w:val="nil"/>
            </w:tcBorders>
            <w:shd w:val="clear" w:color="000000" w:fill="FFFFFF"/>
            <w:noWrap/>
            <w:vAlign w:val="bottom"/>
            <w:hideMark/>
          </w:tcPr>
          <w:p w14:paraId="5C2D125F"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26</w:t>
            </w:r>
          </w:p>
        </w:tc>
        <w:tc>
          <w:tcPr>
            <w:tcW w:w="0" w:type="auto"/>
            <w:gridSpan w:val="2"/>
            <w:tcBorders>
              <w:top w:val="nil"/>
              <w:left w:val="nil"/>
              <w:bottom w:val="nil"/>
              <w:right w:val="nil"/>
            </w:tcBorders>
            <w:shd w:val="clear" w:color="000000" w:fill="FFFFFF"/>
            <w:noWrap/>
            <w:vAlign w:val="bottom"/>
            <w:hideMark/>
          </w:tcPr>
          <w:p w14:paraId="48269FAD"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52%</w:t>
            </w:r>
          </w:p>
        </w:tc>
        <w:tc>
          <w:tcPr>
            <w:tcW w:w="0" w:type="auto"/>
            <w:gridSpan w:val="2"/>
            <w:tcBorders>
              <w:top w:val="nil"/>
              <w:left w:val="nil"/>
              <w:bottom w:val="nil"/>
              <w:right w:val="nil"/>
            </w:tcBorders>
            <w:shd w:val="clear" w:color="000000" w:fill="FFFFFF"/>
            <w:noWrap/>
            <w:vAlign w:val="bottom"/>
            <w:hideMark/>
          </w:tcPr>
          <w:p w14:paraId="0CC88F89"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126</w:t>
            </w:r>
          </w:p>
        </w:tc>
        <w:tc>
          <w:tcPr>
            <w:tcW w:w="0" w:type="auto"/>
            <w:tcBorders>
              <w:top w:val="nil"/>
              <w:left w:val="nil"/>
              <w:bottom w:val="nil"/>
              <w:right w:val="nil"/>
            </w:tcBorders>
            <w:shd w:val="clear" w:color="000000" w:fill="FFFFFF"/>
            <w:noWrap/>
            <w:vAlign w:val="bottom"/>
            <w:hideMark/>
          </w:tcPr>
          <w:p w14:paraId="05372C87"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61%</w:t>
            </w:r>
          </w:p>
        </w:tc>
      </w:tr>
      <w:tr w:rsidR="001520E0" w:rsidRPr="001520E0" w14:paraId="1AF4DE16" w14:textId="77777777" w:rsidTr="00E80B54">
        <w:trPr>
          <w:trHeight w:val="320"/>
        </w:trPr>
        <w:tc>
          <w:tcPr>
            <w:tcW w:w="0" w:type="auto"/>
            <w:gridSpan w:val="4"/>
            <w:tcBorders>
              <w:top w:val="nil"/>
              <w:left w:val="nil"/>
              <w:bottom w:val="nil"/>
              <w:right w:val="nil"/>
            </w:tcBorders>
            <w:shd w:val="clear" w:color="000000" w:fill="FFFFFF"/>
            <w:noWrap/>
            <w:vAlign w:val="bottom"/>
            <w:hideMark/>
          </w:tcPr>
          <w:p w14:paraId="7EF9DBDA"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Ethnicity (% Caucasian)</w:t>
            </w:r>
          </w:p>
        </w:tc>
        <w:tc>
          <w:tcPr>
            <w:tcW w:w="0" w:type="auto"/>
            <w:gridSpan w:val="2"/>
            <w:tcBorders>
              <w:top w:val="nil"/>
              <w:left w:val="nil"/>
              <w:bottom w:val="nil"/>
              <w:right w:val="nil"/>
            </w:tcBorders>
            <w:shd w:val="clear" w:color="000000" w:fill="FFFFFF"/>
            <w:noWrap/>
            <w:vAlign w:val="bottom"/>
            <w:hideMark/>
          </w:tcPr>
          <w:p w14:paraId="5274262B"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16%</w:t>
            </w:r>
          </w:p>
        </w:tc>
        <w:tc>
          <w:tcPr>
            <w:tcW w:w="0" w:type="auto"/>
            <w:gridSpan w:val="2"/>
            <w:tcBorders>
              <w:top w:val="nil"/>
              <w:left w:val="nil"/>
              <w:bottom w:val="nil"/>
              <w:right w:val="nil"/>
            </w:tcBorders>
            <w:shd w:val="clear" w:color="000000" w:fill="FFFFFF"/>
            <w:noWrap/>
            <w:vAlign w:val="bottom"/>
            <w:hideMark/>
          </w:tcPr>
          <w:p w14:paraId="4CE90FB8"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23%</w:t>
            </w:r>
          </w:p>
        </w:tc>
        <w:tc>
          <w:tcPr>
            <w:tcW w:w="0" w:type="auto"/>
            <w:gridSpan w:val="2"/>
            <w:tcBorders>
              <w:top w:val="nil"/>
              <w:left w:val="nil"/>
              <w:bottom w:val="nil"/>
              <w:right w:val="nil"/>
            </w:tcBorders>
            <w:shd w:val="clear" w:color="000000" w:fill="FFFFFF"/>
            <w:noWrap/>
            <w:vAlign w:val="bottom"/>
            <w:hideMark/>
          </w:tcPr>
          <w:p w14:paraId="240CE65A"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28</w:t>
            </w:r>
          </w:p>
        </w:tc>
        <w:tc>
          <w:tcPr>
            <w:tcW w:w="0" w:type="auto"/>
            <w:gridSpan w:val="2"/>
            <w:tcBorders>
              <w:top w:val="nil"/>
              <w:left w:val="nil"/>
              <w:bottom w:val="nil"/>
              <w:right w:val="nil"/>
            </w:tcBorders>
            <w:shd w:val="clear" w:color="000000" w:fill="FFFFFF"/>
            <w:noWrap/>
            <w:vAlign w:val="bottom"/>
            <w:hideMark/>
          </w:tcPr>
          <w:p w14:paraId="1DEDE2BD"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32%</w:t>
            </w:r>
          </w:p>
        </w:tc>
        <w:tc>
          <w:tcPr>
            <w:tcW w:w="0" w:type="auto"/>
            <w:gridSpan w:val="2"/>
            <w:tcBorders>
              <w:top w:val="nil"/>
              <w:left w:val="nil"/>
              <w:bottom w:val="nil"/>
              <w:right w:val="nil"/>
            </w:tcBorders>
            <w:shd w:val="clear" w:color="000000" w:fill="FFFFFF"/>
            <w:noWrap/>
            <w:vAlign w:val="bottom"/>
            <w:hideMark/>
          </w:tcPr>
          <w:p w14:paraId="4A20308B"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14</w:t>
            </w:r>
          </w:p>
        </w:tc>
        <w:tc>
          <w:tcPr>
            <w:tcW w:w="0" w:type="auto"/>
            <w:gridSpan w:val="2"/>
            <w:tcBorders>
              <w:top w:val="nil"/>
              <w:left w:val="nil"/>
              <w:bottom w:val="nil"/>
              <w:right w:val="nil"/>
            </w:tcBorders>
            <w:shd w:val="clear" w:color="000000" w:fill="FFFFFF"/>
            <w:noWrap/>
            <w:vAlign w:val="bottom"/>
            <w:hideMark/>
          </w:tcPr>
          <w:p w14:paraId="4FF33410"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28%</w:t>
            </w:r>
          </w:p>
        </w:tc>
        <w:tc>
          <w:tcPr>
            <w:tcW w:w="0" w:type="auto"/>
            <w:gridSpan w:val="2"/>
            <w:tcBorders>
              <w:top w:val="nil"/>
              <w:left w:val="nil"/>
              <w:bottom w:val="nil"/>
              <w:right w:val="nil"/>
            </w:tcBorders>
            <w:shd w:val="clear" w:color="000000" w:fill="FFFFFF"/>
            <w:noWrap/>
            <w:vAlign w:val="bottom"/>
            <w:hideMark/>
          </w:tcPr>
          <w:p w14:paraId="40213569"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59</w:t>
            </w:r>
          </w:p>
        </w:tc>
        <w:tc>
          <w:tcPr>
            <w:tcW w:w="0" w:type="auto"/>
            <w:tcBorders>
              <w:top w:val="nil"/>
              <w:left w:val="nil"/>
              <w:bottom w:val="nil"/>
              <w:right w:val="nil"/>
            </w:tcBorders>
            <w:shd w:val="clear" w:color="000000" w:fill="FFFFFF"/>
            <w:noWrap/>
            <w:vAlign w:val="bottom"/>
            <w:hideMark/>
          </w:tcPr>
          <w:p w14:paraId="550AD0B0"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29%</w:t>
            </w:r>
          </w:p>
        </w:tc>
      </w:tr>
      <w:tr w:rsidR="001520E0" w:rsidRPr="001520E0" w14:paraId="2827070A" w14:textId="77777777" w:rsidTr="00E80B54">
        <w:trPr>
          <w:trHeight w:val="320"/>
        </w:trPr>
        <w:tc>
          <w:tcPr>
            <w:tcW w:w="0" w:type="auto"/>
            <w:gridSpan w:val="2"/>
            <w:tcBorders>
              <w:top w:val="nil"/>
              <w:left w:val="nil"/>
              <w:bottom w:val="nil"/>
              <w:right w:val="nil"/>
            </w:tcBorders>
            <w:shd w:val="clear" w:color="000000" w:fill="FFFFFF"/>
            <w:noWrap/>
            <w:vAlign w:val="bottom"/>
            <w:hideMark/>
          </w:tcPr>
          <w:p w14:paraId="3EF8A5EB"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6401FD7D"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3B668B70"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68001829"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66ABB9E1"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6506D689"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526131E4"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75C3D5C9"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74ED77AD"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tcBorders>
              <w:top w:val="nil"/>
              <w:left w:val="nil"/>
              <w:bottom w:val="nil"/>
              <w:right w:val="nil"/>
            </w:tcBorders>
            <w:shd w:val="clear" w:color="000000" w:fill="FFFFFF"/>
            <w:noWrap/>
            <w:vAlign w:val="bottom"/>
            <w:hideMark/>
          </w:tcPr>
          <w:p w14:paraId="55152B32"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r>
      <w:tr w:rsidR="001520E0" w:rsidRPr="001520E0" w14:paraId="16716980" w14:textId="77777777" w:rsidTr="00E80B54">
        <w:trPr>
          <w:trHeight w:val="340"/>
        </w:trPr>
        <w:tc>
          <w:tcPr>
            <w:tcW w:w="0" w:type="auto"/>
            <w:gridSpan w:val="2"/>
            <w:tcBorders>
              <w:top w:val="nil"/>
              <w:left w:val="nil"/>
              <w:bottom w:val="single" w:sz="8" w:space="0" w:color="auto"/>
              <w:right w:val="nil"/>
            </w:tcBorders>
            <w:shd w:val="clear" w:color="000000" w:fill="FFFFFF"/>
            <w:vAlign w:val="center"/>
            <w:hideMark/>
          </w:tcPr>
          <w:p w14:paraId="7C45D75B" w14:textId="77777777" w:rsidR="003F344D" w:rsidRPr="001520E0" w:rsidRDefault="003F344D" w:rsidP="00E80B54">
            <w:pPr>
              <w:ind w:right="-15"/>
              <w:rPr>
                <w:rFonts w:ascii="Times New Roman" w:eastAsia="Times New Roman" w:hAnsi="Times New Roman" w:cs="Times New Roman"/>
                <w:b/>
                <w:bCs/>
                <w:color w:val="000000"/>
                <w:sz w:val="18"/>
                <w:szCs w:val="18"/>
                <w:lang w:val="en-GB" w:eastAsia="en-GB"/>
              </w:rPr>
            </w:pPr>
            <w:r w:rsidRPr="001520E0">
              <w:rPr>
                <w:rFonts w:ascii="Times New Roman" w:eastAsia="Times New Roman" w:hAnsi="Times New Roman" w:cs="Times New Roman"/>
                <w:b/>
                <w:bCs/>
                <w:color w:val="000000"/>
                <w:sz w:val="18"/>
                <w:szCs w:val="18"/>
                <w:lang w:val="en-GB" w:eastAsia="en-GB"/>
              </w:rPr>
              <w:t> </w:t>
            </w:r>
          </w:p>
        </w:tc>
        <w:tc>
          <w:tcPr>
            <w:tcW w:w="0" w:type="auto"/>
            <w:gridSpan w:val="2"/>
            <w:tcBorders>
              <w:top w:val="nil"/>
              <w:left w:val="nil"/>
              <w:bottom w:val="single" w:sz="8" w:space="0" w:color="auto"/>
              <w:right w:val="nil"/>
            </w:tcBorders>
            <w:shd w:val="clear" w:color="000000" w:fill="FFFFFF"/>
            <w:noWrap/>
            <w:vAlign w:val="center"/>
            <w:hideMark/>
          </w:tcPr>
          <w:p w14:paraId="1E63BE43"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single" w:sz="4" w:space="0" w:color="auto"/>
              <w:left w:val="nil"/>
              <w:bottom w:val="single" w:sz="8" w:space="0" w:color="auto"/>
              <w:right w:val="nil"/>
            </w:tcBorders>
            <w:shd w:val="clear" w:color="000000" w:fill="D9D9D9"/>
            <w:noWrap/>
            <w:vAlign w:val="center"/>
            <w:hideMark/>
          </w:tcPr>
          <w:p w14:paraId="7386E215" w14:textId="77777777" w:rsidR="003F344D" w:rsidRPr="001520E0" w:rsidRDefault="003F344D" w:rsidP="00E80B54">
            <w:pPr>
              <w:ind w:right="-15"/>
              <w:jc w:val="center"/>
              <w:rPr>
                <w:rFonts w:ascii="Times New Roman" w:eastAsia="Times New Roman" w:hAnsi="Times New Roman" w:cs="Times New Roman"/>
                <w:i/>
                <w:iCs/>
                <w:color w:val="000000"/>
                <w:sz w:val="18"/>
                <w:szCs w:val="18"/>
                <w:lang w:val="en-GB" w:eastAsia="en-GB"/>
              </w:rPr>
            </w:pPr>
            <w:r w:rsidRPr="001520E0">
              <w:rPr>
                <w:rFonts w:ascii="Times New Roman" w:eastAsia="Times New Roman" w:hAnsi="Times New Roman" w:cs="Times New Roman"/>
                <w:i/>
                <w:iCs/>
                <w:color w:val="000000"/>
                <w:sz w:val="18"/>
                <w:szCs w:val="18"/>
                <w:lang w:val="en-GB" w:eastAsia="en-GB"/>
              </w:rPr>
              <w:t xml:space="preserve">mean </w:t>
            </w:r>
          </w:p>
        </w:tc>
        <w:tc>
          <w:tcPr>
            <w:tcW w:w="0" w:type="auto"/>
            <w:gridSpan w:val="2"/>
            <w:tcBorders>
              <w:top w:val="single" w:sz="4" w:space="0" w:color="auto"/>
              <w:left w:val="nil"/>
              <w:bottom w:val="single" w:sz="8" w:space="0" w:color="auto"/>
              <w:right w:val="nil"/>
            </w:tcBorders>
            <w:shd w:val="clear" w:color="000000" w:fill="D9D9D9"/>
            <w:noWrap/>
            <w:vAlign w:val="center"/>
            <w:hideMark/>
          </w:tcPr>
          <w:p w14:paraId="189C465A" w14:textId="77777777" w:rsidR="003F344D" w:rsidRPr="001520E0" w:rsidRDefault="003F344D" w:rsidP="00E80B54">
            <w:pPr>
              <w:ind w:right="-15"/>
              <w:jc w:val="center"/>
              <w:rPr>
                <w:rFonts w:ascii="Times New Roman" w:eastAsia="Times New Roman" w:hAnsi="Times New Roman" w:cs="Times New Roman"/>
                <w:i/>
                <w:iCs/>
                <w:color w:val="000000"/>
                <w:sz w:val="18"/>
                <w:szCs w:val="18"/>
                <w:lang w:val="en-GB" w:eastAsia="en-GB"/>
              </w:rPr>
            </w:pPr>
            <w:proofErr w:type="spellStart"/>
            <w:r w:rsidRPr="001520E0">
              <w:rPr>
                <w:rFonts w:ascii="Times New Roman" w:eastAsia="Times New Roman" w:hAnsi="Times New Roman" w:cs="Times New Roman"/>
                <w:i/>
                <w:iCs/>
                <w:color w:val="000000"/>
                <w:sz w:val="18"/>
                <w:szCs w:val="18"/>
                <w:lang w:val="en-GB" w:eastAsia="en-GB"/>
              </w:rPr>
              <w:t>sd</w:t>
            </w:r>
            <w:proofErr w:type="spellEnd"/>
          </w:p>
        </w:tc>
        <w:tc>
          <w:tcPr>
            <w:tcW w:w="0" w:type="auto"/>
            <w:gridSpan w:val="2"/>
            <w:tcBorders>
              <w:top w:val="single" w:sz="4" w:space="0" w:color="auto"/>
              <w:left w:val="nil"/>
              <w:bottom w:val="single" w:sz="8" w:space="0" w:color="auto"/>
              <w:right w:val="nil"/>
            </w:tcBorders>
            <w:shd w:val="clear" w:color="000000" w:fill="D9D9D9"/>
            <w:noWrap/>
            <w:vAlign w:val="center"/>
            <w:hideMark/>
          </w:tcPr>
          <w:p w14:paraId="3E43B4F3" w14:textId="77777777" w:rsidR="003F344D" w:rsidRPr="001520E0" w:rsidRDefault="003F344D" w:rsidP="00E80B54">
            <w:pPr>
              <w:ind w:right="-15"/>
              <w:jc w:val="center"/>
              <w:rPr>
                <w:rFonts w:ascii="Times New Roman" w:eastAsia="Times New Roman" w:hAnsi="Times New Roman" w:cs="Times New Roman"/>
                <w:i/>
                <w:iCs/>
                <w:color w:val="000000"/>
                <w:sz w:val="18"/>
                <w:szCs w:val="18"/>
                <w:lang w:val="en-GB" w:eastAsia="en-GB"/>
              </w:rPr>
            </w:pPr>
            <w:r w:rsidRPr="001520E0">
              <w:rPr>
                <w:rFonts w:ascii="Times New Roman" w:eastAsia="Times New Roman" w:hAnsi="Times New Roman" w:cs="Times New Roman"/>
                <w:i/>
                <w:iCs/>
                <w:color w:val="000000"/>
                <w:sz w:val="18"/>
                <w:szCs w:val="18"/>
                <w:lang w:val="en-GB" w:eastAsia="en-GB"/>
              </w:rPr>
              <w:t xml:space="preserve">mean </w:t>
            </w:r>
          </w:p>
        </w:tc>
        <w:tc>
          <w:tcPr>
            <w:tcW w:w="0" w:type="auto"/>
            <w:gridSpan w:val="2"/>
            <w:tcBorders>
              <w:top w:val="single" w:sz="4" w:space="0" w:color="auto"/>
              <w:left w:val="nil"/>
              <w:bottom w:val="single" w:sz="8" w:space="0" w:color="auto"/>
              <w:right w:val="nil"/>
            </w:tcBorders>
            <w:shd w:val="clear" w:color="000000" w:fill="D9D9D9"/>
            <w:noWrap/>
            <w:vAlign w:val="center"/>
            <w:hideMark/>
          </w:tcPr>
          <w:p w14:paraId="4681A857" w14:textId="77777777" w:rsidR="003F344D" w:rsidRPr="001520E0" w:rsidRDefault="003F344D" w:rsidP="00E80B54">
            <w:pPr>
              <w:ind w:right="-15"/>
              <w:jc w:val="center"/>
              <w:rPr>
                <w:rFonts w:ascii="Times New Roman" w:eastAsia="Times New Roman" w:hAnsi="Times New Roman" w:cs="Times New Roman"/>
                <w:i/>
                <w:iCs/>
                <w:color w:val="000000"/>
                <w:sz w:val="18"/>
                <w:szCs w:val="18"/>
                <w:lang w:val="en-GB" w:eastAsia="en-GB"/>
              </w:rPr>
            </w:pPr>
            <w:proofErr w:type="spellStart"/>
            <w:r w:rsidRPr="001520E0">
              <w:rPr>
                <w:rFonts w:ascii="Times New Roman" w:eastAsia="Times New Roman" w:hAnsi="Times New Roman" w:cs="Times New Roman"/>
                <w:i/>
                <w:iCs/>
                <w:color w:val="000000"/>
                <w:sz w:val="18"/>
                <w:szCs w:val="18"/>
                <w:lang w:val="en-GB" w:eastAsia="en-GB"/>
              </w:rPr>
              <w:t>sd</w:t>
            </w:r>
            <w:proofErr w:type="spellEnd"/>
          </w:p>
        </w:tc>
        <w:tc>
          <w:tcPr>
            <w:tcW w:w="0" w:type="auto"/>
            <w:gridSpan w:val="2"/>
            <w:tcBorders>
              <w:top w:val="single" w:sz="4" w:space="0" w:color="auto"/>
              <w:left w:val="nil"/>
              <w:bottom w:val="single" w:sz="8" w:space="0" w:color="auto"/>
              <w:right w:val="nil"/>
            </w:tcBorders>
            <w:shd w:val="clear" w:color="000000" w:fill="D9D9D9"/>
            <w:noWrap/>
            <w:vAlign w:val="center"/>
            <w:hideMark/>
          </w:tcPr>
          <w:p w14:paraId="7723F82E" w14:textId="77777777" w:rsidR="003F344D" w:rsidRPr="001520E0" w:rsidRDefault="003F344D" w:rsidP="00E80B54">
            <w:pPr>
              <w:ind w:right="-15"/>
              <w:jc w:val="center"/>
              <w:rPr>
                <w:rFonts w:ascii="Times New Roman" w:eastAsia="Times New Roman" w:hAnsi="Times New Roman" w:cs="Times New Roman"/>
                <w:i/>
                <w:iCs/>
                <w:color w:val="000000"/>
                <w:sz w:val="18"/>
                <w:szCs w:val="18"/>
                <w:lang w:val="en-GB" w:eastAsia="en-GB"/>
              </w:rPr>
            </w:pPr>
            <w:r w:rsidRPr="001520E0">
              <w:rPr>
                <w:rFonts w:ascii="Times New Roman" w:eastAsia="Times New Roman" w:hAnsi="Times New Roman" w:cs="Times New Roman"/>
                <w:i/>
                <w:iCs/>
                <w:color w:val="000000"/>
                <w:sz w:val="18"/>
                <w:szCs w:val="18"/>
                <w:lang w:val="en-GB" w:eastAsia="en-GB"/>
              </w:rPr>
              <w:t xml:space="preserve">mean </w:t>
            </w:r>
          </w:p>
        </w:tc>
        <w:tc>
          <w:tcPr>
            <w:tcW w:w="0" w:type="auto"/>
            <w:gridSpan w:val="2"/>
            <w:tcBorders>
              <w:top w:val="single" w:sz="4" w:space="0" w:color="auto"/>
              <w:left w:val="nil"/>
              <w:bottom w:val="single" w:sz="8" w:space="0" w:color="auto"/>
              <w:right w:val="nil"/>
            </w:tcBorders>
            <w:shd w:val="clear" w:color="000000" w:fill="D9D9D9"/>
            <w:noWrap/>
            <w:vAlign w:val="center"/>
            <w:hideMark/>
          </w:tcPr>
          <w:p w14:paraId="39F4F01A" w14:textId="77777777" w:rsidR="003F344D" w:rsidRPr="001520E0" w:rsidRDefault="003F344D" w:rsidP="00E80B54">
            <w:pPr>
              <w:ind w:right="-15"/>
              <w:jc w:val="center"/>
              <w:rPr>
                <w:rFonts w:ascii="Times New Roman" w:eastAsia="Times New Roman" w:hAnsi="Times New Roman" w:cs="Times New Roman"/>
                <w:i/>
                <w:iCs/>
                <w:color w:val="000000"/>
                <w:sz w:val="18"/>
                <w:szCs w:val="18"/>
                <w:lang w:val="en-GB" w:eastAsia="en-GB"/>
              </w:rPr>
            </w:pPr>
            <w:proofErr w:type="spellStart"/>
            <w:r w:rsidRPr="001520E0">
              <w:rPr>
                <w:rFonts w:ascii="Times New Roman" w:eastAsia="Times New Roman" w:hAnsi="Times New Roman" w:cs="Times New Roman"/>
                <w:i/>
                <w:iCs/>
                <w:color w:val="000000"/>
                <w:sz w:val="18"/>
                <w:szCs w:val="18"/>
                <w:lang w:val="en-GB" w:eastAsia="en-GB"/>
              </w:rPr>
              <w:t>sd</w:t>
            </w:r>
            <w:proofErr w:type="spellEnd"/>
          </w:p>
        </w:tc>
        <w:tc>
          <w:tcPr>
            <w:tcW w:w="0" w:type="auto"/>
            <w:gridSpan w:val="2"/>
            <w:tcBorders>
              <w:top w:val="single" w:sz="4" w:space="0" w:color="auto"/>
              <w:left w:val="nil"/>
              <w:bottom w:val="single" w:sz="8" w:space="0" w:color="auto"/>
              <w:right w:val="nil"/>
            </w:tcBorders>
            <w:shd w:val="clear" w:color="000000" w:fill="D9D9D9"/>
            <w:noWrap/>
            <w:vAlign w:val="center"/>
            <w:hideMark/>
          </w:tcPr>
          <w:p w14:paraId="04ABE4CC" w14:textId="77777777" w:rsidR="003F344D" w:rsidRPr="001520E0" w:rsidRDefault="003F344D" w:rsidP="00E80B54">
            <w:pPr>
              <w:ind w:right="-15"/>
              <w:jc w:val="center"/>
              <w:rPr>
                <w:rFonts w:ascii="Times New Roman" w:eastAsia="Times New Roman" w:hAnsi="Times New Roman" w:cs="Times New Roman"/>
                <w:i/>
                <w:iCs/>
                <w:color w:val="000000"/>
                <w:sz w:val="18"/>
                <w:szCs w:val="18"/>
                <w:lang w:val="en-GB" w:eastAsia="en-GB"/>
              </w:rPr>
            </w:pPr>
            <w:r w:rsidRPr="001520E0">
              <w:rPr>
                <w:rFonts w:ascii="Times New Roman" w:eastAsia="Times New Roman" w:hAnsi="Times New Roman" w:cs="Times New Roman"/>
                <w:i/>
                <w:iCs/>
                <w:color w:val="000000"/>
                <w:sz w:val="18"/>
                <w:szCs w:val="18"/>
                <w:lang w:val="en-GB" w:eastAsia="en-GB"/>
              </w:rPr>
              <w:t xml:space="preserve">mean </w:t>
            </w:r>
          </w:p>
        </w:tc>
        <w:tc>
          <w:tcPr>
            <w:tcW w:w="0" w:type="auto"/>
            <w:tcBorders>
              <w:top w:val="single" w:sz="4" w:space="0" w:color="auto"/>
              <w:left w:val="nil"/>
              <w:bottom w:val="single" w:sz="8" w:space="0" w:color="auto"/>
              <w:right w:val="nil"/>
            </w:tcBorders>
            <w:shd w:val="clear" w:color="000000" w:fill="D9D9D9"/>
            <w:noWrap/>
            <w:vAlign w:val="center"/>
            <w:hideMark/>
          </w:tcPr>
          <w:p w14:paraId="5175274C" w14:textId="77777777" w:rsidR="003F344D" w:rsidRPr="001520E0" w:rsidRDefault="003F344D" w:rsidP="00E80B54">
            <w:pPr>
              <w:ind w:right="-15"/>
              <w:jc w:val="center"/>
              <w:rPr>
                <w:rFonts w:ascii="Times New Roman" w:eastAsia="Times New Roman" w:hAnsi="Times New Roman" w:cs="Times New Roman"/>
                <w:i/>
                <w:iCs/>
                <w:color w:val="000000"/>
                <w:sz w:val="18"/>
                <w:szCs w:val="18"/>
                <w:lang w:val="en-GB" w:eastAsia="en-GB"/>
              </w:rPr>
            </w:pPr>
            <w:proofErr w:type="spellStart"/>
            <w:r w:rsidRPr="001520E0">
              <w:rPr>
                <w:rFonts w:ascii="Times New Roman" w:eastAsia="Times New Roman" w:hAnsi="Times New Roman" w:cs="Times New Roman"/>
                <w:i/>
                <w:iCs/>
                <w:color w:val="000000"/>
                <w:sz w:val="18"/>
                <w:szCs w:val="18"/>
                <w:lang w:val="en-GB" w:eastAsia="en-GB"/>
              </w:rPr>
              <w:t>sd</w:t>
            </w:r>
            <w:proofErr w:type="spellEnd"/>
          </w:p>
        </w:tc>
      </w:tr>
      <w:tr w:rsidR="001520E0" w:rsidRPr="001520E0" w14:paraId="4FA99005" w14:textId="77777777" w:rsidTr="00E80B54">
        <w:trPr>
          <w:trHeight w:val="320"/>
        </w:trPr>
        <w:tc>
          <w:tcPr>
            <w:tcW w:w="0" w:type="auto"/>
            <w:gridSpan w:val="4"/>
            <w:tcBorders>
              <w:top w:val="nil"/>
              <w:left w:val="nil"/>
              <w:bottom w:val="nil"/>
              <w:right w:val="nil"/>
            </w:tcBorders>
            <w:shd w:val="clear" w:color="000000" w:fill="FFFFFF"/>
            <w:vAlign w:val="center"/>
            <w:hideMark/>
          </w:tcPr>
          <w:p w14:paraId="17E913A4" w14:textId="77777777" w:rsidR="003F344D" w:rsidRPr="001520E0" w:rsidRDefault="003F344D" w:rsidP="00E80B54">
            <w:pPr>
              <w:ind w:right="-15"/>
              <w:rPr>
                <w:rFonts w:ascii="Times New Roman" w:eastAsia="Times New Roman" w:hAnsi="Times New Roman" w:cs="Times New Roman"/>
                <w:b/>
                <w:bCs/>
                <w:color w:val="000000"/>
                <w:sz w:val="18"/>
                <w:szCs w:val="18"/>
                <w:lang w:val="en-GB" w:eastAsia="en-GB"/>
              </w:rPr>
            </w:pPr>
            <w:r w:rsidRPr="001520E0">
              <w:rPr>
                <w:rFonts w:ascii="Times New Roman" w:eastAsia="Times New Roman" w:hAnsi="Times New Roman" w:cs="Times New Roman"/>
                <w:b/>
                <w:bCs/>
                <w:color w:val="000000"/>
                <w:sz w:val="18"/>
                <w:szCs w:val="18"/>
                <w:lang w:val="en-GB" w:eastAsia="en-GB"/>
              </w:rPr>
              <w:t>Type of maltreatment (CTQ score)</w:t>
            </w:r>
          </w:p>
        </w:tc>
        <w:tc>
          <w:tcPr>
            <w:tcW w:w="0" w:type="auto"/>
            <w:gridSpan w:val="2"/>
            <w:tcBorders>
              <w:top w:val="nil"/>
              <w:left w:val="nil"/>
              <w:bottom w:val="nil"/>
              <w:right w:val="nil"/>
            </w:tcBorders>
            <w:shd w:val="clear" w:color="000000" w:fill="FFFFFF"/>
            <w:noWrap/>
            <w:vAlign w:val="center"/>
            <w:hideMark/>
          </w:tcPr>
          <w:p w14:paraId="63A340A2"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center"/>
            <w:hideMark/>
          </w:tcPr>
          <w:p w14:paraId="08F380B0"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009CA0C1"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13CFC42A"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center"/>
            <w:hideMark/>
          </w:tcPr>
          <w:p w14:paraId="24A52DA4"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center"/>
            <w:hideMark/>
          </w:tcPr>
          <w:p w14:paraId="6FD4BC43"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4F474A11"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tcBorders>
              <w:top w:val="nil"/>
              <w:left w:val="nil"/>
              <w:bottom w:val="nil"/>
              <w:right w:val="nil"/>
            </w:tcBorders>
            <w:shd w:val="clear" w:color="000000" w:fill="FFFFFF"/>
            <w:noWrap/>
            <w:vAlign w:val="bottom"/>
            <w:hideMark/>
          </w:tcPr>
          <w:p w14:paraId="7CF149CF"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r>
      <w:tr w:rsidR="001520E0" w:rsidRPr="001520E0" w14:paraId="03A0994B" w14:textId="77777777" w:rsidTr="00E80B54">
        <w:trPr>
          <w:trHeight w:val="320"/>
        </w:trPr>
        <w:tc>
          <w:tcPr>
            <w:tcW w:w="0" w:type="auto"/>
            <w:gridSpan w:val="2"/>
            <w:tcBorders>
              <w:top w:val="nil"/>
              <w:left w:val="nil"/>
              <w:bottom w:val="nil"/>
              <w:right w:val="nil"/>
            </w:tcBorders>
            <w:shd w:val="clear" w:color="000000" w:fill="FFFFFF"/>
            <w:vAlign w:val="center"/>
            <w:hideMark/>
          </w:tcPr>
          <w:p w14:paraId="3706F98B" w14:textId="77777777" w:rsidR="003F344D" w:rsidRPr="001520E0" w:rsidRDefault="003F344D" w:rsidP="00E80B54">
            <w:pPr>
              <w:ind w:right="-15"/>
              <w:rPr>
                <w:rFonts w:ascii="Times New Roman" w:eastAsia="Times New Roman" w:hAnsi="Times New Roman" w:cs="Times New Roman"/>
                <w:b/>
                <w:bCs/>
                <w:color w:val="000000"/>
                <w:sz w:val="18"/>
                <w:szCs w:val="18"/>
                <w:lang w:val="en-GB" w:eastAsia="en-GB"/>
              </w:rPr>
            </w:pPr>
            <w:r w:rsidRPr="001520E0">
              <w:rPr>
                <w:rFonts w:ascii="Times New Roman" w:eastAsia="Times New Roman" w:hAnsi="Times New Roman" w:cs="Times New Roman"/>
                <w:b/>
                <w:bCs/>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21A0084A"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xml:space="preserve">Emotional abuse </w:t>
            </w:r>
          </w:p>
        </w:tc>
        <w:tc>
          <w:tcPr>
            <w:tcW w:w="0" w:type="auto"/>
            <w:gridSpan w:val="2"/>
            <w:tcBorders>
              <w:top w:val="nil"/>
              <w:left w:val="nil"/>
              <w:bottom w:val="nil"/>
              <w:right w:val="nil"/>
            </w:tcBorders>
            <w:shd w:val="clear" w:color="000000" w:fill="FFFFFF"/>
            <w:vAlign w:val="center"/>
            <w:hideMark/>
          </w:tcPr>
          <w:p w14:paraId="136ABA9B"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11.66</w:t>
            </w:r>
          </w:p>
        </w:tc>
        <w:tc>
          <w:tcPr>
            <w:tcW w:w="0" w:type="auto"/>
            <w:gridSpan w:val="2"/>
            <w:tcBorders>
              <w:top w:val="nil"/>
              <w:left w:val="nil"/>
              <w:bottom w:val="nil"/>
              <w:right w:val="nil"/>
            </w:tcBorders>
            <w:shd w:val="clear" w:color="000000" w:fill="FFFFFF"/>
            <w:vAlign w:val="center"/>
            <w:hideMark/>
          </w:tcPr>
          <w:p w14:paraId="008576DF"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4.01</w:t>
            </w:r>
          </w:p>
        </w:tc>
        <w:tc>
          <w:tcPr>
            <w:tcW w:w="0" w:type="auto"/>
            <w:gridSpan w:val="2"/>
            <w:tcBorders>
              <w:top w:val="nil"/>
              <w:left w:val="nil"/>
              <w:bottom w:val="nil"/>
              <w:right w:val="nil"/>
            </w:tcBorders>
            <w:shd w:val="clear" w:color="000000" w:fill="FFFFFF"/>
            <w:vAlign w:val="center"/>
            <w:hideMark/>
          </w:tcPr>
          <w:p w14:paraId="1B2E0315"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8.17</w:t>
            </w:r>
          </w:p>
        </w:tc>
        <w:tc>
          <w:tcPr>
            <w:tcW w:w="0" w:type="auto"/>
            <w:gridSpan w:val="2"/>
            <w:tcBorders>
              <w:top w:val="nil"/>
              <w:left w:val="nil"/>
              <w:bottom w:val="nil"/>
              <w:right w:val="nil"/>
            </w:tcBorders>
            <w:shd w:val="clear" w:color="000000" w:fill="FFFFFF"/>
            <w:vAlign w:val="center"/>
            <w:hideMark/>
          </w:tcPr>
          <w:p w14:paraId="4F390DB4"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2.30</w:t>
            </w:r>
          </w:p>
        </w:tc>
        <w:tc>
          <w:tcPr>
            <w:tcW w:w="0" w:type="auto"/>
            <w:gridSpan w:val="2"/>
            <w:tcBorders>
              <w:top w:val="nil"/>
              <w:left w:val="nil"/>
              <w:bottom w:val="nil"/>
              <w:right w:val="nil"/>
            </w:tcBorders>
            <w:shd w:val="clear" w:color="000000" w:fill="FFFFFF"/>
            <w:vAlign w:val="center"/>
            <w:hideMark/>
          </w:tcPr>
          <w:p w14:paraId="5ACF85E6"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13.56</w:t>
            </w:r>
          </w:p>
        </w:tc>
        <w:tc>
          <w:tcPr>
            <w:tcW w:w="0" w:type="auto"/>
            <w:gridSpan w:val="2"/>
            <w:tcBorders>
              <w:top w:val="nil"/>
              <w:left w:val="nil"/>
              <w:bottom w:val="nil"/>
              <w:right w:val="nil"/>
            </w:tcBorders>
            <w:shd w:val="clear" w:color="000000" w:fill="FFFFFF"/>
            <w:vAlign w:val="center"/>
            <w:hideMark/>
          </w:tcPr>
          <w:p w14:paraId="6650A012"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4.39</w:t>
            </w:r>
          </w:p>
        </w:tc>
        <w:tc>
          <w:tcPr>
            <w:tcW w:w="0" w:type="auto"/>
            <w:gridSpan w:val="2"/>
            <w:tcBorders>
              <w:top w:val="nil"/>
              <w:left w:val="nil"/>
              <w:bottom w:val="nil"/>
              <w:right w:val="nil"/>
            </w:tcBorders>
            <w:shd w:val="clear" w:color="000000" w:fill="FFFFFF"/>
            <w:vAlign w:val="center"/>
            <w:hideMark/>
          </w:tcPr>
          <w:p w14:paraId="3E19B25F"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5.60</w:t>
            </w:r>
          </w:p>
        </w:tc>
        <w:tc>
          <w:tcPr>
            <w:tcW w:w="0" w:type="auto"/>
            <w:tcBorders>
              <w:top w:val="nil"/>
              <w:left w:val="nil"/>
              <w:bottom w:val="nil"/>
              <w:right w:val="nil"/>
            </w:tcBorders>
            <w:shd w:val="clear" w:color="000000" w:fill="FFFFFF"/>
            <w:vAlign w:val="center"/>
            <w:hideMark/>
          </w:tcPr>
          <w:p w14:paraId="7ADCCC90"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0.84</w:t>
            </w:r>
          </w:p>
        </w:tc>
      </w:tr>
      <w:tr w:rsidR="001520E0" w:rsidRPr="001520E0" w14:paraId="36D985FD" w14:textId="77777777" w:rsidTr="00E80B54">
        <w:trPr>
          <w:trHeight w:val="320"/>
        </w:trPr>
        <w:tc>
          <w:tcPr>
            <w:tcW w:w="0" w:type="auto"/>
            <w:gridSpan w:val="2"/>
            <w:tcBorders>
              <w:top w:val="nil"/>
              <w:left w:val="nil"/>
              <w:bottom w:val="nil"/>
              <w:right w:val="nil"/>
            </w:tcBorders>
            <w:shd w:val="clear" w:color="000000" w:fill="FFFFFF"/>
            <w:vAlign w:val="center"/>
            <w:hideMark/>
          </w:tcPr>
          <w:p w14:paraId="432571CB" w14:textId="77777777" w:rsidR="003F344D" w:rsidRPr="001520E0" w:rsidRDefault="003F344D" w:rsidP="00E80B54">
            <w:pPr>
              <w:ind w:right="-15"/>
              <w:rPr>
                <w:rFonts w:ascii="Times New Roman" w:eastAsia="Times New Roman" w:hAnsi="Times New Roman" w:cs="Times New Roman"/>
                <w:b/>
                <w:bCs/>
                <w:color w:val="000000"/>
                <w:sz w:val="18"/>
                <w:szCs w:val="18"/>
                <w:lang w:val="en-GB" w:eastAsia="en-GB"/>
              </w:rPr>
            </w:pPr>
            <w:r w:rsidRPr="001520E0">
              <w:rPr>
                <w:rFonts w:ascii="Times New Roman" w:eastAsia="Times New Roman" w:hAnsi="Times New Roman" w:cs="Times New Roman"/>
                <w:b/>
                <w:bCs/>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0E8B3E48"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xml:space="preserve">Physical abuse </w:t>
            </w:r>
          </w:p>
        </w:tc>
        <w:tc>
          <w:tcPr>
            <w:tcW w:w="0" w:type="auto"/>
            <w:gridSpan w:val="2"/>
            <w:tcBorders>
              <w:top w:val="nil"/>
              <w:left w:val="nil"/>
              <w:bottom w:val="nil"/>
              <w:right w:val="nil"/>
            </w:tcBorders>
            <w:shd w:val="clear" w:color="000000" w:fill="FFFFFF"/>
            <w:vAlign w:val="center"/>
            <w:hideMark/>
          </w:tcPr>
          <w:p w14:paraId="0EE11937"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9.20</w:t>
            </w:r>
          </w:p>
        </w:tc>
        <w:tc>
          <w:tcPr>
            <w:tcW w:w="0" w:type="auto"/>
            <w:gridSpan w:val="2"/>
            <w:tcBorders>
              <w:top w:val="nil"/>
              <w:left w:val="nil"/>
              <w:bottom w:val="nil"/>
              <w:right w:val="nil"/>
            </w:tcBorders>
            <w:shd w:val="clear" w:color="000000" w:fill="FFFFFF"/>
            <w:vAlign w:val="center"/>
            <w:hideMark/>
          </w:tcPr>
          <w:p w14:paraId="6C910A46"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3.65</w:t>
            </w:r>
          </w:p>
        </w:tc>
        <w:tc>
          <w:tcPr>
            <w:tcW w:w="0" w:type="auto"/>
            <w:gridSpan w:val="2"/>
            <w:tcBorders>
              <w:top w:val="nil"/>
              <w:left w:val="nil"/>
              <w:bottom w:val="nil"/>
              <w:right w:val="nil"/>
            </w:tcBorders>
            <w:shd w:val="clear" w:color="000000" w:fill="FFFFFF"/>
            <w:vAlign w:val="center"/>
            <w:hideMark/>
          </w:tcPr>
          <w:p w14:paraId="13442195"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5.98</w:t>
            </w:r>
          </w:p>
        </w:tc>
        <w:tc>
          <w:tcPr>
            <w:tcW w:w="0" w:type="auto"/>
            <w:gridSpan w:val="2"/>
            <w:tcBorders>
              <w:top w:val="nil"/>
              <w:left w:val="nil"/>
              <w:bottom w:val="nil"/>
              <w:right w:val="nil"/>
            </w:tcBorders>
            <w:shd w:val="clear" w:color="000000" w:fill="FFFFFF"/>
            <w:vAlign w:val="center"/>
            <w:hideMark/>
          </w:tcPr>
          <w:p w14:paraId="37C9183D"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1.37</w:t>
            </w:r>
          </w:p>
        </w:tc>
        <w:tc>
          <w:tcPr>
            <w:tcW w:w="0" w:type="auto"/>
            <w:gridSpan w:val="2"/>
            <w:tcBorders>
              <w:top w:val="nil"/>
              <w:left w:val="nil"/>
              <w:bottom w:val="nil"/>
              <w:right w:val="nil"/>
            </w:tcBorders>
            <w:shd w:val="clear" w:color="000000" w:fill="FFFFFF"/>
            <w:vAlign w:val="center"/>
            <w:hideMark/>
          </w:tcPr>
          <w:p w14:paraId="38B39E19"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9.30</w:t>
            </w:r>
          </w:p>
        </w:tc>
        <w:tc>
          <w:tcPr>
            <w:tcW w:w="0" w:type="auto"/>
            <w:gridSpan w:val="2"/>
            <w:tcBorders>
              <w:top w:val="nil"/>
              <w:left w:val="nil"/>
              <w:bottom w:val="nil"/>
              <w:right w:val="nil"/>
            </w:tcBorders>
            <w:shd w:val="clear" w:color="000000" w:fill="FFFFFF"/>
            <w:vAlign w:val="center"/>
            <w:hideMark/>
          </w:tcPr>
          <w:p w14:paraId="5DC4F8ED"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3.82</w:t>
            </w:r>
          </w:p>
        </w:tc>
        <w:tc>
          <w:tcPr>
            <w:tcW w:w="0" w:type="auto"/>
            <w:gridSpan w:val="2"/>
            <w:tcBorders>
              <w:top w:val="nil"/>
              <w:left w:val="nil"/>
              <w:bottom w:val="nil"/>
              <w:right w:val="nil"/>
            </w:tcBorders>
            <w:shd w:val="clear" w:color="000000" w:fill="FFFFFF"/>
            <w:vAlign w:val="center"/>
            <w:hideMark/>
          </w:tcPr>
          <w:p w14:paraId="688E7FC0"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5.26</w:t>
            </w:r>
          </w:p>
        </w:tc>
        <w:tc>
          <w:tcPr>
            <w:tcW w:w="0" w:type="auto"/>
            <w:tcBorders>
              <w:top w:val="nil"/>
              <w:left w:val="nil"/>
              <w:bottom w:val="nil"/>
              <w:right w:val="nil"/>
            </w:tcBorders>
            <w:shd w:val="clear" w:color="000000" w:fill="FFFFFF"/>
            <w:vAlign w:val="center"/>
            <w:hideMark/>
          </w:tcPr>
          <w:p w14:paraId="3DC7D8EB"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0.57</w:t>
            </w:r>
          </w:p>
        </w:tc>
      </w:tr>
      <w:tr w:rsidR="001520E0" w:rsidRPr="001520E0" w14:paraId="4F2831CA" w14:textId="77777777" w:rsidTr="00E80B54">
        <w:trPr>
          <w:trHeight w:val="320"/>
        </w:trPr>
        <w:tc>
          <w:tcPr>
            <w:tcW w:w="0" w:type="auto"/>
            <w:gridSpan w:val="2"/>
            <w:tcBorders>
              <w:top w:val="nil"/>
              <w:left w:val="nil"/>
              <w:bottom w:val="nil"/>
              <w:right w:val="nil"/>
            </w:tcBorders>
            <w:shd w:val="clear" w:color="000000" w:fill="FFFFFF"/>
            <w:vAlign w:val="center"/>
            <w:hideMark/>
          </w:tcPr>
          <w:p w14:paraId="51F613D9" w14:textId="77777777" w:rsidR="003F344D" w:rsidRPr="001520E0" w:rsidRDefault="003F344D" w:rsidP="00E80B54">
            <w:pPr>
              <w:ind w:right="-15"/>
              <w:rPr>
                <w:rFonts w:ascii="Times New Roman" w:eastAsia="Times New Roman" w:hAnsi="Times New Roman" w:cs="Times New Roman"/>
                <w:b/>
                <w:bCs/>
                <w:color w:val="000000"/>
                <w:sz w:val="18"/>
                <w:szCs w:val="18"/>
                <w:lang w:val="en-GB" w:eastAsia="en-GB"/>
              </w:rPr>
            </w:pPr>
            <w:r w:rsidRPr="001520E0">
              <w:rPr>
                <w:rFonts w:ascii="Times New Roman" w:eastAsia="Times New Roman" w:hAnsi="Times New Roman" w:cs="Times New Roman"/>
                <w:b/>
                <w:bCs/>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68645CF9"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xml:space="preserve">Sexual abuse </w:t>
            </w:r>
          </w:p>
        </w:tc>
        <w:tc>
          <w:tcPr>
            <w:tcW w:w="0" w:type="auto"/>
            <w:gridSpan w:val="2"/>
            <w:tcBorders>
              <w:top w:val="nil"/>
              <w:left w:val="nil"/>
              <w:bottom w:val="nil"/>
              <w:right w:val="nil"/>
            </w:tcBorders>
            <w:shd w:val="clear" w:color="000000" w:fill="FFFFFF"/>
            <w:vAlign w:val="center"/>
            <w:hideMark/>
          </w:tcPr>
          <w:p w14:paraId="6D4FA0EF"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7.40</w:t>
            </w:r>
          </w:p>
        </w:tc>
        <w:tc>
          <w:tcPr>
            <w:tcW w:w="0" w:type="auto"/>
            <w:gridSpan w:val="2"/>
            <w:tcBorders>
              <w:top w:val="nil"/>
              <w:left w:val="nil"/>
              <w:bottom w:val="nil"/>
              <w:right w:val="nil"/>
            </w:tcBorders>
            <w:shd w:val="clear" w:color="000000" w:fill="FFFFFF"/>
            <w:vAlign w:val="center"/>
            <w:hideMark/>
          </w:tcPr>
          <w:p w14:paraId="22DDE0EB"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3.94</w:t>
            </w:r>
          </w:p>
        </w:tc>
        <w:tc>
          <w:tcPr>
            <w:tcW w:w="0" w:type="auto"/>
            <w:gridSpan w:val="2"/>
            <w:tcBorders>
              <w:top w:val="nil"/>
              <w:left w:val="nil"/>
              <w:bottom w:val="nil"/>
              <w:right w:val="nil"/>
            </w:tcBorders>
            <w:shd w:val="clear" w:color="000000" w:fill="FFFFFF"/>
            <w:vAlign w:val="center"/>
            <w:hideMark/>
          </w:tcPr>
          <w:p w14:paraId="350A6705"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5.15</w:t>
            </w:r>
          </w:p>
        </w:tc>
        <w:tc>
          <w:tcPr>
            <w:tcW w:w="0" w:type="auto"/>
            <w:gridSpan w:val="2"/>
            <w:tcBorders>
              <w:top w:val="nil"/>
              <w:left w:val="nil"/>
              <w:bottom w:val="nil"/>
              <w:right w:val="nil"/>
            </w:tcBorders>
            <w:shd w:val="clear" w:color="000000" w:fill="FFFFFF"/>
            <w:vAlign w:val="center"/>
            <w:hideMark/>
          </w:tcPr>
          <w:p w14:paraId="6B1F07E0"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0.52</w:t>
            </w:r>
          </w:p>
        </w:tc>
        <w:tc>
          <w:tcPr>
            <w:tcW w:w="0" w:type="auto"/>
            <w:gridSpan w:val="2"/>
            <w:tcBorders>
              <w:top w:val="nil"/>
              <w:left w:val="nil"/>
              <w:bottom w:val="nil"/>
              <w:right w:val="nil"/>
            </w:tcBorders>
            <w:shd w:val="clear" w:color="000000" w:fill="FFFFFF"/>
            <w:vAlign w:val="center"/>
            <w:hideMark/>
          </w:tcPr>
          <w:p w14:paraId="207E0D25"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6.58</w:t>
            </w:r>
          </w:p>
        </w:tc>
        <w:tc>
          <w:tcPr>
            <w:tcW w:w="0" w:type="auto"/>
            <w:gridSpan w:val="2"/>
            <w:tcBorders>
              <w:top w:val="nil"/>
              <w:left w:val="nil"/>
              <w:bottom w:val="nil"/>
              <w:right w:val="nil"/>
            </w:tcBorders>
            <w:shd w:val="clear" w:color="000000" w:fill="FFFFFF"/>
            <w:vAlign w:val="center"/>
            <w:hideMark/>
          </w:tcPr>
          <w:p w14:paraId="1ECB0628"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3.11</w:t>
            </w:r>
          </w:p>
        </w:tc>
        <w:tc>
          <w:tcPr>
            <w:tcW w:w="0" w:type="auto"/>
            <w:gridSpan w:val="2"/>
            <w:tcBorders>
              <w:top w:val="nil"/>
              <w:left w:val="nil"/>
              <w:bottom w:val="nil"/>
              <w:right w:val="nil"/>
            </w:tcBorders>
            <w:shd w:val="clear" w:color="000000" w:fill="FFFFFF"/>
            <w:vAlign w:val="center"/>
            <w:hideMark/>
          </w:tcPr>
          <w:p w14:paraId="6DB7EB78"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5.00</w:t>
            </w:r>
          </w:p>
        </w:tc>
        <w:tc>
          <w:tcPr>
            <w:tcW w:w="0" w:type="auto"/>
            <w:tcBorders>
              <w:top w:val="nil"/>
              <w:left w:val="nil"/>
              <w:bottom w:val="nil"/>
              <w:right w:val="nil"/>
            </w:tcBorders>
            <w:shd w:val="clear" w:color="000000" w:fill="FFFFFF"/>
            <w:vAlign w:val="center"/>
            <w:hideMark/>
          </w:tcPr>
          <w:p w14:paraId="43D14A9D"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0.00</w:t>
            </w:r>
          </w:p>
        </w:tc>
      </w:tr>
      <w:tr w:rsidR="001520E0" w:rsidRPr="001520E0" w14:paraId="737FB163" w14:textId="77777777" w:rsidTr="00E80B54">
        <w:trPr>
          <w:trHeight w:val="320"/>
        </w:trPr>
        <w:tc>
          <w:tcPr>
            <w:tcW w:w="0" w:type="auto"/>
            <w:gridSpan w:val="2"/>
            <w:tcBorders>
              <w:top w:val="nil"/>
              <w:left w:val="nil"/>
              <w:bottom w:val="nil"/>
              <w:right w:val="nil"/>
            </w:tcBorders>
            <w:shd w:val="clear" w:color="000000" w:fill="FFFFFF"/>
            <w:vAlign w:val="center"/>
            <w:hideMark/>
          </w:tcPr>
          <w:p w14:paraId="540AFA88" w14:textId="77777777" w:rsidR="003F344D" w:rsidRPr="001520E0" w:rsidRDefault="003F344D" w:rsidP="00E80B54">
            <w:pPr>
              <w:ind w:right="-15"/>
              <w:rPr>
                <w:rFonts w:ascii="Times New Roman" w:eastAsia="Times New Roman" w:hAnsi="Times New Roman" w:cs="Times New Roman"/>
                <w:b/>
                <w:bCs/>
                <w:color w:val="000000"/>
                <w:sz w:val="18"/>
                <w:szCs w:val="18"/>
                <w:lang w:val="en-GB" w:eastAsia="en-GB"/>
              </w:rPr>
            </w:pPr>
            <w:r w:rsidRPr="001520E0">
              <w:rPr>
                <w:rFonts w:ascii="Times New Roman" w:eastAsia="Times New Roman" w:hAnsi="Times New Roman" w:cs="Times New Roman"/>
                <w:b/>
                <w:bCs/>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443A1FAD"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xml:space="preserve">Emotional neglect </w:t>
            </w:r>
          </w:p>
        </w:tc>
        <w:tc>
          <w:tcPr>
            <w:tcW w:w="0" w:type="auto"/>
            <w:gridSpan w:val="2"/>
            <w:tcBorders>
              <w:top w:val="nil"/>
              <w:left w:val="nil"/>
              <w:bottom w:val="nil"/>
              <w:right w:val="nil"/>
            </w:tcBorders>
            <w:shd w:val="clear" w:color="000000" w:fill="FFFFFF"/>
            <w:vAlign w:val="center"/>
            <w:hideMark/>
          </w:tcPr>
          <w:p w14:paraId="04DE1BC0"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10.41</w:t>
            </w:r>
          </w:p>
        </w:tc>
        <w:tc>
          <w:tcPr>
            <w:tcW w:w="0" w:type="auto"/>
            <w:gridSpan w:val="2"/>
            <w:tcBorders>
              <w:top w:val="nil"/>
              <w:left w:val="nil"/>
              <w:bottom w:val="nil"/>
              <w:right w:val="nil"/>
            </w:tcBorders>
            <w:shd w:val="clear" w:color="000000" w:fill="FFFFFF"/>
            <w:vAlign w:val="center"/>
            <w:hideMark/>
          </w:tcPr>
          <w:p w14:paraId="57DB3771"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2.80</w:t>
            </w:r>
          </w:p>
        </w:tc>
        <w:tc>
          <w:tcPr>
            <w:tcW w:w="0" w:type="auto"/>
            <w:gridSpan w:val="2"/>
            <w:tcBorders>
              <w:top w:val="nil"/>
              <w:left w:val="nil"/>
              <w:bottom w:val="nil"/>
              <w:right w:val="nil"/>
            </w:tcBorders>
            <w:shd w:val="clear" w:color="000000" w:fill="FFFFFF"/>
            <w:vAlign w:val="center"/>
            <w:hideMark/>
          </w:tcPr>
          <w:p w14:paraId="0FEAC7B7"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13.37</w:t>
            </w:r>
          </w:p>
        </w:tc>
        <w:tc>
          <w:tcPr>
            <w:tcW w:w="0" w:type="auto"/>
            <w:gridSpan w:val="2"/>
            <w:tcBorders>
              <w:top w:val="nil"/>
              <w:left w:val="nil"/>
              <w:bottom w:val="nil"/>
              <w:right w:val="nil"/>
            </w:tcBorders>
            <w:shd w:val="clear" w:color="000000" w:fill="FFFFFF"/>
            <w:vAlign w:val="center"/>
            <w:hideMark/>
          </w:tcPr>
          <w:p w14:paraId="3CFC6CE8"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3.24</w:t>
            </w:r>
          </w:p>
        </w:tc>
        <w:tc>
          <w:tcPr>
            <w:tcW w:w="0" w:type="auto"/>
            <w:gridSpan w:val="2"/>
            <w:tcBorders>
              <w:top w:val="nil"/>
              <w:left w:val="nil"/>
              <w:bottom w:val="nil"/>
              <w:right w:val="nil"/>
            </w:tcBorders>
            <w:shd w:val="clear" w:color="000000" w:fill="FFFFFF"/>
            <w:vAlign w:val="center"/>
            <w:hideMark/>
          </w:tcPr>
          <w:p w14:paraId="3AEAC750"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15.44</w:t>
            </w:r>
          </w:p>
        </w:tc>
        <w:tc>
          <w:tcPr>
            <w:tcW w:w="0" w:type="auto"/>
            <w:gridSpan w:val="2"/>
            <w:tcBorders>
              <w:top w:val="nil"/>
              <w:left w:val="nil"/>
              <w:bottom w:val="nil"/>
              <w:right w:val="nil"/>
            </w:tcBorders>
            <w:shd w:val="clear" w:color="000000" w:fill="FFFFFF"/>
            <w:vAlign w:val="center"/>
            <w:hideMark/>
          </w:tcPr>
          <w:p w14:paraId="5BED2965"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3.66</w:t>
            </w:r>
          </w:p>
        </w:tc>
        <w:tc>
          <w:tcPr>
            <w:tcW w:w="0" w:type="auto"/>
            <w:gridSpan w:val="2"/>
            <w:tcBorders>
              <w:top w:val="nil"/>
              <w:left w:val="nil"/>
              <w:bottom w:val="nil"/>
              <w:right w:val="nil"/>
            </w:tcBorders>
            <w:shd w:val="clear" w:color="000000" w:fill="FFFFFF"/>
            <w:vAlign w:val="center"/>
            <w:hideMark/>
          </w:tcPr>
          <w:p w14:paraId="3459DFA9"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6.16</w:t>
            </w:r>
          </w:p>
        </w:tc>
        <w:tc>
          <w:tcPr>
            <w:tcW w:w="0" w:type="auto"/>
            <w:tcBorders>
              <w:top w:val="nil"/>
              <w:left w:val="nil"/>
              <w:bottom w:val="nil"/>
              <w:right w:val="nil"/>
            </w:tcBorders>
            <w:shd w:val="clear" w:color="000000" w:fill="FFFFFF"/>
            <w:vAlign w:val="center"/>
            <w:hideMark/>
          </w:tcPr>
          <w:p w14:paraId="76E6134F"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1.40</w:t>
            </w:r>
          </w:p>
        </w:tc>
      </w:tr>
      <w:tr w:rsidR="001520E0" w:rsidRPr="001520E0" w14:paraId="57905365" w14:textId="77777777" w:rsidTr="00E80B54">
        <w:trPr>
          <w:trHeight w:val="320"/>
        </w:trPr>
        <w:tc>
          <w:tcPr>
            <w:tcW w:w="0" w:type="auto"/>
            <w:gridSpan w:val="2"/>
            <w:tcBorders>
              <w:top w:val="nil"/>
              <w:left w:val="nil"/>
              <w:bottom w:val="nil"/>
              <w:right w:val="nil"/>
            </w:tcBorders>
            <w:shd w:val="clear" w:color="000000" w:fill="FFFFFF"/>
            <w:noWrap/>
            <w:vAlign w:val="bottom"/>
            <w:hideMark/>
          </w:tcPr>
          <w:p w14:paraId="04C50E31"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16BE1E95"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xml:space="preserve">Physical neglect </w:t>
            </w:r>
          </w:p>
        </w:tc>
        <w:tc>
          <w:tcPr>
            <w:tcW w:w="0" w:type="auto"/>
            <w:gridSpan w:val="2"/>
            <w:tcBorders>
              <w:top w:val="nil"/>
              <w:left w:val="nil"/>
              <w:bottom w:val="nil"/>
              <w:right w:val="nil"/>
            </w:tcBorders>
            <w:shd w:val="clear" w:color="000000" w:fill="FFFFFF"/>
            <w:vAlign w:val="center"/>
            <w:hideMark/>
          </w:tcPr>
          <w:p w14:paraId="16A7F720"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6.74</w:t>
            </w:r>
          </w:p>
        </w:tc>
        <w:tc>
          <w:tcPr>
            <w:tcW w:w="0" w:type="auto"/>
            <w:gridSpan w:val="2"/>
            <w:tcBorders>
              <w:top w:val="nil"/>
              <w:left w:val="nil"/>
              <w:bottom w:val="nil"/>
              <w:right w:val="nil"/>
            </w:tcBorders>
            <w:shd w:val="clear" w:color="000000" w:fill="FFFFFF"/>
            <w:vAlign w:val="center"/>
            <w:hideMark/>
          </w:tcPr>
          <w:p w14:paraId="44C0348E"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1.40</w:t>
            </w:r>
          </w:p>
        </w:tc>
        <w:tc>
          <w:tcPr>
            <w:tcW w:w="0" w:type="auto"/>
            <w:gridSpan w:val="2"/>
            <w:tcBorders>
              <w:top w:val="nil"/>
              <w:left w:val="nil"/>
              <w:bottom w:val="nil"/>
              <w:right w:val="nil"/>
            </w:tcBorders>
            <w:shd w:val="clear" w:color="000000" w:fill="FFFFFF"/>
            <w:vAlign w:val="center"/>
            <w:hideMark/>
          </w:tcPr>
          <w:p w14:paraId="1CAD12B1"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10.22</w:t>
            </w:r>
          </w:p>
        </w:tc>
        <w:tc>
          <w:tcPr>
            <w:tcW w:w="0" w:type="auto"/>
            <w:gridSpan w:val="2"/>
            <w:tcBorders>
              <w:top w:val="nil"/>
              <w:left w:val="nil"/>
              <w:bottom w:val="nil"/>
              <w:right w:val="nil"/>
            </w:tcBorders>
            <w:shd w:val="clear" w:color="000000" w:fill="FFFFFF"/>
            <w:vAlign w:val="center"/>
            <w:hideMark/>
          </w:tcPr>
          <w:p w14:paraId="36B2C161"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2.29</w:t>
            </w:r>
          </w:p>
        </w:tc>
        <w:tc>
          <w:tcPr>
            <w:tcW w:w="0" w:type="auto"/>
            <w:gridSpan w:val="2"/>
            <w:tcBorders>
              <w:top w:val="nil"/>
              <w:left w:val="nil"/>
              <w:bottom w:val="nil"/>
              <w:right w:val="nil"/>
            </w:tcBorders>
            <w:shd w:val="clear" w:color="000000" w:fill="FFFFFF"/>
            <w:vAlign w:val="center"/>
            <w:hideMark/>
          </w:tcPr>
          <w:p w14:paraId="02B17F1B"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11.08</w:t>
            </w:r>
          </w:p>
        </w:tc>
        <w:tc>
          <w:tcPr>
            <w:tcW w:w="0" w:type="auto"/>
            <w:gridSpan w:val="2"/>
            <w:tcBorders>
              <w:top w:val="nil"/>
              <w:left w:val="nil"/>
              <w:bottom w:val="nil"/>
              <w:right w:val="nil"/>
            </w:tcBorders>
            <w:shd w:val="clear" w:color="000000" w:fill="FFFFFF"/>
            <w:vAlign w:val="center"/>
            <w:hideMark/>
          </w:tcPr>
          <w:p w14:paraId="6E65F29E"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3.45</w:t>
            </w:r>
          </w:p>
        </w:tc>
        <w:tc>
          <w:tcPr>
            <w:tcW w:w="0" w:type="auto"/>
            <w:gridSpan w:val="2"/>
            <w:tcBorders>
              <w:top w:val="nil"/>
              <w:left w:val="nil"/>
              <w:bottom w:val="nil"/>
              <w:right w:val="nil"/>
            </w:tcBorders>
            <w:shd w:val="clear" w:color="000000" w:fill="FFFFFF"/>
            <w:vAlign w:val="center"/>
            <w:hideMark/>
          </w:tcPr>
          <w:p w14:paraId="58198000"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5.13</w:t>
            </w:r>
          </w:p>
        </w:tc>
        <w:tc>
          <w:tcPr>
            <w:tcW w:w="0" w:type="auto"/>
            <w:tcBorders>
              <w:top w:val="nil"/>
              <w:left w:val="nil"/>
              <w:bottom w:val="nil"/>
              <w:right w:val="nil"/>
            </w:tcBorders>
            <w:shd w:val="clear" w:color="000000" w:fill="FFFFFF"/>
            <w:vAlign w:val="center"/>
            <w:hideMark/>
          </w:tcPr>
          <w:p w14:paraId="6550606E"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0.43</w:t>
            </w:r>
          </w:p>
        </w:tc>
      </w:tr>
      <w:tr w:rsidR="001520E0" w:rsidRPr="001520E0" w14:paraId="385D394D" w14:textId="77777777" w:rsidTr="00E80B54">
        <w:trPr>
          <w:trHeight w:val="320"/>
        </w:trPr>
        <w:tc>
          <w:tcPr>
            <w:tcW w:w="0" w:type="auto"/>
            <w:gridSpan w:val="2"/>
            <w:tcBorders>
              <w:top w:val="nil"/>
              <w:left w:val="nil"/>
              <w:bottom w:val="nil"/>
              <w:right w:val="nil"/>
            </w:tcBorders>
            <w:shd w:val="clear" w:color="000000" w:fill="FFFFFF"/>
            <w:noWrap/>
            <w:vAlign w:val="bottom"/>
            <w:hideMark/>
          </w:tcPr>
          <w:p w14:paraId="56DC380F"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595F86A4"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Total score</w:t>
            </w:r>
          </w:p>
        </w:tc>
        <w:tc>
          <w:tcPr>
            <w:tcW w:w="0" w:type="auto"/>
            <w:gridSpan w:val="2"/>
            <w:tcBorders>
              <w:top w:val="nil"/>
              <w:left w:val="nil"/>
              <w:bottom w:val="nil"/>
              <w:right w:val="nil"/>
            </w:tcBorders>
            <w:shd w:val="clear" w:color="000000" w:fill="FFFFFF"/>
            <w:noWrap/>
            <w:vAlign w:val="bottom"/>
            <w:hideMark/>
          </w:tcPr>
          <w:p w14:paraId="40BD30B2"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45.41</w:t>
            </w:r>
          </w:p>
        </w:tc>
        <w:tc>
          <w:tcPr>
            <w:tcW w:w="0" w:type="auto"/>
            <w:gridSpan w:val="2"/>
            <w:tcBorders>
              <w:top w:val="nil"/>
              <w:left w:val="nil"/>
              <w:bottom w:val="nil"/>
              <w:right w:val="nil"/>
            </w:tcBorders>
            <w:shd w:val="clear" w:color="000000" w:fill="FFFFFF"/>
            <w:noWrap/>
            <w:vAlign w:val="bottom"/>
            <w:hideMark/>
          </w:tcPr>
          <w:p w14:paraId="350204D1"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6.60</w:t>
            </w:r>
          </w:p>
        </w:tc>
        <w:tc>
          <w:tcPr>
            <w:tcW w:w="0" w:type="auto"/>
            <w:gridSpan w:val="2"/>
            <w:tcBorders>
              <w:top w:val="nil"/>
              <w:left w:val="nil"/>
              <w:bottom w:val="nil"/>
              <w:right w:val="nil"/>
            </w:tcBorders>
            <w:shd w:val="clear" w:color="000000" w:fill="FFFFFF"/>
            <w:noWrap/>
            <w:vAlign w:val="bottom"/>
            <w:hideMark/>
          </w:tcPr>
          <w:p w14:paraId="297F8BD6"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42.89</w:t>
            </w:r>
          </w:p>
        </w:tc>
        <w:tc>
          <w:tcPr>
            <w:tcW w:w="0" w:type="auto"/>
            <w:gridSpan w:val="2"/>
            <w:tcBorders>
              <w:top w:val="nil"/>
              <w:left w:val="nil"/>
              <w:bottom w:val="nil"/>
              <w:right w:val="nil"/>
            </w:tcBorders>
            <w:shd w:val="clear" w:color="000000" w:fill="FFFFFF"/>
            <w:noWrap/>
            <w:vAlign w:val="bottom"/>
            <w:hideMark/>
          </w:tcPr>
          <w:p w14:paraId="1D245647"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4.458</w:t>
            </w:r>
          </w:p>
        </w:tc>
        <w:tc>
          <w:tcPr>
            <w:tcW w:w="0" w:type="auto"/>
            <w:gridSpan w:val="2"/>
            <w:tcBorders>
              <w:top w:val="nil"/>
              <w:left w:val="nil"/>
              <w:bottom w:val="nil"/>
              <w:right w:val="nil"/>
            </w:tcBorders>
            <w:shd w:val="clear" w:color="000000" w:fill="FFFFFF"/>
            <w:noWrap/>
            <w:vAlign w:val="bottom"/>
            <w:hideMark/>
          </w:tcPr>
          <w:p w14:paraId="160EAADA"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55.96</w:t>
            </w:r>
          </w:p>
        </w:tc>
        <w:tc>
          <w:tcPr>
            <w:tcW w:w="0" w:type="auto"/>
            <w:gridSpan w:val="2"/>
            <w:tcBorders>
              <w:top w:val="nil"/>
              <w:left w:val="nil"/>
              <w:bottom w:val="nil"/>
              <w:right w:val="nil"/>
            </w:tcBorders>
            <w:shd w:val="clear" w:color="000000" w:fill="FFFFFF"/>
            <w:noWrap/>
            <w:vAlign w:val="bottom"/>
            <w:hideMark/>
          </w:tcPr>
          <w:p w14:paraId="4BBD247E"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9.75</w:t>
            </w:r>
          </w:p>
        </w:tc>
        <w:tc>
          <w:tcPr>
            <w:tcW w:w="0" w:type="auto"/>
            <w:gridSpan w:val="2"/>
            <w:tcBorders>
              <w:top w:val="nil"/>
              <w:left w:val="nil"/>
              <w:bottom w:val="nil"/>
              <w:right w:val="nil"/>
            </w:tcBorders>
            <w:shd w:val="clear" w:color="000000" w:fill="FFFFFF"/>
            <w:noWrap/>
            <w:vAlign w:val="bottom"/>
            <w:hideMark/>
          </w:tcPr>
          <w:p w14:paraId="322DD190"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27.15</w:t>
            </w:r>
          </w:p>
        </w:tc>
        <w:tc>
          <w:tcPr>
            <w:tcW w:w="0" w:type="auto"/>
            <w:tcBorders>
              <w:top w:val="nil"/>
              <w:left w:val="nil"/>
              <w:bottom w:val="nil"/>
              <w:right w:val="nil"/>
            </w:tcBorders>
            <w:shd w:val="clear" w:color="000000" w:fill="FFFFFF"/>
            <w:noWrap/>
            <w:vAlign w:val="bottom"/>
            <w:hideMark/>
          </w:tcPr>
          <w:p w14:paraId="22CD4859"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1.883</w:t>
            </w:r>
          </w:p>
        </w:tc>
      </w:tr>
      <w:tr w:rsidR="001520E0" w:rsidRPr="001520E0" w14:paraId="37601CCB" w14:textId="77777777" w:rsidTr="00E80B54">
        <w:trPr>
          <w:trHeight w:val="344"/>
        </w:trPr>
        <w:tc>
          <w:tcPr>
            <w:tcW w:w="0" w:type="auto"/>
            <w:gridSpan w:val="2"/>
            <w:tcBorders>
              <w:top w:val="nil"/>
              <w:left w:val="nil"/>
              <w:bottom w:val="nil"/>
              <w:right w:val="nil"/>
            </w:tcBorders>
            <w:shd w:val="clear" w:color="000000" w:fill="FFFFFF"/>
            <w:noWrap/>
            <w:vAlign w:val="bottom"/>
            <w:hideMark/>
          </w:tcPr>
          <w:p w14:paraId="6B6C16F0"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2CB8D878"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4A5540FF"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43AB4277"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1C21A22E"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5157751C"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23348811"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3154C64C"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1C482E73"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tcBorders>
              <w:top w:val="nil"/>
              <w:left w:val="nil"/>
              <w:bottom w:val="nil"/>
              <w:right w:val="nil"/>
            </w:tcBorders>
            <w:shd w:val="clear" w:color="000000" w:fill="FFFFFF"/>
            <w:noWrap/>
            <w:vAlign w:val="bottom"/>
            <w:hideMark/>
          </w:tcPr>
          <w:p w14:paraId="182AA747"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xml:space="preserve"> </w:t>
            </w:r>
          </w:p>
        </w:tc>
      </w:tr>
      <w:tr w:rsidR="001520E0" w:rsidRPr="001520E0" w14:paraId="4F7AE320" w14:textId="77777777" w:rsidTr="00E80B54">
        <w:trPr>
          <w:trHeight w:val="340"/>
        </w:trPr>
        <w:tc>
          <w:tcPr>
            <w:tcW w:w="0" w:type="auto"/>
            <w:gridSpan w:val="4"/>
            <w:tcBorders>
              <w:top w:val="nil"/>
              <w:left w:val="nil"/>
              <w:bottom w:val="nil"/>
              <w:right w:val="nil"/>
            </w:tcBorders>
            <w:shd w:val="clear" w:color="000000" w:fill="FFFFFF"/>
            <w:noWrap/>
            <w:vAlign w:val="bottom"/>
            <w:hideMark/>
          </w:tcPr>
          <w:p w14:paraId="7D3D74F4" w14:textId="77777777" w:rsidR="003F344D" w:rsidRPr="001520E0" w:rsidRDefault="003F344D" w:rsidP="00E80B54">
            <w:pPr>
              <w:ind w:right="-15"/>
              <w:rPr>
                <w:rFonts w:ascii="Times New Roman" w:eastAsia="Times New Roman" w:hAnsi="Times New Roman" w:cs="Times New Roman"/>
                <w:b/>
                <w:bCs/>
                <w:color w:val="000000"/>
                <w:sz w:val="18"/>
                <w:szCs w:val="18"/>
                <w:lang w:val="en-GB" w:eastAsia="en-GB"/>
              </w:rPr>
            </w:pPr>
            <w:r w:rsidRPr="001520E0">
              <w:rPr>
                <w:rFonts w:ascii="Times New Roman" w:eastAsia="Times New Roman" w:hAnsi="Times New Roman" w:cs="Times New Roman"/>
                <w:b/>
                <w:bCs/>
                <w:color w:val="000000"/>
                <w:sz w:val="18"/>
                <w:szCs w:val="18"/>
                <w:lang w:val="en-GB" w:eastAsia="en-GB"/>
              </w:rPr>
              <w:t xml:space="preserve">Psychopathology </w:t>
            </w:r>
          </w:p>
        </w:tc>
        <w:tc>
          <w:tcPr>
            <w:tcW w:w="0" w:type="auto"/>
            <w:gridSpan w:val="2"/>
            <w:tcBorders>
              <w:top w:val="single" w:sz="4" w:space="0" w:color="auto"/>
              <w:left w:val="nil"/>
              <w:bottom w:val="single" w:sz="8" w:space="0" w:color="auto"/>
              <w:right w:val="nil"/>
            </w:tcBorders>
            <w:shd w:val="clear" w:color="000000" w:fill="D9D9D9"/>
            <w:noWrap/>
            <w:vAlign w:val="center"/>
            <w:hideMark/>
          </w:tcPr>
          <w:p w14:paraId="39BCB358" w14:textId="77777777" w:rsidR="003F344D" w:rsidRPr="001520E0" w:rsidRDefault="003F344D" w:rsidP="00E80B54">
            <w:pPr>
              <w:ind w:right="-15"/>
              <w:jc w:val="center"/>
              <w:rPr>
                <w:rFonts w:ascii="Times New Roman" w:eastAsia="Times New Roman" w:hAnsi="Times New Roman" w:cs="Times New Roman"/>
                <w:i/>
                <w:iCs/>
                <w:color w:val="000000"/>
                <w:sz w:val="18"/>
                <w:szCs w:val="18"/>
                <w:lang w:val="en-GB" w:eastAsia="en-GB"/>
              </w:rPr>
            </w:pPr>
            <w:r w:rsidRPr="001520E0">
              <w:rPr>
                <w:rFonts w:ascii="Times New Roman" w:eastAsia="Times New Roman" w:hAnsi="Times New Roman" w:cs="Times New Roman"/>
                <w:i/>
                <w:iCs/>
                <w:color w:val="000000"/>
                <w:sz w:val="18"/>
                <w:szCs w:val="18"/>
                <w:lang w:val="en-GB" w:eastAsia="en-GB"/>
              </w:rPr>
              <w:t>n</w:t>
            </w:r>
          </w:p>
        </w:tc>
        <w:tc>
          <w:tcPr>
            <w:tcW w:w="0" w:type="auto"/>
            <w:gridSpan w:val="2"/>
            <w:tcBorders>
              <w:top w:val="single" w:sz="4" w:space="0" w:color="auto"/>
              <w:left w:val="nil"/>
              <w:bottom w:val="single" w:sz="8" w:space="0" w:color="auto"/>
              <w:right w:val="nil"/>
            </w:tcBorders>
            <w:shd w:val="clear" w:color="000000" w:fill="D9D9D9"/>
            <w:noWrap/>
            <w:vAlign w:val="center"/>
            <w:hideMark/>
          </w:tcPr>
          <w:p w14:paraId="173916CE" w14:textId="77777777" w:rsidR="003F344D" w:rsidRPr="001520E0" w:rsidRDefault="003F344D" w:rsidP="00E80B54">
            <w:pPr>
              <w:ind w:right="-15"/>
              <w:jc w:val="center"/>
              <w:rPr>
                <w:rFonts w:ascii="Times New Roman" w:eastAsia="Times New Roman" w:hAnsi="Times New Roman" w:cs="Times New Roman"/>
                <w:i/>
                <w:iCs/>
                <w:color w:val="000000"/>
                <w:sz w:val="18"/>
                <w:szCs w:val="18"/>
                <w:lang w:val="en-GB" w:eastAsia="en-GB"/>
              </w:rPr>
            </w:pPr>
            <w:r w:rsidRPr="001520E0">
              <w:rPr>
                <w:rFonts w:ascii="Times New Roman" w:eastAsia="Times New Roman" w:hAnsi="Times New Roman" w:cs="Times New Roman"/>
                <w:i/>
                <w:iCs/>
                <w:color w:val="000000"/>
                <w:sz w:val="18"/>
                <w:szCs w:val="18"/>
                <w:lang w:val="en-GB" w:eastAsia="en-GB"/>
              </w:rPr>
              <w:t>%</w:t>
            </w:r>
          </w:p>
        </w:tc>
        <w:tc>
          <w:tcPr>
            <w:tcW w:w="0" w:type="auto"/>
            <w:gridSpan w:val="2"/>
            <w:tcBorders>
              <w:top w:val="single" w:sz="4" w:space="0" w:color="auto"/>
              <w:left w:val="nil"/>
              <w:bottom w:val="single" w:sz="8" w:space="0" w:color="auto"/>
              <w:right w:val="nil"/>
            </w:tcBorders>
            <w:shd w:val="clear" w:color="000000" w:fill="D9D9D9"/>
            <w:noWrap/>
            <w:vAlign w:val="center"/>
            <w:hideMark/>
          </w:tcPr>
          <w:p w14:paraId="042C9C87" w14:textId="77777777" w:rsidR="003F344D" w:rsidRPr="001520E0" w:rsidRDefault="003F344D" w:rsidP="00E80B54">
            <w:pPr>
              <w:ind w:right="-15"/>
              <w:jc w:val="center"/>
              <w:rPr>
                <w:rFonts w:ascii="Times New Roman" w:eastAsia="Times New Roman" w:hAnsi="Times New Roman" w:cs="Times New Roman"/>
                <w:i/>
                <w:iCs/>
                <w:color w:val="000000"/>
                <w:sz w:val="18"/>
                <w:szCs w:val="18"/>
                <w:lang w:val="en-GB" w:eastAsia="en-GB"/>
              </w:rPr>
            </w:pPr>
            <w:r w:rsidRPr="001520E0">
              <w:rPr>
                <w:rFonts w:ascii="Times New Roman" w:eastAsia="Times New Roman" w:hAnsi="Times New Roman" w:cs="Times New Roman"/>
                <w:i/>
                <w:iCs/>
                <w:color w:val="000000"/>
                <w:sz w:val="18"/>
                <w:szCs w:val="18"/>
                <w:lang w:val="en-GB" w:eastAsia="en-GB"/>
              </w:rPr>
              <w:t>n</w:t>
            </w:r>
          </w:p>
        </w:tc>
        <w:tc>
          <w:tcPr>
            <w:tcW w:w="0" w:type="auto"/>
            <w:gridSpan w:val="2"/>
            <w:tcBorders>
              <w:top w:val="single" w:sz="4" w:space="0" w:color="auto"/>
              <w:left w:val="nil"/>
              <w:bottom w:val="single" w:sz="8" w:space="0" w:color="auto"/>
              <w:right w:val="nil"/>
            </w:tcBorders>
            <w:shd w:val="clear" w:color="000000" w:fill="D9D9D9"/>
            <w:noWrap/>
            <w:vAlign w:val="center"/>
            <w:hideMark/>
          </w:tcPr>
          <w:p w14:paraId="3E7DA9A8" w14:textId="77777777" w:rsidR="003F344D" w:rsidRPr="001520E0" w:rsidRDefault="003F344D" w:rsidP="00E80B54">
            <w:pPr>
              <w:ind w:right="-15"/>
              <w:jc w:val="center"/>
              <w:rPr>
                <w:rFonts w:ascii="Times New Roman" w:eastAsia="Times New Roman" w:hAnsi="Times New Roman" w:cs="Times New Roman"/>
                <w:i/>
                <w:iCs/>
                <w:color w:val="000000"/>
                <w:sz w:val="18"/>
                <w:szCs w:val="18"/>
                <w:lang w:val="en-GB" w:eastAsia="en-GB"/>
              </w:rPr>
            </w:pPr>
            <w:r w:rsidRPr="001520E0">
              <w:rPr>
                <w:rFonts w:ascii="Times New Roman" w:eastAsia="Times New Roman" w:hAnsi="Times New Roman" w:cs="Times New Roman"/>
                <w:i/>
                <w:iCs/>
                <w:color w:val="000000"/>
                <w:sz w:val="18"/>
                <w:szCs w:val="18"/>
                <w:lang w:val="en-GB" w:eastAsia="en-GB"/>
              </w:rPr>
              <w:t>%</w:t>
            </w:r>
          </w:p>
        </w:tc>
        <w:tc>
          <w:tcPr>
            <w:tcW w:w="0" w:type="auto"/>
            <w:gridSpan w:val="2"/>
            <w:tcBorders>
              <w:top w:val="single" w:sz="4" w:space="0" w:color="auto"/>
              <w:left w:val="nil"/>
              <w:bottom w:val="single" w:sz="8" w:space="0" w:color="auto"/>
              <w:right w:val="nil"/>
            </w:tcBorders>
            <w:shd w:val="clear" w:color="000000" w:fill="D9D9D9"/>
            <w:noWrap/>
            <w:vAlign w:val="center"/>
            <w:hideMark/>
          </w:tcPr>
          <w:p w14:paraId="75E257DD" w14:textId="77777777" w:rsidR="003F344D" w:rsidRPr="001520E0" w:rsidRDefault="003F344D" w:rsidP="00E80B54">
            <w:pPr>
              <w:ind w:right="-15"/>
              <w:jc w:val="center"/>
              <w:rPr>
                <w:rFonts w:ascii="Times New Roman" w:eastAsia="Times New Roman" w:hAnsi="Times New Roman" w:cs="Times New Roman"/>
                <w:i/>
                <w:iCs/>
                <w:color w:val="000000"/>
                <w:sz w:val="18"/>
                <w:szCs w:val="18"/>
                <w:lang w:val="en-GB" w:eastAsia="en-GB"/>
              </w:rPr>
            </w:pPr>
            <w:r w:rsidRPr="001520E0">
              <w:rPr>
                <w:rFonts w:ascii="Times New Roman" w:eastAsia="Times New Roman" w:hAnsi="Times New Roman" w:cs="Times New Roman"/>
                <w:i/>
                <w:iCs/>
                <w:color w:val="000000"/>
                <w:sz w:val="18"/>
                <w:szCs w:val="18"/>
                <w:lang w:val="en-GB" w:eastAsia="en-GB"/>
              </w:rPr>
              <w:t>n</w:t>
            </w:r>
          </w:p>
        </w:tc>
        <w:tc>
          <w:tcPr>
            <w:tcW w:w="0" w:type="auto"/>
            <w:gridSpan w:val="2"/>
            <w:tcBorders>
              <w:top w:val="single" w:sz="4" w:space="0" w:color="auto"/>
              <w:left w:val="nil"/>
              <w:bottom w:val="single" w:sz="8" w:space="0" w:color="auto"/>
              <w:right w:val="nil"/>
            </w:tcBorders>
            <w:shd w:val="clear" w:color="000000" w:fill="D9D9D9"/>
            <w:noWrap/>
            <w:vAlign w:val="center"/>
            <w:hideMark/>
          </w:tcPr>
          <w:p w14:paraId="07519E38" w14:textId="77777777" w:rsidR="003F344D" w:rsidRPr="001520E0" w:rsidRDefault="003F344D" w:rsidP="00E80B54">
            <w:pPr>
              <w:ind w:right="-15"/>
              <w:jc w:val="center"/>
              <w:rPr>
                <w:rFonts w:ascii="Times New Roman" w:eastAsia="Times New Roman" w:hAnsi="Times New Roman" w:cs="Times New Roman"/>
                <w:i/>
                <w:iCs/>
                <w:color w:val="000000"/>
                <w:sz w:val="18"/>
                <w:szCs w:val="18"/>
                <w:lang w:val="en-GB" w:eastAsia="en-GB"/>
              </w:rPr>
            </w:pPr>
            <w:r w:rsidRPr="001520E0">
              <w:rPr>
                <w:rFonts w:ascii="Times New Roman" w:eastAsia="Times New Roman" w:hAnsi="Times New Roman" w:cs="Times New Roman"/>
                <w:i/>
                <w:iCs/>
                <w:color w:val="000000"/>
                <w:sz w:val="18"/>
                <w:szCs w:val="18"/>
                <w:lang w:val="en-GB" w:eastAsia="en-GB"/>
              </w:rPr>
              <w:t>%</w:t>
            </w:r>
          </w:p>
        </w:tc>
        <w:tc>
          <w:tcPr>
            <w:tcW w:w="0" w:type="auto"/>
            <w:gridSpan w:val="2"/>
            <w:tcBorders>
              <w:top w:val="single" w:sz="4" w:space="0" w:color="auto"/>
              <w:left w:val="nil"/>
              <w:bottom w:val="single" w:sz="8" w:space="0" w:color="auto"/>
              <w:right w:val="nil"/>
            </w:tcBorders>
            <w:shd w:val="clear" w:color="000000" w:fill="D9D9D9"/>
            <w:noWrap/>
            <w:vAlign w:val="center"/>
            <w:hideMark/>
          </w:tcPr>
          <w:p w14:paraId="612F713B" w14:textId="77777777" w:rsidR="003F344D" w:rsidRPr="001520E0" w:rsidRDefault="003F344D" w:rsidP="00E80B54">
            <w:pPr>
              <w:ind w:right="-15"/>
              <w:jc w:val="center"/>
              <w:rPr>
                <w:rFonts w:ascii="Times New Roman" w:eastAsia="Times New Roman" w:hAnsi="Times New Roman" w:cs="Times New Roman"/>
                <w:i/>
                <w:iCs/>
                <w:color w:val="000000"/>
                <w:sz w:val="18"/>
                <w:szCs w:val="18"/>
                <w:lang w:val="en-GB" w:eastAsia="en-GB"/>
              </w:rPr>
            </w:pPr>
            <w:r w:rsidRPr="001520E0">
              <w:rPr>
                <w:rFonts w:ascii="Times New Roman" w:eastAsia="Times New Roman" w:hAnsi="Times New Roman" w:cs="Times New Roman"/>
                <w:i/>
                <w:iCs/>
                <w:color w:val="000000"/>
                <w:sz w:val="18"/>
                <w:szCs w:val="18"/>
                <w:lang w:val="en-GB" w:eastAsia="en-GB"/>
              </w:rPr>
              <w:t>n</w:t>
            </w:r>
          </w:p>
        </w:tc>
        <w:tc>
          <w:tcPr>
            <w:tcW w:w="0" w:type="auto"/>
            <w:tcBorders>
              <w:top w:val="single" w:sz="4" w:space="0" w:color="auto"/>
              <w:left w:val="nil"/>
              <w:bottom w:val="single" w:sz="8" w:space="0" w:color="auto"/>
              <w:right w:val="nil"/>
            </w:tcBorders>
            <w:shd w:val="clear" w:color="000000" w:fill="D9D9D9"/>
            <w:noWrap/>
            <w:vAlign w:val="center"/>
            <w:hideMark/>
          </w:tcPr>
          <w:p w14:paraId="7417C8AF" w14:textId="77777777" w:rsidR="003F344D" w:rsidRPr="001520E0" w:rsidRDefault="003F344D" w:rsidP="00E80B54">
            <w:pPr>
              <w:ind w:right="-15"/>
              <w:jc w:val="center"/>
              <w:rPr>
                <w:rFonts w:ascii="Times New Roman" w:eastAsia="Times New Roman" w:hAnsi="Times New Roman" w:cs="Times New Roman"/>
                <w:i/>
                <w:iCs/>
                <w:color w:val="000000"/>
                <w:sz w:val="18"/>
                <w:szCs w:val="18"/>
                <w:lang w:val="en-GB" w:eastAsia="en-GB"/>
              </w:rPr>
            </w:pPr>
            <w:r w:rsidRPr="001520E0">
              <w:rPr>
                <w:rFonts w:ascii="Times New Roman" w:eastAsia="Times New Roman" w:hAnsi="Times New Roman" w:cs="Times New Roman"/>
                <w:i/>
                <w:iCs/>
                <w:color w:val="000000"/>
                <w:sz w:val="18"/>
                <w:szCs w:val="18"/>
                <w:lang w:val="en-GB" w:eastAsia="en-GB"/>
              </w:rPr>
              <w:t>%</w:t>
            </w:r>
          </w:p>
        </w:tc>
      </w:tr>
      <w:tr w:rsidR="001520E0" w:rsidRPr="001520E0" w14:paraId="5831DB49" w14:textId="77777777" w:rsidTr="00E80B54">
        <w:trPr>
          <w:trHeight w:val="320"/>
        </w:trPr>
        <w:tc>
          <w:tcPr>
            <w:tcW w:w="0" w:type="auto"/>
            <w:gridSpan w:val="2"/>
            <w:tcBorders>
              <w:top w:val="nil"/>
              <w:left w:val="nil"/>
              <w:bottom w:val="nil"/>
              <w:right w:val="nil"/>
            </w:tcBorders>
            <w:shd w:val="clear" w:color="000000" w:fill="FFFFFF"/>
            <w:noWrap/>
            <w:vAlign w:val="bottom"/>
            <w:hideMark/>
          </w:tcPr>
          <w:p w14:paraId="38681EB6"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0D6F0F07"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xml:space="preserve">Any </w:t>
            </w:r>
          </w:p>
        </w:tc>
        <w:tc>
          <w:tcPr>
            <w:tcW w:w="0" w:type="auto"/>
            <w:gridSpan w:val="2"/>
            <w:tcBorders>
              <w:top w:val="nil"/>
              <w:left w:val="nil"/>
              <w:bottom w:val="nil"/>
              <w:right w:val="nil"/>
            </w:tcBorders>
            <w:shd w:val="clear" w:color="000000" w:fill="FFFFFF"/>
            <w:noWrap/>
            <w:vAlign w:val="bottom"/>
            <w:hideMark/>
          </w:tcPr>
          <w:p w14:paraId="78A02A06"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22</w:t>
            </w:r>
          </w:p>
        </w:tc>
        <w:tc>
          <w:tcPr>
            <w:tcW w:w="0" w:type="auto"/>
            <w:gridSpan w:val="2"/>
            <w:tcBorders>
              <w:top w:val="nil"/>
              <w:left w:val="nil"/>
              <w:bottom w:val="nil"/>
              <w:right w:val="nil"/>
            </w:tcBorders>
            <w:shd w:val="clear" w:color="000000" w:fill="FFFFFF"/>
            <w:noWrap/>
            <w:vAlign w:val="bottom"/>
            <w:hideMark/>
          </w:tcPr>
          <w:p w14:paraId="33792802"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31</w:t>
            </w:r>
          </w:p>
        </w:tc>
        <w:tc>
          <w:tcPr>
            <w:tcW w:w="0" w:type="auto"/>
            <w:gridSpan w:val="2"/>
            <w:tcBorders>
              <w:top w:val="nil"/>
              <w:left w:val="nil"/>
              <w:bottom w:val="nil"/>
              <w:right w:val="nil"/>
            </w:tcBorders>
            <w:shd w:val="clear" w:color="000000" w:fill="FFFFFF"/>
            <w:noWrap/>
            <w:vAlign w:val="bottom"/>
            <w:hideMark/>
          </w:tcPr>
          <w:p w14:paraId="4A00AA12"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23</w:t>
            </w:r>
          </w:p>
        </w:tc>
        <w:tc>
          <w:tcPr>
            <w:tcW w:w="0" w:type="auto"/>
            <w:gridSpan w:val="2"/>
            <w:tcBorders>
              <w:top w:val="nil"/>
              <w:left w:val="nil"/>
              <w:bottom w:val="nil"/>
              <w:right w:val="nil"/>
            </w:tcBorders>
            <w:shd w:val="clear" w:color="000000" w:fill="FFFFFF"/>
            <w:noWrap/>
            <w:vAlign w:val="bottom"/>
            <w:hideMark/>
          </w:tcPr>
          <w:p w14:paraId="16894A1C"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29</w:t>
            </w:r>
          </w:p>
        </w:tc>
        <w:tc>
          <w:tcPr>
            <w:tcW w:w="0" w:type="auto"/>
            <w:gridSpan w:val="2"/>
            <w:tcBorders>
              <w:top w:val="nil"/>
              <w:left w:val="nil"/>
              <w:bottom w:val="nil"/>
              <w:right w:val="nil"/>
            </w:tcBorders>
            <w:shd w:val="clear" w:color="000000" w:fill="FFFFFF"/>
            <w:noWrap/>
            <w:vAlign w:val="bottom"/>
            <w:hideMark/>
          </w:tcPr>
          <w:p w14:paraId="2BECD849"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15</w:t>
            </w:r>
          </w:p>
        </w:tc>
        <w:tc>
          <w:tcPr>
            <w:tcW w:w="0" w:type="auto"/>
            <w:gridSpan w:val="2"/>
            <w:tcBorders>
              <w:top w:val="nil"/>
              <w:left w:val="nil"/>
              <w:bottom w:val="nil"/>
              <w:right w:val="nil"/>
            </w:tcBorders>
            <w:shd w:val="clear" w:color="000000" w:fill="FFFFFF"/>
            <w:noWrap/>
            <w:vAlign w:val="bottom"/>
            <w:hideMark/>
          </w:tcPr>
          <w:p w14:paraId="38322044"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30</w:t>
            </w:r>
          </w:p>
        </w:tc>
        <w:tc>
          <w:tcPr>
            <w:tcW w:w="0" w:type="auto"/>
            <w:gridSpan w:val="2"/>
            <w:tcBorders>
              <w:top w:val="nil"/>
              <w:left w:val="nil"/>
              <w:bottom w:val="nil"/>
              <w:right w:val="nil"/>
            </w:tcBorders>
            <w:shd w:val="clear" w:color="000000" w:fill="FFFFFF"/>
            <w:noWrap/>
            <w:vAlign w:val="bottom"/>
            <w:hideMark/>
          </w:tcPr>
          <w:p w14:paraId="760CAFEF"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53</w:t>
            </w:r>
          </w:p>
        </w:tc>
        <w:tc>
          <w:tcPr>
            <w:tcW w:w="0" w:type="auto"/>
            <w:tcBorders>
              <w:top w:val="nil"/>
              <w:left w:val="nil"/>
              <w:bottom w:val="nil"/>
              <w:right w:val="nil"/>
            </w:tcBorders>
            <w:shd w:val="clear" w:color="000000" w:fill="FFFFFF"/>
            <w:noWrap/>
            <w:vAlign w:val="bottom"/>
            <w:hideMark/>
          </w:tcPr>
          <w:p w14:paraId="5FC65EDB"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26</w:t>
            </w:r>
          </w:p>
        </w:tc>
      </w:tr>
      <w:tr w:rsidR="001520E0" w:rsidRPr="001520E0" w14:paraId="734D36F8" w14:textId="77777777" w:rsidTr="00E80B54">
        <w:trPr>
          <w:trHeight w:val="320"/>
        </w:trPr>
        <w:tc>
          <w:tcPr>
            <w:tcW w:w="0" w:type="auto"/>
            <w:gridSpan w:val="2"/>
            <w:tcBorders>
              <w:top w:val="nil"/>
              <w:left w:val="nil"/>
              <w:bottom w:val="nil"/>
              <w:right w:val="nil"/>
            </w:tcBorders>
            <w:shd w:val="clear" w:color="000000" w:fill="FFFFFF"/>
            <w:noWrap/>
            <w:vAlign w:val="bottom"/>
            <w:hideMark/>
          </w:tcPr>
          <w:p w14:paraId="0BB676A9"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71F2DD86"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MDD</w:t>
            </w:r>
          </w:p>
        </w:tc>
        <w:tc>
          <w:tcPr>
            <w:tcW w:w="0" w:type="auto"/>
            <w:gridSpan w:val="2"/>
            <w:tcBorders>
              <w:top w:val="nil"/>
              <w:left w:val="nil"/>
              <w:bottom w:val="nil"/>
              <w:right w:val="nil"/>
            </w:tcBorders>
            <w:shd w:val="clear" w:color="000000" w:fill="FFFFFF"/>
            <w:noWrap/>
            <w:vAlign w:val="bottom"/>
            <w:hideMark/>
          </w:tcPr>
          <w:p w14:paraId="0D295D5C"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9</w:t>
            </w:r>
          </w:p>
        </w:tc>
        <w:tc>
          <w:tcPr>
            <w:tcW w:w="0" w:type="auto"/>
            <w:gridSpan w:val="2"/>
            <w:tcBorders>
              <w:top w:val="nil"/>
              <w:left w:val="nil"/>
              <w:bottom w:val="nil"/>
              <w:right w:val="nil"/>
            </w:tcBorders>
            <w:shd w:val="clear" w:color="000000" w:fill="FFFFFF"/>
            <w:noWrap/>
            <w:vAlign w:val="bottom"/>
            <w:hideMark/>
          </w:tcPr>
          <w:p w14:paraId="06EF59AF"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13</w:t>
            </w:r>
          </w:p>
        </w:tc>
        <w:tc>
          <w:tcPr>
            <w:tcW w:w="0" w:type="auto"/>
            <w:gridSpan w:val="2"/>
            <w:tcBorders>
              <w:top w:val="nil"/>
              <w:left w:val="nil"/>
              <w:bottom w:val="nil"/>
              <w:right w:val="nil"/>
            </w:tcBorders>
            <w:shd w:val="clear" w:color="000000" w:fill="FFFFFF"/>
            <w:noWrap/>
            <w:vAlign w:val="bottom"/>
            <w:hideMark/>
          </w:tcPr>
          <w:p w14:paraId="27503816"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9</w:t>
            </w:r>
          </w:p>
        </w:tc>
        <w:tc>
          <w:tcPr>
            <w:tcW w:w="0" w:type="auto"/>
            <w:gridSpan w:val="2"/>
            <w:tcBorders>
              <w:top w:val="nil"/>
              <w:left w:val="nil"/>
              <w:bottom w:val="nil"/>
              <w:right w:val="nil"/>
            </w:tcBorders>
            <w:shd w:val="clear" w:color="000000" w:fill="FFFFFF"/>
            <w:noWrap/>
            <w:vAlign w:val="bottom"/>
            <w:hideMark/>
          </w:tcPr>
          <w:p w14:paraId="4B846F98"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12</w:t>
            </w:r>
          </w:p>
        </w:tc>
        <w:tc>
          <w:tcPr>
            <w:tcW w:w="0" w:type="auto"/>
            <w:gridSpan w:val="2"/>
            <w:tcBorders>
              <w:top w:val="nil"/>
              <w:left w:val="nil"/>
              <w:bottom w:val="nil"/>
              <w:right w:val="nil"/>
            </w:tcBorders>
            <w:shd w:val="clear" w:color="000000" w:fill="FFFFFF"/>
            <w:noWrap/>
            <w:vAlign w:val="bottom"/>
            <w:hideMark/>
          </w:tcPr>
          <w:p w14:paraId="32B9FEA0"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7</w:t>
            </w:r>
          </w:p>
        </w:tc>
        <w:tc>
          <w:tcPr>
            <w:tcW w:w="0" w:type="auto"/>
            <w:gridSpan w:val="2"/>
            <w:tcBorders>
              <w:top w:val="nil"/>
              <w:left w:val="nil"/>
              <w:bottom w:val="nil"/>
              <w:right w:val="nil"/>
            </w:tcBorders>
            <w:shd w:val="clear" w:color="000000" w:fill="FFFFFF"/>
            <w:noWrap/>
            <w:vAlign w:val="bottom"/>
            <w:hideMark/>
          </w:tcPr>
          <w:p w14:paraId="246A02E3"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14</w:t>
            </w:r>
          </w:p>
        </w:tc>
        <w:tc>
          <w:tcPr>
            <w:tcW w:w="0" w:type="auto"/>
            <w:gridSpan w:val="2"/>
            <w:tcBorders>
              <w:top w:val="nil"/>
              <w:left w:val="nil"/>
              <w:bottom w:val="nil"/>
              <w:right w:val="nil"/>
            </w:tcBorders>
            <w:shd w:val="clear" w:color="000000" w:fill="FFFFFF"/>
            <w:noWrap/>
            <w:vAlign w:val="bottom"/>
            <w:hideMark/>
          </w:tcPr>
          <w:p w14:paraId="11FD923D"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8</w:t>
            </w:r>
          </w:p>
        </w:tc>
        <w:tc>
          <w:tcPr>
            <w:tcW w:w="0" w:type="auto"/>
            <w:tcBorders>
              <w:top w:val="nil"/>
              <w:left w:val="nil"/>
              <w:bottom w:val="nil"/>
              <w:right w:val="nil"/>
            </w:tcBorders>
            <w:shd w:val="clear" w:color="000000" w:fill="FFFFFF"/>
            <w:noWrap/>
            <w:vAlign w:val="bottom"/>
            <w:hideMark/>
          </w:tcPr>
          <w:p w14:paraId="47DFE47C"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4</w:t>
            </w:r>
          </w:p>
        </w:tc>
      </w:tr>
      <w:tr w:rsidR="001520E0" w:rsidRPr="001520E0" w14:paraId="172BFF32" w14:textId="77777777" w:rsidTr="00E80B54">
        <w:trPr>
          <w:trHeight w:val="320"/>
        </w:trPr>
        <w:tc>
          <w:tcPr>
            <w:tcW w:w="0" w:type="auto"/>
            <w:gridSpan w:val="2"/>
            <w:tcBorders>
              <w:top w:val="nil"/>
              <w:left w:val="nil"/>
              <w:bottom w:val="nil"/>
              <w:right w:val="nil"/>
            </w:tcBorders>
            <w:shd w:val="clear" w:color="000000" w:fill="FFFFFF"/>
            <w:noWrap/>
            <w:vAlign w:val="bottom"/>
            <w:hideMark/>
          </w:tcPr>
          <w:p w14:paraId="7442C4B2"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4080E390"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Bipolar</w:t>
            </w:r>
          </w:p>
        </w:tc>
        <w:tc>
          <w:tcPr>
            <w:tcW w:w="0" w:type="auto"/>
            <w:gridSpan w:val="2"/>
            <w:tcBorders>
              <w:top w:val="nil"/>
              <w:left w:val="nil"/>
              <w:bottom w:val="nil"/>
              <w:right w:val="nil"/>
            </w:tcBorders>
            <w:shd w:val="clear" w:color="000000" w:fill="FFFFFF"/>
            <w:noWrap/>
            <w:vAlign w:val="bottom"/>
            <w:hideMark/>
          </w:tcPr>
          <w:p w14:paraId="2BA6F1BE"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4</w:t>
            </w:r>
          </w:p>
        </w:tc>
        <w:tc>
          <w:tcPr>
            <w:tcW w:w="0" w:type="auto"/>
            <w:gridSpan w:val="2"/>
            <w:tcBorders>
              <w:top w:val="nil"/>
              <w:left w:val="nil"/>
              <w:bottom w:val="nil"/>
              <w:right w:val="nil"/>
            </w:tcBorders>
            <w:shd w:val="clear" w:color="000000" w:fill="FFFFFF"/>
            <w:noWrap/>
            <w:vAlign w:val="bottom"/>
            <w:hideMark/>
          </w:tcPr>
          <w:p w14:paraId="3E94C51D"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6</w:t>
            </w:r>
          </w:p>
        </w:tc>
        <w:tc>
          <w:tcPr>
            <w:tcW w:w="0" w:type="auto"/>
            <w:gridSpan w:val="2"/>
            <w:tcBorders>
              <w:top w:val="nil"/>
              <w:left w:val="nil"/>
              <w:bottom w:val="nil"/>
              <w:right w:val="nil"/>
            </w:tcBorders>
            <w:shd w:val="clear" w:color="000000" w:fill="FFFFFF"/>
            <w:noWrap/>
            <w:vAlign w:val="bottom"/>
            <w:hideMark/>
          </w:tcPr>
          <w:p w14:paraId="6C5AC120"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3</w:t>
            </w:r>
          </w:p>
        </w:tc>
        <w:tc>
          <w:tcPr>
            <w:tcW w:w="0" w:type="auto"/>
            <w:gridSpan w:val="2"/>
            <w:tcBorders>
              <w:top w:val="nil"/>
              <w:left w:val="nil"/>
              <w:bottom w:val="nil"/>
              <w:right w:val="nil"/>
            </w:tcBorders>
            <w:shd w:val="clear" w:color="000000" w:fill="FFFFFF"/>
            <w:noWrap/>
            <w:vAlign w:val="bottom"/>
            <w:hideMark/>
          </w:tcPr>
          <w:p w14:paraId="70AFCF6D"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4</w:t>
            </w:r>
          </w:p>
        </w:tc>
        <w:tc>
          <w:tcPr>
            <w:tcW w:w="0" w:type="auto"/>
            <w:gridSpan w:val="2"/>
            <w:tcBorders>
              <w:top w:val="nil"/>
              <w:left w:val="nil"/>
              <w:bottom w:val="nil"/>
              <w:right w:val="nil"/>
            </w:tcBorders>
            <w:shd w:val="clear" w:color="000000" w:fill="FFFFFF"/>
            <w:noWrap/>
            <w:vAlign w:val="bottom"/>
            <w:hideMark/>
          </w:tcPr>
          <w:p w14:paraId="23B56A88"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6</w:t>
            </w:r>
          </w:p>
        </w:tc>
        <w:tc>
          <w:tcPr>
            <w:tcW w:w="0" w:type="auto"/>
            <w:gridSpan w:val="2"/>
            <w:tcBorders>
              <w:top w:val="nil"/>
              <w:left w:val="nil"/>
              <w:bottom w:val="nil"/>
              <w:right w:val="nil"/>
            </w:tcBorders>
            <w:shd w:val="clear" w:color="000000" w:fill="FFFFFF"/>
            <w:noWrap/>
            <w:vAlign w:val="bottom"/>
            <w:hideMark/>
          </w:tcPr>
          <w:p w14:paraId="01C4A679"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12</w:t>
            </w:r>
          </w:p>
        </w:tc>
        <w:tc>
          <w:tcPr>
            <w:tcW w:w="0" w:type="auto"/>
            <w:gridSpan w:val="2"/>
            <w:tcBorders>
              <w:top w:val="nil"/>
              <w:left w:val="nil"/>
              <w:bottom w:val="nil"/>
              <w:right w:val="nil"/>
            </w:tcBorders>
            <w:shd w:val="clear" w:color="000000" w:fill="FFFFFF"/>
            <w:noWrap/>
            <w:vAlign w:val="bottom"/>
            <w:hideMark/>
          </w:tcPr>
          <w:p w14:paraId="703312DF"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6</w:t>
            </w:r>
          </w:p>
        </w:tc>
        <w:tc>
          <w:tcPr>
            <w:tcW w:w="0" w:type="auto"/>
            <w:tcBorders>
              <w:top w:val="nil"/>
              <w:left w:val="nil"/>
              <w:bottom w:val="nil"/>
              <w:right w:val="nil"/>
            </w:tcBorders>
            <w:shd w:val="clear" w:color="000000" w:fill="FFFFFF"/>
            <w:noWrap/>
            <w:vAlign w:val="bottom"/>
            <w:hideMark/>
          </w:tcPr>
          <w:p w14:paraId="7267E794"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3</w:t>
            </w:r>
          </w:p>
        </w:tc>
      </w:tr>
      <w:tr w:rsidR="001520E0" w:rsidRPr="001520E0" w14:paraId="67104AEE" w14:textId="77777777" w:rsidTr="00E80B54">
        <w:trPr>
          <w:trHeight w:val="320"/>
        </w:trPr>
        <w:tc>
          <w:tcPr>
            <w:tcW w:w="0" w:type="auto"/>
            <w:gridSpan w:val="2"/>
            <w:tcBorders>
              <w:top w:val="nil"/>
              <w:left w:val="nil"/>
              <w:bottom w:val="nil"/>
              <w:right w:val="nil"/>
            </w:tcBorders>
            <w:shd w:val="clear" w:color="000000" w:fill="FFFFFF"/>
            <w:noWrap/>
            <w:vAlign w:val="bottom"/>
            <w:hideMark/>
          </w:tcPr>
          <w:p w14:paraId="0DE9E055"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604FD513"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xml:space="preserve">Panic </w:t>
            </w:r>
          </w:p>
        </w:tc>
        <w:tc>
          <w:tcPr>
            <w:tcW w:w="0" w:type="auto"/>
            <w:gridSpan w:val="2"/>
            <w:tcBorders>
              <w:top w:val="nil"/>
              <w:left w:val="nil"/>
              <w:bottom w:val="nil"/>
              <w:right w:val="nil"/>
            </w:tcBorders>
            <w:shd w:val="clear" w:color="000000" w:fill="FFFFFF"/>
            <w:noWrap/>
            <w:vAlign w:val="bottom"/>
            <w:hideMark/>
          </w:tcPr>
          <w:p w14:paraId="71AE1C95"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6</w:t>
            </w:r>
          </w:p>
        </w:tc>
        <w:tc>
          <w:tcPr>
            <w:tcW w:w="0" w:type="auto"/>
            <w:gridSpan w:val="2"/>
            <w:tcBorders>
              <w:top w:val="nil"/>
              <w:left w:val="nil"/>
              <w:bottom w:val="nil"/>
              <w:right w:val="nil"/>
            </w:tcBorders>
            <w:shd w:val="clear" w:color="000000" w:fill="FFFFFF"/>
            <w:noWrap/>
            <w:vAlign w:val="bottom"/>
            <w:hideMark/>
          </w:tcPr>
          <w:p w14:paraId="3F8B626F"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9</w:t>
            </w:r>
          </w:p>
        </w:tc>
        <w:tc>
          <w:tcPr>
            <w:tcW w:w="0" w:type="auto"/>
            <w:gridSpan w:val="2"/>
            <w:tcBorders>
              <w:top w:val="nil"/>
              <w:left w:val="nil"/>
              <w:bottom w:val="nil"/>
              <w:right w:val="nil"/>
            </w:tcBorders>
            <w:shd w:val="clear" w:color="000000" w:fill="FFFFFF"/>
            <w:noWrap/>
            <w:vAlign w:val="bottom"/>
            <w:hideMark/>
          </w:tcPr>
          <w:p w14:paraId="614C2226"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5</w:t>
            </w:r>
          </w:p>
        </w:tc>
        <w:tc>
          <w:tcPr>
            <w:tcW w:w="0" w:type="auto"/>
            <w:gridSpan w:val="2"/>
            <w:tcBorders>
              <w:top w:val="nil"/>
              <w:left w:val="nil"/>
              <w:bottom w:val="nil"/>
              <w:right w:val="nil"/>
            </w:tcBorders>
            <w:shd w:val="clear" w:color="000000" w:fill="FFFFFF"/>
            <w:noWrap/>
            <w:vAlign w:val="bottom"/>
            <w:hideMark/>
          </w:tcPr>
          <w:p w14:paraId="40C7063D"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6</w:t>
            </w:r>
          </w:p>
        </w:tc>
        <w:tc>
          <w:tcPr>
            <w:tcW w:w="0" w:type="auto"/>
            <w:gridSpan w:val="2"/>
            <w:tcBorders>
              <w:top w:val="nil"/>
              <w:left w:val="nil"/>
              <w:bottom w:val="nil"/>
              <w:right w:val="nil"/>
            </w:tcBorders>
            <w:shd w:val="clear" w:color="000000" w:fill="FFFFFF"/>
            <w:noWrap/>
            <w:vAlign w:val="bottom"/>
            <w:hideMark/>
          </w:tcPr>
          <w:p w14:paraId="2E47245C"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w:t>
            </w:r>
          </w:p>
        </w:tc>
        <w:tc>
          <w:tcPr>
            <w:tcW w:w="0" w:type="auto"/>
            <w:gridSpan w:val="2"/>
            <w:tcBorders>
              <w:top w:val="nil"/>
              <w:left w:val="nil"/>
              <w:bottom w:val="nil"/>
              <w:right w:val="nil"/>
            </w:tcBorders>
            <w:shd w:val="clear" w:color="000000" w:fill="FFFFFF"/>
            <w:noWrap/>
            <w:vAlign w:val="bottom"/>
            <w:hideMark/>
          </w:tcPr>
          <w:p w14:paraId="7A4A9ADC"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2</w:t>
            </w:r>
          </w:p>
        </w:tc>
        <w:tc>
          <w:tcPr>
            <w:tcW w:w="0" w:type="auto"/>
            <w:gridSpan w:val="2"/>
            <w:tcBorders>
              <w:top w:val="nil"/>
              <w:left w:val="nil"/>
              <w:bottom w:val="nil"/>
              <w:right w:val="nil"/>
            </w:tcBorders>
            <w:shd w:val="clear" w:color="000000" w:fill="FFFFFF"/>
            <w:noWrap/>
            <w:vAlign w:val="bottom"/>
            <w:hideMark/>
          </w:tcPr>
          <w:p w14:paraId="1B23E807"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7</w:t>
            </w:r>
          </w:p>
        </w:tc>
        <w:tc>
          <w:tcPr>
            <w:tcW w:w="0" w:type="auto"/>
            <w:tcBorders>
              <w:top w:val="nil"/>
              <w:left w:val="nil"/>
              <w:bottom w:val="nil"/>
              <w:right w:val="nil"/>
            </w:tcBorders>
            <w:shd w:val="clear" w:color="000000" w:fill="FFFFFF"/>
            <w:noWrap/>
            <w:vAlign w:val="bottom"/>
            <w:hideMark/>
          </w:tcPr>
          <w:p w14:paraId="4B8922FE"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3</w:t>
            </w:r>
          </w:p>
        </w:tc>
      </w:tr>
      <w:tr w:rsidR="001520E0" w:rsidRPr="001520E0" w14:paraId="0AE43909" w14:textId="77777777" w:rsidTr="00E80B54">
        <w:trPr>
          <w:trHeight w:val="320"/>
        </w:trPr>
        <w:tc>
          <w:tcPr>
            <w:tcW w:w="0" w:type="auto"/>
            <w:gridSpan w:val="2"/>
            <w:tcBorders>
              <w:top w:val="nil"/>
              <w:left w:val="nil"/>
              <w:bottom w:val="nil"/>
              <w:right w:val="nil"/>
            </w:tcBorders>
            <w:shd w:val="clear" w:color="000000" w:fill="FFFFFF"/>
            <w:noWrap/>
            <w:vAlign w:val="bottom"/>
            <w:hideMark/>
          </w:tcPr>
          <w:p w14:paraId="7717726F"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598E14B1"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p>
          <w:p w14:paraId="3ABCBA9E"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SAD</w:t>
            </w:r>
          </w:p>
        </w:tc>
        <w:tc>
          <w:tcPr>
            <w:tcW w:w="0" w:type="auto"/>
            <w:gridSpan w:val="2"/>
            <w:tcBorders>
              <w:top w:val="nil"/>
              <w:left w:val="nil"/>
              <w:bottom w:val="nil"/>
              <w:right w:val="nil"/>
            </w:tcBorders>
            <w:shd w:val="clear" w:color="000000" w:fill="FFFFFF"/>
            <w:noWrap/>
            <w:vAlign w:val="bottom"/>
            <w:hideMark/>
          </w:tcPr>
          <w:p w14:paraId="755023F3"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2</w:t>
            </w:r>
          </w:p>
        </w:tc>
        <w:tc>
          <w:tcPr>
            <w:tcW w:w="0" w:type="auto"/>
            <w:gridSpan w:val="2"/>
            <w:tcBorders>
              <w:top w:val="nil"/>
              <w:left w:val="nil"/>
              <w:bottom w:val="nil"/>
              <w:right w:val="nil"/>
            </w:tcBorders>
            <w:shd w:val="clear" w:color="000000" w:fill="FFFFFF"/>
            <w:noWrap/>
            <w:vAlign w:val="bottom"/>
            <w:hideMark/>
          </w:tcPr>
          <w:p w14:paraId="1E801857"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3</w:t>
            </w:r>
          </w:p>
        </w:tc>
        <w:tc>
          <w:tcPr>
            <w:tcW w:w="0" w:type="auto"/>
            <w:gridSpan w:val="2"/>
            <w:tcBorders>
              <w:top w:val="nil"/>
              <w:left w:val="nil"/>
              <w:bottom w:val="nil"/>
              <w:right w:val="nil"/>
            </w:tcBorders>
            <w:shd w:val="clear" w:color="000000" w:fill="FFFFFF"/>
            <w:noWrap/>
            <w:vAlign w:val="bottom"/>
            <w:hideMark/>
          </w:tcPr>
          <w:p w14:paraId="33328D36"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2</w:t>
            </w:r>
          </w:p>
        </w:tc>
        <w:tc>
          <w:tcPr>
            <w:tcW w:w="0" w:type="auto"/>
            <w:gridSpan w:val="2"/>
            <w:tcBorders>
              <w:top w:val="nil"/>
              <w:left w:val="nil"/>
              <w:bottom w:val="nil"/>
              <w:right w:val="nil"/>
            </w:tcBorders>
            <w:shd w:val="clear" w:color="000000" w:fill="FFFFFF"/>
            <w:noWrap/>
            <w:vAlign w:val="bottom"/>
            <w:hideMark/>
          </w:tcPr>
          <w:p w14:paraId="35600EA9"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3</w:t>
            </w:r>
          </w:p>
        </w:tc>
        <w:tc>
          <w:tcPr>
            <w:tcW w:w="0" w:type="auto"/>
            <w:gridSpan w:val="2"/>
            <w:tcBorders>
              <w:top w:val="nil"/>
              <w:left w:val="nil"/>
              <w:bottom w:val="nil"/>
              <w:right w:val="nil"/>
            </w:tcBorders>
            <w:shd w:val="clear" w:color="000000" w:fill="FFFFFF"/>
            <w:noWrap/>
            <w:vAlign w:val="bottom"/>
            <w:hideMark/>
          </w:tcPr>
          <w:p w14:paraId="411F2C28"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2</w:t>
            </w:r>
          </w:p>
        </w:tc>
        <w:tc>
          <w:tcPr>
            <w:tcW w:w="0" w:type="auto"/>
            <w:gridSpan w:val="2"/>
            <w:tcBorders>
              <w:top w:val="nil"/>
              <w:left w:val="nil"/>
              <w:bottom w:val="nil"/>
              <w:right w:val="nil"/>
            </w:tcBorders>
            <w:shd w:val="clear" w:color="000000" w:fill="FFFFFF"/>
            <w:noWrap/>
            <w:vAlign w:val="bottom"/>
            <w:hideMark/>
          </w:tcPr>
          <w:p w14:paraId="63EDCE4D"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4</w:t>
            </w:r>
          </w:p>
        </w:tc>
        <w:tc>
          <w:tcPr>
            <w:tcW w:w="0" w:type="auto"/>
            <w:gridSpan w:val="2"/>
            <w:tcBorders>
              <w:top w:val="nil"/>
              <w:left w:val="nil"/>
              <w:bottom w:val="nil"/>
              <w:right w:val="nil"/>
            </w:tcBorders>
            <w:shd w:val="clear" w:color="000000" w:fill="FFFFFF"/>
            <w:noWrap/>
            <w:vAlign w:val="bottom"/>
            <w:hideMark/>
          </w:tcPr>
          <w:p w14:paraId="35103CA9"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w:t>
            </w:r>
          </w:p>
        </w:tc>
        <w:tc>
          <w:tcPr>
            <w:tcW w:w="0" w:type="auto"/>
            <w:tcBorders>
              <w:top w:val="nil"/>
              <w:left w:val="nil"/>
              <w:bottom w:val="nil"/>
              <w:right w:val="nil"/>
            </w:tcBorders>
            <w:shd w:val="clear" w:color="000000" w:fill="FFFFFF"/>
            <w:noWrap/>
            <w:vAlign w:val="bottom"/>
            <w:hideMark/>
          </w:tcPr>
          <w:p w14:paraId="4AF3ED52"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0</w:t>
            </w:r>
          </w:p>
        </w:tc>
      </w:tr>
      <w:tr w:rsidR="001520E0" w:rsidRPr="001520E0" w14:paraId="348D0F37" w14:textId="77777777" w:rsidTr="00E80B54">
        <w:trPr>
          <w:trHeight w:val="320"/>
        </w:trPr>
        <w:tc>
          <w:tcPr>
            <w:tcW w:w="0" w:type="auto"/>
            <w:gridSpan w:val="2"/>
            <w:tcBorders>
              <w:top w:val="nil"/>
              <w:left w:val="nil"/>
              <w:bottom w:val="nil"/>
              <w:right w:val="nil"/>
            </w:tcBorders>
            <w:shd w:val="clear" w:color="000000" w:fill="FFFFFF"/>
            <w:noWrap/>
            <w:vAlign w:val="bottom"/>
            <w:hideMark/>
          </w:tcPr>
          <w:p w14:paraId="706CC45D"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17B62989"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OCD</w:t>
            </w:r>
          </w:p>
        </w:tc>
        <w:tc>
          <w:tcPr>
            <w:tcW w:w="0" w:type="auto"/>
            <w:gridSpan w:val="2"/>
            <w:tcBorders>
              <w:top w:val="nil"/>
              <w:left w:val="nil"/>
              <w:bottom w:val="nil"/>
              <w:right w:val="nil"/>
            </w:tcBorders>
            <w:shd w:val="clear" w:color="000000" w:fill="FFFFFF"/>
            <w:noWrap/>
            <w:vAlign w:val="bottom"/>
            <w:hideMark/>
          </w:tcPr>
          <w:p w14:paraId="42642916"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3</w:t>
            </w:r>
          </w:p>
        </w:tc>
        <w:tc>
          <w:tcPr>
            <w:tcW w:w="0" w:type="auto"/>
            <w:gridSpan w:val="2"/>
            <w:tcBorders>
              <w:top w:val="nil"/>
              <w:left w:val="nil"/>
              <w:bottom w:val="nil"/>
              <w:right w:val="nil"/>
            </w:tcBorders>
            <w:shd w:val="clear" w:color="000000" w:fill="FFFFFF"/>
            <w:noWrap/>
            <w:vAlign w:val="bottom"/>
            <w:hideMark/>
          </w:tcPr>
          <w:p w14:paraId="1789134D"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4</w:t>
            </w:r>
          </w:p>
        </w:tc>
        <w:tc>
          <w:tcPr>
            <w:tcW w:w="0" w:type="auto"/>
            <w:gridSpan w:val="2"/>
            <w:tcBorders>
              <w:top w:val="nil"/>
              <w:left w:val="nil"/>
              <w:bottom w:val="nil"/>
              <w:right w:val="nil"/>
            </w:tcBorders>
            <w:shd w:val="clear" w:color="000000" w:fill="FFFFFF"/>
            <w:noWrap/>
            <w:vAlign w:val="bottom"/>
            <w:hideMark/>
          </w:tcPr>
          <w:p w14:paraId="00B63071"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w:t>
            </w:r>
          </w:p>
        </w:tc>
        <w:tc>
          <w:tcPr>
            <w:tcW w:w="0" w:type="auto"/>
            <w:gridSpan w:val="2"/>
            <w:tcBorders>
              <w:top w:val="nil"/>
              <w:left w:val="nil"/>
              <w:bottom w:val="nil"/>
              <w:right w:val="nil"/>
            </w:tcBorders>
            <w:shd w:val="clear" w:color="000000" w:fill="FFFFFF"/>
            <w:noWrap/>
            <w:vAlign w:val="bottom"/>
            <w:hideMark/>
          </w:tcPr>
          <w:p w14:paraId="686D0CC1"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w:t>
            </w:r>
          </w:p>
        </w:tc>
        <w:tc>
          <w:tcPr>
            <w:tcW w:w="0" w:type="auto"/>
            <w:gridSpan w:val="2"/>
            <w:tcBorders>
              <w:top w:val="nil"/>
              <w:left w:val="nil"/>
              <w:bottom w:val="nil"/>
              <w:right w:val="nil"/>
            </w:tcBorders>
            <w:shd w:val="clear" w:color="000000" w:fill="FFFFFF"/>
            <w:noWrap/>
            <w:vAlign w:val="bottom"/>
            <w:hideMark/>
          </w:tcPr>
          <w:p w14:paraId="3A8F40AD"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w:t>
            </w:r>
          </w:p>
        </w:tc>
        <w:tc>
          <w:tcPr>
            <w:tcW w:w="0" w:type="auto"/>
            <w:gridSpan w:val="2"/>
            <w:tcBorders>
              <w:top w:val="nil"/>
              <w:left w:val="nil"/>
              <w:bottom w:val="nil"/>
              <w:right w:val="nil"/>
            </w:tcBorders>
            <w:shd w:val="clear" w:color="000000" w:fill="FFFFFF"/>
            <w:noWrap/>
            <w:vAlign w:val="bottom"/>
            <w:hideMark/>
          </w:tcPr>
          <w:p w14:paraId="24B0F5C1"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2</w:t>
            </w:r>
          </w:p>
        </w:tc>
        <w:tc>
          <w:tcPr>
            <w:tcW w:w="0" w:type="auto"/>
            <w:gridSpan w:val="2"/>
            <w:tcBorders>
              <w:top w:val="nil"/>
              <w:left w:val="nil"/>
              <w:bottom w:val="nil"/>
              <w:right w:val="nil"/>
            </w:tcBorders>
            <w:shd w:val="clear" w:color="000000" w:fill="FFFFFF"/>
            <w:noWrap/>
            <w:vAlign w:val="bottom"/>
            <w:hideMark/>
          </w:tcPr>
          <w:p w14:paraId="33D0BCD7"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2</w:t>
            </w:r>
          </w:p>
        </w:tc>
        <w:tc>
          <w:tcPr>
            <w:tcW w:w="0" w:type="auto"/>
            <w:tcBorders>
              <w:top w:val="nil"/>
              <w:left w:val="nil"/>
              <w:bottom w:val="nil"/>
              <w:right w:val="nil"/>
            </w:tcBorders>
            <w:shd w:val="clear" w:color="000000" w:fill="FFFFFF"/>
            <w:noWrap/>
            <w:vAlign w:val="bottom"/>
            <w:hideMark/>
          </w:tcPr>
          <w:p w14:paraId="69E941C5"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w:t>
            </w:r>
          </w:p>
        </w:tc>
      </w:tr>
      <w:tr w:rsidR="001520E0" w:rsidRPr="001520E0" w14:paraId="72F96B28" w14:textId="77777777" w:rsidTr="00E80B54">
        <w:trPr>
          <w:trHeight w:val="320"/>
        </w:trPr>
        <w:tc>
          <w:tcPr>
            <w:tcW w:w="0" w:type="auto"/>
            <w:gridSpan w:val="2"/>
            <w:tcBorders>
              <w:top w:val="nil"/>
              <w:left w:val="nil"/>
              <w:bottom w:val="nil"/>
              <w:right w:val="nil"/>
            </w:tcBorders>
            <w:shd w:val="clear" w:color="000000" w:fill="FFFFFF"/>
            <w:noWrap/>
            <w:vAlign w:val="bottom"/>
            <w:hideMark/>
          </w:tcPr>
          <w:p w14:paraId="228D72FF"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27815517"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PTSD</w:t>
            </w:r>
          </w:p>
        </w:tc>
        <w:tc>
          <w:tcPr>
            <w:tcW w:w="0" w:type="auto"/>
            <w:gridSpan w:val="2"/>
            <w:tcBorders>
              <w:top w:val="nil"/>
              <w:left w:val="nil"/>
              <w:bottom w:val="nil"/>
              <w:right w:val="nil"/>
            </w:tcBorders>
            <w:shd w:val="clear" w:color="000000" w:fill="FFFFFF"/>
            <w:noWrap/>
            <w:vAlign w:val="bottom"/>
            <w:hideMark/>
          </w:tcPr>
          <w:p w14:paraId="27AA0C87"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0</w:t>
            </w:r>
          </w:p>
        </w:tc>
        <w:tc>
          <w:tcPr>
            <w:tcW w:w="0" w:type="auto"/>
            <w:gridSpan w:val="2"/>
            <w:tcBorders>
              <w:top w:val="nil"/>
              <w:left w:val="nil"/>
              <w:bottom w:val="nil"/>
              <w:right w:val="nil"/>
            </w:tcBorders>
            <w:shd w:val="clear" w:color="000000" w:fill="FFFFFF"/>
            <w:noWrap/>
            <w:vAlign w:val="bottom"/>
            <w:hideMark/>
          </w:tcPr>
          <w:p w14:paraId="41AF6139"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0</w:t>
            </w:r>
          </w:p>
        </w:tc>
        <w:tc>
          <w:tcPr>
            <w:tcW w:w="0" w:type="auto"/>
            <w:gridSpan w:val="2"/>
            <w:tcBorders>
              <w:top w:val="nil"/>
              <w:left w:val="nil"/>
              <w:bottom w:val="nil"/>
              <w:right w:val="nil"/>
            </w:tcBorders>
            <w:shd w:val="clear" w:color="000000" w:fill="FFFFFF"/>
            <w:noWrap/>
            <w:vAlign w:val="bottom"/>
            <w:hideMark/>
          </w:tcPr>
          <w:p w14:paraId="00319ACF"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0</w:t>
            </w:r>
          </w:p>
        </w:tc>
        <w:tc>
          <w:tcPr>
            <w:tcW w:w="0" w:type="auto"/>
            <w:gridSpan w:val="2"/>
            <w:tcBorders>
              <w:top w:val="nil"/>
              <w:left w:val="nil"/>
              <w:bottom w:val="nil"/>
              <w:right w:val="nil"/>
            </w:tcBorders>
            <w:shd w:val="clear" w:color="000000" w:fill="FFFFFF"/>
            <w:noWrap/>
            <w:vAlign w:val="bottom"/>
            <w:hideMark/>
          </w:tcPr>
          <w:p w14:paraId="0A0C952D"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0</w:t>
            </w:r>
          </w:p>
        </w:tc>
        <w:tc>
          <w:tcPr>
            <w:tcW w:w="0" w:type="auto"/>
            <w:gridSpan w:val="2"/>
            <w:tcBorders>
              <w:top w:val="nil"/>
              <w:left w:val="nil"/>
              <w:bottom w:val="nil"/>
              <w:right w:val="nil"/>
            </w:tcBorders>
            <w:shd w:val="clear" w:color="000000" w:fill="FFFFFF"/>
            <w:noWrap/>
            <w:vAlign w:val="bottom"/>
            <w:hideMark/>
          </w:tcPr>
          <w:p w14:paraId="1FC385A4"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0</w:t>
            </w:r>
          </w:p>
        </w:tc>
        <w:tc>
          <w:tcPr>
            <w:tcW w:w="0" w:type="auto"/>
            <w:gridSpan w:val="2"/>
            <w:tcBorders>
              <w:top w:val="nil"/>
              <w:left w:val="nil"/>
              <w:bottom w:val="nil"/>
              <w:right w:val="nil"/>
            </w:tcBorders>
            <w:shd w:val="clear" w:color="000000" w:fill="FFFFFF"/>
            <w:noWrap/>
            <w:vAlign w:val="bottom"/>
            <w:hideMark/>
          </w:tcPr>
          <w:p w14:paraId="2AEA9F77"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0</w:t>
            </w:r>
          </w:p>
        </w:tc>
        <w:tc>
          <w:tcPr>
            <w:tcW w:w="0" w:type="auto"/>
            <w:gridSpan w:val="2"/>
            <w:tcBorders>
              <w:top w:val="nil"/>
              <w:left w:val="nil"/>
              <w:bottom w:val="nil"/>
              <w:right w:val="nil"/>
            </w:tcBorders>
            <w:shd w:val="clear" w:color="000000" w:fill="FFFFFF"/>
            <w:noWrap/>
            <w:vAlign w:val="bottom"/>
            <w:hideMark/>
          </w:tcPr>
          <w:p w14:paraId="05F459FC"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0</w:t>
            </w:r>
          </w:p>
        </w:tc>
        <w:tc>
          <w:tcPr>
            <w:tcW w:w="0" w:type="auto"/>
            <w:tcBorders>
              <w:top w:val="nil"/>
              <w:left w:val="nil"/>
              <w:bottom w:val="nil"/>
              <w:right w:val="nil"/>
            </w:tcBorders>
            <w:shd w:val="clear" w:color="000000" w:fill="FFFFFF"/>
            <w:noWrap/>
            <w:vAlign w:val="bottom"/>
            <w:hideMark/>
          </w:tcPr>
          <w:p w14:paraId="0A2CC7CB"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0</w:t>
            </w:r>
          </w:p>
        </w:tc>
      </w:tr>
      <w:tr w:rsidR="001520E0" w:rsidRPr="001520E0" w14:paraId="76C634DA" w14:textId="77777777" w:rsidTr="00E80B54">
        <w:trPr>
          <w:trHeight w:val="320"/>
        </w:trPr>
        <w:tc>
          <w:tcPr>
            <w:tcW w:w="0" w:type="auto"/>
            <w:gridSpan w:val="2"/>
            <w:tcBorders>
              <w:top w:val="nil"/>
              <w:left w:val="nil"/>
              <w:bottom w:val="nil"/>
              <w:right w:val="nil"/>
            </w:tcBorders>
            <w:shd w:val="clear" w:color="000000" w:fill="FFFFFF"/>
            <w:noWrap/>
            <w:vAlign w:val="bottom"/>
            <w:hideMark/>
          </w:tcPr>
          <w:p w14:paraId="6590CCC3" w14:textId="77777777" w:rsidR="003F344D" w:rsidRPr="001520E0" w:rsidRDefault="003F344D" w:rsidP="00E80B54">
            <w:pPr>
              <w:ind w:right="-15"/>
              <w:rPr>
                <w:rFonts w:ascii="Times New Roman" w:eastAsia="Times New Roman" w:hAnsi="Times New Roman" w:cs="Times New Roman"/>
                <w:b/>
                <w:bCs/>
                <w:color w:val="000000"/>
                <w:sz w:val="18"/>
                <w:szCs w:val="18"/>
                <w:lang w:val="en-GB" w:eastAsia="en-GB"/>
              </w:rPr>
            </w:pPr>
            <w:r w:rsidRPr="001520E0">
              <w:rPr>
                <w:rFonts w:ascii="Times New Roman" w:eastAsia="Times New Roman" w:hAnsi="Times New Roman" w:cs="Times New Roman"/>
                <w:b/>
                <w:bCs/>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7F0C345F"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Alcohol Dependence</w:t>
            </w:r>
          </w:p>
        </w:tc>
        <w:tc>
          <w:tcPr>
            <w:tcW w:w="0" w:type="auto"/>
            <w:gridSpan w:val="2"/>
            <w:tcBorders>
              <w:top w:val="nil"/>
              <w:left w:val="nil"/>
              <w:bottom w:val="nil"/>
              <w:right w:val="nil"/>
            </w:tcBorders>
            <w:shd w:val="clear" w:color="000000" w:fill="FFFFFF"/>
            <w:noWrap/>
            <w:vAlign w:val="bottom"/>
            <w:hideMark/>
          </w:tcPr>
          <w:p w14:paraId="1242110F"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5</w:t>
            </w:r>
          </w:p>
        </w:tc>
        <w:tc>
          <w:tcPr>
            <w:tcW w:w="0" w:type="auto"/>
            <w:gridSpan w:val="2"/>
            <w:tcBorders>
              <w:top w:val="nil"/>
              <w:left w:val="nil"/>
              <w:bottom w:val="nil"/>
              <w:right w:val="nil"/>
            </w:tcBorders>
            <w:shd w:val="clear" w:color="000000" w:fill="FFFFFF"/>
            <w:noWrap/>
            <w:vAlign w:val="bottom"/>
            <w:hideMark/>
          </w:tcPr>
          <w:p w14:paraId="0B951956"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7</w:t>
            </w:r>
          </w:p>
        </w:tc>
        <w:tc>
          <w:tcPr>
            <w:tcW w:w="0" w:type="auto"/>
            <w:gridSpan w:val="2"/>
            <w:tcBorders>
              <w:top w:val="nil"/>
              <w:left w:val="nil"/>
              <w:bottom w:val="nil"/>
              <w:right w:val="nil"/>
            </w:tcBorders>
            <w:shd w:val="clear" w:color="000000" w:fill="FFFFFF"/>
            <w:noWrap/>
            <w:vAlign w:val="bottom"/>
            <w:hideMark/>
          </w:tcPr>
          <w:p w14:paraId="71F9A426"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5</w:t>
            </w:r>
          </w:p>
        </w:tc>
        <w:tc>
          <w:tcPr>
            <w:tcW w:w="0" w:type="auto"/>
            <w:gridSpan w:val="2"/>
            <w:tcBorders>
              <w:top w:val="nil"/>
              <w:left w:val="nil"/>
              <w:bottom w:val="nil"/>
              <w:right w:val="nil"/>
            </w:tcBorders>
            <w:shd w:val="clear" w:color="000000" w:fill="FFFFFF"/>
            <w:noWrap/>
            <w:vAlign w:val="bottom"/>
            <w:hideMark/>
          </w:tcPr>
          <w:p w14:paraId="111B3095"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6</w:t>
            </w:r>
          </w:p>
        </w:tc>
        <w:tc>
          <w:tcPr>
            <w:tcW w:w="0" w:type="auto"/>
            <w:gridSpan w:val="2"/>
            <w:tcBorders>
              <w:top w:val="nil"/>
              <w:left w:val="nil"/>
              <w:bottom w:val="nil"/>
              <w:right w:val="nil"/>
            </w:tcBorders>
            <w:shd w:val="clear" w:color="000000" w:fill="FFFFFF"/>
            <w:noWrap/>
            <w:vAlign w:val="bottom"/>
            <w:hideMark/>
          </w:tcPr>
          <w:p w14:paraId="5B237176"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0</w:t>
            </w:r>
          </w:p>
        </w:tc>
        <w:tc>
          <w:tcPr>
            <w:tcW w:w="0" w:type="auto"/>
            <w:gridSpan w:val="2"/>
            <w:tcBorders>
              <w:top w:val="nil"/>
              <w:left w:val="nil"/>
              <w:bottom w:val="nil"/>
              <w:right w:val="nil"/>
            </w:tcBorders>
            <w:shd w:val="clear" w:color="000000" w:fill="FFFFFF"/>
            <w:noWrap/>
            <w:vAlign w:val="bottom"/>
            <w:hideMark/>
          </w:tcPr>
          <w:p w14:paraId="79C49195"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0</w:t>
            </w:r>
          </w:p>
        </w:tc>
        <w:tc>
          <w:tcPr>
            <w:tcW w:w="0" w:type="auto"/>
            <w:gridSpan w:val="2"/>
            <w:tcBorders>
              <w:top w:val="nil"/>
              <w:left w:val="nil"/>
              <w:bottom w:val="nil"/>
              <w:right w:val="nil"/>
            </w:tcBorders>
            <w:shd w:val="clear" w:color="000000" w:fill="FFFFFF"/>
            <w:noWrap/>
            <w:vAlign w:val="bottom"/>
            <w:hideMark/>
          </w:tcPr>
          <w:p w14:paraId="0511F98B"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14</w:t>
            </w:r>
          </w:p>
        </w:tc>
        <w:tc>
          <w:tcPr>
            <w:tcW w:w="0" w:type="auto"/>
            <w:tcBorders>
              <w:top w:val="nil"/>
              <w:left w:val="nil"/>
              <w:bottom w:val="nil"/>
              <w:right w:val="nil"/>
            </w:tcBorders>
            <w:shd w:val="clear" w:color="000000" w:fill="FFFFFF"/>
            <w:noWrap/>
            <w:vAlign w:val="bottom"/>
            <w:hideMark/>
          </w:tcPr>
          <w:p w14:paraId="1D9EF914"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7</w:t>
            </w:r>
          </w:p>
        </w:tc>
      </w:tr>
      <w:tr w:rsidR="001520E0" w:rsidRPr="001520E0" w14:paraId="0969151B" w14:textId="77777777" w:rsidTr="00E80B54">
        <w:trPr>
          <w:trHeight w:val="320"/>
        </w:trPr>
        <w:tc>
          <w:tcPr>
            <w:tcW w:w="0" w:type="auto"/>
            <w:gridSpan w:val="2"/>
            <w:tcBorders>
              <w:top w:val="nil"/>
              <w:left w:val="nil"/>
              <w:bottom w:val="nil"/>
              <w:right w:val="nil"/>
            </w:tcBorders>
            <w:shd w:val="clear" w:color="000000" w:fill="FFFFFF"/>
            <w:noWrap/>
            <w:vAlign w:val="bottom"/>
            <w:hideMark/>
          </w:tcPr>
          <w:p w14:paraId="2CE67F11"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21A569FF"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xml:space="preserve">Alcohol Abuse </w:t>
            </w:r>
          </w:p>
        </w:tc>
        <w:tc>
          <w:tcPr>
            <w:tcW w:w="0" w:type="auto"/>
            <w:gridSpan w:val="2"/>
            <w:tcBorders>
              <w:top w:val="nil"/>
              <w:left w:val="nil"/>
              <w:bottom w:val="nil"/>
              <w:right w:val="nil"/>
            </w:tcBorders>
            <w:shd w:val="clear" w:color="000000" w:fill="FFFFFF"/>
            <w:noWrap/>
            <w:vAlign w:val="bottom"/>
            <w:hideMark/>
          </w:tcPr>
          <w:p w14:paraId="61E025AA"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4</w:t>
            </w:r>
          </w:p>
        </w:tc>
        <w:tc>
          <w:tcPr>
            <w:tcW w:w="0" w:type="auto"/>
            <w:gridSpan w:val="2"/>
            <w:tcBorders>
              <w:top w:val="nil"/>
              <w:left w:val="nil"/>
              <w:bottom w:val="nil"/>
              <w:right w:val="nil"/>
            </w:tcBorders>
            <w:shd w:val="clear" w:color="000000" w:fill="FFFFFF"/>
            <w:noWrap/>
            <w:vAlign w:val="bottom"/>
            <w:hideMark/>
          </w:tcPr>
          <w:p w14:paraId="6F11D647"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6</w:t>
            </w:r>
          </w:p>
        </w:tc>
        <w:tc>
          <w:tcPr>
            <w:tcW w:w="0" w:type="auto"/>
            <w:gridSpan w:val="2"/>
            <w:tcBorders>
              <w:top w:val="nil"/>
              <w:left w:val="nil"/>
              <w:bottom w:val="nil"/>
              <w:right w:val="nil"/>
            </w:tcBorders>
            <w:shd w:val="clear" w:color="000000" w:fill="FFFFFF"/>
            <w:noWrap/>
            <w:vAlign w:val="bottom"/>
            <w:hideMark/>
          </w:tcPr>
          <w:p w14:paraId="1A5654BC"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6</w:t>
            </w:r>
          </w:p>
        </w:tc>
        <w:tc>
          <w:tcPr>
            <w:tcW w:w="0" w:type="auto"/>
            <w:gridSpan w:val="2"/>
            <w:tcBorders>
              <w:top w:val="nil"/>
              <w:left w:val="nil"/>
              <w:bottom w:val="nil"/>
              <w:right w:val="nil"/>
            </w:tcBorders>
            <w:shd w:val="clear" w:color="000000" w:fill="FFFFFF"/>
            <w:noWrap/>
            <w:vAlign w:val="bottom"/>
            <w:hideMark/>
          </w:tcPr>
          <w:p w14:paraId="7CFD7C58"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8</w:t>
            </w:r>
          </w:p>
        </w:tc>
        <w:tc>
          <w:tcPr>
            <w:tcW w:w="0" w:type="auto"/>
            <w:gridSpan w:val="2"/>
            <w:tcBorders>
              <w:top w:val="nil"/>
              <w:left w:val="nil"/>
              <w:bottom w:val="nil"/>
              <w:right w:val="nil"/>
            </w:tcBorders>
            <w:shd w:val="clear" w:color="000000" w:fill="FFFFFF"/>
            <w:noWrap/>
            <w:vAlign w:val="bottom"/>
            <w:hideMark/>
          </w:tcPr>
          <w:p w14:paraId="23984A2F"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3</w:t>
            </w:r>
          </w:p>
        </w:tc>
        <w:tc>
          <w:tcPr>
            <w:tcW w:w="0" w:type="auto"/>
            <w:gridSpan w:val="2"/>
            <w:tcBorders>
              <w:top w:val="nil"/>
              <w:left w:val="nil"/>
              <w:bottom w:val="nil"/>
              <w:right w:val="nil"/>
            </w:tcBorders>
            <w:shd w:val="clear" w:color="000000" w:fill="FFFFFF"/>
            <w:noWrap/>
            <w:vAlign w:val="bottom"/>
            <w:hideMark/>
          </w:tcPr>
          <w:p w14:paraId="2462BDA0"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6</w:t>
            </w:r>
          </w:p>
        </w:tc>
        <w:tc>
          <w:tcPr>
            <w:tcW w:w="0" w:type="auto"/>
            <w:gridSpan w:val="2"/>
            <w:tcBorders>
              <w:top w:val="nil"/>
              <w:left w:val="nil"/>
              <w:bottom w:val="nil"/>
              <w:right w:val="nil"/>
            </w:tcBorders>
            <w:shd w:val="clear" w:color="000000" w:fill="FFFFFF"/>
            <w:noWrap/>
            <w:vAlign w:val="bottom"/>
            <w:hideMark/>
          </w:tcPr>
          <w:p w14:paraId="7B1160B6"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17</w:t>
            </w:r>
          </w:p>
        </w:tc>
        <w:tc>
          <w:tcPr>
            <w:tcW w:w="0" w:type="auto"/>
            <w:tcBorders>
              <w:top w:val="nil"/>
              <w:left w:val="nil"/>
              <w:bottom w:val="nil"/>
              <w:right w:val="nil"/>
            </w:tcBorders>
            <w:shd w:val="clear" w:color="000000" w:fill="FFFFFF"/>
            <w:noWrap/>
            <w:vAlign w:val="bottom"/>
            <w:hideMark/>
          </w:tcPr>
          <w:p w14:paraId="64B83228"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8</w:t>
            </w:r>
          </w:p>
        </w:tc>
      </w:tr>
      <w:tr w:rsidR="001520E0" w:rsidRPr="001520E0" w14:paraId="471D3166" w14:textId="77777777" w:rsidTr="00E80B54">
        <w:trPr>
          <w:trHeight w:val="320"/>
        </w:trPr>
        <w:tc>
          <w:tcPr>
            <w:tcW w:w="0" w:type="auto"/>
            <w:gridSpan w:val="2"/>
            <w:tcBorders>
              <w:top w:val="nil"/>
              <w:left w:val="nil"/>
              <w:bottom w:val="nil"/>
              <w:right w:val="nil"/>
            </w:tcBorders>
            <w:shd w:val="clear" w:color="000000" w:fill="FFFFFF"/>
            <w:noWrap/>
            <w:vAlign w:val="bottom"/>
            <w:hideMark/>
          </w:tcPr>
          <w:p w14:paraId="1F5B67DB"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10ABF522"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Any Alcohol Abuse</w:t>
            </w:r>
          </w:p>
        </w:tc>
        <w:tc>
          <w:tcPr>
            <w:tcW w:w="0" w:type="auto"/>
            <w:gridSpan w:val="2"/>
            <w:tcBorders>
              <w:top w:val="nil"/>
              <w:left w:val="nil"/>
              <w:bottom w:val="nil"/>
              <w:right w:val="nil"/>
            </w:tcBorders>
            <w:shd w:val="clear" w:color="000000" w:fill="FFFFFF"/>
            <w:noWrap/>
            <w:vAlign w:val="bottom"/>
            <w:hideMark/>
          </w:tcPr>
          <w:p w14:paraId="2FE7D226"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9</w:t>
            </w:r>
          </w:p>
        </w:tc>
        <w:tc>
          <w:tcPr>
            <w:tcW w:w="0" w:type="auto"/>
            <w:gridSpan w:val="2"/>
            <w:tcBorders>
              <w:top w:val="nil"/>
              <w:left w:val="nil"/>
              <w:bottom w:val="nil"/>
              <w:right w:val="nil"/>
            </w:tcBorders>
            <w:shd w:val="clear" w:color="000000" w:fill="FFFFFF"/>
            <w:noWrap/>
            <w:vAlign w:val="bottom"/>
            <w:hideMark/>
          </w:tcPr>
          <w:p w14:paraId="6B75C981"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13</w:t>
            </w:r>
          </w:p>
        </w:tc>
        <w:tc>
          <w:tcPr>
            <w:tcW w:w="0" w:type="auto"/>
            <w:gridSpan w:val="2"/>
            <w:tcBorders>
              <w:top w:val="nil"/>
              <w:left w:val="nil"/>
              <w:bottom w:val="nil"/>
              <w:right w:val="nil"/>
            </w:tcBorders>
            <w:shd w:val="clear" w:color="000000" w:fill="FFFFFF"/>
            <w:noWrap/>
            <w:vAlign w:val="bottom"/>
            <w:hideMark/>
          </w:tcPr>
          <w:p w14:paraId="20C04191"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11</w:t>
            </w:r>
          </w:p>
        </w:tc>
        <w:tc>
          <w:tcPr>
            <w:tcW w:w="0" w:type="auto"/>
            <w:gridSpan w:val="2"/>
            <w:tcBorders>
              <w:top w:val="nil"/>
              <w:left w:val="nil"/>
              <w:bottom w:val="nil"/>
              <w:right w:val="nil"/>
            </w:tcBorders>
            <w:shd w:val="clear" w:color="000000" w:fill="FFFFFF"/>
            <w:noWrap/>
            <w:vAlign w:val="bottom"/>
            <w:hideMark/>
          </w:tcPr>
          <w:p w14:paraId="0AA01A24"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14</w:t>
            </w:r>
          </w:p>
        </w:tc>
        <w:tc>
          <w:tcPr>
            <w:tcW w:w="0" w:type="auto"/>
            <w:gridSpan w:val="2"/>
            <w:tcBorders>
              <w:top w:val="nil"/>
              <w:left w:val="nil"/>
              <w:bottom w:val="nil"/>
              <w:right w:val="nil"/>
            </w:tcBorders>
            <w:shd w:val="clear" w:color="000000" w:fill="FFFFFF"/>
            <w:noWrap/>
            <w:vAlign w:val="bottom"/>
            <w:hideMark/>
          </w:tcPr>
          <w:p w14:paraId="3B178EFA"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3</w:t>
            </w:r>
          </w:p>
        </w:tc>
        <w:tc>
          <w:tcPr>
            <w:tcW w:w="0" w:type="auto"/>
            <w:gridSpan w:val="2"/>
            <w:tcBorders>
              <w:top w:val="nil"/>
              <w:left w:val="nil"/>
              <w:bottom w:val="nil"/>
              <w:right w:val="nil"/>
            </w:tcBorders>
            <w:shd w:val="clear" w:color="000000" w:fill="FFFFFF"/>
            <w:noWrap/>
            <w:vAlign w:val="bottom"/>
            <w:hideMark/>
          </w:tcPr>
          <w:p w14:paraId="11D4D3A1"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6</w:t>
            </w:r>
          </w:p>
        </w:tc>
        <w:tc>
          <w:tcPr>
            <w:tcW w:w="0" w:type="auto"/>
            <w:gridSpan w:val="2"/>
            <w:tcBorders>
              <w:top w:val="nil"/>
              <w:left w:val="nil"/>
              <w:bottom w:val="nil"/>
              <w:right w:val="nil"/>
            </w:tcBorders>
            <w:shd w:val="clear" w:color="000000" w:fill="FFFFFF"/>
            <w:noWrap/>
            <w:vAlign w:val="bottom"/>
            <w:hideMark/>
          </w:tcPr>
          <w:p w14:paraId="2CC793EB"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31</w:t>
            </w:r>
          </w:p>
        </w:tc>
        <w:tc>
          <w:tcPr>
            <w:tcW w:w="0" w:type="auto"/>
            <w:tcBorders>
              <w:top w:val="nil"/>
              <w:left w:val="nil"/>
              <w:bottom w:val="nil"/>
              <w:right w:val="nil"/>
            </w:tcBorders>
            <w:shd w:val="clear" w:color="000000" w:fill="FFFFFF"/>
            <w:noWrap/>
            <w:vAlign w:val="bottom"/>
            <w:hideMark/>
          </w:tcPr>
          <w:p w14:paraId="7F825C55"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15</w:t>
            </w:r>
          </w:p>
        </w:tc>
      </w:tr>
      <w:tr w:rsidR="001520E0" w:rsidRPr="001520E0" w14:paraId="67A5F985" w14:textId="77777777" w:rsidTr="00E80B54">
        <w:trPr>
          <w:trHeight w:val="320"/>
        </w:trPr>
        <w:tc>
          <w:tcPr>
            <w:tcW w:w="0" w:type="auto"/>
            <w:gridSpan w:val="2"/>
            <w:tcBorders>
              <w:top w:val="nil"/>
              <w:left w:val="nil"/>
              <w:bottom w:val="nil"/>
              <w:right w:val="nil"/>
            </w:tcBorders>
            <w:shd w:val="clear" w:color="000000" w:fill="FFFFFF"/>
            <w:noWrap/>
            <w:vAlign w:val="bottom"/>
            <w:hideMark/>
          </w:tcPr>
          <w:p w14:paraId="45FCEE18"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1346F8F8"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xml:space="preserve">Substance Abuse </w:t>
            </w:r>
          </w:p>
        </w:tc>
        <w:tc>
          <w:tcPr>
            <w:tcW w:w="0" w:type="auto"/>
            <w:gridSpan w:val="2"/>
            <w:tcBorders>
              <w:top w:val="nil"/>
              <w:left w:val="nil"/>
              <w:bottom w:val="nil"/>
              <w:right w:val="nil"/>
            </w:tcBorders>
            <w:shd w:val="clear" w:color="000000" w:fill="FFFFFF"/>
            <w:noWrap/>
            <w:vAlign w:val="bottom"/>
            <w:hideMark/>
          </w:tcPr>
          <w:p w14:paraId="24CA0B4D"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6</w:t>
            </w:r>
          </w:p>
        </w:tc>
        <w:tc>
          <w:tcPr>
            <w:tcW w:w="0" w:type="auto"/>
            <w:gridSpan w:val="2"/>
            <w:tcBorders>
              <w:top w:val="nil"/>
              <w:left w:val="nil"/>
              <w:bottom w:val="nil"/>
              <w:right w:val="nil"/>
            </w:tcBorders>
            <w:shd w:val="clear" w:color="000000" w:fill="FFFFFF"/>
            <w:noWrap/>
            <w:vAlign w:val="bottom"/>
            <w:hideMark/>
          </w:tcPr>
          <w:p w14:paraId="76204E34"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9</w:t>
            </w:r>
          </w:p>
        </w:tc>
        <w:tc>
          <w:tcPr>
            <w:tcW w:w="0" w:type="auto"/>
            <w:gridSpan w:val="2"/>
            <w:tcBorders>
              <w:top w:val="nil"/>
              <w:left w:val="nil"/>
              <w:bottom w:val="nil"/>
              <w:right w:val="nil"/>
            </w:tcBorders>
            <w:shd w:val="clear" w:color="000000" w:fill="FFFFFF"/>
            <w:noWrap/>
            <w:vAlign w:val="bottom"/>
            <w:hideMark/>
          </w:tcPr>
          <w:p w14:paraId="50651ACC"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w:t>
            </w:r>
          </w:p>
        </w:tc>
        <w:tc>
          <w:tcPr>
            <w:tcW w:w="0" w:type="auto"/>
            <w:gridSpan w:val="2"/>
            <w:tcBorders>
              <w:top w:val="nil"/>
              <w:left w:val="nil"/>
              <w:bottom w:val="nil"/>
              <w:right w:val="nil"/>
            </w:tcBorders>
            <w:shd w:val="clear" w:color="000000" w:fill="FFFFFF"/>
            <w:noWrap/>
            <w:vAlign w:val="bottom"/>
            <w:hideMark/>
          </w:tcPr>
          <w:p w14:paraId="51C1F254"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w:t>
            </w:r>
          </w:p>
        </w:tc>
        <w:tc>
          <w:tcPr>
            <w:tcW w:w="0" w:type="auto"/>
            <w:gridSpan w:val="2"/>
            <w:tcBorders>
              <w:top w:val="nil"/>
              <w:left w:val="nil"/>
              <w:bottom w:val="nil"/>
              <w:right w:val="nil"/>
            </w:tcBorders>
            <w:shd w:val="clear" w:color="000000" w:fill="FFFFFF"/>
            <w:noWrap/>
            <w:vAlign w:val="bottom"/>
            <w:hideMark/>
          </w:tcPr>
          <w:p w14:paraId="187A61C6"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3</w:t>
            </w:r>
          </w:p>
        </w:tc>
        <w:tc>
          <w:tcPr>
            <w:tcW w:w="0" w:type="auto"/>
            <w:gridSpan w:val="2"/>
            <w:tcBorders>
              <w:top w:val="nil"/>
              <w:left w:val="nil"/>
              <w:bottom w:val="nil"/>
              <w:right w:val="nil"/>
            </w:tcBorders>
            <w:shd w:val="clear" w:color="000000" w:fill="FFFFFF"/>
            <w:noWrap/>
            <w:vAlign w:val="bottom"/>
            <w:hideMark/>
          </w:tcPr>
          <w:p w14:paraId="2A05B9EE"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6</w:t>
            </w:r>
          </w:p>
        </w:tc>
        <w:tc>
          <w:tcPr>
            <w:tcW w:w="0" w:type="auto"/>
            <w:gridSpan w:val="2"/>
            <w:tcBorders>
              <w:top w:val="nil"/>
              <w:left w:val="nil"/>
              <w:bottom w:val="nil"/>
              <w:right w:val="nil"/>
            </w:tcBorders>
            <w:shd w:val="clear" w:color="000000" w:fill="FFFFFF"/>
            <w:noWrap/>
            <w:vAlign w:val="bottom"/>
            <w:hideMark/>
          </w:tcPr>
          <w:p w14:paraId="38BAA080"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10</w:t>
            </w:r>
          </w:p>
        </w:tc>
        <w:tc>
          <w:tcPr>
            <w:tcW w:w="0" w:type="auto"/>
            <w:tcBorders>
              <w:top w:val="nil"/>
              <w:left w:val="nil"/>
              <w:bottom w:val="nil"/>
              <w:right w:val="nil"/>
            </w:tcBorders>
            <w:shd w:val="clear" w:color="000000" w:fill="FFFFFF"/>
            <w:noWrap/>
            <w:vAlign w:val="bottom"/>
            <w:hideMark/>
          </w:tcPr>
          <w:p w14:paraId="6AAC1B73"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5</w:t>
            </w:r>
          </w:p>
        </w:tc>
      </w:tr>
      <w:tr w:rsidR="001520E0" w:rsidRPr="001520E0" w14:paraId="6804EB7C" w14:textId="77777777" w:rsidTr="00E80B54">
        <w:trPr>
          <w:trHeight w:val="320"/>
        </w:trPr>
        <w:tc>
          <w:tcPr>
            <w:tcW w:w="0" w:type="auto"/>
            <w:gridSpan w:val="2"/>
            <w:tcBorders>
              <w:top w:val="nil"/>
              <w:left w:val="nil"/>
              <w:bottom w:val="nil"/>
              <w:right w:val="nil"/>
            </w:tcBorders>
            <w:shd w:val="clear" w:color="000000" w:fill="FFFFFF"/>
            <w:noWrap/>
            <w:vAlign w:val="bottom"/>
            <w:hideMark/>
          </w:tcPr>
          <w:p w14:paraId="65624EFD"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077D1A6D"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Eating Disorder</w:t>
            </w:r>
          </w:p>
        </w:tc>
        <w:tc>
          <w:tcPr>
            <w:tcW w:w="0" w:type="auto"/>
            <w:gridSpan w:val="2"/>
            <w:tcBorders>
              <w:top w:val="nil"/>
              <w:left w:val="nil"/>
              <w:bottom w:val="nil"/>
              <w:right w:val="nil"/>
            </w:tcBorders>
            <w:shd w:val="clear" w:color="000000" w:fill="FFFFFF"/>
            <w:noWrap/>
            <w:vAlign w:val="bottom"/>
            <w:hideMark/>
          </w:tcPr>
          <w:p w14:paraId="656B8B42"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0</w:t>
            </w:r>
          </w:p>
        </w:tc>
        <w:tc>
          <w:tcPr>
            <w:tcW w:w="0" w:type="auto"/>
            <w:gridSpan w:val="2"/>
            <w:tcBorders>
              <w:top w:val="nil"/>
              <w:left w:val="nil"/>
              <w:bottom w:val="nil"/>
              <w:right w:val="nil"/>
            </w:tcBorders>
            <w:shd w:val="clear" w:color="000000" w:fill="FFFFFF"/>
            <w:noWrap/>
            <w:vAlign w:val="bottom"/>
            <w:hideMark/>
          </w:tcPr>
          <w:p w14:paraId="69CA3DA3"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0</w:t>
            </w:r>
          </w:p>
        </w:tc>
        <w:tc>
          <w:tcPr>
            <w:tcW w:w="0" w:type="auto"/>
            <w:gridSpan w:val="2"/>
            <w:tcBorders>
              <w:top w:val="nil"/>
              <w:left w:val="nil"/>
              <w:bottom w:val="nil"/>
              <w:right w:val="nil"/>
            </w:tcBorders>
            <w:shd w:val="clear" w:color="000000" w:fill="FFFFFF"/>
            <w:noWrap/>
            <w:vAlign w:val="bottom"/>
            <w:hideMark/>
          </w:tcPr>
          <w:p w14:paraId="0EAB8E2E"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w:t>
            </w:r>
          </w:p>
        </w:tc>
        <w:tc>
          <w:tcPr>
            <w:tcW w:w="0" w:type="auto"/>
            <w:gridSpan w:val="2"/>
            <w:tcBorders>
              <w:top w:val="nil"/>
              <w:left w:val="nil"/>
              <w:bottom w:val="nil"/>
              <w:right w:val="nil"/>
            </w:tcBorders>
            <w:shd w:val="clear" w:color="000000" w:fill="FFFFFF"/>
            <w:noWrap/>
            <w:vAlign w:val="bottom"/>
            <w:hideMark/>
          </w:tcPr>
          <w:p w14:paraId="667A26C4"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w:t>
            </w:r>
          </w:p>
        </w:tc>
        <w:tc>
          <w:tcPr>
            <w:tcW w:w="0" w:type="auto"/>
            <w:gridSpan w:val="2"/>
            <w:tcBorders>
              <w:top w:val="nil"/>
              <w:left w:val="nil"/>
              <w:bottom w:val="nil"/>
              <w:right w:val="nil"/>
            </w:tcBorders>
            <w:shd w:val="clear" w:color="000000" w:fill="FFFFFF"/>
            <w:noWrap/>
            <w:vAlign w:val="bottom"/>
            <w:hideMark/>
          </w:tcPr>
          <w:p w14:paraId="772E25E9"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w:t>
            </w:r>
          </w:p>
        </w:tc>
        <w:tc>
          <w:tcPr>
            <w:tcW w:w="0" w:type="auto"/>
            <w:gridSpan w:val="2"/>
            <w:tcBorders>
              <w:top w:val="nil"/>
              <w:left w:val="nil"/>
              <w:bottom w:val="nil"/>
              <w:right w:val="nil"/>
            </w:tcBorders>
            <w:shd w:val="clear" w:color="000000" w:fill="FFFFFF"/>
            <w:noWrap/>
            <w:vAlign w:val="bottom"/>
            <w:hideMark/>
          </w:tcPr>
          <w:p w14:paraId="40714D63"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2</w:t>
            </w:r>
          </w:p>
        </w:tc>
        <w:tc>
          <w:tcPr>
            <w:tcW w:w="0" w:type="auto"/>
            <w:gridSpan w:val="2"/>
            <w:tcBorders>
              <w:top w:val="nil"/>
              <w:left w:val="nil"/>
              <w:bottom w:val="nil"/>
              <w:right w:val="nil"/>
            </w:tcBorders>
            <w:shd w:val="clear" w:color="000000" w:fill="FFFFFF"/>
            <w:noWrap/>
            <w:vAlign w:val="bottom"/>
            <w:hideMark/>
          </w:tcPr>
          <w:p w14:paraId="55B29E9D"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4</w:t>
            </w:r>
          </w:p>
        </w:tc>
        <w:tc>
          <w:tcPr>
            <w:tcW w:w="0" w:type="auto"/>
            <w:tcBorders>
              <w:top w:val="nil"/>
              <w:left w:val="nil"/>
              <w:bottom w:val="nil"/>
              <w:right w:val="nil"/>
            </w:tcBorders>
            <w:shd w:val="clear" w:color="000000" w:fill="FFFFFF"/>
            <w:noWrap/>
            <w:vAlign w:val="bottom"/>
            <w:hideMark/>
          </w:tcPr>
          <w:p w14:paraId="407BCA19"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2</w:t>
            </w:r>
          </w:p>
        </w:tc>
      </w:tr>
      <w:tr w:rsidR="001520E0" w:rsidRPr="001520E0" w14:paraId="5805AC42" w14:textId="77777777" w:rsidTr="00E80B54">
        <w:trPr>
          <w:trHeight w:val="320"/>
        </w:trPr>
        <w:tc>
          <w:tcPr>
            <w:tcW w:w="0" w:type="auto"/>
            <w:gridSpan w:val="2"/>
            <w:tcBorders>
              <w:top w:val="nil"/>
              <w:left w:val="nil"/>
              <w:bottom w:val="nil"/>
              <w:right w:val="nil"/>
            </w:tcBorders>
            <w:shd w:val="clear" w:color="000000" w:fill="FFFFFF"/>
            <w:noWrap/>
            <w:vAlign w:val="bottom"/>
            <w:hideMark/>
          </w:tcPr>
          <w:p w14:paraId="1FCADC0D"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nil"/>
              <w:right w:val="nil"/>
            </w:tcBorders>
            <w:shd w:val="clear" w:color="000000" w:fill="FFFFFF"/>
            <w:noWrap/>
            <w:vAlign w:val="bottom"/>
            <w:hideMark/>
          </w:tcPr>
          <w:p w14:paraId="446896B2"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Asperger syndrome</w:t>
            </w:r>
          </w:p>
        </w:tc>
        <w:tc>
          <w:tcPr>
            <w:tcW w:w="0" w:type="auto"/>
            <w:gridSpan w:val="2"/>
            <w:tcBorders>
              <w:top w:val="nil"/>
              <w:left w:val="nil"/>
              <w:bottom w:val="nil"/>
              <w:right w:val="nil"/>
            </w:tcBorders>
            <w:shd w:val="clear" w:color="000000" w:fill="FFFFFF"/>
            <w:noWrap/>
            <w:vAlign w:val="bottom"/>
            <w:hideMark/>
          </w:tcPr>
          <w:p w14:paraId="7B69F870"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0</w:t>
            </w:r>
          </w:p>
        </w:tc>
        <w:tc>
          <w:tcPr>
            <w:tcW w:w="0" w:type="auto"/>
            <w:gridSpan w:val="2"/>
            <w:tcBorders>
              <w:top w:val="nil"/>
              <w:left w:val="nil"/>
              <w:bottom w:val="nil"/>
              <w:right w:val="nil"/>
            </w:tcBorders>
            <w:shd w:val="clear" w:color="000000" w:fill="FFFFFF"/>
            <w:noWrap/>
            <w:vAlign w:val="bottom"/>
            <w:hideMark/>
          </w:tcPr>
          <w:p w14:paraId="2B6CCF5C"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0</w:t>
            </w:r>
          </w:p>
        </w:tc>
        <w:tc>
          <w:tcPr>
            <w:tcW w:w="0" w:type="auto"/>
            <w:gridSpan w:val="2"/>
            <w:tcBorders>
              <w:top w:val="nil"/>
              <w:left w:val="nil"/>
              <w:bottom w:val="nil"/>
              <w:right w:val="nil"/>
            </w:tcBorders>
            <w:shd w:val="clear" w:color="000000" w:fill="FFFFFF"/>
            <w:noWrap/>
            <w:vAlign w:val="bottom"/>
            <w:hideMark/>
          </w:tcPr>
          <w:p w14:paraId="085BBAD7"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0</w:t>
            </w:r>
          </w:p>
        </w:tc>
        <w:tc>
          <w:tcPr>
            <w:tcW w:w="0" w:type="auto"/>
            <w:gridSpan w:val="2"/>
            <w:tcBorders>
              <w:top w:val="nil"/>
              <w:left w:val="nil"/>
              <w:bottom w:val="nil"/>
              <w:right w:val="nil"/>
            </w:tcBorders>
            <w:shd w:val="clear" w:color="000000" w:fill="FFFFFF"/>
            <w:noWrap/>
            <w:vAlign w:val="bottom"/>
            <w:hideMark/>
          </w:tcPr>
          <w:p w14:paraId="421B8958"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0</w:t>
            </w:r>
          </w:p>
        </w:tc>
        <w:tc>
          <w:tcPr>
            <w:tcW w:w="0" w:type="auto"/>
            <w:gridSpan w:val="2"/>
            <w:tcBorders>
              <w:top w:val="nil"/>
              <w:left w:val="nil"/>
              <w:bottom w:val="nil"/>
              <w:right w:val="nil"/>
            </w:tcBorders>
            <w:shd w:val="clear" w:color="000000" w:fill="FFFFFF"/>
            <w:noWrap/>
            <w:vAlign w:val="bottom"/>
            <w:hideMark/>
          </w:tcPr>
          <w:p w14:paraId="3570DA7F"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w:t>
            </w:r>
          </w:p>
        </w:tc>
        <w:tc>
          <w:tcPr>
            <w:tcW w:w="0" w:type="auto"/>
            <w:gridSpan w:val="2"/>
            <w:tcBorders>
              <w:top w:val="nil"/>
              <w:left w:val="nil"/>
              <w:bottom w:val="nil"/>
              <w:right w:val="nil"/>
            </w:tcBorders>
            <w:shd w:val="clear" w:color="000000" w:fill="FFFFFF"/>
            <w:noWrap/>
            <w:vAlign w:val="bottom"/>
            <w:hideMark/>
          </w:tcPr>
          <w:p w14:paraId="457B18B2"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2</w:t>
            </w:r>
          </w:p>
        </w:tc>
        <w:tc>
          <w:tcPr>
            <w:tcW w:w="0" w:type="auto"/>
            <w:gridSpan w:val="2"/>
            <w:tcBorders>
              <w:top w:val="nil"/>
              <w:left w:val="nil"/>
              <w:bottom w:val="nil"/>
              <w:right w:val="nil"/>
            </w:tcBorders>
            <w:shd w:val="clear" w:color="000000" w:fill="FFFFFF"/>
            <w:noWrap/>
            <w:vAlign w:val="bottom"/>
            <w:hideMark/>
          </w:tcPr>
          <w:p w14:paraId="1E6F4759"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0</w:t>
            </w:r>
          </w:p>
        </w:tc>
        <w:tc>
          <w:tcPr>
            <w:tcW w:w="0" w:type="auto"/>
            <w:tcBorders>
              <w:top w:val="nil"/>
              <w:left w:val="nil"/>
              <w:bottom w:val="nil"/>
              <w:right w:val="nil"/>
            </w:tcBorders>
            <w:shd w:val="clear" w:color="000000" w:fill="FFFFFF"/>
            <w:noWrap/>
            <w:vAlign w:val="bottom"/>
            <w:hideMark/>
          </w:tcPr>
          <w:p w14:paraId="2E10DD47"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0</w:t>
            </w:r>
          </w:p>
        </w:tc>
      </w:tr>
      <w:tr w:rsidR="001520E0" w:rsidRPr="001520E0" w14:paraId="19EC3C1B" w14:textId="77777777" w:rsidTr="00E80B54">
        <w:trPr>
          <w:trHeight w:val="320"/>
        </w:trPr>
        <w:tc>
          <w:tcPr>
            <w:tcW w:w="0" w:type="auto"/>
            <w:gridSpan w:val="2"/>
            <w:tcBorders>
              <w:top w:val="nil"/>
              <w:left w:val="nil"/>
              <w:bottom w:val="nil"/>
              <w:right w:val="nil"/>
            </w:tcBorders>
            <w:shd w:val="clear" w:color="000000" w:fill="FFFFFF"/>
            <w:noWrap/>
            <w:vAlign w:val="bottom"/>
            <w:hideMark/>
          </w:tcPr>
          <w:p w14:paraId="6CAE340B"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right w:val="nil"/>
            </w:tcBorders>
            <w:shd w:val="clear" w:color="000000" w:fill="FFFFFF"/>
            <w:noWrap/>
            <w:vAlign w:val="bottom"/>
            <w:hideMark/>
          </w:tcPr>
          <w:p w14:paraId="720F828E"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xml:space="preserve">Borderline Personality Disorder </w:t>
            </w:r>
          </w:p>
        </w:tc>
        <w:tc>
          <w:tcPr>
            <w:tcW w:w="0" w:type="auto"/>
            <w:gridSpan w:val="2"/>
            <w:tcBorders>
              <w:top w:val="nil"/>
              <w:left w:val="nil"/>
              <w:right w:val="nil"/>
            </w:tcBorders>
            <w:shd w:val="clear" w:color="000000" w:fill="FFFFFF"/>
            <w:noWrap/>
            <w:vAlign w:val="bottom"/>
            <w:hideMark/>
          </w:tcPr>
          <w:p w14:paraId="58106577"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w:t>
            </w:r>
          </w:p>
        </w:tc>
        <w:tc>
          <w:tcPr>
            <w:tcW w:w="0" w:type="auto"/>
            <w:gridSpan w:val="2"/>
            <w:tcBorders>
              <w:top w:val="nil"/>
              <w:left w:val="nil"/>
              <w:right w:val="nil"/>
            </w:tcBorders>
            <w:shd w:val="clear" w:color="000000" w:fill="FFFFFF"/>
            <w:noWrap/>
            <w:vAlign w:val="bottom"/>
            <w:hideMark/>
          </w:tcPr>
          <w:p w14:paraId="08116505"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w:t>
            </w:r>
          </w:p>
        </w:tc>
        <w:tc>
          <w:tcPr>
            <w:tcW w:w="0" w:type="auto"/>
            <w:gridSpan w:val="2"/>
            <w:tcBorders>
              <w:top w:val="nil"/>
              <w:left w:val="nil"/>
              <w:right w:val="nil"/>
            </w:tcBorders>
            <w:shd w:val="clear" w:color="000000" w:fill="FFFFFF"/>
            <w:noWrap/>
            <w:vAlign w:val="bottom"/>
            <w:hideMark/>
          </w:tcPr>
          <w:p w14:paraId="1E5D1BAE"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0</w:t>
            </w:r>
          </w:p>
        </w:tc>
        <w:tc>
          <w:tcPr>
            <w:tcW w:w="0" w:type="auto"/>
            <w:gridSpan w:val="2"/>
            <w:tcBorders>
              <w:top w:val="nil"/>
              <w:left w:val="nil"/>
              <w:right w:val="nil"/>
            </w:tcBorders>
            <w:shd w:val="clear" w:color="000000" w:fill="FFFFFF"/>
            <w:noWrap/>
            <w:vAlign w:val="bottom"/>
            <w:hideMark/>
          </w:tcPr>
          <w:p w14:paraId="74FB91CA"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0</w:t>
            </w:r>
          </w:p>
        </w:tc>
        <w:tc>
          <w:tcPr>
            <w:tcW w:w="0" w:type="auto"/>
            <w:gridSpan w:val="2"/>
            <w:tcBorders>
              <w:top w:val="nil"/>
              <w:left w:val="nil"/>
              <w:right w:val="nil"/>
            </w:tcBorders>
            <w:shd w:val="clear" w:color="000000" w:fill="FFFFFF"/>
            <w:noWrap/>
            <w:vAlign w:val="bottom"/>
            <w:hideMark/>
          </w:tcPr>
          <w:p w14:paraId="7214D955"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w:t>
            </w:r>
          </w:p>
        </w:tc>
        <w:tc>
          <w:tcPr>
            <w:tcW w:w="0" w:type="auto"/>
            <w:gridSpan w:val="2"/>
            <w:tcBorders>
              <w:top w:val="nil"/>
              <w:left w:val="nil"/>
              <w:right w:val="nil"/>
            </w:tcBorders>
            <w:shd w:val="clear" w:color="000000" w:fill="FFFFFF"/>
            <w:noWrap/>
            <w:vAlign w:val="bottom"/>
            <w:hideMark/>
          </w:tcPr>
          <w:p w14:paraId="24E281E6"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2</w:t>
            </w:r>
          </w:p>
        </w:tc>
        <w:tc>
          <w:tcPr>
            <w:tcW w:w="0" w:type="auto"/>
            <w:gridSpan w:val="2"/>
            <w:tcBorders>
              <w:top w:val="nil"/>
              <w:left w:val="nil"/>
              <w:right w:val="nil"/>
            </w:tcBorders>
            <w:shd w:val="clear" w:color="000000" w:fill="FFFFFF"/>
            <w:noWrap/>
            <w:vAlign w:val="bottom"/>
            <w:hideMark/>
          </w:tcPr>
          <w:p w14:paraId="209E1D50"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0</w:t>
            </w:r>
          </w:p>
        </w:tc>
        <w:tc>
          <w:tcPr>
            <w:tcW w:w="0" w:type="auto"/>
            <w:tcBorders>
              <w:top w:val="nil"/>
              <w:left w:val="nil"/>
              <w:right w:val="nil"/>
            </w:tcBorders>
            <w:shd w:val="clear" w:color="000000" w:fill="FFFFFF"/>
            <w:noWrap/>
            <w:vAlign w:val="bottom"/>
            <w:hideMark/>
          </w:tcPr>
          <w:p w14:paraId="6CD747D9"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0</w:t>
            </w:r>
          </w:p>
        </w:tc>
      </w:tr>
      <w:tr w:rsidR="001520E0" w:rsidRPr="001520E0" w14:paraId="33DE8730" w14:textId="77777777" w:rsidTr="00E80B54">
        <w:trPr>
          <w:trHeight w:val="308"/>
        </w:trPr>
        <w:tc>
          <w:tcPr>
            <w:tcW w:w="0" w:type="auto"/>
            <w:gridSpan w:val="2"/>
            <w:tcBorders>
              <w:top w:val="nil"/>
              <w:left w:val="nil"/>
              <w:bottom w:val="nil"/>
              <w:right w:val="nil"/>
            </w:tcBorders>
            <w:shd w:val="clear" w:color="000000" w:fill="FFFFFF"/>
            <w:noWrap/>
            <w:vAlign w:val="bottom"/>
            <w:hideMark/>
          </w:tcPr>
          <w:p w14:paraId="16CA9D6B"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 </w:t>
            </w:r>
          </w:p>
        </w:tc>
        <w:tc>
          <w:tcPr>
            <w:tcW w:w="0" w:type="auto"/>
            <w:gridSpan w:val="2"/>
            <w:tcBorders>
              <w:top w:val="nil"/>
              <w:left w:val="nil"/>
              <w:bottom w:val="single" w:sz="4" w:space="0" w:color="auto"/>
              <w:right w:val="nil"/>
            </w:tcBorders>
            <w:shd w:val="clear" w:color="000000" w:fill="FFFFFF"/>
            <w:noWrap/>
            <w:vAlign w:val="bottom"/>
            <w:hideMark/>
          </w:tcPr>
          <w:p w14:paraId="7605E1E4" w14:textId="77777777" w:rsidR="003F344D" w:rsidRPr="001520E0" w:rsidRDefault="003F344D" w:rsidP="00E80B54">
            <w:pPr>
              <w:ind w:right="-15"/>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Psychosis</w:t>
            </w:r>
          </w:p>
        </w:tc>
        <w:tc>
          <w:tcPr>
            <w:tcW w:w="0" w:type="auto"/>
            <w:gridSpan w:val="2"/>
            <w:tcBorders>
              <w:top w:val="nil"/>
              <w:left w:val="nil"/>
              <w:bottom w:val="single" w:sz="4" w:space="0" w:color="auto"/>
              <w:right w:val="nil"/>
            </w:tcBorders>
            <w:shd w:val="clear" w:color="000000" w:fill="FFFFFF"/>
            <w:noWrap/>
            <w:vAlign w:val="bottom"/>
            <w:hideMark/>
          </w:tcPr>
          <w:p w14:paraId="5AB7E7BB"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0</w:t>
            </w:r>
          </w:p>
        </w:tc>
        <w:tc>
          <w:tcPr>
            <w:tcW w:w="0" w:type="auto"/>
            <w:gridSpan w:val="2"/>
            <w:tcBorders>
              <w:top w:val="nil"/>
              <w:left w:val="nil"/>
              <w:bottom w:val="single" w:sz="4" w:space="0" w:color="auto"/>
              <w:right w:val="nil"/>
            </w:tcBorders>
            <w:shd w:val="clear" w:color="000000" w:fill="FFFFFF"/>
            <w:noWrap/>
            <w:vAlign w:val="bottom"/>
            <w:hideMark/>
          </w:tcPr>
          <w:p w14:paraId="5C41CD2B"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0</w:t>
            </w:r>
          </w:p>
        </w:tc>
        <w:tc>
          <w:tcPr>
            <w:tcW w:w="0" w:type="auto"/>
            <w:gridSpan w:val="2"/>
            <w:tcBorders>
              <w:top w:val="nil"/>
              <w:left w:val="nil"/>
              <w:bottom w:val="single" w:sz="4" w:space="0" w:color="auto"/>
              <w:right w:val="nil"/>
            </w:tcBorders>
            <w:shd w:val="clear" w:color="000000" w:fill="FFFFFF"/>
            <w:noWrap/>
            <w:vAlign w:val="bottom"/>
            <w:hideMark/>
          </w:tcPr>
          <w:p w14:paraId="6368DB76"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0</w:t>
            </w:r>
          </w:p>
        </w:tc>
        <w:tc>
          <w:tcPr>
            <w:tcW w:w="0" w:type="auto"/>
            <w:gridSpan w:val="2"/>
            <w:tcBorders>
              <w:top w:val="nil"/>
              <w:left w:val="nil"/>
              <w:bottom w:val="single" w:sz="4" w:space="0" w:color="auto"/>
              <w:right w:val="nil"/>
            </w:tcBorders>
            <w:shd w:val="clear" w:color="000000" w:fill="FFFFFF"/>
            <w:noWrap/>
            <w:vAlign w:val="bottom"/>
            <w:hideMark/>
          </w:tcPr>
          <w:p w14:paraId="48B82CD6"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0</w:t>
            </w:r>
          </w:p>
        </w:tc>
        <w:tc>
          <w:tcPr>
            <w:tcW w:w="0" w:type="auto"/>
            <w:gridSpan w:val="2"/>
            <w:tcBorders>
              <w:top w:val="nil"/>
              <w:left w:val="nil"/>
              <w:bottom w:val="single" w:sz="4" w:space="0" w:color="auto"/>
              <w:right w:val="nil"/>
            </w:tcBorders>
            <w:shd w:val="clear" w:color="000000" w:fill="FFFFFF"/>
            <w:noWrap/>
            <w:vAlign w:val="bottom"/>
            <w:hideMark/>
          </w:tcPr>
          <w:p w14:paraId="5C9CE7F4"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1</w:t>
            </w:r>
          </w:p>
        </w:tc>
        <w:tc>
          <w:tcPr>
            <w:tcW w:w="0" w:type="auto"/>
            <w:gridSpan w:val="2"/>
            <w:tcBorders>
              <w:top w:val="nil"/>
              <w:left w:val="nil"/>
              <w:bottom w:val="single" w:sz="4" w:space="0" w:color="auto"/>
              <w:right w:val="nil"/>
            </w:tcBorders>
            <w:shd w:val="clear" w:color="000000" w:fill="FFFFFF"/>
            <w:noWrap/>
            <w:vAlign w:val="bottom"/>
            <w:hideMark/>
          </w:tcPr>
          <w:p w14:paraId="0A7B7028"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2</w:t>
            </w:r>
          </w:p>
        </w:tc>
        <w:tc>
          <w:tcPr>
            <w:tcW w:w="0" w:type="auto"/>
            <w:gridSpan w:val="2"/>
            <w:tcBorders>
              <w:top w:val="nil"/>
              <w:left w:val="nil"/>
              <w:bottom w:val="single" w:sz="4" w:space="0" w:color="auto"/>
              <w:right w:val="nil"/>
            </w:tcBorders>
            <w:shd w:val="clear" w:color="000000" w:fill="FFFFFF"/>
            <w:noWrap/>
            <w:vAlign w:val="bottom"/>
            <w:hideMark/>
          </w:tcPr>
          <w:p w14:paraId="3C8A7351"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0</w:t>
            </w:r>
          </w:p>
        </w:tc>
        <w:tc>
          <w:tcPr>
            <w:tcW w:w="0" w:type="auto"/>
            <w:tcBorders>
              <w:top w:val="nil"/>
              <w:left w:val="nil"/>
              <w:bottom w:val="single" w:sz="4" w:space="0" w:color="auto"/>
              <w:right w:val="nil"/>
            </w:tcBorders>
            <w:shd w:val="clear" w:color="000000" w:fill="FFFFFF"/>
            <w:noWrap/>
            <w:vAlign w:val="bottom"/>
            <w:hideMark/>
          </w:tcPr>
          <w:p w14:paraId="2676BA87" w14:textId="77777777" w:rsidR="003F344D" w:rsidRPr="001520E0" w:rsidRDefault="003F344D" w:rsidP="00E80B54">
            <w:pPr>
              <w:ind w:right="-15"/>
              <w:jc w:val="center"/>
              <w:rPr>
                <w:rFonts w:ascii="Times New Roman" w:eastAsia="Times New Roman" w:hAnsi="Times New Roman" w:cs="Times New Roman"/>
                <w:color w:val="000000"/>
                <w:sz w:val="18"/>
                <w:szCs w:val="18"/>
                <w:lang w:val="en-GB" w:eastAsia="en-GB"/>
              </w:rPr>
            </w:pPr>
            <w:r w:rsidRPr="001520E0">
              <w:rPr>
                <w:rFonts w:ascii="Times New Roman" w:eastAsia="Times New Roman" w:hAnsi="Times New Roman" w:cs="Times New Roman"/>
                <w:color w:val="000000"/>
                <w:sz w:val="18"/>
                <w:szCs w:val="18"/>
                <w:lang w:val="en-GB" w:eastAsia="en-GB"/>
              </w:rPr>
              <w:t>0</w:t>
            </w:r>
          </w:p>
        </w:tc>
      </w:tr>
    </w:tbl>
    <w:p w14:paraId="7AF5147A" w14:textId="77777777" w:rsidR="003F344D" w:rsidRPr="00F812E4" w:rsidRDefault="003F344D" w:rsidP="003F344D">
      <w:pPr>
        <w:spacing w:line="360" w:lineRule="auto"/>
        <w:jc w:val="both"/>
        <w:rPr>
          <w:rFonts w:ascii="Times New Roman" w:hAnsi="Times New Roman" w:cs="Times New Roman"/>
          <w:sz w:val="20"/>
          <w:szCs w:val="20"/>
          <w:lang w:val="en-GB" w:eastAsia="en-GB"/>
        </w:rPr>
      </w:pPr>
    </w:p>
    <w:p w14:paraId="271F7692" w14:textId="45560A92" w:rsidR="003F344D" w:rsidRPr="00F812E4" w:rsidRDefault="003F344D" w:rsidP="003F344D">
      <w:pPr>
        <w:spacing w:line="360" w:lineRule="auto"/>
        <w:jc w:val="both"/>
        <w:rPr>
          <w:rFonts w:ascii="Times New Roman" w:hAnsi="Times New Roman" w:cs="Times New Roman"/>
          <w:sz w:val="20"/>
          <w:szCs w:val="20"/>
          <w:vertAlign w:val="superscript"/>
          <w:lang w:val="en-US" w:eastAsia="en-GB"/>
        </w:rPr>
      </w:pPr>
      <w:r w:rsidRPr="00F812E4">
        <w:rPr>
          <w:rFonts w:ascii="Times New Roman" w:hAnsi="Times New Roman" w:cs="Times New Roman"/>
          <w:sz w:val="20"/>
          <w:szCs w:val="20"/>
          <w:lang w:val="en-GB" w:eastAsia="en-GB"/>
        </w:rPr>
        <w:lastRenderedPageBreak/>
        <w:t>SD, Standard Deviation; IQ, intelligence quotient measures with the 2-subtest version of the Wechsler Abb</w:t>
      </w:r>
      <w:r w:rsidR="00BB5461">
        <w:rPr>
          <w:rFonts w:ascii="Times New Roman" w:hAnsi="Times New Roman" w:cs="Times New Roman"/>
          <w:sz w:val="20"/>
          <w:szCs w:val="20"/>
          <w:lang w:val="en-GB" w:eastAsia="en-GB"/>
        </w:rPr>
        <w:t xml:space="preserve">reviated Scales of Intelligence </w:t>
      </w:r>
      <w:r w:rsidR="00BB5461">
        <w:rPr>
          <w:rFonts w:ascii="Times New Roman" w:hAnsi="Times New Roman" w:cs="Times New Roman"/>
          <w:sz w:val="20"/>
          <w:szCs w:val="20"/>
          <w:lang w:val="en-GB" w:eastAsia="en-GB"/>
        </w:rPr>
        <w:fldChar w:fldCharType="begin" w:fldLock="1"/>
      </w:r>
      <w:r w:rsidR="00BB5461">
        <w:rPr>
          <w:rFonts w:ascii="Times New Roman" w:hAnsi="Times New Roman" w:cs="Times New Roman"/>
          <w:sz w:val="20"/>
          <w:szCs w:val="20"/>
          <w:lang w:val="en-GB" w:eastAsia="en-GB"/>
        </w:rPr>
        <w:instrText>ADDIN CSL_CITATION { "citationItems" : [ { "id" : "ITEM-1", "itemData" : { "author" : [ { "dropping-particle" : "", "family" : "Wechsler", "given" : "D", "non-dropping-particle" : "", "parse-names" : false, "suffix" : "" } ], "id" : "ITEM-1", "issued" : { "date-parts" : [ [ "1999" ] ] }, "publisher" : "The Psychological Corporation and Harcourt Brace.", "publisher-place" : "San Antonio, TX.", "title" : "Wechsler Abbreviated Scale of Intelligence", "type" : "article" }, "uris" : [ "http://www.mendeley.com/documents/?uuid=bbb12ba2-042d-4b30-bfa2-e6cbf07b58c9" ] } ], "mendeley" : { "formattedCitation" : "(1)", "plainTextFormattedCitation" : "(1)", "previouslyFormattedCitation" : "(1)" }, "properties" : {  }, "schema" : "https://github.com/citation-style-language/schema/raw/master/csl-citation.json" }</w:instrText>
      </w:r>
      <w:r w:rsidR="00BB5461">
        <w:rPr>
          <w:rFonts w:ascii="Times New Roman" w:hAnsi="Times New Roman" w:cs="Times New Roman"/>
          <w:sz w:val="20"/>
          <w:szCs w:val="20"/>
          <w:lang w:val="en-GB" w:eastAsia="en-GB"/>
        </w:rPr>
        <w:fldChar w:fldCharType="separate"/>
      </w:r>
      <w:r w:rsidR="00BB5461" w:rsidRPr="00BB5461">
        <w:rPr>
          <w:rFonts w:ascii="Times New Roman" w:hAnsi="Times New Roman" w:cs="Times New Roman"/>
          <w:noProof/>
          <w:sz w:val="20"/>
          <w:szCs w:val="20"/>
          <w:lang w:val="en-GB" w:eastAsia="en-GB"/>
        </w:rPr>
        <w:t>(1)</w:t>
      </w:r>
      <w:r w:rsidR="00BB5461">
        <w:rPr>
          <w:rFonts w:ascii="Times New Roman" w:hAnsi="Times New Roman" w:cs="Times New Roman"/>
          <w:sz w:val="20"/>
          <w:szCs w:val="20"/>
          <w:lang w:val="en-GB" w:eastAsia="en-GB"/>
        </w:rPr>
        <w:fldChar w:fldCharType="end"/>
      </w:r>
      <w:r w:rsidRPr="00F812E4">
        <w:rPr>
          <w:rFonts w:ascii="Times New Roman" w:hAnsi="Times New Roman" w:cs="Times New Roman"/>
          <w:sz w:val="20"/>
          <w:szCs w:val="20"/>
          <w:lang w:val="en-GB" w:eastAsia="en-GB"/>
        </w:rPr>
        <w:t xml:space="preserve">, SES, Socioeconomic status measured as </w:t>
      </w:r>
      <w:r w:rsidRPr="00F812E4">
        <w:rPr>
          <w:rFonts w:ascii="Times New Roman" w:hAnsi="Times New Roman" w:cs="Times New Roman"/>
          <w:sz w:val="20"/>
          <w:szCs w:val="20"/>
          <w:lang w:val="en-US" w:eastAsia="en-GB"/>
        </w:rPr>
        <w:t>highest level education rated on 9-point scale from 0= no formal qualifications to 9= MD/PhD/JD/PharmD</w:t>
      </w:r>
      <w:r w:rsidRPr="00F812E4">
        <w:rPr>
          <w:rFonts w:ascii="Times New Roman" w:hAnsi="Times New Roman" w:cs="Times New Roman"/>
          <w:sz w:val="20"/>
          <w:szCs w:val="20"/>
          <w:lang w:val="en-GB" w:eastAsia="en-GB"/>
        </w:rPr>
        <w:t>; CTQ, Childhood Trauma Questionnaire</w:t>
      </w:r>
      <w:r>
        <w:rPr>
          <w:rFonts w:ascii="Times New Roman" w:hAnsi="Times New Roman" w:cs="Times New Roman"/>
          <w:sz w:val="20"/>
          <w:szCs w:val="20"/>
          <w:lang w:val="en-GB" w:eastAsia="en-GB"/>
        </w:rPr>
        <w:t xml:space="preserve">. </w:t>
      </w:r>
    </w:p>
    <w:p w14:paraId="7D148864" w14:textId="77777777" w:rsidR="003F344D" w:rsidRDefault="003F344D" w:rsidP="003F344D">
      <w:pPr>
        <w:spacing w:line="480" w:lineRule="auto"/>
        <w:jc w:val="both"/>
        <w:rPr>
          <w:rFonts w:ascii="Times New Roman" w:hAnsi="Times New Roman" w:cs="Times New Roman"/>
          <w:lang w:val="en-GB" w:eastAsia="en-GB"/>
        </w:rPr>
      </w:pPr>
    </w:p>
    <w:p w14:paraId="5D8E3F14" w14:textId="55BD6E7B" w:rsidR="00873EB6" w:rsidRPr="00873EB6" w:rsidRDefault="00873EB6" w:rsidP="00873EB6">
      <w:pPr>
        <w:spacing w:line="480" w:lineRule="auto"/>
        <w:jc w:val="both"/>
        <w:outlineLvl w:val="0"/>
        <w:rPr>
          <w:rFonts w:ascii="Times New Roman" w:hAnsi="Times New Roman" w:cs="Times New Roman"/>
          <w:i/>
          <w:color w:val="000000" w:themeColor="text1"/>
          <w:lang w:val="en-GB" w:eastAsia="en-GB"/>
        </w:rPr>
      </w:pPr>
      <w:r w:rsidRPr="00873EB6">
        <w:rPr>
          <w:rFonts w:ascii="Times New Roman" w:hAnsi="Times New Roman" w:cs="Times New Roman"/>
          <w:i/>
          <w:color w:val="000000" w:themeColor="text1"/>
          <w:lang w:val="en-GB" w:eastAsia="en-GB"/>
        </w:rPr>
        <w:t>Childhood Trauma Questionnaire</w:t>
      </w:r>
    </w:p>
    <w:p w14:paraId="17C15DDD" w14:textId="2B02EEA8" w:rsidR="003F344D" w:rsidRDefault="00873EB6" w:rsidP="005707AB">
      <w:pPr>
        <w:spacing w:line="480" w:lineRule="auto"/>
        <w:jc w:val="both"/>
        <w:rPr>
          <w:rFonts w:ascii="Times New Roman" w:hAnsi="Times New Roman" w:cs="Times New Roman"/>
          <w:lang w:val="en-GB" w:eastAsia="en-GB"/>
        </w:rPr>
      </w:pPr>
      <w:r w:rsidRPr="00873EB6">
        <w:rPr>
          <w:rFonts w:ascii="Times New Roman" w:hAnsi="Times New Roman" w:cs="Times New Roman"/>
          <w:lang w:val="en-GB" w:eastAsia="en-GB"/>
        </w:rPr>
        <w:t xml:space="preserve">Between group comparison of total Childhood Trauma Questionnaire (CTQ </w:t>
      </w:r>
      <w:r w:rsidRPr="00873EB6">
        <w:rPr>
          <w:rFonts w:ascii="Times New Roman" w:hAnsi="Times New Roman" w:cs="Times New Roman"/>
          <w:lang w:val="en-GB" w:eastAsia="en-GB"/>
        </w:rPr>
        <w:fldChar w:fldCharType="begin" w:fldLock="1"/>
      </w:r>
      <w:r w:rsidRPr="00873EB6">
        <w:rPr>
          <w:rFonts w:ascii="Times New Roman" w:hAnsi="Times New Roman" w:cs="Times New Roman"/>
          <w:lang w:val="en-GB" w:eastAsia="en-GB"/>
        </w:rPr>
        <w:instrText>ADDIN CSL_CITATION { "citationItems" : [ { "id" : "ITEM-1", "itemData" : { "author" : [ { "dropping-particle" : "", "family" : "Bernstein", "given" : "David P", "non-dropping-particle" : "", "parse-names" : false, "suffix" : "" }, { "dropping-particle" : "", "family" : "Fink", "given" : "L.", "non-dropping-particle" : "", "parse-names" : false, "suffix" : "" } ], "id" : "ITEM-1", "issued" : { "date-parts" : [ [ "1998" ] ] }, "publisher" : "The Psychological Corporation", "publisher-place" : "San Antonio, TX.", "title" : "CTQ Childhood Trauma Questionnaire: A retrospective self-report. Manual.", "type" : "book" }, "uris" : [ "http://www.mendeley.com/documents/?uuid=74bd297a-1a17-484a-a098-0f4953477284" ] } ], "mendeley" : { "formattedCitation" : "(25)", "plainTextFormattedCitation" : "(25)", "previouslyFormattedCitation" : "(25)" }, "properties" : {  }, "schema" : "https://github.com/citation-style-language/schema/raw/master/csl-citation.json" }</w:instrText>
      </w:r>
      <w:r w:rsidRPr="00873EB6">
        <w:rPr>
          <w:rFonts w:ascii="Times New Roman" w:hAnsi="Times New Roman" w:cs="Times New Roman"/>
          <w:lang w:val="en-GB" w:eastAsia="en-GB"/>
        </w:rPr>
        <w:fldChar w:fldCharType="separate"/>
      </w:r>
      <w:r w:rsidRPr="00873EB6">
        <w:rPr>
          <w:rFonts w:ascii="Times New Roman" w:hAnsi="Times New Roman" w:cs="Times New Roman"/>
          <w:lang w:val="en-GB" w:eastAsia="en-GB"/>
        </w:rPr>
        <w:t>(</w:t>
      </w:r>
      <w:r w:rsidR="0099106E">
        <w:rPr>
          <w:rFonts w:ascii="Times New Roman" w:hAnsi="Times New Roman" w:cs="Times New Roman"/>
          <w:lang w:val="en-GB" w:eastAsia="en-GB"/>
        </w:rPr>
        <w:t>Bernstein &amp; Fink, 1998</w:t>
      </w:r>
      <w:r w:rsidRPr="00873EB6">
        <w:rPr>
          <w:rFonts w:ascii="Times New Roman" w:hAnsi="Times New Roman" w:cs="Times New Roman"/>
          <w:lang w:val="en-GB" w:eastAsia="en-GB"/>
        </w:rPr>
        <w:t>)</w:t>
      </w:r>
      <w:r w:rsidRPr="00873EB6">
        <w:rPr>
          <w:rFonts w:ascii="Times New Roman" w:hAnsi="Times New Roman" w:cs="Times New Roman"/>
          <w:lang w:val="en-GB" w:eastAsia="en-GB"/>
        </w:rPr>
        <w:fldChar w:fldCharType="end"/>
      </w:r>
      <w:r w:rsidRPr="00873EB6">
        <w:rPr>
          <w:rFonts w:ascii="Times New Roman" w:hAnsi="Times New Roman" w:cs="Times New Roman"/>
          <w:lang w:val="en-GB" w:eastAsia="en-GB"/>
        </w:rPr>
        <w:t xml:space="preserve">) revealed significantly elevated total scores in in the NO and AO groups compared to NMT participants (AO vs. NMT: Mean difference: -18.26, </w:t>
      </w:r>
      <w:r w:rsidRPr="00873EB6">
        <w:rPr>
          <w:rFonts w:ascii="Times New Roman" w:hAnsi="Times New Roman" w:cs="Times New Roman"/>
          <w:i/>
          <w:lang w:val="en-GB" w:eastAsia="en-GB"/>
        </w:rPr>
        <w:t>p</w:t>
      </w:r>
      <w:r w:rsidRPr="00873EB6">
        <w:rPr>
          <w:rFonts w:ascii="Times New Roman" w:hAnsi="Times New Roman" w:cs="Times New Roman"/>
          <w:lang w:val="en-GB" w:eastAsia="en-GB"/>
        </w:rPr>
        <w:t xml:space="preserve">&lt; .001 NO vs NMT: -15.74, </w:t>
      </w:r>
      <w:r w:rsidRPr="00873EB6">
        <w:rPr>
          <w:rFonts w:ascii="Times New Roman" w:hAnsi="Times New Roman" w:cs="Times New Roman"/>
          <w:i/>
          <w:lang w:val="en-GB" w:eastAsia="en-GB"/>
        </w:rPr>
        <w:t>p</w:t>
      </w:r>
      <w:r w:rsidRPr="00873EB6">
        <w:rPr>
          <w:rFonts w:ascii="Times New Roman" w:hAnsi="Times New Roman" w:cs="Times New Roman"/>
          <w:lang w:val="en-GB" w:eastAsia="en-GB"/>
        </w:rPr>
        <w:t xml:space="preserve">&lt; .001; COM vs. NMT -28.81, </w:t>
      </w:r>
      <w:r w:rsidRPr="00873EB6">
        <w:rPr>
          <w:rFonts w:ascii="Times New Roman" w:hAnsi="Times New Roman" w:cs="Times New Roman"/>
          <w:i/>
          <w:lang w:val="en-GB" w:eastAsia="en-GB"/>
        </w:rPr>
        <w:t>p</w:t>
      </w:r>
      <w:r w:rsidRPr="00873EB6">
        <w:rPr>
          <w:rFonts w:ascii="Times New Roman" w:hAnsi="Times New Roman" w:cs="Times New Roman"/>
          <w:lang w:val="en-GB" w:eastAsia="en-GB"/>
        </w:rPr>
        <w:t xml:space="preserve">&lt; .001). Across the maltreatment groups, the COM group had the highest CTQ total score (COM vs. AO: Mean Difference -10.55, </w:t>
      </w:r>
      <w:r w:rsidRPr="00873EB6">
        <w:rPr>
          <w:rFonts w:ascii="Times New Roman" w:hAnsi="Times New Roman" w:cs="Times New Roman"/>
          <w:i/>
          <w:lang w:val="en-GB" w:eastAsia="en-GB"/>
        </w:rPr>
        <w:t>p</w:t>
      </w:r>
      <w:r w:rsidRPr="00873EB6">
        <w:rPr>
          <w:rFonts w:ascii="Times New Roman" w:hAnsi="Times New Roman" w:cs="Times New Roman"/>
          <w:lang w:val="en-GB" w:eastAsia="en-GB"/>
        </w:rPr>
        <w:t xml:space="preserve">&lt; .001; COM vs. NO: Mean Difference -13.07, &lt; .001), followed by the AO group (AO vs. NO: 2.52, </w:t>
      </w:r>
      <w:r w:rsidRPr="00873EB6">
        <w:rPr>
          <w:rFonts w:ascii="Times New Roman" w:hAnsi="Times New Roman" w:cs="Times New Roman"/>
          <w:i/>
          <w:lang w:val="en-GB" w:eastAsia="en-GB"/>
        </w:rPr>
        <w:t>p</w:t>
      </w:r>
      <w:r w:rsidRPr="00873EB6">
        <w:rPr>
          <w:rFonts w:ascii="Times New Roman" w:hAnsi="Times New Roman" w:cs="Times New Roman"/>
          <w:lang w:val="en-GB" w:eastAsia="en-GB"/>
        </w:rPr>
        <w:t xml:space="preserve">= .010, all comparisons Bonferroni-corrected). </w:t>
      </w:r>
    </w:p>
    <w:p w14:paraId="2404E1D7" w14:textId="77777777" w:rsidR="00E648AE" w:rsidRDefault="00E648AE" w:rsidP="005707AB">
      <w:pPr>
        <w:spacing w:line="480" w:lineRule="auto"/>
        <w:jc w:val="both"/>
        <w:rPr>
          <w:rFonts w:ascii="Times New Roman" w:hAnsi="Times New Roman" w:cs="Times New Roman"/>
          <w:i/>
          <w:lang w:val="en-GB" w:eastAsia="en-GB"/>
        </w:rPr>
      </w:pPr>
    </w:p>
    <w:p w14:paraId="71B17BBB" w14:textId="1935121F" w:rsidR="005707AB" w:rsidRPr="00E648AE" w:rsidRDefault="00E648AE" w:rsidP="005707AB">
      <w:pPr>
        <w:spacing w:line="480" w:lineRule="auto"/>
        <w:jc w:val="both"/>
        <w:rPr>
          <w:rFonts w:ascii="Times New Roman" w:hAnsi="Times New Roman" w:cs="Times New Roman"/>
          <w:i/>
          <w:lang w:val="en-GB" w:eastAsia="en-GB"/>
        </w:rPr>
      </w:pPr>
      <w:r w:rsidRPr="00E648AE">
        <w:rPr>
          <w:rFonts w:ascii="Times New Roman" w:hAnsi="Times New Roman" w:cs="Times New Roman"/>
          <w:i/>
          <w:lang w:val="en-GB" w:eastAsia="en-GB"/>
        </w:rPr>
        <w:t xml:space="preserve">Propensity Score Matching </w:t>
      </w:r>
    </w:p>
    <w:p w14:paraId="48F2E16A" w14:textId="44F4B4CB" w:rsidR="00E648AE" w:rsidRPr="00E648AE" w:rsidRDefault="00E648AE" w:rsidP="00E648AE">
      <w:pPr>
        <w:spacing w:line="480" w:lineRule="auto"/>
        <w:jc w:val="both"/>
        <w:rPr>
          <w:rFonts w:ascii="Times New Roman" w:hAnsi="Times New Roman" w:cs="Times New Roman"/>
          <w:lang w:val="en-GB" w:eastAsia="en-GB"/>
        </w:rPr>
      </w:pPr>
      <w:r w:rsidRPr="00E648AE">
        <w:rPr>
          <w:rFonts w:ascii="Times New Roman" w:hAnsi="Times New Roman" w:cs="Times New Roman"/>
          <w:lang w:val="en-GB" w:eastAsia="en-GB"/>
        </w:rPr>
        <w:t xml:space="preserve">The R software package </w:t>
      </w:r>
      <w:proofErr w:type="spellStart"/>
      <w:r w:rsidRPr="00E648AE">
        <w:rPr>
          <w:rFonts w:ascii="Times New Roman" w:hAnsi="Times New Roman" w:cs="Times New Roman"/>
          <w:lang w:val="en-GB" w:eastAsia="en-GB"/>
        </w:rPr>
        <w:t>MatchIT</w:t>
      </w:r>
      <w:proofErr w:type="spellEnd"/>
      <w:r w:rsidRPr="00E648AE">
        <w:rPr>
          <w:rFonts w:ascii="Times New Roman" w:hAnsi="Times New Roman" w:cs="Times New Roman"/>
          <w:lang w:val="en-GB" w:eastAsia="en-GB"/>
        </w:rPr>
        <w:t xml:space="preserve"> </w:t>
      </w:r>
      <w:r w:rsidRPr="00E648AE">
        <w:rPr>
          <w:rFonts w:ascii="Times New Roman" w:hAnsi="Times New Roman" w:cs="Times New Roman"/>
          <w:lang w:val="en-GB" w:eastAsia="en-GB"/>
        </w:rPr>
        <w:fldChar w:fldCharType="begin" w:fldLock="1"/>
      </w:r>
      <w:r w:rsidRPr="00E648AE">
        <w:rPr>
          <w:rFonts w:ascii="Times New Roman" w:hAnsi="Times New Roman" w:cs="Times New Roman"/>
          <w:lang w:val="en-GB" w:eastAsia="en-GB"/>
        </w:rPr>
        <w:instrText>ADDIN CSL_CITATION { "citationItems" : [ { "id" : "ITEM-1", "itemData" : { "abstract" : "MatchIt implements the suggestions of Ho, Imai, King, and Stuart (2007) for improv-ing parametric statistical models by preprocessing data with nonparametric matching methods. MatchIt implements a wide range of sophisticated matching methods, making it possible to greatly reduce the dependence of causal inferences on hard-to-justify, but commonly made, statistical modeling assumptions. The software also easily fits into ex-isting research practices since, after preprocessing data with MatchIt, researchers can use whatever parametric model they would have used without MatchIt, but produce infer-ences with substantially more robustness and less sensitivity to modeling assumptions. MatchIt is an R program, and also works seamlessly with Zelig.", "author" : [ { "dropping-particle" : "", "family" : "Ho", "given" : "Daniel E", "non-dropping-particle" : "", "parse-names" : false, "suffix" : "" }, { "dropping-particle" : "", "family" : "Imai", "given" : "Kosuke", "non-dropping-particle" : "", "parse-names" : false, "suffix" : "" }, { "dropping-particle" : "", "family" : "King", "given" : "Gary", "non-dropping-particle" : "", "parse-names" : false, "suffix" : "" }, { "dropping-particle" : "", "family" : "Stuart", "given" : "Elizabeth A", "non-dropping-particle" : "", "parse-names" : false, "suffix" : "" } ], "container-title" : "JSS Journal of Statistical Software", "id" : "ITEM-1", "issue" : "8", "issued" : { "date-parts" : [ [ "2011" ] ] }, "title" : "MatchIt: Nonparametric Preprocessing for Parametric Causal Inference", "type" : "article-journal", "volume" : "42" }, "uris" : [ "http://www.mendeley.com/documents/?uuid=4aee1747-af3e-36ae-9293-b1d1c299d54f" ] } ], "mendeley" : { "formattedCitation" : "(19)", "plainTextFormattedCitation" : "(19)", "previouslyFormattedCitation" : "(24)" }, "properties" : {  }, "schema" : "https://github.com/citation-style-language/schema/raw/master/csl-citation.json" }</w:instrText>
      </w:r>
      <w:r w:rsidRPr="00E648AE">
        <w:rPr>
          <w:rFonts w:ascii="Times New Roman" w:hAnsi="Times New Roman" w:cs="Times New Roman"/>
          <w:lang w:val="en-GB" w:eastAsia="en-GB"/>
        </w:rPr>
        <w:fldChar w:fldCharType="separate"/>
      </w:r>
      <w:r w:rsidRPr="00E648AE">
        <w:rPr>
          <w:rFonts w:ascii="Times New Roman" w:hAnsi="Times New Roman" w:cs="Times New Roman"/>
          <w:lang w:val="en-GB" w:eastAsia="en-GB"/>
        </w:rPr>
        <w:t>(</w:t>
      </w:r>
      <w:proofErr w:type="spellStart"/>
      <w:r w:rsidR="0099106E">
        <w:rPr>
          <w:rFonts w:ascii="Times New Roman" w:hAnsi="Times New Roman" w:cs="Times New Roman"/>
          <w:lang w:val="en-GB" w:eastAsia="en-GB"/>
        </w:rPr>
        <w:t>Ho</w:t>
      </w:r>
      <w:proofErr w:type="spellEnd"/>
      <w:r w:rsidR="0099106E">
        <w:rPr>
          <w:rFonts w:ascii="Times New Roman" w:hAnsi="Times New Roman" w:cs="Times New Roman"/>
          <w:lang w:val="en-GB" w:eastAsia="en-GB"/>
        </w:rPr>
        <w:t xml:space="preserve"> et al., 2011</w:t>
      </w:r>
      <w:r w:rsidRPr="00E648AE">
        <w:rPr>
          <w:rFonts w:ascii="Times New Roman" w:hAnsi="Times New Roman" w:cs="Times New Roman"/>
          <w:lang w:val="en-GB" w:eastAsia="en-GB"/>
        </w:rPr>
        <w:t>)</w:t>
      </w:r>
      <w:r w:rsidRPr="00E648AE">
        <w:rPr>
          <w:rFonts w:ascii="Times New Roman" w:hAnsi="Times New Roman" w:cs="Times New Roman"/>
          <w:lang w:val="en-GB" w:eastAsia="en-GB"/>
        </w:rPr>
        <w:fldChar w:fldCharType="end"/>
      </w:r>
      <w:r w:rsidRPr="00E648AE">
        <w:rPr>
          <w:rFonts w:ascii="Times New Roman" w:hAnsi="Times New Roman" w:cs="Times New Roman"/>
          <w:lang w:val="en-GB" w:eastAsia="en-GB"/>
        </w:rPr>
        <w:t xml:space="preserve"> was used to implement two PSM methods that use different algorithms to match participants. “Nearest neighbour”, a 1:1 matching approach – i.e. for each participant in the maltreated group one or more participants with the closest propensity score (i.e. smallest distance) is selected from the non-maltreated group - and “full matching”, which enables flexible matching within subclasses by applying weighting. The following variables were selected for the PSM analyses: age, gender, handedness, IQ, ethnicity, socio-economic status (measured by parental level of education), and psychopathology (assessed by measuring current and past history of any psychiatric conditions). </w:t>
      </w:r>
    </w:p>
    <w:p w14:paraId="6E70871B" w14:textId="77777777" w:rsidR="00E648AE" w:rsidRPr="005707AB" w:rsidRDefault="00E648AE" w:rsidP="005707AB">
      <w:pPr>
        <w:spacing w:line="480" w:lineRule="auto"/>
        <w:jc w:val="both"/>
        <w:rPr>
          <w:rFonts w:ascii="Times New Roman" w:hAnsi="Times New Roman" w:cs="Times New Roman"/>
          <w:lang w:val="en-GB" w:eastAsia="en-GB"/>
        </w:rPr>
      </w:pPr>
    </w:p>
    <w:p w14:paraId="38A43A4B" w14:textId="023CCDD8" w:rsidR="003F344D" w:rsidRDefault="005707AB" w:rsidP="00FB78D4">
      <w:pPr>
        <w:widowControl w:val="0"/>
        <w:autoSpaceDE w:val="0"/>
        <w:autoSpaceDN w:val="0"/>
        <w:adjustRightInd w:val="0"/>
        <w:spacing w:line="480" w:lineRule="auto"/>
        <w:ind w:left="640" w:hanging="640"/>
        <w:rPr>
          <w:rFonts w:ascii="Times New Roman" w:hAnsi="Times New Roman" w:cs="Times New Roman"/>
          <w:i/>
          <w:lang w:val="en-GB" w:eastAsia="en-GB"/>
        </w:rPr>
      </w:pPr>
      <w:r w:rsidRPr="005707AB">
        <w:rPr>
          <w:rFonts w:ascii="Times New Roman" w:hAnsi="Times New Roman" w:cs="Times New Roman"/>
          <w:i/>
          <w:lang w:val="en-GB" w:eastAsia="en-GB"/>
        </w:rPr>
        <w:t xml:space="preserve">Group categorization </w:t>
      </w:r>
    </w:p>
    <w:p w14:paraId="573F2920" w14:textId="77777777" w:rsidR="00BE0369" w:rsidRPr="00BE0369" w:rsidRDefault="00BE0369" w:rsidP="00BE0369">
      <w:pPr>
        <w:widowControl w:val="0"/>
        <w:autoSpaceDE w:val="0"/>
        <w:autoSpaceDN w:val="0"/>
        <w:adjustRightInd w:val="0"/>
        <w:spacing w:line="480" w:lineRule="auto"/>
        <w:ind w:left="640" w:hanging="640"/>
        <w:rPr>
          <w:rFonts w:ascii="Times New Roman" w:hAnsi="Times New Roman" w:cs="Times New Roman"/>
          <w:lang w:val="en-GB" w:eastAsia="en-GB"/>
        </w:rPr>
      </w:pPr>
      <w:r w:rsidRPr="00BE0369">
        <w:rPr>
          <w:rFonts w:ascii="Times New Roman" w:hAnsi="Times New Roman" w:cs="Times New Roman"/>
          <w:lang w:val="en-GB" w:eastAsia="en-GB"/>
        </w:rPr>
        <w:t xml:space="preserve">Maltreated groups were created using the CTQ according to the following criteria: </w:t>
      </w:r>
    </w:p>
    <w:p w14:paraId="2D19964E" w14:textId="77777777" w:rsidR="00BE0369" w:rsidRPr="00BE0369" w:rsidRDefault="00BE0369" w:rsidP="00BE0369">
      <w:pPr>
        <w:widowControl w:val="0"/>
        <w:autoSpaceDE w:val="0"/>
        <w:autoSpaceDN w:val="0"/>
        <w:adjustRightInd w:val="0"/>
        <w:spacing w:line="480" w:lineRule="auto"/>
        <w:ind w:left="640" w:hanging="640"/>
        <w:rPr>
          <w:rFonts w:ascii="Times New Roman" w:hAnsi="Times New Roman" w:cs="Times New Roman"/>
          <w:lang w:val="en-US" w:eastAsia="en-GB"/>
        </w:rPr>
      </w:pPr>
      <w:r w:rsidRPr="00BE0369">
        <w:rPr>
          <w:rFonts w:ascii="Times New Roman" w:hAnsi="Times New Roman" w:cs="Times New Roman"/>
          <w:lang w:val="en-GB" w:eastAsia="en-GB"/>
        </w:rPr>
        <w:t>Maltreated groups: Individuals who scored above the 75</w:t>
      </w:r>
      <w:r w:rsidRPr="00BE0369">
        <w:rPr>
          <w:rFonts w:ascii="Times New Roman" w:hAnsi="Times New Roman" w:cs="Times New Roman"/>
          <w:vertAlign w:val="superscript"/>
          <w:lang w:val="en-GB" w:eastAsia="en-GB"/>
        </w:rPr>
        <w:t>th</w:t>
      </w:r>
      <w:r w:rsidRPr="00BE0369">
        <w:rPr>
          <w:rFonts w:ascii="Times New Roman" w:hAnsi="Times New Roman" w:cs="Times New Roman"/>
          <w:lang w:val="en-GB" w:eastAsia="en-GB"/>
        </w:rPr>
        <w:t xml:space="preserve"> percentile on the CTQ Total Score and additionally scored in the moderate-severe category in at least one domain. This </w:t>
      </w:r>
      <w:r w:rsidRPr="00BE0369">
        <w:rPr>
          <w:rFonts w:ascii="Times New Roman" w:hAnsi="Times New Roman" w:cs="Times New Roman"/>
          <w:lang w:val="en-GB" w:eastAsia="en-GB"/>
        </w:rPr>
        <w:lastRenderedPageBreak/>
        <w:t xml:space="preserve">group was then subdivided into three further groups, depending on the type of maltreatment experiences (see figure S3): </w:t>
      </w:r>
    </w:p>
    <w:p w14:paraId="49A7F478" w14:textId="77777777" w:rsidR="00BE0369" w:rsidRPr="00BE0369" w:rsidRDefault="00BE0369" w:rsidP="00BE0369">
      <w:pPr>
        <w:widowControl w:val="0"/>
        <w:numPr>
          <w:ilvl w:val="2"/>
          <w:numId w:val="7"/>
        </w:numPr>
        <w:autoSpaceDE w:val="0"/>
        <w:autoSpaceDN w:val="0"/>
        <w:adjustRightInd w:val="0"/>
        <w:spacing w:line="480" w:lineRule="auto"/>
        <w:rPr>
          <w:rFonts w:ascii="Times New Roman" w:hAnsi="Times New Roman" w:cs="Times New Roman"/>
          <w:lang w:val="en-US" w:eastAsia="en-GB"/>
        </w:rPr>
      </w:pPr>
      <w:r w:rsidRPr="00BE0369">
        <w:rPr>
          <w:rFonts w:ascii="Times New Roman" w:hAnsi="Times New Roman" w:cs="Times New Roman"/>
          <w:u w:val="single"/>
          <w:lang w:val="en-GB" w:eastAsia="en-GB"/>
        </w:rPr>
        <w:t>Abuse-only group (AO):</w:t>
      </w:r>
      <w:r w:rsidRPr="00BE0369">
        <w:rPr>
          <w:rFonts w:ascii="Times New Roman" w:hAnsi="Times New Roman" w:cs="Times New Roman"/>
          <w:lang w:val="en-GB" w:eastAsia="en-GB"/>
        </w:rPr>
        <w:t xml:space="preserve"> Individuals who scored within the moderate to severe category on at least one abuse subscale (Emotional Abuse; Physical Abuse; Sexual Abuse) and below the moderate to severe category on both neglect subscales (Emotional and Physical Neglect). </w:t>
      </w:r>
    </w:p>
    <w:p w14:paraId="4B5A7A08" w14:textId="77777777" w:rsidR="00BE0369" w:rsidRPr="00BE0369" w:rsidRDefault="00BE0369" w:rsidP="00BE0369">
      <w:pPr>
        <w:widowControl w:val="0"/>
        <w:numPr>
          <w:ilvl w:val="2"/>
          <w:numId w:val="7"/>
        </w:numPr>
        <w:autoSpaceDE w:val="0"/>
        <w:autoSpaceDN w:val="0"/>
        <w:adjustRightInd w:val="0"/>
        <w:spacing w:line="480" w:lineRule="auto"/>
        <w:rPr>
          <w:rFonts w:ascii="Times New Roman" w:hAnsi="Times New Roman" w:cs="Times New Roman"/>
          <w:lang w:val="en-GB" w:eastAsia="en-GB"/>
        </w:rPr>
      </w:pPr>
      <w:r w:rsidRPr="00BE0369">
        <w:rPr>
          <w:rFonts w:ascii="Times New Roman" w:hAnsi="Times New Roman" w:cs="Times New Roman"/>
          <w:u w:val="single"/>
          <w:lang w:val="en-GB" w:eastAsia="en-GB"/>
        </w:rPr>
        <w:t>Neglect-only group (NO):</w:t>
      </w:r>
      <w:r w:rsidRPr="00BE0369">
        <w:rPr>
          <w:rFonts w:ascii="Times New Roman" w:hAnsi="Times New Roman" w:cs="Times New Roman"/>
          <w:lang w:val="en-GB" w:eastAsia="en-GB"/>
        </w:rPr>
        <w:t xml:space="preserve"> Individuals who scored within the moderate to severe category on at least one neglect subscale (Emotional and/or Physical Neglect) and below the moderate to severe category on both abuse subscales (Emotional Abuse; Physical Abuse; Sexual Abuse). </w:t>
      </w:r>
    </w:p>
    <w:p w14:paraId="690867F6" w14:textId="77777777" w:rsidR="00BE0369" w:rsidRPr="00BE0369" w:rsidRDefault="00BE0369" w:rsidP="00BE0369">
      <w:pPr>
        <w:widowControl w:val="0"/>
        <w:numPr>
          <w:ilvl w:val="2"/>
          <w:numId w:val="7"/>
        </w:numPr>
        <w:autoSpaceDE w:val="0"/>
        <w:autoSpaceDN w:val="0"/>
        <w:adjustRightInd w:val="0"/>
        <w:spacing w:line="480" w:lineRule="auto"/>
        <w:rPr>
          <w:rFonts w:ascii="Times New Roman" w:hAnsi="Times New Roman" w:cs="Times New Roman"/>
          <w:lang w:val="en-GB" w:eastAsia="en-GB"/>
        </w:rPr>
      </w:pPr>
      <w:r w:rsidRPr="00BE0369">
        <w:rPr>
          <w:rFonts w:ascii="Times New Roman" w:hAnsi="Times New Roman" w:cs="Times New Roman"/>
          <w:u w:val="single"/>
          <w:lang w:val="en-GB" w:eastAsia="en-GB"/>
        </w:rPr>
        <w:t>Combined Abuse and Neglect group (COM):</w:t>
      </w:r>
      <w:r w:rsidRPr="00BE0369">
        <w:rPr>
          <w:rFonts w:ascii="Times New Roman" w:hAnsi="Times New Roman" w:cs="Times New Roman"/>
          <w:lang w:val="en-GB" w:eastAsia="en-GB"/>
        </w:rPr>
        <w:t xml:space="preserve"> Individuals who scored within the moderate to severe category on at least one neglect subscale (Emotional and/or Physical Neglect) and within the moderate to severe category on at least one abuse subscale (Emotional Abuse; Physical Abuse; Sexual Abuse). </w:t>
      </w:r>
    </w:p>
    <w:p w14:paraId="02892728" w14:textId="77777777" w:rsidR="00BE0369" w:rsidRPr="00BE0369" w:rsidRDefault="00BE0369" w:rsidP="00BE0369">
      <w:pPr>
        <w:widowControl w:val="0"/>
        <w:autoSpaceDE w:val="0"/>
        <w:autoSpaceDN w:val="0"/>
        <w:adjustRightInd w:val="0"/>
        <w:spacing w:line="480" w:lineRule="auto"/>
        <w:ind w:left="640" w:hanging="640"/>
        <w:rPr>
          <w:rFonts w:ascii="Times New Roman" w:hAnsi="Times New Roman" w:cs="Times New Roman"/>
          <w:lang w:val="en-GB" w:eastAsia="en-GB"/>
        </w:rPr>
      </w:pPr>
      <w:r w:rsidRPr="00BE0369">
        <w:rPr>
          <w:rFonts w:ascii="Times New Roman" w:hAnsi="Times New Roman" w:cs="Times New Roman"/>
          <w:lang w:val="en-GB" w:eastAsia="en-GB"/>
        </w:rPr>
        <w:t xml:space="preserve">This screening procedure yielded a total of </w:t>
      </w:r>
      <w:r w:rsidRPr="00BE0369">
        <w:rPr>
          <w:rFonts w:ascii="Times New Roman" w:hAnsi="Times New Roman" w:cs="Times New Roman"/>
          <w:i/>
          <w:lang w:val="en-GB" w:eastAsia="en-GB"/>
        </w:rPr>
        <w:t>n</w:t>
      </w:r>
      <w:r w:rsidRPr="00BE0369">
        <w:rPr>
          <w:rFonts w:ascii="Times New Roman" w:hAnsi="Times New Roman" w:cs="Times New Roman"/>
          <w:lang w:val="en-GB" w:eastAsia="en-GB"/>
        </w:rPr>
        <w:t xml:space="preserve">=207 individuals who were assigned to the maltreated groups (AO=70; NO=87; COM=50). There </w:t>
      </w:r>
      <w:proofErr w:type="gramStart"/>
      <w:r w:rsidRPr="00BE0369">
        <w:rPr>
          <w:rFonts w:ascii="Times New Roman" w:hAnsi="Times New Roman" w:cs="Times New Roman"/>
          <w:lang w:val="en-GB" w:eastAsia="en-GB"/>
        </w:rPr>
        <w:t>were</w:t>
      </w:r>
      <w:proofErr w:type="gramEnd"/>
      <w:r w:rsidRPr="00BE0369">
        <w:rPr>
          <w:rFonts w:ascii="Times New Roman" w:hAnsi="Times New Roman" w:cs="Times New Roman"/>
          <w:lang w:val="en-GB" w:eastAsia="en-GB"/>
        </w:rPr>
        <w:t xml:space="preserve"> a total of </w:t>
      </w:r>
      <w:r w:rsidRPr="00BE0369">
        <w:rPr>
          <w:rFonts w:ascii="Times New Roman" w:hAnsi="Times New Roman" w:cs="Times New Roman"/>
          <w:i/>
          <w:lang w:val="en-GB" w:eastAsia="en-GB"/>
        </w:rPr>
        <w:t>n</w:t>
      </w:r>
      <w:r w:rsidRPr="00BE0369">
        <w:rPr>
          <w:rFonts w:ascii="Times New Roman" w:hAnsi="Times New Roman" w:cs="Times New Roman"/>
          <w:lang w:val="en-GB" w:eastAsia="en-GB"/>
        </w:rPr>
        <w:t xml:space="preserve">=520 individuals who did meet threshold for any form of maltreatment while </w:t>
      </w:r>
      <w:r w:rsidRPr="00BE0369">
        <w:rPr>
          <w:rFonts w:ascii="Times New Roman" w:hAnsi="Times New Roman" w:cs="Times New Roman"/>
          <w:i/>
          <w:lang w:val="en-GB" w:eastAsia="en-GB"/>
        </w:rPr>
        <w:t>n</w:t>
      </w:r>
      <w:r w:rsidRPr="00BE0369">
        <w:rPr>
          <w:rFonts w:ascii="Times New Roman" w:hAnsi="Times New Roman" w:cs="Times New Roman"/>
          <w:lang w:val="en-GB" w:eastAsia="en-GB"/>
        </w:rPr>
        <w:t>=417 participants were excluded from further consideration because their total CTQ score fell above the 75</w:t>
      </w:r>
      <w:r w:rsidRPr="00BE0369">
        <w:rPr>
          <w:rFonts w:ascii="Times New Roman" w:hAnsi="Times New Roman" w:cs="Times New Roman"/>
          <w:vertAlign w:val="superscript"/>
          <w:lang w:val="en-GB" w:eastAsia="en-GB"/>
        </w:rPr>
        <w:t>th</w:t>
      </w:r>
      <w:r w:rsidRPr="00BE0369">
        <w:rPr>
          <w:rFonts w:ascii="Times New Roman" w:hAnsi="Times New Roman" w:cs="Times New Roman"/>
          <w:lang w:val="en-GB" w:eastAsia="en-GB"/>
        </w:rPr>
        <w:t xml:space="preserve"> percentile while no single subscale reached the moderate-severe threshold or vice versa. </w:t>
      </w:r>
    </w:p>
    <w:p w14:paraId="62AFD463" w14:textId="77777777" w:rsidR="00BE0369" w:rsidRPr="00BE0369" w:rsidRDefault="00BE0369" w:rsidP="00BE0369">
      <w:pPr>
        <w:widowControl w:val="0"/>
        <w:autoSpaceDE w:val="0"/>
        <w:autoSpaceDN w:val="0"/>
        <w:adjustRightInd w:val="0"/>
        <w:spacing w:line="480" w:lineRule="auto"/>
        <w:ind w:left="640" w:hanging="640"/>
        <w:rPr>
          <w:rFonts w:ascii="Times New Roman" w:hAnsi="Times New Roman" w:cs="Times New Roman"/>
          <w:lang w:val="en-GB" w:eastAsia="en-GB"/>
        </w:rPr>
      </w:pPr>
      <w:r w:rsidRPr="00BE0369">
        <w:rPr>
          <w:rFonts w:ascii="Times New Roman" w:hAnsi="Times New Roman" w:cs="Times New Roman"/>
          <w:lang w:val="en-GB" w:eastAsia="en-GB"/>
        </w:rPr>
        <w:t xml:space="preserve">Non-Maltreated Control Participants and Propensity Score Matching: </w:t>
      </w:r>
    </w:p>
    <w:p w14:paraId="0E73D647" w14:textId="57E1CDD5" w:rsidR="00BE0369" w:rsidRPr="00BE0369" w:rsidRDefault="00BE0369" w:rsidP="00BE0369">
      <w:pPr>
        <w:widowControl w:val="0"/>
        <w:autoSpaceDE w:val="0"/>
        <w:autoSpaceDN w:val="0"/>
        <w:adjustRightInd w:val="0"/>
        <w:spacing w:line="480" w:lineRule="auto"/>
        <w:ind w:left="640" w:hanging="640"/>
        <w:rPr>
          <w:rFonts w:ascii="Times New Roman" w:hAnsi="Times New Roman" w:cs="Times New Roman"/>
          <w:i/>
          <w:lang w:val="en-GB" w:eastAsia="en-GB"/>
        </w:rPr>
      </w:pPr>
      <w:r w:rsidRPr="00BE0369">
        <w:rPr>
          <w:rFonts w:ascii="Times New Roman" w:hAnsi="Times New Roman" w:cs="Times New Roman"/>
          <w:lang w:val="en-GB" w:eastAsia="en-GB"/>
        </w:rPr>
        <w:t xml:space="preserve">In order to match the </w:t>
      </w:r>
      <w:r w:rsidRPr="00BE0369">
        <w:rPr>
          <w:rFonts w:ascii="Times New Roman" w:hAnsi="Times New Roman" w:cs="Times New Roman"/>
          <w:i/>
          <w:lang w:val="en-GB" w:eastAsia="en-GB"/>
        </w:rPr>
        <w:t>n</w:t>
      </w:r>
      <w:r w:rsidRPr="00BE0369">
        <w:rPr>
          <w:rFonts w:ascii="Times New Roman" w:hAnsi="Times New Roman" w:cs="Times New Roman"/>
          <w:lang w:val="en-GB" w:eastAsia="en-GB"/>
        </w:rPr>
        <w:t xml:space="preserve">=207 individuals with maltreatment experiences as closely as possible to a non-maltreated sample, 1:1 propensity score matching (PSM) procedures were applied to the 520 eligible non-maltreated participants (see ‘Propensity Score Matching’ below). This yielded a total sample size of </w:t>
      </w:r>
      <w:r w:rsidRPr="00BE0369">
        <w:rPr>
          <w:rFonts w:ascii="Times New Roman" w:hAnsi="Times New Roman" w:cs="Times New Roman"/>
          <w:i/>
          <w:lang w:val="en-GB" w:eastAsia="en-GB"/>
        </w:rPr>
        <w:t>n</w:t>
      </w:r>
      <w:r w:rsidRPr="00BE0369">
        <w:rPr>
          <w:rFonts w:ascii="Times New Roman" w:hAnsi="Times New Roman" w:cs="Times New Roman"/>
          <w:lang w:val="en-GB" w:eastAsia="en-GB"/>
        </w:rPr>
        <w:t xml:space="preserve">=207 matched non-maltreated </w:t>
      </w:r>
      <w:r w:rsidRPr="00BE0369">
        <w:rPr>
          <w:rFonts w:ascii="Times New Roman" w:hAnsi="Times New Roman" w:cs="Times New Roman"/>
          <w:lang w:val="en-GB" w:eastAsia="en-GB"/>
        </w:rPr>
        <w:lastRenderedPageBreak/>
        <w:t xml:space="preserve">control participants with respect to age, gender, handedness, socio-economic status and psychopathology (60.4% female; age range: 18-22). That is, </w:t>
      </w:r>
      <w:r w:rsidRPr="00BE0369">
        <w:rPr>
          <w:rFonts w:ascii="Times New Roman" w:hAnsi="Times New Roman" w:cs="Times New Roman"/>
          <w:i/>
          <w:lang w:val="en-GB" w:eastAsia="en-GB"/>
        </w:rPr>
        <w:t>n</w:t>
      </w:r>
      <w:r w:rsidRPr="00BE0369">
        <w:rPr>
          <w:rFonts w:ascii="Times New Roman" w:hAnsi="Times New Roman" w:cs="Times New Roman"/>
          <w:lang w:val="en-GB" w:eastAsia="en-GB"/>
        </w:rPr>
        <w:t xml:space="preserve">=207 participants were selected and formed the non-maltreated control group (NMT group, see </w:t>
      </w:r>
      <w:r w:rsidR="00797A10">
        <w:rPr>
          <w:rFonts w:ascii="Times New Roman" w:hAnsi="Times New Roman" w:cs="Times New Roman"/>
          <w:lang w:val="en-GB" w:eastAsia="en-GB"/>
        </w:rPr>
        <w:t>Table S2</w:t>
      </w:r>
      <w:r w:rsidRPr="00BE0369">
        <w:rPr>
          <w:rFonts w:ascii="Times New Roman" w:hAnsi="Times New Roman" w:cs="Times New Roman"/>
          <w:lang w:val="en-GB" w:eastAsia="en-GB"/>
        </w:rPr>
        <w:t xml:space="preserve"> for Demographics). There was a significant gender difference in the Abuse Only (AO) group, so the analyses of valence by group interactions for the AO group vs. NMT group were subsequently controlled for gender. </w:t>
      </w:r>
    </w:p>
    <w:p w14:paraId="20876E15" w14:textId="77777777" w:rsidR="005707AB" w:rsidRPr="00BE0369" w:rsidRDefault="005707AB" w:rsidP="00FB78D4">
      <w:pPr>
        <w:widowControl w:val="0"/>
        <w:autoSpaceDE w:val="0"/>
        <w:autoSpaceDN w:val="0"/>
        <w:adjustRightInd w:val="0"/>
        <w:spacing w:line="480" w:lineRule="auto"/>
        <w:ind w:left="640" w:hanging="640"/>
        <w:rPr>
          <w:rFonts w:ascii="Times New Roman" w:hAnsi="Times New Roman" w:cs="Times New Roman"/>
          <w:lang w:val="en-GB" w:eastAsia="en-GB"/>
        </w:rPr>
      </w:pPr>
    </w:p>
    <w:p w14:paraId="0696E177" w14:textId="77777777" w:rsidR="005707AB" w:rsidRPr="005707AB" w:rsidRDefault="005707AB" w:rsidP="00FB78D4">
      <w:pPr>
        <w:widowControl w:val="0"/>
        <w:autoSpaceDE w:val="0"/>
        <w:autoSpaceDN w:val="0"/>
        <w:adjustRightInd w:val="0"/>
        <w:spacing w:line="480" w:lineRule="auto"/>
        <w:ind w:left="640" w:hanging="640"/>
        <w:rPr>
          <w:rFonts w:ascii="Times New Roman" w:hAnsi="Times New Roman" w:cs="Times New Roman"/>
          <w:i/>
          <w:lang w:val="en-GB" w:eastAsia="en-GB"/>
        </w:rPr>
      </w:pPr>
    </w:p>
    <w:p w14:paraId="159D8A00" w14:textId="3FDF7F6C" w:rsidR="00FB78D4" w:rsidRPr="00FB78D4" w:rsidRDefault="003F344D" w:rsidP="00FB78D4">
      <w:pPr>
        <w:rPr>
          <w:rFonts w:ascii="Times New Roman" w:hAnsi="Times New Roman" w:cs="Times New Roman"/>
          <w:lang w:val="en-GB" w:eastAsia="en-GB"/>
        </w:rPr>
      </w:pPr>
      <w:r w:rsidRPr="003F344D">
        <w:rPr>
          <w:rFonts w:ascii="Times New Roman" w:hAnsi="Times New Roman" w:cs="Times New Roman"/>
          <w:b/>
          <w:lang w:val="en-GB" w:eastAsia="en-GB"/>
        </w:rPr>
        <w:t>Table S2</w:t>
      </w:r>
      <w:r>
        <w:rPr>
          <w:rFonts w:ascii="Times New Roman" w:hAnsi="Times New Roman" w:cs="Times New Roman"/>
          <w:b/>
          <w:lang w:val="en-GB" w:eastAsia="en-GB"/>
        </w:rPr>
        <w:t>.</w:t>
      </w:r>
      <w:r w:rsidR="00FB78D4" w:rsidRPr="00FB78D4">
        <w:rPr>
          <w:rFonts w:ascii="Times New Roman" w:hAnsi="Times New Roman" w:cs="Times New Roman"/>
          <w:lang w:val="en-GB" w:eastAsia="en-GB"/>
        </w:rPr>
        <w:t xml:space="preserve"> </w:t>
      </w:r>
      <w:r w:rsidR="00585FE4">
        <w:rPr>
          <w:rFonts w:ascii="Times New Roman" w:hAnsi="Times New Roman" w:cs="Times New Roman"/>
          <w:lang w:val="en-GB" w:eastAsia="en-GB"/>
        </w:rPr>
        <w:t>Exploratory w</w:t>
      </w:r>
      <w:r w:rsidR="00FB78D4" w:rsidRPr="00FB78D4">
        <w:rPr>
          <w:rFonts w:ascii="Times New Roman" w:hAnsi="Times New Roman" w:cs="Times New Roman"/>
          <w:lang w:val="en-GB" w:eastAsia="en-GB"/>
        </w:rPr>
        <w:t>hole brain and ROI within-maltreatment group results from the contrast Angry-Neutral faces</w:t>
      </w:r>
    </w:p>
    <w:p w14:paraId="57C3EECD" w14:textId="77777777" w:rsidR="00FB78D4" w:rsidRPr="00FB78D4" w:rsidRDefault="00FB78D4" w:rsidP="00FB78D4">
      <w:pPr>
        <w:rPr>
          <w:rFonts w:ascii="Times New Roman" w:hAnsi="Times New Roman" w:cs="Times New Roman"/>
          <w:lang w:val="en-GB" w:eastAsia="en-GB"/>
        </w:rPr>
      </w:pPr>
    </w:p>
    <w:tbl>
      <w:tblPr>
        <w:tblW w:w="5000" w:type="pct"/>
        <w:tblLook w:val="04A0" w:firstRow="1" w:lastRow="0" w:firstColumn="1" w:lastColumn="0" w:noHBand="0" w:noVBand="1"/>
      </w:tblPr>
      <w:tblGrid>
        <w:gridCol w:w="679"/>
        <w:gridCol w:w="2953"/>
        <w:gridCol w:w="679"/>
        <w:gridCol w:w="679"/>
        <w:gridCol w:w="679"/>
        <w:gridCol w:w="679"/>
        <w:gridCol w:w="679"/>
        <w:gridCol w:w="679"/>
        <w:gridCol w:w="680"/>
        <w:gridCol w:w="680"/>
      </w:tblGrid>
      <w:tr w:rsidR="00FB78D4" w:rsidRPr="00E80B54" w14:paraId="283F99A1" w14:textId="77777777" w:rsidTr="00BB5461">
        <w:trPr>
          <w:trHeight w:val="320"/>
        </w:trPr>
        <w:tc>
          <w:tcPr>
            <w:tcW w:w="429" w:type="pct"/>
            <w:tcBorders>
              <w:top w:val="nil"/>
              <w:left w:val="nil"/>
              <w:bottom w:val="nil"/>
              <w:right w:val="nil"/>
            </w:tcBorders>
            <w:shd w:val="clear" w:color="000000" w:fill="FFFFFF"/>
            <w:noWrap/>
            <w:vAlign w:val="bottom"/>
            <w:hideMark/>
          </w:tcPr>
          <w:p w14:paraId="12AD0F48"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single" w:sz="4" w:space="0" w:color="auto"/>
              <w:right w:val="nil"/>
            </w:tcBorders>
            <w:shd w:val="clear" w:color="000000" w:fill="FFFFFF"/>
            <w:noWrap/>
            <w:vAlign w:val="center"/>
            <w:hideMark/>
          </w:tcPr>
          <w:p w14:paraId="14300AB6"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single" w:sz="4" w:space="0" w:color="auto"/>
              <w:right w:val="nil"/>
            </w:tcBorders>
            <w:shd w:val="clear" w:color="000000" w:fill="FFFFFF"/>
            <w:noWrap/>
            <w:vAlign w:val="center"/>
            <w:hideMark/>
          </w:tcPr>
          <w:p w14:paraId="12179B85"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single" w:sz="4" w:space="0" w:color="auto"/>
              <w:right w:val="nil"/>
            </w:tcBorders>
            <w:shd w:val="clear" w:color="000000" w:fill="FFFFFF"/>
            <w:noWrap/>
            <w:vAlign w:val="center"/>
            <w:hideMark/>
          </w:tcPr>
          <w:p w14:paraId="2EB60805"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single" w:sz="4" w:space="0" w:color="auto"/>
              <w:right w:val="nil"/>
            </w:tcBorders>
            <w:shd w:val="clear" w:color="000000" w:fill="FFFFFF"/>
            <w:noWrap/>
            <w:vAlign w:val="center"/>
            <w:hideMark/>
          </w:tcPr>
          <w:p w14:paraId="185E8554"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single" w:sz="4" w:space="0" w:color="auto"/>
              <w:right w:val="nil"/>
            </w:tcBorders>
            <w:shd w:val="clear" w:color="000000" w:fill="FFFFFF"/>
            <w:noWrap/>
            <w:vAlign w:val="center"/>
            <w:hideMark/>
          </w:tcPr>
          <w:p w14:paraId="7D2DB55D"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single" w:sz="4" w:space="0" w:color="auto"/>
              <w:right w:val="nil"/>
            </w:tcBorders>
            <w:shd w:val="clear" w:color="000000" w:fill="FFFFFF"/>
            <w:noWrap/>
            <w:vAlign w:val="center"/>
            <w:hideMark/>
          </w:tcPr>
          <w:p w14:paraId="5D93A66C"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single" w:sz="4" w:space="0" w:color="auto"/>
              <w:right w:val="nil"/>
            </w:tcBorders>
            <w:shd w:val="clear" w:color="000000" w:fill="FFFFFF"/>
            <w:noWrap/>
            <w:vAlign w:val="center"/>
            <w:hideMark/>
          </w:tcPr>
          <w:p w14:paraId="04645DF9"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single" w:sz="4" w:space="0" w:color="auto"/>
              <w:right w:val="nil"/>
            </w:tcBorders>
            <w:shd w:val="clear" w:color="000000" w:fill="FFFFFF"/>
            <w:noWrap/>
            <w:vAlign w:val="center"/>
            <w:hideMark/>
          </w:tcPr>
          <w:p w14:paraId="1975B9AE"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single" w:sz="4" w:space="0" w:color="auto"/>
              <w:right w:val="nil"/>
            </w:tcBorders>
            <w:shd w:val="clear" w:color="000000" w:fill="FFFFFF"/>
            <w:noWrap/>
            <w:vAlign w:val="center"/>
            <w:hideMark/>
          </w:tcPr>
          <w:p w14:paraId="5460FFBB"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r>
      <w:tr w:rsidR="00FB78D4" w:rsidRPr="00FB78D4" w14:paraId="04D72DBD" w14:textId="77777777" w:rsidTr="00BB5461">
        <w:trPr>
          <w:trHeight w:val="320"/>
        </w:trPr>
        <w:tc>
          <w:tcPr>
            <w:tcW w:w="429" w:type="pct"/>
            <w:tcBorders>
              <w:top w:val="nil"/>
              <w:left w:val="nil"/>
              <w:bottom w:val="nil"/>
              <w:right w:val="nil"/>
            </w:tcBorders>
            <w:shd w:val="clear" w:color="000000" w:fill="FFFFFF"/>
            <w:noWrap/>
            <w:vAlign w:val="bottom"/>
            <w:hideMark/>
          </w:tcPr>
          <w:p w14:paraId="2AF57029"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single" w:sz="4" w:space="0" w:color="auto"/>
              <w:right w:val="nil"/>
            </w:tcBorders>
            <w:shd w:val="clear" w:color="000000" w:fill="FFFFFF"/>
            <w:noWrap/>
            <w:vAlign w:val="bottom"/>
            <w:hideMark/>
          </w:tcPr>
          <w:p w14:paraId="24DC90FD"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xml:space="preserve">Brain region </w:t>
            </w:r>
          </w:p>
        </w:tc>
        <w:tc>
          <w:tcPr>
            <w:tcW w:w="429" w:type="pct"/>
            <w:tcBorders>
              <w:top w:val="nil"/>
              <w:left w:val="nil"/>
              <w:bottom w:val="single" w:sz="4" w:space="0" w:color="auto"/>
              <w:right w:val="nil"/>
            </w:tcBorders>
            <w:shd w:val="clear" w:color="000000" w:fill="D9D9D9"/>
            <w:noWrap/>
            <w:vAlign w:val="bottom"/>
            <w:hideMark/>
          </w:tcPr>
          <w:p w14:paraId="3CB30750" w14:textId="77777777" w:rsidR="00FB78D4" w:rsidRPr="00FB78D4" w:rsidRDefault="00FB78D4" w:rsidP="00FB78D4">
            <w:pPr>
              <w:jc w:val="center"/>
              <w:rPr>
                <w:rFonts w:ascii="Times New Roman" w:eastAsia="Times New Roman" w:hAnsi="Times New Roman" w:cs="Times New Roman"/>
                <w:b/>
                <w:bCs/>
                <w:color w:val="000000"/>
                <w:sz w:val="22"/>
                <w:szCs w:val="22"/>
                <w:lang w:val="en-GB" w:eastAsia="en-GB"/>
              </w:rPr>
            </w:pPr>
            <w:r w:rsidRPr="00FB78D4">
              <w:rPr>
                <w:rFonts w:ascii="Times New Roman" w:eastAsia="Times New Roman" w:hAnsi="Times New Roman" w:cs="Times New Roman"/>
                <w:b/>
                <w:bCs/>
                <w:color w:val="000000"/>
                <w:sz w:val="22"/>
                <w:szCs w:val="22"/>
                <w:lang w:val="en-GB" w:eastAsia="en-GB"/>
              </w:rPr>
              <w:t>R/L</w:t>
            </w:r>
          </w:p>
        </w:tc>
        <w:tc>
          <w:tcPr>
            <w:tcW w:w="429" w:type="pct"/>
            <w:tcBorders>
              <w:top w:val="nil"/>
              <w:left w:val="nil"/>
              <w:bottom w:val="single" w:sz="4" w:space="0" w:color="auto"/>
              <w:right w:val="nil"/>
            </w:tcBorders>
            <w:shd w:val="clear" w:color="000000" w:fill="D9D9D9"/>
            <w:noWrap/>
            <w:vAlign w:val="bottom"/>
            <w:hideMark/>
          </w:tcPr>
          <w:p w14:paraId="3B2C53E4" w14:textId="77777777" w:rsidR="00FB78D4" w:rsidRPr="00FB78D4" w:rsidRDefault="00FB78D4" w:rsidP="00FB78D4">
            <w:pPr>
              <w:jc w:val="center"/>
              <w:rPr>
                <w:rFonts w:ascii="Times New Roman" w:eastAsia="Times New Roman" w:hAnsi="Times New Roman" w:cs="Times New Roman"/>
                <w:b/>
                <w:bCs/>
                <w:color w:val="000000"/>
                <w:sz w:val="22"/>
                <w:szCs w:val="22"/>
                <w:lang w:val="en-GB" w:eastAsia="en-GB"/>
              </w:rPr>
            </w:pPr>
            <w:r w:rsidRPr="00FB78D4">
              <w:rPr>
                <w:rFonts w:ascii="Times New Roman" w:eastAsia="Times New Roman" w:hAnsi="Times New Roman" w:cs="Times New Roman"/>
                <w:b/>
                <w:bCs/>
                <w:color w:val="000000"/>
                <w:sz w:val="22"/>
                <w:szCs w:val="22"/>
                <w:lang w:val="en-GB" w:eastAsia="en-GB"/>
              </w:rPr>
              <w:t>x</w:t>
            </w:r>
          </w:p>
        </w:tc>
        <w:tc>
          <w:tcPr>
            <w:tcW w:w="429" w:type="pct"/>
            <w:tcBorders>
              <w:top w:val="nil"/>
              <w:left w:val="nil"/>
              <w:bottom w:val="single" w:sz="4" w:space="0" w:color="auto"/>
              <w:right w:val="nil"/>
            </w:tcBorders>
            <w:shd w:val="clear" w:color="000000" w:fill="D9D9D9"/>
            <w:noWrap/>
            <w:vAlign w:val="bottom"/>
            <w:hideMark/>
          </w:tcPr>
          <w:p w14:paraId="2E9B24C6" w14:textId="77777777" w:rsidR="00FB78D4" w:rsidRPr="00FB78D4" w:rsidRDefault="00FB78D4" w:rsidP="00FB78D4">
            <w:pPr>
              <w:jc w:val="center"/>
              <w:rPr>
                <w:rFonts w:ascii="Times New Roman" w:eastAsia="Times New Roman" w:hAnsi="Times New Roman" w:cs="Times New Roman"/>
                <w:b/>
                <w:bCs/>
                <w:color w:val="000000"/>
                <w:sz w:val="22"/>
                <w:szCs w:val="22"/>
                <w:lang w:val="en-GB" w:eastAsia="en-GB"/>
              </w:rPr>
            </w:pPr>
            <w:r w:rsidRPr="00FB78D4">
              <w:rPr>
                <w:rFonts w:ascii="Times New Roman" w:eastAsia="Times New Roman" w:hAnsi="Times New Roman" w:cs="Times New Roman"/>
                <w:b/>
                <w:bCs/>
                <w:color w:val="000000"/>
                <w:sz w:val="22"/>
                <w:szCs w:val="22"/>
                <w:lang w:val="en-GB" w:eastAsia="en-GB"/>
              </w:rPr>
              <w:t>y</w:t>
            </w:r>
          </w:p>
        </w:tc>
        <w:tc>
          <w:tcPr>
            <w:tcW w:w="429" w:type="pct"/>
            <w:tcBorders>
              <w:top w:val="nil"/>
              <w:left w:val="nil"/>
              <w:bottom w:val="single" w:sz="4" w:space="0" w:color="auto"/>
              <w:right w:val="nil"/>
            </w:tcBorders>
            <w:shd w:val="clear" w:color="000000" w:fill="D9D9D9"/>
            <w:noWrap/>
            <w:vAlign w:val="bottom"/>
            <w:hideMark/>
          </w:tcPr>
          <w:p w14:paraId="10DE9CB2" w14:textId="77777777" w:rsidR="00FB78D4" w:rsidRPr="00FB78D4" w:rsidRDefault="00FB78D4" w:rsidP="00FB78D4">
            <w:pPr>
              <w:jc w:val="center"/>
              <w:rPr>
                <w:rFonts w:ascii="Times New Roman" w:eastAsia="Times New Roman" w:hAnsi="Times New Roman" w:cs="Times New Roman"/>
                <w:b/>
                <w:bCs/>
                <w:color w:val="000000"/>
                <w:sz w:val="22"/>
                <w:szCs w:val="22"/>
                <w:lang w:val="en-GB" w:eastAsia="en-GB"/>
              </w:rPr>
            </w:pPr>
            <w:r w:rsidRPr="00FB78D4">
              <w:rPr>
                <w:rFonts w:ascii="Times New Roman" w:eastAsia="Times New Roman" w:hAnsi="Times New Roman" w:cs="Times New Roman"/>
                <w:b/>
                <w:bCs/>
                <w:color w:val="000000"/>
                <w:sz w:val="22"/>
                <w:szCs w:val="22"/>
                <w:lang w:val="en-GB" w:eastAsia="en-GB"/>
              </w:rPr>
              <w:t>z</w:t>
            </w:r>
          </w:p>
        </w:tc>
        <w:tc>
          <w:tcPr>
            <w:tcW w:w="429" w:type="pct"/>
            <w:tcBorders>
              <w:top w:val="nil"/>
              <w:left w:val="nil"/>
              <w:bottom w:val="nil"/>
              <w:right w:val="nil"/>
            </w:tcBorders>
            <w:shd w:val="clear" w:color="000000" w:fill="FFFFFF"/>
            <w:noWrap/>
            <w:vAlign w:val="bottom"/>
            <w:hideMark/>
          </w:tcPr>
          <w:p w14:paraId="472E0732" w14:textId="77777777" w:rsidR="00FB78D4" w:rsidRPr="00FB78D4" w:rsidRDefault="00FB78D4" w:rsidP="00FB78D4">
            <w:pPr>
              <w:jc w:val="center"/>
              <w:rPr>
                <w:rFonts w:ascii="Times New Roman" w:eastAsia="Times New Roman" w:hAnsi="Times New Roman" w:cs="Times New Roman"/>
                <w:b/>
                <w:bCs/>
                <w:color w:val="000000"/>
                <w:sz w:val="22"/>
                <w:szCs w:val="22"/>
                <w:lang w:val="en-GB" w:eastAsia="en-GB"/>
              </w:rPr>
            </w:pPr>
            <w:r w:rsidRPr="00FB78D4">
              <w:rPr>
                <w:rFonts w:ascii="Times New Roman" w:eastAsia="Times New Roman" w:hAnsi="Times New Roman" w:cs="Times New Roman"/>
                <w:b/>
                <w:bCs/>
                <w:color w:val="000000"/>
                <w:sz w:val="22"/>
                <w:szCs w:val="22"/>
                <w:lang w:val="en-GB" w:eastAsia="en-GB"/>
              </w:rPr>
              <w:t> </w:t>
            </w:r>
          </w:p>
        </w:tc>
        <w:tc>
          <w:tcPr>
            <w:tcW w:w="429" w:type="pct"/>
            <w:tcBorders>
              <w:top w:val="nil"/>
              <w:left w:val="nil"/>
              <w:bottom w:val="single" w:sz="4" w:space="0" w:color="auto"/>
              <w:right w:val="nil"/>
            </w:tcBorders>
            <w:shd w:val="clear" w:color="000000" w:fill="D9D9D9"/>
            <w:noWrap/>
            <w:vAlign w:val="bottom"/>
            <w:hideMark/>
          </w:tcPr>
          <w:p w14:paraId="4BD6DB49" w14:textId="77777777" w:rsidR="00FB78D4" w:rsidRPr="00FB78D4" w:rsidRDefault="00FB78D4" w:rsidP="00FB78D4">
            <w:pPr>
              <w:jc w:val="center"/>
              <w:rPr>
                <w:rFonts w:ascii="Times New Roman" w:eastAsia="Times New Roman" w:hAnsi="Times New Roman" w:cs="Times New Roman"/>
                <w:b/>
                <w:bCs/>
                <w:i/>
                <w:iCs/>
                <w:color w:val="000000"/>
                <w:sz w:val="22"/>
                <w:szCs w:val="22"/>
                <w:lang w:val="en-GB" w:eastAsia="en-GB"/>
              </w:rPr>
            </w:pPr>
            <w:proofErr w:type="spellStart"/>
            <w:r w:rsidRPr="00FB78D4">
              <w:rPr>
                <w:rFonts w:ascii="Times New Roman" w:eastAsia="Times New Roman" w:hAnsi="Times New Roman" w:cs="Times New Roman"/>
                <w:b/>
                <w:bCs/>
                <w:i/>
                <w:iCs/>
                <w:color w:val="000000"/>
                <w:sz w:val="22"/>
                <w:szCs w:val="22"/>
                <w:lang w:val="en-GB" w:eastAsia="en-GB"/>
              </w:rPr>
              <w:t>ke</w:t>
            </w:r>
            <w:proofErr w:type="spellEnd"/>
          </w:p>
        </w:tc>
        <w:tc>
          <w:tcPr>
            <w:tcW w:w="429" w:type="pct"/>
            <w:tcBorders>
              <w:top w:val="nil"/>
              <w:left w:val="nil"/>
              <w:bottom w:val="single" w:sz="4" w:space="0" w:color="auto"/>
              <w:right w:val="nil"/>
            </w:tcBorders>
            <w:shd w:val="clear" w:color="000000" w:fill="D9D9D9"/>
            <w:noWrap/>
            <w:vAlign w:val="bottom"/>
            <w:hideMark/>
          </w:tcPr>
          <w:p w14:paraId="0CA75C5C" w14:textId="77777777" w:rsidR="00FB78D4" w:rsidRPr="00FB78D4" w:rsidRDefault="00FB78D4" w:rsidP="00FB78D4">
            <w:pPr>
              <w:jc w:val="center"/>
              <w:rPr>
                <w:rFonts w:ascii="Times New Roman" w:eastAsia="Times New Roman" w:hAnsi="Times New Roman" w:cs="Times New Roman"/>
                <w:b/>
                <w:bCs/>
                <w:i/>
                <w:iCs/>
                <w:color w:val="000000"/>
                <w:sz w:val="22"/>
                <w:szCs w:val="22"/>
                <w:lang w:val="en-GB" w:eastAsia="en-GB"/>
              </w:rPr>
            </w:pPr>
            <w:r w:rsidRPr="00FB78D4">
              <w:rPr>
                <w:rFonts w:ascii="Times New Roman" w:eastAsia="Times New Roman" w:hAnsi="Times New Roman" w:cs="Times New Roman"/>
                <w:b/>
                <w:bCs/>
                <w:i/>
                <w:iCs/>
                <w:color w:val="000000"/>
                <w:sz w:val="22"/>
                <w:szCs w:val="22"/>
                <w:lang w:val="en-GB" w:eastAsia="en-GB"/>
              </w:rPr>
              <w:t>t</w:t>
            </w:r>
          </w:p>
        </w:tc>
        <w:tc>
          <w:tcPr>
            <w:tcW w:w="429" w:type="pct"/>
            <w:tcBorders>
              <w:top w:val="nil"/>
              <w:left w:val="nil"/>
              <w:bottom w:val="single" w:sz="4" w:space="0" w:color="auto"/>
              <w:right w:val="nil"/>
            </w:tcBorders>
            <w:shd w:val="clear" w:color="000000" w:fill="D9D9D9"/>
            <w:noWrap/>
            <w:vAlign w:val="bottom"/>
            <w:hideMark/>
          </w:tcPr>
          <w:p w14:paraId="0B8EEAED" w14:textId="77777777" w:rsidR="00FB78D4" w:rsidRPr="00FB78D4" w:rsidRDefault="00FB78D4" w:rsidP="00FB78D4">
            <w:pPr>
              <w:jc w:val="center"/>
              <w:rPr>
                <w:rFonts w:ascii="Times New Roman" w:eastAsia="Times New Roman" w:hAnsi="Times New Roman" w:cs="Times New Roman"/>
                <w:b/>
                <w:bCs/>
                <w:i/>
                <w:iCs/>
                <w:color w:val="000000"/>
                <w:sz w:val="22"/>
                <w:szCs w:val="22"/>
                <w:lang w:val="en-GB" w:eastAsia="en-GB"/>
              </w:rPr>
            </w:pPr>
            <w:r w:rsidRPr="00FB78D4">
              <w:rPr>
                <w:rFonts w:ascii="Times New Roman" w:eastAsia="Times New Roman" w:hAnsi="Times New Roman" w:cs="Times New Roman"/>
                <w:b/>
                <w:bCs/>
                <w:i/>
                <w:iCs/>
                <w:color w:val="000000"/>
                <w:sz w:val="22"/>
                <w:szCs w:val="22"/>
                <w:lang w:val="en-GB" w:eastAsia="en-GB"/>
              </w:rPr>
              <w:t>Z</w:t>
            </w:r>
          </w:p>
        </w:tc>
      </w:tr>
      <w:tr w:rsidR="00FB78D4" w:rsidRPr="00FB78D4" w14:paraId="01B92E79" w14:textId="77777777" w:rsidTr="00BB5461">
        <w:trPr>
          <w:trHeight w:val="320"/>
        </w:trPr>
        <w:tc>
          <w:tcPr>
            <w:tcW w:w="429" w:type="pct"/>
            <w:tcBorders>
              <w:top w:val="nil"/>
              <w:left w:val="nil"/>
              <w:bottom w:val="nil"/>
              <w:right w:val="nil"/>
            </w:tcBorders>
            <w:shd w:val="clear" w:color="000000" w:fill="FFFFFF"/>
            <w:noWrap/>
            <w:vAlign w:val="bottom"/>
            <w:hideMark/>
          </w:tcPr>
          <w:p w14:paraId="4E026282"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4C89ED91"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626BB36F" w14:textId="77777777" w:rsidR="00FB78D4" w:rsidRPr="00FB78D4" w:rsidRDefault="00FB78D4" w:rsidP="00FB78D4">
            <w:pPr>
              <w:jc w:val="center"/>
              <w:rPr>
                <w:rFonts w:ascii="Times New Roman" w:eastAsia="Times New Roman" w:hAnsi="Times New Roman" w:cs="Times New Roman"/>
                <w:b/>
                <w:bCs/>
                <w:color w:val="000000"/>
                <w:sz w:val="22"/>
                <w:szCs w:val="22"/>
                <w:lang w:val="en-GB" w:eastAsia="en-GB"/>
              </w:rPr>
            </w:pPr>
            <w:r w:rsidRPr="00FB78D4">
              <w:rPr>
                <w:rFonts w:ascii="Times New Roman" w:eastAsia="Times New Roman" w:hAnsi="Times New Roman" w:cs="Times New Roman"/>
                <w:b/>
                <w:bCs/>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8CF8868" w14:textId="77777777" w:rsidR="00FB78D4" w:rsidRPr="00FB78D4" w:rsidRDefault="00FB78D4" w:rsidP="00FB78D4">
            <w:pPr>
              <w:jc w:val="center"/>
              <w:rPr>
                <w:rFonts w:ascii="Times New Roman" w:eastAsia="Times New Roman" w:hAnsi="Times New Roman" w:cs="Times New Roman"/>
                <w:b/>
                <w:bCs/>
                <w:color w:val="000000"/>
                <w:sz w:val="22"/>
                <w:szCs w:val="22"/>
                <w:lang w:val="en-GB" w:eastAsia="en-GB"/>
              </w:rPr>
            </w:pPr>
            <w:r w:rsidRPr="00FB78D4">
              <w:rPr>
                <w:rFonts w:ascii="Times New Roman" w:eastAsia="Times New Roman" w:hAnsi="Times New Roman" w:cs="Times New Roman"/>
                <w:b/>
                <w:bCs/>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2CB0EAE1" w14:textId="77777777" w:rsidR="00FB78D4" w:rsidRPr="00FB78D4" w:rsidRDefault="00FB78D4" w:rsidP="00FB78D4">
            <w:pPr>
              <w:jc w:val="center"/>
              <w:rPr>
                <w:rFonts w:ascii="Times New Roman" w:eastAsia="Times New Roman" w:hAnsi="Times New Roman" w:cs="Times New Roman"/>
                <w:b/>
                <w:bCs/>
                <w:color w:val="000000"/>
                <w:sz w:val="22"/>
                <w:szCs w:val="22"/>
                <w:lang w:val="en-GB" w:eastAsia="en-GB"/>
              </w:rPr>
            </w:pPr>
            <w:r w:rsidRPr="00FB78D4">
              <w:rPr>
                <w:rFonts w:ascii="Times New Roman" w:eastAsia="Times New Roman" w:hAnsi="Times New Roman" w:cs="Times New Roman"/>
                <w:b/>
                <w:bCs/>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A2F7F33" w14:textId="77777777" w:rsidR="00FB78D4" w:rsidRPr="00FB78D4" w:rsidRDefault="00FB78D4" w:rsidP="00FB78D4">
            <w:pPr>
              <w:jc w:val="center"/>
              <w:rPr>
                <w:rFonts w:ascii="Times New Roman" w:eastAsia="Times New Roman" w:hAnsi="Times New Roman" w:cs="Times New Roman"/>
                <w:b/>
                <w:bCs/>
                <w:color w:val="000000"/>
                <w:sz w:val="22"/>
                <w:szCs w:val="22"/>
                <w:lang w:val="en-GB" w:eastAsia="en-GB"/>
              </w:rPr>
            </w:pPr>
            <w:r w:rsidRPr="00FB78D4">
              <w:rPr>
                <w:rFonts w:ascii="Times New Roman" w:eastAsia="Times New Roman" w:hAnsi="Times New Roman" w:cs="Times New Roman"/>
                <w:b/>
                <w:bCs/>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2B2F899E" w14:textId="77777777" w:rsidR="00FB78D4" w:rsidRPr="00FB78D4" w:rsidRDefault="00FB78D4" w:rsidP="00FB78D4">
            <w:pPr>
              <w:jc w:val="center"/>
              <w:rPr>
                <w:rFonts w:ascii="Times New Roman" w:eastAsia="Times New Roman" w:hAnsi="Times New Roman" w:cs="Times New Roman"/>
                <w:b/>
                <w:bCs/>
                <w:color w:val="000000"/>
                <w:sz w:val="22"/>
                <w:szCs w:val="22"/>
                <w:lang w:val="en-GB" w:eastAsia="en-GB"/>
              </w:rPr>
            </w:pPr>
            <w:r w:rsidRPr="00FB78D4">
              <w:rPr>
                <w:rFonts w:ascii="Times New Roman" w:eastAsia="Times New Roman" w:hAnsi="Times New Roman" w:cs="Times New Roman"/>
                <w:b/>
                <w:bCs/>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9BF2DD1" w14:textId="77777777" w:rsidR="00FB78D4" w:rsidRPr="00FB78D4" w:rsidRDefault="00FB78D4" w:rsidP="00FB78D4">
            <w:pPr>
              <w:jc w:val="center"/>
              <w:rPr>
                <w:rFonts w:ascii="Times New Roman" w:eastAsia="Times New Roman" w:hAnsi="Times New Roman" w:cs="Times New Roman"/>
                <w:b/>
                <w:bCs/>
                <w:i/>
                <w:iCs/>
                <w:color w:val="000000"/>
                <w:sz w:val="22"/>
                <w:szCs w:val="22"/>
                <w:lang w:val="en-GB" w:eastAsia="en-GB"/>
              </w:rPr>
            </w:pPr>
            <w:r w:rsidRPr="00FB78D4">
              <w:rPr>
                <w:rFonts w:ascii="Times New Roman" w:eastAsia="Times New Roman" w:hAnsi="Times New Roman" w:cs="Times New Roman"/>
                <w:b/>
                <w:bCs/>
                <w:i/>
                <w:iCs/>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64D8657" w14:textId="77777777" w:rsidR="00FB78D4" w:rsidRPr="00FB78D4" w:rsidRDefault="00FB78D4" w:rsidP="00FB78D4">
            <w:pPr>
              <w:jc w:val="center"/>
              <w:rPr>
                <w:rFonts w:ascii="Times New Roman" w:eastAsia="Times New Roman" w:hAnsi="Times New Roman" w:cs="Times New Roman"/>
                <w:b/>
                <w:bCs/>
                <w:i/>
                <w:iCs/>
                <w:color w:val="000000"/>
                <w:sz w:val="22"/>
                <w:szCs w:val="22"/>
                <w:lang w:val="en-GB" w:eastAsia="en-GB"/>
              </w:rPr>
            </w:pPr>
            <w:r w:rsidRPr="00FB78D4">
              <w:rPr>
                <w:rFonts w:ascii="Times New Roman" w:eastAsia="Times New Roman" w:hAnsi="Times New Roman" w:cs="Times New Roman"/>
                <w:b/>
                <w:bCs/>
                <w:i/>
                <w:iCs/>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7278229" w14:textId="77777777" w:rsidR="00FB78D4" w:rsidRPr="00FB78D4" w:rsidRDefault="00FB78D4" w:rsidP="00FB78D4">
            <w:pPr>
              <w:jc w:val="center"/>
              <w:rPr>
                <w:rFonts w:ascii="Times New Roman" w:eastAsia="Times New Roman" w:hAnsi="Times New Roman" w:cs="Times New Roman"/>
                <w:b/>
                <w:bCs/>
                <w:i/>
                <w:iCs/>
                <w:color w:val="000000"/>
                <w:sz w:val="22"/>
                <w:szCs w:val="22"/>
                <w:lang w:val="en-GB" w:eastAsia="en-GB"/>
              </w:rPr>
            </w:pPr>
            <w:r w:rsidRPr="00FB78D4">
              <w:rPr>
                <w:rFonts w:ascii="Times New Roman" w:eastAsia="Times New Roman" w:hAnsi="Times New Roman" w:cs="Times New Roman"/>
                <w:b/>
                <w:bCs/>
                <w:i/>
                <w:iCs/>
                <w:color w:val="000000"/>
                <w:sz w:val="22"/>
                <w:szCs w:val="22"/>
                <w:lang w:val="en-GB" w:eastAsia="en-GB"/>
              </w:rPr>
              <w:t> </w:t>
            </w:r>
          </w:p>
        </w:tc>
      </w:tr>
      <w:tr w:rsidR="00FB78D4" w:rsidRPr="00FB78D4" w14:paraId="4EDCCDBA" w14:textId="77777777" w:rsidTr="00BB5461">
        <w:trPr>
          <w:trHeight w:val="320"/>
        </w:trPr>
        <w:tc>
          <w:tcPr>
            <w:tcW w:w="429" w:type="pct"/>
            <w:tcBorders>
              <w:top w:val="nil"/>
              <w:left w:val="nil"/>
              <w:bottom w:val="nil"/>
              <w:right w:val="nil"/>
            </w:tcBorders>
            <w:shd w:val="clear" w:color="000000" w:fill="FFFFFF"/>
            <w:noWrap/>
            <w:vAlign w:val="bottom"/>
            <w:hideMark/>
          </w:tcPr>
          <w:p w14:paraId="383887B0"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6BBA3976" w14:textId="04312CAE" w:rsidR="00FB78D4" w:rsidRPr="00FB78D4" w:rsidRDefault="00503391" w:rsidP="00FB78D4">
            <w:pPr>
              <w:rPr>
                <w:rFonts w:ascii="Times New Roman" w:eastAsia="Times New Roman" w:hAnsi="Times New Roman" w:cs="Times New Roman"/>
                <w:b/>
                <w:bCs/>
                <w:i/>
                <w:iCs/>
                <w:color w:val="000000"/>
                <w:sz w:val="22"/>
                <w:szCs w:val="22"/>
                <w:lang w:val="en-GB" w:eastAsia="en-GB"/>
              </w:rPr>
            </w:pPr>
            <w:r>
              <w:rPr>
                <w:rFonts w:ascii="Times New Roman" w:eastAsia="Times New Roman" w:hAnsi="Times New Roman" w:cs="Times New Roman"/>
                <w:b/>
                <w:bCs/>
                <w:i/>
                <w:iCs/>
                <w:color w:val="000000"/>
                <w:sz w:val="22"/>
                <w:szCs w:val="22"/>
                <w:lang w:val="en-GB" w:eastAsia="en-GB"/>
              </w:rPr>
              <w:t>NO vs. AO</w:t>
            </w:r>
            <w:r w:rsidR="00FB78D4" w:rsidRPr="00FB78D4">
              <w:rPr>
                <w:rFonts w:ascii="Times New Roman" w:eastAsia="Times New Roman" w:hAnsi="Times New Roman" w:cs="Times New Roman"/>
                <w:b/>
                <w:bCs/>
                <w:i/>
                <w:iCs/>
                <w:color w:val="000000"/>
                <w:sz w:val="22"/>
                <w:szCs w:val="22"/>
                <w:lang w:val="en-GB" w:eastAsia="en-GB"/>
              </w:rPr>
              <w:t xml:space="preserve"> </w:t>
            </w:r>
          </w:p>
        </w:tc>
        <w:tc>
          <w:tcPr>
            <w:tcW w:w="429" w:type="pct"/>
            <w:tcBorders>
              <w:top w:val="nil"/>
              <w:left w:val="nil"/>
              <w:bottom w:val="nil"/>
              <w:right w:val="nil"/>
            </w:tcBorders>
            <w:shd w:val="clear" w:color="000000" w:fill="FFFFFF"/>
            <w:noWrap/>
            <w:vAlign w:val="bottom"/>
            <w:hideMark/>
          </w:tcPr>
          <w:p w14:paraId="623B627F" w14:textId="77777777" w:rsidR="00FB78D4" w:rsidRPr="00FB78D4" w:rsidRDefault="00FB78D4" w:rsidP="00FB78D4">
            <w:pPr>
              <w:jc w:val="center"/>
              <w:rPr>
                <w:rFonts w:ascii="Times New Roman" w:eastAsia="Times New Roman" w:hAnsi="Times New Roman" w:cs="Times New Roman"/>
                <w:b/>
                <w:bCs/>
                <w:color w:val="000000"/>
                <w:sz w:val="22"/>
                <w:szCs w:val="22"/>
                <w:lang w:val="en-GB" w:eastAsia="en-GB"/>
              </w:rPr>
            </w:pPr>
            <w:r w:rsidRPr="00FB78D4">
              <w:rPr>
                <w:rFonts w:ascii="Times New Roman" w:eastAsia="Times New Roman" w:hAnsi="Times New Roman" w:cs="Times New Roman"/>
                <w:b/>
                <w:bCs/>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B3E7B14" w14:textId="77777777" w:rsidR="00FB78D4" w:rsidRPr="00FB78D4" w:rsidRDefault="00FB78D4" w:rsidP="00FB78D4">
            <w:pPr>
              <w:jc w:val="center"/>
              <w:rPr>
                <w:rFonts w:ascii="Times New Roman" w:eastAsia="Times New Roman" w:hAnsi="Times New Roman" w:cs="Times New Roman"/>
                <w:b/>
                <w:bCs/>
                <w:color w:val="000000"/>
                <w:sz w:val="22"/>
                <w:szCs w:val="22"/>
                <w:lang w:val="en-GB" w:eastAsia="en-GB"/>
              </w:rPr>
            </w:pPr>
            <w:r w:rsidRPr="00FB78D4">
              <w:rPr>
                <w:rFonts w:ascii="Times New Roman" w:eastAsia="Times New Roman" w:hAnsi="Times New Roman" w:cs="Times New Roman"/>
                <w:b/>
                <w:bCs/>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4704790B" w14:textId="77777777" w:rsidR="00FB78D4" w:rsidRPr="00FB78D4" w:rsidRDefault="00FB78D4" w:rsidP="00FB78D4">
            <w:pPr>
              <w:jc w:val="center"/>
              <w:rPr>
                <w:rFonts w:ascii="Times New Roman" w:eastAsia="Times New Roman" w:hAnsi="Times New Roman" w:cs="Times New Roman"/>
                <w:b/>
                <w:bCs/>
                <w:color w:val="000000"/>
                <w:sz w:val="22"/>
                <w:szCs w:val="22"/>
                <w:lang w:val="en-GB" w:eastAsia="en-GB"/>
              </w:rPr>
            </w:pPr>
            <w:r w:rsidRPr="00FB78D4">
              <w:rPr>
                <w:rFonts w:ascii="Times New Roman" w:eastAsia="Times New Roman" w:hAnsi="Times New Roman" w:cs="Times New Roman"/>
                <w:b/>
                <w:bCs/>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1A47F7A" w14:textId="77777777" w:rsidR="00FB78D4" w:rsidRPr="00FB78D4" w:rsidRDefault="00FB78D4" w:rsidP="00FB78D4">
            <w:pPr>
              <w:jc w:val="center"/>
              <w:rPr>
                <w:rFonts w:ascii="Times New Roman" w:eastAsia="Times New Roman" w:hAnsi="Times New Roman" w:cs="Times New Roman"/>
                <w:b/>
                <w:bCs/>
                <w:color w:val="000000"/>
                <w:sz w:val="22"/>
                <w:szCs w:val="22"/>
                <w:lang w:val="en-GB" w:eastAsia="en-GB"/>
              </w:rPr>
            </w:pPr>
            <w:r w:rsidRPr="00FB78D4">
              <w:rPr>
                <w:rFonts w:ascii="Times New Roman" w:eastAsia="Times New Roman" w:hAnsi="Times New Roman" w:cs="Times New Roman"/>
                <w:b/>
                <w:bCs/>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6EBB350C" w14:textId="77777777" w:rsidR="00FB78D4" w:rsidRPr="00FB78D4" w:rsidRDefault="00FB78D4" w:rsidP="00FB78D4">
            <w:pPr>
              <w:jc w:val="center"/>
              <w:rPr>
                <w:rFonts w:ascii="Times New Roman" w:eastAsia="Times New Roman" w:hAnsi="Times New Roman" w:cs="Times New Roman"/>
                <w:b/>
                <w:bCs/>
                <w:color w:val="000000"/>
                <w:sz w:val="22"/>
                <w:szCs w:val="22"/>
                <w:lang w:val="en-GB" w:eastAsia="en-GB"/>
              </w:rPr>
            </w:pPr>
            <w:r w:rsidRPr="00FB78D4">
              <w:rPr>
                <w:rFonts w:ascii="Times New Roman" w:eastAsia="Times New Roman" w:hAnsi="Times New Roman" w:cs="Times New Roman"/>
                <w:b/>
                <w:bCs/>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EEF0360" w14:textId="77777777" w:rsidR="00FB78D4" w:rsidRPr="00FB78D4" w:rsidRDefault="00FB78D4" w:rsidP="00FB78D4">
            <w:pPr>
              <w:jc w:val="center"/>
              <w:rPr>
                <w:rFonts w:ascii="Times New Roman" w:eastAsia="Times New Roman" w:hAnsi="Times New Roman" w:cs="Times New Roman"/>
                <w:b/>
                <w:bCs/>
                <w:i/>
                <w:iCs/>
                <w:color w:val="000000"/>
                <w:sz w:val="22"/>
                <w:szCs w:val="22"/>
                <w:lang w:val="en-GB" w:eastAsia="en-GB"/>
              </w:rPr>
            </w:pPr>
            <w:r w:rsidRPr="00FB78D4">
              <w:rPr>
                <w:rFonts w:ascii="Times New Roman" w:eastAsia="Times New Roman" w:hAnsi="Times New Roman" w:cs="Times New Roman"/>
                <w:b/>
                <w:bCs/>
                <w:i/>
                <w:iCs/>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26130A6" w14:textId="77777777" w:rsidR="00FB78D4" w:rsidRPr="00FB78D4" w:rsidRDefault="00FB78D4" w:rsidP="00FB78D4">
            <w:pPr>
              <w:jc w:val="center"/>
              <w:rPr>
                <w:rFonts w:ascii="Times New Roman" w:eastAsia="Times New Roman" w:hAnsi="Times New Roman" w:cs="Times New Roman"/>
                <w:b/>
                <w:bCs/>
                <w:i/>
                <w:iCs/>
                <w:color w:val="000000"/>
                <w:sz w:val="22"/>
                <w:szCs w:val="22"/>
                <w:lang w:val="en-GB" w:eastAsia="en-GB"/>
              </w:rPr>
            </w:pPr>
            <w:r w:rsidRPr="00FB78D4">
              <w:rPr>
                <w:rFonts w:ascii="Times New Roman" w:eastAsia="Times New Roman" w:hAnsi="Times New Roman" w:cs="Times New Roman"/>
                <w:b/>
                <w:bCs/>
                <w:i/>
                <w:iCs/>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759421AD" w14:textId="77777777" w:rsidR="00FB78D4" w:rsidRPr="00FB78D4" w:rsidRDefault="00FB78D4" w:rsidP="00FB78D4">
            <w:pPr>
              <w:jc w:val="center"/>
              <w:rPr>
                <w:rFonts w:ascii="Times New Roman" w:eastAsia="Times New Roman" w:hAnsi="Times New Roman" w:cs="Times New Roman"/>
                <w:b/>
                <w:bCs/>
                <w:i/>
                <w:iCs/>
                <w:color w:val="000000"/>
                <w:sz w:val="22"/>
                <w:szCs w:val="22"/>
                <w:lang w:val="en-GB" w:eastAsia="en-GB"/>
              </w:rPr>
            </w:pPr>
            <w:r w:rsidRPr="00FB78D4">
              <w:rPr>
                <w:rFonts w:ascii="Times New Roman" w:eastAsia="Times New Roman" w:hAnsi="Times New Roman" w:cs="Times New Roman"/>
                <w:b/>
                <w:bCs/>
                <w:i/>
                <w:iCs/>
                <w:color w:val="000000"/>
                <w:sz w:val="22"/>
                <w:szCs w:val="22"/>
                <w:lang w:val="en-GB" w:eastAsia="en-GB"/>
              </w:rPr>
              <w:t> </w:t>
            </w:r>
          </w:p>
        </w:tc>
      </w:tr>
      <w:tr w:rsidR="00FB78D4" w:rsidRPr="00FB78D4" w14:paraId="6C2C0152" w14:textId="77777777" w:rsidTr="00BB5461">
        <w:trPr>
          <w:trHeight w:val="320"/>
        </w:trPr>
        <w:tc>
          <w:tcPr>
            <w:tcW w:w="1567" w:type="pct"/>
            <w:gridSpan w:val="2"/>
            <w:tcBorders>
              <w:top w:val="nil"/>
              <w:left w:val="nil"/>
              <w:bottom w:val="nil"/>
              <w:right w:val="nil"/>
            </w:tcBorders>
            <w:shd w:val="clear" w:color="000000" w:fill="FFFFFF"/>
            <w:noWrap/>
            <w:vAlign w:val="bottom"/>
            <w:hideMark/>
          </w:tcPr>
          <w:p w14:paraId="07CD375C" w14:textId="77777777" w:rsidR="00FB78D4" w:rsidRPr="00FB78D4" w:rsidRDefault="00FB78D4" w:rsidP="00FB78D4">
            <w:pP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 xml:space="preserve">Whole brain </w:t>
            </w:r>
          </w:p>
        </w:tc>
        <w:tc>
          <w:tcPr>
            <w:tcW w:w="429" w:type="pct"/>
            <w:tcBorders>
              <w:top w:val="nil"/>
              <w:left w:val="nil"/>
              <w:bottom w:val="nil"/>
              <w:right w:val="nil"/>
            </w:tcBorders>
            <w:shd w:val="clear" w:color="000000" w:fill="FFFFFF"/>
            <w:noWrap/>
            <w:vAlign w:val="bottom"/>
            <w:hideMark/>
          </w:tcPr>
          <w:p w14:paraId="66D16F4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BA6F31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EC8ED09"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D3A3BC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E13FC09"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FB8CEB2"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2FDE4BF2"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7E144F1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r>
      <w:tr w:rsidR="00FB78D4" w:rsidRPr="00FB78D4" w14:paraId="740F5056" w14:textId="77777777" w:rsidTr="00BB5461">
        <w:trPr>
          <w:trHeight w:val="320"/>
        </w:trPr>
        <w:tc>
          <w:tcPr>
            <w:tcW w:w="429" w:type="pct"/>
            <w:tcBorders>
              <w:top w:val="nil"/>
              <w:left w:val="nil"/>
              <w:bottom w:val="nil"/>
              <w:right w:val="nil"/>
            </w:tcBorders>
            <w:shd w:val="clear" w:color="000000" w:fill="FFFFFF"/>
            <w:noWrap/>
            <w:vAlign w:val="bottom"/>
            <w:hideMark/>
          </w:tcPr>
          <w:p w14:paraId="6F3B954E" w14:textId="77777777" w:rsidR="00FB78D4" w:rsidRPr="00FB78D4" w:rsidRDefault="00FB78D4" w:rsidP="00FB78D4">
            <w:pP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 </w:t>
            </w:r>
          </w:p>
        </w:tc>
        <w:tc>
          <w:tcPr>
            <w:tcW w:w="1137" w:type="pct"/>
            <w:tcBorders>
              <w:top w:val="nil"/>
              <w:left w:val="nil"/>
              <w:bottom w:val="nil"/>
              <w:right w:val="nil"/>
            </w:tcBorders>
            <w:shd w:val="clear" w:color="auto" w:fill="auto"/>
            <w:noWrap/>
            <w:vAlign w:val="bottom"/>
            <w:hideMark/>
          </w:tcPr>
          <w:p w14:paraId="5BDBCE8A" w14:textId="77777777" w:rsidR="00FB78D4" w:rsidRPr="00FB78D4" w:rsidRDefault="00FB78D4" w:rsidP="00FB78D4">
            <w:pPr>
              <w:rPr>
                <w:rFonts w:ascii="Times New Roman" w:eastAsia="Times New Roman" w:hAnsi="Times New Roman" w:cs="Times New Roman"/>
                <w:color w:val="000000"/>
                <w:sz w:val="22"/>
                <w:szCs w:val="22"/>
                <w:lang w:val="en-GB" w:eastAsia="en-GB"/>
              </w:rPr>
            </w:pPr>
            <w:proofErr w:type="spellStart"/>
            <w:r w:rsidRPr="00FB78D4">
              <w:rPr>
                <w:rFonts w:ascii="Times New Roman" w:eastAsia="Times New Roman" w:hAnsi="Times New Roman" w:cs="Times New Roman"/>
                <w:color w:val="000000"/>
                <w:sz w:val="22"/>
                <w:szCs w:val="22"/>
                <w:lang w:val="en-GB" w:eastAsia="en-GB"/>
              </w:rPr>
              <w:t>Hippcampus</w:t>
            </w:r>
            <w:proofErr w:type="spellEnd"/>
            <w:r w:rsidRPr="00FB78D4">
              <w:rPr>
                <w:rFonts w:ascii="Times New Roman" w:eastAsia="Times New Roman" w:hAnsi="Times New Roman" w:cs="Times New Roman"/>
                <w:color w:val="000000"/>
                <w:sz w:val="22"/>
                <w:szCs w:val="22"/>
                <w:lang w:val="en-GB" w:eastAsia="en-GB"/>
              </w:rPr>
              <w:t xml:space="preserve"> (Dentate gyrus)</w:t>
            </w:r>
          </w:p>
        </w:tc>
        <w:tc>
          <w:tcPr>
            <w:tcW w:w="429" w:type="pct"/>
            <w:tcBorders>
              <w:top w:val="nil"/>
              <w:left w:val="nil"/>
              <w:bottom w:val="nil"/>
              <w:right w:val="nil"/>
            </w:tcBorders>
            <w:shd w:val="clear" w:color="000000" w:fill="FFFFFF"/>
            <w:noWrap/>
            <w:vAlign w:val="bottom"/>
            <w:hideMark/>
          </w:tcPr>
          <w:p w14:paraId="1A8F720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0C174879"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30</w:t>
            </w:r>
          </w:p>
        </w:tc>
        <w:tc>
          <w:tcPr>
            <w:tcW w:w="429" w:type="pct"/>
            <w:tcBorders>
              <w:top w:val="nil"/>
              <w:left w:val="nil"/>
              <w:bottom w:val="nil"/>
              <w:right w:val="nil"/>
            </w:tcBorders>
            <w:shd w:val="clear" w:color="000000" w:fill="FFFFFF"/>
            <w:noWrap/>
            <w:vAlign w:val="bottom"/>
            <w:hideMark/>
          </w:tcPr>
          <w:p w14:paraId="74440513"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-14</w:t>
            </w:r>
          </w:p>
        </w:tc>
        <w:tc>
          <w:tcPr>
            <w:tcW w:w="429" w:type="pct"/>
            <w:tcBorders>
              <w:top w:val="nil"/>
              <w:left w:val="nil"/>
              <w:bottom w:val="nil"/>
              <w:right w:val="nil"/>
            </w:tcBorders>
            <w:shd w:val="clear" w:color="000000" w:fill="FFFFFF"/>
            <w:noWrap/>
            <w:vAlign w:val="bottom"/>
            <w:hideMark/>
          </w:tcPr>
          <w:p w14:paraId="70838FC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-18</w:t>
            </w:r>
          </w:p>
        </w:tc>
        <w:tc>
          <w:tcPr>
            <w:tcW w:w="429" w:type="pct"/>
            <w:tcBorders>
              <w:top w:val="nil"/>
              <w:left w:val="nil"/>
              <w:bottom w:val="nil"/>
              <w:right w:val="nil"/>
            </w:tcBorders>
            <w:shd w:val="clear" w:color="000000" w:fill="FFFFFF"/>
            <w:noWrap/>
            <w:vAlign w:val="bottom"/>
            <w:hideMark/>
          </w:tcPr>
          <w:p w14:paraId="0230ACE1"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2064DB8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19</w:t>
            </w:r>
          </w:p>
        </w:tc>
        <w:tc>
          <w:tcPr>
            <w:tcW w:w="429" w:type="pct"/>
            <w:tcBorders>
              <w:top w:val="nil"/>
              <w:left w:val="nil"/>
              <w:bottom w:val="nil"/>
              <w:right w:val="nil"/>
            </w:tcBorders>
            <w:shd w:val="clear" w:color="000000" w:fill="FFFFFF"/>
            <w:noWrap/>
            <w:vAlign w:val="bottom"/>
            <w:hideMark/>
          </w:tcPr>
          <w:p w14:paraId="58468ED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4.26</w:t>
            </w:r>
          </w:p>
        </w:tc>
        <w:tc>
          <w:tcPr>
            <w:tcW w:w="429" w:type="pct"/>
            <w:tcBorders>
              <w:top w:val="nil"/>
              <w:left w:val="nil"/>
              <w:bottom w:val="nil"/>
              <w:right w:val="nil"/>
            </w:tcBorders>
            <w:shd w:val="clear" w:color="000000" w:fill="FFFFFF"/>
            <w:noWrap/>
            <w:vAlign w:val="bottom"/>
            <w:hideMark/>
          </w:tcPr>
          <w:p w14:paraId="25E2421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4.21</w:t>
            </w:r>
          </w:p>
        </w:tc>
      </w:tr>
      <w:tr w:rsidR="00FB78D4" w:rsidRPr="00FB78D4" w14:paraId="67FE94B1" w14:textId="77777777" w:rsidTr="00BB5461">
        <w:trPr>
          <w:trHeight w:val="320"/>
        </w:trPr>
        <w:tc>
          <w:tcPr>
            <w:tcW w:w="429" w:type="pct"/>
            <w:tcBorders>
              <w:top w:val="nil"/>
              <w:left w:val="nil"/>
              <w:bottom w:val="nil"/>
              <w:right w:val="nil"/>
            </w:tcBorders>
            <w:shd w:val="clear" w:color="000000" w:fill="FFFFFF"/>
            <w:noWrap/>
            <w:vAlign w:val="bottom"/>
            <w:hideMark/>
          </w:tcPr>
          <w:p w14:paraId="0A89F279"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6927CFEA" w14:textId="77777777" w:rsidR="00FB78D4" w:rsidRPr="00FB78D4" w:rsidRDefault="00FB78D4" w:rsidP="00FB78D4">
            <w:pPr>
              <w:rPr>
                <w:rFonts w:ascii="Times New Roman" w:eastAsia="Times New Roman" w:hAnsi="Times New Roman" w:cs="Times New Roman"/>
                <w:color w:val="000000"/>
                <w:sz w:val="22"/>
                <w:szCs w:val="22"/>
                <w:lang w:val="en-GB" w:eastAsia="en-GB"/>
              </w:rPr>
            </w:pPr>
            <w:proofErr w:type="spellStart"/>
            <w:r w:rsidRPr="00FB78D4">
              <w:rPr>
                <w:rFonts w:ascii="Times New Roman" w:eastAsia="Times New Roman" w:hAnsi="Times New Roman" w:cs="Times New Roman"/>
                <w:color w:val="000000"/>
                <w:sz w:val="22"/>
                <w:szCs w:val="22"/>
                <w:lang w:val="en-GB" w:eastAsia="en-GB"/>
              </w:rPr>
              <w:t>Subgenual</w:t>
            </w:r>
            <w:proofErr w:type="spellEnd"/>
            <w:r w:rsidRPr="00FB78D4">
              <w:rPr>
                <w:rFonts w:ascii="Times New Roman" w:eastAsia="Times New Roman" w:hAnsi="Times New Roman" w:cs="Times New Roman"/>
                <w:color w:val="000000"/>
                <w:sz w:val="22"/>
                <w:szCs w:val="22"/>
                <w:lang w:val="en-GB" w:eastAsia="en-GB"/>
              </w:rPr>
              <w:t xml:space="preserve"> anterior cingulate</w:t>
            </w:r>
          </w:p>
        </w:tc>
        <w:tc>
          <w:tcPr>
            <w:tcW w:w="429" w:type="pct"/>
            <w:tcBorders>
              <w:top w:val="nil"/>
              <w:left w:val="nil"/>
              <w:bottom w:val="nil"/>
              <w:right w:val="nil"/>
            </w:tcBorders>
            <w:shd w:val="clear" w:color="000000" w:fill="FFFFFF"/>
            <w:noWrap/>
            <w:vAlign w:val="bottom"/>
            <w:hideMark/>
          </w:tcPr>
          <w:p w14:paraId="37603A8C"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L</w:t>
            </w:r>
          </w:p>
        </w:tc>
        <w:tc>
          <w:tcPr>
            <w:tcW w:w="429" w:type="pct"/>
            <w:tcBorders>
              <w:top w:val="nil"/>
              <w:left w:val="nil"/>
              <w:bottom w:val="nil"/>
              <w:right w:val="nil"/>
            </w:tcBorders>
            <w:shd w:val="clear" w:color="000000" w:fill="FFFFFF"/>
            <w:noWrap/>
            <w:vAlign w:val="bottom"/>
            <w:hideMark/>
          </w:tcPr>
          <w:p w14:paraId="01B2CDF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-12</w:t>
            </w:r>
          </w:p>
        </w:tc>
        <w:tc>
          <w:tcPr>
            <w:tcW w:w="429" w:type="pct"/>
            <w:tcBorders>
              <w:top w:val="nil"/>
              <w:left w:val="nil"/>
              <w:bottom w:val="nil"/>
              <w:right w:val="nil"/>
            </w:tcBorders>
            <w:shd w:val="clear" w:color="000000" w:fill="FFFFFF"/>
            <w:noWrap/>
            <w:vAlign w:val="bottom"/>
            <w:hideMark/>
          </w:tcPr>
          <w:p w14:paraId="43949D6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30</w:t>
            </w:r>
          </w:p>
        </w:tc>
        <w:tc>
          <w:tcPr>
            <w:tcW w:w="429" w:type="pct"/>
            <w:tcBorders>
              <w:top w:val="nil"/>
              <w:left w:val="nil"/>
              <w:bottom w:val="nil"/>
              <w:right w:val="nil"/>
            </w:tcBorders>
            <w:shd w:val="clear" w:color="000000" w:fill="FFFFFF"/>
            <w:noWrap/>
            <w:vAlign w:val="bottom"/>
            <w:hideMark/>
          </w:tcPr>
          <w:p w14:paraId="3766568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0</w:t>
            </w:r>
          </w:p>
        </w:tc>
        <w:tc>
          <w:tcPr>
            <w:tcW w:w="429" w:type="pct"/>
            <w:tcBorders>
              <w:top w:val="nil"/>
              <w:left w:val="nil"/>
              <w:bottom w:val="nil"/>
              <w:right w:val="nil"/>
            </w:tcBorders>
            <w:shd w:val="clear" w:color="000000" w:fill="FFFFFF"/>
            <w:noWrap/>
            <w:vAlign w:val="bottom"/>
            <w:hideMark/>
          </w:tcPr>
          <w:p w14:paraId="6C11492F"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6E31845C"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88</w:t>
            </w:r>
          </w:p>
        </w:tc>
        <w:tc>
          <w:tcPr>
            <w:tcW w:w="429" w:type="pct"/>
            <w:tcBorders>
              <w:top w:val="nil"/>
              <w:left w:val="nil"/>
              <w:bottom w:val="nil"/>
              <w:right w:val="nil"/>
            </w:tcBorders>
            <w:shd w:val="clear" w:color="000000" w:fill="FFFFFF"/>
            <w:noWrap/>
            <w:vAlign w:val="bottom"/>
            <w:hideMark/>
          </w:tcPr>
          <w:p w14:paraId="7CAFBA0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4.18</w:t>
            </w:r>
          </w:p>
        </w:tc>
        <w:tc>
          <w:tcPr>
            <w:tcW w:w="429" w:type="pct"/>
            <w:tcBorders>
              <w:top w:val="nil"/>
              <w:left w:val="nil"/>
              <w:bottom w:val="nil"/>
              <w:right w:val="nil"/>
            </w:tcBorders>
            <w:shd w:val="clear" w:color="000000" w:fill="FFFFFF"/>
            <w:noWrap/>
            <w:vAlign w:val="bottom"/>
            <w:hideMark/>
          </w:tcPr>
          <w:p w14:paraId="7C807B13"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4.13</w:t>
            </w:r>
          </w:p>
        </w:tc>
      </w:tr>
      <w:tr w:rsidR="00FB78D4" w:rsidRPr="00FB78D4" w14:paraId="0D82152C" w14:textId="77777777" w:rsidTr="00BB5461">
        <w:trPr>
          <w:trHeight w:val="320"/>
        </w:trPr>
        <w:tc>
          <w:tcPr>
            <w:tcW w:w="429" w:type="pct"/>
            <w:tcBorders>
              <w:top w:val="nil"/>
              <w:left w:val="nil"/>
              <w:bottom w:val="nil"/>
              <w:right w:val="nil"/>
            </w:tcBorders>
            <w:shd w:val="clear" w:color="000000" w:fill="FFFFFF"/>
            <w:noWrap/>
            <w:vAlign w:val="bottom"/>
            <w:hideMark/>
          </w:tcPr>
          <w:p w14:paraId="2C9B2FD5"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5886B693" w14:textId="77777777" w:rsidR="00FB78D4" w:rsidRPr="00FB78D4" w:rsidRDefault="00FB78D4" w:rsidP="00FB78D4">
            <w:pPr>
              <w:rPr>
                <w:rFonts w:ascii="Times New Roman" w:eastAsia="Times New Roman" w:hAnsi="Times New Roman" w:cs="Times New Roman"/>
                <w:color w:val="000000"/>
                <w:sz w:val="22"/>
                <w:szCs w:val="22"/>
                <w:lang w:val="en-GB" w:eastAsia="en-GB"/>
              </w:rPr>
            </w:pPr>
            <w:proofErr w:type="spellStart"/>
            <w:r w:rsidRPr="00FB78D4">
              <w:rPr>
                <w:rFonts w:ascii="Times New Roman" w:eastAsia="Times New Roman" w:hAnsi="Times New Roman" w:cs="Times New Roman"/>
                <w:color w:val="000000"/>
                <w:sz w:val="22"/>
                <w:szCs w:val="22"/>
                <w:lang w:val="en-GB" w:eastAsia="en-GB"/>
              </w:rPr>
              <w:t>Somatosenory</w:t>
            </w:r>
            <w:proofErr w:type="spellEnd"/>
            <w:r w:rsidRPr="00FB78D4">
              <w:rPr>
                <w:rFonts w:ascii="Times New Roman" w:eastAsia="Times New Roman" w:hAnsi="Times New Roman" w:cs="Times New Roman"/>
                <w:color w:val="000000"/>
                <w:sz w:val="22"/>
                <w:szCs w:val="22"/>
                <w:lang w:val="en-GB" w:eastAsia="en-GB"/>
              </w:rPr>
              <w:t xml:space="preserve"> cortex </w:t>
            </w:r>
          </w:p>
        </w:tc>
        <w:tc>
          <w:tcPr>
            <w:tcW w:w="429" w:type="pct"/>
            <w:tcBorders>
              <w:top w:val="nil"/>
              <w:left w:val="nil"/>
              <w:bottom w:val="nil"/>
              <w:right w:val="nil"/>
            </w:tcBorders>
            <w:shd w:val="clear" w:color="000000" w:fill="FFFFFF"/>
            <w:noWrap/>
            <w:vAlign w:val="bottom"/>
            <w:hideMark/>
          </w:tcPr>
          <w:p w14:paraId="43170815"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L</w:t>
            </w:r>
          </w:p>
        </w:tc>
        <w:tc>
          <w:tcPr>
            <w:tcW w:w="429" w:type="pct"/>
            <w:tcBorders>
              <w:top w:val="nil"/>
              <w:left w:val="nil"/>
              <w:bottom w:val="nil"/>
              <w:right w:val="nil"/>
            </w:tcBorders>
            <w:shd w:val="clear" w:color="000000" w:fill="FFFFFF"/>
            <w:noWrap/>
            <w:vAlign w:val="bottom"/>
            <w:hideMark/>
          </w:tcPr>
          <w:p w14:paraId="659DEFEF"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-8</w:t>
            </w:r>
          </w:p>
        </w:tc>
        <w:tc>
          <w:tcPr>
            <w:tcW w:w="429" w:type="pct"/>
            <w:tcBorders>
              <w:top w:val="nil"/>
              <w:left w:val="nil"/>
              <w:bottom w:val="nil"/>
              <w:right w:val="nil"/>
            </w:tcBorders>
            <w:shd w:val="clear" w:color="000000" w:fill="FFFFFF"/>
            <w:noWrap/>
            <w:vAlign w:val="bottom"/>
            <w:hideMark/>
          </w:tcPr>
          <w:p w14:paraId="770A89A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26</w:t>
            </w:r>
          </w:p>
        </w:tc>
        <w:tc>
          <w:tcPr>
            <w:tcW w:w="429" w:type="pct"/>
            <w:tcBorders>
              <w:top w:val="nil"/>
              <w:left w:val="nil"/>
              <w:bottom w:val="nil"/>
              <w:right w:val="nil"/>
            </w:tcBorders>
            <w:shd w:val="clear" w:color="000000" w:fill="FFFFFF"/>
            <w:noWrap/>
            <w:vAlign w:val="bottom"/>
            <w:hideMark/>
          </w:tcPr>
          <w:p w14:paraId="6A4F9FBC"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-6</w:t>
            </w:r>
          </w:p>
        </w:tc>
        <w:tc>
          <w:tcPr>
            <w:tcW w:w="429" w:type="pct"/>
            <w:tcBorders>
              <w:top w:val="nil"/>
              <w:left w:val="nil"/>
              <w:bottom w:val="nil"/>
              <w:right w:val="nil"/>
            </w:tcBorders>
            <w:shd w:val="clear" w:color="000000" w:fill="FFFFFF"/>
            <w:noWrap/>
            <w:vAlign w:val="bottom"/>
            <w:hideMark/>
          </w:tcPr>
          <w:p w14:paraId="0BAFE803"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7664601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03C7BB5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3.66</w:t>
            </w:r>
          </w:p>
        </w:tc>
        <w:tc>
          <w:tcPr>
            <w:tcW w:w="429" w:type="pct"/>
            <w:tcBorders>
              <w:top w:val="nil"/>
              <w:left w:val="nil"/>
              <w:bottom w:val="nil"/>
              <w:right w:val="nil"/>
            </w:tcBorders>
            <w:shd w:val="clear" w:color="000000" w:fill="FFFFFF"/>
            <w:noWrap/>
            <w:vAlign w:val="center"/>
            <w:hideMark/>
          </w:tcPr>
          <w:p w14:paraId="206994E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3.63</w:t>
            </w:r>
          </w:p>
        </w:tc>
      </w:tr>
      <w:tr w:rsidR="00FB78D4" w:rsidRPr="00FB78D4" w14:paraId="01296600" w14:textId="77777777" w:rsidTr="00BB5461">
        <w:trPr>
          <w:trHeight w:val="320"/>
        </w:trPr>
        <w:tc>
          <w:tcPr>
            <w:tcW w:w="429" w:type="pct"/>
            <w:tcBorders>
              <w:top w:val="nil"/>
              <w:left w:val="nil"/>
              <w:bottom w:val="nil"/>
              <w:right w:val="nil"/>
            </w:tcBorders>
            <w:shd w:val="clear" w:color="000000" w:fill="FFFFFF"/>
            <w:noWrap/>
            <w:vAlign w:val="bottom"/>
            <w:hideMark/>
          </w:tcPr>
          <w:p w14:paraId="5272F5C0"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1F4AAC81"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Fusiform gyrus</w:t>
            </w:r>
          </w:p>
        </w:tc>
        <w:tc>
          <w:tcPr>
            <w:tcW w:w="429" w:type="pct"/>
            <w:tcBorders>
              <w:top w:val="nil"/>
              <w:left w:val="nil"/>
              <w:bottom w:val="nil"/>
              <w:right w:val="nil"/>
            </w:tcBorders>
            <w:shd w:val="clear" w:color="000000" w:fill="FFFFFF"/>
            <w:noWrap/>
            <w:vAlign w:val="bottom"/>
            <w:hideMark/>
          </w:tcPr>
          <w:p w14:paraId="0EC89DF8"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L</w:t>
            </w:r>
          </w:p>
        </w:tc>
        <w:tc>
          <w:tcPr>
            <w:tcW w:w="429" w:type="pct"/>
            <w:tcBorders>
              <w:top w:val="nil"/>
              <w:left w:val="nil"/>
              <w:bottom w:val="nil"/>
              <w:right w:val="nil"/>
            </w:tcBorders>
            <w:shd w:val="clear" w:color="000000" w:fill="FFFFFF"/>
            <w:noWrap/>
            <w:vAlign w:val="bottom"/>
            <w:hideMark/>
          </w:tcPr>
          <w:p w14:paraId="4160E30C"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-40</w:t>
            </w:r>
          </w:p>
        </w:tc>
        <w:tc>
          <w:tcPr>
            <w:tcW w:w="429" w:type="pct"/>
            <w:tcBorders>
              <w:top w:val="nil"/>
              <w:left w:val="nil"/>
              <w:bottom w:val="nil"/>
              <w:right w:val="nil"/>
            </w:tcBorders>
            <w:shd w:val="clear" w:color="000000" w:fill="FFFFFF"/>
            <w:noWrap/>
            <w:vAlign w:val="bottom"/>
            <w:hideMark/>
          </w:tcPr>
          <w:p w14:paraId="3CF326C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-46</w:t>
            </w:r>
          </w:p>
        </w:tc>
        <w:tc>
          <w:tcPr>
            <w:tcW w:w="429" w:type="pct"/>
            <w:tcBorders>
              <w:top w:val="nil"/>
              <w:left w:val="nil"/>
              <w:bottom w:val="nil"/>
              <w:right w:val="nil"/>
            </w:tcBorders>
            <w:shd w:val="clear" w:color="000000" w:fill="FFFFFF"/>
            <w:noWrap/>
            <w:vAlign w:val="bottom"/>
            <w:hideMark/>
          </w:tcPr>
          <w:p w14:paraId="5723EEA5"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-8</w:t>
            </w:r>
          </w:p>
        </w:tc>
        <w:tc>
          <w:tcPr>
            <w:tcW w:w="429" w:type="pct"/>
            <w:tcBorders>
              <w:top w:val="nil"/>
              <w:left w:val="nil"/>
              <w:bottom w:val="nil"/>
              <w:right w:val="nil"/>
            </w:tcBorders>
            <w:shd w:val="clear" w:color="000000" w:fill="FFFFFF"/>
            <w:noWrap/>
            <w:vAlign w:val="bottom"/>
            <w:hideMark/>
          </w:tcPr>
          <w:p w14:paraId="188712ED"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0EDBF8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36</w:t>
            </w:r>
          </w:p>
        </w:tc>
        <w:tc>
          <w:tcPr>
            <w:tcW w:w="429" w:type="pct"/>
            <w:tcBorders>
              <w:top w:val="nil"/>
              <w:left w:val="nil"/>
              <w:bottom w:val="nil"/>
              <w:right w:val="nil"/>
            </w:tcBorders>
            <w:shd w:val="clear" w:color="000000" w:fill="FFFFFF"/>
            <w:noWrap/>
            <w:vAlign w:val="center"/>
            <w:hideMark/>
          </w:tcPr>
          <w:p w14:paraId="0BDA5992"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3.94</w:t>
            </w:r>
          </w:p>
        </w:tc>
        <w:tc>
          <w:tcPr>
            <w:tcW w:w="429" w:type="pct"/>
            <w:tcBorders>
              <w:top w:val="nil"/>
              <w:left w:val="nil"/>
              <w:bottom w:val="nil"/>
              <w:right w:val="nil"/>
            </w:tcBorders>
            <w:shd w:val="clear" w:color="000000" w:fill="FFFFFF"/>
            <w:noWrap/>
            <w:vAlign w:val="center"/>
            <w:hideMark/>
          </w:tcPr>
          <w:p w14:paraId="52AAE53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3.91</w:t>
            </w:r>
          </w:p>
        </w:tc>
      </w:tr>
      <w:tr w:rsidR="00FB78D4" w:rsidRPr="00FB78D4" w14:paraId="4D7118AD" w14:textId="77777777" w:rsidTr="00BB5461">
        <w:trPr>
          <w:trHeight w:val="320"/>
        </w:trPr>
        <w:tc>
          <w:tcPr>
            <w:tcW w:w="429" w:type="pct"/>
            <w:tcBorders>
              <w:top w:val="nil"/>
              <w:left w:val="nil"/>
              <w:bottom w:val="nil"/>
              <w:right w:val="nil"/>
            </w:tcBorders>
            <w:shd w:val="clear" w:color="000000" w:fill="FFFFFF"/>
            <w:noWrap/>
            <w:vAlign w:val="bottom"/>
            <w:hideMark/>
          </w:tcPr>
          <w:p w14:paraId="2C3AC5C0"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vAlign w:val="center"/>
            <w:hideMark/>
          </w:tcPr>
          <w:p w14:paraId="65C10F9F" w14:textId="77777777" w:rsidR="00FB78D4" w:rsidRPr="00FB78D4" w:rsidRDefault="00FB78D4" w:rsidP="00FB78D4">
            <w:pPr>
              <w:rPr>
                <w:rFonts w:ascii="Times New Roman" w:eastAsia="Times New Roman" w:hAnsi="Times New Roman" w:cs="Times New Roman"/>
                <w:b/>
                <w:bCs/>
                <w:i/>
                <w:iCs/>
                <w:sz w:val="22"/>
                <w:szCs w:val="22"/>
                <w:lang w:val="en-GB" w:eastAsia="en-GB"/>
              </w:rPr>
            </w:pPr>
            <w:r w:rsidRPr="00FB78D4">
              <w:rPr>
                <w:rFonts w:ascii="Times New Roman" w:eastAsia="Times New Roman" w:hAnsi="Times New Roman" w:cs="Times New Roman"/>
                <w:b/>
                <w:bCs/>
                <w:i/>
                <w:iCs/>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A8126EF"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L</w:t>
            </w:r>
          </w:p>
        </w:tc>
        <w:tc>
          <w:tcPr>
            <w:tcW w:w="429" w:type="pct"/>
            <w:tcBorders>
              <w:top w:val="nil"/>
              <w:left w:val="nil"/>
              <w:bottom w:val="nil"/>
              <w:right w:val="nil"/>
            </w:tcBorders>
            <w:shd w:val="clear" w:color="000000" w:fill="FFFFFF"/>
            <w:noWrap/>
            <w:vAlign w:val="bottom"/>
            <w:hideMark/>
          </w:tcPr>
          <w:p w14:paraId="07BF6AA8"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-40</w:t>
            </w:r>
          </w:p>
        </w:tc>
        <w:tc>
          <w:tcPr>
            <w:tcW w:w="429" w:type="pct"/>
            <w:tcBorders>
              <w:top w:val="nil"/>
              <w:left w:val="nil"/>
              <w:bottom w:val="nil"/>
              <w:right w:val="nil"/>
            </w:tcBorders>
            <w:shd w:val="clear" w:color="000000" w:fill="FFFFFF"/>
            <w:noWrap/>
            <w:vAlign w:val="bottom"/>
            <w:hideMark/>
          </w:tcPr>
          <w:p w14:paraId="556B5B9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-42</w:t>
            </w:r>
          </w:p>
        </w:tc>
        <w:tc>
          <w:tcPr>
            <w:tcW w:w="429" w:type="pct"/>
            <w:tcBorders>
              <w:top w:val="nil"/>
              <w:left w:val="nil"/>
              <w:bottom w:val="nil"/>
              <w:right w:val="nil"/>
            </w:tcBorders>
            <w:shd w:val="clear" w:color="000000" w:fill="FFFFFF"/>
            <w:noWrap/>
            <w:vAlign w:val="bottom"/>
            <w:hideMark/>
          </w:tcPr>
          <w:p w14:paraId="12A672C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-18</w:t>
            </w:r>
          </w:p>
        </w:tc>
        <w:tc>
          <w:tcPr>
            <w:tcW w:w="429" w:type="pct"/>
            <w:tcBorders>
              <w:top w:val="nil"/>
              <w:left w:val="nil"/>
              <w:bottom w:val="nil"/>
              <w:right w:val="nil"/>
            </w:tcBorders>
            <w:shd w:val="clear" w:color="000000" w:fill="FFFFFF"/>
            <w:noWrap/>
            <w:vAlign w:val="center"/>
            <w:hideMark/>
          </w:tcPr>
          <w:p w14:paraId="168ED102"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7FF4E57B" w14:textId="77777777" w:rsidR="00FB78D4" w:rsidRPr="00FB78D4" w:rsidRDefault="00FB78D4" w:rsidP="00FB78D4">
            <w:pPr>
              <w:jc w:val="cente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17</w:t>
            </w:r>
          </w:p>
        </w:tc>
        <w:tc>
          <w:tcPr>
            <w:tcW w:w="429" w:type="pct"/>
            <w:tcBorders>
              <w:top w:val="nil"/>
              <w:left w:val="nil"/>
              <w:bottom w:val="nil"/>
              <w:right w:val="nil"/>
            </w:tcBorders>
            <w:shd w:val="clear" w:color="000000" w:fill="FFFFFF"/>
            <w:noWrap/>
            <w:vAlign w:val="center"/>
            <w:hideMark/>
          </w:tcPr>
          <w:p w14:paraId="7114A2E1" w14:textId="77777777" w:rsidR="00FB78D4" w:rsidRPr="00FB78D4" w:rsidRDefault="00FB78D4" w:rsidP="00FB78D4">
            <w:pPr>
              <w:jc w:val="cente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3.8</w:t>
            </w:r>
          </w:p>
        </w:tc>
        <w:tc>
          <w:tcPr>
            <w:tcW w:w="429" w:type="pct"/>
            <w:tcBorders>
              <w:top w:val="nil"/>
              <w:left w:val="nil"/>
              <w:bottom w:val="nil"/>
              <w:right w:val="nil"/>
            </w:tcBorders>
            <w:shd w:val="clear" w:color="000000" w:fill="FFFFFF"/>
            <w:noWrap/>
            <w:vAlign w:val="center"/>
            <w:hideMark/>
          </w:tcPr>
          <w:p w14:paraId="3FB9940A" w14:textId="77777777" w:rsidR="00FB78D4" w:rsidRPr="00FB78D4" w:rsidRDefault="00FB78D4" w:rsidP="00FB78D4">
            <w:pPr>
              <w:jc w:val="cente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3.77</w:t>
            </w:r>
          </w:p>
        </w:tc>
      </w:tr>
      <w:tr w:rsidR="00FB78D4" w:rsidRPr="00FB78D4" w14:paraId="7FFD1C3C" w14:textId="77777777" w:rsidTr="00BB5461">
        <w:trPr>
          <w:trHeight w:val="320"/>
        </w:trPr>
        <w:tc>
          <w:tcPr>
            <w:tcW w:w="429" w:type="pct"/>
            <w:tcBorders>
              <w:top w:val="nil"/>
              <w:left w:val="nil"/>
              <w:bottom w:val="nil"/>
              <w:right w:val="nil"/>
            </w:tcBorders>
            <w:shd w:val="clear" w:color="000000" w:fill="FFFFFF"/>
            <w:noWrap/>
            <w:vAlign w:val="bottom"/>
            <w:hideMark/>
          </w:tcPr>
          <w:p w14:paraId="06CC84E9"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vAlign w:val="center"/>
            <w:hideMark/>
          </w:tcPr>
          <w:p w14:paraId="6F138CDF"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Superior temporal sulcus</w:t>
            </w:r>
          </w:p>
        </w:tc>
        <w:tc>
          <w:tcPr>
            <w:tcW w:w="429" w:type="pct"/>
            <w:tcBorders>
              <w:top w:val="nil"/>
              <w:left w:val="nil"/>
              <w:bottom w:val="nil"/>
              <w:right w:val="nil"/>
            </w:tcBorders>
            <w:shd w:val="clear" w:color="000000" w:fill="FFFFFF"/>
            <w:noWrap/>
            <w:vAlign w:val="bottom"/>
            <w:hideMark/>
          </w:tcPr>
          <w:p w14:paraId="5C1049FC"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77F335D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50</w:t>
            </w:r>
          </w:p>
        </w:tc>
        <w:tc>
          <w:tcPr>
            <w:tcW w:w="429" w:type="pct"/>
            <w:tcBorders>
              <w:top w:val="nil"/>
              <w:left w:val="nil"/>
              <w:bottom w:val="nil"/>
              <w:right w:val="nil"/>
            </w:tcBorders>
            <w:shd w:val="clear" w:color="000000" w:fill="FFFFFF"/>
            <w:noWrap/>
            <w:vAlign w:val="bottom"/>
            <w:hideMark/>
          </w:tcPr>
          <w:p w14:paraId="48666003"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-30</w:t>
            </w:r>
          </w:p>
        </w:tc>
        <w:tc>
          <w:tcPr>
            <w:tcW w:w="429" w:type="pct"/>
            <w:tcBorders>
              <w:top w:val="nil"/>
              <w:left w:val="nil"/>
              <w:bottom w:val="nil"/>
              <w:right w:val="nil"/>
            </w:tcBorders>
            <w:shd w:val="clear" w:color="000000" w:fill="FFFFFF"/>
            <w:noWrap/>
            <w:vAlign w:val="bottom"/>
            <w:hideMark/>
          </w:tcPr>
          <w:p w14:paraId="1A7E2F5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-10</w:t>
            </w:r>
          </w:p>
        </w:tc>
        <w:tc>
          <w:tcPr>
            <w:tcW w:w="429" w:type="pct"/>
            <w:tcBorders>
              <w:top w:val="nil"/>
              <w:left w:val="nil"/>
              <w:bottom w:val="nil"/>
              <w:right w:val="nil"/>
            </w:tcBorders>
            <w:shd w:val="clear" w:color="000000" w:fill="FFFFFF"/>
            <w:noWrap/>
            <w:vAlign w:val="bottom"/>
            <w:hideMark/>
          </w:tcPr>
          <w:p w14:paraId="75EA73F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E70C63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66</w:t>
            </w:r>
          </w:p>
        </w:tc>
        <w:tc>
          <w:tcPr>
            <w:tcW w:w="429" w:type="pct"/>
            <w:tcBorders>
              <w:top w:val="nil"/>
              <w:left w:val="nil"/>
              <w:bottom w:val="nil"/>
              <w:right w:val="nil"/>
            </w:tcBorders>
            <w:shd w:val="clear" w:color="000000" w:fill="FFFFFF"/>
            <w:noWrap/>
            <w:vAlign w:val="bottom"/>
            <w:hideMark/>
          </w:tcPr>
          <w:p w14:paraId="077212D1"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3.58</w:t>
            </w:r>
          </w:p>
        </w:tc>
        <w:tc>
          <w:tcPr>
            <w:tcW w:w="429" w:type="pct"/>
            <w:tcBorders>
              <w:top w:val="nil"/>
              <w:left w:val="nil"/>
              <w:bottom w:val="nil"/>
              <w:right w:val="nil"/>
            </w:tcBorders>
            <w:shd w:val="clear" w:color="000000" w:fill="FFFFFF"/>
            <w:noWrap/>
            <w:vAlign w:val="bottom"/>
            <w:hideMark/>
          </w:tcPr>
          <w:p w14:paraId="3E488AA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3.56</w:t>
            </w:r>
          </w:p>
        </w:tc>
      </w:tr>
      <w:tr w:rsidR="00FB78D4" w:rsidRPr="00FB78D4" w14:paraId="68D52815" w14:textId="77777777" w:rsidTr="00BB5461">
        <w:trPr>
          <w:trHeight w:val="320"/>
        </w:trPr>
        <w:tc>
          <w:tcPr>
            <w:tcW w:w="429" w:type="pct"/>
            <w:tcBorders>
              <w:top w:val="nil"/>
              <w:left w:val="nil"/>
              <w:bottom w:val="nil"/>
              <w:right w:val="nil"/>
            </w:tcBorders>
            <w:shd w:val="clear" w:color="000000" w:fill="FFFFFF"/>
            <w:noWrap/>
            <w:vAlign w:val="bottom"/>
            <w:hideMark/>
          </w:tcPr>
          <w:p w14:paraId="2C3120A2"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vAlign w:val="center"/>
            <w:hideMark/>
          </w:tcPr>
          <w:p w14:paraId="73BDC3FC"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Superior temporal sulcus</w:t>
            </w:r>
          </w:p>
        </w:tc>
        <w:tc>
          <w:tcPr>
            <w:tcW w:w="429" w:type="pct"/>
            <w:tcBorders>
              <w:top w:val="nil"/>
              <w:left w:val="nil"/>
              <w:bottom w:val="nil"/>
              <w:right w:val="nil"/>
            </w:tcBorders>
            <w:shd w:val="clear" w:color="000000" w:fill="FFFFFF"/>
            <w:noWrap/>
            <w:vAlign w:val="bottom"/>
            <w:hideMark/>
          </w:tcPr>
          <w:p w14:paraId="52149248"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7A3CB82F"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54</w:t>
            </w:r>
          </w:p>
        </w:tc>
        <w:tc>
          <w:tcPr>
            <w:tcW w:w="429" w:type="pct"/>
            <w:tcBorders>
              <w:top w:val="nil"/>
              <w:left w:val="nil"/>
              <w:bottom w:val="nil"/>
              <w:right w:val="nil"/>
            </w:tcBorders>
            <w:shd w:val="clear" w:color="000000" w:fill="FFFFFF"/>
            <w:noWrap/>
            <w:vAlign w:val="bottom"/>
            <w:hideMark/>
          </w:tcPr>
          <w:p w14:paraId="0672CFB9"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-26</w:t>
            </w:r>
          </w:p>
        </w:tc>
        <w:tc>
          <w:tcPr>
            <w:tcW w:w="429" w:type="pct"/>
            <w:tcBorders>
              <w:top w:val="nil"/>
              <w:left w:val="nil"/>
              <w:bottom w:val="nil"/>
              <w:right w:val="nil"/>
            </w:tcBorders>
            <w:shd w:val="clear" w:color="000000" w:fill="FFFFFF"/>
            <w:noWrap/>
            <w:vAlign w:val="bottom"/>
            <w:hideMark/>
          </w:tcPr>
          <w:p w14:paraId="7D97AE5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w:t>
            </w:r>
          </w:p>
        </w:tc>
        <w:tc>
          <w:tcPr>
            <w:tcW w:w="429" w:type="pct"/>
            <w:tcBorders>
              <w:top w:val="nil"/>
              <w:left w:val="nil"/>
              <w:bottom w:val="nil"/>
              <w:right w:val="nil"/>
            </w:tcBorders>
            <w:shd w:val="clear" w:color="000000" w:fill="FFFFFF"/>
            <w:noWrap/>
            <w:vAlign w:val="bottom"/>
            <w:hideMark/>
          </w:tcPr>
          <w:p w14:paraId="3F0934E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F3F32FF"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6943981"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3.3</w:t>
            </w:r>
          </w:p>
        </w:tc>
        <w:tc>
          <w:tcPr>
            <w:tcW w:w="429" w:type="pct"/>
            <w:tcBorders>
              <w:top w:val="nil"/>
              <w:left w:val="nil"/>
              <w:bottom w:val="nil"/>
              <w:right w:val="nil"/>
            </w:tcBorders>
            <w:shd w:val="clear" w:color="000000" w:fill="FFFFFF"/>
            <w:noWrap/>
            <w:vAlign w:val="bottom"/>
            <w:hideMark/>
          </w:tcPr>
          <w:p w14:paraId="4F6ECDAC"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3.28</w:t>
            </w:r>
          </w:p>
        </w:tc>
      </w:tr>
      <w:tr w:rsidR="00FB78D4" w:rsidRPr="00FB78D4" w14:paraId="49CA48D9" w14:textId="77777777" w:rsidTr="00BB5461">
        <w:trPr>
          <w:trHeight w:val="320"/>
        </w:trPr>
        <w:tc>
          <w:tcPr>
            <w:tcW w:w="429" w:type="pct"/>
            <w:tcBorders>
              <w:top w:val="nil"/>
              <w:left w:val="nil"/>
              <w:bottom w:val="nil"/>
              <w:right w:val="nil"/>
            </w:tcBorders>
            <w:shd w:val="clear" w:color="000000" w:fill="FFFFFF"/>
            <w:noWrap/>
            <w:vAlign w:val="bottom"/>
            <w:hideMark/>
          </w:tcPr>
          <w:p w14:paraId="546F9D59"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vAlign w:val="center"/>
            <w:hideMark/>
          </w:tcPr>
          <w:p w14:paraId="58F43280"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Superior temporal sulcus</w:t>
            </w:r>
          </w:p>
        </w:tc>
        <w:tc>
          <w:tcPr>
            <w:tcW w:w="429" w:type="pct"/>
            <w:tcBorders>
              <w:top w:val="nil"/>
              <w:left w:val="nil"/>
              <w:bottom w:val="nil"/>
              <w:right w:val="nil"/>
            </w:tcBorders>
            <w:shd w:val="clear" w:color="000000" w:fill="FFFFFF"/>
            <w:noWrap/>
            <w:vAlign w:val="bottom"/>
            <w:hideMark/>
          </w:tcPr>
          <w:p w14:paraId="2B424A2B"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29241C2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50</w:t>
            </w:r>
          </w:p>
        </w:tc>
        <w:tc>
          <w:tcPr>
            <w:tcW w:w="429" w:type="pct"/>
            <w:tcBorders>
              <w:top w:val="nil"/>
              <w:left w:val="nil"/>
              <w:bottom w:val="nil"/>
              <w:right w:val="nil"/>
            </w:tcBorders>
            <w:shd w:val="clear" w:color="000000" w:fill="FFFFFF"/>
            <w:noWrap/>
            <w:vAlign w:val="bottom"/>
            <w:hideMark/>
          </w:tcPr>
          <w:p w14:paraId="6958D769"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-22</w:t>
            </w:r>
          </w:p>
        </w:tc>
        <w:tc>
          <w:tcPr>
            <w:tcW w:w="429" w:type="pct"/>
            <w:tcBorders>
              <w:top w:val="nil"/>
              <w:left w:val="nil"/>
              <w:bottom w:val="nil"/>
              <w:right w:val="nil"/>
            </w:tcBorders>
            <w:shd w:val="clear" w:color="000000" w:fill="FFFFFF"/>
            <w:noWrap/>
            <w:vAlign w:val="bottom"/>
            <w:hideMark/>
          </w:tcPr>
          <w:p w14:paraId="104CCFC8"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-6</w:t>
            </w:r>
          </w:p>
        </w:tc>
        <w:tc>
          <w:tcPr>
            <w:tcW w:w="429" w:type="pct"/>
            <w:tcBorders>
              <w:top w:val="nil"/>
              <w:left w:val="nil"/>
              <w:bottom w:val="nil"/>
              <w:right w:val="nil"/>
            </w:tcBorders>
            <w:shd w:val="clear" w:color="000000" w:fill="FFFFFF"/>
            <w:noWrap/>
            <w:vAlign w:val="bottom"/>
            <w:hideMark/>
          </w:tcPr>
          <w:p w14:paraId="6DCBF01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43C58FCC" w14:textId="77777777" w:rsidR="00FB78D4" w:rsidRPr="00FB78D4" w:rsidRDefault="00FB78D4" w:rsidP="00FB78D4">
            <w:pPr>
              <w:jc w:val="center"/>
              <w:rPr>
                <w:rFonts w:ascii="Times New Roman" w:eastAsia="Times New Roman" w:hAnsi="Times New Roman" w:cs="Times New Roman"/>
                <w:b/>
                <w:bCs/>
                <w:i/>
                <w:iCs/>
                <w:color w:val="000000"/>
                <w:sz w:val="22"/>
                <w:szCs w:val="22"/>
                <w:lang w:val="en-GB" w:eastAsia="en-GB"/>
              </w:rPr>
            </w:pPr>
            <w:r w:rsidRPr="00FB78D4">
              <w:rPr>
                <w:rFonts w:ascii="Times New Roman" w:eastAsia="Times New Roman" w:hAnsi="Times New Roman" w:cs="Times New Roman"/>
                <w:b/>
                <w:bCs/>
                <w:i/>
                <w:iCs/>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D2A53D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3.3</w:t>
            </w:r>
          </w:p>
        </w:tc>
        <w:tc>
          <w:tcPr>
            <w:tcW w:w="429" w:type="pct"/>
            <w:tcBorders>
              <w:top w:val="nil"/>
              <w:left w:val="nil"/>
              <w:bottom w:val="nil"/>
              <w:right w:val="nil"/>
            </w:tcBorders>
            <w:shd w:val="clear" w:color="000000" w:fill="FFFFFF"/>
            <w:noWrap/>
            <w:vAlign w:val="bottom"/>
            <w:hideMark/>
          </w:tcPr>
          <w:p w14:paraId="2BDFF51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3.27</w:t>
            </w:r>
          </w:p>
        </w:tc>
      </w:tr>
      <w:tr w:rsidR="00FB78D4" w:rsidRPr="00FB78D4" w14:paraId="0C1A5EC2" w14:textId="77777777" w:rsidTr="00BB5461">
        <w:trPr>
          <w:trHeight w:val="320"/>
        </w:trPr>
        <w:tc>
          <w:tcPr>
            <w:tcW w:w="429" w:type="pct"/>
            <w:tcBorders>
              <w:top w:val="nil"/>
              <w:left w:val="nil"/>
              <w:bottom w:val="nil"/>
              <w:right w:val="nil"/>
            </w:tcBorders>
            <w:shd w:val="clear" w:color="000000" w:fill="FFFFFF"/>
            <w:noWrap/>
            <w:vAlign w:val="bottom"/>
            <w:hideMark/>
          </w:tcPr>
          <w:p w14:paraId="70599056"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37031579" w14:textId="77777777" w:rsidR="00FB78D4" w:rsidRPr="00FB78D4" w:rsidRDefault="00FB78D4" w:rsidP="00FB78D4">
            <w:pPr>
              <w:rPr>
                <w:rFonts w:ascii="Times New Roman" w:eastAsia="Times New Roman" w:hAnsi="Times New Roman" w:cs="Times New Roman"/>
                <w:color w:val="C00000"/>
                <w:sz w:val="22"/>
                <w:szCs w:val="22"/>
                <w:lang w:val="en-GB" w:eastAsia="en-GB"/>
              </w:rPr>
            </w:pPr>
            <w:r w:rsidRPr="00FB78D4">
              <w:rPr>
                <w:rFonts w:ascii="Times New Roman" w:eastAsia="Times New Roman" w:hAnsi="Times New Roman" w:cs="Times New Roman"/>
                <w:color w:val="000000" w:themeColor="text1"/>
                <w:sz w:val="22"/>
                <w:szCs w:val="22"/>
                <w:lang w:val="en-GB" w:eastAsia="en-GB"/>
              </w:rPr>
              <w:t xml:space="preserve">White Matter / Caudate </w:t>
            </w:r>
          </w:p>
        </w:tc>
        <w:tc>
          <w:tcPr>
            <w:tcW w:w="429" w:type="pct"/>
            <w:tcBorders>
              <w:top w:val="nil"/>
              <w:left w:val="nil"/>
              <w:bottom w:val="nil"/>
              <w:right w:val="nil"/>
            </w:tcBorders>
            <w:shd w:val="clear" w:color="000000" w:fill="FFFFFF"/>
            <w:noWrap/>
            <w:vAlign w:val="bottom"/>
            <w:hideMark/>
          </w:tcPr>
          <w:p w14:paraId="0C5BA1E5"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L</w:t>
            </w:r>
          </w:p>
        </w:tc>
        <w:tc>
          <w:tcPr>
            <w:tcW w:w="429" w:type="pct"/>
            <w:tcBorders>
              <w:top w:val="nil"/>
              <w:left w:val="nil"/>
              <w:bottom w:val="nil"/>
              <w:right w:val="nil"/>
            </w:tcBorders>
            <w:shd w:val="clear" w:color="000000" w:fill="FFFFFF"/>
            <w:noWrap/>
            <w:vAlign w:val="bottom"/>
            <w:hideMark/>
          </w:tcPr>
          <w:p w14:paraId="325E86F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-22</w:t>
            </w:r>
          </w:p>
        </w:tc>
        <w:tc>
          <w:tcPr>
            <w:tcW w:w="429" w:type="pct"/>
            <w:tcBorders>
              <w:top w:val="nil"/>
              <w:left w:val="nil"/>
              <w:bottom w:val="nil"/>
              <w:right w:val="nil"/>
            </w:tcBorders>
            <w:shd w:val="clear" w:color="000000" w:fill="FFFFFF"/>
            <w:noWrap/>
            <w:vAlign w:val="bottom"/>
            <w:hideMark/>
          </w:tcPr>
          <w:p w14:paraId="6F6D659C"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-28</w:t>
            </w:r>
          </w:p>
        </w:tc>
        <w:tc>
          <w:tcPr>
            <w:tcW w:w="429" w:type="pct"/>
            <w:tcBorders>
              <w:top w:val="nil"/>
              <w:left w:val="nil"/>
              <w:bottom w:val="nil"/>
              <w:right w:val="nil"/>
            </w:tcBorders>
            <w:shd w:val="clear" w:color="000000" w:fill="FFFFFF"/>
            <w:noWrap/>
            <w:vAlign w:val="bottom"/>
            <w:hideMark/>
          </w:tcPr>
          <w:p w14:paraId="52DFF95F"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24</w:t>
            </w:r>
          </w:p>
        </w:tc>
        <w:tc>
          <w:tcPr>
            <w:tcW w:w="429" w:type="pct"/>
            <w:tcBorders>
              <w:top w:val="nil"/>
              <w:left w:val="nil"/>
              <w:bottom w:val="nil"/>
              <w:right w:val="nil"/>
            </w:tcBorders>
            <w:shd w:val="clear" w:color="000000" w:fill="FFFFFF"/>
            <w:noWrap/>
            <w:vAlign w:val="bottom"/>
            <w:hideMark/>
          </w:tcPr>
          <w:p w14:paraId="756E9A55"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2F23B381"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12</w:t>
            </w:r>
          </w:p>
        </w:tc>
        <w:tc>
          <w:tcPr>
            <w:tcW w:w="429" w:type="pct"/>
            <w:tcBorders>
              <w:top w:val="nil"/>
              <w:left w:val="nil"/>
              <w:bottom w:val="nil"/>
              <w:right w:val="nil"/>
            </w:tcBorders>
            <w:shd w:val="clear" w:color="000000" w:fill="FFFFFF"/>
            <w:noWrap/>
            <w:vAlign w:val="bottom"/>
            <w:hideMark/>
          </w:tcPr>
          <w:p w14:paraId="07AA22D3"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3.3</w:t>
            </w:r>
          </w:p>
        </w:tc>
        <w:tc>
          <w:tcPr>
            <w:tcW w:w="429" w:type="pct"/>
            <w:tcBorders>
              <w:top w:val="nil"/>
              <w:left w:val="nil"/>
              <w:bottom w:val="nil"/>
              <w:right w:val="nil"/>
            </w:tcBorders>
            <w:shd w:val="clear" w:color="000000" w:fill="FFFFFF"/>
            <w:noWrap/>
            <w:vAlign w:val="bottom"/>
            <w:hideMark/>
          </w:tcPr>
          <w:p w14:paraId="2506ACA8"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3.28</w:t>
            </w:r>
          </w:p>
        </w:tc>
      </w:tr>
      <w:tr w:rsidR="00FB78D4" w:rsidRPr="00FB78D4" w14:paraId="0EBABFA9" w14:textId="77777777" w:rsidTr="00BB5461">
        <w:trPr>
          <w:trHeight w:val="320"/>
        </w:trPr>
        <w:tc>
          <w:tcPr>
            <w:tcW w:w="429" w:type="pct"/>
            <w:tcBorders>
              <w:top w:val="nil"/>
              <w:left w:val="nil"/>
              <w:bottom w:val="nil"/>
              <w:right w:val="nil"/>
            </w:tcBorders>
            <w:shd w:val="clear" w:color="000000" w:fill="FFFFFF"/>
            <w:noWrap/>
            <w:vAlign w:val="bottom"/>
            <w:hideMark/>
          </w:tcPr>
          <w:p w14:paraId="6AB1F504" w14:textId="77777777" w:rsidR="00FB78D4" w:rsidRPr="00FB78D4" w:rsidRDefault="00FB78D4" w:rsidP="00FB78D4">
            <w:pP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 xml:space="preserve">ROI </w:t>
            </w:r>
          </w:p>
        </w:tc>
        <w:tc>
          <w:tcPr>
            <w:tcW w:w="1137" w:type="pct"/>
            <w:tcBorders>
              <w:top w:val="nil"/>
              <w:left w:val="nil"/>
              <w:bottom w:val="nil"/>
              <w:right w:val="nil"/>
            </w:tcBorders>
            <w:shd w:val="clear" w:color="000000" w:fill="FFFFFF"/>
            <w:noWrap/>
            <w:vAlign w:val="bottom"/>
            <w:hideMark/>
          </w:tcPr>
          <w:p w14:paraId="481191AA" w14:textId="77777777" w:rsidR="00FB78D4" w:rsidRPr="00FB78D4" w:rsidRDefault="00FB78D4" w:rsidP="00FB78D4">
            <w:pPr>
              <w:rPr>
                <w:rFonts w:ascii="Times New Roman" w:eastAsia="Times New Roman" w:hAnsi="Times New Roman" w:cs="Times New Roman"/>
                <w:b/>
                <w:bCs/>
                <w:i/>
                <w:iCs/>
                <w:color w:val="000000"/>
                <w:sz w:val="22"/>
                <w:szCs w:val="22"/>
                <w:lang w:val="en-GB" w:eastAsia="en-GB"/>
              </w:rPr>
            </w:pPr>
            <w:r w:rsidRPr="00FB78D4">
              <w:rPr>
                <w:rFonts w:ascii="Times New Roman" w:eastAsia="Times New Roman" w:hAnsi="Times New Roman" w:cs="Times New Roman"/>
                <w:b/>
                <w:bCs/>
                <w:i/>
                <w:iCs/>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650E0038" w14:textId="77777777" w:rsidR="00FB78D4" w:rsidRPr="00FB78D4" w:rsidRDefault="00FB78D4" w:rsidP="00FB78D4">
            <w:pPr>
              <w:jc w:val="cente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652B5FE6"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4C0AE88D"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9883593"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97C25C3"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AC1901F"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EC2A66A"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4C771057"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r>
      <w:tr w:rsidR="00FB78D4" w:rsidRPr="00FB78D4" w14:paraId="7F785331" w14:textId="77777777" w:rsidTr="00BB5461">
        <w:trPr>
          <w:trHeight w:val="320"/>
        </w:trPr>
        <w:tc>
          <w:tcPr>
            <w:tcW w:w="429" w:type="pct"/>
            <w:tcBorders>
              <w:top w:val="nil"/>
              <w:left w:val="nil"/>
              <w:bottom w:val="nil"/>
              <w:right w:val="nil"/>
            </w:tcBorders>
            <w:shd w:val="clear" w:color="auto" w:fill="auto"/>
            <w:noWrap/>
            <w:vAlign w:val="bottom"/>
            <w:hideMark/>
          </w:tcPr>
          <w:p w14:paraId="2D577902" w14:textId="77777777" w:rsidR="00FB78D4" w:rsidRPr="00FB78D4" w:rsidRDefault="00FB78D4" w:rsidP="00FB78D4">
            <w:pPr>
              <w:rPr>
                <w:rFonts w:ascii="Times New Roman" w:eastAsia="Times New Roman" w:hAnsi="Times New Roman" w:cs="Times New Roman"/>
                <w:color w:val="000000"/>
                <w:sz w:val="22"/>
                <w:szCs w:val="22"/>
                <w:lang w:val="en-GB" w:eastAsia="en-GB"/>
              </w:rPr>
            </w:pPr>
          </w:p>
        </w:tc>
        <w:tc>
          <w:tcPr>
            <w:tcW w:w="1137" w:type="pct"/>
            <w:tcBorders>
              <w:top w:val="nil"/>
              <w:left w:val="nil"/>
              <w:bottom w:val="nil"/>
              <w:right w:val="nil"/>
            </w:tcBorders>
            <w:shd w:val="clear" w:color="000000" w:fill="FFFFFF"/>
            <w:noWrap/>
            <w:vAlign w:val="bottom"/>
            <w:hideMark/>
          </w:tcPr>
          <w:p w14:paraId="0FCA0790" w14:textId="77777777" w:rsidR="00FB78D4" w:rsidRPr="00FB78D4" w:rsidRDefault="00FB78D4" w:rsidP="00FB78D4">
            <w:pP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 xml:space="preserve">Ventral amygdala </w:t>
            </w:r>
          </w:p>
        </w:tc>
        <w:tc>
          <w:tcPr>
            <w:tcW w:w="429" w:type="pct"/>
            <w:tcBorders>
              <w:top w:val="nil"/>
              <w:left w:val="nil"/>
              <w:bottom w:val="nil"/>
              <w:right w:val="nil"/>
            </w:tcBorders>
            <w:shd w:val="clear" w:color="000000" w:fill="FFFFFF"/>
            <w:noWrap/>
            <w:vAlign w:val="bottom"/>
            <w:hideMark/>
          </w:tcPr>
          <w:p w14:paraId="5490DDE0" w14:textId="77777777" w:rsidR="00FB78D4" w:rsidRPr="00FB78D4" w:rsidRDefault="00FB78D4" w:rsidP="00FB78D4">
            <w:pPr>
              <w:jc w:val="cente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549CCDE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1E94674C"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3E4B878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729C2E38"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6CA6202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3C2CD4FB"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1EF3866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r>
      <w:tr w:rsidR="00FB78D4" w:rsidRPr="00FB78D4" w14:paraId="496EA2A7" w14:textId="77777777" w:rsidTr="00BB5461">
        <w:trPr>
          <w:trHeight w:val="320"/>
        </w:trPr>
        <w:tc>
          <w:tcPr>
            <w:tcW w:w="429" w:type="pct"/>
            <w:tcBorders>
              <w:top w:val="nil"/>
              <w:left w:val="nil"/>
              <w:bottom w:val="nil"/>
              <w:right w:val="nil"/>
            </w:tcBorders>
            <w:shd w:val="clear" w:color="000000" w:fill="FFFFFF"/>
            <w:noWrap/>
            <w:vAlign w:val="bottom"/>
            <w:hideMark/>
          </w:tcPr>
          <w:p w14:paraId="461C71F7"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4C4CF19D" w14:textId="77777777" w:rsidR="00FB78D4" w:rsidRPr="00FB78D4" w:rsidRDefault="00FB78D4" w:rsidP="00FB78D4">
            <w:pP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 xml:space="preserve">Dorsal amygdala </w:t>
            </w:r>
          </w:p>
        </w:tc>
        <w:tc>
          <w:tcPr>
            <w:tcW w:w="429" w:type="pct"/>
            <w:tcBorders>
              <w:top w:val="nil"/>
              <w:left w:val="nil"/>
              <w:bottom w:val="nil"/>
              <w:right w:val="nil"/>
            </w:tcBorders>
            <w:shd w:val="clear" w:color="000000" w:fill="FFFFFF"/>
            <w:noWrap/>
            <w:vAlign w:val="bottom"/>
            <w:hideMark/>
          </w:tcPr>
          <w:p w14:paraId="3EDDE88E" w14:textId="77777777" w:rsidR="00FB78D4" w:rsidRPr="00FB78D4" w:rsidRDefault="00FB78D4" w:rsidP="00FB78D4">
            <w:pPr>
              <w:jc w:val="cente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622F653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4F4B5383"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17CFA295"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139CE761"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5651F0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1363F828"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7D33DB3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r>
      <w:tr w:rsidR="00FB78D4" w:rsidRPr="00FB78D4" w14:paraId="483D4131" w14:textId="77777777" w:rsidTr="00BB5461">
        <w:trPr>
          <w:trHeight w:val="320"/>
        </w:trPr>
        <w:tc>
          <w:tcPr>
            <w:tcW w:w="429" w:type="pct"/>
            <w:tcBorders>
              <w:top w:val="nil"/>
              <w:left w:val="nil"/>
              <w:bottom w:val="nil"/>
              <w:right w:val="nil"/>
            </w:tcBorders>
            <w:shd w:val="clear" w:color="000000" w:fill="FFFFFF"/>
            <w:noWrap/>
            <w:vAlign w:val="bottom"/>
            <w:hideMark/>
          </w:tcPr>
          <w:p w14:paraId="3462C54C"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4C37CC46"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3A4873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29E38D5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9B205F8"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D9BB9E2"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A36F52F"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6968DCFF"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76F30311"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63C99A9C"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r>
      <w:tr w:rsidR="00FB78D4" w:rsidRPr="00FB78D4" w14:paraId="4C919F8E" w14:textId="77777777" w:rsidTr="00BB5461">
        <w:trPr>
          <w:trHeight w:val="320"/>
        </w:trPr>
        <w:tc>
          <w:tcPr>
            <w:tcW w:w="429" w:type="pct"/>
            <w:tcBorders>
              <w:top w:val="nil"/>
              <w:left w:val="nil"/>
              <w:bottom w:val="nil"/>
              <w:right w:val="nil"/>
            </w:tcBorders>
            <w:shd w:val="clear" w:color="000000" w:fill="FFFFFF"/>
            <w:noWrap/>
            <w:vAlign w:val="bottom"/>
            <w:hideMark/>
          </w:tcPr>
          <w:p w14:paraId="70FACB91"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6060608D" w14:textId="77777777" w:rsidR="00FB78D4" w:rsidRPr="00FB78D4" w:rsidRDefault="00FB78D4" w:rsidP="00FB78D4">
            <w:pPr>
              <w:rPr>
                <w:rFonts w:ascii="Times New Roman" w:eastAsia="Times New Roman" w:hAnsi="Times New Roman" w:cs="Times New Roman"/>
                <w:b/>
                <w:bCs/>
                <w:i/>
                <w:iCs/>
                <w:color w:val="000000"/>
                <w:sz w:val="22"/>
                <w:szCs w:val="22"/>
                <w:lang w:val="en-GB" w:eastAsia="en-GB"/>
              </w:rPr>
            </w:pPr>
            <w:r w:rsidRPr="00FB78D4">
              <w:rPr>
                <w:rFonts w:ascii="Times New Roman" w:eastAsia="Times New Roman" w:hAnsi="Times New Roman" w:cs="Times New Roman"/>
                <w:b/>
                <w:bCs/>
                <w:i/>
                <w:iCs/>
                <w:color w:val="000000"/>
                <w:sz w:val="22"/>
                <w:szCs w:val="22"/>
                <w:lang w:val="en-GB" w:eastAsia="en-GB"/>
              </w:rPr>
              <w:t xml:space="preserve">AO vs. NO </w:t>
            </w:r>
          </w:p>
        </w:tc>
        <w:tc>
          <w:tcPr>
            <w:tcW w:w="429" w:type="pct"/>
            <w:tcBorders>
              <w:top w:val="nil"/>
              <w:left w:val="nil"/>
              <w:bottom w:val="nil"/>
              <w:right w:val="nil"/>
            </w:tcBorders>
            <w:shd w:val="clear" w:color="000000" w:fill="FFFFFF"/>
            <w:noWrap/>
            <w:vAlign w:val="bottom"/>
            <w:hideMark/>
          </w:tcPr>
          <w:p w14:paraId="6C64EA32"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76796C5C"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2B3EEA5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27B14BF3"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7BB672B" w14:textId="77777777" w:rsidR="00FB78D4" w:rsidRPr="00FB78D4" w:rsidRDefault="00FB78D4" w:rsidP="00FB78D4">
            <w:pPr>
              <w:jc w:val="center"/>
              <w:rPr>
                <w:rFonts w:ascii="Times New Roman" w:eastAsia="Times New Roman" w:hAnsi="Times New Roman" w:cs="Times New Roman"/>
                <w:b/>
                <w:bCs/>
                <w:color w:val="000000"/>
                <w:sz w:val="22"/>
                <w:szCs w:val="22"/>
                <w:lang w:val="en-GB" w:eastAsia="en-GB"/>
              </w:rPr>
            </w:pPr>
            <w:r w:rsidRPr="00FB78D4">
              <w:rPr>
                <w:rFonts w:ascii="Times New Roman" w:eastAsia="Times New Roman" w:hAnsi="Times New Roman" w:cs="Times New Roman"/>
                <w:b/>
                <w:bCs/>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4B71B7CF"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64A55C3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6CF5F8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r>
      <w:tr w:rsidR="00FB78D4" w:rsidRPr="00FB78D4" w14:paraId="1B219926" w14:textId="77777777" w:rsidTr="00BB5461">
        <w:trPr>
          <w:trHeight w:val="320"/>
        </w:trPr>
        <w:tc>
          <w:tcPr>
            <w:tcW w:w="1567" w:type="pct"/>
            <w:gridSpan w:val="2"/>
            <w:tcBorders>
              <w:top w:val="nil"/>
              <w:left w:val="nil"/>
              <w:bottom w:val="nil"/>
              <w:right w:val="nil"/>
            </w:tcBorders>
            <w:shd w:val="clear" w:color="000000" w:fill="FFFFFF"/>
            <w:noWrap/>
            <w:vAlign w:val="bottom"/>
            <w:hideMark/>
          </w:tcPr>
          <w:p w14:paraId="09A2E3AE" w14:textId="77777777" w:rsidR="00FB78D4" w:rsidRPr="00FB78D4" w:rsidRDefault="00FB78D4" w:rsidP="00FB78D4">
            <w:pP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 xml:space="preserve">Whole brain </w:t>
            </w:r>
          </w:p>
        </w:tc>
        <w:tc>
          <w:tcPr>
            <w:tcW w:w="429" w:type="pct"/>
            <w:tcBorders>
              <w:top w:val="nil"/>
              <w:left w:val="nil"/>
              <w:bottom w:val="nil"/>
              <w:right w:val="nil"/>
            </w:tcBorders>
            <w:shd w:val="clear" w:color="000000" w:fill="FFFFFF"/>
            <w:noWrap/>
            <w:vAlign w:val="bottom"/>
            <w:hideMark/>
          </w:tcPr>
          <w:p w14:paraId="49053C90" w14:textId="77777777" w:rsidR="00FB78D4" w:rsidRPr="00FB78D4" w:rsidRDefault="00FB78D4" w:rsidP="00FB78D4">
            <w:pPr>
              <w:jc w:val="cente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68F13C8C"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09ACB7B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42103CFF"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0400DCDB" w14:textId="77777777" w:rsidR="00FB78D4" w:rsidRPr="00FB78D4" w:rsidRDefault="00FB78D4" w:rsidP="00FB78D4">
            <w:pPr>
              <w:jc w:val="center"/>
              <w:rPr>
                <w:rFonts w:ascii="Times New Roman" w:eastAsia="Times New Roman" w:hAnsi="Times New Roman" w:cs="Times New Roman"/>
                <w:b/>
                <w:bCs/>
                <w:color w:val="000000"/>
                <w:sz w:val="22"/>
                <w:szCs w:val="22"/>
                <w:lang w:val="en-GB" w:eastAsia="en-GB"/>
              </w:rPr>
            </w:pPr>
            <w:r w:rsidRPr="00FB78D4">
              <w:rPr>
                <w:rFonts w:ascii="Times New Roman" w:eastAsia="Times New Roman" w:hAnsi="Times New Roman" w:cs="Times New Roman"/>
                <w:b/>
                <w:bCs/>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0256559"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25ADCC1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177C6B0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r>
      <w:tr w:rsidR="00FB78D4" w:rsidRPr="00FB78D4" w14:paraId="3BF0386C" w14:textId="77777777" w:rsidTr="00BB5461">
        <w:trPr>
          <w:trHeight w:val="320"/>
        </w:trPr>
        <w:tc>
          <w:tcPr>
            <w:tcW w:w="1567" w:type="pct"/>
            <w:gridSpan w:val="2"/>
            <w:tcBorders>
              <w:top w:val="nil"/>
              <w:left w:val="nil"/>
              <w:bottom w:val="nil"/>
              <w:right w:val="nil"/>
            </w:tcBorders>
            <w:shd w:val="clear" w:color="000000" w:fill="FFFFFF"/>
            <w:noWrap/>
            <w:vAlign w:val="bottom"/>
            <w:hideMark/>
          </w:tcPr>
          <w:p w14:paraId="72FCF87B" w14:textId="77777777" w:rsidR="00FB78D4" w:rsidRPr="00FB78D4" w:rsidRDefault="00FB78D4" w:rsidP="00FB78D4">
            <w:pP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 xml:space="preserve">ROI </w:t>
            </w:r>
          </w:p>
        </w:tc>
        <w:tc>
          <w:tcPr>
            <w:tcW w:w="429" w:type="pct"/>
            <w:tcBorders>
              <w:top w:val="nil"/>
              <w:left w:val="nil"/>
              <w:bottom w:val="nil"/>
              <w:right w:val="nil"/>
            </w:tcBorders>
            <w:shd w:val="clear" w:color="000000" w:fill="FFFFFF"/>
            <w:noWrap/>
            <w:vAlign w:val="bottom"/>
            <w:hideMark/>
          </w:tcPr>
          <w:p w14:paraId="6DD570EE" w14:textId="77777777" w:rsidR="00FB78D4" w:rsidRPr="00FB78D4" w:rsidRDefault="00FB78D4" w:rsidP="00FB78D4">
            <w:pPr>
              <w:jc w:val="cente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05A4A2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2DC99F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40B1E4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29954E34" w14:textId="77777777" w:rsidR="00FB78D4" w:rsidRPr="00FB78D4" w:rsidRDefault="00FB78D4" w:rsidP="00FB78D4">
            <w:pP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FE5F482"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3E21458"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633323C5"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r>
      <w:tr w:rsidR="00FB78D4" w:rsidRPr="00FB78D4" w14:paraId="44D05845" w14:textId="77777777" w:rsidTr="00BB5461">
        <w:trPr>
          <w:trHeight w:val="320"/>
        </w:trPr>
        <w:tc>
          <w:tcPr>
            <w:tcW w:w="429" w:type="pct"/>
            <w:tcBorders>
              <w:top w:val="nil"/>
              <w:left w:val="nil"/>
              <w:bottom w:val="nil"/>
              <w:right w:val="nil"/>
            </w:tcBorders>
            <w:shd w:val="clear" w:color="000000" w:fill="FFFFFF"/>
            <w:noWrap/>
            <w:vAlign w:val="bottom"/>
            <w:hideMark/>
          </w:tcPr>
          <w:p w14:paraId="09B16ABE" w14:textId="77777777" w:rsidR="00FB78D4" w:rsidRPr="00FB78D4" w:rsidRDefault="00FB78D4" w:rsidP="00FB78D4">
            <w:pP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7658B6E3" w14:textId="77777777" w:rsidR="00FB78D4" w:rsidRPr="00FB78D4" w:rsidRDefault="00FB78D4" w:rsidP="00FB78D4">
            <w:pP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 xml:space="preserve">Ventral amygdala </w:t>
            </w:r>
          </w:p>
        </w:tc>
        <w:tc>
          <w:tcPr>
            <w:tcW w:w="429" w:type="pct"/>
            <w:tcBorders>
              <w:top w:val="nil"/>
              <w:left w:val="nil"/>
              <w:bottom w:val="nil"/>
              <w:right w:val="nil"/>
            </w:tcBorders>
            <w:shd w:val="clear" w:color="000000" w:fill="FFFFFF"/>
            <w:noWrap/>
            <w:vAlign w:val="bottom"/>
            <w:hideMark/>
          </w:tcPr>
          <w:p w14:paraId="446D27B0" w14:textId="77777777" w:rsidR="00FB78D4" w:rsidRPr="00FB78D4" w:rsidRDefault="00FB78D4" w:rsidP="00FB78D4">
            <w:pPr>
              <w:jc w:val="cente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2A986348"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33257A8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3FDB524F"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5BF1676E" w14:textId="77777777" w:rsidR="00FB78D4" w:rsidRPr="00FB78D4" w:rsidRDefault="00FB78D4" w:rsidP="00FB78D4">
            <w:pPr>
              <w:jc w:val="center"/>
              <w:rPr>
                <w:rFonts w:ascii="Times New Roman" w:eastAsia="Times New Roman" w:hAnsi="Times New Roman" w:cs="Times New Roman"/>
                <w:b/>
                <w:bCs/>
                <w:color w:val="000000"/>
                <w:sz w:val="22"/>
                <w:szCs w:val="22"/>
                <w:lang w:val="en-GB" w:eastAsia="en-GB"/>
              </w:rPr>
            </w:pPr>
            <w:r w:rsidRPr="00FB78D4">
              <w:rPr>
                <w:rFonts w:ascii="Times New Roman" w:eastAsia="Times New Roman" w:hAnsi="Times New Roman" w:cs="Times New Roman"/>
                <w:b/>
                <w:bCs/>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719D2C8"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14B82B1C"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785A8C9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r>
      <w:tr w:rsidR="00FB78D4" w:rsidRPr="00FB78D4" w14:paraId="348C5CBE" w14:textId="77777777" w:rsidTr="00BB5461">
        <w:trPr>
          <w:trHeight w:val="320"/>
        </w:trPr>
        <w:tc>
          <w:tcPr>
            <w:tcW w:w="429" w:type="pct"/>
            <w:tcBorders>
              <w:top w:val="nil"/>
              <w:left w:val="nil"/>
              <w:bottom w:val="nil"/>
              <w:right w:val="nil"/>
            </w:tcBorders>
            <w:shd w:val="clear" w:color="000000" w:fill="FFFFFF"/>
            <w:noWrap/>
            <w:vAlign w:val="bottom"/>
            <w:hideMark/>
          </w:tcPr>
          <w:p w14:paraId="07D719A0" w14:textId="77777777" w:rsidR="00FB78D4" w:rsidRPr="00FB78D4" w:rsidRDefault="00FB78D4" w:rsidP="00FB78D4">
            <w:pP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61FEB855" w14:textId="77777777" w:rsidR="00FB78D4" w:rsidRPr="00FB78D4" w:rsidRDefault="00FB78D4" w:rsidP="00FB78D4">
            <w:pP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 xml:space="preserve">Dorsal amygdala </w:t>
            </w:r>
          </w:p>
        </w:tc>
        <w:tc>
          <w:tcPr>
            <w:tcW w:w="429" w:type="pct"/>
            <w:tcBorders>
              <w:top w:val="nil"/>
              <w:left w:val="nil"/>
              <w:bottom w:val="nil"/>
              <w:right w:val="nil"/>
            </w:tcBorders>
            <w:shd w:val="clear" w:color="000000" w:fill="FFFFFF"/>
            <w:noWrap/>
            <w:vAlign w:val="bottom"/>
            <w:hideMark/>
          </w:tcPr>
          <w:p w14:paraId="03F29157" w14:textId="77777777" w:rsidR="00FB78D4" w:rsidRPr="00FB78D4" w:rsidRDefault="00FB78D4" w:rsidP="00FB78D4">
            <w:pPr>
              <w:jc w:val="cente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0BBE5EC5"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21466CD5"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25C9E2E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4D116764" w14:textId="77777777" w:rsidR="00FB78D4" w:rsidRPr="00FB78D4" w:rsidRDefault="00FB78D4" w:rsidP="00FB78D4">
            <w:pP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2FB8542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4D801F93"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47481CF9"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r>
      <w:tr w:rsidR="00FB78D4" w:rsidRPr="00FB78D4" w14:paraId="39C4CDD6" w14:textId="77777777" w:rsidTr="00BB5461">
        <w:trPr>
          <w:trHeight w:val="320"/>
        </w:trPr>
        <w:tc>
          <w:tcPr>
            <w:tcW w:w="429" w:type="pct"/>
            <w:tcBorders>
              <w:top w:val="nil"/>
              <w:left w:val="nil"/>
              <w:bottom w:val="nil"/>
              <w:right w:val="nil"/>
            </w:tcBorders>
            <w:shd w:val="clear" w:color="000000" w:fill="FFFFFF"/>
            <w:noWrap/>
            <w:vAlign w:val="bottom"/>
            <w:hideMark/>
          </w:tcPr>
          <w:p w14:paraId="07CEA82A"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1E15FD25"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4C9D3C8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4727B07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8AA2351"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219C2F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158CD08" w14:textId="77777777" w:rsidR="00FB78D4" w:rsidRPr="00FB78D4" w:rsidRDefault="00FB78D4" w:rsidP="00FB78D4">
            <w:pP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46BE5CD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FFC48A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C7CC60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r>
      <w:tr w:rsidR="00FB78D4" w:rsidRPr="00FB78D4" w14:paraId="4A04638C" w14:textId="77777777" w:rsidTr="00BB5461">
        <w:trPr>
          <w:trHeight w:val="320"/>
        </w:trPr>
        <w:tc>
          <w:tcPr>
            <w:tcW w:w="429" w:type="pct"/>
            <w:tcBorders>
              <w:top w:val="nil"/>
              <w:left w:val="nil"/>
              <w:bottom w:val="nil"/>
              <w:right w:val="nil"/>
            </w:tcBorders>
            <w:shd w:val="clear" w:color="000000" w:fill="FFFFFF"/>
            <w:noWrap/>
            <w:vAlign w:val="bottom"/>
            <w:hideMark/>
          </w:tcPr>
          <w:p w14:paraId="4E194A6E"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single" w:sz="4" w:space="0" w:color="auto"/>
              <w:left w:val="nil"/>
              <w:bottom w:val="single" w:sz="4" w:space="0" w:color="auto"/>
              <w:right w:val="nil"/>
            </w:tcBorders>
            <w:shd w:val="clear" w:color="000000" w:fill="FFFFFF"/>
            <w:noWrap/>
            <w:vAlign w:val="bottom"/>
            <w:hideMark/>
          </w:tcPr>
          <w:p w14:paraId="3B4946F0"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xml:space="preserve">Brain region </w:t>
            </w:r>
          </w:p>
        </w:tc>
        <w:tc>
          <w:tcPr>
            <w:tcW w:w="429" w:type="pct"/>
            <w:tcBorders>
              <w:top w:val="single" w:sz="4" w:space="0" w:color="auto"/>
              <w:left w:val="nil"/>
              <w:bottom w:val="single" w:sz="4" w:space="0" w:color="auto"/>
              <w:right w:val="nil"/>
            </w:tcBorders>
            <w:shd w:val="clear" w:color="000000" w:fill="D9D9D9"/>
            <w:noWrap/>
            <w:vAlign w:val="bottom"/>
            <w:hideMark/>
          </w:tcPr>
          <w:p w14:paraId="05332B06" w14:textId="77777777" w:rsidR="00FB78D4" w:rsidRPr="00FB78D4" w:rsidRDefault="00FB78D4" w:rsidP="00FB78D4">
            <w:pPr>
              <w:jc w:val="center"/>
              <w:rPr>
                <w:rFonts w:ascii="Times New Roman" w:eastAsia="Times New Roman" w:hAnsi="Times New Roman" w:cs="Times New Roman"/>
                <w:b/>
                <w:bCs/>
                <w:color w:val="000000"/>
                <w:sz w:val="22"/>
                <w:szCs w:val="22"/>
                <w:lang w:val="en-GB" w:eastAsia="en-GB"/>
              </w:rPr>
            </w:pPr>
            <w:r w:rsidRPr="00FB78D4">
              <w:rPr>
                <w:rFonts w:ascii="Times New Roman" w:eastAsia="Times New Roman" w:hAnsi="Times New Roman" w:cs="Times New Roman"/>
                <w:b/>
                <w:bCs/>
                <w:color w:val="000000"/>
                <w:sz w:val="22"/>
                <w:szCs w:val="22"/>
                <w:lang w:val="en-GB" w:eastAsia="en-GB"/>
              </w:rPr>
              <w:t>R/L</w:t>
            </w:r>
          </w:p>
        </w:tc>
        <w:tc>
          <w:tcPr>
            <w:tcW w:w="429" w:type="pct"/>
            <w:tcBorders>
              <w:top w:val="single" w:sz="4" w:space="0" w:color="auto"/>
              <w:left w:val="nil"/>
              <w:bottom w:val="single" w:sz="4" w:space="0" w:color="auto"/>
              <w:right w:val="nil"/>
            </w:tcBorders>
            <w:shd w:val="clear" w:color="000000" w:fill="D9D9D9"/>
            <w:noWrap/>
            <w:vAlign w:val="bottom"/>
            <w:hideMark/>
          </w:tcPr>
          <w:p w14:paraId="170643BF" w14:textId="77777777" w:rsidR="00FB78D4" w:rsidRPr="00FB78D4" w:rsidRDefault="00FB78D4" w:rsidP="00FB78D4">
            <w:pPr>
              <w:jc w:val="center"/>
              <w:rPr>
                <w:rFonts w:ascii="Times New Roman" w:eastAsia="Times New Roman" w:hAnsi="Times New Roman" w:cs="Times New Roman"/>
                <w:b/>
                <w:bCs/>
                <w:color w:val="000000"/>
                <w:sz w:val="22"/>
                <w:szCs w:val="22"/>
                <w:lang w:val="en-GB" w:eastAsia="en-GB"/>
              </w:rPr>
            </w:pPr>
            <w:r w:rsidRPr="00FB78D4">
              <w:rPr>
                <w:rFonts w:ascii="Times New Roman" w:eastAsia="Times New Roman" w:hAnsi="Times New Roman" w:cs="Times New Roman"/>
                <w:b/>
                <w:bCs/>
                <w:color w:val="000000"/>
                <w:sz w:val="22"/>
                <w:szCs w:val="22"/>
                <w:lang w:val="en-GB" w:eastAsia="en-GB"/>
              </w:rPr>
              <w:t>x</w:t>
            </w:r>
          </w:p>
        </w:tc>
        <w:tc>
          <w:tcPr>
            <w:tcW w:w="429" w:type="pct"/>
            <w:tcBorders>
              <w:top w:val="single" w:sz="4" w:space="0" w:color="auto"/>
              <w:left w:val="nil"/>
              <w:bottom w:val="single" w:sz="4" w:space="0" w:color="auto"/>
              <w:right w:val="nil"/>
            </w:tcBorders>
            <w:shd w:val="clear" w:color="000000" w:fill="D9D9D9"/>
            <w:noWrap/>
            <w:vAlign w:val="bottom"/>
            <w:hideMark/>
          </w:tcPr>
          <w:p w14:paraId="6661C390" w14:textId="77777777" w:rsidR="00FB78D4" w:rsidRPr="00FB78D4" w:rsidRDefault="00FB78D4" w:rsidP="00FB78D4">
            <w:pPr>
              <w:jc w:val="center"/>
              <w:rPr>
                <w:rFonts w:ascii="Times New Roman" w:eastAsia="Times New Roman" w:hAnsi="Times New Roman" w:cs="Times New Roman"/>
                <w:b/>
                <w:bCs/>
                <w:color w:val="000000"/>
                <w:sz w:val="22"/>
                <w:szCs w:val="22"/>
                <w:lang w:val="en-GB" w:eastAsia="en-GB"/>
              </w:rPr>
            </w:pPr>
            <w:r w:rsidRPr="00FB78D4">
              <w:rPr>
                <w:rFonts w:ascii="Times New Roman" w:eastAsia="Times New Roman" w:hAnsi="Times New Roman" w:cs="Times New Roman"/>
                <w:b/>
                <w:bCs/>
                <w:color w:val="000000"/>
                <w:sz w:val="22"/>
                <w:szCs w:val="22"/>
                <w:lang w:val="en-GB" w:eastAsia="en-GB"/>
              </w:rPr>
              <w:t>y</w:t>
            </w:r>
          </w:p>
        </w:tc>
        <w:tc>
          <w:tcPr>
            <w:tcW w:w="429" w:type="pct"/>
            <w:tcBorders>
              <w:top w:val="single" w:sz="4" w:space="0" w:color="auto"/>
              <w:left w:val="nil"/>
              <w:bottom w:val="single" w:sz="4" w:space="0" w:color="auto"/>
              <w:right w:val="nil"/>
            </w:tcBorders>
            <w:shd w:val="clear" w:color="000000" w:fill="D9D9D9"/>
            <w:noWrap/>
            <w:vAlign w:val="bottom"/>
            <w:hideMark/>
          </w:tcPr>
          <w:p w14:paraId="4F984899" w14:textId="77777777" w:rsidR="00FB78D4" w:rsidRPr="00FB78D4" w:rsidRDefault="00FB78D4" w:rsidP="00FB78D4">
            <w:pPr>
              <w:jc w:val="center"/>
              <w:rPr>
                <w:rFonts w:ascii="Times New Roman" w:eastAsia="Times New Roman" w:hAnsi="Times New Roman" w:cs="Times New Roman"/>
                <w:b/>
                <w:bCs/>
                <w:color w:val="000000"/>
                <w:sz w:val="22"/>
                <w:szCs w:val="22"/>
                <w:lang w:val="en-GB" w:eastAsia="en-GB"/>
              </w:rPr>
            </w:pPr>
            <w:r w:rsidRPr="00FB78D4">
              <w:rPr>
                <w:rFonts w:ascii="Times New Roman" w:eastAsia="Times New Roman" w:hAnsi="Times New Roman" w:cs="Times New Roman"/>
                <w:b/>
                <w:bCs/>
                <w:color w:val="000000"/>
                <w:sz w:val="22"/>
                <w:szCs w:val="22"/>
                <w:lang w:val="en-GB" w:eastAsia="en-GB"/>
              </w:rPr>
              <w:t>z</w:t>
            </w:r>
          </w:p>
        </w:tc>
        <w:tc>
          <w:tcPr>
            <w:tcW w:w="429" w:type="pct"/>
            <w:tcBorders>
              <w:top w:val="single" w:sz="4" w:space="0" w:color="auto"/>
              <w:left w:val="nil"/>
              <w:bottom w:val="nil"/>
              <w:right w:val="nil"/>
            </w:tcBorders>
            <w:shd w:val="clear" w:color="000000" w:fill="FFFFFF"/>
            <w:noWrap/>
            <w:vAlign w:val="bottom"/>
            <w:hideMark/>
          </w:tcPr>
          <w:p w14:paraId="2025F4E5" w14:textId="77777777" w:rsidR="00FB78D4" w:rsidRPr="00FB78D4" w:rsidRDefault="00FB78D4" w:rsidP="00FB78D4">
            <w:pPr>
              <w:jc w:val="center"/>
              <w:rPr>
                <w:rFonts w:ascii="Times New Roman" w:eastAsia="Times New Roman" w:hAnsi="Times New Roman" w:cs="Times New Roman"/>
                <w:b/>
                <w:bCs/>
                <w:color w:val="000000"/>
                <w:sz w:val="22"/>
                <w:szCs w:val="22"/>
                <w:lang w:val="en-GB" w:eastAsia="en-GB"/>
              </w:rPr>
            </w:pPr>
            <w:r w:rsidRPr="00FB78D4">
              <w:rPr>
                <w:rFonts w:ascii="Times New Roman" w:eastAsia="Times New Roman" w:hAnsi="Times New Roman" w:cs="Times New Roman"/>
                <w:b/>
                <w:bCs/>
                <w:color w:val="000000"/>
                <w:sz w:val="22"/>
                <w:szCs w:val="22"/>
                <w:lang w:val="en-GB" w:eastAsia="en-GB"/>
              </w:rPr>
              <w:t> </w:t>
            </w:r>
          </w:p>
        </w:tc>
        <w:tc>
          <w:tcPr>
            <w:tcW w:w="429" w:type="pct"/>
            <w:tcBorders>
              <w:top w:val="single" w:sz="4" w:space="0" w:color="auto"/>
              <w:left w:val="nil"/>
              <w:bottom w:val="single" w:sz="4" w:space="0" w:color="auto"/>
              <w:right w:val="nil"/>
            </w:tcBorders>
            <w:shd w:val="clear" w:color="000000" w:fill="D9D9D9"/>
            <w:noWrap/>
            <w:vAlign w:val="bottom"/>
            <w:hideMark/>
          </w:tcPr>
          <w:p w14:paraId="6B30AA77" w14:textId="77777777" w:rsidR="00FB78D4" w:rsidRPr="00FB78D4" w:rsidRDefault="00FB78D4" w:rsidP="00FB78D4">
            <w:pPr>
              <w:jc w:val="center"/>
              <w:rPr>
                <w:rFonts w:ascii="Times New Roman" w:eastAsia="Times New Roman" w:hAnsi="Times New Roman" w:cs="Times New Roman"/>
                <w:b/>
                <w:bCs/>
                <w:i/>
                <w:iCs/>
                <w:color w:val="000000"/>
                <w:sz w:val="22"/>
                <w:szCs w:val="22"/>
                <w:lang w:val="en-GB" w:eastAsia="en-GB"/>
              </w:rPr>
            </w:pPr>
            <w:proofErr w:type="spellStart"/>
            <w:r w:rsidRPr="00FB78D4">
              <w:rPr>
                <w:rFonts w:ascii="Times New Roman" w:eastAsia="Times New Roman" w:hAnsi="Times New Roman" w:cs="Times New Roman"/>
                <w:b/>
                <w:bCs/>
                <w:i/>
                <w:iCs/>
                <w:color w:val="000000"/>
                <w:sz w:val="22"/>
                <w:szCs w:val="22"/>
                <w:lang w:val="en-GB" w:eastAsia="en-GB"/>
              </w:rPr>
              <w:t>ke</w:t>
            </w:r>
            <w:proofErr w:type="spellEnd"/>
          </w:p>
        </w:tc>
        <w:tc>
          <w:tcPr>
            <w:tcW w:w="429" w:type="pct"/>
            <w:tcBorders>
              <w:top w:val="single" w:sz="4" w:space="0" w:color="auto"/>
              <w:left w:val="nil"/>
              <w:bottom w:val="single" w:sz="4" w:space="0" w:color="auto"/>
              <w:right w:val="nil"/>
            </w:tcBorders>
            <w:shd w:val="clear" w:color="000000" w:fill="D9D9D9"/>
            <w:noWrap/>
            <w:vAlign w:val="bottom"/>
            <w:hideMark/>
          </w:tcPr>
          <w:p w14:paraId="450876B0" w14:textId="77777777" w:rsidR="00FB78D4" w:rsidRPr="00FB78D4" w:rsidRDefault="00FB78D4" w:rsidP="00FB78D4">
            <w:pPr>
              <w:jc w:val="center"/>
              <w:rPr>
                <w:rFonts w:ascii="Times New Roman" w:eastAsia="Times New Roman" w:hAnsi="Times New Roman" w:cs="Times New Roman"/>
                <w:b/>
                <w:bCs/>
                <w:i/>
                <w:iCs/>
                <w:color w:val="000000"/>
                <w:sz w:val="22"/>
                <w:szCs w:val="22"/>
                <w:lang w:val="en-GB" w:eastAsia="en-GB"/>
              </w:rPr>
            </w:pPr>
            <w:r w:rsidRPr="00FB78D4">
              <w:rPr>
                <w:rFonts w:ascii="Times New Roman" w:eastAsia="Times New Roman" w:hAnsi="Times New Roman" w:cs="Times New Roman"/>
                <w:b/>
                <w:bCs/>
                <w:i/>
                <w:iCs/>
                <w:color w:val="000000"/>
                <w:sz w:val="22"/>
                <w:szCs w:val="22"/>
                <w:lang w:val="en-GB" w:eastAsia="en-GB"/>
              </w:rPr>
              <w:t>t</w:t>
            </w:r>
          </w:p>
        </w:tc>
        <w:tc>
          <w:tcPr>
            <w:tcW w:w="429" w:type="pct"/>
            <w:tcBorders>
              <w:top w:val="single" w:sz="4" w:space="0" w:color="auto"/>
              <w:left w:val="nil"/>
              <w:bottom w:val="single" w:sz="4" w:space="0" w:color="auto"/>
              <w:right w:val="nil"/>
            </w:tcBorders>
            <w:shd w:val="clear" w:color="000000" w:fill="D9D9D9"/>
            <w:noWrap/>
            <w:vAlign w:val="bottom"/>
            <w:hideMark/>
          </w:tcPr>
          <w:p w14:paraId="70BE27A9" w14:textId="77777777" w:rsidR="00FB78D4" w:rsidRPr="00FB78D4" w:rsidRDefault="00FB78D4" w:rsidP="00FB78D4">
            <w:pPr>
              <w:jc w:val="center"/>
              <w:rPr>
                <w:rFonts w:ascii="Times New Roman" w:eastAsia="Times New Roman" w:hAnsi="Times New Roman" w:cs="Times New Roman"/>
                <w:b/>
                <w:bCs/>
                <w:i/>
                <w:iCs/>
                <w:color w:val="000000"/>
                <w:sz w:val="22"/>
                <w:szCs w:val="22"/>
                <w:lang w:val="en-GB" w:eastAsia="en-GB"/>
              </w:rPr>
            </w:pPr>
            <w:r w:rsidRPr="00FB78D4">
              <w:rPr>
                <w:rFonts w:ascii="Times New Roman" w:eastAsia="Times New Roman" w:hAnsi="Times New Roman" w:cs="Times New Roman"/>
                <w:b/>
                <w:bCs/>
                <w:i/>
                <w:iCs/>
                <w:color w:val="000000"/>
                <w:sz w:val="22"/>
                <w:szCs w:val="22"/>
                <w:lang w:val="en-GB" w:eastAsia="en-GB"/>
              </w:rPr>
              <w:t>Z</w:t>
            </w:r>
          </w:p>
        </w:tc>
      </w:tr>
      <w:tr w:rsidR="00FB78D4" w:rsidRPr="00FB78D4" w14:paraId="36C53E3A" w14:textId="77777777" w:rsidTr="00BB5461">
        <w:trPr>
          <w:trHeight w:val="320"/>
        </w:trPr>
        <w:tc>
          <w:tcPr>
            <w:tcW w:w="429" w:type="pct"/>
            <w:tcBorders>
              <w:top w:val="nil"/>
              <w:left w:val="nil"/>
              <w:bottom w:val="nil"/>
              <w:right w:val="nil"/>
            </w:tcBorders>
            <w:shd w:val="clear" w:color="000000" w:fill="FFFFFF"/>
            <w:noWrap/>
            <w:vAlign w:val="bottom"/>
            <w:hideMark/>
          </w:tcPr>
          <w:p w14:paraId="256BD418"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34B45537"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0535F72D" w14:textId="77777777" w:rsidR="00FB78D4" w:rsidRPr="00FB78D4" w:rsidRDefault="00FB78D4" w:rsidP="00FB78D4">
            <w:pPr>
              <w:jc w:val="cente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025824CF" w14:textId="77777777" w:rsidR="00FB78D4" w:rsidRPr="00FB78D4" w:rsidRDefault="00FB78D4" w:rsidP="00FB78D4">
            <w:pPr>
              <w:jc w:val="cente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0A88DA2A" w14:textId="77777777" w:rsidR="00FB78D4" w:rsidRPr="00FB78D4" w:rsidRDefault="00FB78D4" w:rsidP="00FB78D4">
            <w:pPr>
              <w:jc w:val="cente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3F26433E" w14:textId="77777777" w:rsidR="00FB78D4" w:rsidRPr="00FB78D4" w:rsidRDefault="00FB78D4" w:rsidP="00FB78D4">
            <w:pPr>
              <w:jc w:val="cente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9EE8505" w14:textId="77777777" w:rsidR="00FB78D4" w:rsidRPr="00FB78D4" w:rsidRDefault="00FB78D4" w:rsidP="00FB78D4">
            <w:pPr>
              <w:jc w:val="cente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0E71E3C4" w14:textId="77777777" w:rsidR="00FB78D4" w:rsidRPr="00FB78D4" w:rsidRDefault="00FB78D4" w:rsidP="00FB78D4">
            <w:pPr>
              <w:jc w:val="cente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423B8C9A" w14:textId="77777777" w:rsidR="00FB78D4" w:rsidRPr="00FB78D4" w:rsidRDefault="00FB78D4" w:rsidP="00FB78D4">
            <w:pPr>
              <w:jc w:val="cente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018DC4D8" w14:textId="77777777" w:rsidR="00FB78D4" w:rsidRPr="00FB78D4" w:rsidRDefault="00FB78D4" w:rsidP="00FB78D4">
            <w:pPr>
              <w:jc w:val="cente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r>
      <w:tr w:rsidR="00FB78D4" w:rsidRPr="00FB78D4" w14:paraId="5FE422CA" w14:textId="77777777" w:rsidTr="00BB5461">
        <w:trPr>
          <w:trHeight w:val="320"/>
        </w:trPr>
        <w:tc>
          <w:tcPr>
            <w:tcW w:w="429" w:type="pct"/>
            <w:tcBorders>
              <w:top w:val="nil"/>
              <w:left w:val="nil"/>
              <w:bottom w:val="nil"/>
              <w:right w:val="nil"/>
            </w:tcBorders>
            <w:shd w:val="clear" w:color="000000" w:fill="FFFFFF"/>
            <w:noWrap/>
            <w:vAlign w:val="bottom"/>
            <w:hideMark/>
          </w:tcPr>
          <w:p w14:paraId="47F113E8"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0695929C" w14:textId="77777777" w:rsidR="00FB78D4" w:rsidRPr="00FB78D4" w:rsidRDefault="00FB78D4" w:rsidP="00FB78D4">
            <w:pPr>
              <w:rPr>
                <w:rFonts w:ascii="Times New Roman" w:eastAsia="Times New Roman" w:hAnsi="Times New Roman" w:cs="Times New Roman"/>
                <w:b/>
                <w:bCs/>
                <w:i/>
                <w:iCs/>
                <w:color w:val="000000"/>
                <w:sz w:val="22"/>
                <w:szCs w:val="22"/>
                <w:lang w:val="en-GB" w:eastAsia="en-GB"/>
              </w:rPr>
            </w:pPr>
            <w:r w:rsidRPr="00FB78D4">
              <w:rPr>
                <w:rFonts w:ascii="Times New Roman" w:eastAsia="Times New Roman" w:hAnsi="Times New Roman" w:cs="Times New Roman"/>
                <w:b/>
                <w:bCs/>
                <w:i/>
                <w:iCs/>
                <w:color w:val="000000"/>
                <w:sz w:val="22"/>
                <w:szCs w:val="22"/>
                <w:lang w:val="en-GB" w:eastAsia="en-GB"/>
              </w:rPr>
              <w:t xml:space="preserve">NO vs. COM </w:t>
            </w:r>
          </w:p>
        </w:tc>
        <w:tc>
          <w:tcPr>
            <w:tcW w:w="429" w:type="pct"/>
            <w:tcBorders>
              <w:top w:val="nil"/>
              <w:left w:val="nil"/>
              <w:bottom w:val="nil"/>
              <w:right w:val="nil"/>
            </w:tcBorders>
            <w:shd w:val="clear" w:color="000000" w:fill="FFFFFF"/>
            <w:noWrap/>
            <w:vAlign w:val="center"/>
            <w:hideMark/>
          </w:tcPr>
          <w:p w14:paraId="332630A8"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5B256988"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454E71B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6D6CE46C"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58401D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448543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5D3FFD9"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410B0C5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r>
      <w:tr w:rsidR="00FB78D4" w:rsidRPr="00FB78D4" w14:paraId="301B938F" w14:textId="77777777" w:rsidTr="00BB5461">
        <w:trPr>
          <w:trHeight w:val="320"/>
        </w:trPr>
        <w:tc>
          <w:tcPr>
            <w:tcW w:w="1567" w:type="pct"/>
            <w:gridSpan w:val="2"/>
            <w:tcBorders>
              <w:top w:val="nil"/>
              <w:left w:val="nil"/>
              <w:bottom w:val="nil"/>
              <w:right w:val="nil"/>
            </w:tcBorders>
            <w:shd w:val="clear" w:color="000000" w:fill="FFFFFF"/>
            <w:noWrap/>
            <w:vAlign w:val="bottom"/>
            <w:hideMark/>
          </w:tcPr>
          <w:p w14:paraId="4E179565" w14:textId="77777777" w:rsidR="00FB78D4" w:rsidRPr="00FB78D4" w:rsidRDefault="00FB78D4" w:rsidP="00FB78D4">
            <w:pP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 xml:space="preserve">Whole brain </w:t>
            </w:r>
          </w:p>
        </w:tc>
        <w:tc>
          <w:tcPr>
            <w:tcW w:w="429" w:type="pct"/>
            <w:tcBorders>
              <w:top w:val="nil"/>
              <w:left w:val="nil"/>
              <w:bottom w:val="nil"/>
              <w:right w:val="nil"/>
            </w:tcBorders>
            <w:shd w:val="clear" w:color="000000" w:fill="FFFFFF"/>
            <w:noWrap/>
            <w:vAlign w:val="center"/>
            <w:hideMark/>
          </w:tcPr>
          <w:p w14:paraId="79CB20C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00B45685"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2167EE08"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2B2367D9"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853C4F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0B8F53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22A506C2"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000F74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r>
      <w:tr w:rsidR="00FB78D4" w:rsidRPr="00FB78D4" w14:paraId="407B48AE" w14:textId="77777777" w:rsidTr="00BB5461">
        <w:trPr>
          <w:trHeight w:val="320"/>
        </w:trPr>
        <w:tc>
          <w:tcPr>
            <w:tcW w:w="429" w:type="pct"/>
            <w:tcBorders>
              <w:top w:val="nil"/>
              <w:left w:val="nil"/>
              <w:bottom w:val="nil"/>
              <w:right w:val="nil"/>
            </w:tcBorders>
            <w:shd w:val="clear" w:color="000000" w:fill="FFFFFF"/>
            <w:noWrap/>
            <w:vAlign w:val="bottom"/>
            <w:hideMark/>
          </w:tcPr>
          <w:p w14:paraId="2CF8A397"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lastRenderedPageBreak/>
              <w:t> </w:t>
            </w:r>
          </w:p>
        </w:tc>
        <w:tc>
          <w:tcPr>
            <w:tcW w:w="1137" w:type="pct"/>
            <w:tcBorders>
              <w:top w:val="nil"/>
              <w:left w:val="nil"/>
              <w:bottom w:val="nil"/>
              <w:right w:val="nil"/>
            </w:tcBorders>
            <w:shd w:val="clear" w:color="000000" w:fill="FFFFFF"/>
            <w:noWrap/>
            <w:vAlign w:val="bottom"/>
            <w:hideMark/>
          </w:tcPr>
          <w:p w14:paraId="59A89063"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Middle temporal gyrus</w:t>
            </w:r>
          </w:p>
        </w:tc>
        <w:tc>
          <w:tcPr>
            <w:tcW w:w="429" w:type="pct"/>
            <w:tcBorders>
              <w:top w:val="nil"/>
              <w:left w:val="nil"/>
              <w:bottom w:val="nil"/>
              <w:right w:val="nil"/>
            </w:tcBorders>
            <w:shd w:val="clear" w:color="000000" w:fill="FFFFFF"/>
            <w:noWrap/>
            <w:vAlign w:val="bottom"/>
            <w:hideMark/>
          </w:tcPr>
          <w:p w14:paraId="32B814D3"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5B039F31"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50</w:t>
            </w:r>
          </w:p>
        </w:tc>
        <w:tc>
          <w:tcPr>
            <w:tcW w:w="429" w:type="pct"/>
            <w:tcBorders>
              <w:top w:val="nil"/>
              <w:left w:val="nil"/>
              <w:bottom w:val="nil"/>
              <w:right w:val="nil"/>
            </w:tcBorders>
            <w:shd w:val="clear" w:color="000000" w:fill="FFFFFF"/>
            <w:noWrap/>
            <w:vAlign w:val="bottom"/>
            <w:hideMark/>
          </w:tcPr>
          <w:p w14:paraId="34FF1203"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-32</w:t>
            </w:r>
          </w:p>
        </w:tc>
        <w:tc>
          <w:tcPr>
            <w:tcW w:w="429" w:type="pct"/>
            <w:tcBorders>
              <w:top w:val="nil"/>
              <w:left w:val="nil"/>
              <w:bottom w:val="nil"/>
              <w:right w:val="nil"/>
            </w:tcBorders>
            <w:shd w:val="clear" w:color="000000" w:fill="FFFFFF"/>
            <w:noWrap/>
            <w:vAlign w:val="bottom"/>
            <w:hideMark/>
          </w:tcPr>
          <w:p w14:paraId="3862D68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-12</w:t>
            </w:r>
          </w:p>
        </w:tc>
        <w:tc>
          <w:tcPr>
            <w:tcW w:w="429" w:type="pct"/>
            <w:tcBorders>
              <w:top w:val="nil"/>
              <w:left w:val="nil"/>
              <w:bottom w:val="nil"/>
              <w:right w:val="nil"/>
            </w:tcBorders>
            <w:shd w:val="clear" w:color="000000" w:fill="FFFFFF"/>
            <w:noWrap/>
            <w:vAlign w:val="bottom"/>
            <w:hideMark/>
          </w:tcPr>
          <w:p w14:paraId="42CDDAC8"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6E4EF249"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229</w:t>
            </w:r>
          </w:p>
        </w:tc>
        <w:tc>
          <w:tcPr>
            <w:tcW w:w="429" w:type="pct"/>
            <w:tcBorders>
              <w:top w:val="nil"/>
              <w:left w:val="nil"/>
              <w:bottom w:val="nil"/>
              <w:right w:val="nil"/>
            </w:tcBorders>
            <w:shd w:val="clear" w:color="000000" w:fill="FFFFFF"/>
            <w:noWrap/>
            <w:vAlign w:val="bottom"/>
            <w:hideMark/>
          </w:tcPr>
          <w:p w14:paraId="65B1CD3C"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3.49</w:t>
            </w:r>
          </w:p>
        </w:tc>
        <w:tc>
          <w:tcPr>
            <w:tcW w:w="429" w:type="pct"/>
            <w:tcBorders>
              <w:top w:val="nil"/>
              <w:left w:val="nil"/>
              <w:bottom w:val="nil"/>
              <w:right w:val="nil"/>
            </w:tcBorders>
            <w:shd w:val="clear" w:color="000000" w:fill="FFFFFF"/>
            <w:noWrap/>
            <w:vAlign w:val="bottom"/>
            <w:hideMark/>
          </w:tcPr>
          <w:p w14:paraId="711B543B"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3.46</w:t>
            </w:r>
          </w:p>
        </w:tc>
      </w:tr>
      <w:tr w:rsidR="00FB78D4" w:rsidRPr="00FB78D4" w14:paraId="3C8C528F" w14:textId="77777777" w:rsidTr="00BB5461">
        <w:trPr>
          <w:trHeight w:val="320"/>
        </w:trPr>
        <w:tc>
          <w:tcPr>
            <w:tcW w:w="429" w:type="pct"/>
            <w:tcBorders>
              <w:top w:val="nil"/>
              <w:left w:val="nil"/>
              <w:bottom w:val="nil"/>
              <w:right w:val="nil"/>
            </w:tcBorders>
            <w:shd w:val="clear" w:color="000000" w:fill="FFFFFF"/>
            <w:noWrap/>
            <w:vAlign w:val="bottom"/>
            <w:hideMark/>
          </w:tcPr>
          <w:p w14:paraId="54A00EC1"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center"/>
            <w:hideMark/>
          </w:tcPr>
          <w:p w14:paraId="1B62F043"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DA7EE4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6E6C7BD2"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54</w:t>
            </w:r>
          </w:p>
        </w:tc>
        <w:tc>
          <w:tcPr>
            <w:tcW w:w="429" w:type="pct"/>
            <w:tcBorders>
              <w:top w:val="nil"/>
              <w:left w:val="nil"/>
              <w:bottom w:val="nil"/>
              <w:right w:val="nil"/>
            </w:tcBorders>
            <w:shd w:val="clear" w:color="000000" w:fill="FFFFFF"/>
            <w:noWrap/>
            <w:vAlign w:val="bottom"/>
            <w:hideMark/>
          </w:tcPr>
          <w:p w14:paraId="52D70E51"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-16</w:t>
            </w:r>
          </w:p>
        </w:tc>
        <w:tc>
          <w:tcPr>
            <w:tcW w:w="429" w:type="pct"/>
            <w:tcBorders>
              <w:top w:val="nil"/>
              <w:left w:val="nil"/>
              <w:bottom w:val="nil"/>
              <w:right w:val="nil"/>
            </w:tcBorders>
            <w:shd w:val="clear" w:color="000000" w:fill="FFFFFF"/>
            <w:noWrap/>
            <w:vAlign w:val="bottom"/>
            <w:hideMark/>
          </w:tcPr>
          <w:p w14:paraId="1F4D09F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-18</w:t>
            </w:r>
          </w:p>
        </w:tc>
        <w:tc>
          <w:tcPr>
            <w:tcW w:w="429" w:type="pct"/>
            <w:tcBorders>
              <w:top w:val="nil"/>
              <w:left w:val="nil"/>
              <w:bottom w:val="nil"/>
              <w:right w:val="nil"/>
            </w:tcBorders>
            <w:shd w:val="clear" w:color="000000" w:fill="FFFFFF"/>
            <w:noWrap/>
            <w:vAlign w:val="bottom"/>
            <w:hideMark/>
          </w:tcPr>
          <w:p w14:paraId="69847969"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A3296D3"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21D0E2C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2.61</w:t>
            </w:r>
          </w:p>
        </w:tc>
        <w:tc>
          <w:tcPr>
            <w:tcW w:w="429" w:type="pct"/>
            <w:tcBorders>
              <w:top w:val="nil"/>
              <w:left w:val="nil"/>
              <w:bottom w:val="nil"/>
              <w:right w:val="nil"/>
            </w:tcBorders>
            <w:shd w:val="clear" w:color="000000" w:fill="FFFFFF"/>
            <w:noWrap/>
            <w:vAlign w:val="bottom"/>
            <w:hideMark/>
          </w:tcPr>
          <w:p w14:paraId="65991375"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2.6</w:t>
            </w:r>
          </w:p>
        </w:tc>
      </w:tr>
      <w:tr w:rsidR="00FB78D4" w:rsidRPr="00FB78D4" w14:paraId="03D50131" w14:textId="77777777" w:rsidTr="00BB5461">
        <w:trPr>
          <w:trHeight w:val="320"/>
        </w:trPr>
        <w:tc>
          <w:tcPr>
            <w:tcW w:w="429" w:type="pct"/>
            <w:tcBorders>
              <w:top w:val="nil"/>
              <w:left w:val="nil"/>
              <w:bottom w:val="nil"/>
              <w:right w:val="nil"/>
            </w:tcBorders>
            <w:shd w:val="clear" w:color="000000" w:fill="FFFFFF"/>
            <w:noWrap/>
            <w:vAlign w:val="bottom"/>
            <w:hideMark/>
          </w:tcPr>
          <w:p w14:paraId="6E4816BB"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center"/>
            <w:hideMark/>
          </w:tcPr>
          <w:p w14:paraId="5E9CFB85"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Hippocampus</w:t>
            </w:r>
          </w:p>
        </w:tc>
        <w:tc>
          <w:tcPr>
            <w:tcW w:w="429" w:type="pct"/>
            <w:tcBorders>
              <w:top w:val="nil"/>
              <w:left w:val="nil"/>
              <w:bottom w:val="nil"/>
              <w:right w:val="nil"/>
            </w:tcBorders>
            <w:shd w:val="clear" w:color="000000" w:fill="FFFFFF"/>
            <w:noWrap/>
            <w:vAlign w:val="bottom"/>
            <w:hideMark/>
          </w:tcPr>
          <w:p w14:paraId="4769F342"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46A611E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24</w:t>
            </w:r>
          </w:p>
        </w:tc>
        <w:tc>
          <w:tcPr>
            <w:tcW w:w="429" w:type="pct"/>
            <w:tcBorders>
              <w:top w:val="nil"/>
              <w:left w:val="nil"/>
              <w:bottom w:val="nil"/>
              <w:right w:val="nil"/>
            </w:tcBorders>
            <w:shd w:val="clear" w:color="000000" w:fill="FFFFFF"/>
            <w:noWrap/>
            <w:vAlign w:val="bottom"/>
            <w:hideMark/>
          </w:tcPr>
          <w:p w14:paraId="6C0AA0F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-16</w:t>
            </w:r>
          </w:p>
        </w:tc>
        <w:tc>
          <w:tcPr>
            <w:tcW w:w="429" w:type="pct"/>
            <w:tcBorders>
              <w:top w:val="nil"/>
              <w:left w:val="nil"/>
              <w:bottom w:val="nil"/>
              <w:right w:val="nil"/>
            </w:tcBorders>
            <w:shd w:val="clear" w:color="000000" w:fill="FFFFFF"/>
            <w:noWrap/>
            <w:vAlign w:val="bottom"/>
            <w:hideMark/>
          </w:tcPr>
          <w:p w14:paraId="6ECE04D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-20</w:t>
            </w:r>
          </w:p>
        </w:tc>
        <w:tc>
          <w:tcPr>
            <w:tcW w:w="429" w:type="pct"/>
            <w:tcBorders>
              <w:top w:val="nil"/>
              <w:left w:val="nil"/>
              <w:bottom w:val="nil"/>
              <w:right w:val="nil"/>
            </w:tcBorders>
            <w:shd w:val="clear" w:color="000000" w:fill="FFFFFF"/>
            <w:noWrap/>
            <w:vAlign w:val="bottom"/>
            <w:hideMark/>
          </w:tcPr>
          <w:p w14:paraId="709C6F2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C618DF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102</w:t>
            </w:r>
          </w:p>
        </w:tc>
        <w:tc>
          <w:tcPr>
            <w:tcW w:w="429" w:type="pct"/>
            <w:tcBorders>
              <w:top w:val="nil"/>
              <w:left w:val="nil"/>
              <w:bottom w:val="nil"/>
              <w:right w:val="nil"/>
            </w:tcBorders>
            <w:shd w:val="clear" w:color="000000" w:fill="FFFFFF"/>
            <w:noWrap/>
            <w:vAlign w:val="bottom"/>
            <w:hideMark/>
          </w:tcPr>
          <w:p w14:paraId="05908312"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400F573"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r>
      <w:tr w:rsidR="00FB78D4" w:rsidRPr="00FB78D4" w14:paraId="4B417A5B" w14:textId="77777777" w:rsidTr="00BB5461">
        <w:trPr>
          <w:trHeight w:val="320"/>
        </w:trPr>
        <w:tc>
          <w:tcPr>
            <w:tcW w:w="429" w:type="pct"/>
            <w:tcBorders>
              <w:top w:val="nil"/>
              <w:left w:val="nil"/>
              <w:bottom w:val="nil"/>
              <w:right w:val="nil"/>
            </w:tcBorders>
            <w:shd w:val="clear" w:color="000000" w:fill="FFFFFF"/>
            <w:noWrap/>
            <w:vAlign w:val="bottom"/>
            <w:hideMark/>
          </w:tcPr>
          <w:p w14:paraId="1D9B620F"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center"/>
            <w:hideMark/>
          </w:tcPr>
          <w:p w14:paraId="6D0DA832"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xml:space="preserve">Amygdala </w:t>
            </w:r>
          </w:p>
        </w:tc>
        <w:tc>
          <w:tcPr>
            <w:tcW w:w="429" w:type="pct"/>
            <w:tcBorders>
              <w:top w:val="nil"/>
              <w:left w:val="nil"/>
              <w:bottom w:val="nil"/>
              <w:right w:val="nil"/>
            </w:tcBorders>
            <w:shd w:val="clear" w:color="000000" w:fill="FFFFFF"/>
            <w:noWrap/>
            <w:vAlign w:val="bottom"/>
            <w:hideMark/>
          </w:tcPr>
          <w:p w14:paraId="3FFA82B2"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0874BC5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18</w:t>
            </w:r>
          </w:p>
        </w:tc>
        <w:tc>
          <w:tcPr>
            <w:tcW w:w="429" w:type="pct"/>
            <w:tcBorders>
              <w:top w:val="nil"/>
              <w:left w:val="nil"/>
              <w:bottom w:val="nil"/>
              <w:right w:val="nil"/>
            </w:tcBorders>
            <w:shd w:val="clear" w:color="000000" w:fill="FFFFFF"/>
            <w:noWrap/>
            <w:vAlign w:val="bottom"/>
            <w:hideMark/>
          </w:tcPr>
          <w:p w14:paraId="0168EDC8"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-8</w:t>
            </w:r>
          </w:p>
        </w:tc>
        <w:tc>
          <w:tcPr>
            <w:tcW w:w="429" w:type="pct"/>
            <w:tcBorders>
              <w:top w:val="nil"/>
              <w:left w:val="nil"/>
              <w:bottom w:val="nil"/>
              <w:right w:val="nil"/>
            </w:tcBorders>
            <w:shd w:val="clear" w:color="000000" w:fill="FFFFFF"/>
            <w:noWrap/>
            <w:vAlign w:val="bottom"/>
            <w:hideMark/>
          </w:tcPr>
          <w:p w14:paraId="3176C548"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-18</w:t>
            </w:r>
          </w:p>
        </w:tc>
        <w:tc>
          <w:tcPr>
            <w:tcW w:w="429" w:type="pct"/>
            <w:tcBorders>
              <w:top w:val="nil"/>
              <w:left w:val="nil"/>
              <w:bottom w:val="nil"/>
              <w:right w:val="nil"/>
            </w:tcBorders>
            <w:shd w:val="clear" w:color="000000" w:fill="FFFFFF"/>
            <w:noWrap/>
            <w:vAlign w:val="bottom"/>
            <w:hideMark/>
          </w:tcPr>
          <w:p w14:paraId="347B3AC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768A4DD9"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2D981D2"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3.73</w:t>
            </w:r>
          </w:p>
        </w:tc>
        <w:tc>
          <w:tcPr>
            <w:tcW w:w="429" w:type="pct"/>
            <w:tcBorders>
              <w:top w:val="nil"/>
              <w:left w:val="nil"/>
              <w:bottom w:val="nil"/>
              <w:right w:val="nil"/>
            </w:tcBorders>
            <w:shd w:val="clear" w:color="000000" w:fill="FFFFFF"/>
            <w:noWrap/>
            <w:vAlign w:val="bottom"/>
            <w:hideMark/>
          </w:tcPr>
          <w:p w14:paraId="5D561A72"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3.69</w:t>
            </w:r>
          </w:p>
        </w:tc>
      </w:tr>
      <w:tr w:rsidR="00FB78D4" w:rsidRPr="00FB78D4" w14:paraId="65E17AD3" w14:textId="77777777" w:rsidTr="00BB5461">
        <w:trPr>
          <w:trHeight w:val="320"/>
        </w:trPr>
        <w:tc>
          <w:tcPr>
            <w:tcW w:w="429" w:type="pct"/>
            <w:tcBorders>
              <w:top w:val="nil"/>
              <w:left w:val="nil"/>
              <w:bottom w:val="nil"/>
              <w:right w:val="nil"/>
            </w:tcBorders>
            <w:shd w:val="clear" w:color="000000" w:fill="FFFFFF"/>
            <w:noWrap/>
            <w:vAlign w:val="bottom"/>
            <w:hideMark/>
          </w:tcPr>
          <w:p w14:paraId="29FFC0F6"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539A7748"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xml:space="preserve">Visual cortex </w:t>
            </w:r>
          </w:p>
        </w:tc>
        <w:tc>
          <w:tcPr>
            <w:tcW w:w="429" w:type="pct"/>
            <w:tcBorders>
              <w:top w:val="nil"/>
              <w:left w:val="nil"/>
              <w:bottom w:val="nil"/>
              <w:right w:val="nil"/>
            </w:tcBorders>
            <w:shd w:val="clear" w:color="000000" w:fill="FFFFFF"/>
            <w:noWrap/>
            <w:vAlign w:val="bottom"/>
            <w:hideMark/>
          </w:tcPr>
          <w:p w14:paraId="67DEDDCB"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6BEFB06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w:t>
            </w:r>
          </w:p>
        </w:tc>
        <w:tc>
          <w:tcPr>
            <w:tcW w:w="429" w:type="pct"/>
            <w:tcBorders>
              <w:top w:val="nil"/>
              <w:left w:val="nil"/>
              <w:bottom w:val="nil"/>
              <w:right w:val="nil"/>
            </w:tcBorders>
            <w:shd w:val="clear" w:color="000000" w:fill="FFFFFF"/>
            <w:noWrap/>
            <w:vAlign w:val="bottom"/>
            <w:hideMark/>
          </w:tcPr>
          <w:p w14:paraId="654E47D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-74</w:t>
            </w:r>
          </w:p>
        </w:tc>
        <w:tc>
          <w:tcPr>
            <w:tcW w:w="429" w:type="pct"/>
            <w:tcBorders>
              <w:top w:val="nil"/>
              <w:left w:val="nil"/>
              <w:bottom w:val="nil"/>
              <w:right w:val="nil"/>
            </w:tcBorders>
            <w:shd w:val="clear" w:color="000000" w:fill="FFFFFF"/>
            <w:noWrap/>
            <w:vAlign w:val="bottom"/>
            <w:hideMark/>
          </w:tcPr>
          <w:p w14:paraId="0726CB6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28</w:t>
            </w:r>
          </w:p>
        </w:tc>
        <w:tc>
          <w:tcPr>
            <w:tcW w:w="429" w:type="pct"/>
            <w:tcBorders>
              <w:top w:val="nil"/>
              <w:left w:val="nil"/>
              <w:bottom w:val="nil"/>
              <w:right w:val="nil"/>
            </w:tcBorders>
            <w:shd w:val="clear" w:color="000000" w:fill="FFFFFF"/>
            <w:noWrap/>
            <w:vAlign w:val="bottom"/>
            <w:hideMark/>
          </w:tcPr>
          <w:p w14:paraId="76565FD8"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6AA7E67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255</w:t>
            </w:r>
          </w:p>
        </w:tc>
        <w:tc>
          <w:tcPr>
            <w:tcW w:w="429" w:type="pct"/>
            <w:tcBorders>
              <w:top w:val="nil"/>
              <w:left w:val="nil"/>
              <w:bottom w:val="nil"/>
              <w:right w:val="nil"/>
            </w:tcBorders>
            <w:shd w:val="clear" w:color="000000" w:fill="FFFFFF"/>
            <w:noWrap/>
            <w:vAlign w:val="bottom"/>
            <w:hideMark/>
          </w:tcPr>
          <w:p w14:paraId="46414CF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2.92</w:t>
            </w:r>
          </w:p>
        </w:tc>
        <w:tc>
          <w:tcPr>
            <w:tcW w:w="429" w:type="pct"/>
            <w:tcBorders>
              <w:top w:val="nil"/>
              <w:left w:val="nil"/>
              <w:bottom w:val="nil"/>
              <w:right w:val="nil"/>
            </w:tcBorders>
            <w:shd w:val="clear" w:color="000000" w:fill="FFFFFF"/>
            <w:noWrap/>
            <w:vAlign w:val="bottom"/>
            <w:hideMark/>
          </w:tcPr>
          <w:p w14:paraId="523211CB"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2.9</w:t>
            </w:r>
          </w:p>
        </w:tc>
      </w:tr>
      <w:tr w:rsidR="00FB78D4" w:rsidRPr="00FB78D4" w14:paraId="34E89601" w14:textId="77777777" w:rsidTr="00BB5461">
        <w:trPr>
          <w:trHeight w:val="320"/>
        </w:trPr>
        <w:tc>
          <w:tcPr>
            <w:tcW w:w="429" w:type="pct"/>
            <w:tcBorders>
              <w:top w:val="nil"/>
              <w:left w:val="nil"/>
              <w:bottom w:val="nil"/>
              <w:right w:val="nil"/>
            </w:tcBorders>
            <w:shd w:val="clear" w:color="000000" w:fill="FFFFFF"/>
            <w:noWrap/>
            <w:vAlign w:val="bottom"/>
            <w:hideMark/>
          </w:tcPr>
          <w:p w14:paraId="1631E7F1"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center"/>
            <w:hideMark/>
          </w:tcPr>
          <w:p w14:paraId="139BC2A0"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9861ED5"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L</w:t>
            </w:r>
          </w:p>
        </w:tc>
        <w:tc>
          <w:tcPr>
            <w:tcW w:w="429" w:type="pct"/>
            <w:tcBorders>
              <w:top w:val="nil"/>
              <w:left w:val="nil"/>
              <w:bottom w:val="nil"/>
              <w:right w:val="nil"/>
            </w:tcBorders>
            <w:shd w:val="clear" w:color="000000" w:fill="FFFFFF"/>
            <w:noWrap/>
            <w:vAlign w:val="bottom"/>
            <w:hideMark/>
          </w:tcPr>
          <w:p w14:paraId="0959BFC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-6</w:t>
            </w:r>
          </w:p>
        </w:tc>
        <w:tc>
          <w:tcPr>
            <w:tcW w:w="429" w:type="pct"/>
            <w:tcBorders>
              <w:top w:val="nil"/>
              <w:left w:val="nil"/>
              <w:bottom w:val="nil"/>
              <w:right w:val="nil"/>
            </w:tcBorders>
            <w:shd w:val="clear" w:color="000000" w:fill="FFFFFF"/>
            <w:noWrap/>
            <w:vAlign w:val="bottom"/>
            <w:hideMark/>
          </w:tcPr>
          <w:p w14:paraId="531DF19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-72</w:t>
            </w:r>
          </w:p>
        </w:tc>
        <w:tc>
          <w:tcPr>
            <w:tcW w:w="429" w:type="pct"/>
            <w:tcBorders>
              <w:top w:val="nil"/>
              <w:left w:val="nil"/>
              <w:bottom w:val="nil"/>
              <w:right w:val="nil"/>
            </w:tcBorders>
            <w:shd w:val="clear" w:color="000000" w:fill="FFFFFF"/>
            <w:noWrap/>
            <w:vAlign w:val="bottom"/>
            <w:hideMark/>
          </w:tcPr>
          <w:p w14:paraId="3EC9A9E2"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22</w:t>
            </w:r>
          </w:p>
        </w:tc>
        <w:tc>
          <w:tcPr>
            <w:tcW w:w="429" w:type="pct"/>
            <w:tcBorders>
              <w:top w:val="nil"/>
              <w:left w:val="nil"/>
              <w:bottom w:val="nil"/>
              <w:right w:val="nil"/>
            </w:tcBorders>
            <w:shd w:val="clear" w:color="000000" w:fill="FFFFFF"/>
            <w:noWrap/>
            <w:vAlign w:val="bottom"/>
            <w:hideMark/>
          </w:tcPr>
          <w:p w14:paraId="59872B4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193228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74A0343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40FFEB09"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r>
      <w:tr w:rsidR="00FB78D4" w:rsidRPr="00FB78D4" w14:paraId="765C8A0D" w14:textId="77777777" w:rsidTr="00BB5461">
        <w:trPr>
          <w:trHeight w:val="320"/>
        </w:trPr>
        <w:tc>
          <w:tcPr>
            <w:tcW w:w="429" w:type="pct"/>
            <w:tcBorders>
              <w:top w:val="nil"/>
              <w:left w:val="nil"/>
              <w:bottom w:val="nil"/>
              <w:right w:val="nil"/>
            </w:tcBorders>
            <w:shd w:val="clear" w:color="000000" w:fill="FFFFFF"/>
            <w:noWrap/>
            <w:vAlign w:val="bottom"/>
            <w:hideMark/>
          </w:tcPr>
          <w:p w14:paraId="59CF871E"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097F732D" w14:textId="77777777" w:rsidR="00FB78D4" w:rsidRPr="00FB78D4" w:rsidRDefault="00FB78D4" w:rsidP="00FB78D4">
            <w:pPr>
              <w:rPr>
                <w:rFonts w:ascii="Times New Roman" w:eastAsia="Times New Roman" w:hAnsi="Times New Roman" w:cs="Times New Roman"/>
                <w:b/>
                <w:bCs/>
                <w:color w:val="000000"/>
                <w:sz w:val="22"/>
                <w:szCs w:val="22"/>
                <w:lang w:val="en-GB" w:eastAsia="en-GB"/>
              </w:rPr>
            </w:pPr>
            <w:r w:rsidRPr="00FB78D4">
              <w:rPr>
                <w:rFonts w:ascii="Times New Roman" w:eastAsia="Times New Roman" w:hAnsi="Times New Roman" w:cs="Times New Roman"/>
                <w:b/>
                <w:bCs/>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797240B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2F289ABF"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8</w:t>
            </w:r>
          </w:p>
        </w:tc>
        <w:tc>
          <w:tcPr>
            <w:tcW w:w="429" w:type="pct"/>
            <w:tcBorders>
              <w:top w:val="nil"/>
              <w:left w:val="nil"/>
              <w:bottom w:val="nil"/>
              <w:right w:val="nil"/>
            </w:tcBorders>
            <w:shd w:val="clear" w:color="000000" w:fill="FFFFFF"/>
            <w:noWrap/>
            <w:vAlign w:val="bottom"/>
            <w:hideMark/>
          </w:tcPr>
          <w:p w14:paraId="43C56023"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-60</w:t>
            </w:r>
          </w:p>
        </w:tc>
        <w:tc>
          <w:tcPr>
            <w:tcW w:w="429" w:type="pct"/>
            <w:tcBorders>
              <w:top w:val="nil"/>
              <w:left w:val="nil"/>
              <w:bottom w:val="nil"/>
              <w:right w:val="nil"/>
            </w:tcBorders>
            <w:shd w:val="clear" w:color="000000" w:fill="FFFFFF"/>
            <w:noWrap/>
            <w:vAlign w:val="bottom"/>
            <w:hideMark/>
          </w:tcPr>
          <w:p w14:paraId="0605F4E3"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28</w:t>
            </w:r>
          </w:p>
        </w:tc>
        <w:tc>
          <w:tcPr>
            <w:tcW w:w="429" w:type="pct"/>
            <w:tcBorders>
              <w:top w:val="nil"/>
              <w:left w:val="nil"/>
              <w:bottom w:val="nil"/>
              <w:right w:val="nil"/>
            </w:tcBorders>
            <w:shd w:val="clear" w:color="000000" w:fill="FFFFFF"/>
            <w:noWrap/>
            <w:vAlign w:val="bottom"/>
            <w:hideMark/>
          </w:tcPr>
          <w:p w14:paraId="2D905799"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57D45BA" w14:textId="77777777" w:rsidR="00FB78D4" w:rsidRPr="00FB78D4" w:rsidRDefault="00FB78D4" w:rsidP="00FB78D4">
            <w:pPr>
              <w:jc w:val="center"/>
              <w:rPr>
                <w:rFonts w:ascii="Times New Roman" w:eastAsia="Times New Roman" w:hAnsi="Times New Roman" w:cs="Times New Roman"/>
                <w:b/>
                <w:bCs/>
                <w:i/>
                <w:iCs/>
                <w:color w:val="000000"/>
                <w:sz w:val="22"/>
                <w:szCs w:val="22"/>
                <w:lang w:val="en-GB" w:eastAsia="en-GB"/>
              </w:rPr>
            </w:pPr>
            <w:r w:rsidRPr="00FB78D4">
              <w:rPr>
                <w:rFonts w:ascii="Times New Roman" w:eastAsia="Times New Roman" w:hAnsi="Times New Roman" w:cs="Times New Roman"/>
                <w:b/>
                <w:bCs/>
                <w:i/>
                <w:iCs/>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1E8AC71" w14:textId="77777777" w:rsidR="00FB78D4" w:rsidRPr="00FB78D4" w:rsidRDefault="00FB78D4" w:rsidP="00FB78D4">
            <w:pPr>
              <w:jc w:val="center"/>
              <w:rPr>
                <w:rFonts w:ascii="Times New Roman" w:eastAsia="Times New Roman" w:hAnsi="Times New Roman" w:cs="Times New Roman"/>
                <w:b/>
                <w:bCs/>
                <w:i/>
                <w:iCs/>
                <w:color w:val="000000"/>
                <w:sz w:val="22"/>
                <w:szCs w:val="22"/>
                <w:lang w:val="en-GB" w:eastAsia="en-GB"/>
              </w:rPr>
            </w:pPr>
            <w:r w:rsidRPr="00FB78D4">
              <w:rPr>
                <w:rFonts w:ascii="Times New Roman" w:eastAsia="Times New Roman" w:hAnsi="Times New Roman" w:cs="Times New Roman"/>
                <w:b/>
                <w:bCs/>
                <w:i/>
                <w:iCs/>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62C238C" w14:textId="77777777" w:rsidR="00FB78D4" w:rsidRPr="00FB78D4" w:rsidRDefault="00FB78D4" w:rsidP="00FB78D4">
            <w:pPr>
              <w:jc w:val="center"/>
              <w:rPr>
                <w:rFonts w:ascii="Times New Roman" w:eastAsia="Times New Roman" w:hAnsi="Times New Roman" w:cs="Times New Roman"/>
                <w:b/>
                <w:bCs/>
                <w:i/>
                <w:iCs/>
                <w:color w:val="000000"/>
                <w:sz w:val="22"/>
                <w:szCs w:val="22"/>
                <w:lang w:val="en-GB" w:eastAsia="en-GB"/>
              </w:rPr>
            </w:pPr>
            <w:r w:rsidRPr="00FB78D4">
              <w:rPr>
                <w:rFonts w:ascii="Times New Roman" w:eastAsia="Times New Roman" w:hAnsi="Times New Roman" w:cs="Times New Roman"/>
                <w:b/>
                <w:bCs/>
                <w:i/>
                <w:iCs/>
                <w:color w:val="000000"/>
                <w:sz w:val="22"/>
                <w:szCs w:val="22"/>
                <w:lang w:val="en-GB" w:eastAsia="en-GB"/>
              </w:rPr>
              <w:t> </w:t>
            </w:r>
          </w:p>
        </w:tc>
      </w:tr>
      <w:tr w:rsidR="00FB78D4" w:rsidRPr="00FB78D4" w14:paraId="4D95D0EE" w14:textId="77777777" w:rsidTr="00BB5461">
        <w:trPr>
          <w:trHeight w:val="320"/>
        </w:trPr>
        <w:tc>
          <w:tcPr>
            <w:tcW w:w="429" w:type="pct"/>
            <w:tcBorders>
              <w:top w:val="nil"/>
              <w:left w:val="nil"/>
              <w:bottom w:val="nil"/>
              <w:right w:val="nil"/>
            </w:tcBorders>
            <w:shd w:val="clear" w:color="000000" w:fill="FFFFFF"/>
            <w:noWrap/>
            <w:vAlign w:val="bottom"/>
            <w:hideMark/>
          </w:tcPr>
          <w:p w14:paraId="5728FD8C"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5A93C231"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Hypothalamus</w:t>
            </w:r>
          </w:p>
        </w:tc>
        <w:tc>
          <w:tcPr>
            <w:tcW w:w="429" w:type="pct"/>
            <w:tcBorders>
              <w:top w:val="nil"/>
              <w:left w:val="nil"/>
              <w:bottom w:val="nil"/>
              <w:right w:val="nil"/>
            </w:tcBorders>
            <w:shd w:val="clear" w:color="000000" w:fill="FFFFFF"/>
            <w:noWrap/>
            <w:vAlign w:val="bottom"/>
            <w:hideMark/>
          </w:tcPr>
          <w:p w14:paraId="718DC5F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66EF76DB"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w:t>
            </w:r>
          </w:p>
        </w:tc>
        <w:tc>
          <w:tcPr>
            <w:tcW w:w="429" w:type="pct"/>
            <w:tcBorders>
              <w:top w:val="nil"/>
              <w:left w:val="nil"/>
              <w:bottom w:val="nil"/>
              <w:right w:val="nil"/>
            </w:tcBorders>
            <w:shd w:val="clear" w:color="000000" w:fill="FFFFFF"/>
            <w:noWrap/>
            <w:vAlign w:val="bottom"/>
            <w:hideMark/>
          </w:tcPr>
          <w:p w14:paraId="0BAF945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w:t>
            </w:r>
          </w:p>
        </w:tc>
        <w:tc>
          <w:tcPr>
            <w:tcW w:w="429" w:type="pct"/>
            <w:tcBorders>
              <w:top w:val="nil"/>
              <w:left w:val="nil"/>
              <w:bottom w:val="nil"/>
              <w:right w:val="nil"/>
            </w:tcBorders>
            <w:shd w:val="clear" w:color="000000" w:fill="FFFFFF"/>
            <w:noWrap/>
            <w:vAlign w:val="bottom"/>
            <w:hideMark/>
          </w:tcPr>
          <w:p w14:paraId="69DA8CD8"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-14</w:t>
            </w:r>
          </w:p>
        </w:tc>
        <w:tc>
          <w:tcPr>
            <w:tcW w:w="429" w:type="pct"/>
            <w:tcBorders>
              <w:top w:val="nil"/>
              <w:left w:val="nil"/>
              <w:bottom w:val="nil"/>
              <w:right w:val="nil"/>
            </w:tcBorders>
            <w:shd w:val="clear" w:color="000000" w:fill="FFFFFF"/>
            <w:noWrap/>
            <w:vAlign w:val="bottom"/>
            <w:hideMark/>
          </w:tcPr>
          <w:p w14:paraId="005A200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C8A5833"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46</w:t>
            </w:r>
          </w:p>
        </w:tc>
        <w:tc>
          <w:tcPr>
            <w:tcW w:w="429" w:type="pct"/>
            <w:tcBorders>
              <w:top w:val="nil"/>
              <w:left w:val="nil"/>
              <w:bottom w:val="nil"/>
              <w:right w:val="nil"/>
            </w:tcBorders>
            <w:shd w:val="clear" w:color="000000" w:fill="FFFFFF"/>
            <w:noWrap/>
            <w:vAlign w:val="bottom"/>
            <w:hideMark/>
          </w:tcPr>
          <w:p w14:paraId="026658D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4.32</w:t>
            </w:r>
          </w:p>
        </w:tc>
        <w:tc>
          <w:tcPr>
            <w:tcW w:w="429" w:type="pct"/>
            <w:tcBorders>
              <w:top w:val="nil"/>
              <w:left w:val="nil"/>
              <w:bottom w:val="nil"/>
              <w:right w:val="nil"/>
            </w:tcBorders>
            <w:shd w:val="clear" w:color="000000" w:fill="FFFFFF"/>
            <w:noWrap/>
            <w:vAlign w:val="bottom"/>
            <w:hideMark/>
          </w:tcPr>
          <w:p w14:paraId="2B6B472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4.27</w:t>
            </w:r>
          </w:p>
        </w:tc>
      </w:tr>
      <w:tr w:rsidR="00FB78D4" w:rsidRPr="00FB78D4" w14:paraId="7009EB2C" w14:textId="77777777" w:rsidTr="00BB5461">
        <w:trPr>
          <w:trHeight w:val="320"/>
        </w:trPr>
        <w:tc>
          <w:tcPr>
            <w:tcW w:w="429" w:type="pct"/>
            <w:tcBorders>
              <w:top w:val="nil"/>
              <w:left w:val="nil"/>
              <w:bottom w:val="nil"/>
              <w:right w:val="nil"/>
            </w:tcBorders>
            <w:shd w:val="clear" w:color="000000" w:fill="FFFFFF"/>
            <w:noWrap/>
            <w:vAlign w:val="bottom"/>
            <w:hideMark/>
          </w:tcPr>
          <w:p w14:paraId="077D0D8F"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637DEB48" w14:textId="77777777" w:rsidR="00FB78D4" w:rsidRPr="00FB78D4" w:rsidRDefault="00FB78D4" w:rsidP="00FB78D4">
            <w:pP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70B81C2B"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621D96D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w:t>
            </w:r>
          </w:p>
        </w:tc>
        <w:tc>
          <w:tcPr>
            <w:tcW w:w="429" w:type="pct"/>
            <w:tcBorders>
              <w:top w:val="nil"/>
              <w:left w:val="nil"/>
              <w:bottom w:val="nil"/>
              <w:right w:val="nil"/>
            </w:tcBorders>
            <w:shd w:val="clear" w:color="000000" w:fill="FFFFFF"/>
            <w:noWrap/>
            <w:vAlign w:val="bottom"/>
            <w:hideMark/>
          </w:tcPr>
          <w:p w14:paraId="24312581"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10</w:t>
            </w:r>
          </w:p>
        </w:tc>
        <w:tc>
          <w:tcPr>
            <w:tcW w:w="429" w:type="pct"/>
            <w:tcBorders>
              <w:top w:val="nil"/>
              <w:left w:val="nil"/>
              <w:bottom w:val="nil"/>
              <w:right w:val="nil"/>
            </w:tcBorders>
            <w:shd w:val="clear" w:color="000000" w:fill="FFFFFF"/>
            <w:noWrap/>
            <w:vAlign w:val="bottom"/>
            <w:hideMark/>
          </w:tcPr>
          <w:p w14:paraId="0C78867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-6</w:t>
            </w:r>
          </w:p>
        </w:tc>
        <w:tc>
          <w:tcPr>
            <w:tcW w:w="429" w:type="pct"/>
            <w:tcBorders>
              <w:top w:val="nil"/>
              <w:left w:val="nil"/>
              <w:bottom w:val="nil"/>
              <w:right w:val="nil"/>
            </w:tcBorders>
            <w:shd w:val="clear" w:color="000000" w:fill="FFFFFF"/>
            <w:noWrap/>
            <w:vAlign w:val="bottom"/>
            <w:hideMark/>
          </w:tcPr>
          <w:p w14:paraId="06CAD9A6"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2F0C700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B3365C9"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3.75</w:t>
            </w:r>
          </w:p>
        </w:tc>
        <w:tc>
          <w:tcPr>
            <w:tcW w:w="429" w:type="pct"/>
            <w:tcBorders>
              <w:top w:val="nil"/>
              <w:left w:val="nil"/>
              <w:bottom w:val="nil"/>
              <w:right w:val="nil"/>
            </w:tcBorders>
            <w:shd w:val="clear" w:color="000000" w:fill="FFFFFF"/>
            <w:noWrap/>
            <w:vAlign w:val="bottom"/>
            <w:hideMark/>
          </w:tcPr>
          <w:p w14:paraId="4DD4994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3.72</w:t>
            </w:r>
          </w:p>
        </w:tc>
      </w:tr>
      <w:tr w:rsidR="00FB78D4" w:rsidRPr="00FB78D4" w14:paraId="2E56AD8F" w14:textId="77777777" w:rsidTr="00BB5461">
        <w:trPr>
          <w:trHeight w:val="320"/>
        </w:trPr>
        <w:tc>
          <w:tcPr>
            <w:tcW w:w="429" w:type="pct"/>
            <w:tcBorders>
              <w:top w:val="nil"/>
              <w:left w:val="nil"/>
              <w:bottom w:val="nil"/>
              <w:right w:val="nil"/>
            </w:tcBorders>
            <w:shd w:val="clear" w:color="000000" w:fill="FFFFFF"/>
            <w:noWrap/>
            <w:vAlign w:val="bottom"/>
            <w:hideMark/>
          </w:tcPr>
          <w:p w14:paraId="478FECC6" w14:textId="77777777" w:rsidR="00FB78D4" w:rsidRPr="00FB78D4" w:rsidRDefault="00FB78D4" w:rsidP="00FB78D4">
            <w:pP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777B3015"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xml:space="preserve">Superior parietal cortex </w:t>
            </w:r>
          </w:p>
        </w:tc>
        <w:tc>
          <w:tcPr>
            <w:tcW w:w="429" w:type="pct"/>
            <w:tcBorders>
              <w:top w:val="nil"/>
              <w:left w:val="nil"/>
              <w:bottom w:val="nil"/>
              <w:right w:val="nil"/>
            </w:tcBorders>
            <w:shd w:val="clear" w:color="000000" w:fill="FFFFFF"/>
            <w:noWrap/>
            <w:vAlign w:val="bottom"/>
            <w:hideMark/>
          </w:tcPr>
          <w:p w14:paraId="4BF092C2"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673B038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28</w:t>
            </w:r>
          </w:p>
        </w:tc>
        <w:tc>
          <w:tcPr>
            <w:tcW w:w="429" w:type="pct"/>
            <w:tcBorders>
              <w:top w:val="nil"/>
              <w:left w:val="nil"/>
              <w:bottom w:val="nil"/>
              <w:right w:val="nil"/>
            </w:tcBorders>
            <w:shd w:val="clear" w:color="000000" w:fill="FFFFFF"/>
            <w:noWrap/>
            <w:vAlign w:val="bottom"/>
            <w:hideMark/>
          </w:tcPr>
          <w:p w14:paraId="5E023C5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-28</w:t>
            </w:r>
          </w:p>
        </w:tc>
        <w:tc>
          <w:tcPr>
            <w:tcW w:w="429" w:type="pct"/>
            <w:tcBorders>
              <w:top w:val="nil"/>
              <w:left w:val="nil"/>
              <w:bottom w:val="nil"/>
              <w:right w:val="nil"/>
            </w:tcBorders>
            <w:shd w:val="clear" w:color="000000" w:fill="FFFFFF"/>
            <w:noWrap/>
            <w:vAlign w:val="bottom"/>
            <w:hideMark/>
          </w:tcPr>
          <w:p w14:paraId="16D18C3B"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56</w:t>
            </w:r>
          </w:p>
        </w:tc>
        <w:tc>
          <w:tcPr>
            <w:tcW w:w="429" w:type="pct"/>
            <w:tcBorders>
              <w:top w:val="nil"/>
              <w:left w:val="nil"/>
              <w:bottom w:val="nil"/>
              <w:right w:val="nil"/>
            </w:tcBorders>
            <w:shd w:val="clear" w:color="000000" w:fill="FFFFFF"/>
            <w:noWrap/>
            <w:vAlign w:val="bottom"/>
            <w:hideMark/>
          </w:tcPr>
          <w:p w14:paraId="7FFD76D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9C60EC5"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73</w:t>
            </w:r>
          </w:p>
        </w:tc>
        <w:tc>
          <w:tcPr>
            <w:tcW w:w="429" w:type="pct"/>
            <w:tcBorders>
              <w:top w:val="nil"/>
              <w:left w:val="nil"/>
              <w:bottom w:val="nil"/>
              <w:right w:val="nil"/>
            </w:tcBorders>
            <w:shd w:val="clear" w:color="000000" w:fill="FFFFFF"/>
            <w:noWrap/>
            <w:vAlign w:val="bottom"/>
            <w:hideMark/>
          </w:tcPr>
          <w:p w14:paraId="7E317999"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4.15</w:t>
            </w:r>
          </w:p>
        </w:tc>
        <w:tc>
          <w:tcPr>
            <w:tcW w:w="429" w:type="pct"/>
            <w:tcBorders>
              <w:top w:val="nil"/>
              <w:left w:val="nil"/>
              <w:bottom w:val="nil"/>
              <w:right w:val="nil"/>
            </w:tcBorders>
            <w:shd w:val="clear" w:color="000000" w:fill="FFFFFF"/>
            <w:noWrap/>
            <w:vAlign w:val="bottom"/>
            <w:hideMark/>
          </w:tcPr>
          <w:p w14:paraId="4B12E13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4.11</w:t>
            </w:r>
          </w:p>
        </w:tc>
      </w:tr>
      <w:tr w:rsidR="00FB78D4" w:rsidRPr="00FB78D4" w14:paraId="47049987" w14:textId="77777777" w:rsidTr="00BB5461">
        <w:trPr>
          <w:trHeight w:val="320"/>
        </w:trPr>
        <w:tc>
          <w:tcPr>
            <w:tcW w:w="429" w:type="pct"/>
            <w:tcBorders>
              <w:top w:val="nil"/>
              <w:left w:val="nil"/>
              <w:bottom w:val="nil"/>
              <w:right w:val="nil"/>
            </w:tcBorders>
            <w:shd w:val="clear" w:color="000000" w:fill="FFFFFF"/>
            <w:noWrap/>
            <w:vAlign w:val="bottom"/>
            <w:hideMark/>
          </w:tcPr>
          <w:p w14:paraId="4E4D11BA" w14:textId="77777777" w:rsidR="00FB78D4" w:rsidRPr="00FB78D4" w:rsidRDefault="00FB78D4" w:rsidP="00FB78D4">
            <w:pP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7DADF10C"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505497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06DFB6CB"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24</w:t>
            </w:r>
          </w:p>
        </w:tc>
        <w:tc>
          <w:tcPr>
            <w:tcW w:w="429" w:type="pct"/>
            <w:tcBorders>
              <w:top w:val="nil"/>
              <w:left w:val="nil"/>
              <w:bottom w:val="nil"/>
              <w:right w:val="nil"/>
            </w:tcBorders>
            <w:shd w:val="clear" w:color="000000" w:fill="FFFFFF"/>
            <w:noWrap/>
            <w:vAlign w:val="bottom"/>
            <w:hideMark/>
          </w:tcPr>
          <w:p w14:paraId="4F744071"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-22</w:t>
            </w:r>
          </w:p>
        </w:tc>
        <w:tc>
          <w:tcPr>
            <w:tcW w:w="429" w:type="pct"/>
            <w:tcBorders>
              <w:top w:val="nil"/>
              <w:left w:val="nil"/>
              <w:bottom w:val="nil"/>
              <w:right w:val="nil"/>
            </w:tcBorders>
            <w:shd w:val="clear" w:color="000000" w:fill="FFFFFF"/>
            <w:noWrap/>
            <w:vAlign w:val="bottom"/>
            <w:hideMark/>
          </w:tcPr>
          <w:p w14:paraId="39D91FD2"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64</w:t>
            </w:r>
          </w:p>
        </w:tc>
        <w:tc>
          <w:tcPr>
            <w:tcW w:w="429" w:type="pct"/>
            <w:tcBorders>
              <w:top w:val="nil"/>
              <w:left w:val="nil"/>
              <w:bottom w:val="nil"/>
              <w:right w:val="nil"/>
            </w:tcBorders>
            <w:shd w:val="clear" w:color="000000" w:fill="FFFFFF"/>
            <w:noWrap/>
            <w:vAlign w:val="bottom"/>
            <w:hideMark/>
          </w:tcPr>
          <w:p w14:paraId="59A67CE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63136E6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7B806619"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3.98</w:t>
            </w:r>
          </w:p>
        </w:tc>
        <w:tc>
          <w:tcPr>
            <w:tcW w:w="429" w:type="pct"/>
            <w:tcBorders>
              <w:top w:val="nil"/>
              <w:left w:val="nil"/>
              <w:bottom w:val="nil"/>
              <w:right w:val="nil"/>
            </w:tcBorders>
            <w:shd w:val="clear" w:color="000000" w:fill="FFFFFF"/>
            <w:noWrap/>
            <w:vAlign w:val="bottom"/>
            <w:hideMark/>
          </w:tcPr>
          <w:p w14:paraId="07D9BBC1"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3.94</w:t>
            </w:r>
          </w:p>
        </w:tc>
      </w:tr>
      <w:tr w:rsidR="00FB78D4" w:rsidRPr="00FB78D4" w14:paraId="0EC60386" w14:textId="77777777" w:rsidTr="00BB5461">
        <w:trPr>
          <w:trHeight w:val="320"/>
        </w:trPr>
        <w:tc>
          <w:tcPr>
            <w:tcW w:w="429" w:type="pct"/>
            <w:tcBorders>
              <w:top w:val="nil"/>
              <w:left w:val="nil"/>
              <w:bottom w:val="nil"/>
              <w:right w:val="nil"/>
            </w:tcBorders>
            <w:shd w:val="clear" w:color="000000" w:fill="FFFFFF"/>
            <w:noWrap/>
            <w:vAlign w:val="bottom"/>
            <w:hideMark/>
          </w:tcPr>
          <w:p w14:paraId="1682B5A6"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center"/>
            <w:hideMark/>
          </w:tcPr>
          <w:p w14:paraId="2F7F6078"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xml:space="preserve">Ventromedial prefrontal cortex </w:t>
            </w:r>
          </w:p>
        </w:tc>
        <w:tc>
          <w:tcPr>
            <w:tcW w:w="429" w:type="pct"/>
            <w:tcBorders>
              <w:top w:val="nil"/>
              <w:left w:val="nil"/>
              <w:bottom w:val="nil"/>
              <w:right w:val="nil"/>
            </w:tcBorders>
            <w:shd w:val="clear" w:color="000000" w:fill="FFFFFF"/>
            <w:noWrap/>
            <w:vAlign w:val="bottom"/>
            <w:hideMark/>
          </w:tcPr>
          <w:p w14:paraId="44A4BA2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7E864CD8"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w:t>
            </w:r>
          </w:p>
        </w:tc>
        <w:tc>
          <w:tcPr>
            <w:tcW w:w="429" w:type="pct"/>
            <w:tcBorders>
              <w:top w:val="nil"/>
              <w:left w:val="nil"/>
              <w:bottom w:val="nil"/>
              <w:right w:val="nil"/>
            </w:tcBorders>
            <w:shd w:val="clear" w:color="000000" w:fill="FFFFFF"/>
            <w:noWrap/>
            <w:vAlign w:val="bottom"/>
            <w:hideMark/>
          </w:tcPr>
          <w:p w14:paraId="013F032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54</w:t>
            </w:r>
          </w:p>
        </w:tc>
        <w:tc>
          <w:tcPr>
            <w:tcW w:w="429" w:type="pct"/>
            <w:tcBorders>
              <w:top w:val="nil"/>
              <w:left w:val="nil"/>
              <w:bottom w:val="nil"/>
              <w:right w:val="nil"/>
            </w:tcBorders>
            <w:shd w:val="clear" w:color="000000" w:fill="FFFFFF"/>
            <w:noWrap/>
            <w:vAlign w:val="bottom"/>
            <w:hideMark/>
          </w:tcPr>
          <w:p w14:paraId="69683B8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16</w:t>
            </w:r>
          </w:p>
        </w:tc>
        <w:tc>
          <w:tcPr>
            <w:tcW w:w="429" w:type="pct"/>
            <w:tcBorders>
              <w:top w:val="nil"/>
              <w:left w:val="nil"/>
              <w:bottom w:val="nil"/>
              <w:right w:val="nil"/>
            </w:tcBorders>
            <w:shd w:val="clear" w:color="000000" w:fill="FFFFFF"/>
            <w:noWrap/>
            <w:vAlign w:val="center"/>
            <w:hideMark/>
          </w:tcPr>
          <w:p w14:paraId="5EC11791"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30B1F35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187</w:t>
            </w:r>
          </w:p>
        </w:tc>
        <w:tc>
          <w:tcPr>
            <w:tcW w:w="429" w:type="pct"/>
            <w:tcBorders>
              <w:top w:val="nil"/>
              <w:left w:val="nil"/>
              <w:bottom w:val="nil"/>
              <w:right w:val="nil"/>
            </w:tcBorders>
            <w:shd w:val="clear" w:color="000000" w:fill="FFFFFF"/>
            <w:noWrap/>
            <w:vAlign w:val="center"/>
            <w:hideMark/>
          </w:tcPr>
          <w:p w14:paraId="35D10608"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4.04</w:t>
            </w:r>
          </w:p>
        </w:tc>
        <w:tc>
          <w:tcPr>
            <w:tcW w:w="429" w:type="pct"/>
            <w:tcBorders>
              <w:top w:val="nil"/>
              <w:left w:val="nil"/>
              <w:bottom w:val="nil"/>
              <w:right w:val="nil"/>
            </w:tcBorders>
            <w:shd w:val="clear" w:color="000000" w:fill="FFFFFF"/>
            <w:noWrap/>
            <w:vAlign w:val="center"/>
            <w:hideMark/>
          </w:tcPr>
          <w:p w14:paraId="2EE127F1"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w:t>
            </w:r>
          </w:p>
        </w:tc>
      </w:tr>
      <w:tr w:rsidR="00FB78D4" w:rsidRPr="00FB78D4" w14:paraId="41771917" w14:textId="77777777" w:rsidTr="00BB5461">
        <w:trPr>
          <w:trHeight w:val="320"/>
        </w:trPr>
        <w:tc>
          <w:tcPr>
            <w:tcW w:w="429" w:type="pct"/>
            <w:tcBorders>
              <w:top w:val="nil"/>
              <w:left w:val="nil"/>
              <w:bottom w:val="nil"/>
              <w:right w:val="nil"/>
            </w:tcBorders>
            <w:shd w:val="clear" w:color="000000" w:fill="FFFFFF"/>
            <w:noWrap/>
            <w:vAlign w:val="bottom"/>
            <w:hideMark/>
          </w:tcPr>
          <w:p w14:paraId="5D81DD48"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center"/>
            <w:hideMark/>
          </w:tcPr>
          <w:p w14:paraId="5A12F66F"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2484F40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1B920251"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6</w:t>
            </w:r>
          </w:p>
        </w:tc>
        <w:tc>
          <w:tcPr>
            <w:tcW w:w="429" w:type="pct"/>
            <w:tcBorders>
              <w:top w:val="nil"/>
              <w:left w:val="nil"/>
              <w:bottom w:val="nil"/>
              <w:right w:val="nil"/>
            </w:tcBorders>
            <w:shd w:val="clear" w:color="000000" w:fill="FFFFFF"/>
            <w:noWrap/>
            <w:vAlign w:val="bottom"/>
            <w:hideMark/>
          </w:tcPr>
          <w:p w14:paraId="4B6F8E21"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52</w:t>
            </w:r>
          </w:p>
        </w:tc>
        <w:tc>
          <w:tcPr>
            <w:tcW w:w="429" w:type="pct"/>
            <w:tcBorders>
              <w:top w:val="nil"/>
              <w:left w:val="nil"/>
              <w:bottom w:val="nil"/>
              <w:right w:val="nil"/>
            </w:tcBorders>
            <w:shd w:val="clear" w:color="000000" w:fill="FFFFFF"/>
            <w:noWrap/>
            <w:vAlign w:val="bottom"/>
            <w:hideMark/>
          </w:tcPr>
          <w:p w14:paraId="11AC6461"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24</w:t>
            </w:r>
          </w:p>
        </w:tc>
        <w:tc>
          <w:tcPr>
            <w:tcW w:w="429" w:type="pct"/>
            <w:tcBorders>
              <w:top w:val="nil"/>
              <w:left w:val="nil"/>
              <w:bottom w:val="nil"/>
              <w:right w:val="nil"/>
            </w:tcBorders>
            <w:shd w:val="clear" w:color="000000" w:fill="FFFFFF"/>
            <w:noWrap/>
            <w:vAlign w:val="center"/>
            <w:hideMark/>
          </w:tcPr>
          <w:p w14:paraId="1D938F4B"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40ECF09C" w14:textId="77777777" w:rsidR="00FB78D4" w:rsidRPr="00FB78D4" w:rsidRDefault="00FB78D4" w:rsidP="00FB78D4">
            <w:pPr>
              <w:jc w:val="cente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5CD76BA2" w14:textId="77777777" w:rsidR="00FB78D4" w:rsidRPr="00FB78D4" w:rsidRDefault="00FB78D4" w:rsidP="00FB78D4">
            <w:pPr>
              <w:jc w:val="cente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3.58</w:t>
            </w:r>
          </w:p>
        </w:tc>
        <w:tc>
          <w:tcPr>
            <w:tcW w:w="429" w:type="pct"/>
            <w:tcBorders>
              <w:top w:val="nil"/>
              <w:left w:val="nil"/>
              <w:bottom w:val="nil"/>
              <w:right w:val="nil"/>
            </w:tcBorders>
            <w:shd w:val="clear" w:color="000000" w:fill="FFFFFF"/>
            <w:noWrap/>
            <w:vAlign w:val="center"/>
            <w:hideMark/>
          </w:tcPr>
          <w:p w14:paraId="4F491352" w14:textId="77777777" w:rsidR="00FB78D4" w:rsidRPr="00FB78D4" w:rsidRDefault="00FB78D4" w:rsidP="00FB78D4">
            <w:pPr>
              <w:jc w:val="cente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3.55</w:t>
            </w:r>
          </w:p>
        </w:tc>
      </w:tr>
      <w:tr w:rsidR="00FB78D4" w:rsidRPr="00FB78D4" w14:paraId="67CBCDDA" w14:textId="77777777" w:rsidTr="00BB5461">
        <w:trPr>
          <w:trHeight w:val="406"/>
        </w:trPr>
        <w:tc>
          <w:tcPr>
            <w:tcW w:w="429" w:type="pct"/>
            <w:tcBorders>
              <w:top w:val="nil"/>
              <w:left w:val="nil"/>
              <w:bottom w:val="nil"/>
              <w:right w:val="nil"/>
            </w:tcBorders>
            <w:shd w:val="clear" w:color="000000" w:fill="FFFFFF"/>
            <w:noWrap/>
            <w:vAlign w:val="bottom"/>
            <w:hideMark/>
          </w:tcPr>
          <w:p w14:paraId="110A5B34" w14:textId="77777777" w:rsidR="00FB78D4" w:rsidRPr="00FB78D4" w:rsidRDefault="00FB78D4" w:rsidP="00FB78D4">
            <w:pP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 </w:t>
            </w:r>
          </w:p>
        </w:tc>
        <w:tc>
          <w:tcPr>
            <w:tcW w:w="1137" w:type="pct"/>
            <w:tcBorders>
              <w:top w:val="nil"/>
              <w:left w:val="nil"/>
              <w:bottom w:val="nil"/>
              <w:right w:val="nil"/>
            </w:tcBorders>
            <w:shd w:val="clear" w:color="000000" w:fill="FFFFFF"/>
            <w:noWrap/>
            <w:vAlign w:val="center"/>
            <w:hideMark/>
          </w:tcPr>
          <w:p w14:paraId="5559972E"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6909AFE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33AD215B"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12</w:t>
            </w:r>
          </w:p>
        </w:tc>
        <w:tc>
          <w:tcPr>
            <w:tcW w:w="429" w:type="pct"/>
            <w:tcBorders>
              <w:top w:val="nil"/>
              <w:left w:val="nil"/>
              <w:bottom w:val="nil"/>
              <w:right w:val="nil"/>
            </w:tcBorders>
            <w:shd w:val="clear" w:color="000000" w:fill="FFFFFF"/>
            <w:noWrap/>
            <w:vAlign w:val="bottom"/>
            <w:hideMark/>
          </w:tcPr>
          <w:p w14:paraId="13E5790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50</w:t>
            </w:r>
          </w:p>
        </w:tc>
        <w:tc>
          <w:tcPr>
            <w:tcW w:w="429" w:type="pct"/>
            <w:tcBorders>
              <w:top w:val="nil"/>
              <w:left w:val="nil"/>
              <w:bottom w:val="nil"/>
              <w:right w:val="nil"/>
            </w:tcBorders>
            <w:shd w:val="clear" w:color="000000" w:fill="FFFFFF"/>
            <w:noWrap/>
            <w:vAlign w:val="bottom"/>
            <w:hideMark/>
          </w:tcPr>
          <w:p w14:paraId="655FBFC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18</w:t>
            </w:r>
          </w:p>
        </w:tc>
        <w:tc>
          <w:tcPr>
            <w:tcW w:w="429" w:type="pct"/>
            <w:tcBorders>
              <w:top w:val="nil"/>
              <w:left w:val="nil"/>
              <w:bottom w:val="nil"/>
              <w:right w:val="nil"/>
            </w:tcBorders>
            <w:shd w:val="clear" w:color="000000" w:fill="FFFFFF"/>
            <w:noWrap/>
            <w:vAlign w:val="center"/>
            <w:hideMark/>
          </w:tcPr>
          <w:p w14:paraId="254D19C6"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19E28AA9" w14:textId="77777777" w:rsidR="00FB78D4" w:rsidRPr="00FB78D4" w:rsidRDefault="00FB78D4" w:rsidP="00FB78D4">
            <w:pPr>
              <w:jc w:val="cente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22EE450C" w14:textId="77777777" w:rsidR="00FB78D4" w:rsidRPr="00FB78D4" w:rsidRDefault="00FB78D4" w:rsidP="00FB78D4">
            <w:pPr>
              <w:jc w:val="cente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3.32</w:t>
            </w:r>
          </w:p>
        </w:tc>
        <w:tc>
          <w:tcPr>
            <w:tcW w:w="429" w:type="pct"/>
            <w:tcBorders>
              <w:top w:val="nil"/>
              <w:left w:val="nil"/>
              <w:bottom w:val="nil"/>
              <w:right w:val="nil"/>
            </w:tcBorders>
            <w:shd w:val="clear" w:color="000000" w:fill="FFFFFF"/>
            <w:noWrap/>
            <w:vAlign w:val="center"/>
            <w:hideMark/>
          </w:tcPr>
          <w:p w14:paraId="29DB940F" w14:textId="77777777" w:rsidR="00FB78D4" w:rsidRPr="00FB78D4" w:rsidRDefault="00FB78D4" w:rsidP="00FB78D4">
            <w:pPr>
              <w:jc w:val="cente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3.29</w:t>
            </w:r>
          </w:p>
        </w:tc>
      </w:tr>
      <w:tr w:rsidR="00FB78D4" w:rsidRPr="00FB78D4" w14:paraId="02B2D4B1" w14:textId="77777777" w:rsidTr="00BB5461">
        <w:trPr>
          <w:trHeight w:val="320"/>
        </w:trPr>
        <w:tc>
          <w:tcPr>
            <w:tcW w:w="429" w:type="pct"/>
            <w:tcBorders>
              <w:top w:val="nil"/>
              <w:left w:val="nil"/>
              <w:bottom w:val="nil"/>
              <w:right w:val="nil"/>
            </w:tcBorders>
            <w:shd w:val="clear" w:color="000000" w:fill="FFFFFF"/>
            <w:noWrap/>
            <w:vAlign w:val="bottom"/>
            <w:hideMark/>
          </w:tcPr>
          <w:p w14:paraId="10A50C33"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center"/>
            <w:hideMark/>
          </w:tcPr>
          <w:p w14:paraId="26D1B880"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xml:space="preserve">Inferior parietal cortex </w:t>
            </w:r>
          </w:p>
        </w:tc>
        <w:tc>
          <w:tcPr>
            <w:tcW w:w="429" w:type="pct"/>
            <w:tcBorders>
              <w:top w:val="nil"/>
              <w:left w:val="nil"/>
              <w:bottom w:val="nil"/>
              <w:right w:val="nil"/>
            </w:tcBorders>
            <w:shd w:val="clear" w:color="000000" w:fill="FFFFFF"/>
            <w:noWrap/>
            <w:vAlign w:val="bottom"/>
            <w:hideMark/>
          </w:tcPr>
          <w:p w14:paraId="569FD44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4C9F7019"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46</w:t>
            </w:r>
          </w:p>
        </w:tc>
        <w:tc>
          <w:tcPr>
            <w:tcW w:w="429" w:type="pct"/>
            <w:tcBorders>
              <w:top w:val="nil"/>
              <w:left w:val="nil"/>
              <w:bottom w:val="nil"/>
              <w:right w:val="nil"/>
            </w:tcBorders>
            <w:shd w:val="clear" w:color="000000" w:fill="FFFFFF"/>
            <w:noWrap/>
            <w:vAlign w:val="bottom"/>
            <w:hideMark/>
          </w:tcPr>
          <w:p w14:paraId="1B9C53C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-6</w:t>
            </w:r>
          </w:p>
        </w:tc>
        <w:tc>
          <w:tcPr>
            <w:tcW w:w="429" w:type="pct"/>
            <w:tcBorders>
              <w:top w:val="nil"/>
              <w:left w:val="nil"/>
              <w:bottom w:val="nil"/>
              <w:right w:val="nil"/>
            </w:tcBorders>
            <w:shd w:val="clear" w:color="000000" w:fill="FFFFFF"/>
            <w:noWrap/>
            <w:vAlign w:val="bottom"/>
            <w:hideMark/>
          </w:tcPr>
          <w:p w14:paraId="574724A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24</w:t>
            </w:r>
          </w:p>
        </w:tc>
        <w:tc>
          <w:tcPr>
            <w:tcW w:w="429" w:type="pct"/>
            <w:tcBorders>
              <w:top w:val="nil"/>
              <w:left w:val="nil"/>
              <w:bottom w:val="nil"/>
              <w:right w:val="nil"/>
            </w:tcBorders>
            <w:shd w:val="clear" w:color="000000" w:fill="FFFFFF"/>
            <w:noWrap/>
            <w:vAlign w:val="center"/>
            <w:hideMark/>
          </w:tcPr>
          <w:p w14:paraId="5F560451"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1F0759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307</w:t>
            </w:r>
          </w:p>
        </w:tc>
        <w:tc>
          <w:tcPr>
            <w:tcW w:w="429" w:type="pct"/>
            <w:tcBorders>
              <w:top w:val="nil"/>
              <w:left w:val="nil"/>
              <w:bottom w:val="nil"/>
              <w:right w:val="nil"/>
            </w:tcBorders>
            <w:shd w:val="clear" w:color="000000" w:fill="FFFFFF"/>
            <w:noWrap/>
            <w:vAlign w:val="bottom"/>
            <w:hideMark/>
          </w:tcPr>
          <w:p w14:paraId="00DCC7E1"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4.03</w:t>
            </w:r>
          </w:p>
        </w:tc>
        <w:tc>
          <w:tcPr>
            <w:tcW w:w="429" w:type="pct"/>
            <w:tcBorders>
              <w:top w:val="nil"/>
              <w:left w:val="nil"/>
              <w:bottom w:val="nil"/>
              <w:right w:val="nil"/>
            </w:tcBorders>
            <w:shd w:val="clear" w:color="000000" w:fill="FFFFFF"/>
            <w:noWrap/>
            <w:vAlign w:val="bottom"/>
            <w:hideMark/>
          </w:tcPr>
          <w:p w14:paraId="30ECACE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3.99</w:t>
            </w:r>
          </w:p>
        </w:tc>
      </w:tr>
      <w:tr w:rsidR="00FB78D4" w:rsidRPr="00FB78D4" w14:paraId="2D0E1E73" w14:textId="77777777" w:rsidTr="00BB5461">
        <w:trPr>
          <w:trHeight w:val="320"/>
        </w:trPr>
        <w:tc>
          <w:tcPr>
            <w:tcW w:w="429" w:type="pct"/>
            <w:tcBorders>
              <w:top w:val="nil"/>
              <w:left w:val="nil"/>
              <w:bottom w:val="nil"/>
              <w:right w:val="nil"/>
            </w:tcBorders>
            <w:shd w:val="clear" w:color="000000" w:fill="FFFFFF"/>
            <w:noWrap/>
            <w:vAlign w:val="bottom"/>
            <w:hideMark/>
          </w:tcPr>
          <w:p w14:paraId="21962D68"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center"/>
            <w:hideMark/>
          </w:tcPr>
          <w:p w14:paraId="1958B93A"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7BC6AF02"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1034EC7C"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56</w:t>
            </w:r>
          </w:p>
        </w:tc>
        <w:tc>
          <w:tcPr>
            <w:tcW w:w="429" w:type="pct"/>
            <w:tcBorders>
              <w:top w:val="nil"/>
              <w:left w:val="nil"/>
              <w:bottom w:val="nil"/>
              <w:right w:val="nil"/>
            </w:tcBorders>
            <w:shd w:val="clear" w:color="000000" w:fill="FFFFFF"/>
            <w:noWrap/>
            <w:vAlign w:val="bottom"/>
            <w:hideMark/>
          </w:tcPr>
          <w:p w14:paraId="5960F995"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-6</w:t>
            </w:r>
          </w:p>
        </w:tc>
        <w:tc>
          <w:tcPr>
            <w:tcW w:w="429" w:type="pct"/>
            <w:tcBorders>
              <w:top w:val="nil"/>
              <w:left w:val="nil"/>
              <w:bottom w:val="nil"/>
              <w:right w:val="nil"/>
            </w:tcBorders>
            <w:shd w:val="clear" w:color="000000" w:fill="FFFFFF"/>
            <w:noWrap/>
            <w:vAlign w:val="bottom"/>
            <w:hideMark/>
          </w:tcPr>
          <w:p w14:paraId="7853AD3B"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18</w:t>
            </w:r>
          </w:p>
        </w:tc>
        <w:tc>
          <w:tcPr>
            <w:tcW w:w="429" w:type="pct"/>
            <w:tcBorders>
              <w:top w:val="nil"/>
              <w:left w:val="nil"/>
              <w:bottom w:val="nil"/>
              <w:right w:val="nil"/>
            </w:tcBorders>
            <w:shd w:val="clear" w:color="000000" w:fill="FFFFFF"/>
            <w:noWrap/>
            <w:vAlign w:val="center"/>
            <w:hideMark/>
          </w:tcPr>
          <w:p w14:paraId="3D29A40C"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18744B1"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D62F618"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3.69</w:t>
            </w:r>
          </w:p>
        </w:tc>
        <w:tc>
          <w:tcPr>
            <w:tcW w:w="429" w:type="pct"/>
            <w:tcBorders>
              <w:top w:val="nil"/>
              <w:left w:val="nil"/>
              <w:bottom w:val="nil"/>
              <w:right w:val="nil"/>
            </w:tcBorders>
            <w:shd w:val="clear" w:color="000000" w:fill="FFFFFF"/>
            <w:noWrap/>
            <w:vAlign w:val="bottom"/>
            <w:hideMark/>
          </w:tcPr>
          <w:p w14:paraId="1887CE9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3.66</w:t>
            </w:r>
          </w:p>
        </w:tc>
      </w:tr>
      <w:tr w:rsidR="00FB78D4" w:rsidRPr="00FB78D4" w14:paraId="596A0B89" w14:textId="77777777" w:rsidTr="00BB5461">
        <w:trPr>
          <w:trHeight w:val="320"/>
        </w:trPr>
        <w:tc>
          <w:tcPr>
            <w:tcW w:w="429" w:type="pct"/>
            <w:tcBorders>
              <w:top w:val="nil"/>
              <w:left w:val="nil"/>
              <w:bottom w:val="nil"/>
              <w:right w:val="nil"/>
            </w:tcBorders>
            <w:shd w:val="clear" w:color="000000" w:fill="FFFFFF"/>
            <w:noWrap/>
            <w:vAlign w:val="bottom"/>
            <w:hideMark/>
          </w:tcPr>
          <w:p w14:paraId="11B2EB36"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center"/>
            <w:hideMark/>
          </w:tcPr>
          <w:p w14:paraId="17F62A65"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9C52BDF"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7C30F94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36</w:t>
            </w:r>
          </w:p>
        </w:tc>
        <w:tc>
          <w:tcPr>
            <w:tcW w:w="429" w:type="pct"/>
            <w:tcBorders>
              <w:top w:val="nil"/>
              <w:left w:val="nil"/>
              <w:bottom w:val="nil"/>
              <w:right w:val="nil"/>
            </w:tcBorders>
            <w:shd w:val="clear" w:color="000000" w:fill="FFFFFF"/>
            <w:noWrap/>
            <w:vAlign w:val="bottom"/>
            <w:hideMark/>
          </w:tcPr>
          <w:p w14:paraId="7DD80EE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-14</w:t>
            </w:r>
          </w:p>
        </w:tc>
        <w:tc>
          <w:tcPr>
            <w:tcW w:w="429" w:type="pct"/>
            <w:tcBorders>
              <w:top w:val="nil"/>
              <w:left w:val="nil"/>
              <w:bottom w:val="nil"/>
              <w:right w:val="nil"/>
            </w:tcBorders>
            <w:shd w:val="clear" w:color="000000" w:fill="FFFFFF"/>
            <w:noWrap/>
            <w:vAlign w:val="bottom"/>
            <w:hideMark/>
          </w:tcPr>
          <w:p w14:paraId="64BFB1C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14</w:t>
            </w:r>
          </w:p>
        </w:tc>
        <w:tc>
          <w:tcPr>
            <w:tcW w:w="429" w:type="pct"/>
            <w:tcBorders>
              <w:top w:val="nil"/>
              <w:left w:val="nil"/>
              <w:bottom w:val="nil"/>
              <w:right w:val="nil"/>
            </w:tcBorders>
            <w:shd w:val="clear" w:color="000000" w:fill="FFFFFF"/>
            <w:noWrap/>
            <w:vAlign w:val="center"/>
            <w:hideMark/>
          </w:tcPr>
          <w:p w14:paraId="291398ED"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6FDE8513"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46A426F5"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3.95</w:t>
            </w:r>
          </w:p>
        </w:tc>
        <w:tc>
          <w:tcPr>
            <w:tcW w:w="429" w:type="pct"/>
            <w:tcBorders>
              <w:top w:val="nil"/>
              <w:left w:val="nil"/>
              <w:bottom w:val="nil"/>
              <w:right w:val="nil"/>
            </w:tcBorders>
            <w:shd w:val="clear" w:color="000000" w:fill="FFFFFF"/>
            <w:noWrap/>
            <w:vAlign w:val="bottom"/>
            <w:hideMark/>
          </w:tcPr>
          <w:p w14:paraId="227764F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3.91</w:t>
            </w:r>
          </w:p>
        </w:tc>
      </w:tr>
      <w:tr w:rsidR="00FB78D4" w:rsidRPr="00FB78D4" w14:paraId="54EA3E4B" w14:textId="77777777" w:rsidTr="00BB5461">
        <w:trPr>
          <w:trHeight w:val="320"/>
        </w:trPr>
        <w:tc>
          <w:tcPr>
            <w:tcW w:w="429" w:type="pct"/>
            <w:tcBorders>
              <w:top w:val="nil"/>
              <w:left w:val="nil"/>
              <w:bottom w:val="nil"/>
              <w:right w:val="nil"/>
            </w:tcBorders>
            <w:shd w:val="clear" w:color="000000" w:fill="FFFFFF"/>
            <w:noWrap/>
            <w:vAlign w:val="bottom"/>
            <w:hideMark/>
          </w:tcPr>
          <w:p w14:paraId="54496780"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center"/>
            <w:hideMark/>
          </w:tcPr>
          <w:p w14:paraId="1F148673"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Somatosensory cortex</w:t>
            </w:r>
          </w:p>
        </w:tc>
        <w:tc>
          <w:tcPr>
            <w:tcW w:w="429" w:type="pct"/>
            <w:tcBorders>
              <w:top w:val="nil"/>
              <w:left w:val="nil"/>
              <w:bottom w:val="nil"/>
              <w:right w:val="nil"/>
            </w:tcBorders>
            <w:shd w:val="clear" w:color="000000" w:fill="FFFFFF"/>
            <w:noWrap/>
            <w:vAlign w:val="bottom"/>
            <w:hideMark/>
          </w:tcPr>
          <w:p w14:paraId="7176A14C"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L</w:t>
            </w:r>
          </w:p>
        </w:tc>
        <w:tc>
          <w:tcPr>
            <w:tcW w:w="429" w:type="pct"/>
            <w:tcBorders>
              <w:top w:val="nil"/>
              <w:left w:val="nil"/>
              <w:bottom w:val="nil"/>
              <w:right w:val="nil"/>
            </w:tcBorders>
            <w:shd w:val="clear" w:color="000000" w:fill="FFFFFF"/>
            <w:noWrap/>
            <w:vAlign w:val="bottom"/>
            <w:hideMark/>
          </w:tcPr>
          <w:p w14:paraId="6F16D14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-56</w:t>
            </w:r>
          </w:p>
        </w:tc>
        <w:tc>
          <w:tcPr>
            <w:tcW w:w="429" w:type="pct"/>
            <w:tcBorders>
              <w:top w:val="nil"/>
              <w:left w:val="nil"/>
              <w:bottom w:val="nil"/>
              <w:right w:val="nil"/>
            </w:tcBorders>
            <w:shd w:val="clear" w:color="000000" w:fill="FFFFFF"/>
            <w:noWrap/>
            <w:vAlign w:val="bottom"/>
            <w:hideMark/>
          </w:tcPr>
          <w:p w14:paraId="59685801"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-10</w:t>
            </w:r>
          </w:p>
        </w:tc>
        <w:tc>
          <w:tcPr>
            <w:tcW w:w="429" w:type="pct"/>
            <w:tcBorders>
              <w:top w:val="nil"/>
              <w:left w:val="nil"/>
              <w:bottom w:val="nil"/>
              <w:right w:val="nil"/>
            </w:tcBorders>
            <w:shd w:val="clear" w:color="000000" w:fill="FFFFFF"/>
            <w:noWrap/>
            <w:vAlign w:val="bottom"/>
            <w:hideMark/>
          </w:tcPr>
          <w:p w14:paraId="130500E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20</w:t>
            </w:r>
          </w:p>
        </w:tc>
        <w:tc>
          <w:tcPr>
            <w:tcW w:w="429" w:type="pct"/>
            <w:tcBorders>
              <w:top w:val="nil"/>
              <w:left w:val="nil"/>
              <w:bottom w:val="nil"/>
              <w:right w:val="nil"/>
            </w:tcBorders>
            <w:shd w:val="clear" w:color="000000" w:fill="FFFFFF"/>
            <w:noWrap/>
            <w:vAlign w:val="center"/>
            <w:hideMark/>
          </w:tcPr>
          <w:p w14:paraId="42002590"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AADCD05"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70</w:t>
            </w:r>
          </w:p>
        </w:tc>
        <w:tc>
          <w:tcPr>
            <w:tcW w:w="429" w:type="pct"/>
            <w:tcBorders>
              <w:top w:val="nil"/>
              <w:left w:val="nil"/>
              <w:bottom w:val="nil"/>
              <w:right w:val="nil"/>
            </w:tcBorders>
            <w:shd w:val="clear" w:color="000000" w:fill="FFFFFF"/>
            <w:noWrap/>
            <w:vAlign w:val="bottom"/>
            <w:hideMark/>
          </w:tcPr>
          <w:p w14:paraId="189F0C2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3.17</w:t>
            </w:r>
          </w:p>
        </w:tc>
        <w:tc>
          <w:tcPr>
            <w:tcW w:w="429" w:type="pct"/>
            <w:tcBorders>
              <w:top w:val="nil"/>
              <w:left w:val="nil"/>
              <w:bottom w:val="nil"/>
              <w:right w:val="nil"/>
            </w:tcBorders>
            <w:shd w:val="clear" w:color="000000" w:fill="FFFFFF"/>
            <w:noWrap/>
            <w:vAlign w:val="bottom"/>
            <w:hideMark/>
          </w:tcPr>
          <w:p w14:paraId="28A173F5"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3.14</w:t>
            </w:r>
          </w:p>
        </w:tc>
      </w:tr>
      <w:tr w:rsidR="00FB78D4" w:rsidRPr="00FB78D4" w14:paraId="756E7C61" w14:textId="77777777" w:rsidTr="00BB5461">
        <w:trPr>
          <w:trHeight w:val="320"/>
        </w:trPr>
        <w:tc>
          <w:tcPr>
            <w:tcW w:w="429" w:type="pct"/>
            <w:tcBorders>
              <w:top w:val="nil"/>
              <w:left w:val="nil"/>
              <w:bottom w:val="nil"/>
              <w:right w:val="nil"/>
            </w:tcBorders>
            <w:shd w:val="clear" w:color="000000" w:fill="FFFFFF"/>
            <w:noWrap/>
            <w:vAlign w:val="bottom"/>
            <w:hideMark/>
          </w:tcPr>
          <w:p w14:paraId="3964973E"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center"/>
            <w:hideMark/>
          </w:tcPr>
          <w:p w14:paraId="630AF0C0"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5C2DDA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L</w:t>
            </w:r>
          </w:p>
        </w:tc>
        <w:tc>
          <w:tcPr>
            <w:tcW w:w="429" w:type="pct"/>
            <w:tcBorders>
              <w:top w:val="nil"/>
              <w:left w:val="nil"/>
              <w:bottom w:val="nil"/>
              <w:right w:val="nil"/>
            </w:tcBorders>
            <w:shd w:val="clear" w:color="000000" w:fill="FFFFFF"/>
            <w:noWrap/>
            <w:vAlign w:val="bottom"/>
            <w:hideMark/>
          </w:tcPr>
          <w:p w14:paraId="0FBF0D38"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-54</w:t>
            </w:r>
          </w:p>
        </w:tc>
        <w:tc>
          <w:tcPr>
            <w:tcW w:w="429" w:type="pct"/>
            <w:tcBorders>
              <w:top w:val="nil"/>
              <w:left w:val="nil"/>
              <w:bottom w:val="nil"/>
              <w:right w:val="nil"/>
            </w:tcBorders>
            <w:shd w:val="clear" w:color="000000" w:fill="FFFFFF"/>
            <w:noWrap/>
            <w:vAlign w:val="bottom"/>
            <w:hideMark/>
          </w:tcPr>
          <w:p w14:paraId="2F6AC8E1"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-8</w:t>
            </w:r>
          </w:p>
        </w:tc>
        <w:tc>
          <w:tcPr>
            <w:tcW w:w="429" w:type="pct"/>
            <w:tcBorders>
              <w:top w:val="nil"/>
              <w:left w:val="nil"/>
              <w:bottom w:val="nil"/>
              <w:right w:val="nil"/>
            </w:tcBorders>
            <w:shd w:val="clear" w:color="000000" w:fill="FFFFFF"/>
            <w:noWrap/>
            <w:vAlign w:val="bottom"/>
            <w:hideMark/>
          </w:tcPr>
          <w:p w14:paraId="2EA927AC"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34</w:t>
            </w:r>
          </w:p>
        </w:tc>
        <w:tc>
          <w:tcPr>
            <w:tcW w:w="429" w:type="pct"/>
            <w:tcBorders>
              <w:top w:val="nil"/>
              <w:left w:val="nil"/>
              <w:bottom w:val="nil"/>
              <w:right w:val="nil"/>
            </w:tcBorders>
            <w:shd w:val="clear" w:color="000000" w:fill="FFFFFF"/>
            <w:noWrap/>
            <w:vAlign w:val="center"/>
            <w:hideMark/>
          </w:tcPr>
          <w:p w14:paraId="2A63B359"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4DE42A35"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45341B08"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3.87</w:t>
            </w:r>
          </w:p>
        </w:tc>
        <w:tc>
          <w:tcPr>
            <w:tcW w:w="429" w:type="pct"/>
            <w:tcBorders>
              <w:top w:val="nil"/>
              <w:left w:val="nil"/>
              <w:bottom w:val="nil"/>
              <w:right w:val="nil"/>
            </w:tcBorders>
            <w:shd w:val="clear" w:color="000000" w:fill="FFFFFF"/>
            <w:noWrap/>
            <w:vAlign w:val="bottom"/>
            <w:hideMark/>
          </w:tcPr>
          <w:p w14:paraId="7AFDCB55"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3.83</w:t>
            </w:r>
          </w:p>
        </w:tc>
      </w:tr>
      <w:tr w:rsidR="00FB78D4" w:rsidRPr="00FB78D4" w14:paraId="154CD608" w14:textId="77777777" w:rsidTr="00BB5461">
        <w:trPr>
          <w:trHeight w:val="320"/>
        </w:trPr>
        <w:tc>
          <w:tcPr>
            <w:tcW w:w="429" w:type="pct"/>
            <w:tcBorders>
              <w:top w:val="nil"/>
              <w:left w:val="nil"/>
              <w:bottom w:val="nil"/>
              <w:right w:val="nil"/>
            </w:tcBorders>
            <w:shd w:val="clear" w:color="000000" w:fill="FFFFFF"/>
            <w:noWrap/>
            <w:vAlign w:val="bottom"/>
            <w:hideMark/>
          </w:tcPr>
          <w:p w14:paraId="2AA682DC"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center"/>
            <w:hideMark/>
          </w:tcPr>
          <w:p w14:paraId="50F701DF"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xml:space="preserve">Visual cortex </w:t>
            </w:r>
          </w:p>
        </w:tc>
        <w:tc>
          <w:tcPr>
            <w:tcW w:w="429" w:type="pct"/>
            <w:tcBorders>
              <w:top w:val="nil"/>
              <w:left w:val="nil"/>
              <w:bottom w:val="nil"/>
              <w:right w:val="nil"/>
            </w:tcBorders>
            <w:shd w:val="clear" w:color="000000" w:fill="FFFFFF"/>
            <w:noWrap/>
            <w:vAlign w:val="bottom"/>
            <w:hideMark/>
          </w:tcPr>
          <w:p w14:paraId="2F0F9A9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04AA266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50</w:t>
            </w:r>
          </w:p>
        </w:tc>
        <w:tc>
          <w:tcPr>
            <w:tcW w:w="429" w:type="pct"/>
            <w:tcBorders>
              <w:top w:val="nil"/>
              <w:left w:val="nil"/>
              <w:bottom w:val="nil"/>
              <w:right w:val="nil"/>
            </w:tcBorders>
            <w:shd w:val="clear" w:color="000000" w:fill="FFFFFF"/>
            <w:noWrap/>
            <w:vAlign w:val="bottom"/>
            <w:hideMark/>
          </w:tcPr>
          <w:p w14:paraId="0E9073A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-72</w:t>
            </w:r>
          </w:p>
        </w:tc>
        <w:tc>
          <w:tcPr>
            <w:tcW w:w="429" w:type="pct"/>
            <w:tcBorders>
              <w:top w:val="nil"/>
              <w:left w:val="nil"/>
              <w:bottom w:val="nil"/>
              <w:right w:val="nil"/>
            </w:tcBorders>
            <w:shd w:val="clear" w:color="000000" w:fill="FFFFFF"/>
            <w:noWrap/>
            <w:vAlign w:val="bottom"/>
            <w:hideMark/>
          </w:tcPr>
          <w:p w14:paraId="56B1513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6</w:t>
            </w:r>
          </w:p>
        </w:tc>
        <w:tc>
          <w:tcPr>
            <w:tcW w:w="429" w:type="pct"/>
            <w:tcBorders>
              <w:top w:val="nil"/>
              <w:left w:val="nil"/>
              <w:bottom w:val="nil"/>
              <w:right w:val="nil"/>
            </w:tcBorders>
            <w:shd w:val="clear" w:color="000000" w:fill="FFFFFF"/>
            <w:noWrap/>
            <w:vAlign w:val="center"/>
            <w:hideMark/>
          </w:tcPr>
          <w:p w14:paraId="6B848CE1"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71D89E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31</w:t>
            </w:r>
          </w:p>
        </w:tc>
        <w:tc>
          <w:tcPr>
            <w:tcW w:w="429" w:type="pct"/>
            <w:tcBorders>
              <w:top w:val="nil"/>
              <w:left w:val="nil"/>
              <w:bottom w:val="nil"/>
              <w:right w:val="nil"/>
            </w:tcBorders>
            <w:shd w:val="clear" w:color="000000" w:fill="FFFFFF"/>
            <w:noWrap/>
            <w:vAlign w:val="bottom"/>
            <w:hideMark/>
          </w:tcPr>
          <w:p w14:paraId="234027A1"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3.76</w:t>
            </w:r>
          </w:p>
        </w:tc>
        <w:tc>
          <w:tcPr>
            <w:tcW w:w="429" w:type="pct"/>
            <w:tcBorders>
              <w:top w:val="nil"/>
              <w:left w:val="nil"/>
              <w:bottom w:val="nil"/>
              <w:right w:val="nil"/>
            </w:tcBorders>
            <w:shd w:val="clear" w:color="000000" w:fill="FFFFFF"/>
            <w:noWrap/>
            <w:vAlign w:val="bottom"/>
            <w:hideMark/>
          </w:tcPr>
          <w:p w14:paraId="6F3D149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3.73</w:t>
            </w:r>
          </w:p>
        </w:tc>
      </w:tr>
      <w:tr w:rsidR="00FB78D4" w:rsidRPr="00FB78D4" w14:paraId="7C3500DB" w14:textId="77777777" w:rsidTr="00BB5461">
        <w:trPr>
          <w:trHeight w:val="320"/>
        </w:trPr>
        <w:tc>
          <w:tcPr>
            <w:tcW w:w="429" w:type="pct"/>
            <w:tcBorders>
              <w:top w:val="nil"/>
              <w:left w:val="nil"/>
              <w:bottom w:val="nil"/>
              <w:right w:val="nil"/>
            </w:tcBorders>
            <w:shd w:val="clear" w:color="000000" w:fill="FFFFFF"/>
            <w:noWrap/>
            <w:vAlign w:val="bottom"/>
            <w:hideMark/>
          </w:tcPr>
          <w:p w14:paraId="3FBBA249"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center"/>
            <w:hideMark/>
          </w:tcPr>
          <w:p w14:paraId="1C4D98E6"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xml:space="preserve">Amygdala ext. Hippocampus </w:t>
            </w:r>
          </w:p>
        </w:tc>
        <w:tc>
          <w:tcPr>
            <w:tcW w:w="429" w:type="pct"/>
            <w:tcBorders>
              <w:top w:val="nil"/>
              <w:left w:val="nil"/>
              <w:bottom w:val="nil"/>
              <w:right w:val="nil"/>
            </w:tcBorders>
            <w:shd w:val="clear" w:color="000000" w:fill="FFFFFF"/>
            <w:noWrap/>
            <w:vAlign w:val="bottom"/>
            <w:hideMark/>
          </w:tcPr>
          <w:p w14:paraId="67EF62E1"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L</w:t>
            </w:r>
          </w:p>
        </w:tc>
        <w:tc>
          <w:tcPr>
            <w:tcW w:w="429" w:type="pct"/>
            <w:tcBorders>
              <w:top w:val="nil"/>
              <w:left w:val="nil"/>
              <w:bottom w:val="nil"/>
              <w:right w:val="nil"/>
            </w:tcBorders>
            <w:shd w:val="clear" w:color="000000" w:fill="FFFFFF"/>
            <w:noWrap/>
            <w:vAlign w:val="bottom"/>
            <w:hideMark/>
          </w:tcPr>
          <w:p w14:paraId="65B13BD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-28</w:t>
            </w:r>
          </w:p>
        </w:tc>
        <w:tc>
          <w:tcPr>
            <w:tcW w:w="429" w:type="pct"/>
            <w:tcBorders>
              <w:top w:val="nil"/>
              <w:left w:val="nil"/>
              <w:bottom w:val="nil"/>
              <w:right w:val="nil"/>
            </w:tcBorders>
            <w:shd w:val="clear" w:color="000000" w:fill="FFFFFF"/>
            <w:noWrap/>
            <w:vAlign w:val="bottom"/>
            <w:hideMark/>
          </w:tcPr>
          <w:p w14:paraId="5B51625F"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-6</w:t>
            </w:r>
          </w:p>
        </w:tc>
        <w:tc>
          <w:tcPr>
            <w:tcW w:w="429" w:type="pct"/>
            <w:tcBorders>
              <w:top w:val="nil"/>
              <w:left w:val="nil"/>
              <w:bottom w:val="nil"/>
              <w:right w:val="nil"/>
            </w:tcBorders>
            <w:shd w:val="clear" w:color="000000" w:fill="FFFFFF"/>
            <w:noWrap/>
            <w:vAlign w:val="bottom"/>
            <w:hideMark/>
          </w:tcPr>
          <w:p w14:paraId="5C37CA59"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-22</w:t>
            </w:r>
          </w:p>
        </w:tc>
        <w:tc>
          <w:tcPr>
            <w:tcW w:w="429" w:type="pct"/>
            <w:tcBorders>
              <w:top w:val="nil"/>
              <w:left w:val="nil"/>
              <w:bottom w:val="nil"/>
              <w:right w:val="nil"/>
            </w:tcBorders>
            <w:shd w:val="clear" w:color="000000" w:fill="FFFFFF"/>
            <w:noWrap/>
            <w:vAlign w:val="center"/>
            <w:hideMark/>
          </w:tcPr>
          <w:p w14:paraId="635AB17D"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2957FD9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104</w:t>
            </w:r>
          </w:p>
        </w:tc>
        <w:tc>
          <w:tcPr>
            <w:tcW w:w="429" w:type="pct"/>
            <w:tcBorders>
              <w:top w:val="nil"/>
              <w:left w:val="nil"/>
              <w:bottom w:val="nil"/>
              <w:right w:val="nil"/>
            </w:tcBorders>
            <w:shd w:val="clear" w:color="000000" w:fill="FFFFFF"/>
            <w:noWrap/>
            <w:vAlign w:val="bottom"/>
            <w:hideMark/>
          </w:tcPr>
          <w:p w14:paraId="2FA8B3B8"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3.61</w:t>
            </w:r>
          </w:p>
        </w:tc>
        <w:tc>
          <w:tcPr>
            <w:tcW w:w="429" w:type="pct"/>
            <w:tcBorders>
              <w:top w:val="nil"/>
              <w:left w:val="nil"/>
              <w:bottom w:val="nil"/>
              <w:right w:val="nil"/>
            </w:tcBorders>
            <w:shd w:val="clear" w:color="000000" w:fill="FFFFFF"/>
            <w:noWrap/>
            <w:vAlign w:val="bottom"/>
            <w:hideMark/>
          </w:tcPr>
          <w:p w14:paraId="76036B3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3.58</w:t>
            </w:r>
          </w:p>
        </w:tc>
      </w:tr>
      <w:tr w:rsidR="00FB78D4" w:rsidRPr="00FB78D4" w14:paraId="315D7576" w14:textId="77777777" w:rsidTr="00BB5461">
        <w:trPr>
          <w:trHeight w:val="320"/>
        </w:trPr>
        <w:tc>
          <w:tcPr>
            <w:tcW w:w="429" w:type="pct"/>
            <w:tcBorders>
              <w:top w:val="nil"/>
              <w:left w:val="nil"/>
              <w:bottom w:val="nil"/>
              <w:right w:val="nil"/>
            </w:tcBorders>
            <w:shd w:val="clear" w:color="000000" w:fill="FFFFFF"/>
            <w:noWrap/>
            <w:vAlign w:val="bottom"/>
            <w:hideMark/>
          </w:tcPr>
          <w:p w14:paraId="186ED6B5"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center"/>
            <w:hideMark/>
          </w:tcPr>
          <w:p w14:paraId="6F2FAF0C"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35B62A3"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L</w:t>
            </w:r>
          </w:p>
        </w:tc>
        <w:tc>
          <w:tcPr>
            <w:tcW w:w="429" w:type="pct"/>
            <w:tcBorders>
              <w:top w:val="nil"/>
              <w:left w:val="nil"/>
              <w:bottom w:val="nil"/>
              <w:right w:val="nil"/>
            </w:tcBorders>
            <w:shd w:val="clear" w:color="000000" w:fill="FFFFFF"/>
            <w:noWrap/>
            <w:vAlign w:val="bottom"/>
            <w:hideMark/>
          </w:tcPr>
          <w:p w14:paraId="33E3C3AF"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-26</w:t>
            </w:r>
          </w:p>
        </w:tc>
        <w:tc>
          <w:tcPr>
            <w:tcW w:w="429" w:type="pct"/>
            <w:tcBorders>
              <w:top w:val="nil"/>
              <w:left w:val="nil"/>
              <w:bottom w:val="nil"/>
              <w:right w:val="nil"/>
            </w:tcBorders>
            <w:shd w:val="clear" w:color="000000" w:fill="FFFFFF"/>
            <w:noWrap/>
            <w:vAlign w:val="bottom"/>
            <w:hideMark/>
          </w:tcPr>
          <w:p w14:paraId="43D6DA7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-16</w:t>
            </w:r>
          </w:p>
        </w:tc>
        <w:tc>
          <w:tcPr>
            <w:tcW w:w="429" w:type="pct"/>
            <w:tcBorders>
              <w:top w:val="nil"/>
              <w:left w:val="nil"/>
              <w:bottom w:val="nil"/>
              <w:right w:val="nil"/>
            </w:tcBorders>
            <w:shd w:val="clear" w:color="000000" w:fill="FFFFFF"/>
            <w:noWrap/>
            <w:vAlign w:val="bottom"/>
            <w:hideMark/>
          </w:tcPr>
          <w:p w14:paraId="248771B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-22</w:t>
            </w:r>
          </w:p>
        </w:tc>
        <w:tc>
          <w:tcPr>
            <w:tcW w:w="429" w:type="pct"/>
            <w:tcBorders>
              <w:top w:val="nil"/>
              <w:left w:val="nil"/>
              <w:bottom w:val="nil"/>
              <w:right w:val="nil"/>
            </w:tcBorders>
            <w:shd w:val="clear" w:color="000000" w:fill="FFFFFF"/>
            <w:noWrap/>
            <w:vAlign w:val="center"/>
            <w:hideMark/>
          </w:tcPr>
          <w:p w14:paraId="7B22C163"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7F61E47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698723B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3.74</w:t>
            </w:r>
          </w:p>
        </w:tc>
        <w:tc>
          <w:tcPr>
            <w:tcW w:w="429" w:type="pct"/>
            <w:tcBorders>
              <w:top w:val="nil"/>
              <w:left w:val="nil"/>
              <w:bottom w:val="nil"/>
              <w:right w:val="nil"/>
            </w:tcBorders>
            <w:shd w:val="clear" w:color="000000" w:fill="FFFFFF"/>
            <w:noWrap/>
            <w:vAlign w:val="bottom"/>
            <w:hideMark/>
          </w:tcPr>
          <w:p w14:paraId="0072060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3.71</w:t>
            </w:r>
          </w:p>
        </w:tc>
      </w:tr>
      <w:tr w:rsidR="00FB78D4" w:rsidRPr="00FB78D4" w14:paraId="40D899AA" w14:textId="77777777" w:rsidTr="00BB5461">
        <w:trPr>
          <w:trHeight w:val="320"/>
        </w:trPr>
        <w:tc>
          <w:tcPr>
            <w:tcW w:w="429" w:type="pct"/>
            <w:tcBorders>
              <w:top w:val="nil"/>
              <w:left w:val="nil"/>
              <w:bottom w:val="nil"/>
              <w:right w:val="nil"/>
            </w:tcBorders>
            <w:shd w:val="clear" w:color="000000" w:fill="FFFFFF"/>
            <w:noWrap/>
            <w:vAlign w:val="bottom"/>
            <w:hideMark/>
          </w:tcPr>
          <w:p w14:paraId="696FF793"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center"/>
            <w:hideMark/>
          </w:tcPr>
          <w:p w14:paraId="0779A13A"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xml:space="preserve">Superior parietal cortex </w:t>
            </w:r>
          </w:p>
        </w:tc>
        <w:tc>
          <w:tcPr>
            <w:tcW w:w="429" w:type="pct"/>
            <w:tcBorders>
              <w:top w:val="nil"/>
              <w:left w:val="nil"/>
              <w:bottom w:val="nil"/>
              <w:right w:val="nil"/>
            </w:tcBorders>
            <w:shd w:val="clear" w:color="000000" w:fill="FFFFFF"/>
            <w:noWrap/>
            <w:vAlign w:val="bottom"/>
            <w:hideMark/>
          </w:tcPr>
          <w:p w14:paraId="602AEF8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L</w:t>
            </w:r>
          </w:p>
        </w:tc>
        <w:tc>
          <w:tcPr>
            <w:tcW w:w="429" w:type="pct"/>
            <w:tcBorders>
              <w:top w:val="nil"/>
              <w:left w:val="nil"/>
              <w:bottom w:val="nil"/>
              <w:right w:val="nil"/>
            </w:tcBorders>
            <w:shd w:val="clear" w:color="000000" w:fill="FFFFFF"/>
            <w:noWrap/>
            <w:vAlign w:val="bottom"/>
            <w:hideMark/>
          </w:tcPr>
          <w:p w14:paraId="6A351158"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-38</w:t>
            </w:r>
          </w:p>
        </w:tc>
        <w:tc>
          <w:tcPr>
            <w:tcW w:w="429" w:type="pct"/>
            <w:tcBorders>
              <w:top w:val="nil"/>
              <w:left w:val="nil"/>
              <w:bottom w:val="nil"/>
              <w:right w:val="nil"/>
            </w:tcBorders>
            <w:shd w:val="clear" w:color="000000" w:fill="FFFFFF"/>
            <w:noWrap/>
            <w:vAlign w:val="bottom"/>
            <w:hideMark/>
          </w:tcPr>
          <w:p w14:paraId="10E7595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-18</w:t>
            </w:r>
          </w:p>
        </w:tc>
        <w:tc>
          <w:tcPr>
            <w:tcW w:w="429" w:type="pct"/>
            <w:tcBorders>
              <w:top w:val="nil"/>
              <w:left w:val="nil"/>
              <w:bottom w:val="nil"/>
              <w:right w:val="nil"/>
            </w:tcBorders>
            <w:shd w:val="clear" w:color="000000" w:fill="FFFFFF"/>
            <w:noWrap/>
            <w:vAlign w:val="bottom"/>
            <w:hideMark/>
          </w:tcPr>
          <w:p w14:paraId="165B9941"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44</w:t>
            </w:r>
          </w:p>
        </w:tc>
        <w:tc>
          <w:tcPr>
            <w:tcW w:w="429" w:type="pct"/>
            <w:tcBorders>
              <w:top w:val="nil"/>
              <w:left w:val="nil"/>
              <w:bottom w:val="nil"/>
              <w:right w:val="nil"/>
            </w:tcBorders>
            <w:shd w:val="clear" w:color="000000" w:fill="FFFFFF"/>
            <w:noWrap/>
            <w:vAlign w:val="center"/>
            <w:hideMark/>
          </w:tcPr>
          <w:p w14:paraId="531317FF"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E8C731F"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75</w:t>
            </w:r>
          </w:p>
        </w:tc>
        <w:tc>
          <w:tcPr>
            <w:tcW w:w="429" w:type="pct"/>
            <w:tcBorders>
              <w:top w:val="nil"/>
              <w:left w:val="nil"/>
              <w:bottom w:val="nil"/>
              <w:right w:val="nil"/>
            </w:tcBorders>
            <w:shd w:val="clear" w:color="000000" w:fill="FFFFFF"/>
            <w:noWrap/>
            <w:vAlign w:val="bottom"/>
            <w:hideMark/>
          </w:tcPr>
          <w:p w14:paraId="0D292BC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3.73</w:t>
            </w:r>
          </w:p>
        </w:tc>
        <w:tc>
          <w:tcPr>
            <w:tcW w:w="429" w:type="pct"/>
            <w:tcBorders>
              <w:top w:val="nil"/>
              <w:left w:val="nil"/>
              <w:bottom w:val="nil"/>
              <w:right w:val="nil"/>
            </w:tcBorders>
            <w:shd w:val="clear" w:color="000000" w:fill="FFFFFF"/>
            <w:noWrap/>
            <w:vAlign w:val="bottom"/>
            <w:hideMark/>
          </w:tcPr>
          <w:p w14:paraId="7F823282"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3.69</w:t>
            </w:r>
          </w:p>
        </w:tc>
      </w:tr>
      <w:tr w:rsidR="00FB78D4" w:rsidRPr="00FB78D4" w14:paraId="1DBE7953" w14:textId="77777777" w:rsidTr="00BB5461">
        <w:trPr>
          <w:trHeight w:val="320"/>
        </w:trPr>
        <w:tc>
          <w:tcPr>
            <w:tcW w:w="429" w:type="pct"/>
            <w:tcBorders>
              <w:top w:val="nil"/>
              <w:left w:val="nil"/>
              <w:bottom w:val="nil"/>
              <w:right w:val="nil"/>
            </w:tcBorders>
            <w:shd w:val="clear" w:color="000000" w:fill="FFFFFF"/>
            <w:noWrap/>
            <w:vAlign w:val="bottom"/>
            <w:hideMark/>
          </w:tcPr>
          <w:p w14:paraId="508BF316"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center"/>
            <w:hideMark/>
          </w:tcPr>
          <w:p w14:paraId="23F97526"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4100AB2"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L</w:t>
            </w:r>
          </w:p>
        </w:tc>
        <w:tc>
          <w:tcPr>
            <w:tcW w:w="429" w:type="pct"/>
            <w:tcBorders>
              <w:top w:val="nil"/>
              <w:left w:val="nil"/>
              <w:bottom w:val="nil"/>
              <w:right w:val="nil"/>
            </w:tcBorders>
            <w:shd w:val="clear" w:color="000000" w:fill="FFFFFF"/>
            <w:noWrap/>
            <w:vAlign w:val="bottom"/>
            <w:hideMark/>
          </w:tcPr>
          <w:p w14:paraId="66772AF9"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-44</w:t>
            </w:r>
          </w:p>
        </w:tc>
        <w:tc>
          <w:tcPr>
            <w:tcW w:w="429" w:type="pct"/>
            <w:tcBorders>
              <w:top w:val="nil"/>
              <w:left w:val="nil"/>
              <w:bottom w:val="nil"/>
              <w:right w:val="nil"/>
            </w:tcBorders>
            <w:shd w:val="clear" w:color="000000" w:fill="FFFFFF"/>
            <w:noWrap/>
            <w:vAlign w:val="bottom"/>
            <w:hideMark/>
          </w:tcPr>
          <w:p w14:paraId="04B88A45"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-14</w:t>
            </w:r>
          </w:p>
        </w:tc>
        <w:tc>
          <w:tcPr>
            <w:tcW w:w="429" w:type="pct"/>
            <w:tcBorders>
              <w:top w:val="nil"/>
              <w:left w:val="nil"/>
              <w:bottom w:val="nil"/>
              <w:right w:val="nil"/>
            </w:tcBorders>
            <w:shd w:val="clear" w:color="000000" w:fill="FFFFFF"/>
            <w:noWrap/>
            <w:vAlign w:val="bottom"/>
            <w:hideMark/>
          </w:tcPr>
          <w:p w14:paraId="369D3D8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56</w:t>
            </w:r>
          </w:p>
        </w:tc>
        <w:tc>
          <w:tcPr>
            <w:tcW w:w="429" w:type="pct"/>
            <w:tcBorders>
              <w:top w:val="nil"/>
              <w:left w:val="nil"/>
              <w:bottom w:val="nil"/>
              <w:right w:val="nil"/>
            </w:tcBorders>
            <w:shd w:val="clear" w:color="000000" w:fill="FFFFFF"/>
            <w:noWrap/>
            <w:vAlign w:val="center"/>
            <w:hideMark/>
          </w:tcPr>
          <w:p w14:paraId="494F24D0"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7C440A3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947D05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3.66</w:t>
            </w:r>
          </w:p>
        </w:tc>
        <w:tc>
          <w:tcPr>
            <w:tcW w:w="429" w:type="pct"/>
            <w:tcBorders>
              <w:top w:val="nil"/>
              <w:left w:val="nil"/>
              <w:bottom w:val="nil"/>
              <w:right w:val="nil"/>
            </w:tcBorders>
            <w:shd w:val="clear" w:color="000000" w:fill="FFFFFF"/>
            <w:noWrap/>
            <w:vAlign w:val="bottom"/>
            <w:hideMark/>
          </w:tcPr>
          <w:p w14:paraId="3310920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3.63</w:t>
            </w:r>
          </w:p>
        </w:tc>
      </w:tr>
      <w:tr w:rsidR="00FB78D4" w:rsidRPr="00FB78D4" w14:paraId="5314EE5C" w14:textId="77777777" w:rsidTr="00BB5461">
        <w:trPr>
          <w:trHeight w:val="320"/>
        </w:trPr>
        <w:tc>
          <w:tcPr>
            <w:tcW w:w="429" w:type="pct"/>
            <w:tcBorders>
              <w:top w:val="nil"/>
              <w:left w:val="nil"/>
              <w:bottom w:val="nil"/>
              <w:right w:val="nil"/>
            </w:tcBorders>
            <w:shd w:val="clear" w:color="000000" w:fill="FFFFFF"/>
            <w:noWrap/>
            <w:vAlign w:val="bottom"/>
            <w:hideMark/>
          </w:tcPr>
          <w:p w14:paraId="2F411EC6"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center"/>
            <w:hideMark/>
          </w:tcPr>
          <w:p w14:paraId="70465F8E"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Superior parietal cortex</w:t>
            </w:r>
          </w:p>
        </w:tc>
        <w:tc>
          <w:tcPr>
            <w:tcW w:w="429" w:type="pct"/>
            <w:tcBorders>
              <w:top w:val="nil"/>
              <w:left w:val="nil"/>
              <w:bottom w:val="nil"/>
              <w:right w:val="nil"/>
            </w:tcBorders>
            <w:shd w:val="clear" w:color="000000" w:fill="FFFFFF"/>
            <w:noWrap/>
            <w:vAlign w:val="bottom"/>
            <w:hideMark/>
          </w:tcPr>
          <w:p w14:paraId="56CCAB51"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04D52F73"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34</w:t>
            </w:r>
          </w:p>
        </w:tc>
        <w:tc>
          <w:tcPr>
            <w:tcW w:w="429" w:type="pct"/>
            <w:tcBorders>
              <w:top w:val="nil"/>
              <w:left w:val="nil"/>
              <w:bottom w:val="nil"/>
              <w:right w:val="nil"/>
            </w:tcBorders>
            <w:shd w:val="clear" w:color="000000" w:fill="FFFFFF"/>
            <w:noWrap/>
            <w:vAlign w:val="bottom"/>
            <w:hideMark/>
          </w:tcPr>
          <w:p w14:paraId="018A0D4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-10</w:t>
            </w:r>
          </w:p>
        </w:tc>
        <w:tc>
          <w:tcPr>
            <w:tcW w:w="429" w:type="pct"/>
            <w:tcBorders>
              <w:top w:val="nil"/>
              <w:left w:val="nil"/>
              <w:bottom w:val="nil"/>
              <w:right w:val="nil"/>
            </w:tcBorders>
            <w:shd w:val="clear" w:color="000000" w:fill="FFFFFF"/>
            <w:noWrap/>
            <w:vAlign w:val="bottom"/>
            <w:hideMark/>
          </w:tcPr>
          <w:p w14:paraId="282BD64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64</w:t>
            </w:r>
          </w:p>
        </w:tc>
        <w:tc>
          <w:tcPr>
            <w:tcW w:w="429" w:type="pct"/>
            <w:tcBorders>
              <w:top w:val="nil"/>
              <w:left w:val="nil"/>
              <w:bottom w:val="nil"/>
              <w:right w:val="nil"/>
            </w:tcBorders>
            <w:shd w:val="clear" w:color="000000" w:fill="FFFFFF"/>
            <w:noWrap/>
            <w:vAlign w:val="center"/>
            <w:hideMark/>
          </w:tcPr>
          <w:p w14:paraId="34C81CD7"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7C07282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66</w:t>
            </w:r>
          </w:p>
        </w:tc>
        <w:tc>
          <w:tcPr>
            <w:tcW w:w="429" w:type="pct"/>
            <w:tcBorders>
              <w:top w:val="nil"/>
              <w:left w:val="nil"/>
              <w:bottom w:val="nil"/>
              <w:right w:val="nil"/>
            </w:tcBorders>
            <w:shd w:val="clear" w:color="000000" w:fill="FFFFFF"/>
            <w:noWrap/>
            <w:vAlign w:val="bottom"/>
            <w:hideMark/>
          </w:tcPr>
          <w:p w14:paraId="399D3428"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3.67</w:t>
            </w:r>
          </w:p>
        </w:tc>
        <w:tc>
          <w:tcPr>
            <w:tcW w:w="429" w:type="pct"/>
            <w:tcBorders>
              <w:top w:val="nil"/>
              <w:left w:val="nil"/>
              <w:bottom w:val="nil"/>
              <w:right w:val="nil"/>
            </w:tcBorders>
            <w:shd w:val="clear" w:color="000000" w:fill="FFFFFF"/>
            <w:noWrap/>
            <w:vAlign w:val="bottom"/>
            <w:hideMark/>
          </w:tcPr>
          <w:p w14:paraId="5EE6B0A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3.64</w:t>
            </w:r>
          </w:p>
        </w:tc>
      </w:tr>
      <w:tr w:rsidR="00FB78D4" w:rsidRPr="00FB78D4" w14:paraId="5EA0C79C" w14:textId="77777777" w:rsidTr="00BB5461">
        <w:trPr>
          <w:trHeight w:val="320"/>
        </w:trPr>
        <w:tc>
          <w:tcPr>
            <w:tcW w:w="429" w:type="pct"/>
            <w:tcBorders>
              <w:top w:val="nil"/>
              <w:left w:val="nil"/>
              <w:bottom w:val="nil"/>
              <w:right w:val="nil"/>
            </w:tcBorders>
            <w:shd w:val="clear" w:color="000000" w:fill="FFFFFF"/>
            <w:noWrap/>
            <w:vAlign w:val="bottom"/>
            <w:hideMark/>
          </w:tcPr>
          <w:p w14:paraId="65090F85"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center"/>
            <w:hideMark/>
          </w:tcPr>
          <w:p w14:paraId="27A541D3"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9DB13B2"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348F578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40</w:t>
            </w:r>
          </w:p>
        </w:tc>
        <w:tc>
          <w:tcPr>
            <w:tcW w:w="429" w:type="pct"/>
            <w:tcBorders>
              <w:top w:val="nil"/>
              <w:left w:val="nil"/>
              <w:bottom w:val="nil"/>
              <w:right w:val="nil"/>
            </w:tcBorders>
            <w:shd w:val="clear" w:color="000000" w:fill="FFFFFF"/>
            <w:noWrap/>
            <w:vAlign w:val="bottom"/>
            <w:hideMark/>
          </w:tcPr>
          <w:p w14:paraId="7A1E856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-6</w:t>
            </w:r>
          </w:p>
        </w:tc>
        <w:tc>
          <w:tcPr>
            <w:tcW w:w="429" w:type="pct"/>
            <w:tcBorders>
              <w:top w:val="nil"/>
              <w:left w:val="nil"/>
              <w:bottom w:val="nil"/>
              <w:right w:val="nil"/>
            </w:tcBorders>
            <w:shd w:val="clear" w:color="000000" w:fill="FFFFFF"/>
            <w:noWrap/>
            <w:vAlign w:val="bottom"/>
            <w:hideMark/>
          </w:tcPr>
          <w:p w14:paraId="7FF19231"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58</w:t>
            </w:r>
          </w:p>
        </w:tc>
        <w:tc>
          <w:tcPr>
            <w:tcW w:w="429" w:type="pct"/>
            <w:tcBorders>
              <w:top w:val="nil"/>
              <w:left w:val="nil"/>
              <w:bottom w:val="nil"/>
              <w:right w:val="nil"/>
            </w:tcBorders>
            <w:shd w:val="clear" w:color="000000" w:fill="FFFFFF"/>
            <w:noWrap/>
            <w:vAlign w:val="center"/>
            <w:hideMark/>
          </w:tcPr>
          <w:p w14:paraId="71825BB5"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1051CF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2C355DC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3.62</w:t>
            </w:r>
          </w:p>
        </w:tc>
        <w:tc>
          <w:tcPr>
            <w:tcW w:w="429" w:type="pct"/>
            <w:tcBorders>
              <w:top w:val="nil"/>
              <w:left w:val="nil"/>
              <w:bottom w:val="nil"/>
              <w:right w:val="nil"/>
            </w:tcBorders>
            <w:shd w:val="clear" w:color="000000" w:fill="FFFFFF"/>
            <w:noWrap/>
            <w:vAlign w:val="bottom"/>
            <w:hideMark/>
          </w:tcPr>
          <w:p w14:paraId="165BE65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3.59</w:t>
            </w:r>
          </w:p>
        </w:tc>
      </w:tr>
      <w:tr w:rsidR="00FB78D4" w:rsidRPr="00FB78D4" w14:paraId="0D2F0599" w14:textId="77777777" w:rsidTr="00BB5461">
        <w:trPr>
          <w:trHeight w:val="320"/>
        </w:trPr>
        <w:tc>
          <w:tcPr>
            <w:tcW w:w="429" w:type="pct"/>
            <w:tcBorders>
              <w:top w:val="nil"/>
              <w:left w:val="nil"/>
              <w:bottom w:val="nil"/>
              <w:right w:val="nil"/>
            </w:tcBorders>
            <w:shd w:val="clear" w:color="000000" w:fill="FFFFFF"/>
            <w:noWrap/>
            <w:vAlign w:val="bottom"/>
            <w:hideMark/>
          </w:tcPr>
          <w:p w14:paraId="59169F5C"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center"/>
            <w:hideMark/>
          </w:tcPr>
          <w:p w14:paraId="53EC77A5"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1B6CC02"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4CBD451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36</w:t>
            </w:r>
          </w:p>
        </w:tc>
        <w:tc>
          <w:tcPr>
            <w:tcW w:w="429" w:type="pct"/>
            <w:tcBorders>
              <w:top w:val="nil"/>
              <w:left w:val="nil"/>
              <w:bottom w:val="nil"/>
              <w:right w:val="nil"/>
            </w:tcBorders>
            <w:shd w:val="clear" w:color="000000" w:fill="FFFFFF"/>
            <w:noWrap/>
            <w:vAlign w:val="bottom"/>
            <w:hideMark/>
          </w:tcPr>
          <w:p w14:paraId="141141F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-12</w:t>
            </w:r>
          </w:p>
        </w:tc>
        <w:tc>
          <w:tcPr>
            <w:tcW w:w="429" w:type="pct"/>
            <w:tcBorders>
              <w:top w:val="nil"/>
              <w:left w:val="nil"/>
              <w:bottom w:val="nil"/>
              <w:right w:val="nil"/>
            </w:tcBorders>
            <w:shd w:val="clear" w:color="000000" w:fill="FFFFFF"/>
            <w:noWrap/>
            <w:vAlign w:val="bottom"/>
            <w:hideMark/>
          </w:tcPr>
          <w:p w14:paraId="751BEE0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54</w:t>
            </w:r>
          </w:p>
        </w:tc>
        <w:tc>
          <w:tcPr>
            <w:tcW w:w="429" w:type="pct"/>
            <w:tcBorders>
              <w:top w:val="nil"/>
              <w:left w:val="nil"/>
              <w:bottom w:val="nil"/>
              <w:right w:val="nil"/>
            </w:tcBorders>
            <w:shd w:val="clear" w:color="000000" w:fill="FFFFFF"/>
            <w:noWrap/>
            <w:vAlign w:val="center"/>
            <w:hideMark/>
          </w:tcPr>
          <w:p w14:paraId="4B867753"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09C98C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29DB3C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3.65</w:t>
            </w:r>
          </w:p>
        </w:tc>
        <w:tc>
          <w:tcPr>
            <w:tcW w:w="429" w:type="pct"/>
            <w:tcBorders>
              <w:top w:val="nil"/>
              <w:left w:val="nil"/>
              <w:bottom w:val="nil"/>
              <w:right w:val="nil"/>
            </w:tcBorders>
            <w:shd w:val="clear" w:color="000000" w:fill="FFFFFF"/>
            <w:noWrap/>
            <w:vAlign w:val="bottom"/>
            <w:hideMark/>
          </w:tcPr>
          <w:p w14:paraId="4707B171"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3.62</w:t>
            </w:r>
          </w:p>
        </w:tc>
      </w:tr>
      <w:tr w:rsidR="00FB78D4" w:rsidRPr="00FB78D4" w14:paraId="415ABDC0" w14:textId="77777777" w:rsidTr="00BB5461">
        <w:trPr>
          <w:trHeight w:val="320"/>
        </w:trPr>
        <w:tc>
          <w:tcPr>
            <w:tcW w:w="429" w:type="pct"/>
            <w:tcBorders>
              <w:top w:val="nil"/>
              <w:left w:val="nil"/>
              <w:bottom w:val="nil"/>
              <w:right w:val="nil"/>
            </w:tcBorders>
            <w:shd w:val="clear" w:color="000000" w:fill="FFFFFF"/>
            <w:noWrap/>
            <w:vAlign w:val="bottom"/>
            <w:hideMark/>
          </w:tcPr>
          <w:p w14:paraId="5FF66997"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center"/>
            <w:hideMark/>
          </w:tcPr>
          <w:p w14:paraId="0B3DA9BD"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Superior parietal cortex</w:t>
            </w:r>
          </w:p>
        </w:tc>
        <w:tc>
          <w:tcPr>
            <w:tcW w:w="429" w:type="pct"/>
            <w:tcBorders>
              <w:top w:val="nil"/>
              <w:left w:val="nil"/>
              <w:bottom w:val="nil"/>
              <w:right w:val="nil"/>
            </w:tcBorders>
            <w:shd w:val="clear" w:color="000000" w:fill="FFFFFF"/>
            <w:noWrap/>
            <w:vAlign w:val="bottom"/>
            <w:hideMark/>
          </w:tcPr>
          <w:p w14:paraId="57A57001"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L</w:t>
            </w:r>
          </w:p>
        </w:tc>
        <w:tc>
          <w:tcPr>
            <w:tcW w:w="429" w:type="pct"/>
            <w:tcBorders>
              <w:top w:val="nil"/>
              <w:left w:val="nil"/>
              <w:bottom w:val="nil"/>
              <w:right w:val="nil"/>
            </w:tcBorders>
            <w:shd w:val="clear" w:color="000000" w:fill="FFFFFF"/>
            <w:noWrap/>
            <w:vAlign w:val="bottom"/>
            <w:hideMark/>
          </w:tcPr>
          <w:p w14:paraId="00C6C6FC"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-24</w:t>
            </w:r>
          </w:p>
        </w:tc>
        <w:tc>
          <w:tcPr>
            <w:tcW w:w="429" w:type="pct"/>
            <w:tcBorders>
              <w:top w:val="nil"/>
              <w:left w:val="nil"/>
              <w:bottom w:val="nil"/>
              <w:right w:val="nil"/>
            </w:tcBorders>
            <w:shd w:val="clear" w:color="000000" w:fill="FFFFFF"/>
            <w:noWrap/>
            <w:vAlign w:val="bottom"/>
            <w:hideMark/>
          </w:tcPr>
          <w:p w14:paraId="64CC653F"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-34</w:t>
            </w:r>
          </w:p>
        </w:tc>
        <w:tc>
          <w:tcPr>
            <w:tcW w:w="429" w:type="pct"/>
            <w:tcBorders>
              <w:top w:val="nil"/>
              <w:left w:val="nil"/>
              <w:bottom w:val="nil"/>
              <w:right w:val="nil"/>
            </w:tcBorders>
            <w:shd w:val="clear" w:color="000000" w:fill="FFFFFF"/>
            <w:noWrap/>
            <w:vAlign w:val="bottom"/>
            <w:hideMark/>
          </w:tcPr>
          <w:p w14:paraId="10550878"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60</w:t>
            </w:r>
          </w:p>
        </w:tc>
        <w:tc>
          <w:tcPr>
            <w:tcW w:w="429" w:type="pct"/>
            <w:tcBorders>
              <w:top w:val="nil"/>
              <w:left w:val="nil"/>
              <w:bottom w:val="nil"/>
              <w:right w:val="nil"/>
            </w:tcBorders>
            <w:shd w:val="clear" w:color="000000" w:fill="FFFFFF"/>
            <w:noWrap/>
            <w:vAlign w:val="center"/>
            <w:hideMark/>
          </w:tcPr>
          <w:p w14:paraId="293295B9"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4A6A18B"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51</w:t>
            </w:r>
          </w:p>
        </w:tc>
        <w:tc>
          <w:tcPr>
            <w:tcW w:w="429" w:type="pct"/>
            <w:tcBorders>
              <w:top w:val="nil"/>
              <w:left w:val="nil"/>
              <w:bottom w:val="nil"/>
              <w:right w:val="nil"/>
            </w:tcBorders>
            <w:shd w:val="clear" w:color="000000" w:fill="FFFFFF"/>
            <w:noWrap/>
            <w:vAlign w:val="bottom"/>
            <w:hideMark/>
          </w:tcPr>
          <w:p w14:paraId="579001F9"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3.64</w:t>
            </w:r>
          </w:p>
        </w:tc>
        <w:tc>
          <w:tcPr>
            <w:tcW w:w="429" w:type="pct"/>
            <w:tcBorders>
              <w:top w:val="nil"/>
              <w:left w:val="nil"/>
              <w:bottom w:val="nil"/>
              <w:right w:val="nil"/>
            </w:tcBorders>
            <w:shd w:val="clear" w:color="000000" w:fill="FFFFFF"/>
            <w:noWrap/>
            <w:vAlign w:val="bottom"/>
            <w:hideMark/>
          </w:tcPr>
          <w:p w14:paraId="4AA89B4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3.61</w:t>
            </w:r>
          </w:p>
        </w:tc>
      </w:tr>
      <w:tr w:rsidR="00FB78D4" w:rsidRPr="00FB78D4" w14:paraId="30C25C05" w14:textId="77777777" w:rsidTr="00BB5461">
        <w:trPr>
          <w:trHeight w:val="320"/>
        </w:trPr>
        <w:tc>
          <w:tcPr>
            <w:tcW w:w="429" w:type="pct"/>
            <w:tcBorders>
              <w:top w:val="nil"/>
              <w:left w:val="nil"/>
              <w:bottom w:val="nil"/>
              <w:right w:val="nil"/>
            </w:tcBorders>
            <w:shd w:val="clear" w:color="000000" w:fill="FFFFFF"/>
            <w:noWrap/>
            <w:vAlign w:val="bottom"/>
            <w:hideMark/>
          </w:tcPr>
          <w:p w14:paraId="512E545A"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center"/>
            <w:hideMark/>
          </w:tcPr>
          <w:p w14:paraId="7966E638"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Superior parietal cortex</w:t>
            </w:r>
          </w:p>
        </w:tc>
        <w:tc>
          <w:tcPr>
            <w:tcW w:w="429" w:type="pct"/>
            <w:tcBorders>
              <w:top w:val="nil"/>
              <w:left w:val="nil"/>
              <w:bottom w:val="nil"/>
              <w:right w:val="nil"/>
            </w:tcBorders>
            <w:shd w:val="clear" w:color="000000" w:fill="FFFFFF"/>
            <w:noWrap/>
            <w:vAlign w:val="bottom"/>
            <w:hideMark/>
          </w:tcPr>
          <w:p w14:paraId="7B9AF743"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L</w:t>
            </w:r>
          </w:p>
        </w:tc>
        <w:tc>
          <w:tcPr>
            <w:tcW w:w="429" w:type="pct"/>
            <w:tcBorders>
              <w:top w:val="nil"/>
              <w:left w:val="nil"/>
              <w:bottom w:val="nil"/>
              <w:right w:val="nil"/>
            </w:tcBorders>
            <w:shd w:val="clear" w:color="000000" w:fill="FFFFFF"/>
            <w:noWrap/>
            <w:vAlign w:val="bottom"/>
            <w:hideMark/>
          </w:tcPr>
          <w:p w14:paraId="030CCE8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-28</w:t>
            </w:r>
          </w:p>
        </w:tc>
        <w:tc>
          <w:tcPr>
            <w:tcW w:w="429" w:type="pct"/>
            <w:tcBorders>
              <w:top w:val="nil"/>
              <w:left w:val="nil"/>
              <w:bottom w:val="nil"/>
              <w:right w:val="nil"/>
            </w:tcBorders>
            <w:shd w:val="clear" w:color="000000" w:fill="FFFFFF"/>
            <w:noWrap/>
            <w:vAlign w:val="bottom"/>
            <w:hideMark/>
          </w:tcPr>
          <w:p w14:paraId="1D5C27B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-20</w:t>
            </w:r>
          </w:p>
        </w:tc>
        <w:tc>
          <w:tcPr>
            <w:tcW w:w="429" w:type="pct"/>
            <w:tcBorders>
              <w:top w:val="nil"/>
              <w:left w:val="nil"/>
              <w:bottom w:val="nil"/>
              <w:right w:val="nil"/>
            </w:tcBorders>
            <w:shd w:val="clear" w:color="000000" w:fill="FFFFFF"/>
            <w:noWrap/>
            <w:vAlign w:val="bottom"/>
            <w:hideMark/>
          </w:tcPr>
          <w:p w14:paraId="736CC8C3"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70</w:t>
            </w:r>
          </w:p>
        </w:tc>
        <w:tc>
          <w:tcPr>
            <w:tcW w:w="429" w:type="pct"/>
            <w:tcBorders>
              <w:top w:val="nil"/>
              <w:left w:val="nil"/>
              <w:bottom w:val="nil"/>
              <w:right w:val="nil"/>
            </w:tcBorders>
            <w:shd w:val="clear" w:color="000000" w:fill="FFFFFF"/>
            <w:noWrap/>
            <w:vAlign w:val="center"/>
            <w:hideMark/>
          </w:tcPr>
          <w:p w14:paraId="2F5EC88B"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62403EF5"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30</w:t>
            </w:r>
          </w:p>
        </w:tc>
        <w:tc>
          <w:tcPr>
            <w:tcW w:w="429" w:type="pct"/>
            <w:tcBorders>
              <w:top w:val="nil"/>
              <w:left w:val="nil"/>
              <w:bottom w:val="nil"/>
              <w:right w:val="nil"/>
            </w:tcBorders>
            <w:shd w:val="clear" w:color="000000" w:fill="FFFFFF"/>
            <w:noWrap/>
            <w:vAlign w:val="bottom"/>
            <w:hideMark/>
          </w:tcPr>
          <w:p w14:paraId="55BC1B43"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3.61</w:t>
            </w:r>
          </w:p>
        </w:tc>
        <w:tc>
          <w:tcPr>
            <w:tcW w:w="429" w:type="pct"/>
            <w:tcBorders>
              <w:top w:val="nil"/>
              <w:left w:val="nil"/>
              <w:bottom w:val="nil"/>
              <w:right w:val="nil"/>
            </w:tcBorders>
            <w:shd w:val="clear" w:color="000000" w:fill="FFFFFF"/>
            <w:noWrap/>
            <w:vAlign w:val="bottom"/>
            <w:hideMark/>
          </w:tcPr>
          <w:p w14:paraId="2C6EC683"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3.58</w:t>
            </w:r>
          </w:p>
        </w:tc>
      </w:tr>
      <w:tr w:rsidR="00FB78D4" w:rsidRPr="00FB78D4" w14:paraId="065FBE9D" w14:textId="77777777" w:rsidTr="00BB5461">
        <w:trPr>
          <w:trHeight w:val="320"/>
        </w:trPr>
        <w:tc>
          <w:tcPr>
            <w:tcW w:w="429" w:type="pct"/>
            <w:tcBorders>
              <w:top w:val="nil"/>
              <w:left w:val="nil"/>
              <w:bottom w:val="nil"/>
              <w:right w:val="nil"/>
            </w:tcBorders>
            <w:shd w:val="clear" w:color="000000" w:fill="FFFFFF"/>
            <w:noWrap/>
            <w:vAlign w:val="bottom"/>
            <w:hideMark/>
          </w:tcPr>
          <w:p w14:paraId="2B50E9C9"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center"/>
            <w:hideMark/>
          </w:tcPr>
          <w:p w14:paraId="5A257FD0"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xml:space="preserve">Occipitotemporal cortex </w:t>
            </w:r>
          </w:p>
        </w:tc>
        <w:tc>
          <w:tcPr>
            <w:tcW w:w="429" w:type="pct"/>
            <w:tcBorders>
              <w:top w:val="nil"/>
              <w:left w:val="nil"/>
              <w:bottom w:val="nil"/>
              <w:right w:val="nil"/>
            </w:tcBorders>
            <w:shd w:val="clear" w:color="000000" w:fill="FFFFFF"/>
            <w:noWrap/>
            <w:vAlign w:val="bottom"/>
            <w:hideMark/>
          </w:tcPr>
          <w:p w14:paraId="6BA52673"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L</w:t>
            </w:r>
          </w:p>
        </w:tc>
        <w:tc>
          <w:tcPr>
            <w:tcW w:w="429" w:type="pct"/>
            <w:tcBorders>
              <w:top w:val="nil"/>
              <w:left w:val="nil"/>
              <w:bottom w:val="nil"/>
              <w:right w:val="nil"/>
            </w:tcBorders>
            <w:shd w:val="clear" w:color="000000" w:fill="FFFFFF"/>
            <w:noWrap/>
            <w:vAlign w:val="bottom"/>
            <w:hideMark/>
          </w:tcPr>
          <w:p w14:paraId="39C10C7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-42</w:t>
            </w:r>
          </w:p>
        </w:tc>
        <w:tc>
          <w:tcPr>
            <w:tcW w:w="429" w:type="pct"/>
            <w:tcBorders>
              <w:top w:val="nil"/>
              <w:left w:val="nil"/>
              <w:bottom w:val="nil"/>
              <w:right w:val="nil"/>
            </w:tcBorders>
            <w:shd w:val="clear" w:color="000000" w:fill="FFFFFF"/>
            <w:noWrap/>
            <w:vAlign w:val="bottom"/>
            <w:hideMark/>
          </w:tcPr>
          <w:p w14:paraId="3E078F9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-42</w:t>
            </w:r>
          </w:p>
        </w:tc>
        <w:tc>
          <w:tcPr>
            <w:tcW w:w="429" w:type="pct"/>
            <w:tcBorders>
              <w:top w:val="nil"/>
              <w:left w:val="nil"/>
              <w:bottom w:val="nil"/>
              <w:right w:val="nil"/>
            </w:tcBorders>
            <w:shd w:val="clear" w:color="000000" w:fill="FFFFFF"/>
            <w:noWrap/>
            <w:vAlign w:val="bottom"/>
            <w:hideMark/>
          </w:tcPr>
          <w:p w14:paraId="431C585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-10</w:t>
            </w:r>
          </w:p>
        </w:tc>
        <w:tc>
          <w:tcPr>
            <w:tcW w:w="429" w:type="pct"/>
            <w:tcBorders>
              <w:top w:val="nil"/>
              <w:left w:val="nil"/>
              <w:bottom w:val="nil"/>
              <w:right w:val="nil"/>
            </w:tcBorders>
            <w:shd w:val="clear" w:color="000000" w:fill="FFFFFF"/>
            <w:noWrap/>
            <w:vAlign w:val="center"/>
            <w:hideMark/>
          </w:tcPr>
          <w:p w14:paraId="3175DC32"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18D34CC"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11</w:t>
            </w:r>
          </w:p>
        </w:tc>
        <w:tc>
          <w:tcPr>
            <w:tcW w:w="429" w:type="pct"/>
            <w:tcBorders>
              <w:top w:val="nil"/>
              <w:left w:val="nil"/>
              <w:bottom w:val="nil"/>
              <w:right w:val="nil"/>
            </w:tcBorders>
            <w:shd w:val="clear" w:color="000000" w:fill="FFFFFF"/>
            <w:noWrap/>
            <w:vAlign w:val="bottom"/>
            <w:hideMark/>
          </w:tcPr>
          <w:p w14:paraId="712F2649"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3.63</w:t>
            </w:r>
          </w:p>
        </w:tc>
        <w:tc>
          <w:tcPr>
            <w:tcW w:w="429" w:type="pct"/>
            <w:tcBorders>
              <w:top w:val="nil"/>
              <w:left w:val="nil"/>
              <w:bottom w:val="nil"/>
              <w:right w:val="nil"/>
            </w:tcBorders>
            <w:shd w:val="clear" w:color="000000" w:fill="FFFFFF"/>
            <w:noWrap/>
            <w:vAlign w:val="bottom"/>
            <w:hideMark/>
          </w:tcPr>
          <w:p w14:paraId="38DCB6DB"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3.6</w:t>
            </w:r>
          </w:p>
        </w:tc>
      </w:tr>
      <w:tr w:rsidR="00FB78D4" w:rsidRPr="00FB78D4" w14:paraId="7AFF2325" w14:textId="77777777" w:rsidTr="00BB5461">
        <w:trPr>
          <w:trHeight w:val="320"/>
        </w:trPr>
        <w:tc>
          <w:tcPr>
            <w:tcW w:w="429" w:type="pct"/>
            <w:tcBorders>
              <w:top w:val="nil"/>
              <w:left w:val="nil"/>
              <w:bottom w:val="nil"/>
              <w:right w:val="nil"/>
            </w:tcBorders>
            <w:shd w:val="clear" w:color="000000" w:fill="FFFFFF"/>
            <w:noWrap/>
            <w:vAlign w:val="bottom"/>
            <w:hideMark/>
          </w:tcPr>
          <w:p w14:paraId="2220325A"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center"/>
            <w:hideMark/>
          </w:tcPr>
          <w:p w14:paraId="48386BB4"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Superior parietal cortex</w:t>
            </w:r>
          </w:p>
        </w:tc>
        <w:tc>
          <w:tcPr>
            <w:tcW w:w="429" w:type="pct"/>
            <w:tcBorders>
              <w:top w:val="nil"/>
              <w:left w:val="nil"/>
              <w:bottom w:val="nil"/>
              <w:right w:val="nil"/>
            </w:tcBorders>
            <w:shd w:val="clear" w:color="000000" w:fill="FFFFFF"/>
            <w:noWrap/>
            <w:vAlign w:val="bottom"/>
            <w:hideMark/>
          </w:tcPr>
          <w:p w14:paraId="3788BD65"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L</w:t>
            </w:r>
          </w:p>
        </w:tc>
        <w:tc>
          <w:tcPr>
            <w:tcW w:w="429" w:type="pct"/>
            <w:tcBorders>
              <w:top w:val="nil"/>
              <w:left w:val="nil"/>
              <w:bottom w:val="nil"/>
              <w:right w:val="nil"/>
            </w:tcBorders>
            <w:shd w:val="clear" w:color="000000" w:fill="FFFFFF"/>
            <w:noWrap/>
            <w:vAlign w:val="bottom"/>
            <w:hideMark/>
          </w:tcPr>
          <w:p w14:paraId="13D69FD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-34</w:t>
            </w:r>
          </w:p>
        </w:tc>
        <w:tc>
          <w:tcPr>
            <w:tcW w:w="429" w:type="pct"/>
            <w:tcBorders>
              <w:top w:val="nil"/>
              <w:left w:val="nil"/>
              <w:bottom w:val="nil"/>
              <w:right w:val="nil"/>
            </w:tcBorders>
            <w:shd w:val="clear" w:color="000000" w:fill="FFFFFF"/>
            <w:noWrap/>
            <w:vAlign w:val="bottom"/>
            <w:hideMark/>
          </w:tcPr>
          <w:p w14:paraId="2BBEADE9"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-30</w:t>
            </w:r>
          </w:p>
        </w:tc>
        <w:tc>
          <w:tcPr>
            <w:tcW w:w="429" w:type="pct"/>
            <w:tcBorders>
              <w:top w:val="nil"/>
              <w:left w:val="nil"/>
              <w:bottom w:val="nil"/>
              <w:right w:val="nil"/>
            </w:tcBorders>
            <w:shd w:val="clear" w:color="000000" w:fill="FFFFFF"/>
            <w:noWrap/>
            <w:vAlign w:val="bottom"/>
            <w:hideMark/>
          </w:tcPr>
          <w:p w14:paraId="4D227CF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50</w:t>
            </w:r>
          </w:p>
        </w:tc>
        <w:tc>
          <w:tcPr>
            <w:tcW w:w="429" w:type="pct"/>
            <w:tcBorders>
              <w:top w:val="nil"/>
              <w:left w:val="nil"/>
              <w:bottom w:val="nil"/>
              <w:right w:val="nil"/>
            </w:tcBorders>
            <w:shd w:val="clear" w:color="000000" w:fill="FFFFFF"/>
            <w:noWrap/>
            <w:vAlign w:val="center"/>
            <w:hideMark/>
          </w:tcPr>
          <w:p w14:paraId="3F20E7D9"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6C6B3AAF"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19</w:t>
            </w:r>
          </w:p>
        </w:tc>
        <w:tc>
          <w:tcPr>
            <w:tcW w:w="429" w:type="pct"/>
            <w:tcBorders>
              <w:top w:val="nil"/>
              <w:left w:val="nil"/>
              <w:bottom w:val="nil"/>
              <w:right w:val="nil"/>
            </w:tcBorders>
            <w:shd w:val="clear" w:color="000000" w:fill="FFFFFF"/>
            <w:noWrap/>
            <w:vAlign w:val="bottom"/>
            <w:hideMark/>
          </w:tcPr>
          <w:p w14:paraId="68B73705"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3.46</w:t>
            </w:r>
          </w:p>
        </w:tc>
        <w:tc>
          <w:tcPr>
            <w:tcW w:w="429" w:type="pct"/>
            <w:tcBorders>
              <w:top w:val="nil"/>
              <w:left w:val="nil"/>
              <w:bottom w:val="nil"/>
              <w:right w:val="nil"/>
            </w:tcBorders>
            <w:shd w:val="clear" w:color="000000" w:fill="FFFFFF"/>
            <w:noWrap/>
            <w:vAlign w:val="bottom"/>
            <w:hideMark/>
          </w:tcPr>
          <w:p w14:paraId="57C6A6F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3.43</w:t>
            </w:r>
          </w:p>
        </w:tc>
      </w:tr>
      <w:tr w:rsidR="00FB78D4" w:rsidRPr="00FB78D4" w14:paraId="380B694A" w14:textId="77777777" w:rsidTr="00BB5461">
        <w:trPr>
          <w:trHeight w:val="320"/>
        </w:trPr>
        <w:tc>
          <w:tcPr>
            <w:tcW w:w="429" w:type="pct"/>
            <w:tcBorders>
              <w:top w:val="nil"/>
              <w:left w:val="nil"/>
              <w:bottom w:val="nil"/>
              <w:right w:val="nil"/>
            </w:tcBorders>
            <w:shd w:val="clear" w:color="000000" w:fill="FFFFFF"/>
            <w:noWrap/>
            <w:vAlign w:val="bottom"/>
            <w:hideMark/>
          </w:tcPr>
          <w:p w14:paraId="28F43A1B"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center"/>
            <w:hideMark/>
          </w:tcPr>
          <w:p w14:paraId="3C65D46F"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Posterior cingulate cortex</w:t>
            </w:r>
          </w:p>
        </w:tc>
        <w:tc>
          <w:tcPr>
            <w:tcW w:w="429" w:type="pct"/>
            <w:tcBorders>
              <w:top w:val="nil"/>
              <w:left w:val="nil"/>
              <w:bottom w:val="nil"/>
              <w:right w:val="nil"/>
            </w:tcBorders>
            <w:shd w:val="clear" w:color="000000" w:fill="FFFFFF"/>
            <w:noWrap/>
            <w:vAlign w:val="bottom"/>
            <w:hideMark/>
          </w:tcPr>
          <w:p w14:paraId="299369C3"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174D239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w:t>
            </w:r>
          </w:p>
        </w:tc>
        <w:tc>
          <w:tcPr>
            <w:tcW w:w="429" w:type="pct"/>
            <w:tcBorders>
              <w:top w:val="nil"/>
              <w:left w:val="nil"/>
              <w:bottom w:val="nil"/>
              <w:right w:val="nil"/>
            </w:tcBorders>
            <w:shd w:val="clear" w:color="000000" w:fill="FFFFFF"/>
            <w:noWrap/>
            <w:vAlign w:val="bottom"/>
            <w:hideMark/>
          </w:tcPr>
          <w:p w14:paraId="055B828C"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-44</w:t>
            </w:r>
          </w:p>
        </w:tc>
        <w:tc>
          <w:tcPr>
            <w:tcW w:w="429" w:type="pct"/>
            <w:tcBorders>
              <w:top w:val="nil"/>
              <w:left w:val="nil"/>
              <w:bottom w:val="nil"/>
              <w:right w:val="nil"/>
            </w:tcBorders>
            <w:shd w:val="clear" w:color="000000" w:fill="FFFFFF"/>
            <w:noWrap/>
            <w:vAlign w:val="bottom"/>
            <w:hideMark/>
          </w:tcPr>
          <w:p w14:paraId="22ABDFCC"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28</w:t>
            </w:r>
          </w:p>
        </w:tc>
        <w:tc>
          <w:tcPr>
            <w:tcW w:w="429" w:type="pct"/>
            <w:tcBorders>
              <w:top w:val="nil"/>
              <w:left w:val="nil"/>
              <w:bottom w:val="nil"/>
              <w:right w:val="nil"/>
            </w:tcBorders>
            <w:shd w:val="clear" w:color="000000" w:fill="FFFFFF"/>
            <w:noWrap/>
            <w:vAlign w:val="center"/>
            <w:hideMark/>
          </w:tcPr>
          <w:p w14:paraId="36B54BA8"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64244EDC"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32</w:t>
            </w:r>
          </w:p>
        </w:tc>
        <w:tc>
          <w:tcPr>
            <w:tcW w:w="429" w:type="pct"/>
            <w:tcBorders>
              <w:top w:val="nil"/>
              <w:left w:val="nil"/>
              <w:bottom w:val="nil"/>
              <w:right w:val="nil"/>
            </w:tcBorders>
            <w:shd w:val="clear" w:color="000000" w:fill="FFFFFF"/>
            <w:noWrap/>
            <w:vAlign w:val="bottom"/>
            <w:hideMark/>
          </w:tcPr>
          <w:p w14:paraId="5FF23E2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3.59</w:t>
            </w:r>
          </w:p>
        </w:tc>
        <w:tc>
          <w:tcPr>
            <w:tcW w:w="429" w:type="pct"/>
            <w:tcBorders>
              <w:top w:val="nil"/>
              <w:left w:val="nil"/>
              <w:bottom w:val="nil"/>
              <w:right w:val="nil"/>
            </w:tcBorders>
            <w:shd w:val="clear" w:color="000000" w:fill="FFFFFF"/>
            <w:noWrap/>
            <w:vAlign w:val="bottom"/>
            <w:hideMark/>
          </w:tcPr>
          <w:p w14:paraId="6B47AED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3.56</w:t>
            </w:r>
          </w:p>
        </w:tc>
      </w:tr>
      <w:tr w:rsidR="00FB78D4" w:rsidRPr="00FB78D4" w14:paraId="1DA9F9B8" w14:textId="77777777" w:rsidTr="00BB5461">
        <w:trPr>
          <w:trHeight w:val="320"/>
        </w:trPr>
        <w:tc>
          <w:tcPr>
            <w:tcW w:w="429" w:type="pct"/>
            <w:tcBorders>
              <w:top w:val="nil"/>
              <w:left w:val="nil"/>
              <w:bottom w:val="nil"/>
              <w:right w:val="nil"/>
            </w:tcBorders>
            <w:shd w:val="clear" w:color="000000" w:fill="FFFFFF"/>
            <w:noWrap/>
            <w:vAlign w:val="bottom"/>
            <w:hideMark/>
          </w:tcPr>
          <w:p w14:paraId="28D3070A"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center"/>
            <w:hideMark/>
          </w:tcPr>
          <w:p w14:paraId="42C1C53A"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Dorsomedial prefrontal cortex</w:t>
            </w:r>
          </w:p>
        </w:tc>
        <w:tc>
          <w:tcPr>
            <w:tcW w:w="429" w:type="pct"/>
            <w:tcBorders>
              <w:top w:val="nil"/>
              <w:left w:val="nil"/>
              <w:bottom w:val="nil"/>
              <w:right w:val="nil"/>
            </w:tcBorders>
            <w:shd w:val="clear" w:color="000000" w:fill="FFFFFF"/>
            <w:noWrap/>
            <w:vAlign w:val="bottom"/>
            <w:hideMark/>
          </w:tcPr>
          <w:p w14:paraId="1EB81D8F"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1852C879"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6</w:t>
            </w:r>
          </w:p>
        </w:tc>
        <w:tc>
          <w:tcPr>
            <w:tcW w:w="429" w:type="pct"/>
            <w:tcBorders>
              <w:top w:val="nil"/>
              <w:left w:val="nil"/>
              <w:bottom w:val="nil"/>
              <w:right w:val="nil"/>
            </w:tcBorders>
            <w:shd w:val="clear" w:color="000000" w:fill="FFFFFF"/>
            <w:noWrap/>
            <w:vAlign w:val="bottom"/>
            <w:hideMark/>
          </w:tcPr>
          <w:p w14:paraId="3AE19569"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44</w:t>
            </w:r>
          </w:p>
        </w:tc>
        <w:tc>
          <w:tcPr>
            <w:tcW w:w="429" w:type="pct"/>
            <w:tcBorders>
              <w:top w:val="nil"/>
              <w:left w:val="nil"/>
              <w:bottom w:val="nil"/>
              <w:right w:val="nil"/>
            </w:tcBorders>
            <w:shd w:val="clear" w:color="000000" w:fill="FFFFFF"/>
            <w:noWrap/>
            <w:vAlign w:val="bottom"/>
            <w:hideMark/>
          </w:tcPr>
          <w:p w14:paraId="7B2DB39C"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44</w:t>
            </w:r>
          </w:p>
        </w:tc>
        <w:tc>
          <w:tcPr>
            <w:tcW w:w="429" w:type="pct"/>
            <w:tcBorders>
              <w:top w:val="nil"/>
              <w:left w:val="nil"/>
              <w:bottom w:val="nil"/>
              <w:right w:val="nil"/>
            </w:tcBorders>
            <w:shd w:val="clear" w:color="000000" w:fill="FFFFFF"/>
            <w:noWrap/>
            <w:vAlign w:val="center"/>
            <w:hideMark/>
          </w:tcPr>
          <w:p w14:paraId="2350590A"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C74A7B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31</w:t>
            </w:r>
          </w:p>
        </w:tc>
        <w:tc>
          <w:tcPr>
            <w:tcW w:w="429" w:type="pct"/>
            <w:tcBorders>
              <w:top w:val="nil"/>
              <w:left w:val="nil"/>
              <w:bottom w:val="nil"/>
              <w:right w:val="nil"/>
            </w:tcBorders>
            <w:shd w:val="clear" w:color="000000" w:fill="FFFFFF"/>
            <w:noWrap/>
            <w:vAlign w:val="bottom"/>
            <w:hideMark/>
          </w:tcPr>
          <w:p w14:paraId="0253754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3.37</w:t>
            </w:r>
          </w:p>
        </w:tc>
        <w:tc>
          <w:tcPr>
            <w:tcW w:w="429" w:type="pct"/>
            <w:tcBorders>
              <w:top w:val="nil"/>
              <w:left w:val="nil"/>
              <w:bottom w:val="nil"/>
              <w:right w:val="nil"/>
            </w:tcBorders>
            <w:shd w:val="clear" w:color="000000" w:fill="FFFFFF"/>
            <w:noWrap/>
            <w:vAlign w:val="bottom"/>
            <w:hideMark/>
          </w:tcPr>
          <w:p w14:paraId="56C6A4B8"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3.34</w:t>
            </w:r>
          </w:p>
        </w:tc>
      </w:tr>
      <w:tr w:rsidR="00FB78D4" w:rsidRPr="00FB78D4" w14:paraId="2F1955EA" w14:textId="77777777" w:rsidTr="00BB5461">
        <w:trPr>
          <w:trHeight w:val="320"/>
        </w:trPr>
        <w:tc>
          <w:tcPr>
            <w:tcW w:w="429" w:type="pct"/>
            <w:tcBorders>
              <w:top w:val="nil"/>
              <w:left w:val="nil"/>
              <w:bottom w:val="nil"/>
              <w:right w:val="nil"/>
            </w:tcBorders>
            <w:shd w:val="clear" w:color="000000" w:fill="FFFFFF"/>
            <w:noWrap/>
            <w:vAlign w:val="bottom"/>
            <w:hideMark/>
          </w:tcPr>
          <w:p w14:paraId="1CDDCE47"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center"/>
            <w:hideMark/>
          </w:tcPr>
          <w:p w14:paraId="043F49BF"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Superior Temporal Sulcus</w:t>
            </w:r>
          </w:p>
        </w:tc>
        <w:tc>
          <w:tcPr>
            <w:tcW w:w="429" w:type="pct"/>
            <w:tcBorders>
              <w:top w:val="nil"/>
              <w:left w:val="nil"/>
              <w:bottom w:val="nil"/>
              <w:right w:val="nil"/>
            </w:tcBorders>
            <w:shd w:val="clear" w:color="000000" w:fill="FFFFFF"/>
            <w:noWrap/>
            <w:vAlign w:val="bottom"/>
            <w:hideMark/>
          </w:tcPr>
          <w:p w14:paraId="0AFCD099"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L</w:t>
            </w:r>
          </w:p>
        </w:tc>
        <w:tc>
          <w:tcPr>
            <w:tcW w:w="429" w:type="pct"/>
            <w:tcBorders>
              <w:top w:val="nil"/>
              <w:left w:val="nil"/>
              <w:bottom w:val="nil"/>
              <w:right w:val="nil"/>
            </w:tcBorders>
            <w:shd w:val="clear" w:color="000000" w:fill="FFFFFF"/>
            <w:noWrap/>
            <w:vAlign w:val="bottom"/>
            <w:hideMark/>
          </w:tcPr>
          <w:p w14:paraId="1FDB3781"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-52</w:t>
            </w:r>
          </w:p>
        </w:tc>
        <w:tc>
          <w:tcPr>
            <w:tcW w:w="429" w:type="pct"/>
            <w:tcBorders>
              <w:top w:val="nil"/>
              <w:left w:val="nil"/>
              <w:bottom w:val="nil"/>
              <w:right w:val="nil"/>
            </w:tcBorders>
            <w:shd w:val="clear" w:color="000000" w:fill="FFFFFF"/>
            <w:noWrap/>
            <w:vAlign w:val="bottom"/>
            <w:hideMark/>
          </w:tcPr>
          <w:p w14:paraId="37ED130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-22</w:t>
            </w:r>
          </w:p>
        </w:tc>
        <w:tc>
          <w:tcPr>
            <w:tcW w:w="429" w:type="pct"/>
            <w:tcBorders>
              <w:top w:val="nil"/>
              <w:left w:val="nil"/>
              <w:bottom w:val="nil"/>
              <w:right w:val="nil"/>
            </w:tcBorders>
            <w:shd w:val="clear" w:color="000000" w:fill="FFFFFF"/>
            <w:noWrap/>
            <w:vAlign w:val="bottom"/>
            <w:hideMark/>
          </w:tcPr>
          <w:p w14:paraId="1CFEB74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-12</w:t>
            </w:r>
          </w:p>
        </w:tc>
        <w:tc>
          <w:tcPr>
            <w:tcW w:w="429" w:type="pct"/>
            <w:tcBorders>
              <w:top w:val="nil"/>
              <w:left w:val="nil"/>
              <w:bottom w:val="nil"/>
              <w:right w:val="nil"/>
            </w:tcBorders>
            <w:shd w:val="clear" w:color="000000" w:fill="FFFFFF"/>
            <w:noWrap/>
            <w:vAlign w:val="center"/>
            <w:hideMark/>
          </w:tcPr>
          <w:p w14:paraId="72C8DA54"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E6CBEA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23</w:t>
            </w:r>
          </w:p>
        </w:tc>
        <w:tc>
          <w:tcPr>
            <w:tcW w:w="429" w:type="pct"/>
            <w:tcBorders>
              <w:top w:val="nil"/>
              <w:left w:val="nil"/>
              <w:bottom w:val="nil"/>
              <w:right w:val="nil"/>
            </w:tcBorders>
            <w:shd w:val="clear" w:color="000000" w:fill="FFFFFF"/>
            <w:noWrap/>
            <w:vAlign w:val="bottom"/>
            <w:hideMark/>
          </w:tcPr>
          <w:p w14:paraId="4CDBDDEB"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3.35</w:t>
            </w:r>
          </w:p>
        </w:tc>
        <w:tc>
          <w:tcPr>
            <w:tcW w:w="429" w:type="pct"/>
            <w:tcBorders>
              <w:top w:val="nil"/>
              <w:left w:val="nil"/>
              <w:bottom w:val="nil"/>
              <w:right w:val="nil"/>
            </w:tcBorders>
            <w:shd w:val="clear" w:color="000000" w:fill="FFFFFF"/>
            <w:noWrap/>
            <w:vAlign w:val="bottom"/>
            <w:hideMark/>
          </w:tcPr>
          <w:p w14:paraId="29DD6FD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3.32</w:t>
            </w:r>
          </w:p>
        </w:tc>
      </w:tr>
      <w:tr w:rsidR="00FB78D4" w:rsidRPr="00FB78D4" w14:paraId="21EF5F42" w14:textId="77777777" w:rsidTr="00BB5461">
        <w:trPr>
          <w:trHeight w:val="320"/>
        </w:trPr>
        <w:tc>
          <w:tcPr>
            <w:tcW w:w="429" w:type="pct"/>
            <w:tcBorders>
              <w:top w:val="nil"/>
              <w:left w:val="nil"/>
              <w:bottom w:val="nil"/>
              <w:right w:val="nil"/>
            </w:tcBorders>
            <w:shd w:val="clear" w:color="000000" w:fill="FFFFFF"/>
            <w:noWrap/>
            <w:vAlign w:val="bottom"/>
            <w:hideMark/>
          </w:tcPr>
          <w:p w14:paraId="7A01C9AC"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center"/>
            <w:hideMark/>
          </w:tcPr>
          <w:p w14:paraId="31A2B941"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xml:space="preserve">Posterior Insula </w:t>
            </w:r>
          </w:p>
        </w:tc>
        <w:tc>
          <w:tcPr>
            <w:tcW w:w="429" w:type="pct"/>
            <w:tcBorders>
              <w:top w:val="nil"/>
              <w:left w:val="nil"/>
              <w:bottom w:val="nil"/>
              <w:right w:val="nil"/>
            </w:tcBorders>
            <w:shd w:val="clear" w:color="000000" w:fill="FFFFFF"/>
            <w:noWrap/>
            <w:vAlign w:val="bottom"/>
            <w:hideMark/>
          </w:tcPr>
          <w:p w14:paraId="4AA9D08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L</w:t>
            </w:r>
          </w:p>
        </w:tc>
        <w:tc>
          <w:tcPr>
            <w:tcW w:w="429" w:type="pct"/>
            <w:tcBorders>
              <w:top w:val="nil"/>
              <w:left w:val="nil"/>
              <w:bottom w:val="nil"/>
              <w:right w:val="nil"/>
            </w:tcBorders>
            <w:shd w:val="clear" w:color="000000" w:fill="FFFFFF"/>
            <w:noWrap/>
            <w:vAlign w:val="bottom"/>
            <w:hideMark/>
          </w:tcPr>
          <w:p w14:paraId="6FB088D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-34</w:t>
            </w:r>
          </w:p>
        </w:tc>
        <w:tc>
          <w:tcPr>
            <w:tcW w:w="429" w:type="pct"/>
            <w:tcBorders>
              <w:top w:val="nil"/>
              <w:left w:val="nil"/>
              <w:bottom w:val="nil"/>
              <w:right w:val="nil"/>
            </w:tcBorders>
            <w:shd w:val="clear" w:color="000000" w:fill="FFFFFF"/>
            <w:noWrap/>
            <w:vAlign w:val="bottom"/>
            <w:hideMark/>
          </w:tcPr>
          <w:p w14:paraId="627E0E0C"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-30</w:t>
            </w:r>
          </w:p>
        </w:tc>
        <w:tc>
          <w:tcPr>
            <w:tcW w:w="429" w:type="pct"/>
            <w:tcBorders>
              <w:top w:val="nil"/>
              <w:left w:val="nil"/>
              <w:bottom w:val="nil"/>
              <w:right w:val="nil"/>
            </w:tcBorders>
            <w:shd w:val="clear" w:color="000000" w:fill="FFFFFF"/>
            <w:noWrap/>
            <w:vAlign w:val="bottom"/>
            <w:hideMark/>
          </w:tcPr>
          <w:p w14:paraId="18EDC4E5"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16</w:t>
            </w:r>
          </w:p>
        </w:tc>
        <w:tc>
          <w:tcPr>
            <w:tcW w:w="429" w:type="pct"/>
            <w:tcBorders>
              <w:top w:val="nil"/>
              <w:left w:val="nil"/>
              <w:bottom w:val="nil"/>
              <w:right w:val="nil"/>
            </w:tcBorders>
            <w:shd w:val="clear" w:color="000000" w:fill="FFFFFF"/>
            <w:noWrap/>
            <w:vAlign w:val="center"/>
            <w:hideMark/>
          </w:tcPr>
          <w:p w14:paraId="74A73332"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4D63F33C"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16</w:t>
            </w:r>
          </w:p>
        </w:tc>
        <w:tc>
          <w:tcPr>
            <w:tcW w:w="429" w:type="pct"/>
            <w:tcBorders>
              <w:top w:val="nil"/>
              <w:left w:val="nil"/>
              <w:bottom w:val="nil"/>
              <w:right w:val="nil"/>
            </w:tcBorders>
            <w:shd w:val="clear" w:color="000000" w:fill="FFFFFF"/>
            <w:noWrap/>
            <w:vAlign w:val="bottom"/>
            <w:hideMark/>
          </w:tcPr>
          <w:p w14:paraId="0E771832"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3.55</w:t>
            </w:r>
          </w:p>
        </w:tc>
        <w:tc>
          <w:tcPr>
            <w:tcW w:w="429" w:type="pct"/>
            <w:tcBorders>
              <w:top w:val="nil"/>
              <w:left w:val="nil"/>
              <w:bottom w:val="nil"/>
              <w:right w:val="nil"/>
            </w:tcBorders>
            <w:shd w:val="clear" w:color="000000" w:fill="FFFFFF"/>
            <w:noWrap/>
            <w:vAlign w:val="bottom"/>
            <w:hideMark/>
          </w:tcPr>
          <w:p w14:paraId="09E7F003"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3.53</w:t>
            </w:r>
          </w:p>
        </w:tc>
      </w:tr>
      <w:tr w:rsidR="00FB78D4" w:rsidRPr="00FB78D4" w14:paraId="65EC76A5" w14:textId="77777777" w:rsidTr="00BB5461">
        <w:trPr>
          <w:trHeight w:val="320"/>
        </w:trPr>
        <w:tc>
          <w:tcPr>
            <w:tcW w:w="429" w:type="pct"/>
            <w:tcBorders>
              <w:top w:val="nil"/>
              <w:left w:val="nil"/>
              <w:bottom w:val="nil"/>
              <w:right w:val="nil"/>
            </w:tcBorders>
            <w:shd w:val="clear" w:color="000000" w:fill="FFFFFF"/>
            <w:noWrap/>
            <w:vAlign w:val="bottom"/>
            <w:hideMark/>
          </w:tcPr>
          <w:p w14:paraId="77263B58"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center"/>
            <w:hideMark/>
          </w:tcPr>
          <w:p w14:paraId="10BF8D0B"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1F928C08"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5412C8C0"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6FAC5047"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4090AE87"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098438E7"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087B0D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6096EC8F"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8FE115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r>
      <w:tr w:rsidR="00FB78D4" w:rsidRPr="00FB78D4" w14:paraId="2D39A5F4" w14:textId="77777777" w:rsidTr="00BB5461">
        <w:trPr>
          <w:trHeight w:val="320"/>
        </w:trPr>
        <w:tc>
          <w:tcPr>
            <w:tcW w:w="429" w:type="pct"/>
            <w:tcBorders>
              <w:top w:val="nil"/>
              <w:left w:val="nil"/>
              <w:bottom w:val="nil"/>
              <w:right w:val="nil"/>
            </w:tcBorders>
            <w:shd w:val="clear" w:color="000000" w:fill="FFFFFF"/>
            <w:noWrap/>
            <w:vAlign w:val="bottom"/>
            <w:hideMark/>
          </w:tcPr>
          <w:p w14:paraId="3B9086B0" w14:textId="77777777" w:rsidR="00FB78D4" w:rsidRPr="00FB78D4" w:rsidRDefault="00FB78D4" w:rsidP="00FB78D4">
            <w:pP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 xml:space="preserve">ROI </w:t>
            </w:r>
          </w:p>
        </w:tc>
        <w:tc>
          <w:tcPr>
            <w:tcW w:w="1137" w:type="pct"/>
            <w:tcBorders>
              <w:top w:val="nil"/>
              <w:left w:val="nil"/>
              <w:bottom w:val="nil"/>
              <w:right w:val="nil"/>
            </w:tcBorders>
            <w:shd w:val="clear" w:color="000000" w:fill="FFFFFF"/>
            <w:noWrap/>
            <w:vAlign w:val="bottom"/>
            <w:hideMark/>
          </w:tcPr>
          <w:p w14:paraId="328BD33F"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933F267"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8E71D15"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755362ED"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B07160F"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79E60FF1"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9FE903B"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5EFEEB2"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60A4CC2C"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r>
      <w:tr w:rsidR="00FB78D4" w:rsidRPr="00FB78D4" w14:paraId="480EDD8F" w14:textId="77777777" w:rsidTr="00BB5461">
        <w:trPr>
          <w:trHeight w:val="320"/>
        </w:trPr>
        <w:tc>
          <w:tcPr>
            <w:tcW w:w="429" w:type="pct"/>
            <w:tcBorders>
              <w:top w:val="nil"/>
              <w:left w:val="nil"/>
              <w:bottom w:val="nil"/>
              <w:right w:val="nil"/>
            </w:tcBorders>
            <w:shd w:val="clear" w:color="000000" w:fill="FFFFFF"/>
            <w:noWrap/>
            <w:vAlign w:val="bottom"/>
            <w:hideMark/>
          </w:tcPr>
          <w:p w14:paraId="17A03FAF"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79B7DF55" w14:textId="77777777" w:rsidR="00FB78D4" w:rsidRPr="00FB78D4" w:rsidRDefault="00FB78D4" w:rsidP="00FB78D4">
            <w:pP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 xml:space="preserve">Ventral amygdala </w:t>
            </w:r>
          </w:p>
        </w:tc>
        <w:tc>
          <w:tcPr>
            <w:tcW w:w="429" w:type="pct"/>
            <w:tcBorders>
              <w:top w:val="nil"/>
              <w:left w:val="nil"/>
              <w:bottom w:val="nil"/>
              <w:right w:val="nil"/>
            </w:tcBorders>
            <w:shd w:val="clear" w:color="000000" w:fill="FFFFFF"/>
            <w:noWrap/>
            <w:vAlign w:val="bottom"/>
            <w:hideMark/>
          </w:tcPr>
          <w:p w14:paraId="1DFFBA0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768FE1EC"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18</w:t>
            </w:r>
          </w:p>
        </w:tc>
        <w:tc>
          <w:tcPr>
            <w:tcW w:w="429" w:type="pct"/>
            <w:tcBorders>
              <w:top w:val="nil"/>
              <w:left w:val="nil"/>
              <w:bottom w:val="nil"/>
              <w:right w:val="nil"/>
            </w:tcBorders>
            <w:shd w:val="clear" w:color="000000" w:fill="FFFFFF"/>
            <w:noWrap/>
            <w:vAlign w:val="bottom"/>
            <w:hideMark/>
          </w:tcPr>
          <w:p w14:paraId="08DB1CF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-6</w:t>
            </w:r>
          </w:p>
        </w:tc>
        <w:tc>
          <w:tcPr>
            <w:tcW w:w="429" w:type="pct"/>
            <w:tcBorders>
              <w:top w:val="nil"/>
              <w:left w:val="nil"/>
              <w:bottom w:val="nil"/>
              <w:right w:val="nil"/>
            </w:tcBorders>
            <w:shd w:val="clear" w:color="000000" w:fill="FFFFFF"/>
            <w:noWrap/>
            <w:vAlign w:val="bottom"/>
            <w:hideMark/>
          </w:tcPr>
          <w:p w14:paraId="58F2D78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-18</w:t>
            </w:r>
          </w:p>
        </w:tc>
        <w:tc>
          <w:tcPr>
            <w:tcW w:w="429" w:type="pct"/>
            <w:tcBorders>
              <w:top w:val="nil"/>
              <w:left w:val="nil"/>
              <w:bottom w:val="nil"/>
              <w:right w:val="nil"/>
            </w:tcBorders>
            <w:shd w:val="clear" w:color="000000" w:fill="FFFFFF"/>
            <w:noWrap/>
            <w:vAlign w:val="bottom"/>
            <w:hideMark/>
          </w:tcPr>
          <w:p w14:paraId="7742CE19"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8E98B8B"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15</w:t>
            </w:r>
          </w:p>
        </w:tc>
        <w:tc>
          <w:tcPr>
            <w:tcW w:w="429" w:type="pct"/>
            <w:tcBorders>
              <w:top w:val="nil"/>
              <w:left w:val="nil"/>
              <w:bottom w:val="nil"/>
              <w:right w:val="nil"/>
            </w:tcBorders>
            <w:shd w:val="clear" w:color="000000" w:fill="FFFFFF"/>
            <w:noWrap/>
            <w:vAlign w:val="bottom"/>
            <w:hideMark/>
          </w:tcPr>
          <w:p w14:paraId="129B3415"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3.73</w:t>
            </w:r>
          </w:p>
        </w:tc>
        <w:tc>
          <w:tcPr>
            <w:tcW w:w="429" w:type="pct"/>
            <w:tcBorders>
              <w:top w:val="nil"/>
              <w:left w:val="nil"/>
              <w:bottom w:val="nil"/>
              <w:right w:val="nil"/>
            </w:tcBorders>
            <w:shd w:val="clear" w:color="000000" w:fill="FFFFFF"/>
            <w:noWrap/>
            <w:vAlign w:val="bottom"/>
            <w:hideMark/>
          </w:tcPr>
          <w:p w14:paraId="6729C24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3.69</w:t>
            </w:r>
          </w:p>
        </w:tc>
      </w:tr>
      <w:tr w:rsidR="00FB78D4" w:rsidRPr="00FB78D4" w14:paraId="776A8C13" w14:textId="77777777" w:rsidTr="00BB5461">
        <w:trPr>
          <w:trHeight w:val="320"/>
        </w:trPr>
        <w:tc>
          <w:tcPr>
            <w:tcW w:w="429" w:type="pct"/>
            <w:tcBorders>
              <w:top w:val="nil"/>
              <w:left w:val="nil"/>
              <w:bottom w:val="nil"/>
              <w:right w:val="nil"/>
            </w:tcBorders>
            <w:shd w:val="clear" w:color="000000" w:fill="FFFFFF"/>
            <w:noWrap/>
            <w:vAlign w:val="bottom"/>
            <w:hideMark/>
          </w:tcPr>
          <w:p w14:paraId="7D568086"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auto" w:fill="auto"/>
            <w:noWrap/>
            <w:vAlign w:val="bottom"/>
            <w:hideMark/>
          </w:tcPr>
          <w:p w14:paraId="7A8DA31D" w14:textId="77777777" w:rsidR="00FB78D4" w:rsidRPr="00FB78D4" w:rsidRDefault="00FB78D4" w:rsidP="00FB78D4">
            <w:pPr>
              <w:rPr>
                <w:rFonts w:ascii="Times New Roman" w:eastAsia="Times New Roman" w:hAnsi="Times New Roman" w:cs="Times New Roman"/>
                <w:color w:val="000000"/>
                <w:sz w:val="22"/>
                <w:szCs w:val="22"/>
                <w:lang w:val="en-GB" w:eastAsia="en-GB"/>
              </w:rPr>
            </w:pPr>
          </w:p>
        </w:tc>
        <w:tc>
          <w:tcPr>
            <w:tcW w:w="429" w:type="pct"/>
            <w:tcBorders>
              <w:top w:val="nil"/>
              <w:left w:val="nil"/>
              <w:bottom w:val="nil"/>
              <w:right w:val="nil"/>
            </w:tcBorders>
            <w:shd w:val="clear" w:color="000000" w:fill="FFFFFF"/>
            <w:noWrap/>
            <w:vAlign w:val="center"/>
            <w:hideMark/>
          </w:tcPr>
          <w:p w14:paraId="26B79B47" w14:textId="77777777" w:rsidR="00FB78D4" w:rsidRPr="00FB78D4" w:rsidRDefault="00FB78D4" w:rsidP="00FB78D4">
            <w:pPr>
              <w:jc w:val="cente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L</w:t>
            </w:r>
          </w:p>
        </w:tc>
        <w:tc>
          <w:tcPr>
            <w:tcW w:w="429" w:type="pct"/>
            <w:tcBorders>
              <w:top w:val="nil"/>
              <w:left w:val="nil"/>
              <w:bottom w:val="nil"/>
              <w:right w:val="nil"/>
            </w:tcBorders>
            <w:shd w:val="clear" w:color="000000" w:fill="FFFFFF"/>
            <w:noWrap/>
            <w:vAlign w:val="bottom"/>
            <w:hideMark/>
          </w:tcPr>
          <w:p w14:paraId="6CCCC37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-24</w:t>
            </w:r>
          </w:p>
        </w:tc>
        <w:tc>
          <w:tcPr>
            <w:tcW w:w="429" w:type="pct"/>
            <w:tcBorders>
              <w:top w:val="nil"/>
              <w:left w:val="nil"/>
              <w:bottom w:val="nil"/>
              <w:right w:val="nil"/>
            </w:tcBorders>
            <w:shd w:val="clear" w:color="000000" w:fill="FFFFFF"/>
            <w:noWrap/>
            <w:vAlign w:val="bottom"/>
            <w:hideMark/>
          </w:tcPr>
          <w:p w14:paraId="0674844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-6</w:t>
            </w:r>
          </w:p>
        </w:tc>
        <w:tc>
          <w:tcPr>
            <w:tcW w:w="429" w:type="pct"/>
            <w:tcBorders>
              <w:top w:val="nil"/>
              <w:left w:val="nil"/>
              <w:bottom w:val="nil"/>
              <w:right w:val="nil"/>
            </w:tcBorders>
            <w:shd w:val="clear" w:color="000000" w:fill="FFFFFF"/>
            <w:noWrap/>
            <w:vAlign w:val="bottom"/>
            <w:hideMark/>
          </w:tcPr>
          <w:p w14:paraId="3F045B69"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-20</w:t>
            </w:r>
          </w:p>
        </w:tc>
        <w:tc>
          <w:tcPr>
            <w:tcW w:w="429" w:type="pct"/>
            <w:tcBorders>
              <w:top w:val="nil"/>
              <w:left w:val="nil"/>
              <w:bottom w:val="nil"/>
              <w:right w:val="nil"/>
            </w:tcBorders>
            <w:shd w:val="clear" w:color="000000" w:fill="FFFFFF"/>
            <w:noWrap/>
            <w:vAlign w:val="center"/>
            <w:hideMark/>
          </w:tcPr>
          <w:p w14:paraId="25339207"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4675E9F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6</w:t>
            </w:r>
          </w:p>
        </w:tc>
        <w:tc>
          <w:tcPr>
            <w:tcW w:w="429" w:type="pct"/>
            <w:tcBorders>
              <w:top w:val="nil"/>
              <w:left w:val="nil"/>
              <w:bottom w:val="nil"/>
              <w:right w:val="nil"/>
            </w:tcBorders>
            <w:shd w:val="clear" w:color="000000" w:fill="FFFFFF"/>
            <w:noWrap/>
            <w:vAlign w:val="bottom"/>
            <w:hideMark/>
          </w:tcPr>
          <w:p w14:paraId="349C7C65"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3.06</w:t>
            </w:r>
          </w:p>
        </w:tc>
        <w:tc>
          <w:tcPr>
            <w:tcW w:w="429" w:type="pct"/>
            <w:tcBorders>
              <w:top w:val="nil"/>
              <w:left w:val="nil"/>
              <w:bottom w:val="nil"/>
              <w:right w:val="nil"/>
            </w:tcBorders>
            <w:shd w:val="clear" w:color="000000" w:fill="FFFFFF"/>
            <w:noWrap/>
            <w:vAlign w:val="bottom"/>
            <w:hideMark/>
          </w:tcPr>
          <w:p w14:paraId="725D1138"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3.04</w:t>
            </w:r>
          </w:p>
        </w:tc>
      </w:tr>
      <w:tr w:rsidR="00FB78D4" w:rsidRPr="00FB78D4" w14:paraId="74028EE9" w14:textId="77777777" w:rsidTr="00BB5461">
        <w:trPr>
          <w:trHeight w:val="320"/>
        </w:trPr>
        <w:tc>
          <w:tcPr>
            <w:tcW w:w="429" w:type="pct"/>
            <w:tcBorders>
              <w:top w:val="nil"/>
              <w:left w:val="nil"/>
              <w:bottom w:val="nil"/>
              <w:right w:val="nil"/>
            </w:tcBorders>
            <w:shd w:val="clear" w:color="000000" w:fill="FFFFFF"/>
            <w:noWrap/>
            <w:vAlign w:val="bottom"/>
            <w:hideMark/>
          </w:tcPr>
          <w:p w14:paraId="4D8CA31F"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275ABD98" w14:textId="77777777" w:rsidR="00FB78D4" w:rsidRPr="00FB78D4" w:rsidRDefault="00FB78D4" w:rsidP="00FB78D4">
            <w:pP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 xml:space="preserve">Dorsal amygdala </w:t>
            </w:r>
          </w:p>
        </w:tc>
        <w:tc>
          <w:tcPr>
            <w:tcW w:w="429" w:type="pct"/>
            <w:tcBorders>
              <w:top w:val="nil"/>
              <w:left w:val="nil"/>
              <w:bottom w:val="nil"/>
              <w:right w:val="nil"/>
            </w:tcBorders>
            <w:shd w:val="clear" w:color="000000" w:fill="FFFFFF"/>
            <w:noWrap/>
            <w:vAlign w:val="center"/>
            <w:hideMark/>
          </w:tcPr>
          <w:p w14:paraId="5F28482F" w14:textId="77777777" w:rsidR="00FB78D4" w:rsidRPr="00FB78D4" w:rsidRDefault="00FB78D4" w:rsidP="00FB78D4">
            <w:pPr>
              <w:jc w:val="cente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L</w:t>
            </w:r>
          </w:p>
        </w:tc>
        <w:tc>
          <w:tcPr>
            <w:tcW w:w="429" w:type="pct"/>
            <w:tcBorders>
              <w:top w:val="nil"/>
              <w:left w:val="nil"/>
              <w:bottom w:val="nil"/>
              <w:right w:val="nil"/>
            </w:tcBorders>
            <w:shd w:val="clear" w:color="000000" w:fill="FFFFFF"/>
            <w:noWrap/>
            <w:vAlign w:val="bottom"/>
            <w:hideMark/>
          </w:tcPr>
          <w:p w14:paraId="2766165B"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-22</w:t>
            </w:r>
          </w:p>
        </w:tc>
        <w:tc>
          <w:tcPr>
            <w:tcW w:w="429" w:type="pct"/>
            <w:tcBorders>
              <w:top w:val="nil"/>
              <w:left w:val="nil"/>
              <w:bottom w:val="nil"/>
              <w:right w:val="nil"/>
            </w:tcBorders>
            <w:shd w:val="clear" w:color="000000" w:fill="FFFFFF"/>
            <w:noWrap/>
            <w:vAlign w:val="bottom"/>
            <w:hideMark/>
          </w:tcPr>
          <w:p w14:paraId="12746E63"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-8</w:t>
            </w:r>
          </w:p>
        </w:tc>
        <w:tc>
          <w:tcPr>
            <w:tcW w:w="429" w:type="pct"/>
            <w:tcBorders>
              <w:top w:val="nil"/>
              <w:left w:val="nil"/>
              <w:bottom w:val="nil"/>
              <w:right w:val="nil"/>
            </w:tcBorders>
            <w:shd w:val="clear" w:color="000000" w:fill="FFFFFF"/>
            <w:noWrap/>
            <w:vAlign w:val="bottom"/>
            <w:hideMark/>
          </w:tcPr>
          <w:p w14:paraId="17BB90D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-16</w:t>
            </w:r>
          </w:p>
        </w:tc>
        <w:tc>
          <w:tcPr>
            <w:tcW w:w="429" w:type="pct"/>
            <w:tcBorders>
              <w:top w:val="nil"/>
              <w:left w:val="nil"/>
              <w:bottom w:val="nil"/>
              <w:right w:val="nil"/>
            </w:tcBorders>
            <w:shd w:val="clear" w:color="000000" w:fill="FFFFFF"/>
            <w:noWrap/>
            <w:vAlign w:val="bottom"/>
            <w:hideMark/>
          </w:tcPr>
          <w:p w14:paraId="11AFC5B9"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F41003C"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45</w:t>
            </w:r>
          </w:p>
        </w:tc>
        <w:tc>
          <w:tcPr>
            <w:tcW w:w="429" w:type="pct"/>
            <w:tcBorders>
              <w:top w:val="nil"/>
              <w:left w:val="nil"/>
              <w:bottom w:val="nil"/>
              <w:right w:val="nil"/>
            </w:tcBorders>
            <w:shd w:val="clear" w:color="000000" w:fill="FFFFFF"/>
            <w:noWrap/>
            <w:vAlign w:val="bottom"/>
            <w:hideMark/>
          </w:tcPr>
          <w:p w14:paraId="1BB2AFD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3.13</w:t>
            </w:r>
          </w:p>
        </w:tc>
        <w:tc>
          <w:tcPr>
            <w:tcW w:w="429" w:type="pct"/>
            <w:tcBorders>
              <w:top w:val="nil"/>
              <w:left w:val="nil"/>
              <w:bottom w:val="nil"/>
              <w:right w:val="nil"/>
            </w:tcBorders>
            <w:shd w:val="clear" w:color="000000" w:fill="FFFFFF"/>
            <w:noWrap/>
            <w:vAlign w:val="bottom"/>
            <w:hideMark/>
          </w:tcPr>
          <w:p w14:paraId="3110FE8F"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3.11</w:t>
            </w:r>
          </w:p>
        </w:tc>
      </w:tr>
      <w:tr w:rsidR="00FB78D4" w:rsidRPr="00FB78D4" w14:paraId="425E1D70" w14:textId="77777777" w:rsidTr="00BB5461">
        <w:trPr>
          <w:trHeight w:val="320"/>
        </w:trPr>
        <w:tc>
          <w:tcPr>
            <w:tcW w:w="429" w:type="pct"/>
            <w:tcBorders>
              <w:top w:val="nil"/>
              <w:left w:val="nil"/>
              <w:bottom w:val="nil"/>
              <w:right w:val="nil"/>
            </w:tcBorders>
            <w:shd w:val="clear" w:color="000000" w:fill="FFFFFF"/>
            <w:noWrap/>
            <w:vAlign w:val="bottom"/>
            <w:hideMark/>
          </w:tcPr>
          <w:p w14:paraId="21316E1E"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center"/>
            <w:hideMark/>
          </w:tcPr>
          <w:p w14:paraId="005A36EA"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FF9637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3D695F0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20</w:t>
            </w:r>
          </w:p>
        </w:tc>
        <w:tc>
          <w:tcPr>
            <w:tcW w:w="429" w:type="pct"/>
            <w:tcBorders>
              <w:top w:val="nil"/>
              <w:left w:val="nil"/>
              <w:bottom w:val="nil"/>
              <w:right w:val="nil"/>
            </w:tcBorders>
            <w:shd w:val="clear" w:color="000000" w:fill="FFFFFF"/>
            <w:noWrap/>
            <w:vAlign w:val="bottom"/>
            <w:hideMark/>
          </w:tcPr>
          <w:p w14:paraId="0E6FDB3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-8</w:t>
            </w:r>
          </w:p>
        </w:tc>
        <w:tc>
          <w:tcPr>
            <w:tcW w:w="429" w:type="pct"/>
            <w:tcBorders>
              <w:top w:val="nil"/>
              <w:left w:val="nil"/>
              <w:bottom w:val="nil"/>
              <w:right w:val="nil"/>
            </w:tcBorders>
            <w:shd w:val="clear" w:color="000000" w:fill="FFFFFF"/>
            <w:noWrap/>
            <w:vAlign w:val="bottom"/>
            <w:hideMark/>
          </w:tcPr>
          <w:p w14:paraId="743901D3"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-16</w:t>
            </w:r>
          </w:p>
        </w:tc>
        <w:tc>
          <w:tcPr>
            <w:tcW w:w="429" w:type="pct"/>
            <w:tcBorders>
              <w:top w:val="nil"/>
              <w:left w:val="nil"/>
              <w:bottom w:val="nil"/>
              <w:right w:val="nil"/>
            </w:tcBorders>
            <w:shd w:val="clear" w:color="000000" w:fill="FFFFFF"/>
            <w:noWrap/>
            <w:vAlign w:val="bottom"/>
            <w:hideMark/>
          </w:tcPr>
          <w:p w14:paraId="4A07F4BC"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2E44BE85"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27</w:t>
            </w:r>
          </w:p>
        </w:tc>
        <w:tc>
          <w:tcPr>
            <w:tcW w:w="429" w:type="pct"/>
            <w:tcBorders>
              <w:top w:val="nil"/>
              <w:left w:val="nil"/>
              <w:bottom w:val="nil"/>
              <w:right w:val="nil"/>
            </w:tcBorders>
            <w:shd w:val="clear" w:color="000000" w:fill="FFFFFF"/>
            <w:noWrap/>
            <w:vAlign w:val="bottom"/>
            <w:hideMark/>
          </w:tcPr>
          <w:p w14:paraId="1E4DAF3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3.85</w:t>
            </w:r>
          </w:p>
        </w:tc>
        <w:tc>
          <w:tcPr>
            <w:tcW w:w="429" w:type="pct"/>
            <w:tcBorders>
              <w:top w:val="nil"/>
              <w:left w:val="nil"/>
              <w:bottom w:val="nil"/>
              <w:right w:val="nil"/>
            </w:tcBorders>
            <w:shd w:val="clear" w:color="000000" w:fill="FFFFFF"/>
            <w:noWrap/>
            <w:vAlign w:val="bottom"/>
            <w:hideMark/>
          </w:tcPr>
          <w:p w14:paraId="25477B9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3.81</w:t>
            </w:r>
          </w:p>
        </w:tc>
      </w:tr>
      <w:tr w:rsidR="00FB78D4" w:rsidRPr="00FB78D4" w14:paraId="23AA7D27" w14:textId="77777777" w:rsidTr="00BB5461">
        <w:trPr>
          <w:trHeight w:val="320"/>
        </w:trPr>
        <w:tc>
          <w:tcPr>
            <w:tcW w:w="429" w:type="pct"/>
            <w:tcBorders>
              <w:top w:val="nil"/>
              <w:left w:val="nil"/>
              <w:bottom w:val="nil"/>
              <w:right w:val="nil"/>
            </w:tcBorders>
            <w:shd w:val="clear" w:color="000000" w:fill="FFFFFF"/>
            <w:noWrap/>
            <w:vAlign w:val="bottom"/>
            <w:hideMark/>
          </w:tcPr>
          <w:p w14:paraId="2F9C1EA4"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center"/>
            <w:hideMark/>
          </w:tcPr>
          <w:p w14:paraId="135041F6"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8FF3FAE"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433AAA5C"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CA67572"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8F47113"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4A2DDDD"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672639B4"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4080A71A"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22975BD3"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r>
      <w:tr w:rsidR="00FB78D4" w:rsidRPr="00FB78D4" w14:paraId="00E28CC9" w14:textId="77777777" w:rsidTr="00BB5461">
        <w:trPr>
          <w:trHeight w:val="320"/>
        </w:trPr>
        <w:tc>
          <w:tcPr>
            <w:tcW w:w="429" w:type="pct"/>
            <w:tcBorders>
              <w:top w:val="nil"/>
              <w:left w:val="nil"/>
              <w:bottom w:val="nil"/>
              <w:right w:val="nil"/>
            </w:tcBorders>
            <w:shd w:val="clear" w:color="000000" w:fill="FFFFFF"/>
            <w:noWrap/>
            <w:vAlign w:val="bottom"/>
            <w:hideMark/>
          </w:tcPr>
          <w:p w14:paraId="5E90104A"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57CDDFE4" w14:textId="3E60EFBE" w:rsidR="00FB78D4" w:rsidRPr="00FB78D4" w:rsidRDefault="00FB78D4" w:rsidP="00FB78D4">
            <w:pPr>
              <w:rPr>
                <w:rFonts w:ascii="Times New Roman" w:eastAsia="Times New Roman" w:hAnsi="Times New Roman" w:cs="Times New Roman"/>
                <w:b/>
                <w:bCs/>
                <w:i/>
                <w:iCs/>
                <w:color w:val="000000"/>
                <w:sz w:val="22"/>
                <w:szCs w:val="22"/>
                <w:lang w:val="en-GB" w:eastAsia="en-GB"/>
              </w:rPr>
            </w:pPr>
            <w:r w:rsidRPr="00FB78D4">
              <w:rPr>
                <w:rFonts w:ascii="Times New Roman" w:eastAsia="Times New Roman" w:hAnsi="Times New Roman" w:cs="Times New Roman"/>
                <w:b/>
                <w:bCs/>
                <w:i/>
                <w:iCs/>
                <w:color w:val="000000"/>
                <w:sz w:val="22"/>
                <w:szCs w:val="22"/>
                <w:lang w:val="en-GB" w:eastAsia="en-GB"/>
              </w:rPr>
              <w:t>COM</w:t>
            </w:r>
            <w:r w:rsidR="003F344D">
              <w:rPr>
                <w:rFonts w:ascii="Times New Roman" w:eastAsia="Times New Roman" w:hAnsi="Times New Roman" w:cs="Times New Roman"/>
                <w:b/>
                <w:bCs/>
                <w:i/>
                <w:iCs/>
                <w:color w:val="000000"/>
                <w:sz w:val="22"/>
                <w:szCs w:val="22"/>
                <w:lang w:val="en-GB" w:eastAsia="en-GB"/>
              </w:rPr>
              <w:t xml:space="preserve"> </w:t>
            </w:r>
            <w:r w:rsidRPr="00FB78D4">
              <w:rPr>
                <w:rFonts w:ascii="Times New Roman" w:eastAsia="Times New Roman" w:hAnsi="Times New Roman" w:cs="Times New Roman"/>
                <w:b/>
                <w:bCs/>
                <w:i/>
                <w:iCs/>
                <w:color w:val="000000"/>
                <w:sz w:val="22"/>
                <w:szCs w:val="22"/>
                <w:lang w:val="en-GB" w:eastAsia="en-GB"/>
              </w:rPr>
              <w:t xml:space="preserve">vs. NO </w:t>
            </w:r>
          </w:p>
        </w:tc>
        <w:tc>
          <w:tcPr>
            <w:tcW w:w="429" w:type="pct"/>
            <w:tcBorders>
              <w:top w:val="nil"/>
              <w:left w:val="nil"/>
              <w:bottom w:val="nil"/>
              <w:right w:val="nil"/>
            </w:tcBorders>
            <w:shd w:val="clear" w:color="000000" w:fill="FFFFFF"/>
            <w:noWrap/>
            <w:vAlign w:val="center"/>
            <w:hideMark/>
          </w:tcPr>
          <w:p w14:paraId="10131515"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471C85A5"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2C3FDB91"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28D70E3D"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5D49F55A"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79566A9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3431399"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F537CAB"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r>
      <w:tr w:rsidR="00FB78D4" w:rsidRPr="00FB78D4" w14:paraId="2C586A2B" w14:textId="77777777" w:rsidTr="00BB5461">
        <w:trPr>
          <w:trHeight w:val="320"/>
        </w:trPr>
        <w:tc>
          <w:tcPr>
            <w:tcW w:w="429" w:type="pct"/>
            <w:tcBorders>
              <w:top w:val="nil"/>
              <w:left w:val="nil"/>
              <w:bottom w:val="nil"/>
              <w:right w:val="nil"/>
            </w:tcBorders>
            <w:shd w:val="clear" w:color="000000" w:fill="FFFFFF"/>
            <w:noWrap/>
            <w:vAlign w:val="bottom"/>
            <w:hideMark/>
          </w:tcPr>
          <w:p w14:paraId="0E3FAB47"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center"/>
            <w:hideMark/>
          </w:tcPr>
          <w:p w14:paraId="3B9A755F"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2F9593CB"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18539F7A"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5B19BECB"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05B969C9"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351BF70C"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CE1559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B9D273F"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6F767D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r>
      <w:tr w:rsidR="00FB78D4" w:rsidRPr="00FB78D4" w14:paraId="08FF81DA" w14:textId="77777777" w:rsidTr="00BB5461">
        <w:trPr>
          <w:trHeight w:val="320"/>
        </w:trPr>
        <w:tc>
          <w:tcPr>
            <w:tcW w:w="1567" w:type="pct"/>
            <w:gridSpan w:val="2"/>
            <w:tcBorders>
              <w:top w:val="nil"/>
              <w:left w:val="nil"/>
              <w:bottom w:val="nil"/>
              <w:right w:val="nil"/>
            </w:tcBorders>
            <w:shd w:val="clear" w:color="000000" w:fill="FFFFFF"/>
            <w:noWrap/>
            <w:vAlign w:val="bottom"/>
            <w:hideMark/>
          </w:tcPr>
          <w:p w14:paraId="56EDC824" w14:textId="77777777" w:rsidR="00FB78D4" w:rsidRPr="00FB78D4" w:rsidRDefault="00FB78D4" w:rsidP="00FB78D4">
            <w:pP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lastRenderedPageBreak/>
              <w:t xml:space="preserve">Whole brain </w:t>
            </w:r>
          </w:p>
        </w:tc>
        <w:tc>
          <w:tcPr>
            <w:tcW w:w="429" w:type="pct"/>
            <w:tcBorders>
              <w:top w:val="nil"/>
              <w:left w:val="nil"/>
              <w:bottom w:val="nil"/>
              <w:right w:val="nil"/>
            </w:tcBorders>
            <w:shd w:val="clear" w:color="000000" w:fill="FFFFFF"/>
            <w:noWrap/>
            <w:vAlign w:val="bottom"/>
            <w:hideMark/>
          </w:tcPr>
          <w:p w14:paraId="7B23E2B8" w14:textId="77777777" w:rsidR="00FB78D4" w:rsidRPr="00FB78D4" w:rsidRDefault="00FB78D4" w:rsidP="00FB78D4">
            <w:pPr>
              <w:jc w:val="cente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2ABD9E49" w14:textId="77777777" w:rsidR="00FB78D4" w:rsidRPr="00FB78D4" w:rsidRDefault="00FB78D4" w:rsidP="00FB78D4">
            <w:pPr>
              <w:jc w:val="cente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476E30A8"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694D8A93"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5ECA18AB"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A214E3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3AC22B49"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460355C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r>
      <w:tr w:rsidR="00FB78D4" w:rsidRPr="00FB78D4" w14:paraId="38488D77" w14:textId="77777777" w:rsidTr="00BB5461">
        <w:trPr>
          <w:trHeight w:val="320"/>
        </w:trPr>
        <w:tc>
          <w:tcPr>
            <w:tcW w:w="429" w:type="pct"/>
            <w:tcBorders>
              <w:top w:val="nil"/>
              <w:left w:val="nil"/>
              <w:bottom w:val="nil"/>
              <w:right w:val="nil"/>
            </w:tcBorders>
            <w:shd w:val="clear" w:color="000000" w:fill="FFFFFF"/>
            <w:noWrap/>
            <w:vAlign w:val="bottom"/>
            <w:hideMark/>
          </w:tcPr>
          <w:p w14:paraId="4D253CA5" w14:textId="77777777" w:rsidR="00FB78D4" w:rsidRPr="00FB78D4" w:rsidRDefault="00FB78D4" w:rsidP="00FB78D4">
            <w:pP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 xml:space="preserve">ROI </w:t>
            </w:r>
          </w:p>
        </w:tc>
        <w:tc>
          <w:tcPr>
            <w:tcW w:w="1137" w:type="pct"/>
            <w:tcBorders>
              <w:top w:val="nil"/>
              <w:left w:val="nil"/>
              <w:bottom w:val="nil"/>
              <w:right w:val="nil"/>
            </w:tcBorders>
            <w:shd w:val="clear" w:color="000000" w:fill="FFFFFF"/>
            <w:noWrap/>
            <w:vAlign w:val="bottom"/>
            <w:hideMark/>
          </w:tcPr>
          <w:p w14:paraId="2894657A"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6005C37F"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829D898"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86729EA"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8BFE907"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455B5E0D"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D33EE84"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2C5216F8"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6447F9D7"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r>
      <w:tr w:rsidR="00FB78D4" w:rsidRPr="00FB78D4" w14:paraId="0EC728E1" w14:textId="77777777" w:rsidTr="00BB5461">
        <w:trPr>
          <w:trHeight w:val="320"/>
        </w:trPr>
        <w:tc>
          <w:tcPr>
            <w:tcW w:w="429" w:type="pct"/>
            <w:tcBorders>
              <w:top w:val="nil"/>
              <w:left w:val="nil"/>
              <w:bottom w:val="nil"/>
              <w:right w:val="nil"/>
            </w:tcBorders>
            <w:shd w:val="clear" w:color="000000" w:fill="FFFFFF"/>
            <w:noWrap/>
            <w:vAlign w:val="bottom"/>
            <w:hideMark/>
          </w:tcPr>
          <w:p w14:paraId="5267D855"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74E3275E" w14:textId="77777777" w:rsidR="00FB78D4" w:rsidRPr="00FB78D4" w:rsidRDefault="00FB78D4" w:rsidP="00FB78D4">
            <w:pP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 xml:space="preserve">Ventral amygdala </w:t>
            </w:r>
          </w:p>
        </w:tc>
        <w:tc>
          <w:tcPr>
            <w:tcW w:w="429" w:type="pct"/>
            <w:tcBorders>
              <w:top w:val="nil"/>
              <w:left w:val="nil"/>
              <w:bottom w:val="nil"/>
              <w:right w:val="nil"/>
            </w:tcBorders>
            <w:shd w:val="clear" w:color="000000" w:fill="FFFFFF"/>
            <w:noWrap/>
            <w:vAlign w:val="bottom"/>
            <w:hideMark/>
          </w:tcPr>
          <w:p w14:paraId="496A2FF8" w14:textId="77777777" w:rsidR="00FB78D4" w:rsidRPr="00FB78D4" w:rsidRDefault="00FB78D4" w:rsidP="00FB78D4">
            <w:pPr>
              <w:jc w:val="cente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09BF0973" w14:textId="77777777" w:rsidR="00FB78D4" w:rsidRPr="00FB78D4" w:rsidRDefault="00FB78D4" w:rsidP="00FB78D4">
            <w:pPr>
              <w:jc w:val="cente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00DA37C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4E9A8D35"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1A2801C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BD8CDD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175E7553"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1DC7A30F"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r>
      <w:tr w:rsidR="00FB78D4" w:rsidRPr="00FB78D4" w14:paraId="786DB729" w14:textId="77777777" w:rsidTr="00BB5461">
        <w:trPr>
          <w:trHeight w:val="320"/>
        </w:trPr>
        <w:tc>
          <w:tcPr>
            <w:tcW w:w="429" w:type="pct"/>
            <w:tcBorders>
              <w:top w:val="nil"/>
              <w:left w:val="nil"/>
              <w:bottom w:val="nil"/>
              <w:right w:val="nil"/>
            </w:tcBorders>
            <w:shd w:val="clear" w:color="000000" w:fill="FFFFFF"/>
            <w:noWrap/>
            <w:vAlign w:val="bottom"/>
            <w:hideMark/>
          </w:tcPr>
          <w:p w14:paraId="0977FC95"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5B21A67C" w14:textId="77777777" w:rsidR="00FB78D4" w:rsidRPr="00FB78D4" w:rsidRDefault="00FB78D4" w:rsidP="00FB78D4">
            <w:pP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 xml:space="preserve">Dorsal amygdala </w:t>
            </w:r>
          </w:p>
        </w:tc>
        <w:tc>
          <w:tcPr>
            <w:tcW w:w="429" w:type="pct"/>
            <w:tcBorders>
              <w:top w:val="nil"/>
              <w:left w:val="nil"/>
              <w:bottom w:val="nil"/>
              <w:right w:val="nil"/>
            </w:tcBorders>
            <w:shd w:val="clear" w:color="000000" w:fill="FFFFFF"/>
            <w:noWrap/>
            <w:vAlign w:val="bottom"/>
            <w:hideMark/>
          </w:tcPr>
          <w:p w14:paraId="34FCD264" w14:textId="77777777" w:rsidR="00FB78D4" w:rsidRPr="00FB78D4" w:rsidRDefault="00FB78D4" w:rsidP="00FB78D4">
            <w:pPr>
              <w:jc w:val="cente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62201D05" w14:textId="77777777" w:rsidR="00FB78D4" w:rsidRPr="00FB78D4" w:rsidRDefault="00FB78D4" w:rsidP="00FB78D4">
            <w:pPr>
              <w:jc w:val="cente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050628BB"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58552E3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56DB4BEC"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5FC894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342C56B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240895F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r>
      <w:tr w:rsidR="00FB78D4" w:rsidRPr="00FB78D4" w14:paraId="208C65DA" w14:textId="77777777" w:rsidTr="00BB5461">
        <w:trPr>
          <w:trHeight w:val="320"/>
        </w:trPr>
        <w:tc>
          <w:tcPr>
            <w:tcW w:w="429" w:type="pct"/>
            <w:tcBorders>
              <w:top w:val="nil"/>
              <w:left w:val="nil"/>
              <w:bottom w:val="nil"/>
              <w:right w:val="nil"/>
            </w:tcBorders>
            <w:shd w:val="clear" w:color="000000" w:fill="FFFFFF"/>
            <w:noWrap/>
            <w:vAlign w:val="bottom"/>
            <w:hideMark/>
          </w:tcPr>
          <w:p w14:paraId="241893F6"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center"/>
            <w:hideMark/>
          </w:tcPr>
          <w:p w14:paraId="5DF105C7"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0277931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40528D22"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39FD1889"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3DA31FAE"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36031CDF"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30775581"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6D17FC12"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center"/>
            <w:hideMark/>
          </w:tcPr>
          <w:p w14:paraId="4C2E1FF2"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r>
      <w:tr w:rsidR="00FB78D4" w:rsidRPr="00FB78D4" w14:paraId="29635F07" w14:textId="77777777" w:rsidTr="00BB5461">
        <w:trPr>
          <w:trHeight w:val="320"/>
        </w:trPr>
        <w:tc>
          <w:tcPr>
            <w:tcW w:w="429" w:type="pct"/>
            <w:tcBorders>
              <w:top w:val="nil"/>
              <w:left w:val="nil"/>
              <w:bottom w:val="nil"/>
              <w:right w:val="nil"/>
            </w:tcBorders>
            <w:shd w:val="clear" w:color="000000" w:fill="FFFFFF"/>
            <w:noWrap/>
            <w:vAlign w:val="bottom"/>
            <w:hideMark/>
          </w:tcPr>
          <w:p w14:paraId="452C14FE"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single" w:sz="4" w:space="0" w:color="auto"/>
              <w:left w:val="nil"/>
              <w:bottom w:val="single" w:sz="4" w:space="0" w:color="auto"/>
              <w:right w:val="nil"/>
            </w:tcBorders>
            <w:shd w:val="clear" w:color="000000" w:fill="FFFFFF"/>
            <w:noWrap/>
            <w:vAlign w:val="bottom"/>
            <w:hideMark/>
          </w:tcPr>
          <w:p w14:paraId="472E21F9"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xml:space="preserve">Brain region </w:t>
            </w:r>
          </w:p>
        </w:tc>
        <w:tc>
          <w:tcPr>
            <w:tcW w:w="429" w:type="pct"/>
            <w:tcBorders>
              <w:top w:val="single" w:sz="4" w:space="0" w:color="auto"/>
              <w:left w:val="nil"/>
              <w:bottom w:val="single" w:sz="4" w:space="0" w:color="auto"/>
              <w:right w:val="nil"/>
            </w:tcBorders>
            <w:shd w:val="clear" w:color="000000" w:fill="D9D9D9"/>
            <w:noWrap/>
            <w:vAlign w:val="bottom"/>
            <w:hideMark/>
          </w:tcPr>
          <w:p w14:paraId="4FDA3528" w14:textId="77777777" w:rsidR="00FB78D4" w:rsidRPr="00FB78D4" w:rsidRDefault="00FB78D4" w:rsidP="00FB78D4">
            <w:pPr>
              <w:jc w:val="center"/>
              <w:rPr>
                <w:rFonts w:ascii="Times New Roman" w:eastAsia="Times New Roman" w:hAnsi="Times New Roman" w:cs="Times New Roman"/>
                <w:b/>
                <w:bCs/>
                <w:color w:val="000000"/>
                <w:sz w:val="22"/>
                <w:szCs w:val="22"/>
                <w:lang w:val="en-GB" w:eastAsia="en-GB"/>
              </w:rPr>
            </w:pPr>
            <w:r w:rsidRPr="00FB78D4">
              <w:rPr>
                <w:rFonts w:ascii="Times New Roman" w:eastAsia="Times New Roman" w:hAnsi="Times New Roman" w:cs="Times New Roman"/>
                <w:b/>
                <w:bCs/>
                <w:color w:val="000000"/>
                <w:sz w:val="22"/>
                <w:szCs w:val="22"/>
                <w:lang w:val="en-GB" w:eastAsia="en-GB"/>
              </w:rPr>
              <w:t>R/L</w:t>
            </w:r>
          </w:p>
        </w:tc>
        <w:tc>
          <w:tcPr>
            <w:tcW w:w="429" w:type="pct"/>
            <w:tcBorders>
              <w:top w:val="single" w:sz="4" w:space="0" w:color="auto"/>
              <w:left w:val="nil"/>
              <w:bottom w:val="single" w:sz="4" w:space="0" w:color="auto"/>
              <w:right w:val="nil"/>
            </w:tcBorders>
            <w:shd w:val="clear" w:color="000000" w:fill="D9D9D9"/>
            <w:noWrap/>
            <w:vAlign w:val="bottom"/>
            <w:hideMark/>
          </w:tcPr>
          <w:p w14:paraId="0136285C" w14:textId="77777777" w:rsidR="00FB78D4" w:rsidRPr="00FB78D4" w:rsidRDefault="00FB78D4" w:rsidP="00FB78D4">
            <w:pPr>
              <w:jc w:val="center"/>
              <w:rPr>
                <w:rFonts w:ascii="Times New Roman" w:eastAsia="Times New Roman" w:hAnsi="Times New Roman" w:cs="Times New Roman"/>
                <w:b/>
                <w:bCs/>
                <w:color w:val="000000"/>
                <w:sz w:val="22"/>
                <w:szCs w:val="22"/>
                <w:lang w:val="en-GB" w:eastAsia="en-GB"/>
              </w:rPr>
            </w:pPr>
            <w:r w:rsidRPr="00FB78D4">
              <w:rPr>
                <w:rFonts w:ascii="Times New Roman" w:eastAsia="Times New Roman" w:hAnsi="Times New Roman" w:cs="Times New Roman"/>
                <w:b/>
                <w:bCs/>
                <w:color w:val="000000"/>
                <w:sz w:val="22"/>
                <w:szCs w:val="22"/>
                <w:lang w:val="en-GB" w:eastAsia="en-GB"/>
              </w:rPr>
              <w:t>x</w:t>
            </w:r>
          </w:p>
        </w:tc>
        <w:tc>
          <w:tcPr>
            <w:tcW w:w="429" w:type="pct"/>
            <w:tcBorders>
              <w:top w:val="single" w:sz="4" w:space="0" w:color="auto"/>
              <w:left w:val="nil"/>
              <w:bottom w:val="single" w:sz="4" w:space="0" w:color="auto"/>
              <w:right w:val="nil"/>
            </w:tcBorders>
            <w:shd w:val="clear" w:color="000000" w:fill="D9D9D9"/>
            <w:noWrap/>
            <w:vAlign w:val="bottom"/>
            <w:hideMark/>
          </w:tcPr>
          <w:p w14:paraId="15B70952" w14:textId="77777777" w:rsidR="00FB78D4" w:rsidRPr="00FB78D4" w:rsidRDefault="00FB78D4" w:rsidP="00FB78D4">
            <w:pPr>
              <w:jc w:val="center"/>
              <w:rPr>
                <w:rFonts w:ascii="Times New Roman" w:eastAsia="Times New Roman" w:hAnsi="Times New Roman" w:cs="Times New Roman"/>
                <w:b/>
                <w:bCs/>
                <w:color w:val="000000"/>
                <w:sz w:val="22"/>
                <w:szCs w:val="22"/>
                <w:lang w:val="en-GB" w:eastAsia="en-GB"/>
              </w:rPr>
            </w:pPr>
            <w:r w:rsidRPr="00FB78D4">
              <w:rPr>
                <w:rFonts w:ascii="Times New Roman" w:eastAsia="Times New Roman" w:hAnsi="Times New Roman" w:cs="Times New Roman"/>
                <w:b/>
                <w:bCs/>
                <w:color w:val="000000"/>
                <w:sz w:val="22"/>
                <w:szCs w:val="22"/>
                <w:lang w:val="en-GB" w:eastAsia="en-GB"/>
              </w:rPr>
              <w:t>y</w:t>
            </w:r>
          </w:p>
        </w:tc>
        <w:tc>
          <w:tcPr>
            <w:tcW w:w="429" w:type="pct"/>
            <w:tcBorders>
              <w:top w:val="single" w:sz="4" w:space="0" w:color="auto"/>
              <w:left w:val="nil"/>
              <w:bottom w:val="single" w:sz="4" w:space="0" w:color="auto"/>
              <w:right w:val="nil"/>
            </w:tcBorders>
            <w:shd w:val="clear" w:color="000000" w:fill="D9D9D9"/>
            <w:noWrap/>
            <w:vAlign w:val="bottom"/>
            <w:hideMark/>
          </w:tcPr>
          <w:p w14:paraId="29ED5599" w14:textId="77777777" w:rsidR="00FB78D4" w:rsidRPr="00FB78D4" w:rsidRDefault="00FB78D4" w:rsidP="00FB78D4">
            <w:pPr>
              <w:jc w:val="center"/>
              <w:rPr>
                <w:rFonts w:ascii="Times New Roman" w:eastAsia="Times New Roman" w:hAnsi="Times New Roman" w:cs="Times New Roman"/>
                <w:b/>
                <w:bCs/>
                <w:color w:val="000000"/>
                <w:sz w:val="22"/>
                <w:szCs w:val="22"/>
                <w:lang w:val="en-GB" w:eastAsia="en-GB"/>
              </w:rPr>
            </w:pPr>
            <w:r w:rsidRPr="00FB78D4">
              <w:rPr>
                <w:rFonts w:ascii="Times New Roman" w:eastAsia="Times New Roman" w:hAnsi="Times New Roman" w:cs="Times New Roman"/>
                <w:b/>
                <w:bCs/>
                <w:color w:val="000000"/>
                <w:sz w:val="22"/>
                <w:szCs w:val="22"/>
                <w:lang w:val="en-GB" w:eastAsia="en-GB"/>
              </w:rPr>
              <w:t>z</w:t>
            </w:r>
          </w:p>
        </w:tc>
        <w:tc>
          <w:tcPr>
            <w:tcW w:w="429" w:type="pct"/>
            <w:tcBorders>
              <w:top w:val="single" w:sz="4" w:space="0" w:color="auto"/>
              <w:left w:val="nil"/>
              <w:bottom w:val="nil"/>
              <w:right w:val="nil"/>
            </w:tcBorders>
            <w:shd w:val="clear" w:color="000000" w:fill="FFFFFF"/>
            <w:noWrap/>
            <w:vAlign w:val="bottom"/>
            <w:hideMark/>
          </w:tcPr>
          <w:p w14:paraId="10F9A683" w14:textId="77777777" w:rsidR="00FB78D4" w:rsidRPr="00FB78D4" w:rsidRDefault="00FB78D4" w:rsidP="00FB78D4">
            <w:pPr>
              <w:jc w:val="center"/>
              <w:rPr>
                <w:rFonts w:ascii="Times New Roman" w:eastAsia="Times New Roman" w:hAnsi="Times New Roman" w:cs="Times New Roman"/>
                <w:b/>
                <w:bCs/>
                <w:color w:val="000000"/>
                <w:sz w:val="22"/>
                <w:szCs w:val="22"/>
                <w:lang w:val="en-GB" w:eastAsia="en-GB"/>
              </w:rPr>
            </w:pPr>
            <w:r w:rsidRPr="00FB78D4">
              <w:rPr>
                <w:rFonts w:ascii="Times New Roman" w:eastAsia="Times New Roman" w:hAnsi="Times New Roman" w:cs="Times New Roman"/>
                <w:b/>
                <w:bCs/>
                <w:color w:val="000000"/>
                <w:sz w:val="22"/>
                <w:szCs w:val="22"/>
                <w:lang w:val="en-GB" w:eastAsia="en-GB"/>
              </w:rPr>
              <w:t> </w:t>
            </w:r>
          </w:p>
        </w:tc>
        <w:tc>
          <w:tcPr>
            <w:tcW w:w="429" w:type="pct"/>
            <w:tcBorders>
              <w:top w:val="single" w:sz="4" w:space="0" w:color="auto"/>
              <w:left w:val="nil"/>
              <w:bottom w:val="single" w:sz="4" w:space="0" w:color="auto"/>
              <w:right w:val="nil"/>
            </w:tcBorders>
            <w:shd w:val="clear" w:color="000000" w:fill="D9D9D9"/>
            <w:noWrap/>
            <w:vAlign w:val="bottom"/>
            <w:hideMark/>
          </w:tcPr>
          <w:p w14:paraId="5475BC34" w14:textId="77777777" w:rsidR="00FB78D4" w:rsidRPr="00FB78D4" w:rsidRDefault="00FB78D4" w:rsidP="00FB78D4">
            <w:pPr>
              <w:jc w:val="center"/>
              <w:rPr>
                <w:rFonts w:ascii="Times New Roman" w:eastAsia="Times New Roman" w:hAnsi="Times New Roman" w:cs="Times New Roman"/>
                <w:b/>
                <w:bCs/>
                <w:i/>
                <w:iCs/>
                <w:color w:val="000000"/>
                <w:sz w:val="22"/>
                <w:szCs w:val="22"/>
                <w:lang w:val="en-GB" w:eastAsia="en-GB"/>
              </w:rPr>
            </w:pPr>
            <w:proofErr w:type="spellStart"/>
            <w:r w:rsidRPr="00FB78D4">
              <w:rPr>
                <w:rFonts w:ascii="Times New Roman" w:eastAsia="Times New Roman" w:hAnsi="Times New Roman" w:cs="Times New Roman"/>
                <w:b/>
                <w:bCs/>
                <w:i/>
                <w:iCs/>
                <w:color w:val="000000"/>
                <w:sz w:val="22"/>
                <w:szCs w:val="22"/>
                <w:lang w:val="en-GB" w:eastAsia="en-GB"/>
              </w:rPr>
              <w:t>ke</w:t>
            </w:r>
            <w:proofErr w:type="spellEnd"/>
          </w:p>
        </w:tc>
        <w:tc>
          <w:tcPr>
            <w:tcW w:w="429" w:type="pct"/>
            <w:tcBorders>
              <w:top w:val="single" w:sz="4" w:space="0" w:color="auto"/>
              <w:left w:val="nil"/>
              <w:bottom w:val="single" w:sz="4" w:space="0" w:color="auto"/>
              <w:right w:val="nil"/>
            </w:tcBorders>
            <w:shd w:val="clear" w:color="000000" w:fill="D9D9D9"/>
            <w:noWrap/>
            <w:vAlign w:val="bottom"/>
            <w:hideMark/>
          </w:tcPr>
          <w:p w14:paraId="43C1F975" w14:textId="77777777" w:rsidR="00FB78D4" w:rsidRPr="00FB78D4" w:rsidRDefault="00FB78D4" w:rsidP="00FB78D4">
            <w:pPr>
              <w:jc w:val="center"/>
              <w:rPr>
                <w:rFonts w:ascii="Times New Roman" w:eastAsia="Times New Roman" w:hAnsi="Times New Roman" w:cs="Times New Roman"/>
                <w:b/>
                <w:bCs/>
                <w:i/>
                <w:iCs/>
                <w:color w:val="000000"/>
                <w:sz w:val="22"/>
                <w:szCs w:val="22"/>
                <w:lang w:val="en-GB" w:eastAsia="en-GB"/>
              </w:rPr>
            </w:pPr>
            <w:r w:rsidRPr="00FB78D4">
              <w:rPr>
                <w:rFonts w:ascii="Times New Roman" w:eastAsia="Times New Roman" w:hAnsi="Times New Roman" w:cs="Times New Roman"/>
                <w:b/>
                <w:bCs/>
                <w:i/>
                <w:iCs/>
                <w:color w:val="000000"/>
                <w:sz w:val="22"/>
                <w:szCs w:val="22"/>
                <w:lang w:val="en-GB" w:eastAsia="en-GB"/>
              </w:rPr>
              <w:t>t</w:t>
            </w:r>
          </w:p>
        </w:tc>
        <w:tc>
          <w:tcPr>
            <w:tcW w:w="429" w:type="pct"/>
            <w:tcBorders>
              <w:top w:val="single" w:sz="4" w:space="0" w:color="auto"/>
              <w:left w:val="nil"/>
              <w:bottom w:val="single" w:sz="4" w:space="0" w:color="auto"/>
              <w:right w:val="nil"/>
            </w:tcBorders>
            <w:shd w:val="clear" w:color="000000" w:fill="D9D9D9"/>
            <w:noWrap/>
            <w:vAlign w:val="bottom"/>
            <w:hideMark/>
          </w:tcPr>
          <w:p w14:paraId="038BE881" w14:textId="77777777" w:rsidR="00FB78D4" w:rsidRPr="00FB78D4" w:rsidRDefault="00FB78D4" w:rsidP="00FB78D4">
            <w:pPr>
              <w:jc w:val="center"/>
              <w:rPr>
                <w:rFonts w:ascii="Times New Roman" w:eastAsia="Times New Roman" w:hAnsi="Times New Roman" w:cs="Times New Roman"/>
                <w:b/>
                <w:bCs/>
                <w:i/>
                <w:iCs/>
                <w:color w:val="000000"/>
                <w:sz w:val="22"/>
                <w:szCs w:val="22"/>
                <w:lang w:val="en-GB" w:eastAsia="en-GB"/>
              </w:rPr>
            </w:pPr>
            <w:r w:rsidRPr="00FB78D4">
              <w:rPr>
                <w:rFonts w:ascii="Times New Roman" w:eastAsia="Times New Roman" w:hAnsi="Times New Roman" w:cs="Times New Roman"/>
                <w:b/>
                <w:bCs/>
                <w:i/>
                <w:iCs/>
                <w:color w:val="000000"/>
                <w:sz w:val="22"/>
                <w:szCs w:val="22"/>
                <w:lang w:val="en-GB" w:eastAsia="en-GB"/>
              </w:rPr>
              <w:t>Z</w:t>
            </w:r>
          </w:p>
        </w:tc>
      </w:tr>
      <w:tr w:rsidR="00FB78D4" w:rsidRPr="00FB78D4" w14:paraId="332E2100" w14:textId="77777777" w:rsidTr="00BB5461">
        <w:trPr>
          <w:trHeight w:val="320"/>
        </w:trPr>
        <w:tc>
          <w:tcPr>
            <w:tcW w:w="429" w:type="pct"/>
            <w:tcBorders>
              <w:top w:val="nil"/>
              <w:left w:val="nil"/>
              <w:bottom w:val="nil"/>
              <w:right w:val="nil"/>
            </w:tcBorders>
            <w:shd w:val="clear" w:color="000000" w:fill="FFFFFF"/>
            <w:noWrap/>
            <w:vAlign w:val="bottom"/>
            <w:hideMark/>
          </w:tcPr>
          <w:p w14:paraId="644151ED"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38F0EEC1"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E042D0C"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140CB0C"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DBA7336"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4E2AF04"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77610278"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FA8A383"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6395C469"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39CD899"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r>
      <w:tr w:rsidR="00FB78D4" w:rsidRPr="00FB78D4" w14:paraId="503CA284" w14:textId="77777777" w:rsidTr="00BB5461">
        <w:trPr>
          <w:trHeight w:val="320"/>
        </w:trPr>
        <w:tc>
          <w:tcPr>
            <w:tcW w:w="429" w:type="pct"/>
            <w:tcBorders>
              <w:top w:val="nil"/>
              <w:left w:val="nil"/>
              <w:bottom w:val="nil"/>
              <w:right w:val="nil"/>
            </w:tcBorders>
            <w:shd w:val="clear" w:color="000000" w:fill="FFFFFF"/>
            <w:noWrap/>
            <w:vAlign w:val="bottom"/>
            <w:hideMark/>
          </w:tcPr>
          <w:p w14:paraId="0BB4D86B"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33DF2510" w14:textId="77777777" w:rsidR="00FB78D4" w:rsidRPr="00FB78D4" w:rsidRDefault="00FB78D4" w:rsidP="00FB78D4">
            <w:pPr>
              <w:rPr>
                <w:rFonts w:ascii="Times New Roman" w:eastAsia="Times New Roman" w:hAnsi="Times New Roman" w:cs="Times New Roman"/>
                <w:b/>
                <w:bCs/>
                <w:i/>
                <w:iCs/>
                <w:color w:val="000000"/>
                <w:sz w:val="22"/>
                <w:szCs w:val="22"/>
                <w:lang w:val="en-GB" w:eastAsia="en-GB"/>
              </w:rPr>
            </w:pPr>
            <w:r w:rsidRPr="00FB78D4">
              <w:rPr>
                <w:rFonts w:ascii="Times New Roman" w:eastAsia="Times New Roman" w:hAnsi="Times New Roman" w:cs="Times New Roman"/>
                <w:b/>
                <w:bCs/>
                <w:i/>
                <w:iCs/>
                <w:color w:val="000000"/>
                <w:sz w:val="22"/>
                <w:szCs w:val="22"/>
                <w:lang w:val="en-GB" w:eastAsia="en-GB"/>
              </w:rPr>
              <w:t xml:space="preserve">AO vs. COM </w:t>
            </w:r>
          </w:p>
        </w:tc>
        <w:tc>
          <w:tcPr>
            <w:tcW w:w="429" w:type="pct"/>
            <w:tcBorders>
              <w:top w:val="nil"/>
              <w:left w:val="nil"/>
              <w:bottom w:val="nil"/>
              <w:right w:val="nil"/>
            </w:tcBorders>
            <w:shd w:val="clear" w:color="000000" w:fill="FFFFFF"/>
            <w:noWrap/>
            <w:vAlign w:val="bottom"/>
            <w:hideMark/>
          </w:tcPr>
          <w:p w14:paraId="129DA664"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4504FA0F"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6AF9DFF9"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F123B16"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4971768F"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20DE354D"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7AF8D4A"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74CBF9D7"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r>
      <w:tr w:rsidR="00FB78D4" w:rsidRPr="00FB78D4" w14:paraId="79EBD52A" w14:textId="77777777" w:rsidTr="00BB5461">
        <w:trPr>
          <w:trHeight w:val="320"/>
        </w:trPr>
        <w:tc>
          <w:tcPr>
            <w:tcW w:w="429" w:type="pct"/>
            <w:tcBorders>
              <w:top w:val="nil"/>
              <w:left w:val="nil"/>
              <w:bottom w:val="nil"/>
              <w:right w:val="nil"/>
            </w:tcBorders>
            <w:shd w:val="clear" w:color="000000" w:fill="FFFFFF"/>
            <w:noWrap/>
            <w:vAlign w:val="bottom"/>
            <w:hideMark/>
          </w:tcPr>
          <w:p w14:paraId="41339412"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72C44283"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6E38A2D5"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DCBC057"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C9E7FED"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479E9B63"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2ABBFB35"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8A0FCB8"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230BD7DE"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8651BE5"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r>
      <w:tr w:rsidR="00FB78D4" w:rsidRPr="00FB78D4" w14:paraId="39F85F5D" w14:textId="77777777" w:rsidTr="00BB5461">
        <w:trPr>
          <w:trHeight w:val="320"/>
        </w:trPr>
        <w:tc>
          <w:tcPr>
            <w:tcW w:w="429" w:type="pct"/>
            <w:tcBorders>
              <w:top w:val="nil"/>
              <w:left w:val="nil"/>
              <w:bottom w:val="nil"/>
              <w:right w:val="nil"/>
            </w:tcBorders>
            <w:shd w:val="clear" w:color="000000" w:fill="FFFFFF"/>
            <w:noWrap/>
            <w:vAlign w:val="bottom"/>
            <w:hideMark/>
          </w:tcPr>
          <w:p w14:paraId="675D9634"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0C58431A"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xml:space="preserve">Left amygdala </w:t>
            </w:r>
          </w:p>
        </w:tc>
        <w:tc>
          <w:tcPr>
            <w:tcW w:w="429" w:type="pct"/>
            <w:tcBorders>
              <w:top w:val="nil"/>
              <w:left w:val="nil"/>
              <w:bottom w:val="nil"/>
              <w:right w:val="nil"/>
            </w:tcBorders>
            <w:shd w:val="clear" w:color="000000" w:fill="FFFFFF"/>
            <w:noWrap/>
            <w:vAlign w:val="bottom"/>
            <w:hideMark/>
          </w:tcPr>
          <w:p w14:paraId="3112F9B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L</w:t>
            </w:r>
          </w:p>
        </w:tc>
        <w:tc>
          <w:tcPr>
            <w:tcW w:w="429" w:type="pct"/>
            <w:tcBorders>
              <w:top w:val="nil"/>
              <w:left w:val="nil"/>
              <w:bottom w:val="nil"/>
              <w:right w:val="nil"/>
            </w:tcBorders>
            <w:shd w:val="clear" w:color="000000" w:fill="FFFFFF"/>
            <w:noWrap/>
            <w:vAlign w:val="bottom"/>
            <w:hideMark/>
          </w:tcPr>
          <w:p w14:paraId="4003917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-28</w:t>
            </w:r>
          </w:p>
        </w:tc>
        <w:tc>
          <w:tcPr>
            <w:tcW w:w="429" w:type="pct"/>
            <w:tcBorders>
              <w:top w:val="nil"/>
              <w:left w:val="nil"/>
              <w:bottom w:val="nil"/>
              <w:right w:val="nil"/>
            </w:tcBorders>
            <w:shd w:val="clear" w:color="000000" w:fill="FFFFFF"/>
            <w:noWrap/>
            <w:vAlign w:val="bottom"/>
            <w:hideMark/>
          </w:tcPr>
          <w:p w14:paraId="63F058D9"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-6</w:t>
            </w:r>
          </w:p>
        </w:tc>
        <w:tc>
          <w:tcPr>
            <w:tcW w:w="429" w:type="pct"/>
            <w:tcBorders>
              <w:top w:val="nil"/>
              <w:left w:val="nil"/>
              <w:bottom w:val="nil"/>
              <w:right w:val="nil"/>
            </w:tcBorders>
            <w:shd w:val="clear" w:color="000000" w:fill="FFFFFF"/>
            <w:noWrap/>
            <w:vAlign w:val="bottom"/>
            <w:hideMark/>
          </w:tcPr>
          <w:p w14:paraId="168D55C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-24</w:t>
            </w:r>
          </w:p>
        </w:tc>
        <w:tc>
          <w:tcPr>
            <w:tcW w:w="429" w:type="pct"/>
            <w:tcBorders>
              <w:top w:val="nil"/>
              <w:left w:val="nil"/>
              <w:bottom w:val="nil"/>
              <w:right w:val="nil"/>
            </w:tcBorders>
            <w:shd w:val="clear" w:color="000000" w:fill="FFFFFF"/>
            <w:noWrap/>
            <w:vAlign w:val="bottom"/>
            <w:hideMark/>
          </w:tcPr>
          <w:p w14:paraId="472057B5"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ED19F3C"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55</w:t>
            </w:r>
          </w:p>
        </w:tc>
        <w:tc>
          <w:tcPr>
            <w:tcW w:w="429" w:type="pct"/>
            <w:tcBorders>
              <w:top w:val="nil"/>
              <w:left w:val="nil"/>
              <w:bottom w:val="nil"/>
              <w:right w:val="nil"/>
            </w:tcBorders>
            <w:shd w:val="clear" w:color="000000" w:fill="FFFFFF"/>
            <w:noWrap/>
            <w:vAlign w:val="bottom"/>
            <w:hideMark/>
          </w:tcPr>
          <w:p w14:paraId="0AD68A88"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4.25</w:t>
            </w:r>
          </w:p>
        </w:tc>
        <w:tc>
          <w:tcPr>
            <w:tcW w:w="429" w:type="pct"/>
            <w:tcBorders>
              <w:top w:val="nil"/>
              <w:left w:val="nil"/>
              <w:bottom w:val="nil"/>
              <w:right w:val="nil"/>
            </w:tcBorders>
            <w:shd w:val="clear" w:color="000000" w:fill="FFFFFF"/>
            <w:noWrap/>
            <w:vAlign w:val="bottom"/>
            <w:hideMark/>
          </w:tcPr>
          <w:p w14:paraId="638D2CB1"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4.2</w:t>
            </w:r>
          </w:p>
        </w:tc>
      </w:tr>
      <w:tr w:rsidR="00FB78D4" w:rsidRPr="00FB78D4" w14:paraId="141A3C1B" w14:textId="77777777" w:rsidTr="00BB5461">
        <w:trPr>
          <w:trHeight w:val="320"/>
        </w:trPr>
        <w:tc>
          <w:tcPr>
            <w:tcW w:w="429" w:type="pct"/>
            <w:tcBorders>
              <w:top w:val="nil"/>
              <w:left w:val="nil"/>
              <w:bottom w:val="nil"/>
              <w:right w:val="nil"/>
            </w:tcBorders>
            <w:shd w:val="clear" w:color="000000" w:fill="FFFFFF"/>
            <w:noWrap/>
            <w:vAlign w:val="bottom"/>
            <w:hideMark/>
          </w:tcPr>
          <w:p w14:paraId="086F3D31"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2E8B4270"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xml:space="preserve">Medial prefrontal cortex </w:t>
            </w:r>
          </w:p>
        </w:tc>
        <w:tc>
          <w:tcPr>
            <w:tcW w:w="429" w:type="pct"/>
            <w:tcBorders>
              <w:top w:val="nil"/>
              <w:left w:val="nil"/>
              <w:bottom w:val="nil"/>
              <w:right w:val="nil"/>
            </w:tcBorders>
            <w:shd w:val="clear" w:color="000000" w:fill="FFFFFF"/>
            <w:noWrap/>
            <w:vAlign w:val="bottom"/>
            <w:hideMark/>
          </w:tcPr>
          <w:p w14:paraId="2F80A10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74AE30F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w:t>
            </w:r>
          </w:p>
        </w:tc>
        <w:tc>
          <w:tcPr>
            <w:tcW w:w="429" w:type="pct"/>
            <w:tcBorders>
              <w:top w:val="nil"/>
              <w:left w:val="nil"/>
              <w:bottom w:val="nil"/>
              <w:right w:val="nil"/>
            </w:tcBorders>
            <w:shd w:val="clear" w:color="000000" w:fill="FFFFFF"/>
            <w:noWrap/>
            <w:vAlign w:val="bottom"/>
            <w:hideMark/>
          </w:tcPr>
          <w:p w14:paraId="5998EF4F"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58</w:t>
            </w:r>
          </w:p>
        </w:tc>
        <w:tc>
          <w:tcPr>
            <w:tcW w:w="429" w:type="pct"/>
            <w:tcBorders>
              <w:top w:val="nil"/>
              <w:left w:val="nil"/>
              <w:bottom w:val="nil"/>
              <w:right w:val="nil"/>
            </w:tcBorders>
            <w:shd w:val="clear" w:color="000000" w:fill="FFFFFF"/>
            <w:noWrap/>
            <w:vAlign w:val="bottom"/>
            <w:hideMark/>
          </w:tcPr>
          <w:p w14:paraId="5B218E7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18</w:t>
            </w:r>
          </w:p>
        </w:tc>
        <w:tc>
          <w:tcPr>
            <w:tcW w:w="429" w:type="pct"/>
            <w:tcBorders>
              <w:top w:val="nil"/>
              <w:left w:val="nil"/>
              <w:bottom w:val="nil"/>
              <w:right w:val="nil"/>
            </w:tcBorders>
            <w:shd w:val="clear" w:color="000000" w:fill="FFFFFF"/>
            <w:noWrap/>
            <w:vAlign w:val="bottom"/>
            <w:hideMark/>
          </w:tcPr>
          <w:p w14:paraId="3163C3E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B601A43"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113</w:t>
            </w:r>
          </w:p>
        </w:tc>
        <w:tc>
          <w:tcPr>
            <w:tcW w:w="429" w:type="pct"/>
            <w:tcBorders>
              <w:top w:val="nil"/>
              <w:left w:val="nil"/>
              <w:bottom w:val="nil"/>
              <w:right w:val="nil"/>
            </w:tcBorders>
            <w:shd w:val="clear" w:color="000000" w:fill="FFFFFF"/>
            <w:noWrap/>
            <w:vAlign w:val="bottom"/>
            <w:hideMark/>
          </w:tcPr>
          <w:p w14:paraId="10DC5AE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3.98</w:t>
            </w:r>
          </w:p>
        </w:tc>
        <w:tc>
          <w:tcPr>
            <w:tcW w:w="429" w:type="pct"/>
            <w:tcBorders>
              <w:top w:val="nil"/>
              <w:left w:val="nil"/>
              <w:bottom w:val="nil"/>
              <w:right w:val="nil"/>
            </w:tcBorders>
            <w:shd w:val="clear" w:color="000000" w:fill="FFFFFF"/>
            <w:noWrap/>
            <w:vAlign w:val="bottom"/>
            <w:hideMark/>
          </w:tcPr>
          <w:p w14:paraId="70980C3C"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3.94</w:t>
            </w:r>
          </w:p>
        </w:tc>
      </w:tr>
      <w:tr w:rsidR="00FB78D4" w:rsidRPr="00FB78D4" w14:paraId="104EA7F7" w14:textId="77777777" w:rsidTr="00BB5461">
        <w:trPr>
          <w:trHeight w:val="320"/>
        </w:trPr>
        <w:tc>
          <w:tcPr>
            <w:tcW w:w="429" w:type="pct"/>
            <w:tcBorders>
              <w:top w:val="nil"/>
              <w:left w:val="nil"/>
              <w:bottom w:val="nil"/>
              <w:right w:val="nil"/>
            </w:tcBorders>
            <w:shd w:val="clear" w:color="000000" w:fill="FFFFFF"/>
            <w:noWrap/>
            <w:vAlign w:val="bottom"/>
            <w:hideMark/>
          </w:tcPr>
          <w:p w14:paraId="4D809746"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59382C7F"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B0FFCB2"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0F5E1C79"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10</w:t>
            </w:r>
          </w:p>
        </w:tc>
        <w:tc>
          <w:tcPr>
            <w:tcW w:w="429" w:type="pct"/>
            <w:tcBorders>
              <w:top w:val="nil"/>
              <w:left w:val="nil"/>
              <w:bottom w:val="nil"/>
              <w:right w:val="nil"/>
            </w:tcBorders>
            <w:shd w:val="clear" w:color="000000" w:fill="FFFFFF"/>
            <w:noWrap/>
            <w:vAlign w:val="bottom"/>
            <w:hideMark/>
          </w:tcPr>
          <w:p w14:paraId="2876FF5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56</w:t>
            </w:r>
          </w:p>
        </w:tc>
        <w:tc>
          <w:tcPr>
            <w:tcW w:w="429" w:type="pct"/>
            <w:tcBorders>
              <w:top w:val="nil"/>
              <w:left w:val="nil"/>
              <w:bottom w:val="nil"/>
              <w:right w:val="nil"/>
            </w:tcBorders>
            <w:shd w:val="clear" w:color="000000" w:fill="FFFFFF"/>
            <w:noWrap/>
            <w:vAlign w:val="bottom"/>
            <w:hideMark/>
          </w:tcPr>
          <w:p w14:paraId="782E549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26</w:t>
            </w:r>
          </w:p>
        </w:tc>
        <w:tc>
          <w:tcPr>
            <w:tcW w:w="429" w:type="pct"/>
            <w:tcBorders>
              <w:top w:val="nil"/>
              <w:left w:val="nil"/>
              <w:bottom w:val="nil"/>
              <w:right w:val="nil"/>
            </w:tcBorders>
            <w:shd w:val="clear" w:color="000000" w:fill="FFFFFF"/>
            <w:noWrap/>
            <w:vAlign w:val="bottom"/>
            <w:hideMark/>
          </w:tcPr>
          <w:p w14:paraId="24710B1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FC3352B"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EDB74DC"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3.44</w:t>
            </w:r>
          </w:p>
        </w:tc>
        <w:tc>
          <w:tcPr>
            <w:tcW w:w="429" w:type="pct"/>
            <w:tcBorders>
              <w:top w:val="nil"/>
              <w:left w:val="nil"/>
              <w:bottom w:val="nil"/>
              <w:right w:val="nil"/>
            </w:tcBorders>
            <w:shd w:val="clear" w:color="000000" w:fill="FFFFFF"/>
            <w:noWrap/>
            <w:vAlign w:val="bottom"/>
            <w:hideMark/>
          </w:tcPr>
          <w:p w14:paraId="641EE54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3.41</w:t>
            </w:r>
          </w:p>
        </w:tc>
      </w:tr>
      <w:tr w:rsidR="00FB78D4" w:rsidRPr="00FB78D4" w14:paraId="4924ADCE" w14:textId="77777777" w:rsidTr="00BB5461">
        <w:trPr>
          <w:trHeight w:val="320"/>
        </w:trPr>
        <w:tc>
          <w:tcPr>
            <w:tcW w:w="429" w:type="pct"/>
            <w:tcBorders>
              <w:top w:val="nil"/>
              <w:left w:val="nil"/>
              <w:bottom w:val="nil"/>
              <w:right w:val="nil"/>
            </w:tcBorders>
            <w:shd w:val="clear" w:color="000000" w:fill="FFFFFF"/>
            <w:noWrap/>
            <w:vAlign w:val="bottom"/>
            <w:hideMark/>
          </w:tcPr>
          <w:p w14:paraId="348E7A09"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58EC73CD"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Motor cortex (SMA)</w:t>
            </w:r>
          </w:p>
        </w:tc>
        <w:tc>
          <w:tcPr>
            <w:tcW w:w="429" w:type="pct"/>
            <w:tcBorders>
              <w:top w:val="nil"/>
              <w:left w:val="nil"/>
              <w:bottom w:val="nil"/>
              <w:right w:val="nil"/>
            </w:tcBorders>
            <w:shd w:val="clear" w:color="000000" w:fill="FFFFFF"/>
            <w:noWrap/>
            <w:vAlign w:val="bottom"/>
            <w:hideMark/>
          </w:tcPr>
          <w:p w14:paraId="022352B9"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20292F1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16</w:t>
            </w:r>
          </w:p>
        </w:tc>
        <w:tc>
          <w:tcPr>
            <w:tcW w:w="429" w:type="pct"/>
            <w:tcBorders>
              <w:top w:val="nil"/>
              <w:left w:val="nil"/>
              <w:bottom w:val="nil"/>
              <w:right w:val="nil"/>
            </w:tcBorders>
            <w:shd w:val="clear" w:color="000000" w:fill="FFFFFF"/>
            <w:noWrap/>
            <w:vAlign w:val="bottom"/>
            <w:hideMark/>
          </w:tcPr>
          <w:p w14:paraId="6701564F"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-16</w:t>
            </w:r>
          </w:p>
        </w:tc>
        <w:tc>
          <w:tcPr>
            <w:tcW w:w="429" w:type="pct"/>
            <w:tcBorders>
              <w:top w:val="nil"/>
              <w:left w:val="nil"/>
              <w:bottom w:val="nil"/>
              <w:right w:val="nil"/>
            </w:tcBorders>
            <w:shd w:val="clear" w:color="000000" w:fill="FFFFFF"/>
            <w:noWrap/>
            <w:vAlign w:val="bottom"/>
            <w:hideMark/>
          </w:tcPr>
          <w:p w14:paraId="3958FF53"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60</w:t>
            </w:r>
          </w:p>
        </w:tc>
        <w:tc>
          <w:tcPr>
            <w:tcW w:w="429" w:type="pct"/>
            <w:tcBorders>
              <w:top w:val="nil"/>
              <w:left w:val="nil"/>
              <w:bottom w:val="nil"/>
              <w:right w:val="nil"/>
            </w:tcBorders>
            <w:shd w:val="clear" w:color="000000" w:fill="FFFFFF"/>
            <w:noWrap/>
            <w:vAlign w:val="bottom"/>
            <w:hideMark/>
          </w:tcPr>
          <w:p w14:paraId="2647D8D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2D5660BC"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21</w:t>
            </w:r>
          </w:p>
        </w:tc>
        <w:tc>
          <w:tcPr>
            <w:tcW w:w="429" w:type="pct"/>
            <w:tcBorders>
              <w:top w:val="nil"/>
              <w:left w:val="nil"/>
              <w:bottom w:val="nil"/>
              <w:right w:val="nil"/>
            </w:tcBorders>
            <w:shd w:val="clear" w:color="000000" w:fill="FFFFFF"/>
            <w:noWrap/>
            <w:vAlign w:val="bottom"/>
            <w:hideMark/>
          </w:tcPr>
          <w:p w14:paraId="65C9E1B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3.78</w:t>
            </w:r>
          </w:p>
        </w:tc>
        <w:tc>
          <w:tcPr>
            <w:tcW w:w="429" w:type="pct"/>
            <w:tcBorders>
              <w:top w:val="nil"/>
              <w:left w:val="nil"/>
              <w:bottom w:val="nil"/>
              <w:right w:val="nil"/>
            </w:tcBorders>
            <w:shd w:val="clear" w:color="000000" w:fill="FFFFFF"/>
            <w:noWrap/>
            <w:vAlign w:val="bottom"/>
            <w:hideMark/>
          </w:tcPr>
          <w:p w14:paraId="0CE50605"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3.74</w:t>
            </w:r>
          </w:p>
        </w:tc>
      </w:tr>
      <w:tr w:rsidR="00FB78D4" w:rsidRPr="00FB78D4" w14:paraId="15CFA0B0" w14:textId="77777777" w:rsidTr="00BB5461">
        <w:trPr>
          <w:trHeight w:val="320"/>
        </w:trPr>
        <w:tc>
          <w:tcPr>
            <w:tcW w:w="429" w:type="pct"/>
            <w:tcBorders>
              <w:top w:val="nil"/>
              <w:left w:val="nil"/>
              <w:bottom w:val="nil"/>
              <w:right w:val="nil"/>
            </w:tcBorders>
            <w:shd w:val="clear" w:color="000000" w:fill="FFFFFF"/>
            <w:noWrap/>
            <w:vAlign w:val="bottom"/>
            <w:hideMark/>
          </w:tcPr>
          <w:p w14:paraId="1F2C9653"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0C8FA381"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Hippocampus</w:t>
            </w:r>
          </w:p>
        </w:tc>
        <w:tc>
          <w:tcPr>
            <w:tcW w:w="429" w:type="pct"/>
            <w:tcBorders>
              <w:top w:val="nil"/>
              <w:left w:val="nil"/>
              <w:bottom w:val="nil"/>
              <w:right w:val="nil"/>
            </w:tcBorders>
            <w:shd w:val="clear" w:color="000000" w:fill="FFFFFF"/>
            <w:noWrap/>
            <w:vAlign w:val="bottom"/>
            <w:hideMark/>
          </w:tcPr>
          <w:p w14:paraId="7D804BEC"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3DEDA88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24</w:t>
            </w:r>
          </w:p>
        </w:tc>
        <w:tc>
          <w:tcPr>
            <w:tcW w:w="429" w:type="pct"/>
            <w:tcBorders>
              <w:top w:val="nil"/>
              <w:left w:val="nil"/>
              <w:bottom w:val="nil"/>
              <w:right w:val="nil"/>
            </w:tcBorders>
            <w:shd w:val="clear" w:color="000000" w:fill="FFFFFF"/>
            <w:noWrap/>
            <w:vAlign w:val="bottom"/>
            <w:hideMark/>
          </w:tcPr>
          <w:p w14:paraId="616800F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-10</w:t>
            </w:r>
          </w:p>
        </w:tc>
        <w:tc>
          <w:tcPr>
            <w:tcW w:w="429" w:type="pct"/>
            <w:tcBorders>
              <w:top w:val="nil"/>
              <w:left w:val="nil"/>
              <w:bottom w:val="nil"/>
              <w:right w:val="nil"/>
            </w:tcBorders>
            <w:shd w:val="clear" w:color="000000" w:fill="FFFFFF"/>
            <w:noWrap/>
            <w:vAlign w:val="bottom"/>
            <w:hideMark/>
          </w:tcPr>
          <w:p w14:paraId="6DF9D21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-26</w:t>
            </w:r>
          </w:p>
        </w:tc>
        <w:tc>
          <w:tcPr>
            <w:tcW w:w="429" w:type="pct"/>
            <w:tcBorders>
              <w:top w:val="nil"/>
              <w:left w:val="nil"/>
              <w:bottom w:val="nil"/>
              <w:right w:val="nil"/>
            </w:tcBorders>
            <w:shd w:val="clear" w:color="000000" w:fill="FFFFFF"/>
            <w:noWrap/>
            <w:vAlign w:val="bottom"/>
            <w:hideMark/>
          </w:tcPr>
          <w:p w14:paraId="23FE2F8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6971054F"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44</w:t>
            </w:r>
          </w:p>
        </w:tc>
        <w:tc>
          <w:tcPr>
            <w:tcW w:w="429" w:type="pct"/>
            <w:tcBorders>
              <w:top w:val="nil"/>
              <w:left w:val="nil"/>
              <w:bottom w:val="nil"/>
              <w:right w:val="nil"/>
            </w:tcBorders>
            <w:shd w:val="clear" w:color="000000" w:fill="FFFFFF"/>
            <w:noWrap/>
            <w:vAlign w:val="bottom"/>
            <w:hideMark/>
          </w:tcPr>
          <w:p w14:paraId="2FE5904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3.74</w:t>
            </w:r>
          </w:p>
        </w:tc>
        <w:tc>
          <w:tcPr>
            <w:tcW w:w="429" w:type="pct"/>
            <w:tcBorders>
              <w:top w:val="nil"/>
              <w:left w:val="nil"/>
              <w:bottom w:val="nil"/>
              <w:right w:val="nil"/>
            </w:tcBorders>
            <w:shd w:val="clear" w:color="000000" w:fill="FFFFFF"/>
            <w:noWrap/>
            <w:vAlign w:val="bottom"/>
            <w:hideMark/>
          </w:tcPr>
          <w:p w14:paraId="14DDA355"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3.71</w:t>
            </w:r>
          </w:p>
        </w:tc>
      </w:tr>
      <w:tr w:rsidR="00FB78D4" w:rsidRPr="00FB78D4" w14:paraId="6BB28F44" w14:textId="77777777" w:rsidTr="00BB5461">
        <w:trPr>
          <w:trHeight w:val="320"/>
        </w:trPr>
        <w:tc>
          <w:tcPr>
            <w:tcW w:w="429" w:type="pct"/>
            <w:tcBorders>
              <w:top w:val="nil"/>
              <w:left w:val="nil"/>
              <w:bottom w:val="nil"/>
              <w:right w:val="nil"/>
            </w:tcBorders>
            <w:shd w:val="clear" w:color="000000" w:fill="FFFFFF"/>
            <w:noWrap/>
            <w:vAlign w:val="bottom"/>
            <w:hideMark/>
          </w:tcPr>
          <w:p w14:paraId="59544B3D"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11D7520F"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xml:space="preserve">Middle temporal gyrus </w:t>
            </w:r>
          </w:p>
        </w:tc>
        <w:tc>
          <w:tcPr>
            <w:tcW w:w="429" w:type="pct"/>
            <w:tcBorders>
              <w:top w:val="nil"/>
              <w:left w:val="nil"/>
              <w:bottom w:val="nil"/>
              <w:right w:val="nil"/>
            </w:tcBorders>
            <w:shd w:val="clear" w:color="000000" w:fill="FFFFFF"/>
            <w:noWrap/>
            <w:vAlign w:val="bottom"/>
            <w:hideMark/>
          </w:tcPr>
          <w:p w14:paraId="0C73B65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4E26AD2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52</w:t>
            </w:r>
          </w:p>
        </w:tc>
        <w:tc>
          <w:tcPr>
            <w:tcW w:w="429" w:type="pct"/>
            <w:tcBorders>
              <w:top w:val="nil"/>
              <w:left w:val="nil"/>
              <w:bottom w:val="nil"/>
              <w:right w:val="nil"/>
            </w:tcBorders>
            <w:shd w:val="clear" w:color="000000" w:fill="FFFFFF"/>
            <w:noWrap/>
            <w:vAlign w:val="bottom"/>
            <w:hideMark/>
          </w:tcPr>
          <w:p w14:paraId="3CCD759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-8</w:t>
            </w:r>
          </w:p>
        </w:tc>
        <w:tc>
          <w:tcPr>
            <w:tcW w:w="429" w:type="pct"/>
            <w:tcBorders>
              <w:top w:val="nil"/>
              <w:left w:val="nil"/>
              <w:bottom w:val="nil"/>
              <w:right w:val="nil"/>
            </w:tcBorders>
            <w:shd w:val="clear" w:color="000000" w:fill="FFFFFF"/>
            <w:noWrap/>
            <w:vAlign w:val="bottom"/>
            <w:hideMark/>
          </w:tcPr>
          <w:p w14:paraId="31248263"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-22</w:t>
            </w:r>
          </w:p>
        </w:tc>
        <w:tc>
          <w:tcPr>
            <w:tcW w:w="429" w:type="pct"/>
            <w:tcBorders>
              <w:top w:val="nil"/>
              <w:left w:val="nil"/>
              <w:bottom w:val="nil"/>
              <w:right w:val="nil"/>
            </w:tcBorders>
            <w:shd w:val="clear" w:color="000000" w:fill="FFFFFF"/>
            <w:noWrap/>
            <w:vAlign w:val="bottom"/>
            <w:hideMark/>
          </w:tcPr>
          <w:p w14:paraId="60AADEB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62EE8A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43</w:t>
            </w:r>
          </w:p>
        </w:tc>
        <w:tc>
          <w:tcPr>
            <w:tcW w:w="429" w:type="pct"/>
            <w:tcBorders>
              <w:top w:val="nil"/>
              <w:left w:val="nil"/>
              <w:bottom w:val="nil"/>
              <w:right w:val="nil"/>
            </w:tcBorders>
            <w:shd w:val="clear" w:color="000000" w:fill="FFFFFF"/>
            <w:noWrap/>
            <w:vAlign w:val="bottom"/>
            <w:hideMark/>
          </w:tcPr>
          <w:p w14:paraId="209FFDC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3.67</w:t>
            </w:r>
          </w:p>
        </w:tc>
        <w:tc>
          <w:tcPr>
            <w:tcW w:w="429" w:type="pct"/>
            <w:tcBorders>
              <w:top w:val="nil"/>
              <w:left w:val="nil"/>
              <w:bottom w:val="nil"/>
              <w:right w:val="nil"/>
            </w:tcBorders>
            <w:shd w:val="clear" w:color="000000" w:fill="FFFFFF"/>
            <w:noWrap/>
            <w:vAlign w:val="bottom"/>
            <w:hideMark/>
          </w:tcPr>
          <w:p w14:paraId="34D85E9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3.64</w:t>
            </w:r>
          </w:p>
        </w:tc>
      </w:tr>
      <w:tr w:rsidR="00FB78D4" w:rsidRPr="00FB78D4" w14:paraId="45D0D53D" w14:textId="77777777" w:rsidTr="00BB5461">
        <w:trPr>
          <w:trHeight w:val="320"/>
        </w:trPr>
        <w:tc>
          <w:tcPr>
            <w:tcW w:w="429" w:type="pct"/>
            <w:tcBorders>
              <w:top w:val="nil"/>
              <w:left w:val="nil"/>
              <w:bottom w:val="nil"/>
              <w:right w:val="nil"/>
            </w:tcBorders>
            <w:shd w:val="clear" w:color="000000" w:fill="FFFFFF"/>
            <w:noWrap/>
            <w:vAlign w:val="bottom"/>
            <w:hideMark/>
          </w:tcPr>
          <w:p w14:paraId="3C2F0290"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728226A6"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611B46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704398D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56</w:t>
            </w:r>
          </w:p>
        </w:tc>
        <w:tc>
          <w:tcPr>
            <w:tcW w:w="429" w:type="pct"/>
            <w:tcBorders>
              <w:top w:val="nil"/>
              <w:left w:val="nil"/>
              <w:bottom w:val="nil"/>
              <w:right w:val="nil"/>
            </w:tcBorders>
            <w:shd w:val="clear" w:color="000000" w:fill="FFFFFF"/>
            <w:noWrap/>
            <w:vAlign w:val="bottom"/>
            <w:hideMark/>
          </w:tcPr>
          <w:p w14:paraId="6C4AF80C"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w:t>
            </w:r>
          </w:p>
        </w:tc>
        <w:tc>
          <w:tcPr>
            <w:tcW w:w="429" w:type="pct"/>
            <w:tcBorders>
              <w:top w:val="nil"/>
              <w:left w:val="nil"/>
              <w:bottom w:val="nil"/>
              <w:right w:val="nil"/>
            </w:tcBorders>
            <w:shd w:val="clear" w:color="000000" w:fill="FFFFFF"/>
            <w:noWrap/>
            <w:vAlign w:val="bottom"/>
            <w:hideMark/>
          </w:tcPr>
          <w:p w14:paraId="131AC818"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-16</w:t>
            </w:r>
          </w:p>
        </w:tc>
        <w:tc>
          <w:tcPr>
            <w:tcW w:w="429" w:type="pct"/>
            <w:tcBorders>
              <w:top w:val="nil"/>
              <w:left w:val="nil"/>
              <w:bottom w:val="nil"/>
              <w:right w:val="nil"/>
            </w:tcBorders>
            <w:shd w:val="clear" w:color="000000" w:fill="FFFFFF"/>
            <w:noWrap/>
            <w:vAlign w:val="bottom"/>
            <w:hideMark/>
          </w:tcPr>
          <w:p w14:paraId="057AEB35"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79E035B"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63F38F4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3.39</w:t>
            </w:r>
          </w:p>
        </w:tc>
        <w:tc>
          <w:tcPr>
            <w:tcW w:w="429" w:type="pct"/>
            <w:tcBorders>
              <w:top w:val="nil"/>
              <w:left w:val="nil"/>
              <w:bottom w:val="nil"/>
              <w:right w:val="nil"/>
            </w:tcBorders>
            <w:shd w:val="clear" w:color="000000" w:fill="FFFFFF"/>
            <w:noWrap/>
            <w:vAlign w:val="bottom"/>
            <w:hideMark/>
          </w:tcPr>
          <w:p w14:paraId="11CB783F"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3.36</w:t>
            </w:r>
          </w:p>
        </w:tc>
      </w:tr>
      <w:tr w:rsidR="00FB78D4" w:rsidRPr="00FB78D4" w14:paraId="173A7EED" w14:textId="77777777" w:rsidTr="00BB5461">
        <w:trPr>
          <w:trHeight w:val="320"/>
        </w:trPr>
        <w:tc>
          <w:tcPr>
            <w:tcW w:w="429" w:type="pct"/>
            <w:tcBorders>
              <w:top w:val="nil"/>
              <w:left w:val="nil"/>
              <w:bottom w:val="nil"/>
              <w:right w:val="nil"/>
            </w:tcBorders>
            <w:shd w:val="clear" w:color="000000" w:fill="FFFFFF"/>
            <w:noWrap/>
            <w:vAlign w:val="bottom"/>
            <w:hideMark/>
          </w:tcPr>
          <w:p w14:paraId="77916285"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1F7D6E99"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xml:space="preserve">Dorsomedial prefrontal cortex </w:t>
            </w:r>
          </w:p>
        </w:tc>
        <w:tc>
          <w:tcPr>
            <w:tcW w:w="429" w:type="pct"/>
            <w:tcBorders>
              <w:top w:val="nil"/>
              <w:left w:val="nil"/>
              <w:bottom w:val="nil"/>
              <w:right w:val="nil"/>
            </w:tcBorders>
            <w:shd w:val="clear" w:color="000000" w:fill="FFFFFF"/>
            <w:noWrap/>
            <w:vAlign w:val="bottom"/>
            <w:hideMark/>
          </w:tcPr>
          <w:p w14:paraId="2A0894D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2641B001"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12</w:t>
            </w:r>
          </w:p>
        </w:tc>
        <w:tc>
          <w:tcPr>
            <w:tcW w:w="429" w:type="pct"/>
            <w:tcBorders>
              <w:top w:val="nil"/>
              <w:left w:val="nil"/>
              <w:bottom w:val="nil"/>
              <w:right w:val="nil"/>
            </w:tcBorders>
            <w:shd w:val="clear" w:color="000000" w:fill="FFFFFF"/>
            <w:noWrap/>
            <w:vAlign w:val="bottom"/>
            <w:hideMark/>
          </w:tcPr>
          <w:p w14:paraId="4109D1E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42</w:t>
            </w:r>
          </w:p>
        </w:tc>
        <w:tc>
          <w:tcPr>
            <w:tcW w:w="429" w:type="pct"/>
            <w:tcBorders>
              <w:top w:val="nil"/>
              <w:left w:val="nil"/>
              <w:bottom w:val="nil"/>
              <w:right w:val="nil"/>
            </w:tcBorders>
            <w:shd w:val="clear" w:color="000000" w:fill="FFFFFF"/>
            <w:noWrap/>
            <w:vAlign w:val="bottom"/>
            <w:hideMark/>
          </w:tcPr>
          <w:p w14:paraId="30C780D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44</w:t>
            </w:r>
          </w:p>
        </w:tc>
        <w:tc>
          <w:tcPr>
            <w:tcW w:w="429" w:type="pct"/>
            <w:tcBorders>
              <w:top w:val="nil"/>
              <w:left w:val="nil"/>
              <w:bottom w:val="nil"/>
              <w:right w:val="nil"/>
            </w:tcBorders>
            <w:shd w:val="clear" w:color="000000" w:fill="FFFFFF"/>
            <w:noWrap/>
            <w:vAlign w:val="bottom"/>
            <w:hideMark/>
          </w:tcPr>
          <w:p w14:paraId="70A56DDF"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574FAB3"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27</w:t>
            </w:r>
          </w:p>
        </w:tc>
        <w:tc>
          <w:tcPr>
            <w:tcW w:w="429" w:type="pct"/>
            <w:tcBorders>
              <w:top w:val="nil"/>
              <w:left w:val="nil"/>
              <w:bottom w:val="nil"/>
              <w:right w:val="nil"/>
            </w:tcBorders>
            <w:shd w:val="clear" w:color="000000" w:fill="FFFFFF"/>
            <w:noWrap/>
            <w:vAlign w:val="bottom"/>
            <w:hideMark/>
          </w:tcPr>
          <w:p w14:paraId="43C2741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3.54</w:t>
            </w:r>
          </w:p>
        </w:tc>
        <w:tc>
          <w:tcPr>
            <w:tcW w:w="429" w:type="pct"/>
            <w:tcBorders>
              <w:top w:val="nil"/>
              <w:left w:val="nil"/>
              <w:bottom w:val="nil"/>
              <w:right w:val="nil"/>
            </w:tcBorders>
            <w:shd w:val="clear" w:color="000000" w:fill="FFFFFF"/>
            <w:noWrap/>
            <w:vAlign w:val="bottom"/>
            <w:hideMark/>
          </w:tcPr>
          <w:p w14:paraId="15EBEEF2"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3.51</w:t>
            </w:r>
          </w:p>
        </w:tc>
      </w:tr>
      <w:tr w:rsidR="00FB78D4" w:rsidRPr="00FB78D4" w14:paraId="5ADC4386" w14:textId="77777777" w:rsidTr="00BB5461">
        <w:trPr>
          <w:trHeight w:val="320"/>
        </w:trPr>
        <w:tc>
          <w:tcPr>
            <w:tcW w:w="429" w:type="pct"/>
            <w:tcBorders>
              <w:top w:val="nil"/>
              <w:left w:val="nil"/>
              <w:bottom w:val="nil"/>
              <w:right w:val="nil"/>
            </w:tcBorders>
            <w:shd w:val="clear" w:color="000000" w:fill="FFFFFF"/>
            <w:noWrap/>
            <w:vAlign w:val="bottom"/>
            <w:hideMark/>
          </w:tcPr>
          <w:p w14:paraId="3A2408BD"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13700ECF"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4CF4CE0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L</w:t>
            </w:r>
          </w:p>
        </w:tc>
        <w:tc>
          <w:tcPr>
            <w:tcW w:w="429" w:type="pct"/>
            <w:tcBorders>
              <w:top w:val="nil"/>
              <w:left w:val="nil"/>
              <w:bottom w:val="nil"/>
              <w:right w:val="nil"/>
            </w:tcBorders>
            <w:shd w:val="clear" w:color="000000" w:fill="FFFFFF"/>
            <w:noWrap/>
            <w:vAlign w:val="bottom"/>
            <w:hideMark/>
          </w:tcPr>
          <w:p w14:paraId="668FB5A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-14</w:t>
            </w:r>
          </w:p>
        </w:tc>
        <w:tc>
          <w:tcPr>
            <w:tcW w:w="429" w:type="pct"/>
            <w:tcBorders>
              <w:top w:val="nil"/>
              <w:left w:val="nil"/>
              <w:bottom w:val="nil"/>
              <w:right w:val="nil"/>
            </w:tcBorders>
            <w:shd w:val="clear" w:color="000000" w:fill="FFFFFF"/>
            <w:noWrap/>
            <w:vAlign w:val="bottom"/>
            <w:hideMark/>
          </w:tcPr>
          <w:p w14:paraId="3239D2B1"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-8</w:t>
            </w:r>
          </w:p>
        </w:tc>
        <w:tc>
          <w:tcPr>
            <w:tcW w:w="429" w:type="pct"/>
            <w:tcBorders>
              <w:top w:val="nil"/>
              <w:left w:val="nil"/>
              <w:bottom w:val="nil"/>
              <w:right w:val="nil"/>
            </w:tcBorders>
            <w:shd w:val="clear" w:color="000000" w:fill="FFFFFF"/>
            <w:noWrap/>
            <w:vAlign w:val="bottom"/>
            <w:hideMark/>
          </w:tcPr>
          <w:p w14:paraId="6F549B2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52</w:t>
            </w:r>
          </w:p>
        </w:tc>
        <w:tc>
          <w:tcPr>
            <w:tcW w:w="429" w:type="pct"/>
            <w:tcBorders>
              <w:top w:val="nil"/>
              <w:left w:val="nil"/>
              <w:bottom w:val="nil"/>
              <w:right w:val="nil"/>
            </w:tcBorders>
            <w:shd w:val="clear" w:color="000000" w:fill="FFFFFF"/>
            <w:noWrap/>
            <w:vAlign w:val="bottom"/>
            <w:hideMark/>
          </w:tcPr>
          <w:p w14:paraId="1BD1129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EC3FD28"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13</w:t>
            </w:r>
          </w:p>
        </w:tc>
        <w:tc>
          <w:tcPr>
            <w:tcW w:w="429" w:type="pct"/>
            <w:tcBorders>
              <w:top w:val="nil"/>
              <w:left w:val="nil"/>
              <w:bottom w:val="nil"/>
              <w:right w:val="nil"/>
            </w:tcBorders>
            <w:shd w:val="clear" w:color="000000" w:fill="FFFFFF"/>
            <w:noWrap/>
            <w:vAlign w:val="bottom"/>
            <w:hideMark/>
          </w:tcPr>
          <w:p w14:paraId="7FD3C57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3.54</w:t>
            </w:r>
          </w:p>
        </w:tc>
        <w:tc>
          <w:tcPr>
            <w:tcW w:w="429" w:type="pct"/>
            <w:tcBorders>
              <w:top w:val="nil"/>
              <w:left w:val="nil"/>
              <w:bottom w:val="nil"/>
              <w:right w:val="nil"/>
            </w:tcBorders>
            <w:shd w:val="clear" w:color="000000" w:fill="FFFFFF"/>
            <w:noWrap/>
            <w:vAlign w:val="bottom"/>
            <w:hideMark/>
          </w:tcPr>
          <w:p w14:paraId="7A4C4411"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3.51</w:t>
            </w:r>
          </w:p>
        </w:tc>
      </w:tr>
      <w:tr w:rsidR="00FB78D4" w:rsidRPr="00FB78D4" w14:paraId="031074B5" w14:textId="77777777" w:rsidTr="00BB5461">
        <w:trPr>
          <w:trHeight w:val="320"/>
        </w:trPr>
        <w:tc>
          <w:tcPr>
            <w:tcW w:w="429" w:type="pct"/>
            <w:tcBorders>
              <w:top w:val="nil"/>
              <w:left w:val="nil"/>
              <w:bottom w:val="nil"/>
              <w:right w:val="nil"/>
            </w:tcBorders>
            <w:shd w:val="clear" w:color="000000" w:fill="FFFFFF"/>
            <w:noWrap/>
            <w:vAlign w:val="bottom"/>
            <w:hideMark/>
          </w:tcPr>
          <w:p w14:paraId="4F17558E"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4D39F550"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Retrosplenial cortex</w:t>
            </w:r>
          </w:p>
        </w:tc>
        <w:tc>
          <w:tcPr>
            <w:tcW w:w="429" w:type="pct"/>
            <w:tcBorders>
              <w:top w:val="nil"/>
              <w:left w:val="nil"/>
              <w:bottom w:val="nil"/>
              <w:right w:val="nil"/>
            </w:tcBorders>
            <w:shd w:val="clear" w:color="000000" w:fill="FFFFFF"/>
            <w:noWrap/>
            <w:vAlign w:val="bottom"/>
            <w:hideMark/>
          </w:tcPr>
          <w:p w14:paraId="4384D7E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5A5B8A9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10</w:t>
            </w:r>
          </w:p>
        </w:tc>
        <w:tc>
          <w:tcPr>
            <w:tcW w:w="429" w:type="pct"/>
            <w:tcBorders>
              <w:top w:val="nil"/>
              <w:left w:val="nil"/>
              <w:bottom w:val="nil"/>
              <w:right w:val="nil"/>
            </w:tcBorders>
            <w:shd w:val="clear" w:color="000000" w:fill="FFFFFF"/>
            <w:noWrap/>
            <w:vAlign w:val="bottom"/>
            <w:hideMark/>
          </w:tcPr>
          <w:p w14:paraId="04E09C4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-38</w:t>
            </w:r>
          </w:p>
        </w:tc>
        <w:tc>
          <w:tcPr>
            <w:tcW w:w="429" w:type="pct"/>
            <w:tcBorders>
              <w:top w:val="nil"/>
              <w:left w:val="nil"/>
              <w:bottom w:val="nil"/>
              <w:right w:val="nil"/>
            </w:tcBorders>
            <w:shd w:val="clear" w:color="000000" w:fill="FFFFFF"/>
            <w:noWrap/>
            <w:vAlign w:val="bottom"/>
            <w:hideMark/>
          </w:tcPr>
          <w:p w14:paraId="37D6EB1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w:t>
            </w:r>
          </w:p>
        </w:tc>
        <w:tc>
          <w:tcPr>
            <w:tcW w:w="429" w:type="pct"/>
            <w:tcBorders>
              <w:top w:val="nil"/>
              <w:left w:val="nil"/>
              <w:bottom w:val="nil"/>
              <w:right w:val="nil"/>
            </w:tcBorders>
            <w:shd w:val="clear" w:color="000000" w:fill="FFFFFF"/>
            <w:noWrap/>
            <w:vAlign w:val="bottom"/>
            <w:hideMark/>
          </w:tcPr>
          <w:p w14:paraId="4B06834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3E779DC"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16</w:t>
            </w:r>
          </w:p>
        </w:tc>
        <w:tc>
          <w:tcPr>
            <w:tcW w:w="429" w:type="pct"/>
            <w:tcBorders>
              <w:top w:val="nil"/>
              <w:left w:val="nil"/>
              <w:bottom w:val="nil"/>
              <w:right w:val="nil"/>
            </w:tcBorders>
            <w:shd w:val="clear" w:color="000000" w:fill="FFFFFF"/>
            <w:noWrap/>
            <w:vAlign w:val="bottom"/>
            <w:hideMark/>
          </w:tcPr>
          <w:p w14:paraId="723ACDC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3.53</w:t>
            </w:r>
          </w:p>
        </w:tc>
        <w:tc>
          <w:tcPr>
            <w:tcW w:w="429" w:type="pct"/>
            <w:tcBorders>
              <w:top w:val="nil"/>
              <w:left w:val="nil"/>
              <w:bottom w:val="nil"/>
              <w:right w:val="nil"/>
            </w:tcBorders>
            <w:shd w:val="clear" w:color="000000" w:fill="FFFFFF"/>
            <w:noWrap/>
            <w:vAlign w:val="bottom"/>
            <w:hideMark/>
          </w:tcPr>
          <w:p w14:paraId="54F62C5B"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3.5</w:t>
            </w:r>
          </w:p>
        </w:tc>
      </w:tr>
      <w:tr w:rsidR="00FB78D4" w:rsidRPr="00FB78D4" w14:paraId="39F3E2A2" w14:textId="77777777" w:rsidTr="00BB5461">
        <w:trPr>
          <w:trHeight w:val="320"/>
        </w:trPr>
        <w:tc>
          <w:tcPr>
            <w:tcW w:w="429" w:type="pct"/>
            <w:tcBorders>
              <w:top w:val="nil"/>
              <w:left w:val="nil"/>
              <w:bottom w:val="nil"/>
              <w:right w:val="nil"/>
            </w:tcBorders>
            <w:shd w:val="clear" w:color="000000" w:fill="FFFFFF"/>
            <w:noWrap/>
            <w:vAlign w:val="bottom"/>
            <w:hideMark/>
          </w:tcPr>
          <w:p w14:paraId="2959E878"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vAlign w:val="center"/>
            <w:hideMark/>
          </w:tcPr>
          <w:p w14:paraId="79381D95" w14:textId="77777777" w:rsidR="00FB78D4" w:rsidRPr="00FB78D4" w:rsidRDefault="00FB78D4" w:rsidP="00FB78D4">
            <w:pPr>
              <w:rPr>
                <w:rFonts w:ascii="Times New Roman" w:eastAsia="Times New Roman" w:hAnsi="Times New Roman" w:cs="Times New Roman"/>
                <w:sz w:val="22"/>
                <w:szCs w:val="22"/>
                <w:lang w:val="en-GB" w:eastAsia="en-GB"/>
              </w:rPr>
            </w:pPr>
            <w:r w:rsidRPr="00FB78D4">
              <w:rPr>
                <w:rFonts w:ascii="Times New Roman" w:eastAsia="Times New Roman" w:hAnsi="Times New Roman" w:cs="Times New Roman"/>
                <w:sz w:val="22"/>
                <w:szCs w:val="22"/>
                <w:lang w:val="en-GB" w:eastAsia="en-GB"/>
              </w:rPr>
              <w:t>Superior temporal sulcus</w:t>
            </w:r>
          </w:p>
        </w:tc>
        <w:tc>
          <w:tcPr>
            <w:tcW w:w="429" w:type="pct"/>
            <w:tcBorders>
              <w:top w:val="nil"/>
              <w:left w:val="nil"/>
              <w:bottom w:val="nil"/>
              <w:right w:val="nil"/>
            </w:tcBorders>
            <w:shd w:val="clear" w:color="000000" w:fill="FFFFFF"/>
            <w:noWrap/>
            <w:vAlign w:val="bottom"/>
            <w:hideMark/>
          </w:tcPr>
          <w:p w14:paraId="78D3D3B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716EE82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56</w:t>
            </w:r>
          </w:p>
        </w:tc>
        <w:tc>
          <w:tcPr>
            <w:tcW w:w="429" w:type="pct"/>
            <w:tcBorders>
              <w:top w:val="nil"/>
              <w:left w:val="nil"/>
              <w:bottom w:val="nil"/>
              <w:right w:val="nil"/>
            </w:tcBorders>
            <w:shd w:val="clear" w:color="000000" w:fill="FFFFFF"/>
            <w:noWrap/>
            <w:vAlign w:val="bottom"/>
            <w:hideMark/>
          </w:tcPr>
          <w:p w14:paraId="46CE038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-16</w:t>
            </w:r>
          </w:p>
        </w:tc>
        <w:tc>
          <w:tcPr>
            <w:tcW w:w="429" w:type="pct"/>
            <w:tcBorders>
              <w:top w:val="nil"/>
              <w:left w:val="nil"/>
              <w:bottom w:val="nil"/>
              <w:right w:val="nil"/>
            </w:tcBorders>
            <w:shd w:val="clear" w:color="000000" w:fill="FFFFFF"/>
            <w:noWrap/>
            <w:vAlign w:val="bottom"/>
            <w:hideMark/>
          </w:tcPr>
          <w:p w14:paraId="686B262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-18</w:t>
            </w:r>
          </w:p>
        </w:tc>
        <w:tc>
          <w:tcPr>
            <w:tcW w:w="429" w:type="pct"/>
            <w:tcBorders>
              <w:top w:val="nil"/>
              <w:left w:val="nil"/>
              <w:bottom w:val="nil"/>
              <w:right w:val="nil"/>
            </w:tcBorders>
            <w:shd w:val="clear" w:color="000000" w:fill="FFFFFF"/>
            <w:noWrap/>
            <w:vAlign w:val="bottom"/>
            <w:hideMark/>
          </w:tcPr>
          <w:p w14:paraId="71A31ED3"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9E26623"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17</w:t>
            </w:r>
          </w:p>
        </w:tc>
        <w:tc>
          <w:tcPr>
            <w:tcW w:w="429" w:type="pct"/>
            <w:tcBorders>
              <w:top w:val="nil"/>
              <w:left w:val="nil"/>
              <w:bottom w:val="nil"/>
              <w:right w:val="nil"/>
            </w:tcBorders>
            <w:shd w:val="clear" w:color="000000" w:fill="FFFFFF"/>
            <w:noWrap/>
            <w:vAlign w:val="bottom"/>
            <w:hideMark/>
          </w:tcPr>
          <w:p w14:paraId="1D750C55"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3.49</w:t>
            </w:r>
          </w:p>
        </w:tc>
        <w:tc>
          <w:tcPr>
            <w:tcW w:w="429" w:type="pct"/>
            <w:tcBorders>
              <w:top w:val="nil"/>
              <w:left w:val="nil"/>
              <w:bottom w:val="nil"/>
              <w:right w:val="nil"/>
            </w:tcBorders>
            <w:shd w:val="clear" w:color="000000" w:fill="FFFFFF"/>
            <w:noWrap/>
            <w:vAlign w:val="bottom"/>
            <w:hideMark/>
          </w:tcPr>
          <w:p w14:paraId="2E66D48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3.46</w:t>
            </w:r>
          </w:p>
        </w:tc>
      </w:tr>
      <w:tr w:rsidR="00FB78D4" w:rsidRPr="00FB78D4" w14:paraId="6DA9B856" w14:textId="77777777" w:rsidTr="00BB5461">
        <w:trPr>
          <w:trHeight w:val="320"/>
        </w:trPr>
        <w:tc>
          <w:tcPr>
            <w:tcW w:w="429" w:type="pct"/>
            <w:tcBorders>
              <w:top w:val="nil"/>
              <w:left w:val="nil"/>
              <w:bottom w:val="nil"/>
              <w:right w:val="nil"/>
            </w:tcBorders>
            <w:shd w:val="clear" w:color="000000" w:fill="FFFFFF"/>
            <w:noWrap/>
            <w:vAlign w:val="bottom"/>
            <w:hideMark/>
          </w:tcPr>
          <w:p w14:paraId="5C4A4567"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2855777B"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xml:space="preserve">Dorsomedial prefrontal cortex </w:t>
            </w:r>
          </w:p>
        </w:tc>
        <w:tc>
          <w:tcPr>
            <w:tcW w:w="429" w:type="pct"/>
            <w:tcBorders>
              <w:top w:val="nil"/>
              <w:left w:val="nil"/>
              <w:bottom w:val="nil"/>
              <w:right w:val="nil"/>
            </w:tcBorders>
            <w:shd w:val="clear" w:color="000000" w:fill="FFFFFF"/>
            <w:noWrap/>
            <w:vAlign w:val="bottom"/>
            <w:hideMark/>
          </w:tcPr>
          <w:p w14:paraId="71D57535"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L</w:t>
            </w:r>
          </w:p>
        </w:tc>
        <w:tc>
          <w:tcPr>
            <w:tcW w:w="429" w:type="pct"/>
            <w:tcBorders>
              <w:top w:val="nil"/>
              <w:left w:val="nil"/>
              <w:bottom w:val="nil"/>
              <w:right w:val="nil"/>
            </w:tcBorders>
            <w:shd w:val="clear" w:color="000000" w:fill="FFFFFF"/>
            <w:noWrap/>
            <w:vAlign w:val="bottom"/>
            <w:hideMark/>
          </w:tcPr>
          <w:p w14:paraId="24FE760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-16</w:t>
            </w:r>
          </w:p>
        </w:tc>
        <w:tc>
          <w:tcPr>
            <w:tcW w:w="429" w:type="pct"/>
            <w:tcBorders>
              <w:top w:val="nil"/>
              <w:left w:val="nil"/>
              <w:bottom w:val="nil"/>
              <w:right w:val="nil"/>
            </w:tcBorders>
            <w:shd w:val="clear" w:color="000000" w:fill="FFFFFF"/>
            <w:noWrap/>
            <w:vAlign w:val="bottom"/>
            <w:hideMark/>
          </w:tcPr>
          <w:p w14:paraId="5103BE0B"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w:t>
            </w:r>
          </w:p>
        </w:tc>
        <w:tc>
          <w:tcPr>
            <w:tcW w:w="429" w:type="pct"/>
            <w:tcBorders>
              <w:top w:val="nil"/>
              <w:left w:val="nil"/>
              <w:bottom w:val="nil"/>
              <w:right w:val="nil"/>
            </w:tcBorders>
            <w:shd w:val="clear" w:color="000000" w:fill="FFFFFF"/>
            <w:noWrap/>
            <w:vAlign w:val="bottom"/>
            <w:hideMark/>
          </w:tcPr>
          <w:p w14:paraId="179E865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66</w:t>
            </w:r>
          </w:p>
        </w:tc>
        <w:tc>
          <w:tcPr>
            <w:tcW w:w="429" w:type="pct"/>
            <w:tcBorders>
              <w:top w:val="nil"/>
              <w:left w:val="nil"/>
              <w:bottom w:val="nil"/>
              <w:right w:val="nil"/>
            </w:tcBorders>
            <w:shd w:val="clear" w:color="000000" w:fill="FFFFFF"/>
            <w:noWrap/>
            <w:vAlign w:val="bottom"/>
            <w:hideMark/>
          </w:tcPr>
          <w:p w14:paraId="37955382"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76B18521"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25</w:t>
            </w:r>
          </w:p>
        </w:tc>
        <w:tc>
          <w:tcPr>
            <w:tcW w:w="429" w:type="pct"/>
            <w:tcBorders>
              <w:top w:val="nil"/>
              <w:left w:val="nil"/>
              <w:bottom w:val="nil"/>
              <w:right w:val="nil"/>
            </w:tcBorders>
            <w:shd w:val="clear" w:color="000000" w:fill="FFFFFF"/>
            <w:noWrap/>
            <w:vAlign w:val="bottom"/>
            <w:hideMark/>
          </w:tcPr>
          <w:p w14:paraId="134D3A3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3.45</w:t>
            </w:r>
          </w:p>
        </w:tc>
        <w:tc>
          <w:tcPr>
            <w:tcW w:w="429" w:type="pct"/>
            <w:tcBorders>
              <w:top w:val="nil"/>
              <w:left w:val="nil"/>
              <w:bottom w:val="nil"/>
              <w:right w:val="nil"/>
            </w:tcBorders>
            <w:shd w:val="clear" w:color="000000" w:fill="FFFFFF"/>
            <w:noWrap/>
            <w:vAlign w:val="bottom"/>
            <w:hideMark/>
          </w:tcPr>
          <w:p w14:paraId="14BE9012"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3.43</w:t>
            </w:r>
          </w:p>
        </w:tc>
      </w:tr>
      <w:tr w:rsidR="00FB78D4" w:rsidRPr="00FB78D4" w14:paraId="5F9C933D" w14:textId="77777777" w:rsidTr="00BB5461">
        <w:trPr>
          <w:trHeight w:val="320"/>
        </w:trPr>
        <w:tc>
          <w:tcPr>
            <w:tcW w:w="429" w:type="pct"/>
            <w:tcBorders>
              <w:top w:val="nil"/>
              <w:left w:val="nil"/>
              <w:bottom w:val="nil"/>
              <w:right w:val="nil"/>
            </w:tcBorders>
            <w:shd w:val="clear" w:color="000000" w:fill="FFFFFF"/>
            <w:noWrap/>
            <w:vAlign w:val="bottom"/>
            <w:hideMark/>
          </w:tcPr>
          <w:p w14:paraId="2311A51E"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76F83CB2"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Retrosplenial cortex</w:t>
            </w:r>
          </w:p>
        </w:tc>
        <w:tc>
          <w:tcPr>
            <w:tcW w:w="429" w:type="pct"/>
            <w:tcBorders>
              <w:top w:val="nil"/>
              <w:left w:val="nil"/>
              <w:bottom w:val="nil"/>
              <w:right w:val="nil"/>
            </w:tcBorders>
            <w:shd w:val="clear" w:color="000000" w:fill="FFFFFF"/>
            <w:noWrap/>
            <w:vAlign w:val="bottom"/>
            <w:hideMark/>
          </w:tcPr>
          <w:p w14:paraId="2C3D7FD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4E5E024B"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8</w:t>
            </w:r>
          </w:p>
        </w:tc>
        <w:tc>
          <w:tcPr>
            <w:tcW w:w="429" w:type="pct"/>
            <w:tcBorders>
              <w:top w:val="nil"/>
              <w:left w:val="nil"/>
              <w:bottom w:val="nil"/>
              <w:right w:val="nil"/>
            </w:tcBorders>
            <w:shd w:val="clear" w:color="000000" w:fill="FFFFFF"/>
            <w:noWrap/>
            <w:vAlign w:val="bottom"/>
            <w:hideMark/>
          </w:tcPr>
          <w:p w14:paraId="078AD10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-54</w:t>
            </w:r>
          </w:p>
        </w:tc>
        <w:tc>
          <w:tcPr>
            <w:tcW w:w="429" w:type="pct"/>
            <w:tcBorders>
              <w:top w:val="nil"/>
              <w:left w:val="nil"/>
              <w:bottom w:val="nil"/>
              <w:right w:val="nil"/>
            </w:tcBorders>
            <w:shd w:val="clear" w:color="000000" w:fill="FFFFFF"/>
            <w:noWrap/>
            <w:vAlign w:val="bottom"/>
            <w:hideMark/>
          </w:tcPr>
          <w:p w14:paraId="73812AC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14</w:t>
            </w:r>
          </w:p>
        </w:tc>
        <w:tc>
          <w:tcPr>
            <w:tcW w:w="429" w:type="pct"/>
            <w:tcBorders>
              <w:top w:val="nil"/>
              <w:left w:val="nil"/>
              <w:bottom w:val="nil"/>
              <w:right w:val="nil"/>
            </w:tcBorders>
            <w:shd w:val="clear" w:color="000000" w:fill="FFFFFF"/>
            <w:noWrap/>
            <w:vAlign w:val="bottom"/>
            <w:hideMark/>
          </w:tcPr>
          <w:p w14:paraId="3D538B42"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491230D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39</w:t>
            </w:r>
          </w:p>
        </w:tc>
        <w:tc>
          <w:tcPr>
            <w:tcW w:w="429" w:type="pct"/>
            <w:tcBorders>
              <w:top w:val="nil"/>
              <w:left w:val="nil"/>
              <w:bottom w:val="nil"/>
              <w:right w:val="nil"/>
            </w:tcBorders>
            <w:shd w:val="clear" w:color="000000" w:fill="FFFFFF"/>
            <w:noWrap/>
            <w:vAlign w:val="bottom"/>
            <w:hideMark/>
          </w:tcPr>
          <w:p w14:paraId="59E8044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3.41</w:t>
            </w:r>
          </w:p>
        </w:tc>
        <w:tc>
          <w:tcPr>
            <w:tcW w:w="429" w:type="pct"/>
            <w:tcBorders>
              <w:top w:val="nil"/>
              <w:left w:val="nil"/>
              <w:bottom w:val="nil"/>
              <w:right w:val="nil"/>
            </w:tcBorders>
            <w:shd w:val="clear" w:color="000000" w:fill="FFFFFF"/>
            <w:noWrap/>
            <w:vAlign w:val="bottom"/>
            <w:hideMark/>
          </w:tcPr>
          <w:p w14:paraId="34F96B7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3.39</w:t>
            </w:r>
          </w:p>
        </w:tc>
      </w:tr>
      <w:tr w:rsidR="00FB78D4" w:rsidRPr="00FB78D4" w14:paraId="7208D71E" w14:textId="77777777" w:rsidTr="00BB5461">
        <w:trPr>
          <w:trHeight w:val="320"/>
        </w:trPr>
        <w:tc>
          <w:tcPr>
            <w:tcW w:w="429" w:type="pct"/>
            <w:tcBorders>
              <w:top w:val="nil"/>
              <w:left w:val="nil"/>
              <w:bottom w:val="nil"/>
              <w:right w:val="nil"/>
            </w:tcBorders>
            <w:shd w:val="clear" w:color="000000" w:fill="FFFFFF"/>
            <w:noWrap/>
            <w:vAlign w:val="bottom"/>
            <w:hideMark/>
          </w:tcPr>
          <w:p w14:paraId="14C9714A"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0F0BED77"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xml:space="preserve">Thalamus </w:t>
            </w:r>
          </w:p>
        </w:tc>
        <w:tc>
          <w:tcPr>
            <w:tcW w:w="429" w:type="pct"/>
            <w:tcBorders>
              <w:top w:val="nil"/>
              <w:left w:val="nil"/>
              <w:bottom w:val="nil"/>
              <w:right w:val="nil"/>
            </w:tcBorders>
            <w:shd w:val="clear" w:color="000000" w:fill="FFFFFF"/>
            <w:noWrap/>
            <w:vAlign w:val="bottom"/>
            <w:hideMark/>
          </w:tcPr>
          <w:p w14:paraId="57A1AFF1"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L</w:t>
            </w:r>
          </w:p>
        </w:tc>
        <w:tc>
          <w:tcPr>
            <w:tcW w:w="429" w:type="pct"/>
            <w:tcBorders>
              <w:top w:val="nil"/>
              <w:left w:val="nil"/>
              <w:bottom w:val="nil"/>
              <w:right w:val="nil"/>
            </w:tcBorders>
            <w:shd w:val="clear" w:color="000000" w:fill="FFFFFF"/>
            <w:noWrap/>
            <w:vAlign w:val="bottom"/>
            <w:hideMark/>
          </w:tcPr>
          <w:p w14:paraId="70E795D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-10</w:t>
            </w:r>
          </w:p>
        </w:tc>
        <w:tc>
          <w:tcPr>
            <w:tcW w:w="429" w:type="pct"/>
            <w:tcBorders>
              <w:top w:val="nil"/>
              <w:left w:val="nil"/>
              <w:bottom w:val="nil"/>
              <w:right w:val="nil"/>
            </w:tcBorders>
            <w:shd w:val="clear" w:color="000000" w:fill="FFFFFF"/>
            <w:noWrap/>
            <w:vAlign w:val="bottom"/>
            <w:hideMark/>
          </w:tcPr>
          <w:p w14:paraId="7F6CBC3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-18</w:t>
            </w:r>
          </w:p>
        </w:tc>
        <w:tc>
          <w:tcPr>
            <w:tcW w:w="429" w:type="pct"/>
            <w:tcBorders>
              <w:top w:val="nil"/>
              <w:left w:val="nil"/>
              <w:bottom w:val="nil"/>
              <w:right w:val="nil"/>
            </w:tcBorders>
            <w:shd w:val="clear" w:color="000000" w:fill="FFFFFF"/>
            <w:noWrap/>
            <w:vAlign w:val="bottom"/>
            <w:hideMark/>
          </w:tcPr>
          <w:p w14:paraId="097D52B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-8</w:t>
            </w:r>
          </w:p>
        </w:tc>
        <w:tc>
          <w:tcPr>
            <w:tcW w:w="429" w:type="pct"/>
            <w:tcBorders>
              <w:top w:val="nil"/>
              <w:left w:val="nil"/>
              <w:bottom w:val="nil"/>
              <w:right w:val="nil"/>
            </w:tcBorders>
            <w:shd w:val="clear" w:color="000000" w:fill="FFFFFF"/>
            <w:noWrap/>
            <w:vAlign w:val="bottom"/>
            <w:hideMark/>
          </w:tcPr>
          <w:p w14:paraId="27DBDE8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8F4878F"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10</w:t>
            </w:r>
          </w:p>
        </w:tc>
        <w:tc>
          <w:tcPr>
            <w:tcW w:w="429" w:type="pct"/>
            <w:tcBorders>
              <w:top w:val="nil"/>
              <w:left w:val="nil"/>
              <w:bottom w:val="nil"/>
              <w:right w:val="nil"/>
            </w:tcBorders>
            <w:shd w:val="clear" w:color="000000" w:fill="FFFFFF"/>
            <w:noWrap/>
            <w:vAlign w:val="bottom"/>
            <w:hideMark/>
          </w:tcPr>
          <w:p w14:paraId="18013A5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3.39</w:t>
            </w:r>
          </w:p>
        </w:tc>
        <w:tc>
          <w:tcPr>
            <w:tcW w:w="429" w:type="pct"/>
            <w:tcBorders>
              <w:top w:val="nil"/>
              <w:left w:val="nil"/>
              <w:bottom w:val="nil"/>
              <w:right w:val="nil"/>
            </w:tcBorders>
            <w:shd w:val="clear" w:color="000000" w:fill="FFFFFF"/>
            <w:noWrap/>
            <w:vAlign w:val="bottom"/>
            <w:hideMark/>
          </w:tcPr>
          <w:p w14:paraId="0228CB38"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3.37</w:t>
            </w:r>
          </w:p>
        </w:tc>
      </w:tr>
      <w:tr w:rsidR="00FB78D4" w:rsidRPr="00FB78D4" w14:paraId="2529A3D6" w14:textId="77777777" w:rsidTr="00BB5461">
        <w:trPr>
          <w:trHeight w:val="320"/>
        </w:trPr>
        <w:tc>
          <w:tcPr>
            <w:tcW w:w="429" w:type="pct"/>
            <w:tcBorders>
              <w:top w:val="nil"/>
              <w:left w:val="nil"/>
              <w:bottom w:val="nil"/>
              <w:right w:val="nil"/>
            </w:tcBorders>
            <w:shd w:val="clear" w:color="000000" w:fill="FFFFFF"/>
            <w:noWrap/>
            <w:vAlign w:val="bottom"/>
            <w:hideMark/>
          </w:tcPr>
          <w:p w14:paraId="58318772"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7F260065"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6FEA16AE"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274F1F3"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B729792"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62DA0E5"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2F824E67"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5069DC2"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9DEFB3C"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A590BE1"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r>
      <w:tr w:rsidR="00FB78D4" w:rsidRPr="00FB78D4" w14:paraId="14855748" w14:textId="77777777" w:rsidTr="00BB5461">
        <w:trPr>
          <w:trHeight w:val="320"/>
        </w:trPr>
        <w:tc>
          <w:tcPr>
            <w:tcW w:w="429" w:type="pct"/>
            <w:tcBorders>
              <w:top w:val="nil"/>
              <w:left w:val="nil"/>
              <w:bottom w:val="nil"/>
              <w:right w:val="nil"/>
            </w:tcBorders>
            <w:shd w:val="clear" w:color="000000" w:fill="FFFFFF"/>
            <w:noWrap/>
            <w:vAlign w:val="bottom"/>
            <w:hideMark/>
          </w:tcPr>
          <w:p w14:paraId="497F0E33" w14:textId="77777777" w:rsidR="00FB78D4" w:rsidRPr="00FB78D4" w:rsidRDefault="00FB78D4" w:rsidP="00FB78D4">
            <w:pP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 xml:space="preserve">ROI </w:t>
            </w:r>
          </w:p>
        </w:tc>
        <w:tc>
          <w:tcPr>
            <w:tcW w:w="1137" w:type="pct"/>
            <w:tcBorders>
              <w:top w:val="nil"/>
              <w:left w:val="nil"/>
              <w:bottom w:val="nil"/>
              <w:right w:val="nil"/>
            </w:tcBorders>
            <w:shd w:val="clear" w:color="000000" w:fill="FFFFFF"/>
            <w:noWrap/>
            <w:vAlign w:val="bottom"/>
            <w:hideMark/>
          </w:tcPr>
          <w:p w14:paraId="2A50A2FB"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72893299"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467195C"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244A8FA"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2F134E65"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2B34EC9"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3E2438C"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A461320"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D586E1F"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r>
      <w:tr w:rsidR="00FB78D4" w:rsidRPr="00FB78D4" w14:paraId="675EF0BA" w14:textId="77777777" w:rsidTr="00BB5461">
        <w:trPr>
          <w:trHeight w:val="320"/>
        </w:trPr>
        <w:tc>
          <w:tcPr>
            <w:tcW w:w="429" w:type="pct"/>
            <w:tcBorders>
              <w:top w:val="nil"/>
              <w:left w:val="nil"/>
              <w:bottom w:val="nil"/>
              <w:right w:val="nil"/>
            </w:tcBorders>
            <w:shd w:val="clear" w:color="auto" w:fill="auto"/>
            <w:noWrap/>
            <w:vAlign w:val="bottom"/>
            <w:hideMark/>
          </w:tcPr>
          <w:p w14:paraId="5A722B96" w14:textId="77777777" w:rsidR="00FB78D4" w:rsidRPr="00FB78D4" w:rsidRDefault="00FB78D4" w:rsidP="00FB78D4">
            <w:pPr>
              <w:rPr>
                <w:rFonts w:ascii="Times New Roman" w:eastAsia="Times New Roman" w:hAnsi="Times New Roman" w:cs="Times New Roman"/>
                <w:color w:val="000000"/>
                <w:sz w:val="22"/>
                <w:szCs w:val="22"/>
                <w:lang w:val="en-GB" w:eastAsia="en-GB"/>
              </w:rPr>
            </w:pPr>
          </w:p>
        </w:tc>
        <w:tc>
          <w:tcPr>
            <w:tcW w:w="1137" w:type="pct"/>
            <w:tcBorders>
              <w:top w:val="nil"/>
              <w:left w:val="nil"/>
              <w:bottom w:val="nil"/>
              <w:right w:val="nil"/>
            </w:tcBorders>
            <w:shd w:val="clear" w:color="000000" w:fill="FFFFFF"/>
            <w:noWrap/>
            <w:vAlign w:val="bottom"/>
            <w:hideMark/>
          </w:tcPr>
          <w:p w14:paraId="68FF0FCD" w14:textId="77777777" w:rsidR="00FB78D4" w:rsidRPr="00FB78D4" w:rsidRDefault="00FB78D4" w:rsidP="00FB78D4">
            <w:pP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 xml:space="preserve">Ventral amygdala </w:t>
            </w:r>
          </w:p>
        </w:tc>
        <w:tc>
          <w:tcPr>
            <w:tcW w:w="429" w:type="pct"/>
            <w:tcBorders>
              <w:top w:val="nil"/>
              <w:left w:val="nil"/>
              <w:bottom w:val="nil"/>
              <w:right w:val="nil"/>
            </w:tcBorders>
            <w:shd w:val="clear" w:color="000000" w:fill="FFFFFF"/>
            <w:noWrap/>
            <w:vAlign w:val="bottom"/>
            <w:hideMark/>
          </w:tcPr>
          <w:p w14:paraId="1C0E2469"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R</w:t>
            </w:r>
          </w:p>
        </w:tc>
        <w:tc>
          <w:tcPr>
            <w:tcW w:w="429" w:type="pct"/>
            <w:tcBorders>
              <w:top w:val="nil"/>
              <w:left w:val="nil"/>
              <w:bottom w:val="nil"/>
              <w:right w:val="nil"/>
            </w:tcBorders>
            <w:shd w:val="clear" w:color="000000" w:fill="FFFFFF"/>
            <w:noWrap/>
            <w:vAlign w:val="bottom"/>
            <w:hideMark/>
          </w:tcPr>
          <w:p w14:paraId="65978A1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24</w:t>
            </w:r>
          </w:p>
        </w:tc>
        <w:tc>
          <w:tcPr>
            <w:tcW w:w="429" w:type="pct"/>
            <w:tcBorders>
              <w:top w:val="nil"/>
              <w:left w:val="nil"/>
              <w:bottom w:val="nil"/>
              <w:right w:val="nil"/>
            </w:tcBorders>
            <w:shd w:val="clear" w:color="000000" w:fill="FFFFFF"/>
            <w:noWrap/>
            <w:vAlign w:val="bottom"/>
            <w:hideMark/>
          </w:tcPr>
          <w:p w14:paraId="01987151"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-6</w:t>
            </w:r>
          </w:p>
        </w:tc>
        <w:tc>
          <w:tcPr>
            <w:tcW w:w="429" w:type="pct"/>
            <w:tcBorders>
              <w:top w:val="nil"/>
              <w:left w:val="nil"/>
              <w:bottom w:val="nil"/>
              <w:right w:val="nil"/>
            </w:tcBorders>
            <w:shd w:val="clear" w:color="000000" w:fill="FFFFFF"/>
            <w:noWrap/>
            <w:vAlign w:val="bottom"/>
            <w:hideMark/>
          </w:tcPr>
          <w:p w14:paraId="503FDA4F"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-24</w:t>
            </w:r>
          </w:p>
        </w:tc>
        <w:tc>
          <w:tcPr>
            <w:tcW w:w="429" w:type="pct"/>
            <w:tcBorders>
              <w:top w:val="nil"/>
              <w:left w:val="nil"/>
              <w:bottom w:val="nil"/>
              <w:right w:val="nil"/>
            </w:tcBorders>
            <w:shd w:val="clear" w:color="000000" w:fill="FFFFFF"/>
            <w:noWrap/>
            <w:vAlign w:val="bottom"/>
            <w:hideMark/>
          </w:tcPr>
          <w:p w14:paraId="3CA6F725"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6C6421B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9</w:t>
            </w:r>
          </w:p>
        </w:tc>
        <w:tc>
          <w:tcPr>
            <w:tcW w:w="429" w:type="pct"/>
            <w:tcBorders>
              <w:top w:val="nil"/>
              <w:left w:val="nil"/>
              <w:bottom w:val="nil"/>
              <w:right w:val="nil"/>
            </w:tcBorders>
            <w:shd w:val="clear" w:color="000000" w:fill="FFFFFF"/>
            <w:noWrap/>
            <w:vAlign w:val="bottom"/>
            <w:hideMark/>
          </w:tcPr>
          <w:p w14:paraId="586DD95F"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3.47</w:t>
            </w:r>
          </w:p>
        </w:tc>
        <w:tc>
          <w:tcPr>
            <w:tcW w:w="429" w:type="pct"/>
            <w:tcBorders>
              <w:top w:val="nil"/>
              <w:left w:val="nil"/>
              <w:bottom w:val="nil"/>
              <w:right w:val="nil"/>
            </w:tcBorders>
            <w:shd w:val="clear" w:color="000000" w:fill="FFFFFF"/>
            <w:noWrap/>
            <w:vAlign w:val="bottom"/>
            <w:hideMark/>
          </w:tcPr>
          <w:p w14:paraId="0938E968"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3.45</w:t>
            </w:r>
          </w:p>
        </w:tc>
      </w:tr>
      <w:tr w:rsidR="00FB78D4" w:rsidRPr="00FB78D4" w14:paraId="7D992D0C" w14:textId="77777777" w:rsidTr="00BB5461">
        <w:trPr>
          <w:trHeight w:val="320"/>
        </w:trPr>
        <w:tc>
          <w:tcPr>
            <w:tcW w:w="429" w:type="pct"/>
            <w:tcBorders>
              <w:top w:val="nil"/>
              <w:left w:val="nil"/>
              <w:bottom w:val="nil"/>
              <w:right w:val="nil"/>
            </w:tcBorders>
            <w:shd w:val="clear" w:color="000000" w:fill="FFFFFF"/>
            <w:noWrap/>
            <w:vAlign w:val="bottom"/>
            <w:hideMark/>
          </w:tcPr>
          <w:p w14:paraId="40460762"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auto" w:fill="auto"/>
            <w:noWrap/>
            <w:vAlign w:val="bottom"/>
            <w:hideMark/>
          </w:tcPr>
          <w:p w14:paraId="5995FF16" w14:textId="77777777" w:rsidR="00FB78D4" w:rsidRPr="00FB78D4" w:rsidRDefault="00FB78D4" w:rsidP="00FB78D4">
            <w:pPr>
              <w:rPr>
                <w:rFonts w:ascii="Times New Roman" w:eastAsia="Times New Roman" w:hAnsi="Times New Roman" w:cs="Times New Roman"/>
                <w:color w:val="000000"/>
                <w:sz w:val="22"/>
                <w:szCs w:val="22"/>
                <w:lang w:val="en-GB" w:eastAsia="en-GB"/>
              </w:rPr>
            </w:pPr>
          </w:p>
        </w:tc>
        <w:tc>
          <w:tcPr>
            <w:tcW w:w="429" w:type="pct"/>
            <w:tcBorders>
              <w:top w:val="nil"/>
              <w:left w:val="nil"/>
              <w:bottom w:val="nil"/>
              <w:right w:val="nil"/>
            </w:tcBorders>
            <w:shd w:val="clear" w:color="000000" w:fill="FFFFFF"/>
            <w:noWrap/>
            <w:vAlign w:val="bottom"/>
            <w:hideMark/>
          </w:tcPr>
          <w:p w14:paraId="6A67C99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L</w:t>
            </w:r>
          </w:p>
        </w:tc>
        <w:tc>
          <w:tcPr>
            <w:tcW w:w="429" w:type="pct"/>
            <w:tcBorders>
              <w:top w:val="nil"/>
              <w:left w:val="nil"/>
              <w:bottom w:val="nil"/>
              <w:right w:val="nil"/>
            </w:tcBorders>
            <w:shd w:val="clear" w:color="000000" w:fill="FFFFFF"/>
            <w:noWrap/>
            <w:vAlign w:val="bottom"/>
            <w:hideMark/>
          </w:tcPr>
          <w:p w14:paraId="2AAD23C2"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-26</w:t>
            </w:r>
          </w:p>
        </w:tc>
        <w:tc>
          <w:tcPr>
            <w:tcW w:w="429" w:type="pct"/>
            <w:tcBorders>
              <w:top w:val="nil"/>
              <w:left w:val="nil"/>
              <w:bottom w:val="nil"/>
              <w:right w:val="nil"/>
            </w:tcBorders>
            <w:shd w:val="clear" w:color="000000" w:fill="FFFFFF"/>
            <w:noWrap/>
            <w:vAlign w:val="bottom"/>
            <w:hideMark/>
          </w:tcPr>
          <w:p w14:paraId="4F41A005"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-6</w:t>
            </w:r>
          </w:p>
        </w:tc>
        <w:tc>
          <w:tcPr>
            <w:tcW w:w="429" w:type="pct"/>
            <w:tcBorders>
              <w:top w:val="nil"/>
              <w:left w:val="nil"/>
              <w:bottom w:val="nil"/>
              <w:right w:val="nil"/>
            </w:tcBorders>
            <w:shd w:val="clear" w:color="000000" w:fill="FFFFFF"/>
            <w:noWrap/>
            <w:vAlign w:val="bottom"/>
            <w:hideMark/>
          </w:tcPr>
          <w:p w14:paraId="23A4B1CA"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-24</w:t>
            </w:r>
          </w:p>
        </w:tc>
        <w:tc>
          <w:tcPr>
            <w:tcW w:w="429" w:type="pct"/>
            <w:tcBorders>
              <w:top w:val="nil"/>
              <w:left w:val="nil"/>
              <w:bottom w:val="nil"/>
              <w:right w:val="nil"/>
            </w:tcBorders>
            <w:shd w:val="clear" w:color="000000" w:fill="FFFFFF"/>
            <w:noWrap/>
            <w:vAlign w:val="bottom"/>
            <w:hideMark/>
          </w:tcPr>
          <w:p w14:paraId="00456149"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0B1EB4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21</w:t>
            </w:r>
          </w:p>
        </w:tc>
        <w:tc>
          <w:tcPr>
            <w:tcW w:w="429" w:type="pct"/>
            <w:tcBorders>
              <w:top w:val="nil"/>
              <w:left w:val="nil"/>
              <w:bottom w:val="nil"/>
              <w:right w:val="nil"/>
            </w:tcBorders>
            <w:shd w:val="clear" w:color="000000" w:fill="FFFFFF"/>
            <w:noWrap/>
            <w:vAlign w:val="bottom"/>
            <w:hideMark/>
          </w:tcPr>
          <w:p w14:paraId="449B3698"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4.06</w:t>
            </w:r>
          </w:p>
        </w:tc>
        <w:tc>
          <w:tcPr>
            <w:tcW w:w="429" w:type="pct"/>
            <w:tcBorders>
              <w:top w:val="nil"/>
              <w:left w:val="nil"/>
              <w:bottom w:val="nil"/>
              <w:right w:val="nil"/>
            </w:tcBorders>
            <w:shd w:val="clear" w:color="000000" w:fill="FFFFFF"/>
            <w:noWrap/>
            <w:vAlign w:val="bottom"/>
            <w:hideMark/>
          </w:tcPr>
          <w:p w14:paraId="118A317C"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4.02</w:t>
            </w:r>
          </w:p>
        </w:tc>
      </w:tr>
      <w:tr w:rsidR="00FB78D4" w:rsidRPr="00FB78D4" w14:paraId="5096B40E" w14:textId="77777777" w:rsidTr="00BB5461">
        <w:trPr>
          <w:trHeight w:val="320"/>
        </w:trPr>
        <w:tc>
          <w:tcPr>
            <w:tcW w:w="429" w:type="pct"/>
            <w:tcBorders>
              <w:top w:val="nil"/>
              <w:left w:val="nil"/>
              <w:bottom w:val="nil"/>
              <w:right w:val="nil"/>
            </w:tcBorders>
            <w:shd w:val="clear" w:color="000000" w:fill="FFFFFF"/>
            <w:noWrap/>
            <w:vAlign w:val="bottom"/>
            <w:hideMark/>
          </w:tcPr>
          <w:p w14:paraId="78621EBD"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674242C0" w14:textId="77777777" w:rsidR="00FB78D4" w:rsidRPr="00FB78D4" w:rsidRDefault="00FB78D4" w:rsidP="00FB78D4">
            <w:pP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 xml:space="preserve">Dorsal amygdala </w:t>
            </w:r>
          </w:p>
        </w:tc>
        <w:tc>
          <w:tcPr>
            <w:tcW w:w="429" w:type="pct"/>
            <w:tcBorders>
              <w:top w:val="nil"/>
              <w:left w:val="nil"/>
              <w:bottom w:val="nil"/>
              <w:right w:val="nil"/>
            </w:tcBorders>
            <w:shd w:val="clear" w:color="000000" w:fill="FFFFFF"/>
            <w:noWrap/>
            <w:vAlign w:val="bottom"/>
            <w:hideMark/>
          </w:tcPr>
          <w:p w14:paraId="7407B6F5" w14:textId="77777777" w:rsidR="00FB78D4" w:rsidRPr="00FB78D4" w:rsidRDefault="00FB78D4" w:rsidP="00FB78D4">
            <w:pPr>
              <w:jc w:val="cente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6702D4D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72ABC4B8"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42A6C2C6"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128B108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7C06DD4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2E63770F"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38DB4FF1"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r>
      <w:tr w:rsidR="00FB78D4" w:rsidRPr="00FB78D4" w14:paraId="533652DE" w14:textId="77777777" w:rsidTr="00BB5461">
        <w:trPr>
          <w:trHeight w:val="320"/>
        </w:trPr>
        <w:tc>
          <w:tcPr>
            <w:tcW w:w="429" w:type="pct"/>
            <w:tcBorders>
              <w:top w:val="nil"/>
              <w:left w:val="nil"/>
              <w:bottom w:val="nil"/>
              <w:right w:val="nil"/>
            </w:tcBorders>
            <w:shd w:val="clear" w:color="000000" w:fill="FFFFFF"/>
            <w:noWrap/>
            <w:vAlign w:val="bottom"/>
            <w:hideMark/>
          </w:tcPr>
          <w:p w14:paraId="40865F51"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7E038548"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681D19B5"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F702D04"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4D7BBA62"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EAA29D4"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11376E5"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62C4F09A"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84F33BE"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180BF43"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r>
      <w:tr w:rsidR="00FB78D4" w:rsidRPr="00FB78D4" w14:paraId="18CA0BDE" w14:textId="77777777" w:rsidTr="00BB5461">
        <w:trPr>
          <w:trHeight w:val="320"/>
        </w:trPr>
        <w:tc>
          <w:tcPr>
            <w:tcW w:w="429" w:type="pct"/>
            <w:tcBorders>
              <w:top w:val="nil"/>
              <w:left w:val="nil"/>
              <w:bottom w:val="nil"/>
              <w:right w:val="nil"/>
            </w:tcBorders>
            <w:shd w:val="clear" w:color="000000" w:fill="FFFFFF"/>
            <w:noWrap/>
            <w:vAlign w:val="bottom"/>
            <w:hideMark/>
          </w:tcPr>
          <w:p w14:paraId="6615ED35"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7239ECEF" w14:textId="4E35C6E2" w:rsidR="00FB78D4" w:rsidRPr="00FB78D4" w:rsidRDefault="00FB78D4" w:rsidP="00FB78D4">
            <w:pPr>
              <w:rPr>
                <w:rFonts w:ascii="Times New Roman" w:eastAsia="Times New Roman" w:hAnsi="Times New Roman" w:cs="Times New Roman"/>
                <w:b/>
                <w:bCs/>
                <w:i/>
                <w:iCs/>
                <w:color w:val="000000"/>
                <w:sz w:val="22"/>
                <w:szCs w:val="22"/>
                <w:lang w:val="en-GB" w:eastAsia="en-GB"/>
              </w:rPr>
            </w:pPr>
            <w:r w:rsidRPr="00FB78D4">
              <w:rPr>
                <w:rFonts w:ascii="Times New Roman" w:eastAsia="Times New Roman" w:hAnsi="Times New Roman" w:cs="Times New Roman"/>
                <w:b/>
                <w:bCs/>
                <w:i/>
                <w:iCs/>
                <w:color w:val="000000"/>
                <w:sz w:val="22"/>
                <w:szCs w:val="22"/>
                <w:lang w:val="en-GB" w:eastAsia="en-GB"/>
              </w:rPr>
              <w:t>COM</w:t>
            </w:r>
            <w:r w:rsidR="003F344D">
              <w:rPr>
                <w:rFonts w:ascii="Times New Roman" w:eastAsia="Times New Roman" w:hAnsi="Times New Roman" w:cs="Times New Roman"/>
                <w:b/>
                <w:bCs/>
                <w:i/>
                <w:iCs/>
                <w:color w:val="000000"/>
                <w:sz w:val="22"/>
                <w:szCs w:val="22"/>
                <w:lang w:val="en-GB" w:eastAsia="en-GB"/>
              </w:rPr>
              <w:t xml:space="preserve"> </w:t>
            </w:r>
            <w:r w:rsidRPr="00FB78D4">
              <w:rPr>
                <w:rFonts w:ascii="Times New Roman" w:eastAsia="Times New Roman" w:hAnsi="Times New Roman" w:cs="Times New Roman"/>
                <w:b/>
                <w:bCs/>
                <w:i/>
                <w:iCs/>
                <w:color w:val="000000"/>
                <w:sz w:val="22"/>
                <w:szCs w:val="22"/>
                <w:lang w:val="en-GB" w:eastAsia="en-GB"/>
              </w:rPr>
              <w:t xml:space="preserve">vs. AO  </w:t>
            </w:r>
          </w:p>
        </w:tc>
        <w:tc>
          <w:tcPr>
            <w:tcW w:w="429" w:type="pct"/>
            <w:tcBorders>
              <w:top w:val="nil"/>
              <w:left w:val="nil"/>
              <w:bottom w:val="nil"/>
              <w:right w:val="nil"/>
            </w:tcBorders>
            <w:shd w:val="clear" w:color="000000" w:fill="FFFFFF"/>
            <w:noWrap/>
            <w:vAlign w:val="bottom"/>
            <w:hideMark/>
          </w:tcPr>
          <w:p w14:paraId="33436F22"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D0B2AD1"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707667FE"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98073D6"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FE89643"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8D940B0"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1936A32"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F5DB3DE"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r>
      <w:tr w:rsidR="00FB78D4" w:rsidRPr="00FB78D4" w14:paraId="00E0D16F" w14:textId="77777777" w:rsidTr="00BB5461">
        <w:trPr>
          <w:trHeight w:val="320"/>
        </w:trPr>
        <w:tc>
          <w:tcPr>
            <w:tcW w:w="429" w:type="pct"/>
            <w:tcBorders>
              <w:top w:val="nil"/>
              <w:left w:val="nil"/>
              <w:bottom w:val="nil"/>
              <w:right w:val="nil"/>
            </w:tcBorders>
            <w:shd w:val="clear" w:color="000000" w:fill="FFFFFF"/>
            <w:noWrap/>
            <w:vAlign w:val="bottom"/>
            <w:hideMark/>
          </w:tcPr>
          <w:p w14:paraId="1A35F5D1"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nil"/>
              <w:right w:val="nil"/>
            </w:tcBorders>
            <w:shd w:val="clear" w:color="000000" w:fill="FFFFFF"/>
            <w:noWrap/>
            <w:vAlign w:val="bottom"/>
            <w:hideMark/>
          </w:tcPr>
          <w:p w14:paraId="23240A90"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8B5F7EA"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7F493AD"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CD236E7"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67911AB3"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44BA3C9D"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37B428FB"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594E5C6"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C3FA670"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r>
      <w:tr w:rsidR="00FB78D4" w:rsidRPr="00FB78D4" w14:paraId="54A8A734" w14:textId="77777777" w:rsidTr="00BB5461">
        <w:trPr>
          <w:trHeight w:val="320"/>
        </w:trPr>
        <w:tc>
          <w:tcPr>
            <w:tcW w:w="1567" w:type="pct"/>
            <w:gridSpan w:val="2"/>
            <w:tcBorders>
              <w:top w:val="nil"/>
              <w:left w:val="nil"/>
              <w:bottom w:val="nil"/>
              <w:right w:val="nil"/>
            </w:tcBorders>
            <w:shd w:val="clear" w:color="000000" w:fill="FFFFFF"/>
            <w:noWrap/>
            <w:vAlign w:val="bottom"/>
            <w:hideMark/>
          </w:tcPr>
          <w:p w14:paraId="4BCF5262" w14:textId="77777777" w:rsidR="00FB78D4" w:rsidRPr="00FB78D4" w:rsidRDefault="00FB78D4" w:rsidP="00FB78D4">
            <w:pP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 xml:space="preserve">Whole brain </w:t>
            </w:r>
          </w:p>
        </w:tc>
        <w:tc>
          <w:tcPr>
            <w:tcW w:w="429" w:type="pct"/>
            <w:tcBorders>
              <w:top w:val="nil"/>
              <w:left w:val="nil"/>
              <w:bottom w:val="nil"/>
              <w:right w:val="nil"/>
            </w:tcBorders>
            <w:shd w:val="clear" w:color="000000" w:fill="FFFFFF"/>
            <w:noWrap/>
            <w:vAlign w:val="bottom"/>
            <w:hideMark/>
          </w:tcPr>
          <w:p w14:paraId="6B98693E"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510A6D8D" w14:textId="77777777" w:rsidR="00FB78D4" w:rsidRPr="00FB78D4" w:rsidRDefault="00FB78D4" w:rsidP="00FB78D4">
            <w:pPr>
              <w:jc w:val="cente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1819A825"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2B5458D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5DE07822"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076D9642"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122A16A7"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73B3D2BE"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r>
      <w:tr w:rsidR="00FB78D4" w:rsidRPr="00FB78D4" w14:paraId="546407FD" w14:textId="77777777" w:rsidTr="00BB5461">
        <w:trPr>
          <w:trHeight w:val="320"/>
        </w:trPr>
        <w:tc>
          <w:tcPr>
            <w:tcW w:w="429" w:type="pct"/>
            <w:tcBorders>
              <w:top w:val="nil"/>
              <w:left w:val="nil"/>
              <w:bottom w:val="nil"/>
              <w:right w:val="nil"/>
            </w:tcBorders>
            <w:shd w:val="clear" w:color="000000" w:fill="FFFFFF"/>
            <w:noWrap/>
            <w:vAlign w:val="bottom"/>
            <w:hideMark/>
          </w:tcPr>
          <w:p w14:paraId="65234A2F" w14:textId="77777777" w:rsidR="00FB78D4" w:rsidRPr="00FB78D4" w:rsidRDefault="00FB78D4" w:rsidP="00FB78D4">
            <w:pP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 xml:space="preserve">ROI </w:t>
            </w:r>
          </w:p>
        </w:tc>
        <w:tc>
          <w:tcPr>
            <w:tcW w:w="1137" w:type="pct"/>
            <w:tcBorders>
              <w:top w:val="nil"/>
              <w:left w:val="nil"/>
              <w:bottom w:val="nil"/>
              <w:right w:val="nil"/>
            </w:tcBorders>
            <w:shd w:val="clear" w:color="000000" w:fill="FFFFFF"/>
            <w:noWrap/>
            <w:vAlign w:val="bottom"/>
            <w:hideMark/>
          </w:tcPr>
          <w:p w14:paraId="15E1D42E" w14:textId="77777777" w:rsidR="00FB78D4" w:rsidRPr="00FB78D4" w:rsidRDefault="00FB78D4" w:rsidP="00FB78D4">
            <w:pP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39599CB"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6D39B33F" w14:textId="77777777" w:rsidR="00FB78D4" w:rsidRPr="00FB78D4" w:rsidRDefault="00FB78D4" w:rsidP="00FB78D4">
            <w:pPr>
              <w:jc w:val="center"/>
              <w:rPr>
                <w:rFonts w:ascii="Times New Roman" w:eastAsia="Times New Roman" w:hAnsi="Times New Roman" w:cs="Times New Roman"/>
                <w:i/>
                <w:iCs/>
                <w:color w:val="000000"/>
                <w:sz w:val="22"/>
                <w:szCs w:val="22"/>
                <w:lang w:val="en-GB" w:eastAsia="en-GB"/>
              </w:rPr>
            </w:pPr>
            <w:r w:rsidRPr="00FB78D4">
              <w:rPr>
                <w:rFonts w:ascii="Times New Roman" w:eastAsia="Times New Roman" w:hAnsi="Times New Roman" w:cs="Times New Roman"/>
                <w:i/>
                <w:iCs/>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599E620F"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2C24C220"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193815F3"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nil"/>
              <w:right w:val="nil"/>
            </w:tcBorders>
            <w:shd w:val="clear" w:color="000000" w:fill="FFFFFF"/>
            <w:noWrap/>
            <w:vAlign w:val="bottom"/>
            <w:hideMark/>
          </w:tcPr>
          <w:p w14:paraId="17AEDA54"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29FA9432"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c>
          <w:tcPr>
            <w:tcW w:w="429" w:type="pct"/>
            <w:tcBorders>
              <w:top w:val="nil"/>
              <w:left w:val="nil"/>
              <w:bottom w:val="nil"/>
              <w:right w:val="nil"/>
            </w:tcBorders>
            <w:shd w:val="clear" w:color="000000" w:fill="FFFFFF"/>
            <w:noWrap/>
            <w:vAlign w:val="bottom"/>
            <w:hideMark/>
          </w:tcPr>
          <w:p w14:paraId="0D14072D" w14:textId="77777777" w:rsidR="00FB78D4" w:rsidRPr="00FB78D4" w:rsidRDefault="00FB78D4" w:rsidP="00FB78D4">
            <w:pPr>
              <w:jc w:val="cente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w:t>
            </w:r>
          </w:p>
        </w:tc>
      </w:tr>
      <w:tr w:rsidR="00FB78D4" w:rsidRPr="00FB78D4" w14:paraId="54D4F9CD" w14:textId="77777777" w:rsidTr="00BB5461">
        <w:trPr>
          <w:trHeight w:val="320"/>
        </w:trPr>
        <w:tc>
          <w:tcPr>
            <w:tcW w:w="429" w:type="pct"/>
            <w:tcBorders>
              <w:top w:val="nil"/>
              <w:left w:val="nil"/>
              <w:bottom w:val="single" w:sz="4" w:space="0" w:color="auto"/>
              <w:right w:val="nil"/>
            </w:tcBorders>
            <w:shd w:val="clear" w:color="000000" w:fill="FFFFFF"/>
            <w:noWrap/>
            <w:vAlign w:val="bottom"/>
            <w:hideMark/>
          </w:tcPr>
          <w:p w14:paraId="1C93490F"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1137" w:type="pct"/>
            <w:tcBorders>
              <w:top w:val="nil"/>
              <w:left w:val="nil"/>
              <w:bottom w:val="single" w:sz="4" w:space="0" w:color="auto"/>
              <w:right w:val="nil"/>
            </w:tcBorders>
            <w:shd w:val="clear" w:color="000000" w:fill="FFFFFF"/>
            <w:noWrap/>
            <w:vAlign w:val="bottom"/>
            <w:hideMark/>
          </w:tcPr>
          <w:p w14:paraId="59667740"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single" w:sz="4" w:space="0" w:color="auto"/>
              <w:right w:val="nil"/>
            </w:tcBorders>
            <w:shd w:val="clear" w:color="000000" w:fill="FFFFFF"/>
            <w:noWrap/>
            <w:vAlign w:val="bottom"/>
            <w:hideMark/>
          </w:tcPr>
          <w:p w14:paraId="4AF9B1EF"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single" w:sz="4" w:space="0" w:color="auto"/>
              <w:right w:val="nil"/>
            </w:tcBorders>
            <w:shd w:val="clear" w:color="000000" w:fill="FFFFFF"/>
            <w:noWrap/>
            <w:vAlign w:val="bottom"/>
            <w:hideMark/>
          </w:tcPr>
          <w:p w14:paraId="682BF5F0"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single" w:sz="4" w:space="0" w:color="auto"/>
              <w:right w:val="nil"/>
            </w:tcBorders>
            <w:shd w:val="clear" w:color="000000" w:fill="FFFFFF"/>
            <w:noWrap/>
            <w:vAlign w:val="bottom"/>
            <w:hideMark/>
          </w:tcPr>
          <w:p w14:paraId="7986E967"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single" w:sz="4" w:space="0" w:color="auto"/>
              <w:right w:val="nil"/>
            </w:tcBorders>
            <w:shd w:val="clear" w:color="000000" w:fill="FFFFFF"/>
            <w:noWrap/>
            <w:vAlign w:val="bottom"/>
            <w:hideMark/>
          </w:tcPr>
          <w:p w14:paraId="47B4FFDD"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single" w:sz="4" w:space="0" w:color="auto"/>
              <w:right w:val="nil"/>
            </w:tcBorders>
            <w:shd w:val="clear" w:color="000000" w:fill="FFFFFF"/>
            <w:noWrap/>
            <w:vAlign w:val="bottom"/>
            <w:hideMark/>
          </w:tcPr>
          <w:p w14:paraId="05C8AD69"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single" w:sz="4" w:space="0" w:color="auto"/>
              <w:right w:val="nil"/>
            </w:tcBorders>
            <w:shd w:val="clear" w:color="000000" w:fill="FFFFFF"/>
            <w:noWrap/>
            <w:vAlign w:val="bottom"/>
            <w:hideMark/>
          </w:tcPr>
          <w:p w14:paraId="7EB14CBD"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single" w:sz="4" w:space="0" w:color="auto"/>
              <w:right w:val="nil"/>
            </w:tcBorders>
            <w:shd w:val="clear" w:color="000000" w:fill="FFFFFF"/>
            <w:noWrap/>
            <w:vAlign w:val="bottom"/>
            <w:hideMark/>
          </w:tcPr>
          <w:p w14:paraId="72D9E651"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c>
          <w:tcPr>
            <w:tcW w:w="429" w:type="pct"/>
            <w:tcBorders>
              <w:top w:val="nil"/>
              <w:left w:val="nil"/>
              <w:bottom w:val="single" w:sz="4" w:space="0" w:color="auto"/>
              <w:right w:val="nil"/>
            </w:tcBorders>
            <w:shd w:val="clear" w:color="000000" w:fill="FFFFFF"/>
            <w:noWrap/>
            <w:vAlign w:val="bottom"/>
            <w:hideMark/>
          </w:tcPr>
          <w:p w14:paraId="2C65B4C7" w14:textId="77777777" w:rsidR="00FB78D4" w:rsidRPr="00FB78D4" w:rsidRDefault="00FB78D4" w:rsidP="00FB78D4">
            <w:pPr>
              <w:rPr>
                <w:rFonts w:ascii="Times New Roman" w:eastAsia="Times New Roman" w:hAnsi="Times New Roman" w:cs="Times New Roman"/>
                <w:color w:val="000000"/>
                <w:sz w:val="22"/>
                <w:szCs w:val="22"/>
                <w:lang w:val="en-GB" w:eastAsia="en-GB"/>
              </w:rPr>
            </w:pPr>
            <w:r w:rsidRPr="00FB78D4">
              <w:rPr>
                <w:rFonts w:ascii="Times New Roman" w:eastAsia="Times New Roman" w:hAnsi="Times New Roman" w:cs="Times New Roman"/>
                <w:color w:val="000000"/>
                <w:sz w:val="22"/>
                <w:szCs w:val="22"/>
                <w:lang w:val="en-GB" w:eastAsia="en-GB"/>
              </w:rPr>
              <w:t> </w:t>
            </w:r>
          </w:p>
        </w:tc>
      </w:tr>
    </w:tbl>
    <w:p w14:paraId="09802091" w14:textId="77777777" w:rsidR="00FB78D4" w:rsidRPr="00FB78D4" w:rsidRDefault="00FB78D4" w:rsidP="00FB78D4">
      <w:pPr>
        <w:rPr>
          <w:rFonts w:ascii="Times New Roman" w:hAnsi="Times New Roman" w:cs="Times New Roman"/>
          <w:lang w:val="en-GB" w:eastAsia="en-GB"/>
        </w:rPr>
      </w:pPr>
    </w:p>
    <w:p w14:paraId="136E0E28" w14:textId="77777777" w:rsidR="00FB78D4" w:rsidRPr="00FB78D4" w:rsidRDefault="00FB78D4" w:rsidP="00FB78D4">
      <w:pPr>
        <w:widowControl w:val="0"/>
        <w:autoSpaceDE w:val="0"/>
        <w:autoSpaceDN w:val="0"/>
        <w:adjustRightInd w:val="0"/>
        <w:spacing w:line="480" w:lineRule="auto"/>
        <w:ind w:left="640" w:hanging="640"/>
        <w:rPr>
          <w:rFonts w:ascii="Times New Roman" w:hAnsi="Times New Roman" w:cs="Times New Roman"/>
          <w:lang w:val="en-GB" w:eastAsia="en-GB"/>
        </w:rPr>
      </w:pPr>
    </w:p>
    <w:p w14:paraId="158A6C85" w14:textId="77777777" w:rsidR="00BB5461" w:rsidRDefault="003A412D">
      <w:r>
        <w:rPr>
          <w:noProof/>
        </w:rPr>
        <w:lastRenderedPageBreak/>
        <w:drawing>
          <wp:inline distT="0" distB="0" distL="0" distR="0" wp14:anchorId="45F608F3" wp14:editId="0AC21D49">
            <wp:extent cx="5667003" cy="5312308"/>
            <wp:effectExtent l="0" t="0" r="0" b="0"/>
            <wp:docPr id="4" name="Picture 4" descr="../../../Desktop/GR_Hammer_Fig_1%20(dragg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GR_Hammer_Fig_1%20(dragged).pdf"/>
                    <pic:cNvPicPr>
                      <a:picLocks noChangeAspect="1" noChangeArrowheads="1"/>
                    </pic:cNvPicPr>
                  </pic:nvPicPr>
                  <pic:blipFill rotWithShape="1">
                    <a:blip r:embed="rId6">
                      <a:extLst>
                        <a:ext uri="{28A0092B-C50C-407E-A947-70E740481C1C}">
                          <a14:useLocalDpi xmlns:a14="http://schemas.microsoft.com/office/drawing/2010/main" val="0"/>
                        </a:ext>
                      </a:extLst>
                    </a:blip>
                    <a:srcRect l="17315" t="7495" r="29065" b="21386"/>
                    <a:stretch/>
                  </pic:blipFill>
                  <pic:spPr bwMode="auto">
                    <a:xfrm>
                      <a:off x="0" y="0"/>
                      <a:ext cx="5695078" cy="5338626"/>
                    </a:xfrm>
                    <a:prstGeom prst="rect">
                      <a:avLst/>
                    </a:prstGeom>
                    <a:noFill/>
                    <a:ln>
                      <a:noFill/>
                    </a:ln>
                    <a:extLst>
                      <a:ext uri="{53640926-AAD7-44D8-BBD7-CCE9431645EC}">
                        <a14:shadowObscured xmlns:a14="http://schemas.microsoft.com/office/drawing/2010/main"/>
                      </a:ext>
                    </a:extLst>
                  </pic:spPr>
                </pic:pic>
              </a:graphicData>
            </a:graphic>
          </wp:inline>
        </w:drawing>
      </w:r>
    </w:p>
    <w:p w14:paraId="7A71E030" w14:textId="2F620079" w:rsidR="003A412D" w:rsidRPr="003A412D" w:rsidRDefault="003A412D" w:rsidP="003A412D">
      <w:pPr>
        <w:spacing w:line="480" w:lineRule="auto"/>
        <w:jc w:val="both"/>
        <w:rPr>
          <w:rFonts w:ascii="Times New Roman" w:hAnsi="Times New Roman" w:cs="Times New Roman"/>
          <w:lang w:val="en-GB" w:eastAsia="en-GB"/>
        </w:rPr>
      </w:pPr>
      <w:r w:rsidRPr="003A412D">
        <w:rPr>
          <w:rFonts w:ascii="Times New Roman" w:hAnsi="Times New Roman" w:cs="Times New Roman"/>
          <w:b/>
          <w:lang w:val="en-GB" w:eastAsia="en-GB"/>
        </w:rPr>
        <w:t xml:space="preserve">Fig. </w:t>
      </w:r>
      <w:r>
        <w:rPr>
          <w:rFonts w:ascii="Times New Roman" w:hAnsi="Times New Roman" w:cs="Times New Roman"/>
          <w:b/>
          <w:lang w:val="en-GB" w:eastAsia="en-GB"/>
        </w:rPr>
        <w:t>S</w:t>
      </w:r>
      <w:r w:rsidR="00096507">
        <w:rPr>
          <w:rFonts w:ascii="Times New Roman" w:hAnsi="Times New Roman" w:cs="Times New Roman"/>
          <w:b/>
          <w:lang w:val="en-GB" w:eastAsia="en-GB"/>
        </w:rPr>
        <w:t>1</w:t>
      </w:r>
      <w:r w:rsidRPr="003A412D">
        <w:rPr>
          <w:rFonts w:ascii="Times New Roman" w:hAnsi="Times New Roman" w:cs="Times New Roman"/>
          <w:b/>
          <w:lang w:val="en-GB" w:eastAsia="en-GB"/>
        </w:rPr>
        <w:t>.</w:t>
      </w:r>
      <w:r w:rsidRPr="003A412D">
        <w:rPr>
          <w:rFonts w:ascii="Times New Roman" w:hAnsi="Times New Roman" w:cs="Times New Roman"/>
          <w:lang w:val="en-GB" w:eastAsia="en-GB"/>
        </w:rPr>
        <w:t xml:space="preserve"> Screening protocol and group categorization into the Abuse only group (AO), Neglect only group (NO) and Combined Abuse and Neglect group (COM) and propensity score matched (PSM) Non-Maltreated Control Group (NMT). </w:t>
      </w:r>
    </w:p>
    <w:p w14:paraId="7DB28DC7" w14:textId="77777777" w:rsidR="003A412D" w:rsidRDefault="003A412D">
      <w:pPr>
        <w:rPr>
          <w:lang w:val="en-GB"/>
        </w:rPr>
      </w:pPr>
    </w:p>
    <w:p w14:paraId="0663BDFE" w14:textId="2D14AE10" w:rsidR="00096507" w:rsidRPr="003C379F" w:rsidRDefault="00096507" w:rsidP="00096507">
      <w:pPr>
        <w:autoSpaceDE w:val="0"/>
        <w:autoSpaceDN w:val="0"/>
        <w:adjustRightInd w:val="0"/>
        <w:spacing w:after="120" w:line="480" w:lineRule="auto"/>
        <w:jc w:val="both"/>
        <w:rPr>
          <w:rFonts w:ascii="Times New Roman" w:hAnsi="Times New Roman" w:cs="Times New Roman"/>
          <w:b/>
          <w:lang w:val="en-GB" w:eastAsia="en-GB"/>
        </w:rPr>
      </w:pPr>
      <w:r w:rsidRPr="003C379F">
        <w:rPr>
          <w:rFonts w:ascii="Times New Roman" w:hAnsi="Times New Roman" w:cs="Times New Roman"/>
          <w:b/>
          <w:lang w:val="en-GB" w:eastAsia="en-GB"/>
        </w:rPr>
        <w:t>Propensity Score Matching (PSM)</w:t>
      </w:r>
    </w:p>
    <w:p w14:paraId="3EB6128B" w14:textId="2D178C1B" w:rsidR="00950689" w:rsidRPr="00950689" w:rsidRDefault="00950689" w:rsidP="00950689">
      <w:pPr>
        <w:autoSpaceDE w:val="0"/>
        <w:autoSpaceDN w:val="0"/>
        <w:adjustRightInd w:val="0"/>
        <w:spacing w:after="120" w:line="480" w:lineRule="auto"/>
        <w:ind w:firstLine="720"/>
        <w:jc w:val="both"/>
        <w:rPr>
          <w:rFonts w:ascii="Times New Roman" w:hAnsi="Times New Roman" w:cs="Times New Roman"/>
          <w:lang w:val="en-GB" w:eastAsia="en-GB"/>
        </w:rPr>
      </w:pPr>
      <w:r w:rsidRPr="00950689">
        <w:rPr>
          <w:rFonts w:ascii="Times New Roman" w:hAnsi="Times New Roman" w:cs="Times New Roman"/>
          <w:lang w:val="en-GB" w:eastAsia="en-GB"/>
        </w:rPr>
        <w:t xml:space="preserve">Propensity Score Matching (PSM) refers to a group of statistical methods that can be used to reduce biases caused by potentially confounding variables when comparing outcomes for a treatment and a non-maltreated control group (in this case, maltreated vs non-maltreated individuals). PSM is applied before inferential statistical analyses in order to balance (i.e. equate) the distribution of covariates across the groups </w:t>
      </w:r>
      <w:r w:rsidRPr="00950689">
        <w:rPr>
          <w:rFonts w:ascii="Times New Roman" w:hAnsi="Times New Roman" w:cs="Times New Roman"/>
          <w:lang w:val="en-GB" w:eastAsia="en-GB"/>
        </w:rPr>
        <w:fldChar w:fldCharType="begin" w:fldLock="1"/>
      </w:r>
      <w:r w:rsidR="00BB5461">
        <w:rPr>
          <w:rFonts w:ascii="Times New Roman" w:hAnsi="Times New Roman" w:cs="Times New Roman"/>
          <w:lang w:val="en-GB" w:eastAsia="en-GB"/>
        </w:rPr>
        <w:instrText>ADDIN CSL_CITATION { "citationItems" : [ { "id" : "ITEM-1", "itemData" : { "DOI" : "10.1214/09-STS313", "ISSN" : "0883-4237", "PMID" : "20871802", "abstract" : "When estimating causal effects using observational data, it is desirable to replicate a randomized experiment as closely as possible by obtaining treated and control groups with similar covariate distributions. This goal can often be achieved by choosing well-matched samples of the original treated and control groups, thereby reducing bias due to the covariates. Since the 1970's, work on matching methods has examined how to best choose treated and control subjects for comparison. Matching methods are gaining popularity in fields such as economics, epidemiology, medicine, and political science. However, until now the literature and related advice has been scattered across disciplines. Researchers who are interested in using matching methods-or developing methods related to matching-do not have a single place to turn to learn about past and current research. This paper provides a structure for thinking about matching methods and guidance on their use, coalescing the existing research (both old and new) and providing a summary of where the literature on matching methods is now and where it should be headed.", "author" : [ { "dropping-particle" : "", "family" : "Stuart", "given" : "Elizabeth A", "non-dropping-particle" : "", "parse-names" : false, "suffix" : "" } ], "container-title" : "Statistical science : a review journal of the Institute of Mathematical Statistics", "id" : "ITEM-1", "issue" : "1", "issued" : { "date-parts" : [ [ "2010", "2", "1" ] ] }, "page" : "1-21", "publisher" : "NIH Public Access", "title" : "Matching methods for causal inference: A review and a look forward.", "type" : "article-journal", "volume" : "25" }, "uris" : [ "http://www.mendeley.com/documents/?uuid=f0d0b6b3-254c-37b9-9010-211b78497341" ] } ], "mendeley" : { "formattedCitation" : "(2)", "plainTextFormattedCitation" : "(2)", "previouslyFormattedCitation" : "(2)" }, "properties" : {  }, "schema" : "https://github.com/citation-style-language/schema/raw/master/csl-citation.json" }</w:instrText>
      </w:r>
      <w:r w:rsidRPr="00950689">
        <w:rPr>
          <w:rFonts w:ascii="Times New Roman" w:hAnsi="Times New Roman" w:cs="Times New Roman"/>
          <w:lang w:val="en-GB" w:eastAsia="en-GB"/>
        </w:rPr>
        <w:fldChar w:fldCharType="separate"/>
      </w:r>
      <w:r w:rsidR="00BB5461" w:rsidRPr="00BB5461">
        <w:rPr>
          <w:rFonts w:ascii="Times New Roman" w:hAnsi="Times New Roman" w:cs="Times New Roman"/>
          <w:noProof/>
          <w:lang w:val="en-GB" w:eastAsia="en-GB"/>
        </w:rPr>
        <w:t>(</w:t>
      </w:r>
      <w:r w:rsidR="0099106E" w:rsidRPr="00401FCE">
        <w:rPr>
          <w:rFonts w:ascii="Times New Roman" w:hAnsi="Times New Roman" w:cs="Times New Roman"/>
          <w:noProof/>
          <w:lang w:val="en-GB"/>
        </w:rPr>
        <w:t>Stuart</w:t>
      </w:r>
      <w:r w:rsidR="0099106E">
        <w:rPr>
          <w:rFonts w:ascii="Times New Roman" w:hAnsi="Times New Roman" w:cs="Times New Roman"/>
          <w:noProof/>
          <w:lang w:val="en-GB"/>
        </w:rPr>
        <w:t>, 2010</w:t>
      </w:r>
      <w:r w:rsidR="00BB5461" w:rsidRPr="00BB5461">
        <w:rPr>
          <w:rFonts w:ascii="Times New Roman" w:hAnsi="Times New Roman" w:cs="Times New Roman"/>
          <w:noProof/>
          <w:lang w:val="en-GB" w:eastAsia="en-GB"/>
        </w:rPr>
        <w:t>)</w:t>
      </w:r>
      <w:r w:rsidRPr="00950689">
        <w:rPr>
          <w:rFonts w:ascii="Times New Roman" w:hAnsi="Times New Roman" w:cs="Times New Roman"/>
          <w:lang w:val="en-GB" w:eastAsia="en-GB"/>
        </w:rPr>
        <w:fldChar w:fldCharType="end"/>
      </w:r>
      <w:r w:rsidRPr="00950689">
        <w:rPr>
          <w:rFonts w:ascii="Times New Roman" w:hAnsi="Times New Roman" w:cs="Times New Roman"/>
          <w:lang w:val="en-GB" w:eastAsia="en-GB"/>
        </w:rPr>
        <w:t xml:space="preserve">. Unlike traditional regression methods (such as multiple regression), PSM can be used with a large number of </w:t>
      </w:r>
      <w:r w:rsidRPr="00950689">
        <w:rPr>
          <w:rFonts w:ascii="Times New Roman" w:hAnsi="Times New Roman" w:cs="Times New Roman"/>
          <w:lang w:val="en-GB" w:eastAsia="en-GB"/>
        </w:rPr>
        <w:lastRenderedPageBreak/>
        <w:t xml:space="preserve">control variables without incurring in issues of collinearity and over-fitting </w:t>
      </w:r>
      <w:r w:rsidRPr="00950689">
        <w:rPr>
          <w:rFonts w:ascii="Times New Roman" w:hAnsi="Times New Roman" w:cs="Times New Roman"/>
          <w:lang w:val="en-GB" w:eastAsia="en-GB"/>
        </w:rPr>
        <w:fldChar w:fldCharType="begin" w:fldLock="1"/>
      </w:r>
      <w:r w:rsidR="00BB5461">
        <w:rPr>
          <w:rFonts w:ascii="Times New Roman" w:hAnsi="Times New Roman" w:cs="Times New Roman"/>
          <w:lang w:val="en-GB" w:eastAsia="en-GB"/>
        </w:rPr>
        <w:instrText>ADDIN CSL_CITATION { "citationItems" : [ { "id" : "ITEM-1", "itemData" : { "abstract" : "MatchIt implements the suggestions of Ho, Imai, King, and Stuart (2007) for improv-ing parametric statistical models by preprocessing data with nonparametric matching methods. MatchIt implements a wide range of sophisticated matching methods, making it possible to greatly reduce the dependence of causal inferences on hard-to-justify, but commonly made, statistical modeling assumptions. The software also easily fits into ex-isting research practices since, after preprocessing data with MatchIt, researchers can use whatever parametric model they would have used without MatchIt, but produce infer-ences with substantially more robustness and less sensitivity to modeling assumptions. MatchIt is an R program, and also works seamlessly with Zelig.", "author" : [ { "dropping-particle" : "", "family" : "Ho", "given" : "Daniel E", "non-dropping-particle" : "", "parse-names" : false, "suffix" : "" }, { "dropping-particle" : "", "family" : "Imai", "given" : "Kosuke", "non-dropping-particle" : "", "parse-names" : false, "suffix" : "" }, { "dropping-particle" : "", "family" : "King", "given" : "Gary", "non-dropping-particle" : "", "parse-names" : false, "suffix" : "" }, { "dropping-particle" : "", "family" : "Stuart", "given" : "Elizabeth A", "non-dropping-particle" : "", "parse-names" : false, "suffix" : "" } ], "container-title" : "JSS Journal of Statistical Software", "id" : "ITEM-1", "issue" : "8", "issued" : { "date-parts" : [ [ "2011" ] ] }, "title" : "MatchIt: Nonparametric Preprocessing for Parametric Causal Inference", "type" : "article-journal", "volume" : "42" }, "uris" : [ "http://www.mendeley.com/documents/?uuid=4aee1747-af3e-36ae-9293-b1d1c299d54f" ] }, { "id" : "ITEM-2", "itemData" : { "DOI" : "10.1214/09-STS313", "ISSN" : "0883-4237", "PMID" : "20871802", "abstract" : "When estimating causal effects using observational data, it is desirable to replicate a randomized experiment as closely as possible by obtaining treated and control groups with similar covariate distributions. This goal can often be achieved by choosing well-matched samples of the original treated and control groups, thereby reducing bias due to the covariates. Since the 1970's, work on matching methods has examined how to best choose treated and control subjects for comparison. Matching methods are gaining popularity in fields such as economics, epidemiology, medicine, and political science. However, until now the literature and related advice has been scattered across disciplines. Researchers who are interested in using matching methods-or developing methods related to matching-do not have a single place to turn to learn about past and current research. This paper provides a structure for thinking about matching methods and guidance on their use, coalescing the existing research (both old and new) and providing a summary of where the literature on matching methods is now and where it should be headed.", "author" : [ { "dropping-particle" : "", "family" : "Stuart", "given" : "Elizabeth A", "non-dropping-particle" : "", "parse-names" : false, "suffix" : "" } ], "container-title" : "Statistical science : a review journal of the Institute of Mathematical Statistics", "id" : "ITEM-2", "issue" : "1", "issued" : { "date-parts" : [ [ "2010", "2", "1" ] ] }, "page" : "1-21", "publisher" : "NIH Public Access", "title" : "Matching methods for causal inference: A review and a look forward.", "type" : "article-journal", "volume" : "25" }, "uris" : [ "http://www.mendeley.com/documents/?uuid=f0d0b6b3-254c-37b9-9010-211b78497341" ] } ], "mendeley" : { "formattedCitation" : "(2, 3)", "plainTextFormattedCitation" : "(2, 3)", "previouslyFormattedCitation" : "(2, 3)" }, "properties" : {  }, "schema" : "https://github.com/citation-style-language/schema/raw/master/csl-citation.json" }</w:instrText>
      </w:r>
      <w:r w:rsidRPr="00950689">
        <w:rPr>
          <w:rFonts w:ascii="Times New Roman" w:hAnsi="Times New Roman" w:cs="Times New Roman"/>
          <w:lang w:val="en-GB" w:eastAsia="en-GB"/>
        </w:rPr>
        <w:fldChar w:fldCharType="separate"/>
      </w:r>
      <w:r w:rsidR="00BB5461" w:rsidRPr="00BB5461">
        <w:rPr>
          <w:rFonts w:ascii="Times New Roman" w:hAnsi="Times New Roman" w:cs="Times New Roman"/>
          <w:noProof/>
          <w:lang w:val="en-GB" w:eastAsia="en-GB"/>
        </w:rPr>
        <w:t>(</w:t>
      </w:r>
      <w:r w:rsidR="0099106E">
        <w:rPr>
          <w:rFonts w:ascii="Times New Roman" w:hAnsi="Times New Roman" w:cs="Times New Roman"/>
          <w:noProof/>
          <w:lang w:val="en-GB" w:eastAsia="en-GB"/>
        </w:rPr>
        <w:t>Stuart, 2010; Ho et al., 2011</w:t>
      </w:r>
      <w:r w:rsidR="00BB5461" w:rsidRPr="00BB5461">
        <w:rPr>
          <w:rFonts w:ascii="Times New Roman" w:hAnsi="Times New Roman" w:cs="Times New Roman"/>
          <w:noProof/>
          <w:lang w:val="en-GB" w:eastAsia="en-GB"/>
        </w:rPr>
        <w:t>)</w:t>
      </w:r>
      <w:r w:rsidRPr="00950689">
        <w:rPr>
          <w:rFonts w:ascii="Times New Roman" w:hAnsi="Times New Roman" w:cs="Times New Roman"/>
          <w:lang w:val="en-GB" w:eastAsia="en-GB"/>
        </w:rPr>
        <w:fldChar w:fldCharType="end"/>
      </w:r>
      <w:r w:rsidRPr="00950689">
        <w:rPr>
          <w:rFonts w:ascii="Times New Roman" w:hAnsi="Times New Roman" w:cs="Times New Roman"/>
          <w:lang w:val="en-GB" w:eastAsia="en-GB"/>
        </w:rPr>
        <w:t xml:space="preserve">. Moreover, unlike regression analysis, PSM can be used reliably to control for variables that present substantial distribution differences across groups </w:t>
      </w:r>
      <w:r w:rsidRPr="00950689">
        <w:rPr>
          <w:rFonts w:ascii="Times New Roman" w:hAnsi="Times New Roman" w:cs="Times New Roman"/>
          <w:lang w:val="en-GB" w:eastAsia="en-GB"/>
        </w:rPr>
        <w:fldChar w:fldCharType="begin" w:fldLock="1"/>
      </w:r>
      <w:r w:rsidR="00BB5461">
        <w:rPr>
          <w:rFonts w:ascii="Times New Roman" w:hAnsi="Times New Roman" w:cs="Times New Roman"/>
          <w:lang w:val="en-GB" w:eastAsia="en-GB"/>
        </w:rPr>
        <w:instrText>ADDIN CSL_CITATION { "citationItems" : [ { "id" : "ITEM-1", "itemData" : { "DOI" : "10.1001/jamapsychiatry.2015.0469", "ISSN" : "2168-622X", "abstract" : "&lt;h3&gt;Importance&lt;/h3&gt;&lt;p&gt;Attention-deficit/hyperactivity disorder (ADHD) is conceptualized as a neurodevelopmental disorder that is strongly heritable. However, to our knowledge, no study to date has examined the genetic and environmental influences explaining interindividual differences in the developmental course of ADHD symptoms from childhood to adolescence (ie, systematic decreases or increases with age). The reason ADHD symptoms persist in some children but decline in others is an important concern, with implications for prognosis and interventions.&lt;/p&gt;&lt;h3&gt;Objective&lt;/h3&gt;&lt;p&gt;To assess the proportional impact of genes and the environment on interindividual differences in the developmental course of ADHD symptom domains of hyperactivity/impulsivity and inattention between ages 8 and 16 years.&lt;/p&gt;&lt;h3&gt;Design, Setting, and Participants&lt;/h3&gt;&lt;p&gt;A prospective sample of 8395 twin pairs from the Twins Early Development Study, recruited from population records of births in England and Wales between January 1, 1994, and December 31, 1996. Data collection at age 8 years took place between November 2002 and November 2004; data collection at age 16 years took place between February 2011 and January 2013.&lt;/p&gt;&lt;h3&gt;Main Outcomes and Measures&lt;/h3&gt;&lt;p&gt;Both&lt;i&gt;DSM-IV&lt;/i&gt;ADHD symptom subscales were rated 4 times by participants\u2019 mothers.&lt;/p&gt;&lt;h3&gt;Results&lt;/h3&gt;&lt;p&gt;Estimates from latent growth curve models indicated that the developmental course of hyperactivity/impulsivity symptoms followed a sharp linear decrease (mean score of 6.0 at age 8 years to 2.9 at age 16 years). Interindividual differences in the linear change in hyperactivity/impulsivity were under strong additive genetic influences (81%; 95% CI, 73%-88%). More than half of the genetic variation was specific to the developmental course and not shared with the baseline level of hyperactivity/impulsivity. The linear decrease in inattention symptoms was less pronounced (mean score of 5.8 at age 8 years to 4.9 at age 16 years). Nonadditive genetic influences accounted for a substantial amount of variation in the developmental course of inattention symptoms (54%; 95% CI, 8%-76%), with more than half being specific to the developmental course.&lt;/p&gt;&lt;h3&gt;Conclusions and Relevance&lt;/h3&gt;&lt;p&gt;The large genetic influences on the developmental course of ADHD symptoms are mostly specific and independent of those that account for variation in the baseline level of symptoms. Different sets of genes may be associated with the developmental co\u2026", "author" : [ { "dropping-particle" : "", "family" : "Pingault", "given" : "Jean-Baptiste", "non-dropping-particle" : "", "parse-names" : false, "suffix" : "" }, { "dropping-particle" : "", "family" : "Viding", "given" : "Essi", "non-dropping-particle" : "", "parse-names" : false, "suffix" : "" }, { "dropping-particle" : "", "family" : "Gal\u00e9ra", "given" : "C\u00e9dric", "non-dropping-particle" : "", "parse-names" : false, "suffix" : "" }, { "dropping-particle" : "", "family" : "Greven", "given" : "Corina U.", "non-dropping-particle" : "", "parse-names" : false, "suffix" : "" }, { "dropping-particle" : "", "family" : "Zheng", "given" : "Yao", "non-dropping-particle" : "", "parse-names" : false, "suffix" : "" }, { "dropping-particle" : "", "family" : "Plomin", "given" : "Robert", "non-dropping-particle" : "", "parse-names" : false, "suffix" : "" }, { "dropping-particle" : "", "family" : "Rijsdijk", "given" : "Fr\u00fchling", "non-dropping-particle" : "", "parse-names" : false, "suffix" : "" } ], "container-title" : "JAMA Psychiatry", "id" : "ITEM-1", "issue" : "7", "issued" : { "date-parts" : [ [ "2015", "7", "1" ] ] }, "page" : "651", "publisher" : "American Medical Association", "title" : "Genetic and Environmental Influences on the Developmental Course of Attention-Deficit/Hyperactivity Disorder Symptoms From Childhood to Adolescence", "type" : "article-journal", "volume" : "72" }, "uris" : [ "http://www.mendeley.com/documents/?uuid=7a450515-0129-3e15-8bc6-ed52651459bf" ] }, { "id" : "ITEM-2", "itemData" : { "DOI" : "10.1023/A:1020363010465", "ISSN" : "13873741", "author" : [ { "dropping-particle" : "", "family" : "Rubin", "given" : "Donald B.", "non-dropping-particle" : "", "parse-names" : false, "suffix" : "" } ], "container-title" : "Health Services and Outcomes Research Methodology", "id" : "ITEM-2", "issue" : "3/4", "issued" : { "date-parts" : [ [ "2001" ] ] }, "page" : "169-188", "publisher" : "Kluwer Academic Publishers", "title" : "Using Propensity Scores to Help Design Observational Studies: Application to the Tobacco Litigation", "type" : "article-journal", "volume" : "2" }, "uris" : [ "http://www.mendeley.com/documents/?uuid=0ed420cd-6f25-3437-a1d0-77a0a9f38c43" ] } ], "mendeley" : { "formattedCitation" : "(4, 5)", "plainTextFormattedCitation" : "(4, 5)", "previouslyFormattedCitation" : "(4, 5)" }, "properties" : {  }, "schema" : "https://github.com/citation-style-language/schema/raw/master/csl-citation.json" }</w:instrText>
      </w:r>
      <w:r w:rsidRPr="00950689">
        <w:rPr>
          <w:rFonts w:ascii="Times New Roman" w:hAnsi="Times New Roman" w:cs="Times New Roman"/>
          <w:lang w:val="en-GB" w:eastAsia="en-GB"/>
        </w:rPr>
        <w:fldChar w:fldCharType="separate"/>
      </w:r>
      <w:r w:rsidR="00BB5461" w:rsidRPr="00BB5461">
        <w:rPr>
          <w:rFonts w:ascii="Times New Roman" w:hAnsi="Times New Roman" w:cs="Times New Roman"/>
          <w:noProof/>
          <w:lang w:val="en-GB" w:eastAsia="en-GB"/>
        </w:rPr>
        <w:t>(</w:t>
      </w:r>
      <w:r w:rsidR="0099106E" w:rsidRPr="00401FCE">
        <w:rPr>
          <w:rFonts w:ascii="Times New Roman" w:hAnsi="Times New Roman" w:cs="Times New Roman"/>
          <w:noProof/>
          <w:lang w:val="en-GB"/>
        </w:rPr>
        <w:t>Pingault</w:t>
      </w:r>
      <w:r w:rsidR="0099106E">
        <w:rPr>
          <w:rFonts w:ascii="Times New Roman" w:hAnsi="Times New Roman" w:cs="Times New Roman"/>
          <w:noProof/>
          <w:lang w:val="en-GB"/>
        </w:rPr>
        <w:t xml:space="preserve"> et al., 2015; Rubin, 2001</w:t>
      </w:r>
      <w:r w:rsidR="00BB5461" w:rsidRPr="00BB5461">
        <w:rPr>
          <w:rFonts w:ascii="Times New Roman" w:hAnsi="Times New Roman" w:cs="Times New Roman"/>
          <w:noProof/>
          <w:lang w:val="en-GB" w:eastAsia="en-GB"/>
        </w:rPr>
        <w:t>)</w:t>
      </w:r>
      <w:r w:rsidRPr="00950689">
        <w:rPr>
          <w:rFonts w:ascii="Times New Roman" w:hAnsi="Times New Roman" w:cs="Times New Roman"/>
          <w:lang w:val="en-GB" w:eastAsia="en-GB"/>
        </w:rPr>
        <w:fldChar w:fldCharType="end"/>
      </w:r>
      <w:r w:rsidRPr="00950689">
        <w:rPr>
          <w:rFonts w:ascii="Times New Roman" w:hAnsi="Times New Roman" w:cs="Times New Roman"/>
          <w:lang w:val="en-GB" w:eastAsia="en-GB"/>
        </w:rPr>
        <w:t xml:space="preserve">. The most common methods rely on 1:1 matching, weighting or sub-classification. When applying PSM, several matching methods can and should be used to identify which one decreases the most the distance between the groups (i.e. reduces the distribution of covariates, </w:t>
      </w:r>
      <w:r w:rsidRPr="00950689">
        <w:rPr>
          <w:rFonts w:ascii="Times New Roman" w:hAnsi="Times New Roman" w:cs="Times New Roman"/>
          <w:lang w:val="en-GB" w:eastAsia="en-GB"/>
        </w:rPr>
        <w:fldChar w:fldCharType="begin" w:fldLock="1"/>
      </w:r>
      <w:r w:rsidR="00BB5461">
        <w:rPr>
          <w:rFonts w:ascii="Times New Roman" w:hAnsi="Times New Roman" w:cs="Times New Roman"/>
          <w:lang w:val="en-GB" w:eastAsia="en-GB"/>
        </w:rPr>
        <w:instrText>ADDIN CSL_CITATION { "citationItems" : [ { "id" : "ITEM-1", "itemData" : { "abstract" : "MatchIt implements the suggestions of Ho, Imai, King, and Stuart (2007) for improv-ing parametric statistical models by preprocessing data with nonparametric matching methods. MatchIt implements a wide range of sophisticated matching methods, making it possible to greatly reduce the dependence of causal inferences on hard-to-justify, but commonly made, statistical modeling assumptions. The software also easily fits into ex-isting research practices since, after preprocessing data with MatchIt, researchers can use whatever parametric model they would have used without MatchIt, but produce infer-ences with substantially more robustness and less sensitivity to modeling assumptions. MatchIt is an R program, and also works seamlessly with Zelig.", "author" : [ { "dropping-particle" : "", "family" : "Ho", "given" : "Daniel E", "non-dropping-particle" : "", "parse-names" : false, "suffix" : "" }, { "dropping-particle" : "", "family" : "Imai", "given" : "Kosuke", "non-dropping-particle" : "", "parse-names" : false, "suffix" : "" }, { "dropping-particle" : "", "family" : "King", "given" : "Gary", "non-dropping-particle" : "", "parse-names" : false, "suffix" : "" }, { "dropping-particle" : "", "family" : "Stuart", "given" : "Elizabeth A", "non-dropping-particle" : "", "parse-names" : false, "suffix" : "" } ], "container-title" : "JSS Journal of Statistical Software", "id" : "ITEM-1", "issue" : "8", "issued" : { "date-parts" : [ [ "2011" ] ] }, "title" : "MatchIt: Nonparametric Preprocessing for Parametric Causal Inference", "type" : "article-journal", "volume" : "42" }, "uris" : [ "http://www.mendeley.com/documents/?uuid=4aee1747-af3e-36ae-9293-b1d1c299d54f" ] }, { "id" : "ITEM-2", "itemData" : { "DOI" : "10.1214/09-STS313", "ISSN" : "0883-4237", "PMID" : "20871802", "abstract" : "When estimating causal effects using observational data, it is desirable to replicate a randomized experiment as closely as possible by obtaining treated and control groups with similar covariate distributions. This goal can often be achieved by choosing well-matched samples of the original treated and control groups, thereby reducing bias due to the covariates. Since the 1970's, work on matching methods has examined how to best choose treated and control subjects for comparison. Matching methods are gaining popularity in fields such as economics, epidemiology, medicine, and political science. However, until now the literature and related advice has been scattered across disciplines. Researchers who are interested in using matching methods-or developing methods related to matching-do not have a single place to turn to learn about past and current research. This paper provides a structure for thinking about matching methods and guidance on their use, coalescing the existing research (both old and new) and providing a summary of where the literature on matching methods is now and where it should be headed.", "author" : [ { "dropping-particle" : "", "family" : "Stuart", "given" : "Elizabeth A", "non-dropping-particle" : "", "parse-names" : false, "suffix" : "" } ], "container-title" : "Statistical science : a review journal of the Institute of Mathematical Statistics", "id" : "ITEM-2", "issue" : "1", "issued" : { "date-parts" : [ [ "2010", "2", "1" ] ] }, "page" : "1-21", "publisher" : "NIH Public Access", "title" : "Matching methods for causal inference: A review and a look forward.", "type" : "article-journal", "volume" : "25" }, "uris" : [ "http://www.mendeley.com/documents/?uuid=f0d0b6b3-254c-37b9-9010-211b78497341" ] } ], "mendeley" : { "formattedCitation" : "(2, 3)", "plainTextFormattedCitation" : "(2, 3)", "previouslyFormattedCitation" : "(2, 3)" }, "properties" : {  }, "schema" : "https://github.com/citation-style-language/schema/raw/master/csl-citation.json" }</w:instrText>
      </w:r>
      <w:r w:rsidRPr="00950689">
        <w:rPr>
          <w:rFonts w:ascii="Times New Roman" w:hAnsi="Times New Roman" w:cs="Times New Roman"/>
          <w:lang w:val="en-GB" w:eastAsia="en-GB"/>
        </w:rPr>
        <w:fldChar w:fldCharType="separate"/>
      </w:r>
      <w:r w:rsidR="0099106E" w:rsidRPr="00950689">
        <w:rPr>
          <w:rFonts w:ascii="Times New Roman" w:hAnsi="Times New Roman" w:cs="Times New Roman"/>
          <w:lang w:val="en-GB" w:eastAsia="en-GB"/>
        </w:rPr>
        <w:fldChar w:fldCharType="begin" w:fldLock="1"/>
      </w:r>
      <w:r w:rsidR="0099106E">
        <w:rPr>
          <w:rFonts w:ascii="Times New Roman" w:hAnsi="Times New Roman" w:cs="Times New Roman"/>
          <w:lang w:val="en-GB" w:eastAsia="en-GB"/>
        </w:rPr>
        <w:instrText>ADDIN CSL_CITATION { "citationItems" : [ { "id" : "ITEM-1", "itemData" : { "abstract" : "MatchIt implements the suggestions of Ho, Imai, King, and Stuart (2007) for improv-ing parametric statistical models by preprocessing data with nonparametric matching methods. MatchIt implements a wide range of sophisticated matching methods, making it possible to greatly reduce the dependence of causal inferences on hard-to-justify, but commonly made, statistical modeling assumptions. The software also easily fits into ex-isting research practices since, after preprocessing data with MatchIt, researchers can use whatever parametric model they would have used without MatchIt, but produce infer-ences with substantially more robustness and less sensitivity to modeling assumptions. MatchIt is an R program, and also works seamlessly with Zelig.", "author" : [ { "dropping-particle" : "", "family" : "Ho", "given" : "Daniel E", "non-dropping-particle" : "", "parse-names" : false, "suffix" : "" }, { "dropping-particle" : "", "family" : "Imai", "given" : "Kosuke", "non-dropping-particle" : "", "parse-names" : false, "suffix" : "" }, { "dropping-particle" : "", "family" : "King", "given" : "Gary", "non-dropping-particle" : "", "parse-names" : false, "suffix" : "" }, { "dropping-particle" : "", "family" : "Stuart", "given" : "Elizabeth A", "non-dropping-particle" : "", "parse-names" : false, "suffix" : "" } ], "container-title" : "JSS Journal of Statistical Software", "id" : "ITEM-1", "issue" : "8", "issued" : { "date-parts" : [ [ "2011" ] ] }, "title" : "MatchIt: Nonparametric Preprocessing for Parametric Causal Inference", "type" : "article-journal", "volume" : "42" }, "uris" : [ "http://www.mendeley.com/documents/?uuid=4aee1747-af3e-36ae-9293-b1d1c299d54f" ] }, { "id" : "ITEM-2", "itemData" : { "DOI" : "10.1214/09-STS313", "ISSN" : "0883-4237", "PMID" : "20871802", "abstract" : "When estimating causal effects using observational data, it is desirable to replicate a randomized experiment as closely as possible by obtaining treated and control groups with similar covariate distributions. This goal can often be achieved by choosing well-matched samples of the original treated and control groups, thereby reducing bias due to the covariates. Since the 1970's, work on matching methods has examined how to best choose treated and control subjects for comparison. Matching methods are gaining popularity in fields such as economics, epidemiology, medicine, and political science. However, until now the literature and related advice has been scattered across disciplines. Researchers who are interested in using matching methods-or developing methods related to matching-do not have a single place to turn to learn about past and current research. This paper provides a structure for thinking about matching methods and guidance on their use, coalescing the existing research (both old and new) and providing a summary of where the literature on matching methods is now and where it should be headed.", "author" : [ { "dropping-particle" : "", "family" : "Stuart", "given" : "Elizabeth A", "non-dropping-particle" : "", "parse-names" : false, "suffix" : "" } ], "container-title" : "Statistical science : a review journal of the Institute of Mathematical Statistics", "id" : "ITEM-2", "issue" : "1", "issued" : { "date-parts" : [ [ "2010", "2", "1" ] ] }, "page" : "1-21", "publisher" : "NIH Public Access", "title" : "Matching methods for causal inference: A review and a look forward.", "type" : "article-journal", "volume" : "25" }, "uris" : [ "http://www.mendeley.com/documents/?uuid=f0d0b6b3-254c-37b9-9010-211b78497341" ] } ], "mendeley" : { "formattedCitation" : "(2, 3)", "plainTextFormattedCitation" : "(2, 3)", "previouslyFormattedCitation" : "(2, 3)" }, "properties" : {  }, "schema" : "https://github.com/citation-style-language/schema/raw/master/csl-citation.json" }</w:instrText>
      </w:r>
      <w:r w:rsidR="0099106E" w:rsidRPr="00950689">
        <w:rPr>
          <w:rFonts w:ascii="Times New Roman" w:hAnsi="Times New Roman" w:cs="Times New Roman"/>
          <w:lang w:val="en-GB" w:eastAsia="en-GB"/>
        </w:rPr>
        <w:fldChar w:fldCharType="separate"/>
      </w:r>
      <w:r w:rsidR="0099106E" w:rsidRPr="00BB5461">
        <w:rPr>
          <w:rFonts w:ascii="Times New Roman" w:hAnsi="Times New Roman" w:cs="Times New Roman"/>
          <w:noProof/>
          <w:lang w:val="en-GB" w:eastAsia="en-GB"/>
        </w:rPr>
        <w:t>(</w:t>
      </w:r>
      <w:r w:rsidR="0099106E">
        <w:rPr>
          <w:rFonts w:ascii="Times New Roman" w:hAnsi="Times New Roman" w:cs="Times New Roman"/>
          <w:noProof/>
          <w:lang w:val="en-GB" w:eastAsia="en-GB"/>
        </w:rPr>
        <w:t>Stuart, 2010; Ho et al., 2011</w:t>
      </w:r>
      <w:r w:rsidR="0099106E" w:rsidRPr="00BB5461">
        <w:rPr>
          <w:rFonts w:ascii="Times New Roman" w:hAnsi="Times New Roman" w:cs="Times New Roman"/>
          <w:noProof/>
          <w:lang w:val="en-GB" w:eastAsia="en-GB"/>
        </w:rPr>
        <w:t>)</w:t>
      </w:r>
      <w:r w:rsidR="0099106E" w:rsidRPr="00950689">
        <w:rPr>
          <w:rFonts w:ascii="Times New Roman" w:hAnsi="Times New Roman" w:cs="Times New Roman"/>
          <w:lang w:val="en-GB" w:eastAsia="en-GB"/>
        </w:rPr>
        <w:fldChar w:fldCharType="end"/>
      </w:r>
      <w:r w:rsidRPr="00950689">
        <w:rPr>
          <w:rFonts w:ascii="Times New Roman" w:hAnsi="Times New Roman" w:cs="Times New Roman"/>
          <w:lang w:val="en-GB" w:eastAsia="en-GB"/>
        </w:rPr>
        <w:fldChar w:fldCharType="end"/>
      </w:r>
      <w:r w:rsidR="0099106E" w:rsidRPr="00950689">
        <w:rPr>
          <w:rFonts w:ascii="Times New Roman" w:hAnsi="Times New Roman" w:cs="Times New Roman"/>
          <w:lang w:val="en-GB" w:eastAsia="en-GB"/>
        </w:rPr>
        <w:t xml:space="preserve"> </w:t>
      </w:r>
      <w:r w:rsidRPr="00950689">
        <w:rPr>
          <w:rFonts w:ascii="Times New Roman" w:hAnsi="Times New Roman" w:cs="Times New Roman"/>
          <w:lang w:val="en-GB" w:eastAsia="en-GB"/>
        </w:rPr>
        <w:t xml:space="preserve">. After matching, in order to assess the outcome of the matching procedure (i.e. assess the balance between the two groups), often a standardized mean difference (i.e. effect size) of the propensity score is used </w:t>
      </w:r>
      <w:r w:rsidRPr="00950689">
        <w:rPr>
          <w:rFonts w:ascii="Times New Roman" w:hAnsi="Times New Roman" w:cs="Times New Roman"/>
          <w:lang w:val="en-GB" w:eastAsia="en-GB"/>
        </w:rPr>
        <w:fldChar w:fldCharType="begin" w:fldLock="1"/>
      </w:r>
      <w:r w:rsidR="00BB5461">
        <w:rPr>
          <w:rFonts w:ascii="Times New Roman" w:hAnsi="Times New Roman" w:cs="Times New Roman"/>
          <w:lang w:val="en-GB" w:eastAsia="en-GB"/>
        </w:rPr>
        <w:instrText>ADDIN CSL_CITATION { "citationItems" : [ { "id" : "ITEM-1", "itemData" : { "abstract" : "MatchIt implements the suggestions of Ho, Imai, King, and Stuart (2007) for improv-ing parametric statistical models by preprocessing data with nonparametric matching methods. MatchIt implements a wide range of sophisticated matching methods, making it possible to greatly reduce the dependence of causal inferences on hard-to-justify, but commonly made, statistical modeling assumptions. The software also easily fits into ex-isting research practices since, after preprocessing data with MatchIt, researchers can use whatever parametric model they would have used without MatchIt, but produce infer-ences with substantially more robustness and less sensitivity to modeling assumptions. MatchIt is an R program, and also works seamlessly with Zelig.", "author" : [ { "dropping-particle" : "", "family" : "Ho", "given" : "Daniel E", "non-dropping-particle" : "", "parse-names" : false, "suffix" : "" }, { "dropping-particle" : "", "family" : "Imai", "given" : "Kosuke", "non-dropping-particle" : "", "parse-names" : false, "suffix" : "" }, { "dropping-particle" : "", "family" : "King", "given" : "Gary", "non-dropping-particle" : "", "parse-names" : false, "suffix" : "" }, { "dropping-particle" : "", "family" : "Stuart", "given" : "Elizabeth A", "non-dropping-particle" : "", "parse-names" : false, "suffix" : "" } ], "container-title" : "JSS Journal of Statistical Software", "id" : "ITEM-1", "issue" : "8", "issued" : { "date-parts" : [ [ "2011" ] ] }, "title" : "MatchIt: Nonparametric Preprocessing for Parametric Causal Inference", "type" : "article-journal", "volume" : "42" }, "uris" : [ "http://www.mendeley.com/documents/?uuid=4aee1747-af3e-36ae-9293-b1d1c299d54f" ] } ], "mendeley" : { "formattedCitation" : "(3)", "plainTextFormattedCitation" : "(3)", "previouslyFormattedCitation" : "(3)" }, "properties" : {  }, "schema" : "https://github.com/citation-style-language/schema/raw/master/csl-citation.json" }</w:instrText>
      </w:r>
      <w:r w:rsidRPr="00950689">
        <w:rPr>
          <w:rFonts w:ascii="Times New Roman" w:hAnsi="Times New Roman" w:cs="Times New Roman"/>
          <w:lang w:val="en-GB" w:eastAsia="en-GB"/>
        </w:rPr>
        <w:fldChar w:fldCharType="separate"/>
      </w:r>
      <w:r w:rsidR="0099106E">
        <w:rPr>
          <w:rFonts w:ascii="Times New Roman" w:hAnsi="Times New Roman" w:cs="Times New Roman"/>
          <w:noProof/>
          <w:lang w:val="en-GB" w:eastAsia="en-GB"/>
        </w:rPr>
        <w:t>(Stuart, 2010; Ho et al., 2011</w:t>
      </w:r>
      <w:r w:rsidR="00BB5461" w:rsidRPr="00BB5461">
        <w:rPr>
          <w:rFonts w:ascii="Times New Roman" w:hAnsi="Times New Roman" w:cs="Times New Roman"/>
          <w:noProof/>
          <w:lang w:val="en-GB" w:eastAsia="en-GB"/>
        </w:rPr>
        <w:t>)</w:t>
      </w:r>
      <w:r w:rsidRPr="00950689">
        <w:rPr>
          <w:rFonts w:ascii="Times New Roman" w:hAnsi="Times New Roman" w:cs="Times New Roman"/>
          <w:lang w:val="en-GB" w:eastAsia="en-GB"/>
        </w:rPr>
        <w:fldChar w:fldCharType="end"/>
      </w:r>
      <w:r w:rsidRPr="00950689">
        <w:rPr>
          <w:rFonts w:ascii="Times New Roman" w:hAnsi="Times New Roman" w:cs="Times New Roman"/>
          <w:lang w:val="en-GB" w:eastAsia="en-GB"/>
        </w:rPr>
        <w:t xml:space="preserve">. Although there is not a consensus on the cut-off </w:t>
      </w:r>
      <w:r w:rsidRPr="00950689">
        <w:rPr>
          <w:rFonts w:ascii="Times New Roman" w:hAnsi="Times New Roman" w:cs="Times New Roman"/>
          <w:lang w:val="en-GB" w:eastAsia="en-GB"/>
        </w:rPr>
        <w:fldChar w:fldCharType="begin" w:fldLock="1"/>
      </w:r>
      <w:r w:rsidR="00BB5461">
        <w:rPr>
          <w:rFonts w:ascii="Times New Roman" w:hAnsi="Times New Roman" w:cs="Times New Roman"/>
          <w:lang w:val="en-GB" w:eastAsia="en-GB"/>
        </w:rPr>
        <w:instrText>ADDIN CSL_CITATION { "citationItems" : [ { "id" : "ITEM-1", "itemData" : { "DOI" : "10.1001/jamapsychiatry.2015.0469", "ISSN" : "2168-622X", "abstract" : "&lt;h3&gt;Importance&lt;/h3&gt;&lt;p&gt;Attention-deficit/hyperactivity disorder (ADHD) is conceptualized as a neurodevelopmental disorder that is strongly heritable. However, to our knowledge, no study to date has examined the genetic and environmental influences explaining interindividual differences in the developmental course of ADHD symptoms from childhood to adolescence (ie, systematic decreases or increases with age). The reason ADHD symptoms persist in some children but decline in others is an important concern, with implications for prognosis and interventions.&lt;/p&gt;&lt;h3&gt;Objective&lt;/h3&gt;&lt;p&gt;To assess the proportional impact of genes and the environment on interindividual differences in the developmental course of ADHD symptom domains of hyperactivity/impulsivity and inattention between ages 8 and 16 years.&lt;/p&gt;&lt;h3&gt;Design, Setting, and Participants&lt;/h3&gt;&lt;p&gt;A prospective sample of 8395 twin pairs from the Twins Early Development Study, recruited from population records of births in England and Wales between January 1, 1994, and December 31, 1996. Data collection at age 8 years took place between November 2002 and November 2004; data collection at age 16 years took place between February 2011 and January 2013.&lt;/p&gt;&lt;h3&gt;Main Outcomes and Measures&lt;/h3&gt;&lt;p&gt;Both&lt;i&gt;DSM-IV&lt;/i&gt;ADHD symptom subscales were rated 4 times by participants\u2019 mothers.&lt;/p&gt;&lt;h3&gt;Results&lt;/h3&gt;&lt;p&gt;Estimates from latent growth curve models indicated that the developmental course of hyperactivity/impulsivity symptoms followed a sharp linear decrease (mean score of 6.0 at age 8 years to 2.9 at age 16 years). Interindividual differences in the linear change in hyperactivity/impulsivity were under strong additive genetic influences (81%; 95% CI, 73%-88%). More than half of the genetic variation was specific to the developmental course and not shared with the baseline level of hyperactivity/impulsivity. The linear decrease in inattention symptoms was less pronounced (mean score of 5.8 at age 8 years to 4.9 at age 16 years). Nonadditive genetic influences accounted for a substantial amount of variation in the developmental course of inattention symptoms (54%; 95% CI, 8%-76%), with more than half being specific to the developmental course.&lt;/p&gt;&lt;h3&gt;Conclusions and Relevance&lt;/h3&gt;&lt;p&gt;The large genetic influences on the developmental course of ADHD symptoms are mostly specific and independent of those that account for variation in the baseline level of symptoms. Different sets of genes may be associated with the developmental co\u2026", "author" : [ { "dropping-particle" : "", "family" : "Pingault", "given" : "Jean-Baptiste", "non-dropping-particle" : "", "parse-names" : false, "suffix" : "" }, { "dropping-particle" : "", "family" : "Viding", "given" : "Essi", "non-dropping-particle" : "", "parse-names" : false, "suffix" : "" }, { "dropping-particle" : "", "family" : "Gal\u00e9ra", "given" : "C\u00e9dric", "non-dropping-particle" : "", "parse-names" : false, "suffix" : "" }, { "dropping-particle" : "", "family" : "Greven", "given" : "Corina U.", "non-dropping-particle" : "", "parse-names" : false, "suffix" : "" }, { "dropping-particle" : "", "family" : "Zheng", "given" : "Yao", "non-dropping-particle" : "", "parse-names" : false, "suffix" : "" }, { "dropping-particle" : "", "family" : "Plomin", "given" : "Robert", "non-dropping-particle" : "", "parse-names" : false, "suffix" : "" }, { "dropping-particle" : "", "family" : "Rijsdijk", "given" : "Fr\u00fchling", "non-dropping-particle" : "", "parse-names" : false, "suffix" : "" } ], "container-title" : "JAMA Psychiatry", "id" : "ITEM-1", "issue" : "7", "issued" : { "date-parts" : [ [ "2015", "7", "1" ] ] }, "page" : "651", "publisher" : "American Medical Association", "title" : "Genetic and Environmental Influences on the Developmental Course of Attention-Deficit/Hyperactivity Disorder Symptoms From Childhood to Adolescence", "type" : "article-journal", "volume" : "72" }, "uris" : [ "http://www.mendeley.com/documents/?uuid=7a450515-0129-3e15-8bc6-ed52651459bf" ] } ], "mendeley" : { "formattedCitation" : "(4)", "plainTextFormattedCitation" : "(4)", "previouslyFormattedCitation" : "(4)" }, "properties" : {  }, "schema" : "https://github.com/citation-style-language/schema/raw/master/csl-citation.json" }</w:instrText>
      </w:r>
      <w:r w:rsidRPr="00950689">
        <w:rPr>
          <w:rFonts w:ascii="Times New Roman" w:hAnsi="Times New Roman" w:cs="Times New Roman"/>
          <w:lang w:val="en-GB" w:eastAsia="en-GB"/>
        </w:rPr>
        <w:fldChar w:fldCharType="separate"/>
      </w:r>
      <w:r w:rsidR="0099106E">
        <w:rPr>
          <w:rFonts w:ascii="Times New Roman" w:hAnsi="Times New Roman" w:cs="Times New Roman"/>
          <w:noProof/>
          <w:lang w:val="en-GB" w:eastAsia="en-GB"/>
        </w:rPr>
        <w:t>(Pingault et al., 2015</w:t>
      </w:r>
      <w:r w:rsidR="00BB5461" w:rsidRPr="00BB5461">
        <w:rPr>
          <w:rFonts w:ascii="Times New Roman" w:hAnsi="Times New Roman" w:cs="Times New Roman"/>
          <w:noProof/>
          <w:lang w:val="en-GB" w:eastAsia="en-GB"/>
        </w:rPr>
        <w:t>)</w:t>
      </w:r>
      <w:r w:rsidRPr="00950689">
        <w:rPr>
          <w:rFonts w:ascii="Times New Roman" w:hAnsi="Times New Roman" w:cs="Times New Roman"/>
          <w:lang w:val="en-GB" w:eastAsia="en-GB"/>
        </w:rPr>
        <w:fldChar w:fldCharType="end"/>
      </w:r>
      <w:r w:rsidRPr="00950689">
        <w:rPr>
          <w:rFonts w:ascii="Times New Roman" w:hAnsi="Times New Roman" w:cs="Times New Roman"/>
          <w:lang w:val="en-GB" w:eastAsia="en-GB"/>
        </w:rPr>
        <w:t xml:space="preserve">, it has been suggested that the overall mean difference, post-matching, should be smaller than .05 </w:t>
      </w:r>
      <w:r w:rsidRPr="00950689">
        <w:rPr>
          <w:rFonts w:ascii="Times New Roman" w:hAnsi="Times New Roman" w:cs="Times New Roman"/>
          <w:lang w:val="en-GB" w:eastAsia="en-GB"/>
        </w:rPr>
        <w:fldChar w:fldCharType="begin" w:fldLock="1"/>
      </w:r>
      <w:r w:rsidR="00BB5461">
        <w:rPr>
          <w:rFonts w:ascii="Times New Roman" w:hAnsi="Times New Roman" w:cs="Times New Roman"/>
          <w:lang w:val="en-GB" w:eastAsia="en-GB"/>
        </w:rPr>
        <w:instrText>ADDIN CSL_CITATION { "citationItems" : [ { "id" : "ITEM-1", "itemData" : { "DOI" : "10.1111/j.1467-6419.2007.00527.x", "ISSN" : "0950-0804", "author" : [ { "dropping-particle" : "", "family" : "Caliendo", "given" : "Marco", "non-dropping-particle" : "", "parse-names" : false, "suffix" : "" }, { "dropping-particle" : "", "family" : "Kopeinig", "given" : "Sabine", "non-dropping-particle" : "", "parse-names" : false, "suffix" : "" } ], "container-title" : "Journal of Economic Surveys", "id" : "ITEM-1", "issue" : "1", "issued" : { "date-parts" : [ [ "2008", "2", "1" ] ] }, "page" : "31-72", "publisher" : "Blackwell Publishing Ltd", "title" : "SOME PRACTICAL GUIDANCE FOR THE IMPLEMENTATION OF PROPENSITY SCORE MATCHING", "type" : "article-journal", "volume" : "22" }, "uris" : [ "http://www.mendeley.com/documents/?uuid=93e972d1-159d-3d55-8e7a-6b4c662f6059" ] } ], "mendeley" : { "formattedCitation" : "(6)", "plainTextFormattedCitation" : "(6)", "previouslyFormattedCitation" : "(6)" }, "properties" : {  }, "schema" : "https://github.com/citation-style-language/schema/raw/master/csl-citation.json" }</w:instrText>
      </w:r>
      <w:r w:rsidRPr="00950689">
        <w:rPr>
          <w:rFonts w:ascii="Times New Roman" w:hAnsi="Times New Roman" w:cs="Times New Roman"/>
          <w:lang w:val="en-GB" w:eastAsia="en-GB"/>
        </w:rPr>
        <w:fldChar w:fldCharType="separate"/>
      </w:r>
      <w:r w:rsidR="00BB5461" w:rsidRPr="00BB5461">
        <w:rPr>
          <w:rFonts w:ascii="Times New Roman" w:hAnsi="Times New Roman" w:cs="Times New Roman"/>
          <w:noProof/>
          <w:lang w:val="en-GB" w:eastAsia="en-GB"/>
        </w:rPr>
        <w:t>(</w:t>
      </w:r>
      <w:r w:rsidR="0099106E">
        <w:rPr>
          <w:rFonts w:ascii="Times New Roman" w:hAnsi="Times New Roman" w:cs="Times New Roman"/>
          <w:noProof/>
          <w:lang w:val="en-GB"/>
        </w:rPr>
        <w:t xml:space="preserve">Caliendo &amp; Kopeinig, </w:t>
      </w:r>
      <w:r w:rsidR="0099106E" w:rsidRPr="00F94BE2">
        <w:rPr>
          <w:rFonts w:ascii="Times New Roman" w:hAnsi="Times New Roman" w:cs="Times New Roman"/>
          <w:noProof/>
          <w:lang w:val="en-GB"/>
        </w:rPr>
        <w:t>2008)</w:t>
      </w:r>
      <w:r w:rsidRPr="00950689">
        <w:rPr>
          <w:rFonts w:ascii="Times New Roman" w:hAnsi="Times New Roman" w:cs="Times New Roman"/>
          <w:lang w:val="en-GB" w:eastAsia="en-GB"/>
        </w:rPr>
        <w:fldChar w:fldCharType="end"/>
      </w:r>
      <w:r w:rsidRPr="00950689">
        <w:rPr>
          <w:rFonts w:ascii="Times New Roman" w:hAnsi="Times New Roman" w:cs="Times New Roman"/>
          <w:lang w:val="en-GB" w:eastAsia="en-GB"/>
        </w:rPr>
        <w:t>.</w:t>
      </w:r>
    </w:p>
    <w:p w14:paraId="6A691B5D" w14:textId="77777777" w:rsidR="00950689" w:rsidRPr="00FB78D4" w:rsidRDefault="00950689">
      <w:pPr>
        <w:rPr>
          <w:lang w:val="en-GB"/>
        </w:rPr>
      </w:pPr>
    </w:p>
    <w:p w14:paraId="6EC37149" w14:textId="59985A1D" w:rsidR="00043D25" w:rsidRPr="00043D25" w:rsidRDefault="00043D25" w:rsidP="00043D25">
      <w:pPr>
        <w:spacing w:line="480" w:lineRule="auto"/>
        <w:jc w:val="both"/>
        <w:rPr>
          <w:rFonts w:ascii="Times New Roman" w:hAnsi="Times New Roman" w:cs="Times New Roman"/>
          <w:b/>
          <w:lang w:val="en-GB" w:eastAsia="en-GB"/>
        </w:rPr>
      </w:pPr>
      <w:r w:rsidRPr="00043D25">
        <w:rPr>
          <w:rFonts w:ascii="Times New Roman" w:hAnsi="Times New Roman" w:cs="Times New Roman"/>
          <w:b/>
          <w:lang w:val="en-GB" w:eastAsia="en-GB"/>
        </w:rPr>
        <w:t xml:space="preserve">fMRI data processing </w:t>
      </w:r>
    </w:p>
    <w:p w14:paraId="37FD02B7" w14:textId="30371132" w:rsidR="00043D25" w:rsidRPr="00043D25" w:rsidRDefault="00043D25" w:rsidP="000B3BD2">
      <w:pPr>
        <w:spacing w:line="480" w:lineRule="auto"/>
        <w:ind w:firstLine="708"/>
        <w:jc w:val="both"/>
        <w:rPr>
          <w:rFonts w:ascii="Times New Roman" w:hAnsi="Times New Roman" w:cs="Times New Roman"/>
          <w:lang w:val="en-GB" w:eastAsia="en-GB"/>
        </w:rPr>
      </w:pPr>
      <w:r w:rsidRPr="00043D25">
        <w:rPr>
          <w:rFonts w:ascii="Times New Roman" w:hAnsi="Times New Roman" w:cs="Times New Roman"/>
          <w:lang w:val="en-GB" w:eastAsia="en-GB"/>
        </w:rPr>
        <w:t xml:space="preserve">Pre-processing was conducted using SPM8 (www.fil.ion.ucl.ac.uk/spm). Images for each participant were realigned to the first volume in the time series to correct for head motion, spatially normalized into a standard stereotactic space (Montreal Neurological Institute template) using a 12-parameter affine model (final resolution of functional </w:t>
      </w:r>
      <w:r w:rsidR="0099106E">
        <w:rPr>
          <w:rFonts w:ascii="Times New Roman" w:hAnsi="Times New Roman" w:cs="Times New Roman"/>
          <w:lang w:val="en-GB" w:eastAsia="en-GB"/>
        </w:rPr>
        <w:t>images = 2 mm isotropic voxels)</w:t>
      </w:r>
      <w:r w:rsidRPr="00043D25">
        <w:rPr>
          <w:rFonts w:ascii="Times New Roman" w:hAnsi="Times New Roman" w:cs="Times New Roman"/>
          <w:lang w:val="en-GB" w:eastAsia="en-GB"/>
        </w:rPr>
        <w:t xml:space="preserve"> and smoothed to minimize noise and residual differences in </w:t>
      </w:r>
      <w:proofErr w:type="spellStart"/>
      <w:r w:rsidRPr="00043D25">
        <w:rPr>
          <w:rFonts w:ascii="Times New Roman" w:hAnsi="Times New Roman" w:cs="Times New Roman"/>
          <w:lang w:val="en-GB" w:eastAsia="en-GB"/>
        </w:rPr>
        <w:t>gyral</w:t>
      </w:r>
      <w:proofErr w:type="spellEnd"/>
      <w:r w:rsidRPr="00043D25">
        <w:rPr>
          <w:rFonts w:ascii="Times New Roman" w:hAnsi="Times New Roman" w:cs="Times New Roman"/>
          <w:lang w:val="en-GB" w:eastAsia="en-GB"/>
        </w:rPr>
        <w:t xml:space="preserve"> anatomy with a Gaussian filter set at 6 mm full width at half maximum. Voxel-wise signal intensities were ratio normalized to the whole-brain global mean. </w:t>
      </w:r>
    </w:p>
    <w:p w14:paraId="2E0340B5" w14:textId="68132C7D" w:rsidR="00043D25" w:rsidRDefault="00043D25" w:rsidP="00043D25">
      <w:pPr>
        <w:spacing w:line="480" w:lineRule="auto"/>
        <w:jc w:val="both"/>
        <w:rPr>
          <w:rFonts w:ascii="Times New Roman" w:hAnsi="Times New Roman" w:cs="Times New Roman"/>
          <w:lang w:val="en-GB" w:eastAsia="en-GB"/>
        </w:rPr>
      </w:pPr>
      <w:r w:rsidRPr="00043D25">
        <w:rPr>
          <w:rFonts w:ascii="Times New Roman" w:hAnsi="Times New Roman" w:cs="Times New Roman"/>
          <w:lang w:val="en-GB" w:eastAsia="en-GB"/>
        </w:rPr>
        <w:t xml:space="preserve">Because of the relatively extensive signal loss and noise typically observed in the amygdala and VS, single-subject BOLD fMRI data were included in subsequent analyses only if there was a minimum of 90% signal coverage in the amygdala bilaterally and in the VS bilaterally (see </w:t>
      </w:r>
      <w:r w:rsidRPr="00043D25">
        <w:rPr>
          <w:rFonts w:ascii="Times New Roman" w:hAnsi="Times New Roman" w:cs="Times New Roman"/>
          <w:lang w:val="en-GB" w:eastAsia="en-GB"/>
        </w:rPr>
        <w:fldChar w:fldCharType="begin" w:fldLock="1"/>
      </w:r>
      <w:r w:rsidR="00BB5461">
        <w:rPr>
          <w:rFonts w:ascii="Times New Roman" w:hAnsi="Times New Roman" w:cs="Times New Roman"/>
          <w:lang w:val="en-GB" w:eastAsia="en-GB"/>
        </w:rPr>
        <w:instrText>ADDIN CSL_CITATION { "citationItems" : [ { "id" : "ITEM-1", "itemData" : { "DOI" : "10.1038/npp.2011.82", "ISBN" : "1740-634X (Electronic)\\r0006-3223 (Linking)", "ISSN" : "0893-133X", "PMID" : "21593733", "abstract" : "Research integrating neuroimaging and molecular genetics has yielded important insights into how variability in brain chemistry predicts individual differences in brain function, behavior and related risk for psychopathology. However, existing studies have been limited by their focus on the independent effects of single polymorphisms with modest impact on brain chemistry. Here, we explored the effects of five functional polymorphisms affecting dopamine (DA) signaling on reward-related ventral striatum (VS) reactivity, measured with BOLD fMRI, in a sample of 69 Caucasians. We also compiled individual multilocus genetic profile scores reflecting the additive effects of alleles conferring relatively increased DA signaling across the five polymorphic loci: DAT1 9-repeat, DRD4 7-repeat, DRD2 -141C Del, DRD2 Taq1A C (A2), and COMT (158)Met. These multilocus DA profile scores accounted for 10.9% of the inter-individual variability in reward-related VS reactivity. In contrast, none of the individual polymorphisms accounted for significant variability. Our results show that biologically informed multilocus genetic profiles have unique promise as indices of variability in brain chemistry that may yield advances in mapping individual differences in behaviorally relevant brain function. In turn, such genetic profiles may fuel gene-environment interactions research establishing trajectories of risk for psychopathology.", "author" : [ { "dropping-particle" : "", "family" : "Nikolova", "given" : "Yuliya S", "non-dropping-particle" : "", "parse-names" : false, "suffix" : "" }, { "dropping-particle" : "", "family" : "Ferrell", "given" : "Robert E", "non-dropping-particle" : "", "parse-names" : false, "suffix" : "" }, { "dropping-particle" : "", "family" : "Manuck", "given" : "Stephen B", "non-dropping-particle" : "", "parse-names" : false, "suffix" : "" }, { "dropping-particle" : "", "family" : "Hariri", "given" : "Ahmad R", "non-dropping-particle" : "", "parse-names" : false, "suffix" : "" } ], "container-title" : "Neuropsychopharmacology", "id" : "ITEM-1", "issue" : "9", "issued" : { "date-parts" : [ [ "2011", "8", "18" ] ] }, "page" : "1940-1947", "publisher" : "Nature Publishing Group", "title" : "Multilocus Genetic Profile for Dopamine Signaling Predicts Ventral Striatum Reactivity", "type" : "article-journal", "volume" : "36" }, "uris" : [ "http://www.mendeley.com/documents/?uuid=dd0f98d2-8e98-3828-83c1-597b5e1ae827" ] } ], "mendeley" : { "formattedCitation" : "(7)", "plainTextFormattedCitation" : "(7)", "previouslyFormattedCitation" : "(7)" }, "properties" : {  }, "schema" : "https://github.com/citation-style-language/schema/raw/master/csl-citation.json" }</w:instrText>
      </w:r>
      <w:r w:rsidRPr="00043D25">
        <w:rPr>
          <w:rFonts w:ascii="Times New Roman" w:hAnsi="Times New Roman" w:cs="Times New Roman"/>
          <w:lang w:val="en-GB" w:eastAsia="en-GB"/>
        </w:rPr>
        <w:fldChar w:fldCharType="separate"/>
      </w:r>
      <w:r w:rsidR="0099106E">
        <w:rPr>
          <w:rFonts w:ascii="Times New Roman" w:hAnsi="Times New Roman" w:cs="Times New Roman"/>
          <w:noProof/>
          <w:lang w:val="en-GB" w:eastAsia="en-GB"/>
        </w:rPr>
        <w:t>Nikolova et al., 2011</w:t>
      </w:r>
      <w:r w:rsidR="00BB5461" w:rsidRPr="00BB5461">
        <w:rPr>
          <w:rFonts w:ascii="Times New Roman" w:hAnsi="Times New Roman" w:cs="Times New Roman"/>
          <w:noProof/>
          <w:lang w:val="en-GB" w:eastAsia="en-GB"/>
        </w:rPr>
        <w:t>)</w:t>
      </w:r>
      <w:r w:rsidRPr="00043D25">
        <w:rPr>
          <w:rFonts w:ascii="Times New Roman" w:hAnsi="Times New Roman" w:cs="Times New Roman"/>
          <w:lang w:val="en-GB" w:eastAsia="en-GB"/>
        </w:rPr>
        <w:fldChar w:fldCharType="end"/>
      </w:r>
      <w:r w:rsidRPr="00043D25">
        <w:rPr>
          <w:rFonts w:ascii="Times New Roman" w:hAnsi="Times New Roman" w:cs="Times New Roman"/>
          <w:lang w:val="en-GB" w:eastAsia="en-GB"/>
        </w:rPr>
        <w:t xml:space="preserve">). </w:t>
      </w:r>
    </w:p>
    <w:p w14:paraId="294277EA" w14:textId="77777777" w:rsidR="009144BF" w:rsidRDefault="009144BF" w:rsidP="009144BF">
      <w:pPr>
        <w:spacing w:line="480" w:lineRule="auto"/>
        <w:jc w:val="both"/>
        <w:rPr>
          <w:rFonts w:ascii="Times New Roman" w:hAnsi="Times New Roman" w:cs="Times New Roman"/>
          <w:lang w:val="en-GB" w:eastAsia="en-GB"/>
        </w:rPr>
      </w:pPr>
      <w:r w:rsidRPr="009144BF">
        <w:rPr>
          <w:rFonts w:ascii="Times New Roman" w:hAnsi="Times New Roman" w:cs="Times New Roman"/>
          <w:lang w:val="en-GB" w:eastAsia="en-GB"/>
        </w:rPr>
        <w:lastRenderedPageBreak/>
        <w:t xml:space="preserve">Variability in single-subject whole-brain functional volumes was determined using the </w:t>
      </w:r>
      <w:proofErr w:type="spellStart"/>
      <w:r w:rsidRPr="009144BF">
        <w:rPr>
          <w:rFonts w:ascii="Times New Roman" w:hAnsi="Times New Roman" w:cs="Times New Roman"/>
          <w:lang w:val="en-GB" w:eastAsia="en-GB"/>
        </w:rPr>
        <w:t>Artifact</w:t>
      </w:r>
      <w:proofErr w:type="spellEnd"/>
      <w:r w:rsidRPr="009144BF">
        <w:rPr>
          <w:rFonts w:ascii="Times New Roman" w:hAnsi="Times New Roman" w:cs="Times New Roman"/>
          <w:lang w:val="en-GB" w:eastAsia="en-GB"/>
        </w:rPr>
        <w:t xml:space="preserve"> Recognition Toolbox (http://www.nitrc.org/projects/ </w:t>
      </w:r>
      <w:proofErr w:type="spellStart"/>
      <w:r w:rsidRPr="009144BF">
        <w:rPr>
          <w:rFonts w:ascii="Times New Roman" w:hAnsi="Times New Roman" w:cs="Times New Roman"/>
          <w:lang w:val="en-GB" w:eastAsia="en-GB"/>
        </w:rPr>
        <w:t>artifact_detect</w:t>
      </w:r>
      <w:proofErr w:type="spellEnd"/>
      <w:r w:rsidRPr="009144BF">
        <w:rPr>
          <w:rFonts w:ascii="Times New Roman" w:hAnsi="Times New Roman" w:cs="Times New Roman"/>
          <w:lang w:val="en-GB" w:eastAsia="en-GB"/>
        </w:rPr>
        <w:t xml:space="preserve">). Individual whole-brain BOLD fMRI volumes meeting at least one of two criteria were assigned a lower weight in the determination of task- specific effects: (1) significant mean volume signal intensity variation (i.e., within-volume mean signal greater or less than 4 SD of mean signal of all volumes in time series) and (2) individual volumes where scan-to-scan movement exceeded 2 mm translation or 2 degrees rotation in any direction. </w:t>
      </w:r>
    </w:p>
    <w:p w14:paraId="6C72CB66" w14:textId="77777777" w:rsidR="00DF5FAF" w:rsidRDefault="00DF5FAF" w:rsidP="009144BF">
      <w:pPr>
        <w:spacing w:line="480" w:lineRule="auto"/>
        <w:jc w:val="both"/>
        <w:rPr>
          <w:rFonts w:ascii="Times New Roman" w:hAnsi="Times New Roman" w:cs="Times New Roman"/>
          <w:lang w:val="en-GB" w:eastAsia="en-GB"/>
        </w:rPr>
      </w:pPr>
    </w:p>
    <w:p w14:paraId="2ECD738E" w14:textId="77777777" w:rsidR="005B3512" w:rsidRPr="005B3512" w:rsidRDefault="005B3512" w:rsidP="005B3512">
      <w:pPr>
        <w:spacing w:line="480" w:lineRule="auto"/>
        <w:jc w:val="both"/>
        <w:rPr>
          <w:rFonts w:ascii="Times New Roman" w:hAnsi="Times New Roman" w:cs="Times New Roman"/>
          <w:lang w:val="en-GB" w:eastAsia="en-GB"/>
        </w:rPr>
      </w:pPr>
      <w:r w:rsidRPr="005B3512">
        <w:rPr>
          <w:rFonts w:ascii="Times New Roman" w:hAnsi="Times New Roman" w:cs="Times New Roman"/>
          <w:noProof/>
          <w:lang w:val="en-GB" w:eastAsia="en-GB"/>
        </w:rPr>
        <w:drawing>
          <wp:inline distT="0" distB="0" distL="0" distR="0" wp14:anchorId="3FF60269" wp14:editId="5BC74BA3">
            <wp:extent cx="5346700" cy="37719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6700" cy="3771900"/>
                    </a:xfrm>
                    <a:prstGeom prst="rect">
                      <a:avLst/>
                    </a:prstGeom>
                    <a:noFill/>
                    <a:ln>
                      <a:noFill/>
                    </a:ln>
                  </pic:spPr>
                </pic:pic>
              </a:graphicData>
            </a:graphic>
          </wp:inline>
        </w:drawing>
      </w:r>
    </w:p>
    <w:p w14:paraId="1AD6DD57" w14:textId="69C4EBB3" w:rsidR="005B3512" w:rsidRDefault="005B3512" w:rsidP="005B3512">
      <w:pPr>
        <w:spacing w:line="480" w:lineRule="auto"/>
        <w:jc w:val="both"/>
        <w:rPr>
          <w:rFonts w:ascii="Times New Roman" w:hAnsi="Times New Roman" w:cs="Times New Roman"/>
          <w:lang w:val="en-GB" w:eastAsia="en-GB"/>
        </w:rPr>
      </w:pPr>
      <w:r>
        <w:rPr>
          <w:rFonts w:ascii="Times New Roman" w:hAnsi="Times New Roman" w:cs="Times New Roman"/>
          <w:b/>
          <w:lang w:val="en-GB" w:eastAsia="en-GB"/>
        </w:rPr>
        <w:t>Fig.S2</w:t>
      </w:r>
      <w:r w:rsidRPr="005B3512">
        <w:rPr>
          <w:rFonts w:ascii="Times New Roman" w:hAnsi="Times New Roman" w:cs="Times New Roman"/>
          <w:b/>
          <w:lang w:val="en-GB" w:eastAsia="en-GB"/>
        </w:rPr>
        <w:t>.</w:t>
      </w:r>
      <w:r w:rsidRPr="005B3512">
        <w:rPr>
          <w:rFonts w:ascii="Times New Roman" w:hAnsi="Times New Roman" w:cs="Times New Roman"/>
          <w:lang w:val="en-GB" w:eastAsia="en-GB"/>
        </w:rPr>
        <w:t xml:space="preserve"> Plot showing negative association between amygdala reactivity during Anger vs. Neutral face processing against cumulative number of maltreatment subtypes for the left amygdala. Blue line indicates mean amygdala response in the control group. Note that a similar negative association has been observed for the right amygdala. </w:t>
      </w:r>
    </w:p>
    <w:p w14:paraId="42931023" w14:textId="4D65B584" w:rsidR="004610BA" w:rsidRDefault="004610BA" w:rsidP="005B3512">
      <w:pPr>
        <w:spacing w:line="480" w:lineRule="auto"/>
        <w:jc w:val="both"/>
        <w:rPr>
          <w:rFonts w:ascii="Times New Roman" w:hAnsi="Times New Roman" w:cs="Times New Roman"/>
          <w:lang w:val="en-GB" w:eastAsia="en-GB"/>
        </w:rPr>
      </w:pPr>
    </w:p>
    <w:p w14:paraId="640F1131" w14:textId="662FC367" w:rsidR="004610BA" w:rsidRPr="00554C44" w:rsidRDefault="004610BA" w:rsidP="004610BA">
      <w:pPr>
        <w:spacing w:line="480" w:lineRule="auto"/>
        <w:jc w:val="both"/>
        <w:rPr>
          <w:rFonts w:ascii="Times New Roman" w:hAnsi="Times New Roman" w:cs="Times New Roman"/>
          <w:b/>
          <w:lang w:val="en-GB" w:eastAsia="en-GB"/>
        </w:rPr>
      </w:pPr>
      <w:r w:rsidRPr="00554C44">
        <w:rPr>
          <w:rFonts w:ascii="Times New Roman" w:hAnsi="Times New Roman" w:cs="Times New Roman"/>
          <w:b/>
          <w:lang w:val="en-GB" w:eastAsia="en-GB"/>
        </w:rPr>
        <w:t xml:space="preserve">Additional Within-maltreatment group comparisons </w:t>
      </w:r>
    </w:p>
    <w:p w14:paraId="51F1772C" w14:textId="77777777" w:rsidR="004610BA" w:rsidRDefault="004610BA" w:rsidP="005B3512">
      <w:pPr>
        <w:spacing w:line="480" w:lineRule="auto"/>
        <w:jc w:val="both"/>
        <w:rPr>
          <w:rFonts w:ascii="Times New Roman" w:hAnsi="Times New Roman" w:cs="Times New Roman"/>
          <w:lang w:val="en-GB" w:eastAsia="en-GB"/>
        </w:rPr>
      </w:pPr>
    </w:p>
    <w:p w14:paraId="695B57F2" w14:textId="77777777" w:rsidR="004610BA" w:rsidRPr="005B3512" w:rsidRDefault="004610BA" w:rsidP="005B3512">
      <w:pPr>
        <w:spacing w:line="480" w:lineRule="auto"/>
        <w:jc w:val="both"/>
        <w:rPr>
          <w:rFonts w:ascii="Times New Roman" w:hAnsi="Times New Roman" w:cs="Times New Roman"/>
          <w:lang w:val="en-GB" w:eastAsia="en-GB"/>
        </w:rPr>
      </w:pPr>
    </w:p>
    <w:p w14:paraId="50A73D89" w14:textId="77777777" w:rsidR="004610BA" w:rsidRPr="004610BA" w:rsidRDefault="004610BA" w:rsidP="004610BA">
      <w:pPr>
        <w:numPr>
          <w:ilvl w:val="0"/>
          <w:numId w:val="13"/>
        </w:numPr>
        <w:spacing w:line="480" w:lineRule="auto"/>
        <w:jc w:val="both"/>
        <w:rPr>
          <w:rFonts w:ascii="Times New Roman" w:hAnsi="Times New Roman" w:cs="Times New Roman"/>
          <w:u w:val="single"/>
          <w:lang w:val="en-GB" w:eastAsia="en-GB"/>
        </w:rPr>
      </w:pPr>
      <w:r w:rsidRPr="004610BA">
        <w:rPr>
          <w:rFonts w:ascii="Times New Roman" w:hAnsi="Times New Roman" w:cs="Times New Roman"/>
          <w:u w:val="single"/>
          <w:lang w:val="en-GB" w:eastAsia="en-GB"/>
        </w:rPr>
        <w:t xml:space="preserve">Neglect only group (NO) vs. Combined Abuse and Neglect (COM) group </w:t>
      </w:r>
    </w:p>
    <w:p w14:paraId="3AF090D4" w14:textId="77777777" w:rsidR="004610BA" w:rsidRPr="004610BA" w:rsidRDefault="004610BA" w:rsidP="004610BA">
      <w:pPr>
        <w:spacing w:line="480" w:lineRule="auto"/>
        <w:jc w:val="both"/>
        <w:rPr>
          <w:rFonts w:ascii="Times New Roman" w:hAnsi="Times New Roman" w:cs="Times New Roman"/>
          <w:lang w:val="en-GB" w:eastAsia="en-GB"/>
        </w:rPr>
      </w:pPr>
      <w:r w:rsidRPr="004610BA">
        <w:rPr>
          <w:rFonts w:ascii="Times New Roman" w:hAnsi="Times New Roman" w:cs="Times New Roman"/>
          <w:lang w:val="en-GB" w:eastAsia="en-GB"/>
        </w:rPr>
        <w:t>Exploratory whole brain analyses of regions more active in the NO relative to the COM group during the perceptual processing of angry faces vs. neutral included a wide network of brain areas including parts of the middle temporal lobe (amygdala, hippocampus, middle temporal gyrus) as well as the somatosensory and superior parietal cortex and the ventromedial prefrontal cortex (</w:t>
      </w:r>
      <w:proofErr w:type="spellStart"/>
      <w:r w:rsidRPr="004610BA">
        <w:rPr>
          <w:rFonts w:ascii="Times New Roman" w:hAnsi="Times New Roman" w:cs="Times New Roman"/>
          <w:lang w:val="en-GB" w:eastAsia="en-GB"/>
        </w:rPr>
        <w:t>vmPFC</w:t>
      </w:r>
      <w:proofErr w:type="spellEnd"/>
      <w:r w:rsidRPr="004610BA">
        <w:rPr>
          <w:rFonts w:ascii="Times New Roman" w:hAnsi="Times New Roman" w:cs="Times New Roman"/>
          <w:lang w:val="en-GB" w:eastAsia="en-GB"/>
        </w:rPr>
        <w:t xml:space="preserve">). No areas were found to be more active in the COM vs. NO group. </w:t>
      </w:r>
    </w:p>
    <w:p w14:paraId="39F0E99C" w14:textId="77777777" w:rsidR="004610BA" w:rsidRPr="004610BA" w:rsidRDefault="004610BA" w:rsidP="004610BA">
      <w:pPr>
        <w:numPr>
          <w:ilvl w:val="0"/>
          <w:numId w:val="13"/>
        </w:numPr>
        <w:spacing w:line="480" w:lineRule="auto"/>
        <w:jc w:val="both"/>
        <w:rPr>
          <w:rFonts w:ascii="Times New Roman" w:hAnsi="Times New Roman" w:cs="Times New Roman"/>
          <w:u w:val="single"/>
          <w:lang w:val="en-GB" w:eastAsia="en-GB"/>
        </w:rPr>
      </w:pPr>
      <w:r w:rsidRPr="004610BA">
        <w:rPr>
          <w:rFonts w:ascii="Times New Roman" w:hAnsi="Times New Roman" w:cs="Times New Roman"/>
          <w:u w:val="single"/>
          <w:lang w:val="en-GB" w:eastAsia="en-GB"/>
        </w:rPr>
        <w:t xml:space="preserve">Abuse only group (AO) vs. Combined Abuse and Neglect (COM) group </w:t>
      </w:r>
    </w:p>
    <w:p w14:paraId="6A3EE248" w14:textId="77777777" w:rsidR="004610BA" w:rsidRPr="004610BA" w:rsidRDefault="004610BA" w:rsidP="004610BA">
      <w:pPr>
        <w:spacing w:line="480" w:lineRule="auto"/>
        <w:jc w:val="both"/>
        <w:rPr>
          <w:rFonts w:ascii="Times New Roman" w:hAnsi="Times New Roman" w:cs="Times New Roman"/>
          <w:lang w:val="en-GB" w:eastAsia="en-GB"/>
        </w:rPr>
      </w:pPr>
      <w:r w:rsidRPr="004610BA">
        <w:rPr>
          <w:rFonts w:ascii="Times New Roman" w:hAnsi="Times New Roman" w:cs="Times New Roman"/>
          <w:lang w:val="en-GB" w:eastAsia="en-GB"/>
        </w:rPr>
        <w:t xml:space="preserve">Between group exploratory whole-brain comparisons between the AO and COM group revealed significantly greater activation in the medial and dorsomedial prefrontal cortex, parts of the temporal lobe (bilateral amygdala, right hippocampus and middle temporal gyrus) and bilateral retrosplenial cortex. No areas were found to be more active in the COM vs. AO group. See online data supplement table S2 in Appendix for a complete list. </w:t>
      </w:r>
    </w:p>
    <w:p w14:paraId="4A48DD95" w14:textId="77777777" w:rsidR="00177849" w:rsidRDefault="00177849" w:rsidP="00043D25">
      <w:pPr>
        <w:spacing w:line="480" w:lineRule="auto"/>
        <w:jc w:val="both"/>
        <w:rPr>
          <w:rFonts w:ascii="Times New Roman" w:hAnsi="Times New Roman" w:cs="Times New Roman"/>
          <w:lang w:val="en-GB" w:eastAsia="en-GB"/>
        </w:rPr>
      </w:pPr>
    </w:p>
    <w:p w14:paraId="034B4D0D" w14:textId="15ECE4A2" w:rsidR="00F94BE2" w:rsidRDefault="00F94BE2" w:rsidP="00043D25">
      <w:pPr>
        <w:spacing w:line="480" w:lineRule="auto"/>
        <w:jc w:val="both"/>
        <w:rPr>
          <w:rFonts w:ascii="Times New Roman" w:hAnsi="Times New Roman" w:cs="Times New Roman"/>
          <w:b/>
          <w:lang w:val="en-GB" w:eastAsia="en-GB"/>
        </w:rPr>
      </w:pPr>
      <w:r>
        <w:rPr>
          <w:rFonts w:ascii="Times New Roman" w:hAnsi="Times New Roman" w:cs="Times New Roman"/>
          <w:b/>
          <w:lang w:val="en-GB" w:eastAsia="en-GB"/>
        </w:rPr>
        <w:t>References:</w:t>
      </w:r>
    </w:p>
    <w:p w14:paraId="0BAE4CA4" w14:textId="77777777" w:rsidR="0099106E" w:rsidRPr="004666DA" w:rsidRDefault="0099106E" w:rsidP="0099106E">
      <w:pPr>
        <w:widowControl w:val="0"/>
        <w:autoSpaceDE w:val="0"/>
        <w:autoSpaceDN w:val="0"/>
        <w:adjustRightInd w:val="0"/>
        <w:spacing w:after="120" w:line="480" w:lineRule="auto"/>
        <w:rPr>
          <w:rFonts w:ascii="Times New Roman" w:eastAsia="Calibri" w:hAnsi="Times New Roman" w:cs="Times New Roman"/>
          <w:noProof/>
          <w:lang w:val="en-US" w:eastAsia="en-GB"/>
        </w:rPr>
      </w:pPr>
      <w:r w:rsidRPr="004666DA">
        <w:rPr>
          <w:rFonts w:ascii="Times New Roman" w:eastAsia="Calibri" w:hAnsi="Times New Roman" w:cs="Times New Roman"/>
          <w:b/>
          <w:noProof/>
          <w:lang w:val="en-US" w:eastAsia="en-GB"/>
        </w:rPr>
        <w:t>Bernstein, D. P. and Fink, L.</w:t>
      </w:r>
      <w:r w:rsidRPr="004666DA">
        <w:rPr>
          <w:rFonts w:ascii="Times New Roman" w:eastAsia="Calibri" w:hAnsi="Times New Roman" w:cs="Times New Roman"/>
          <w:noProof/>
          <w:lang w:val="en-US" w:eastAsia="en-GB"/>
        </w:rPr>
        <w:t xml:space="preserve"> (1998) </w:t>
      </w:r>
      <w:r w:rsidRPr="004666DA">
        <w:rPr>
          <w:rFonts w:ascii="Times New Roman" w:eastAsia="Calibri" w:hAnsi="Times New Roman" w:cs="Times New Roman"/>
          <w:i/>
          <w:iCs/>
          <w:noProof/>
          <w:lang w:val="en-US" w:eastAsia="en-GB"/>
        </w:rPr>
        <w:t>CTQ Childhood Trauma Questionnaire: A retrospective self-report. Manual.</w:t>
      </w:r>
      <w:r w:rsidRPr="004666DA">
        <w:rPr>
          <w:rFonts w:ascii="Times New Roman" w:eastAsia="Calibri" w:hAnsi="Times New Roman" w:cs="Times New Roman"/>
          <w:noProof/>
          <w:lang w:val="en-US" w:eastAsia="en-GB"/>
        </w:rPr>
        <w:t xml:space="preserve"> San Antonio, TX.: The Psychological Corporation.</w:t>
      </w:r>
    </w:p>
    <w:p w14:paraId="20C95464" w14:textId="3BAA500E" w:rsidR="003950BB" w:rsidRPr="004666DA" w:rsidRDefault="003950BB" w:rsidP="003950BB">
      <w:pPr>
        <w:widowControl w:val="0"/>
        <w:autoSpaceDE w:val="0"/>
        <w:autoSpaceDN w:val="0"/>
        <w:adjustRightInd w:val="0"/>
        <w:spacing w:line="480" w:lineRule="auto"/>
        <w:rPr>
          <w:rFonts w:ascii="Times New Roman" w:hAnsi="Times New Roman" w:cs="Times New Roman"/>
          <w:noProof/>
          <w:lang w:val="en-GB"/>
        </w:rPr>
      </w:pPr>
      <w:r w:rsidRPr="004666DA">
        <w:rPr>
          <w:rFonts w:ascii="Times New Roman" w:hAnsi="Times New Roman" w:cs="Times New Roman"/>
          <w:b/>
          <w:noProof/>
          <w:lang w:val="en-GB"/>
        </w:rPr>
        <w:t xml:space="preserve">Caliendo M, Kopeinig S </w:t>
      </w:r>
      <w:r w:rsidRPr="004666DA">
        <w:rPr>
          <w:rFonts w:ascii="Times New Roman" w:hAnsi="Times New Roman" w:cs="Times New Roman"/>
          <w:noProof/>
          <w:lang w:val="en-GB"/>
        </w:rPr>
        <w:t xml:space="preserve">(2008) Some pratcical guidance for the implementation of propensity score matching. </w:t>
      </w:r>
      <w:r w:rsidRPr="004666DA">
        <w:rPr>
          <w:rFonts w:ascii="Times New Roman" w:hAnsi="Times New Roman" w:cs="Times New Roman"/>
          <w:i/>
          <w:iCs/>
          <w:noProof/>
          <w:lang w:val="en-GB"/>
        </w:rPr>
        <w:t>Journal of Economic Surveys</w:t>
      </w:r>
      <w:r w:rsidRPr="004666DA">
        <w:rPr>
          <w:rFonts w:ascii="Times New Roman" w:hAnsi="Times New Roman" w:cs="Times New Roman"/>
          <w:noProof/>
          <w:lang w:val="en-GB"/>
        </w:rPr>
        <w:t xml:space="preserve"> 22(1):31–72.</w:t>
      </w:r>
    </w:p>
    <w:p w14:paraId="426B350C" w14:textId="77777777" w:rsidR="004666DA" w:rsidRPr="004666DA" w:rsidRDefault="004666DA" w:rsidP="004666DA">
      <w:pPr>
        <w:widowControl w:val="0"/>
        <w:autoSpaceDE w:val="0"/>
        <w:autoSpaceDN w:val="0"/>
        <w:adjustRightInd w:val="0"/>
        <w:spacing w:line="480" w:lineRule="auto"/>
        <w:rPr>
          <w:rFonts w:ascii="Times New Roman" w:hAnsi="Times New Roman" w:cs="Times New Roman"/>
          <w:noProof/>
          <w:lang w:val="en-US"/>
        </w:rPr>
      </w:pPr>
      <w:r w:rsidRPr="004666DA">
        <w:rPr>
          <w:rFonts w:ascii="Times New Roman" w:hAnsi="Times New Roman" w:cs="Times New Roman"/>
          <w:b/>
          <w:bCs/>
          <w:noProof/>
          <w:lang w:val="en-US"/>
        </w:rPr>
        <w:t>Ho DE, Imai K, King G, Stuart EA</w:t>
      </w:r>
      <w:r w:rsidRPr="004666DA">
        <w:rPr>
          <w:rFonts w:ascii="Times New Roman" w:hAnsi="Times New Roman" w:cs="Times New Roman"/>
          <w:b/>
          <w:noProof/>
          <w:lang w:val="en-US"/>
        </w:rPr>
        <w:t xml:space="preserve"> (2011). </w:t>
      </w:r>
      <w:r w:rsidRPr="004666DA">
        <w:rPr>
          <w:rFonts w:ascii="Times New Roman" w:hAnsi="Times New Roman" w:cs="Times New Roman"/>
          <w:noProof/>
          <w:lang w:val="en-US"/>
        </w:rPr>
        <w:t xml:space="preserve">MatchIt: Nonparametric Preprocessing for Parametric Causal Inference. </w:t>
      </w:r>
      <w:r w:rsidRPr="004666DA">
        <w:rPr>
          <w:rFonts w:ascii="Times New Roman" w:hAnsi="Times New Roman" w:cs="Times New Roman"/>
          <w:i/>
          <w:iCs/>
          <w:noProof/>
          <w:lang w:val="en-US"/>
        </w:rPr>
        <w:t>JSS Journal of Statistical Software</w:t>
      </w:r>
      <w:r w:rsidRPr="004666DA">
        <w:rPr>
          <w:rFonts w:ascii="Times New Roman" w:hAnsi="Times New Roman" w:cs="Times New Roman"/>
          <w:noProof/>
          <w:lang w:val="en-US"/>
        </w:rPr>
        <w:t xml:space="preserve"> </w:t>
      </w:r>
      <w:r w:rsidRPr="004666DA">
        <w:rPr>
          <w:rFonts w:ascii="Times New Roman" w:hAnsi="Times New Roman" w:cs="Times New Roman"/>
          <w:b/>
          <w:bCs/>
          <w:noProof/>
          <w:lang w:val="en-US"/>
        </w:rPr>
        <w:t>42</w:t>
      </w:r>
      <w:r w:rsidRPr="004666DA">
        <w:rPr>
          <w:rFonts w:ascii="Times New Roman" w:hAnsi="Times New Roman" w:cs="Times New Roman"/>
          <w:bCs/>
          <w:noProof/>
          <w:lang w:val="en-US"/>
        </w:rPr>
        <w:t>.</w:t>
      </w:r>
      <w:bookmarkStart w:id="0" w:name="_GoBack"/>
      <w:bookmarkEnd w:id="0"/>
    </w:p>
    <w:p w14:paraId="7205FCD6" w14:textId="19CAC0BF" w:rsidR="003950BB" w:rsidRPr="004666DA" w:rsidRDefault="003950BB" w:rsidP="003950BB">
      <w:pPr>
        <w:widowControl w:val="0"/>
        <w:autoSpaceDE w:val="0"/>
        <w:autoSpaceDN w:val="0"/>
        <w:adjustRightInd w:val="0"/>
        <w:spacing w:line="480" w:lineRule="auto"/>
        <w:rPr>
          <w:rFonts w:ascii="Times New Roman" w:hAnsi="Times New Roman" w:cs="Times New Roman"/>
          <w:noProof/>
          <w:lang w:val="en-GB"/>
        </w:rPr>
      </w:pPr>
      <w:r w:rsidRPr="004666DA">
        <w:rPr>
          <w:rFonts w:ascii="Times New Roman" w:hAnsi="Times New Roman" w:cs="Times New Roman"/>
          <w:b/>
          <w:noProof/>
          <w:lang w:val="en-GB"/>
        </w:rPr>
        <w:t>Nikolova YS, Ferrell RE, Manuck SB, Hariri AR</w:t>
      </w:r>
      <w:r w:rsidRPr="004666DA">
        <w:rPr>
          <w:rFonts w:ascii="Times New Roman" w:hAnsi="Times New Roman" w:cs="Times New Roman"/>
          <w:noProof/>
          <w:lang w:val="en-GB"/>
        </w:rPr>
        <w:t xml:space="preserve"> (2011)</w:t>
      </w:r>
      <w:r w:rsidR="004666DA" w:rsidRPr="004666DA">
        <w:rPr>
          <w:rFonts w:ascii="Times New Roman" w:hAnsi="Times New Roman" w:cs="Times New Roman"/>
          <w:noProof/>
          <w:lang w:val="en-GB"/>
        </w:rPr>
        <w:t>.</w:t>
      </w:r>
      <w:r w:rsidRPr="004666DA">
        <w:rPr>
          <w:rFonts w:ascii="Times New Roman" w:hAnsi="Times New Roman" w:cs="Times New Roman"/>
          <w:noProof/>
          <w:lang w:val="en-GB"/>
        </w:rPr>
        <w:t xml:space="preserve"> Multilocus Genetic Profile for Dopamine Signaling Predicts Ventral Striatum Reactivity. </w:t>
      </w:r>
      <w:r w:rsidRPr="004666DA">
        <w:rPr>
          <w:rFonts w:ascii="Times New Roman" w:hAnsi="Times New Roman" w:cs="Times New Roman"/>
          <w:i/>
          <w:iCs/>
          <w:noProof/>
          <w:lang w:val="en-GB"/>
        </w:rPr>
        <w:t>Neuropsychopharmacology</w:t>
      </w:r>
      <w:r w:rsidRPr="004666DA">
        <w:rPr>
          <w:rFonts w:ascii="Times New Roman" w:hAnsi="Times New Roman" w:cs="Times New Roman"/>
          <w:noProof/>
          <w:lang w:val="en-GB"/>
        </w:rPr>
        <w:t xml:space="preserve"> </w:t>
      </w:r>
      <w:r w:rsidRPr="004666DA">
        <w:rPr>
          <w:rFonts w:ascii="Times New Roman" w:hAnsi="Times New Roman" w:cs="Times New Roman"/>
          <w:b/>
          <w:noProof/>
          <w:lang w:val="en-GB"/>
        </w:rPr>
        <w:t>36</w:t>
      </w:r>
      <w:r w:rsidRPr="004666DA">
        <w:rPr>
          <w:rFonts w:ascii="Times New Roman" w:hAnsi="Times New Roman" w:cs="Times New Roman"/>
          <w:noProof/>
          <w:lang w:val="en-GB"/>
        </w:rPr>
        <w:t>:1940–1947.</w:t>
      </w:r>
    </w:p>
    <w:p w14:paraId="6C2AFD16" w14:textId="6345E56D" w:rsidR="003950BB" w:rsidRPr="004666DA" w:rsidRDefault="003950BB" w:rsidP="003950BB">
      <w:pPr>
        <w:widowControl w:val="0"/>
        <w:autoSpaceDE w:val="0"/>
        <w:autoSpaceDN w:val="0"/>
        <w:adjustRightInd w:val="0"/>
        <w:spacing w:line="480" w:lineRule="auto"/>
        <w:rPr>
          <w:rFonts w:ascii="Times New Roman" w:hAnsi="Times New Roman" w:cs="Times New Roman"/>
          <w:noProof/>
          <w:lang w:val="en-GB"/>
        </w:rPr>
      </w:pPr>
      <w:r w:rsidRPr="004666DA">
        <w:rPr>
          <w:rFonts w:ascii="Times New Roman" w:hAnsi="Times New Roman" w:cs="Times New Roman"/>
          <w:b/>
          <w:noProof/>
          <w:lang w:val="en-GB"/>
        </w:rPr>
        <w:t>Pingault J-B,</w:t>
      </w:r>
      <w:r w:rsidR="004666DA" w:rsidRPr="004666DA">
        <w:rPr>
          <w:rFonts w:ascii="Times New Roman" w:hAnsi="Times New Roman" w:cs="Times New Roman"/>
          <w:b/>
          <w:noProof/>
          <w:lang w:val="en-GB"/>
        </w:rPr>
        <w:t xml:space="preserve"> Viding E, Galera C, Greven CU, Zheng Y, Plomin R, Rijsdijk F</w:t>
      </w:r>
      <w:r w:rsidRPr="004666DA">
        <w:rPr>
          <w:rFonts w:ascii="Times New Roman" w:hAnsi="Times New Roman" w:cs="Times New Roman"/>
          <w:noProof/>
          <w:lang w:val="en-GB"/>
        </w:rPr>
        <w:t xml:space="preserve"> (2015)</w:t>
      </w:r>
      <w:r w:rsidR="004666DA" w:rsidRPr="004666DA">
        <w:rPr>
          <w:rFonts w:ascii="Times New Roman" w:hAnsi="Times New Roman" w:cs="Times New Roman"/>
          <w:noProof/>
          <w:lang w:val="en-GB"/>
        </w:rPr>
        <w:t>.</w:t>
      </w:r>
      <w:r w:rsidRPr="004666DA">
        <w:rPr>
          <w:rFonts w:ascii="Times New Roman" w:hAnsi="Times New Roman" w:cs="Times New Roman"/>
          <w:noProof/>
          <w:lang w:val="en-GB"/>
        </w:rPr>
        <w:t xml:space="preserve"> Genetic and Environmental Influences on the Developmental Course of Attention-</w:t>
      </w:r>
      <w:r w:rsidRPr="004666DA">
        <w:rPr>
          <w:rFonts w:ascii="Times New Roman" w:hAnsi="Times New Roman" w:cs="Times New Roman"/>
          <w:noProof/>
          <w:lang w:val="en-GB"/>
        </w:rPr>
        <w:lastRenderedPageBreak/>
        <w:t xml:space="preserve">Deficit/Hyperactivity Disorder Symptoms From Childhood to Adolescence. </w:t>
      </w:r>
      <w:r w:rsidRPr="004666DA">
        <w:rPr>
          <w:rFonts w:ascii="Times New Roman" w:hAnsi="Times New Roman" w:cs="Times New Roman"/>
          <w:i/>
          <w:iCs/>
          <w:noProof/>
          <w:lang w:val="en-GB"/>
        </w:rPr>
        <w:t>JAMA Psychiatry</w:t>
      </w:r>
      <w:r w:rsidRPr="004666DA">
        <w:rPr>
          <w:rFonts w:ascii="Times New Roman" w:hAnsi="Times New Roman" w:cs="Times New Roman"/>
          <w:noProof/>
          <w:lang w:val="en-GB"/>
        </w:rPr>
        <w:t xml:space="preserve"> </w:t>
      </w:r>
      <w:r w:rsidRPr="004666DA">
        <w:rPr>
          <w:rFonts w:ascii="Times New Roman" w:hAnsi="Times New Roman" w:cs="Times New Roman"/>
          <w:b/>
          <w:noProof/>
          <w:lang w:val="en-GB"/>
        </w:rPr>
        <w:t>7</w:t>
      </w:r>
      <w:r w:rsidR="004666DA" w:rsidRPr="004666DA">
        <w:rPr>
          <w:rFonts w:ascii="Times New Roman" w:hAnsi="Times New Roman" w:cs="Times New Roman"/>
          <w:b/>
          <w:noProof/>
          <w:lang w:val="en-GB"/>
        </w:rPr>
        <w:t>6</w:t>
      </w:r>
      <w:r w:rsidR="004666DA" w:rsidRPr="004666DA">
        <w:rPr>
          <w:rFonts w:ascii="Times New Roman" w:hAnsi="Times New Roman" w:cs="Times New Roman"/>
          <w:noProof/>
          <w:lang w:val="en-GB"/>
        </w:rPr>
        <w:t xml:space="preserve">, </w:t>
      </w:r>
      <w:r w:rsidRPr="004666DA">
        <w:rPr>
          <w:rFonts w:ascii="Times New Roman" w:hAnsi="Times New Roman" w:cs="Times New Roman"/>
          <w:noProof/>
          <w:lang w:val="en-GB"/>
        </w:rPr>
        <w:t>651.</w:t>
      </w:r>
    </w:p>
    <w:p w14:paraId="2541ABAB" w14:textId="52EF5640" w:rsidR="003950BB" w:rsidRPr="004666DA" w:rsidRDefault="003950BB" w:rsidP="003950BB">
      <w:pPr>
        <w:widowControl w:val="0"/>
        <w:autoSpaceDE w:val="0"/>
        <w:autoSpaceDN w:val="0"/>
        <w:adjustRightInd w:val="0"/>
        <w:spacing w:line="480" w:lineRule="auto"/>
        <w:rPr>
          <w:rFonts w:ascii="Times New Roman" w:hAnsi="Times New Roman" w:cs="Times New Roman"/>
          <w:noProof/>
          <w:lang w:val="en-GB"/>
        </w:rPr>
      </w:pPr>
      <w:r w:rsidRPr="004666DA">
        <w:rPr>
          <w:rFonts w:ascii="Times New Roman" w:hAnsi="Times New Roman" w:cs="Times New Roman"/>
          <w:b/>
          <w:noProof/>
          <w:lang w:val="en-GB"/>
        </w:rPr>
        <w:t>Rubin DB</w:t>
      </w:r>
      <w:r w:rsidRPr="004666DA">
        <w:rPr>
          <w:rFonts w:ascii="Times New Roman" w:hAnsi="Times New Roman" w:cs="Times New Roman"/>
          <w:noProof/>
          <w:lang w:val="en-GB"/>
        </w:rPr>
        <w:t xml:space="preserve"> (2001)</w:t>
      </w:r>
      <w:r w:rsidR="004666DA" w:rsidRPr="004666DA">
        <w:rPr>
          <w:rFonts w:ascii="Times New Roman" w:hAnsi="Times New Roman" w:cs="Times New Roman"/>
          <w:noProof/>
          <w:lang w:val="en-GB"/>
        </w:rPr>
        <w:t>.</w:t>
      </w:r>
      <w:r w:rsidRPr="004666DA">
        <w:rPr>
          <w:rFonts w:ascii="Times New Roman" w:hAnsi="Times New Roman" w:cs="Times New Roman"/>
          <w:noProof/>
          <w:lang w:val="en-GB"/>
        </w:rPr>
        <w:t xml:space="preserve"> Using Propensity Scores to Help Design Observational Studies: Application to the Tobacco Litigation. </w:t>
      </w:r>
      <w:r w:rsidRPr="004666DA">
        <w:rPr>
          <w:rFonts w:ascii="Times New Roman" w:hAnsi="Times New Roman" w:cs="Times New Roman"/>
          <w:i/>
          <w:iCs/>
          <w:noProof/>
          <w:lang w:val="en-GB"/>
        </w:rPr>
        <w:t>Health Services and Outcomes Research Methodology</w:t>
      </w:r>
      <w:r w:rsidRPr="004666DA">
        <w:rPr>
          <w:rFonts w:ascii="Times New Roman" w:hAnsi="Times New Roman" w:cs="Times New Roman"/>
          <w:noProof/>
          <w:lang w:val="en-GB"/>
        </w:rPr>
        <w:t xml:space="preserve"> </w:t>
      </w:r>
      <w:r w:rsidRPr="004666DA">
        <w:rPr>
          <w:rFonts w:ascii="Times New Roman" w:hAnsi="Times New Roman" w:cs="Times New Roman"/>
          <w:b/>
          <w:noProof/>
          <w:lang w:val="en-GB"/>
        </w:rPr>
        <w:t>2</w:t>
      </w:r>
      <w:r w:rsidR="004666DA" w:rsidRPr="004666DA">
        <w:rPr>
          <w:rFonts w:ascii="Times New Roman" w:hAnsi="Times New Roman" w:cs="Times New Roman"/>
          <w:noProof/>
          <w:lang w:val="en-GB"/>
        </w:rPr>
        <w:t>,</w:t>
      </w:r>
      <w:r w:rsidRPr="004666DA">
        <w:rPr>
          <w:rFonts w:ascii="Times New Roman" w:hAnsi="Times New Roman" w:cs="Times New Roman"/>
          <w:noProof/>
          <w:lang w:val="en-GB"/>
        </w:rPr>
        <w:t>169–188.</w:t>
      </w:r>
    </w:p>
    <w:p w14:paraId="207354EA" w14:textId="07FF4284" w:rsidR="00F94BE2" w:rsidRPr="004666DA" w:rsidRDefault="00F94BE2" w:rsidP="00F1200F">
      <w:pPr>
        <w:widowControl w:val="0"/>
        <w:autoSpaceDE w:val="0"/>
        <w:autoSpaceDN w:val="0"/>
        <w:adjustRightInd w:val="0"/>
        <w:spacing w:line="480" w:lineRule="auto"/>
        <w:rPr>
          <w:rFonts w:ascii="Times New Roman" w:hAnsi="Times New Roman" w:cs="Times New Roman"/>
          <w:noProof/>
          <w:lang w:val="en-GB"/>
        </w:rPr>
      </w:pPr>
      <w:r w:rsidRPr="004666DA">
        <w:rPr>
          <w:rFonts w:ascii="Times New Roman" w:hAnsi="Times New Roman" w:cs="Times New Roman"/>
          <w:b/>
          <w:lang w:val="en-GB" w:eastAsia="en-GB"/>
        </w:rPr>
        <w:fldChar w:fldCharType="begin" w:fldLock="1"/>
      </w:r>
      <w:r w:rsidRPr="004666DA">
        <w:rPr>
          <w:rFonts w:ascii="Times New Roman" w:hAnsi="Times New Roman" w:cs="Times New Roman"/>
          <w:b/>
          <w:lang w:val="en-GB" w:eastAsia="en-GB"/>
        </w:rPr>
        <w:instrText xml:space="preserve">ADDIN Mendeley Bibliography CSL_BIBLIOGRAPHY </w:instrText>
      </w:r>
      <w:r w:rsidRPr="004666DA">
        <w:rPr>
          <w:rFonts w:ascii="Times New Roman" w:hAnsi="Times New Roman" w:cs="Times New Roman"/>
          <w:b/>
          <w:lang w:val="en-GB" w:eastAsia="en-GB"/>
        </w:rPr>
        <w:fldChar w:fldCharType="separate"/>
      </w:r>
      <w:r w:rsidR="00F1200F" w:rsidRPr="004666DA">
        <w:rPr>
          <w:rFonts w:ascii="Times New Roman" w:hAnsi="Times New Roman" w:cs="Times New Roman"/>
          <w:b/>
          <w:noProof/>
          <w:lang w:val="en-GB"/>
        </w:rPr>
        <w:t>Stuart EA</w:t>
      </w:r>
      <w:r w:rsidRPr="004666DA">
        <w:rPr>
          <w:rFonts w:ascii="Times New Roman" w:hAnsi="Times New Roman" w:cs="Times New Roman"/>
          <w:noProof/>
          <w:lang w:val="en-GB"/>
        </w:rPr>
        <w:t xml:space="preserve"> (2010)</w:t>
      </w:r>
      <w:r w:rsidR="004666DA" w:rsidRPr="004666DA">
        <w:rPr>
          <w:rFonts w:ascii="Times New Roman" w:hAnsi="Times New Roman" w:cs="Times New Roman"/>
          <w:noProof/>
          <w:lang w:val="en-GB"/>
        </w:rPr>
        <w:t>.</w:t>
      </w:r>
      <w:r w:rsidRPr="004666DA">
        <w:rPr>
          <w:rFonts w:ascii="Times New Roman" w:hAnsi="Times New Roman" w:cs="Times New Roman"/>
          <w:noProof/>
          <w:lang w:val="en-GB"/>
        </w:rPr>
        <w:t xml:space="preserve"> Matching methods for causal inference: A review and a look forward. </w:t>
      </w:r>
      <w:r w:rsidRPr="004666DA">
        <w:rPr>
          <w:rFonts w:ascii="Times New Roman" w:hAnsi="Times New Roman" w:cs="Times New Roman"/>
          <w:i/>
          <w:iCs/>
          <w:noProof/>
          <w:lang w:val="en-GB"/>
        </w:rPr>
        <w:t>Stat</w:t>
      </w:r>
      <w:r w:rsidR="00F1200F" w:rsidRPr="004666DA">
        <w:rPr>
          <w:rFonts w:ascii="Times New Roman" w:hAnsi="Times New Roman" w:cs="Times New Roman"/>
          <w:i/>
          <w:iCs/>
          <w:noProof/>
          <w:lang w:val="en-GB"/>
        </w:rPr>
        <w:t>istical</w:t>
      </w:r>
      <w:r w:rsidRPr="004666DA">
        <w:rPr>
          <w:rFonts w:ascii="Times New Roman" w:hAnsi="Times New Roman" w:cs="Times New Roman"/>
          <w:i/>
          <w:iCs/>
          <w:noProof/>
          <w:lang w:val="en-GB"/>
        </w:rPr>
        <w:t xml:space="preserve"> Sci</w:t>
      </w:r>
      <w:r w:rsidR="00F1200F" w:rsidRPr="004666DA">
        <w:rPr>
          <w:rFonts w:ascii="Times New Roman" w:hAnsi="Times New Roman" w:cs="Times New Roman"/>
          <w:i/>
          <w:iCs/>
          <w:noProof/>
          <w:lang w:val="en-GB"/>
        </w:rPr>
        <w:t>ence</w:t>
      </w:r>
      <w:r w:rsidRPr="004666DA">
        <w:rPr>
          <w:rFonts w:ascii="Times New Roman" w:hAnsi="Times New Roman" w:cs="Times New Roman"/>
          <w:noProof/>
          <w:lang w:val="en-GB"/>
        </w:rPr>
        <w:t xml:space="preserve"> </w:t>
      </w:r>
      <w:r w:rsidRPr="004666DA">
        <w:rPr>
          <w:rFonts w:ascii="Times New Roman" w:hAnsi="Times New Roman" w:cs="Times New Roman"/>
          <w:b/>
          <w:noProof/>
          <w:lang w:val="en-GB"/>
        </w:rPr>
        <w:t>25</w:t>
      </w:r>
      <w:r w:rsidR="004666DA" w:rsidRPr="004666DA">
        <w:rPr>
          <w:rFonts w:ascii="Times New Roman" w:hAnsi="Times New Roman" w:cs="Times New Roman"/>
          <w:noProof/>
          <w:lang w:val="en-GB"/>
        </w:rPr>
        <w:t xml:space="preserve">, </w:t>
      </w:r>
      <w:r w:rsidRPr="004666DA">
        <w:rPr>
          <w:rFonts w:ascii="Times New Roman" w:hAnsi="Times New Roman" w:cs="Times New Roman"/>
          <w:noProof/>
          <w:lang w:val="en-GB"/>
        </w:rPr>
        <w:t>1–21.</w:t>
      </w:r>
    </w:p>
    <w:p w14:paraId="5394FE4E" w14:textId="2A03B8AC" w:rsidR="00F94BE2" w:rsidRPr="004666DA" w:rsidRDefault="00F94BE2" w:rsidP="00043D25">
      <w:pPr>
        <w:spacing w:line="480" w:lineRule="auto"/>
        <w:jc w:val="both"/>
        <w:rPr>
          <w:rFonts w:ascii="Times New Roman" w:hAnsi="Times New Roman" w:cs="Times New Roman"/>
          <w:b/>
          <w:lang w:val="en-GB" w:eastAsia="en-GB"/>
        </w:rPr>
      </w:pPr>
      <w:r w:rsidRPr="004666DA">
        <w:rPr>
          <w:rFonts w:ascii="Times New Roman" w:hAnsi="Times New Roman" w:cs="Times New Roman"/>
          <w:b/>
          <w:lang w:val="en-GB" w:eastAsia="en-GB"/>
        </w:rPr>
        <w:fldChar w:fldCharType="end"/>
      </w:r>
    </w:p>
    <w:sectPr w:rsidR="00F94BE2" w:rsidRPr="004666DA" w:rsidSect="001C272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DB1BD7"/>
    <w:multiLevelType w:val="hybridMultilevel"/>
    <w:tmpl w:val="45F8A13A"/>
    <w:lvl w:ilvl="0" w:tplc="21646784">
      <w:start w:val="1"/>
      <w:numFmt w:val="lowerLetter"/>
      <w:lvlText w:val="%1)"/>
      <w:lvlJc w:val="left"/>
      <w:pPr>
        <w:ind w:left="1080" w:hanging="360"/>
      </w:pPr>
      <w:rPr>
        <w:rFonts w:hint="default"/>
        <w:b w:val="0"/>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BD22BB2"/>
    <w:multiLevelType w:val="hybridMultilevel"/>
    <w:tmpl w:val="E4424E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3F034F"/>
    <w:multiLevelType w:val="hybridMultilevel"/>
    <w:tmpl w:val="16DEA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817FAD"/>
    <w:multiLevelType w:val="hybridMultilevel"/>
    <w:tmpl w:val="3A02AB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5D40357D"/>
    <w:multiLevelType w:val="hybridMultilevel"/>
    <w:tmpl w:val="888A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2E430B"/>
    <w:multiLevelType w:val="hybridMultilevel"/>
    <w:tmpl w:val="D8443AE4"/>
    <w:lvl w:ilvl="0" w:tplc="37A622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981791"/>
    <w:multiLevelType w:val="hybridMultilevel"/>
    <w:tmpl w:val="D8443AE4"/>
    <w:lvl w:ilvl="0" w:tplc="37A622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61359C"/>
    <w:multiLevelType w:val="multilevel"/>
    <w:tmpl w:val="C3B0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EC7045"/>
    <w:multiLevelType w:val="hybridMultilevel"/>
    <w:tmpl w:val="11D09A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1D3BD4"/>
    <w:multiLevelType w:val="hybridMultilevel"/>
    <w:tmpl w:val="E56C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F50B66"/>
    <w:multiLevelType w:val="hybridMultilevel"/>
    <w:tmpl w:val="96F014A4"/>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2" w15:restartNumberingAfterBreak="0">
    <w:nsid w:val="7BA665D9"/>
    <w:multiLevelType w:val="hybridMultilevel"/>
    <w:tmpl w:val="E368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2"/>
  </w:num>
  <w:num w:numId="5">
    <w:abstractNumId w:val="12"/>
  </w:num>
  <w:num w:numId="6">
    <w:abstractNumId w:val="1"/>
  </w:num>
  <w:num w:numId="7">
    <w:abstractNumId w:val="9"/>
  </w:num>
  <w:num w:numId="8">
    <w:abstractNumId w:val="5"/>
  </w:num>
  <w:num w:numId="9">
    <w:abstractNumId w:val="0"/>
  </w:num>
  <w:num w:numId="10">
    <w:abstractNumId w:val="7"/>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12D"/>
    <w:rsid w:val="00043D25"/>
    <w:rsid w:val="000624C2"/>
    <w:rsid w:val="00096507"/>
    <w:rsid w:val="000A14CC"/>
    <w:rsid w:val="000B3BD2"/>
    <w:rsid w:val="000F4BC1"/>
    <w:rsid w:val="001520E0"/>
    <w:rsid w:val="00177849"/>
    <w:rsid w:val="001C272B"/>
    <w:rsid w:val="001C425F"/>
    <w:rsid w:val="002147C8"/>
    <w:rsid w:val="002715B6"/>
    <w:rsid w:val="003950BB"/>
    <w:rsid w:val="003A412D"/>
    <w:rsid w:val="003C379F"/>
    <w:rsid w:val="003F344D"/>
    <w:rsid w:val="00401FCE"/>
    <w:rsid w:val="00443DA6"/>
    <w:rsid w:val="004610BA"/>
    <w:rsid w:val="004666DA"/>
    <w:rsid w:val="00477A9F"/>
    <w:rsid w:val="004942C0"/>
    <w:rsid w:val="004E1F93"/>
    <w:rsid w:val="004F2CCD"/>
    <w:rsid w:val="00503391"/>
    <w:rsid w:val="00544F39"/>
    <w:rsid w:val="00554C44"/>
    <w:rsid w:val="005707AB"/>
    <w:rsid w:val="00585FE4"/>
    <w:rsid w:val="005B3512"/>
    <w:rsid w:val="0063267D"/>
    <w:rsid w:val="00672029"/>
    <w:rsid w:val="006802F9"/>
    <w:rsid w:val="006F091C"/>
    <w:rsid w:val="00797A10"/>
    <w:rsid w:val="00873EB6"/>
    <w:rsid w:val="00877A1F"/>
    <w:rsid w:val="008A2B0E"/>
    <w:rsid w:val="009144BF"/>
    <w:rsid w:val="00950689"/>
    <w:rsid w:val="0099106E"/>
    <w:rsid w:val="009E5589"/>
    <w:rsid w:val="00B75E70"/>
    <w:rsid w:val="00BB5461"/>
    <w:rsid w:val="00BE0369"/>
    <w:rsid w:val="00C23AEC"/>
    <w:rsid w:val="00C9213D"/>
    <w:rsid w:val="00DF5FAF"/>
    <w:rsid w:val="00E648AE"/>
    <w:rsid w:val="00E80B54"/>
    <w:rsid w:val="00F1200F"/>
    <w:rsid w:val="00F3153A"/>
    <w:rsid w:val="00F812E4"/>
    <w:rsid w:val="00F94BE2"/>
    <w:rsid w:val="00FB78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115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78D4"/>
    <w:pPr>
      <w:spacing w:before="100" w:beforeAutospacing="1" w:after="100" w:afterAutospacing="1"/>
      <w:outlineLvl w:val="0"/>
    </w:pPr>
    <w:rPr>
      <w:rFonts w:ascii="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FB78D4"/>
    <w:pPr>
      <w:keepNext/>
      <w:keepLines/>
      <w:spacing w:before="40"/>
      <w:outlineLvl w:val="1"/>
    </w:pPr>
    <w:rPr>
      <w:rFonts w:asciiTheme="majorHAnsi" w:eastAsiaTheme="majorEastAsia" w:hAnsiTheme="majorHAnsi" w:cstheme="majorBidi"/>
      <w:color w:val="2E74B5" w:themeColor="accent1" w:themeShade="BF"/>
      <w:sz w:val="26"/>
      <w:szCs w:val="2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8D4"/>
    <w:rPr>
      <w:rFonts w:ascii="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semiHidden/>
    <w:rsid w:val="00FB78D4"/>
    <w:rPr>
      <w:rFonts w:asciiTheme="majorHAnsi" w:eastAsiaTheme="majorEastAsia" w:hAnsiTheme="majorHAnsi" w:cstheme="majorBidi"/>
      <w:color w:val="2E74B5" w:themeColor="accent1" w:themeShade="BF"/>
      <w:sz w:val="26"/>
      <w:szCs w:val="26"/>
      <w:lang w:val="en-GB" w:eastAsia="en-GB"/>
    </w:rPr>
  </w:style>
  <w:style w:type="numbering" w:customStyle="1" w:styleId="NoList1">
    <w:name w:val="No List1"/>
    <w:next w:val="NoList"/>
    <w:uiPriority w:val="99"/>
    <w:semiHidden/>
    <w:unhideWhenUsed/>
    <w:rsid w:val="00FB78D4"/>
  </w:style>
  <w:style w:type="character" w:customStyle="1" w:styleId="apple-converted-space">
    <w:name w:val="apple-converted-space"/>
    <w:basedOn w:val="DefaultParagraphFont"/>
    <w:rsid w:val="00FB78D4"/>
  </w:style>
  <w:style w:type="table" w:styleId="TableGrid">
    <w:name w:val="Table Grid"/>
    <w:basedOn w:val="TableNormal"/>
    <w:uiPriority w:val="39"/>
    <w:rsid w:val="00FB78D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8D4"/>
    <w:pPr>
      <w:ind w:left="720"/>
      <w:contextualSpacing/>
    </w:pPr>
  </w:style>
  <w:style w:type="paragraph" w:styleId="BalloonText">
    <w:name w:val="Balloon Text"/>
    <w:basedOn w:val="Normal"/>
    <w:link w:val="BalloonTextChar"/>
    <w:uiPriority w:val="99"/>
    <w:semiHidden/>
    <w:unhideWhenUsed/>
    <w:rsid w:val="00FB78D4"/>
    <w:rPr>
      <w:rFonts w:ascii="Times New Roman" w:hAnsi="Times New Roman" w:cs="Times New Roman"/>
      <w:sz w:val="18"/>
      <w:szCs w:val="18"/>
      <w:lang w:val="en-GB" w:eastAsia="en-GB"/>
    </w:rPr>
  </w:style>
  <w:style w:type="character" w:customStyle="1" w:styleId="BalloonTextChar">
    <w:name w:val="Balloon Text Char"/>
    <w:basedOn w:val="DefaultParagraphFont"/>
    <w:link w:val="BalloonText"/>
    <w:uiPriority w:val="99"/>
    <w:semiHidden/>
    <w:rsid w:val="00FB78D4"/>
    <w:rPr>
      <w:rFonts w:ascii="Times New Roman" w:hAnsi="Times New Roman" w:cs="Times New Roman"/>
      <w:sz w:val="18"/>
      <w:szCs w:val="18"/>
      <w:lang w:val="en-GB" w:eastAsia="en-GB"/>
    </w:rPr>
  </w:style>
  <w:style w:type="character" w:styleId="CommentReference">
    <w:name w:val="annotation reference"/>
    <w:basedOn w:val="DefaultParagraphFont"/>
    <w:uiPriority w:val="99"/>
    <w:semiHidden/>
    <w:unhideWhenUsed/>
    <w:rsid w:val="00FB78D4"/>
    <w:rPr>
      <w:sz w:val="18"/>
      <w:szCs w:val="18"/>
    </w:rPr>
  </w:style>
  <w:style w:type="paragraph" w:styleId="CommentText">
    <w:name w:val="annotation text"/>
    <w:basedOn w:val="Normal"/>
    <w:link w:val="CommentTextChar"/>
    <w:uiPriority w:val="99"/>
    <w:unhideWhenUsed/>
    <w:rsid w:val="00FB78D4"/>
    <w:rPr>
      <w:rFonts w:ascii="Times New Roman" w:hAnsi="Times New Roman" w:cs="Times New Roman"/>
      <w:lang w:val="en-GB" w:eastAsia="en-GB"/>
    </w:rPr>
  </w:style>
  <w:style w:type="character" w:customStyle="1" w:styleId="CommentTextChar">
    <w:name w:val="Comment Text Char"/>
    <w:basedOn w:val="DefaultParagraphFont"/>
    <w:link w:val="CommentText"/>
    <w:uiPriority w:val="99"/>
    <w:rsid w:val="00FB78D4"/>
    <w:rPr>
      <w:rFonts w:ascii="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FB78D4"/>
    <w:rPr>
      <w:b/>
      <w:bCs/>
      <w:sz w:val="20"/>
      <w:szCs w:val="20"/>
    </w:rPr>
  </w:style>
  <w:style w:type="character" w:customStyle="1" w:styleId="CommentSubjectChar">
    <w:name w:val="Comment Subject Char"/>
    <w:basedOn w:val="CommentTextChar"/>
    <w:link w:val="CommentSubject"/>
    <w:uiPriority w:val="99"/>
    <w:semiHidden/>
    <w:rsid w:val="00FB78D4"/>
    <w:rPr>
      <w:rFonts w:ascii="Times New Roman" w:hAnsi="Times New Roman" w:cs="Times New Roman"/>
      <w:b/>
      <w:bCs/>
      <w:sz w:val="20"/>
      <w:szCs w:val="20"/>
      <w:lang w:val="en-GB" w:eastAsia="en-GB"/>
    </w:rPr>
  </w:style>
  <w:style w:type="paragraph" w:styleId="Revision">
    <w:name w:val="Revision"/>
    <w:hidden/>
    <w:uiPriority w:val="99"/>
    <w:semiHidden/>
    <w:rsid w:val="00FB78D4"/>
    <w:rPr>
      <w:rFonts w:ascii="Times New Roman" w:hAnsi="Times New Roman" w:cs="Times New Roman"/>
      <w:lang w:val="en-GB" w:eastAsia="en-GB"/>
    </w:rPr>
  </w:style>
  <w:style w:type="character" w:styleId="Hyperlink">
    <w:name w:val="Hyperlink"/>
    <w:basedOn w:val="DefaultParagraphFont"/>
    <w:uiPriority w:val="99"/>
    <w:unhideWhenUsed/>
    <w:rsid w:val="00FB78D4"/>
    <w:rPr>
      <w:color w:val="0000FF"/>
      <w:u w:val="single"/>
    </w:rPr>
  </w:style>
  <w:style w:type="paragraph" w:styleId="NormalWeb">
    <w:name w:val="Normal (Web)"/>
    <w:basedOn w:val="Normal"/>
    <w:uiPriority w:val="99"/>
    <w:semiHidden/>
    <w:unhideWhenUsed/>
    <w:rsid w:val="00FB78D4"/>
    <w:pPr>
      <w:spacing w:before="100" w:beforeAutospacing="1" w:after="100" w:afterAutospacing="1"/>
    </w:pPr>
    <w:rPr>
      <w:rFonts w:ascii="Times New Roman" w:hAnsi="Times New Roman" w:cs="Times New Roman"/>
      <w:lang w:val="en-GB" w:eastAsia="en-GB"/>
    </w:rPr>
  </w:style>
  <w:style w:type="character" w:customStyle="1" w:styleId="highlight">
    <w:name w:val="highlight"/>
    <w:basedOn w:val="DefaultParagraphFont"/>
    <w:rsid w:val="00FB78D4"/>
  </w:style>
  <w:style w:type="character" w:customStyle="1" w:styleId="search-result-highlight">
    <w:name w:val="search-result-highlight"/>
    <w:basedOn w:val="DefaultParagraphFont"/>
    <w:rsid w:val="00FB78D4"/>
  </w:style>
  <w:style w:type="paragraph" w:styleId="Footer">
    <w:name w:val="footer"/>
    <w:basedOn w:val="Normal"/>
    <w:link w:val="FooterChar"/>
    <w:uiPriority w:val="99"/>
    <w:unhideWhenUsed/>
    <w:rsid w:val="00FB78D4"/>
    <w:pPr>
      <w:tabs>
        <w:tab w:val="center" w:pos="4513"/>
        <w:tab w:val="right" w:pos="9026"/>
      </w:tabs>
    </w:pPr>
    <w:rPr>
      <w:rFonts w:ascii="Times New Roman" w:hAnsi="Times New Roman" w:cs="Times New Roman"/>
      <w:lang w:val="en-GB" w:eastAsia="en-GB"/>
    </w:rPr>
  </w:style>
  <w:style w:type="character" w:customStyle="1" w:styleId="FooterChar">
    <w:name w:val="Footer Char"/>
    <w:basedOn w:val="DefaultParagraphFont"/>
    <w:link w:val="Footer"/>
    <w:uiPriority w:val="99"/>
    <w:rsid w:val="00FB78D4"/>
    <w:rPr>
      <w:rFonts w:ascii="Times New Roman" w:hAnsi="Times New Roman" w:cs="Times New Roman"/>
      <w:lang w:val="en-GB" w:eastAsia="en-GB"/>
    </w:rPr>
  </w:style>
  <w:style w:type="character" w:styleId="PageNumber">
    <w:name w:val="page number"/>
    <w:basedOn w:val="DefaultParagraphFont"/>
    <w:uiPriority w:val="99"/>
    <w:semiHidden/>
    <w:unhideWhenUsed/>
    <w:rsid w:val="00FB78D4"/>
  </w:style>
  <w:style w:type="paragraph" w:styleId="Header">
    <w:name w:val="header"/>
    <w:basedOn w:val="Normal"/>
    <w:link w:val="HeaderChar"/>
    <w:uiPriority w:val="99"/>
    <w:unhideWhenUsed/>
    <w:rsid w:val="00FB78D4"/>
    <w:pPr>
      <w:tabs>
        <w:tab w:val="center" w:pos="4513"/>
        <w:tab w:val="right" w:pos="9026"/>
      </w:tabs>
    </w:pPr>
    <w:rPr>
      <w:rFonts w:ascii="Times New Roman" w:hAnsi="Times New Roman" w:cs="Times New Roman"/>
      <w:lang w:val="en-GB" w:eastAsia="en-GB"/>
    </w:rPr>
  </w:style>
  <w:style w:type="character" w:customStyle="1" w:styleId="HeaderChar">
    <w:name w:val="Header Char"/>
    <w:basedOn w:val="DefaultParagraphFont"/>
    <w:link w:val="Header"/>
    <w:uiPriority w:val="99"/>
    <w:rsid w:val="00FB78D4"/>
    <w:rPr>
      <w:rFonts w:ascii="Times New Roman" w:hAnsi="Times New Roman" w:cs="Times New Roman"/>
      <w:lang w:val="en-GB" w:eastAsia="en-GB"/>
    </w:rPr>
  </w:style>
  <w:style w:type="character" w:styleId="Strong">
    <w:name w:val="Strong"/>
    <w:basedOn w:val="DefaultParagraphFont"/>
    <w:uiPriority w:val="22"/>
    <w:qFormat/>
    <w:rsid w:val="00FB78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2A6E8-AEE1-4C4F-909F-7480FA4A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7335</Words>
  <Characters>41813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Puetz</dc:creator>
  <cp:keywords/>
  <dc:description/>
  <cp:lastModifiedBy>Vanessa Puetz</cp:lastModifiedBy>
  <cp:revision>3</cp:revision>
  <dcterms:created xsi:type="dcterms:W3CDTF">2019-05-16T17:28:00Z</dcterms:created>
  <dcterms:modified xsi:type="dcterms:W3CDTF">2019-05-16T17:33:00Z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http://www.zotero.org/styles/pnas</vt:lpwstr>
  </property>
  <property fmtid="{D5CDD505-2E9C-101B-9397-08002B2CF9AE}" pid="21" name="Mendeley Recent Style Name 9_1">
    <vt:lpwstr>Proceedings of the National Academy of Sciences of the United States of America</vt:lpwstr>
  </property>
  <property fmtid="{D5CDD505-2E9C-101B-9397-08002B2CF9AE}" pid="22" name="Mendeley Document_1">
    <vt:lpwstr>True</vt:lpwstr>
  </property>
  <property fmtid="{D5CDD505-2E9C-101B-9397-08002B2CF9AE}" pid="23" name="Mendeley Unique User Id_1">
    <vt:lpwstr>bbf9e274-ddfa-340b-93ab-8dc210ddd87a</vt:lpwstr>
  </property>
  <property fmtid="{D5CDD505-2E9C-101B-9397-08002B2CF9AE}" pid="24" name="Mendeley Citation Style_1">
    <vt:lpwstr>http://www.zotero.org/styles/pnas</vt:lpwstr>
  </property>
</Properties>
</file>