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DD47" w14:textId="66F9F35E" w:rsidR="00804BC3" w:rsidRPr="00E43DCB" w:rsidRDefault="00804BC3" w:rsidP="00ED5B11">
      <w:pPr>
        <w:spacing w:line="480" w:lineRule="auto"/>
        <w:jc w:val="center"/>
        <w:outlineLvl w:val="0"/>
        <w:rPr>
          <w:rFonts w:ascii="Arial" w:hAnsi="Arial" w:cs="Arial"/>
          <w:b/>
          <w:sz w:val="22"/>
          <w:szCs w:val="22"/>
        </w:rPr>
      </w:pPr>
      <w:r w:rsidRPr="00E43DCB">
        <w:rPr>
          <w:rFonts w:ascii="Arial" w:hAnsi="Arial" w:cs="Arial"/>
          <w:b/>
          <w:sz w:val="22"/>
          <w:szCs w:val="22"/>
        </w:rPr>
        <w:t>Supplementa</w:t>
      </w:r>
      <w:r w:rsidR="00E43DCB">
        <w:rPr>
          <w:rFonts w:ascii="Arial" w:hAnsi="Arial" w:cs="Arial"/>
          <w:b/>
          <w:sz w:val="22"/>
          <w:szCs w:val="22"/>
        </w:rPr>
        <w:t>ry Materials</w:t>
      </w:r>
    </w:p>
    <w:p w14:paraId="4530CEE0" w14:textId="2724D6F9" w:rsidR="00804BC3" w:rsidRPr="009732A8" w:rsidRDefault="00804BC3" w:rsidP="00ED5B11">
      <w:pPr>
        <w:spacing w:line="480" w:lineRule="auto"/>
        <w:outlineLvl w:val="0"/>
        <w:rPr>
          <w:rFonts w:ascii="Arial" w:hAnsi="Arial" w:cs="Arial"/>
          <w:b/>
          <w:sz w:val="22"/>
          <w:szCs w:val="22"/>
        </w:rPr>
      </w:pPr>
      <w:r w:rsidRPr="009732A8">
        <w:rPr>
          <w:rFonts w:ascii="Arial" w:hAnsi="Arial" w:cs="Arial"/>
          <w:b/>
          <w:sz w:val="22"/>
          <w:szCs w:val="22"/>
        </w:rPr>
        <w:t>Sample</w:t>
      </w:r>
    </w:p>
    <w:p w14:paraId="7C7D384B" w14:textId="3035A150" w:rsidR="00804BC3" w:rsidRDefault="00804BC3" w:rsidP="00ED5B11">
      <w:pPr>
        <w:spacing w:line="480" w:lineRule="auto"/>
        <w:ind w:firstLine="720"/>
        <w:rPr>
          <w:rFonts w:ascii="Arial" w:hAnsi="Arial" w:cs="Arial"/>
          <w:sz w:val="22"/>
          <w:szCs w:val="22"/>
        </w:rPr>
      </w:pPr>
      <w:r w:rsidRPr="001F2135">
        <w:rPr>
          <w:rFonts w:ascii="Arial" w:hAnsi="Arial" w:cs="Arial"/>
          <w:sz w:val="22"/>
          <w:szCs w:val="22"/>
        </w:rPr>
        <w:t>The NCS-A household sample (n=879) included adolescents recruited from households that participated in the National Comorbidity Survey Replication (NCS-R), a national household survey of adult mental disorders</w:t>
      </w:r>
      <w:r w:rsidR="00AB4035">
        <w:rPr>
          <w:rFonts w:ascii="Arial" w:hAnsi="Arial" w:cs="Arial"/>
          <w:sz w:val="22"/>
          <w:szCs w:val="22"/>
        </w:rPr>
        <w:t xml:space="preserve"> </w:t>
      </w:r>
      <w:r w:rsidRPr="001F2135">
        <w:rPr>
          <w:rFonts w:ascii="Arial" w:hAnsi="Arial" w:cs="Arial"/>
          <w:sz w:val="22"/>
          <w:szCs w:val="22"/>
        </w:rPr>
        <w:fldChar w:fldCharType="begin" w:fldLock="1"/>
      </w:r>
      <w:r w:rsidR="003D5A8F">
        <w:rPr>
          <w:rFonts w:ascii="Arial" w:hAnsi="Arial" w:cs="Arial"/>
          <w:sz w:val="22"/>
          <w:szCs w:val="22"/>
        </w:rPr>
        <w:instrText>ADDIN CSL_CITATION {"citationItems":[{"id":"ITEM-1","itemData":{"DOI":"10.1002/mpr.167","ISSN":"1049-8931","author":[{"dropping-particle":"","family":"Kessler","given":"Ronald C.","non-dropping-particle":"","parse-names":false,"suffix":""},{"dropping-particle":"","family":"Berglund","given":"Patricia","non-dropping-particle":"","parse-names":false,"suffix":""},{"dropping-particle":"","family":"Chiu","given":"Wai Tat","non-dropping-particle":"","parse-names":false,"suffix":""},{"dropping-particle":"","family":"Demler","given":"Olga","non-dropping-particle":"","parse-names":false,"suffix":""},{"dropping-particle":"","family":"Heeringa","given":"Steven","non-dropping-particle":"","parse-names":false,"suffix":""},{"dropping-particle":"","family":"Hiripi","given":"Eva","non-dropping-particle":"","parse-names":false,"suffix":""},{"dropping-particle":"","family":"Jin","given":"Robert","non-dropping-particle":"","parse-names":false,"suffix":""},{"dropping-particle":"","family":"Pennell","given":"Beth-Ellen","non-dropping-particle":"","parse-names":false,"suffix":""},{"dropping-particle":"","family":"Walters","given":"Ellen E","non-dropping-particle":"","parse-names":false,"suffix":""},{"dropping-particle":"","family":"Zaslavsky","given":"Alan","non-dropping-particle":"","parse-names":false,"suffix":""},{"dropping-particle":"","family":"Zheng","given":"Hui","non-dropping-particle":"","parse-names":false,"suffix":""}],"container-title":"International Journal of Methods in Psychiatric Research","id":"ITEM-1","issue":"2","issued":{"date-parts":[["2004","6"]]},"page":"69-92","title":"The US National Comorbidity Survey Replication (NCS-R): design and field procedures","type":"article-journal","volume":"13"},"uris":["http://www.mendeley.com/documents/?uuid=799faad1-ba3a-49e1-847c-4d46783635a9"]}],"mendeley":{"formattedCitation":"(Kessler &lt;i&gt;et al.&lt;/i&gt;, 2004)","plainTextFormattedCitation":"(Kessler et al., 2004)","previouslyFormattedCitation":"(Kessler et al., 2004)"},"properties":{"noteIndex":0},"schema":"https://github.com/citation-style-language/schema/raw/master/csl-citation.json"}</w:instrText>
      </w:r>
      <w:r w:rsidRPr="001F2135">
        <w:rPr>
          <w:rFonts w:ascii="Arial" w:hAnsi="Arial" w:cs="Arial"/>
          <w:sz w:val="22"/>
          <w:szCs w:val="22"/>
        </w:rPr>
        <w:fldChar w:fldCharType="separate"/>
      </w:r>
      <w:r w:rsidR="003D5A8F" w:rsidRPr="003D5A8F">
        <w:rPr>
          <w:rFonts w:ascii="Arial" w:hAnsi="Arial" w:cs="Arial"/>
          <w:noProof/>
          <w:sz w:val="22"/>
          <w:szCs w:val="22"/>
        </w:rPr>
        <w:t xml:space="preserve">(Kessler </w:t>
      </w:r>
      <w:r w:rsidR="003D5A8F" w:rsidRPr="003D5A8F">
        <w:rPr>
          <w:rFonts w:ascii="Arial" w:hAnsi="Arial" w:cs="Arial"/>
          <w:i/>
          <w:noProof/>
          <w:sz w:val="22"/>
          <w:szCs w:val="22"/>
        </w:rPr>
        <w:t>et al.</w:t>
      </w:r>
      <w:r w:rsidR="003D5A8F" w:rsidRPr="003D5A8F">
        <w:rPr>
          <w:rFonts w:ascii="Arial" w:hAnsi="Arial" w:cs="Arial"/>
          <w:noProof/>
          <w:sz w:val="22"/>
          <w:szCs w:val="22"/>
        </w:rPr>
        <w:t>, 2004)</w:t>
      </w:r>
      <w:r w:rsidRPr="001F2135">
        <w:rPr>
          <w:rFonts w:ascii="Arial" w:hAnsi="Arial" w:cs="Arial"/>
          <w:sz w:val="22"/>
          <w:szCs w:val="22"/>
        </w:rPr>
        <w:fldChar w:fldCharType="end"/>
      </w:r>
      <w:r w:rsidRPr="001F2135">
        <w:rPr>
          <w:rFonts w:ascii="Arial" w:hAnsi="Arial" w:cs="Arial"/>
          <w:sz w:val="22"/>
          <w:szCs w:val="22"/>
        </w:rPr>
        <w:t>, and had a response rate, conditional on adult NCS-R participation, of 86.8%.  The remaining adolescents (n=9,244) were recruited from a representative sample of schools in NCS-R sample areas (response rate 82.6%, conditional on school participation). The proportion of initially selected schools that participated in the NCS-A was low (28.0%), but replacement schools were recruited and carefully matched to the original schools. No bias in estimates of prevalence or correlates of mental disorders was found when household sample respondents from non-participating schools were compared with school sample respondents from replacement schools</w:t>
      </w:r>
      <w:r w:rsidR="00AB4035">
        <w:rPr>
          <w:rFonts w:ascii="Arial" w:hAnsi="Arial" w:cs="Arial"/>
          <w:sz w:val="22"/>
          <w:szCs w:val="22"/>
        </w:rPr>
        <w:t xml:space="preserve"> </w:t>
      </w:r>
      <w:r w:rsidRPr="001F2135">
        <w:rPr>
          <w:rFonts w:ascii="Arial" w:hAnsi="Arial" w:cs="Arial"/>
          <w:sz w:val="22"/>
          <w:szCs w:val="22"/>
        </w:rPr>
        <w:fldChar w:fldCharType="begin" w:fldLock="1"/>
      </w:r>
      <w:r w:rsidR="003D5A8F">
        <w:rPr>
          <w:rFonts w:ascii="Arial" w:hAnsi="Arial" w:cs="Arial"/>
          <w:sz w:val="22"/>
          <w:szCs w:val="22"/>
        </w:rPr>
        <w:instrText>ADDIN CSL_CITATION {"citationItems":[{"id":"ITEM-1","itemData":{"DOI":"10.1002/mpr.279","ISBN":"0022-006X (Print)\\n0022-006X (Linking)","ISSN":"10498931","PMID":"21516187","abstract":"Abstract The performance of the short screening scale for the Diagnostic and Statistical Manual of Mental Disorders, 4th edition (DSM</w:instrText>
      </w:r>
      <w:r w:rsidR="003D5A8F">
        <w:rPr>
          <w:rFonts w:ascii="Cambria Math" w:hAnsi="Cambria Math" w:cs="Cambria Math"/>
          <w:sz w:val="22"/>
          <w:szCs w:val="22"/>
        </w:rPr>
        <w:instrText>‐</w:instrText>
      </w:r>
      <w:r w:rsidR="003D5A8F">
        <w:rPr>
          <w:rFonts w:ascii="Arial" w:hAnsi="Arial" w:cs="Arial"/>
          <w:sz w:val="22"/>
          <w:szCs w:val="22"/>
        </w:rPr>
        <w:instrText>IV) post</w:instrText>
      </w:r>
      <w:r w:rsidR="003D5A8F">
        <w:rPr>
          <w:rFonts w:ascii="Cambria Math" w:hAnsi="Cambria Math" w:cs="Cambria Math"/>
          <w:sz w:val="22"/>
          <w:szCs w:val="22"/>
        </w:rPr>
        <w:instrText>‐</w:instrText>
      </w:r>
      <w:r w:rsidR="003D5A8F">
        <w:rPr>
          <w:rFonts w:ascii="Arial" w:hAnsi="Arial" w:cs="Arial"/>
          <w:sz w:val="22"/>
          <w:szCs w:val="22"/>
        </w:rPr>
        <w:instrText>traumatic stress disorder (PTSD), has not been assessed in an independent general population sample, although it has been used in epidemiological as well as clinical research. In this report we evaluate the short screening scale in the National Epidemiologic Survey on Alcohol and Related Conditions (NESARC), a population</w:instrText>
      </w:r>
      <w:r w:rsidR="003D5A8F">
        <w:rPr>
          <w:rFonts w:ascii="Cambria Math" w:hAnsi="Cambria Math" w:cs="Cambria Math"/>
          <w:sz w:val="22"/>
          <w:szCs w:val="22"/>
        </w:rPr>
        <w:instrText>‐</w:instrText>
      </w:r>
      <w:r w:rsidR="003D5A8F">
        <w:rPr>
          <w:rFonts w:ascii="Arial" w:hAnsi="Arial" w:cs="Arial"/>
          <w:sz w:val="22"/>
          <w:szCs w:val="22"/>
        </w:rPr>
        <w:instrText>based survey of US household and group quarter residents. DSM</w:instrText>
      </w:r>
      <w:r w:rsidR="003D5A8F">
        <w:rPr>
          <w:rFonts w:ascii="Cambria Math" w:hAnsi="Cambria Math" w:cs="Cambria Math"/>
          <w:sz w:val="22"/>
          <w:szCs w:val="22"/>
        </w:rPr>
        <w:instrText>‐</w:instrText>
      </w:r>
      <w:r w:rsidR="003D5A8F">
        <w:rPr>
          <w:rFonts w:ascii="Arial" w:hAnsi="Arial" w:cs="Arial"/>
          <w:sz w:val="22"/>
          <w:szCs w:val="22"/>
        </w:rPr>
        <w:instrText>IV PTSD was assessed via symptom questions in the Alcohol Use Disorder and Associated Disabilities Interview Schedule</w:instrText>
      </w:r>
      <w:r w:rsidR="003D5A8F">
        <w:rPr>
          <w:rFonts w:ascii="Cambria Math" w:hAnsi="Cambria Math" w:cs="Cambria Math"/>
          <w:sz w:val="22"/>
          <w:szCs w:val="22"/>
        </w:rPr>
        <w:instrText>‐</w:instrText>
      </w:r>
      <w:r w:rsidR="003D5A8F">
        <w:rPr>
          <w:rFonts w:ascii="Arial" w:hAnsi="Arial" w:cs="Arial"/>
          <w:sz w:val="22"/>
          <w:szCs w:val="22"/>
        </w:rPr>
        <w:instrText>DSM</w:instrText>
      </w:r>
      <w:r w:rsidR="003D5A8F">
        <w:rPr>
          <w:rFonts w:ascii="Cambria Math" w:hAnsi="Cambria Math" w:cs="Cambria Math"/>
          <w:sz w:val="22"/>
          <w:szCs w:val="22"/>
        </w:rPr>
        <w:instrText>‐</w:instrText>
      </w:r>
      <w:r w:rsidR="003D5A8F">
        <w:rPr>
          <w:rFonts w:ascii="Arial" w:hAnsi="Arial" w:cs="Arial"/>
          <w:sz w:val="22"/>
          <w:szCs w:val="22"/>
        </w:rPr>
        <w:instrText>IV (AUDADIS</w:instrText>
      </w:r>
      <w:r w:rsidR="003D5A8F">
        <w:rPr>
          <w:rFonts w:ascii="Cambria Math" w:hAnsi="Cambria Math" w:cs="Cambria Math"/>
          <w:sz w:val="22"/>
          <w:szCs w:val="22"/>
        </w:rPr>
        <w:instrText>‐</w:instrText>
      </w:r>
      <w:r w:rsidR="003D5A8F">
        <w:rPr>
          <w:rFonts w:ascii="Arial" w:hAnsi="Arial" w:cs="Arial"/>
          <w:sz w:val="22"/>
          <w:szCs w:val="22"/>
        </w:rPr>
        <w:instrText>IV) version. Sensitivity, specificity, positive and negative predictive value, and percent correctly classified were calculated, using the interview</w:instrText>
      </w:r>
      <w:r w:rsidR="003D5A8F">
        <w:rPr>
          <w:rFonts w:ascii="Cambria Math" w:hAnsi="Cambria Math" w:cs="Cambria Math"/>
          <w:sz w:val="22"/>
          <w:szCs w:val="22"/>
        </w:rPr>
        <w:instrText>‐</w:instrText>
      </w:r>
      <w:r w:rsidR="003D5A8F">
        <w:rPr>
          <w:rFonts w:ascii="Arial" w:hAnsi="Arial" w:cs="Arial"/>
          <w:sz w:val="22"/>
          <w:szCs w:val="22"/>
        </w:rPr>
        <w:instrText>based diagnosis as the standard. Replicating findings from the initial report, a score of four or more on the short screening scale identifies cases of PTSD with sensitivity of 78%, specificity of 97%, positive predictive value of 75%, and negative predictive value of 98%. The percentage of correctly classified respondents was 96%. The findings support the utility of the seven</w:instrText>
      </w:r>
      <w:r w:rsidR="003D5A8F">
        <w:rPr>
          <w:rFonts w:ascii="Cambria Math" w:hAnsi="Cambria Math" w:cs="Cambria Math"/>
          <w:sz w:val="22"/>
          <w:szCs w:val="22"/>
        </w:rPr>
        <w:instrText>‐</w:instrText>
      </w:r>
      <w:r w:rsidR="003D5A8F">
        <w:rPr>
          <w:rFonts w:ascii="Arial" w:hAnsi="Arial" w:cs="Arial"/>
          <w:sz w:val="22"/>
          <w:szCs w:val="22"/>
        </w:rPr>
        <w:instrText>item scale for screening PTSD in clinical and general population samples.","author":[{"dropping-particle":"","family":"Kessler","given":"Ronald C.","non-dropping-particle":"","parse-names":false,"suffix":""},{"dropping-particle":"","family":"Avenevoli","given":"Shelli","non-dropping-particle":"","parse-names":false,"suffix":""},{"dropping-particle":"","family":"Costello","given":"E. Jane","non-dropping-particle":"","parse-names":false,"suffix":""},{"dropping-particle":"","family":"Green","given":"Jennifer Greif","non-dropping-particle":"","parse-names":false,"suffix":""},{"dropping-particle":"","family":"Gruber","given":"Michael J.","non-dropping-particle":"","parse-names":false,"suffix":""},{"dropping-particle":"","family":"Heeringa","given":"Steven","non-dropping-particle":"","parse-names":false,"suffix":""},{"dropping-particle":"","family":"Merikangas","given":"Kathleen R.","non-dropping-particle":"","parse-names":false,"suffix":""},{"dropping-particle":"","family":"Pennell","given":"Beth-Ellen","non-dropping-particle":"","parse-names":false,"suffix":""},{"dropping-particle":"","family":"Sampson","given":"Nancy A.","non-dropping-particle":"","parse-names":false,"suffix":""},{"dropping-particle":"","family":"Zaslavsky","given":"Alan M.","non-dropping-particle":"","parse-names":false,"suffix":""}],"container-title":"International Journal of Methods in Psychiatric Research","id":"ITEM-1","issue":"2","issued":{"date-parts":[["2009","6"]]},"page":"69-83","title":"Design and field procedures in the US National Comorbidity Survey Replication Adolescent Supplement (NCS-A)","type":"article-journal","volume":"18"},"uris":["http://www.mendeley.com/documents/?uuid=2bd273f0-e388-4444-a9fe-bead45b93972"]}],"mendeley":{"formattedCitation":"(Ronald C. Kessler &lt;i&gt;et al.&lt;/i&gt;, 2009)","plainTextFormattedCitation":"(Ronald C. Kessler et al., 2009)","previouslyFormattedCitation":"(Kessler et al., 2009a)"},"properties":{"noteIndex":0},"schema":"https://github.com/citation-style-language/schema/raw/master/csl-citation.json"}</w:instrText>
      </w:r>
      <w:r w:rsidRPr="001F2135">
        <w:rPr>
          <w:rFonts w:ascii="Arial" w:hAnsi="Arial" w:cs="Arial"/>
          <w:sz w:val="22"/>
          <w:szCs w:val="22"/>
        </w:rPr>
        <w:fldChar w:fldCharType="separate"/>
      </w:r>
      <w:r w:rsidR="003D5A8F" w:rsidRPr="003D5A8F">
        <w:rPr>
          <w:rFonts w:ascii="Arial" w:hAnsi="Arial" w:cs="Arial"/>
          <w:noProof/>
          <w:sz w:val="22"/>
          <w:szCs w:val="22"/>
        </w:rPr>
        <w:t xml:space="preserve">(Ronald C. Kessler </w:t>
      </w:r>
      <w:r w:rsidR="003D5A8F" w:rsidRPr="003D5A8F">
        <w:rPr>
          <w:rFonts w:ascii="Arial" w:hAnsi="Arial" w:cs="Arial"/>
          <w:i/>
          <w:noProof/>
          <w:sz w:val="22"/>
          <w:szCs w:val="22"/>
        </w:rPr>
        <w:t>et al.</w:t>
      </w:r>
      <w:r w:rsidR="003D5A8F" w:rsidRPr="003D5A8F">
        <w:rPr>
          <w:rFonts w:ascii="Arial" w:hAnsi="Arial" w:cs="Arial"/>
          <w:noProof/>
          <w:sz w:val="22"/>
          <w:szCs w:val="22"/>
        </w:rPr>
        <w:t>, 2009)</w:t>
      </w:r>
      <w:r w:rsidRPr="001F2135">
        <w:rPr>
          <w:rFonts w:ascii="Arial" w:hAnsi="Arial" w:cs="Arial"/>
          <w:sz w:val="22"/>
          <w:szCs w:val="22"/>
        </w:rPr>
        <w:fldChar w:fldCharType="end"/>
      </w:r>
      <w:r w:rsidRPr="001F2135">
        <w:rPr>
          <w:rFonts w:ascii="Arial" w:hAnsi="Arial" w:cs="Arial"/>
          <w:sz w:val="22"/>
          <w:szCs w:val="22"/>
        </w:rPr>
        <w:t>.</w:t>
      </w:r>
      <w:r w:rsidRPr="001F2135">
        <w:rPr>
          <w:rFonts w:ascii="Arial" w:hAnsi="Arial" w:cs="Arial"/>
          <w:sz w:val="22"/>
          <w:szCs w:val="22"/>
          <w:vertAlign w:val="superscript"/>
        </w:rPr>
        <w:t xml:space="preserve">  </w:t>
      </w:r>
      <w:r w:rsidRPr="001F2135">
        <w:rPr>
          <w:rFonts w:ascii="Arial" w:hAnsi="Arial" w:cs="Arial"/>
          <w:sz w:val="22"/>
          <w:szCs w:val="22"/>
        </w:rPr>
        <w:t xml:space="preserve"> Cases were weighted for variation in within-household probability of selection in the household sample and residual discrepancies between sample and population socio-demographic and geographic distributions. The household and school samples were then merged with sums of weights proportional to relative sample sizes adjusted for design effects in estimating disorder prevalence. Weighting procedures are detailed elsewhere</w:t>
      </w:r>
      <w:r w:rsidR="00AB403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{"citationItems":[{"id":"ITEM-1","itemData":{"ISSN":"0890-8567","author":[{"dropping-particle":"","family":"Kessler","given":"Ronald C","non-dropping-particle":"","parse-names":false,"suffix":""},{"dropping-particle":"","family":"Avenevoli","given":"Shelli","non-dropping-particle":"","parse-names":false,"suffix":""},{"dropping-particle":"","family":"Costello","given":"E Jane","non-dropping-particle":"","parse-names":false,"suffix":""},{"dropping-particle":"","family":"Green","given":"Jennifer Greif","non-dropping-particle":"","parse-names":false,"suffix":""},{"dropping-particle":"","family":"Gruber","given":"Michael J","non-dropping-particle":"","parse-names":false,"suffix":""},{"dropping-particle":"","family":"Heeringa","given":"Steven","non-dropping-particle":"","parse-names":false,"suffix":""},{"dropping-particle":"","family":"Merikangas","given":"Kathleen R","non-dropping-particle":"","parse-names":false,"suffix":""},{"dropping-particle":"","family":"Pennell","given":"Beth-Ellen","non-dropping-particle":"","parse-names":false,"suffix":""},{"dropping-particle":"","family":"Sampson","given":"Nancy A","non-dropping-particle":"","parse-names":false,"suffix":""},{"dropping-particle":"","family":"Zaslavsky","given":"Alan M","non-dropping-particle":"","parse-names":false,"suffix":""}],"container-title":"Journal of the American Academy of Child &amp; Adolescent Psychiatry","id":"ITEM-1","issue":"4","issued":{"date-parts":[["2009"]]},"page":"380-385","title":"National comorbidity survey replication adolescent supplement (NCS-A): II. Overview and design","type":"article-journal","volume":"48"},"uris":["http://www.mendeley.com/documents/?uuid=bf6976c8-fb49-4ac0-b3d9-3141dd24c732"]},{"id":"ITEM-2","itemData":{"DOI":"10.1002/mpr.279","ISBN":"0022-006X (Print)\\n0022-006X (Linking)","ISSN":"10498931","PMID":"21516187","abstract":"Abstract The performance of the short screening scale for the Diagnostic and Statistical Manual of Mental Disorders, 4th edition (DSM</w:instrText>
      </w:r>
      <w:r w:rsidR="003D5A8F">
        <w:rPr>
          <w:rFonts w:ascii="Cambria Math" w:hAnsi="Cambria Math" w:cs="Cambria Math"/>
          <w:sz w:val="22"/>
          <w:szCs w:val="22"/>
        </w:rPr>
        <w:instrText>‐</w:instrText>
      </w:r>
      <w:r w:rsidR="003D5A8F">
        <w:rPr>
          <w:rFonts w:ascii="Arial" w:hAnsi="Arial" w:cs="Arial"/>
          <w:sz w:val="22"/>
          <w:szCs w:val="22"/>
        </w:rPr>
        <w:instrText>IV) post</w:instrText>
      </w:r>
      <w:r w:rsidR="003D5A8F">
        <w:rPr>
          <w:rFonts w:ascii="Cambria Math" w:hAnsi="Cambria Math" w:cs="Cambria Math"/>
          <w:sz w:val="22"/>
          <w:szCs w:val="22"/>
        </w:rPr>
        <w:instrText>‐</w:instrText>
      </w:r>
      <w:r w:rsidR="003D5A8F">
        <w:rPr>
          <w:rFonts w:ascii="Arial" w:hAnsi="Arial" w:cs="Arial"/>
          <w:sz w:val="22"/>
          <w:szCs w:val="22"/>
        </w:rPr>
        <w:instrText>traumatic stress disorder (PTSD), has not been assessed in an independent general population sample, although it has been used in epidemiological as well as clinical research. In this report we evaluate the short screening scale in the National Epidemiologic Survey on Alcohol and Related Conditions (NESARC), a population</w:instrText>
      </w:r>
      <w:r w:rsidR="003D5A8F">
        <w:rPr>
          <w:rFonts w:ascii="Cambria Math" w:hAnsi="Cambria Math" w:cs="Cambria Math"/>
          <w:sz w:val="22"/>
          <w:szCs w:val="22"/>
        </w:rPr>
        <w:instrText>‐</w:instrText>
      </w:r>
      <w:r w:rsidR="003D5A8F">
        <w:rPr>
          <w:rFonts w:ascii="Arial" w:hAnsi="Arial" w:cs="Arial"/>
          <w:sz w:val="22"/>
          <w:szCs w:val="22"/>
        </w:rPr>
        <w:instrText>based survey of US household and group quarter residents. DSM</w:instrText>
      </w:r>
      <w:r w:rsidR="003D5A8F">
        <w:rPr>
          <w:rFonts w:ascii="Cambria Math" w:hAnsi="Cambria Math" w:cs="Cambria Math"/>
          <w:sz w:val="22"/>
          <w:szCs w:val="22"/>
        </w:rPr>
        <w:instrText>‐</w:instrText>
      </w:r>
      <w:r w:rsidR="003D5A8F">
        <w:rPr>
          <w:rFonts w:ascii="Arial" w:hAnsi="Arial" w:cs="Arial"/>
          <w:sz w:val="22"/>
          <w:szCs w:val="22"/>
        </w:rPr>
        <w:instrText>IV PTSD was assessed via symptom questions in the Alcohol Use Disorder and Associated Disabilities Interview Schedule</w:instrText>
      </w:r>
      <w:r w:rsidR="003D5A8F">
        <w:rPr>
          <w:rFonts w:ascii="Cambria Math" w:hAnsi="Cambria Math" w:cs="Cambria Math"/>
          <w:sz w:val="22"/>
          <w:szCs w:val="22"/>
        </w:rPr>
        <w:instrText>‐</w:instrText>
      </w:r>
      <w:r w:rsidR="003D5A8F">
        <w:rPr>
          <w:rFonts w:ascii="Arial" w:hAnsi="Arial" w:cs="Arial"/>
          <w:sz w:val="22"/>
          <w:szCs w:val="22"/>
        </w:rPr>
        <w:instrText>DSM</w:instrText>
      </w:r>
      <w:r w:rsidR="003D5A8F">
        <w:rPr>
          <w:rFonts w:ascii="Cambria Math" w:hAnsi="Cambria Math" w:cs="Cambria Math"/>
          <w:sz w:val="22"/>
          <w:szCs w:val="22"/>
        </w:rPr>
        <w:instrText>‐</w:instrText>
      </w:r>
      <w:r w:rsidR="003D5A8F">
        <w:rPr>
          <w:rFonts w:ascii="Arial" w:hAnsi="Arial" w:cs="Arial"/>
          <w:sz w:val="22"/>
          <w:szCs w:val="22"/>
        </w:rPr>
        <w:instrText>IV (AUDADIS</w:instrText>
      </w:r>
      <w:r w:rsidR="003D5A8F">
        <w:rPr>
          <w:rFonts w:ascii="Cambria Math" w:hAnsi="Cambria Math" w:cs="Cambria Math"/>
          <w:sz w:val="22"/>
          <w:szCs w:val="22"/>
        </w:rPr>
        <w:instrText>‐</w:instrText>
      </w:r>
      <w:r w:rsidR="003D5A8F">
        <w:rPr>
          <w:rFonts w:ascii="Arial" w:hAnsi="Arial" w:cs="Arial"/>
          <w:sz w:val="22"/>
          <w:szCs w:val="22"/>
        </w:rPr>
        <w:instrText>IV) version. Sensitivity, specificity, positive and negative predictive value, and percent correctly classified were calculated, using the interview</w:instrText>
      </w:r>
      <w:r w:rsidR="003D5A8F">
        <w:rPr>
          <w:rFonts w:ascii="Cambria Math" w:hAnsi="Cambria Math" w:cs="Cambria Math"/>
          <w:sz w:val="22"/>
          <w:szCs w:val="22"/>
        </w:rPr>
        <w:instrText>‐</w:instrText>
      </w:r>
      <w:r w:rsidR="003D5A8F">
        <w:rPr>
          <w:rFonts w:ascii="Arial" w:hAnsi="Arial" w:cs="Arial"/>
          <w:sz w:val="22"/>
          <w:szCs w:val="22"/>
        </w:rPr>
        <w:instrText>based diagnosis as the standard. Replicating findings from the initial report, a score of four or more on the short screening scale identifies cases of PTSD with sensitivity of 78%, specificity of 97%, positive predictive value of 75%, and negative predictive value of 98%. The percentage of correctly classified respondents was 96%. The findings support the utility of the seven</w:instrText>
      </w:r>
      <w:r w:rsidR="003D5A8F">
        <w:rPr>
          <w:rFonts w:ascii="Cambria Math" w:hAnsi="Cambria Math" w:cs="Cambria Math"/>
          <w:sz w:val="22"/>
          <w:szCs w:val="22"/>
        </w:rPr>
        <w:instrText>‐</w:instrText>
      </w:r>
      <w:r w:rsidR="003D5A8F">
        <w:rPr>
          <w:rFonts w:ascii="Arial" w:hAnsi="Arial" w:cs="Arial"/>
          <w:sz w:val="22"/>
          <w:szCs w:val="22"/>
        </w:rPr>
        <w:instrText>item scale for screening PTSD in clinical and general population samples.","author":[{"dropping-particle":"","family":"Kessler","given":"Ronald C.","non-dropping-particle":"","parse-names":false,"suffix":""},{"dropping-particle":"","family":"Avenevoli","given":"Shelli","non-dropping-particle":"","parse-names":false,"suffix":""},{"dropping-particle":"","family":"Costello","given":"E. Jane","non-dropping-particle":"","parse-names":false,"suffix":""},{"dropping-particle":"","family":"Green","given":"Jennifer Greif","non-dropping-particle":"","parse-names":false,"suffix":""},{"dropping-particle":"","family":"Grub</w:instrText>
      </w:r>
      <w:r w:rsidR="003D5A8F" w:rsidRPr="003D5A8F">
        <w:rPr>
          <w:rFonts w:ascii="Arial" w:hAnsi="Arial" w:cs="Arial"/>
          <w:sz w:val="22"/>
          <w:szCs w:val="22"/>
          <w:lang w:val="da-DK"/>
        </w:rPr>
        <w:instrText>er","given":"Michael J.","non-dropping-particle":"","parse-names":false,"suffix":""},{"dropping-particle":"","family":"Heeringa","given":"Steven","non-dropping-particle":"","parse-names":false,"suffix":""},{"dropping-particle":"","family":"Merikangas","given":"Kathleen R.","non-dropping-particle":"","parse-names":false,"suffix":""},{"dropping-particle":"","family":"Pennell","given":"Beth-Ellen","non-dropping-particle":"","parse-names":false,"suffix":""},{"dropping-particle":"","family":"Sampson","given":"Nancy A.","non-dropping-particle":"","parse-names":false,"suffix":""},{"dropping-particle":"","family":"Zaslavsky","given":"Alan M.","non-dropping-particle":"","parse-names":false,"suffix":""}],"container-title":"International Journal of Methods in Psychiatric Research","id":"ITEM-2","issue":"2","issued":{"date-parts":[["2009","6"]]},"page":"69-83","title":"Design and field procedures in the US National Comorbidity Survey Replication Adolescent Supplement (NCS-A)","type":"article-journal","volume":"18"},"uris":["http://www.mendeley.com/documents/?uuid=2bd273f0-e388-4444-a9fe-bead45b93972"]}],"mendeley":{"formattedCitation":"(Ronald C Kessler &lt;i&gt;et al.&lt;/i&gt;, 2009; Ronald C. Kessler &lt;i&gt;et al.&lt;/i&gt;, 2009)","plainTextFormattedCitation":"(Ronald C Kessler et al., 2009; Ronald C. Kessler et al., 2009)","previouslyFormattedCitation":"(Kessler et al., 2009b, 2009a)"},"properties":{"noteIndex":0},"schema":"https://github.com/citation-style-language/schema/raw/master/csl-citation.json"}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lang w:val="da-DK"/>
        </w:rPr>
        <w:t xml:space="preserve">(Ronald C Kessler </w:t>
      </w:r>
      <w:r w:rsidR="003D5A8F" w:rsidRPr="003D5A8F">
        <w:rPr>
          <w:rFonts w:ascii="Arial" w:hAnsi="Arial" w:cs="Arial"/>
          <w:i/>
          <w:noProof/>
          <w:sz w:val="22"/>
          <w:szCs w:val="22"/>
          <w:lang w:val="da-DK"/>
        </w:rPr>
        <w:t>et al.</w:t>
      </w:r>
      <w:r w:rsidR="003D5A8F" w:rsidRPr="003D5A8F">
        <w:rPr>
          <w:rFonts w:ascii="Arial" w:hAnsi="Arial" w:cs="Arial"/>
          <w:noProof/>
          <w:sz w:val="22"/>
          <w:szCs w:val="22"/>
          <w:lang w:val="da-DK"/>
        </w:rPr>
        <w:t xml:space="preserve">, 2009; Ronald C. Kessler </w:t>
      </w:r>
      <w:r w:rsidR="003D5A8F" w:rsidRPr="003D5A8F">
        <w:rPr>
          <w:rFonts w:ascii="Arial" w:hAnsi="Arial" w:cs="Arial"/>
          <w:i/>
          <w:noProof/>
          <w:sz w:val="22"/>
          <w:szCs w:val="22"/>
          <w:lang w:val="da-DK"/>
        </w:rPr>
        <w:t>et al.</w:t>
      </w:r>
      <w:r w:rsidR="003D5A8F" w:rsidRPr="003D5A8F">
        <w:rPr>
          <w:rFonts w:ascii="Arial" w:hAnsi="Arial" w:cs="Arial"/>
          <w:noProof/>
          <w:sz w:val="22"/>
          <w:szCs w:val="22"/>
          <w:lang w:val="da-DK"/>
        </w:rPr>
        <w:t>, 2009)</w:t>
      </w:r>
      <w:r>
        <w:rPr>
          <w:rFonts w:ascii="Arial" w:hAnsi="Arial" w:cs="Arial"/>
          <w:sz w:val="22"/>
          <w:szCs w:val="22"/>
        </w:rPr>
        <w:fldChar w:fldCharType="end"/>
      </w:r>
      <w:r w:rsidR="00AB4035" w:rsidRPr="003D5A8F">
        <w:rPr>
          <w:rFonts w:ascii="Arial" w:hAnsi="Arial" w:cs="Arial"/>
          <w:sz w:val="22"/>
          <w:szCs w:val="22"/>
          <w:lang w:val="da-DK"/>
        </w:rPr>
        <w:t>.</w:t>
      </w:r>
      <w:r w:rsidRPr="003D5A8F">
        <w:rPr>
          <w:rFonts w:ascii="Arial" w:hAnsi="Arial" w:cs="Arial"/>
          <w:sz w:val="22"/>
          <w:szCs w:val="22"/>
          <w:lang w:val="da-DK"/>
        </w:rPr>
        <w:t xml:space="preserve"> </w:t>
      </w:r>
      <w:r w:rsidRPr="001F2135">
        <w:rPr>
          <w:rFonts w:ascii="Arial" w:hAnsi="Arial" w:cs="Arial"/>
          <w:sz w:val="22"/>
          <w:szCs w:val="22"/>
        </w:rPr>
        <w:t>The weighted socio-demographic distributions of the NCS-A sample closely approximate those of the Census population.</w:t>
      </w:r>
    </w:p>
    <w:p w14:paraId="6AE59C0A" w14:textId="77777777" w:rsidR="00804BC3" w:rsidRPr="00EB44BB" w:rsidRDefault="00804BC3" w:rsidP="00ED5B11">
      <w:pPr>
        <w:pStyle w:val="NormalWeb"/>
        <w:snapToGrid w:val="0"/>
        <w:spacing w:before="0" w:beforeAutospacing="0" w:after="0" w:afterAutospacing="0" w:line="480" w:lineRule="auto"/>
        <w:ind w:firstLine="706"/>
        <w:rPr>
          <w:rFonts w:ascii="Arial" w:hAnsi="Arial" w:cs="Arial"/>
          <w:b/>
          <w:sz w:val="22"/>
          <w:szCs w:val="22"/>
        </w:rPr>
      </w:pPr>
      <w:r>
        <w:rPr>
          <w:rFonts w:ascii="Arial" w:hAnsi="Arial" w:cs="Arial"/>
          <w:sz w:val="22"/>
          <w:szCs w:val="22"/>
        </w:rPr>
        <w:t xml:space="preserve">Study participants received $50 for their participation and written informed consent and assent were obtained from both parents and adolescents, respectively, in accordance to the procedures approved by the Human Subjects Committees of Harvard University and the University of Michigan. </w:t>
      </w:r>
    </w:p>
    <w:p w14:paraId="05A02326" w14:textId="04389726" w:rsidR="00804BC3" w:rsidRPr="009732A8" w:rsidRDefault="00804BC3" w:rsidP="00ED5B11">
      <w:pPr>
        <w:spacing w:line="480" w:lineRule="auto"/>
        <w:outlineLvl w:val="0"/>
        <w:rPr>
          <w:rFonts w:ascii="Arial" w:hAnsi="Arial" w:cs="Arial"/>
          <w:b/>
          <w:sz w:val="22"/>
          <w:szCs w:val="22"/>
        </w:rPr>
      </w:pPr>
      <w:r w:rsidRPr="009732A8">
        <w:rPr>
          <w:rFonts w:ascii="Arial" w:hAnsi="Arial" w:cs="Arial"/>
          <w:b/>
          <w:sz w:val="22"/>
          <w:szCs w:val="22"/>
        </w:rPr>
        <w:t>Early Life Adversity</w:t>
      </w:r>
    </w:p>
    <w:p w14:paraId="6B71117D" w14:textId="727280EE" w:rsidR="00804BC3" w:rsidRDefault="00804BC3" w:rsidP="00ED5B11">
      <w:pPr>
        <w:spacing w:line="480" w:lineRule="auto"/>
        <w:ind w:firstLine="720"/>
        <w:outlineLvl w:val="0"/>
        <w:rPr>
          <w:rFonts w:ascii="Arial" w:hAnsi="Arial" w:cs="Arial"/>
          <w:sz w:val="22"/>
          <w:szCs w:val="22"/>
        </w:rPr>
      </w:pPr>
      <w:r>
        <w:rPr>
          <w:rFonts w:ascii="Arial" w:hAnsi="Arial" w:cs="Arial"/>
          <w:sz w:val="22"/>
          <w:szCs w:val="22"/>
        </w:rPr>
        <w:t xml:space="preserve">Information about ELA was obtained through both child-interviews and parent self-administered questionnaires (SAQ). Either parent or child report was considered an endorsement of an ELA event. Physical and emotional abuse of the child was assessed </w:t>
      </w:r>
      <w:r>
        <w:rPr>
          <w:rFonts w:ascii="Arial" w:hAnsi="Arial" w:cs="Arial"/>
          <w:sz w:val="22"/>
          <w:szCs w:val="22"/>
        </w:rPr>
        <w:lastRenderedPageBreak/>
        <w:t>using a modified version of the Conflict Tactics Scale.</w:t>
      </w:r>
      <w:r>
        <w:rPr>
          <w:rFonts w:ascii="Arial" w:hAnsi="Arial" w:cs="Arial"/>
          <w:sz w:val="22"/>
          <w:szCs w:val="22"/>
        </w:rPr>
        <w:fldChar w:fldCharType="begin" w:fldLock="1"/>
      </w:r>
      <w:r w:rsidR="002054FA">
        <w:rPr>
          <w:rFonts w:ascii="Arial" w:hAnsi="Arial" w:cs="Arial"/>
          <w:sz w:val="22"/>
          <w:szCs w:val="22"/>
        </w:rPr>
        <w:instrText>ADDIN CSL_CITATION {"citationItems":[{"id":"ITEM-1","itemData":{"DOI":"10.2307/351733","ISBN":"0022-2445","ISSN":"0022-2445","PMID":"64","abstract":"Development of research on intrafamily conflict and violence requires both con- ceptual clarity and measures of the concepts. The introduction to this paper there- fore seeks to clarify and distinguish the concepts of \"conflict, \" \"conflict of interest,\" \"hostility, \" and \"violence. \" The main part of the paper describes the Conflict Tac- tics (CT) Scales. The CT Scales are designed to measure the use of Reasoning, Ver- balAggression, and Violence within the family. Information is presented on the fol- lowing aspects of this instrument: theoretical rational, acceptability to respondents, scoring, factor structure, reliability, validity, and norms for a nationally representa- tive sample of 2,143 couples.","author":[{"dropping-particle":"","family":"Straus","given":"Murray","non-dropping-particle":"","parse-names":false,"suffix":""}],"container-title":"Journal of Marriage and Family","id":"ITEM-1","issue":"1","issued":{"date-parts":[["1979"]]},"page":"75-88","title":"Measuring Intrafamily Conflict and Violence: The Conflict Tactics (CT) Scales","type":"article-journal","volume":"41"},"uris":["http://www.mendeley.com/documents/?uuid=2e56997c-a025-40fe-bb4f-11d1ca124706"]}],"mendeley":{"formattedCitation":"(Straus, 1979)","plainTextFormattedCitation":"(Straus, 1979)","previouslyFormattedCitation":"(Straus, 1979)"},"properties":{"noteIndex":0},"schema":"https://github.com/citation-style-language/schema/raw/master/csl-citation.json"}</w:instrText>
      </w:r>
      <w:r>
        <w:rPr>
          <w:rFonts w:ascii="Arial" w:hAnsi="Arial" w:cs="Arial"/>
          <w:sz w:val="22"/>
          <w:szCs w:val="22"/>
        </w:rPr>
        <w:fldChar w:fldCharType="separate"/>
      </w:r>
      <w:r w:rsidR="00AB4035" w:rsidRPr="00AB4035">
        <w:rPr>
          <w:rFonts w:ascii="Arial" w:hAnsi="Arial" w:cs="Arial"/>
          <w:noProof/>
          <w:sz w:val="22"/>
          <w:szCs w:val="22"/>
        </w:rPr>
        <w:t>(Straus, 1979)</w:t>
      </w:r>
      <w:r>
        <w:rPr>
          <w:rFonts w:ascii="Arial" w:hAnsi="Arial" w:cs="Arial"/>
          <w:sz w:val="22"/>
          <w:szCs w:val="22"/>
        </w:rPr>
        <w:fldChar w:fldCharType="end"/>
      </w:r>
      <w:r>
        <w:rPr>
          <w:rFonts w:ascii="Arial" w:hAnsi="Arial" w:cs="Arial"/>
          <w:sz w:val="22"/>
          <w:szCs w:val="22"/>
        </w:rPr>
        <w:t xml:space="preserve"> </w:t>
      </w:r>
      <w:r w:rsidR="00A33D9B">
        <w:rPr>
          <w:rFonts w:ascii="Arial" w:hAnsi="Arial" w:cs="Arial"/>
          <w:sz w:val="22"/>
          <w:szCs w:val="22"/>
        </w:rPr>
        <w:t>Sexual assault</w:t>
      </w:r>
      <w:r>
        <w:rPr>
          <w:rFonts w:ascii="Arial" w:hAnsi="Arial" w:cs="Arial"/>
          <w:sz w:val="22"/>
          <w:szCs w:val="22"/>
        </w:rPr>
        <w:t xml:space="preserve"> was assessed with questions from the Composite International Diagnostic Interview (CIDI) about sexual assault, attempted rape, and rape</w:t>
      </w:r>
      <w:r w:rsidR="00AB403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{"citationItems":[{"id":"ITEM-1","itemData":{"DOI":"10.1002/mpr.168","ISSN":"1049-8931","PMID":"1000320525","author":[{"dropping-particle":"","family":"Kessler","given":"Ronald C.","non-dropping-particle":"","parse-names":false,"suffix":""},{"dropping-particle":"","family":"Üstün","given":"T Bedirhan","non-dropping-particle":"","parse-names":false,"suffix":""}],"container-title":"International Journal of Methods in Psychiatric Research","id":"ITEM-1","issue":"2","issued":{"date-parts":[["2004","6"]]},"page":"93-121","title":"The World Mental Health (WMH) Survey Initiative version of the World Health Organization (WHO) Composite International Diagnostic Interview (CIDI)","type":"article-journal","volume":"13"},"uris":["http://www.mendeley.com/documents/?uuid=3197a1d5-2e79-4016-b42e-264c68d8928a"]}],"mendeley":{"formattedCitation":"(Kessler and Üstün, 2004)","plainTextFormattedCitation":"(Kessler and Üstün, 2004)","previouslyFormattedCitation":"(Kessler &amp; Üstün, 2004)"},"properties":{"noteIndex":0},"schema":"https://github.com/citation-style-language/schema/raw/master/csl-citation.json"}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(Kessler and Üstün, 2004)</w:t>
      </w:r>
      <w:r>
        <w:rPr>
          <w:rFonts w:ascii="Arial" w:hAnsi="Arial" w:cs="Arial"/>
          <w:sz w:val="22"/>
          <w:szCs w:val="22"/>
        </w:rPr>
        <w:fldChar w:fldCharType="end"/>
      </w:r>
      <w:r w:rsidR="00AB4035">
        <w:rPr>
          <w:rFonts w:ascii="Arial" w:hAnsi="Arial" w:cs="Arial"/>
          <w:sz w:val="22"/>
          <w:szCs w:val="22"/>
        </w:rPr>
        <w:t>.</w:t>
      </w:r>
      <w:r>
        <w:rPr>
          <w:rFonts w:ascii="Arial" w:hAnsi="Arial" w:cs="Arial"/>
          <w:sz w:val="22"/>
          <w:szCs w:val="22"/>
        </w:rPr>
        <w:t xml:space="preserve"> Neglect was assessed with a battery of questions used in investigations of child welfare that ask about experiences with inadequate supervision, age-inappropriate chores, and not having adequate food, clothing or medical care</w:t>
      </w:r>
      <w:r w:rsidR="00AB4035">
        <w:rPr>
          <w:rFonts w:ascii="Arial" w:hAnsi="Arial" w:cs="Arial"/>
          <w:sz w:val="22"/>
          <w:szCs w:val="22"/>
        </w:rPr>
        <w:t xml:space="preserve"> </w:t>
      </w:r>
      <w:r>
        <w:rPr>
          <w:rFonts w:ascii="Arial" w:hAnsi="Arial" w:cs="Arial"/>
          <w:sz w:val="22"/>
          <w:szCs w:val="22"/>
        </w:rPr>
        <w:fldChar w:fldCharType="begin" w:fldLock="1"/>
      </w:r>
      <w:r w:rsidR="00F37E56">
        <w:rPr>
          <w:rFonts w:ascii="Arial" w:hAnsi="Arial" w:cs="Arial"/>
          <w:sz w:val="22"/>
          <w:szCs w:val="22"/>
        </w:rPr>
        <w:instrText>ADDIN CSL_CITATION {"citationItems":[{"id":"ITEM-1","itemData":{"author":[{"dropping-particle":"","family":"Courtney","given":"M.E.","non-dropping-particle":"","parse-names":false,"suffix":""},{"dropping-particle":"","family":"Piliavin","given":"I.","non-dropping-particle":"","parse-names":false,"suffix":""},{"dropping-particle":"","family":"Grogan-Kaylor","given":"A.","non-dropping-particle":"","parse-names":false,"suffix":""},{"dropping-particle":"","family":"Nesmith","given":"A.","non-dropping-particle":"","parse-names":false,"suffix":""}],"container-title":"Child Welfare","id":"ITEM-1","issue":"6","issued":{"date-parts":[["2001"]]},"page":"685-717","title":"Foster Youth Transition to Adulthood: A Longitudinal View of Youth Leaving Care","type":"article-journal","volume":"80"},"uris":["http://www.mendeley.com/documents/?uuid=ecea2cfa-6f3f-4ab8-9f14-19f0c663e24b"]}],"mendeley":{"formattedCitation":"(Courtney &lt;i&gt;et al.&lt;/i&gt;, 1998)","manualFormatting":"(Courtney et al., 2001)","plainTextFormattedCitation":"(Courtney et al., 1998)","previouslyFormattedCitation":"(Courtney, Piliavin, Grogan-Kaylor, &amp; Nesmith, 1998)"},"properties":{"noteIndex":0},"schema":"https://github.com/citation-style-language/schema/raw/master/csl-citation.json"}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 xml:space="preserve">(Courtney </w:t>
      </w:r>
      <w:r w:rsidR="003D5A8F" w:rsidRPr="003D5A8F">
        <w:rPr>
          <w:rFonts w:ascii="Arial" w:hAnsi="Arial" w:cs="Arial"/>
          <w:i/>
          <w:noProof/>
          <w:sz w:val="22"/>
          <w:szCs w:val="22"/>
        </w:rPr>
        <w:t>et al.</w:t>
      </w:r>
      <w:r w:rsidR="003D5A8F" w:rsidRPr="003D5A8F">
        <w:rPr>
          <w:rFonts w:ascii="Arial" w:hAnsi="Arial" w:cs="Arial"/>
          <w:noProof/>
          <w:sz w:val="22"/>
          <w:szCs w:val="22"/>
        </w:rPr>
        <w:t xml:space="preserve">, </w:t>
      </w:r>
      <w:r w:rsidR="00F37E56">
        <w:rPr>
          <w:rFonts w:ascii="Arial" w:hAnsi="Arial" w:cs="Arial"/>
          <w:noProof/>
          <w:sz w:val="22"/>
          <w:szCs w:val="22"/>
        </w:rPr>
        <w:t>2001</w:t>
      </w:r>
      <w:r w:rsidR="003D5A8F" w:rsidRPr="003D5A8F">
        <w:rPr>
          <w:rFonts w:ascii="Arial" w:hAnsi="Arial" w:cs="Arial"/>
          <w:noProof/>
          <w:sz w:val="22"/>
          <w:szCs w:val="22"/>
        </w:rPr>
        <w:t>)</w:t>
      </w:r>
      <w:r>
        <w:rPr>
          <w:rFonts w:ascii="Arial" w:hAnsi="Arial" w:cs="Arial"/>
          <w:sz w:val="22"/>
          <w:szCs w:val="22"/>
        </w:rPr>
        <w:fldChar w:fldCharType="end"/>
      </w:r>
      <w:r w:rsidR="00AB4035">
        <w:rPr>
          <w:rFonts w:ascii="Arial" w:hAnsi="Arial" w:cs="Arial"/>
          <w:sz w:val="22"/>
          <w:szCs w:val="22"/>
        </w:rPr>
        <w:t>.</w:t>
      </w:r>
      <w:r>
        <w:rPr>
          <w:rFonts w:ascii="Arial" w:hAnsi="Arial" w:cs="Arial"/>
          <w:sz w:val="22"/>
          <w:szCs w:val="22"/>
        </w:rPr>
        <w:t xml:space="preserve"> </w:t>
      </w:r>
      <w:r w:rsidRPr="00962BC7">
        <w:rPr>
          <w:rFonts w:ascii="Arial" w:hAnsi="Arial" w:cs="Arial"/>
          <w:sz w:val="22"/>
          <w:szCs w:val="22"/>
        </w:rPr>
        <w:t>Domestic violence was assessed using the modified Conflict Tactics Scale. Economic adversity was assessed with questions in the SAQ including household income, parental education attainment, whether the respondent’s family had received welfare or other government assistance or often did not have enough money to pay for basic necessities of living.</w:t>
      </w:r>
      <w:r>
        <w:rPr>
          <w:rFonts w:ascii="Arial" w:hAnsi="Arial" w:cs="Arial"/>
          <w:sz w:val="22"/>
          <w:szCs w:val="22"/>
        </w:rPr>
        <w:t xml:space="preserve"> </w:t>
      </w:r>
      <w:r w:rsidRPr="00962BC7">
        <w:rPr>
          <w:rFonts w:ascii="Arial" w:hAnsi="Arial" w:cs="Arial"/>
          <w:sz w:val="22"/>
          <w:szCs w:val="22"/>
        </w:rPr>
        <w:t xml:space="preserve">See </w:t>
      </w:r>
      <w:r w:rsidRPr="00962BC7">
        <w:rPr>
          <w:rFonts w:ascii="Arial" w:hAnsi="Arial" w:cs="Arial"/>
          <w:sz w:val="22"/>
          <w:szCs w:val="22"/>
        </w:rPr>
        <w:fldChar w:fldCharType="begin" w:fldLock="1"/>
      </w:r>
      <w:r w:rsidR="003D5A8F">
        <w:rPr>
          <w:rFonts w:ascii="Arial" w:hAnsi="Arial" w:cs="Arial"/>
          <w:sz w:val="22"/>
          <w:szCs w:val="22"/>
        </w:rPr>
        <w:instrText>ADDIN CSL_CITATION {"citationItems":[{"id":"ITEM-1","itemData":{"DOI":"10.1001/archgenpsychiatry.2011.2277","ISBN":"1538-3636 (Electronic)\\r0003-990X (Linking)","ISSN":"0003-990X","PMID":"23117636","abstract":"CONTEXT Although childhood adversities (CAs) are known to be highly co-occurring, most research examines their associations with psychiatric disorders one at a time. However, recent evidence from adult studies suggests that the associations of multiple CAs with psychiatric disorders are nonadditive, arguing for the importance of multivariate analysis of multiple CAs. To our knowledge, no attempt has been made to perform a similar kind of analysis among children or adolescents. OBJECTIVE To examine the multivariate associations of 12 CAs with first onset of psychiatric disorders in a national sample of US adolescents. DESIGN A US national survey of adolescents (age range, 13-17 years) assessing DSM-IV anxiety, mood, behavior, and substance use disorders and CAs. The CAs include parental loss (death, divorce, and other separations), maltreatment (neglect and physical, sexual, and emotional abuse), and parental maladjustment (violence, criminality, substance abuse, and psychopathology), as well as economic adversity. SETTING Dual-frame household-school samples. PARTICIPANTS In total, 6483 adolescent-parent pairs. MAIN OUTCOME MEASURES Lifetime DSM-IV disorders assessed using the World Health Organization Composite International Diagnostic Interview. RESULTS Overall, exposure to at least 1 CA was reported by 58.3% of adolescents, among whom 59.7% reported multiple CAs. The CAs reflecting maladaptive family functioning were more strongly associated than other CAs with the onset of psychiatric disorders. The best-fitting model included terms for the type and number of CAs and distinguished between maladaptive family functioning and other CAs. The CAs predicted behavior disorders most strongly and fear disorders least strongly. The joint associations of multiple CAs were subadditive. The population-attributable risk proportions across DSM-IV disorder classes ranged from 15.7% for fear disorders to 40.7% for behavior disorders. The CAs were associated with 28.2% of all onsets of psychiatric disorders. CONCLUSIONS Childhood adversities are common, highly co-occurring, and strongly associated with the onset of psychiatric disorders among US adolescents. The subadditive multivariate associations of CAs with the onset of psychiatric disorders have implications for targeting interventions to reduce exposure to CAs and to mitigate the harmful effects of CAs to improve population mental health.","author":[{"dropping-particle":"","family":"McLaughlin","given":"Katie A.","non-dropping-particle":"","parse-names":false,"suffix":""},{"dropping-particle":"","family":"Green","given":"Jennifer Greif","non-dropping-particle":"","parse-names":false,"suffix":""},{"dropping-particle":"","family":"Gruber","given":"Michael J","non-dropping-particle":"","parse-names":false,"suffix":""},{"dropping-particle":"","family":"Sampson","given":"Nancy A","non-dropping-particle":"","parse-names":false,"suffix":""},{"dropping-particle":"","family":"Zaslavsky","given":"Alan M","non-dropping-particle":"","parse-names":false,"suffix":""},{"dropping-particle":"","family":"Kessler","given":"Ronald C.","non-dropping-particle":"","parse-names":false,"suffix":""}],"container-title":"Archives of General Psychiatry","id":"ITEM-1","issue":"11","issued":{"date-parts":[["2012","11","1"]]},"page":"1151","title":"Childhood Adversities and First Onset of Psychiatric Disorders in a National Sample of US Adolescents","type":"article-journal","volume":"69"},"uris":["http://www.mendeley.com/documents/?uuid=1ea7c1b7-ccd6-4973-b780-20461c605583"]}],"mendeley":{"formattedCitation":"(McLaughlin &lt;i&gt;et al.&lt;/i&gt;, 2012)","plainTextFormattedCitation":"(McLaughlin et al., 2012)","previouslyFormattedCitation":"(McLaughlin et al., 2012)"},"properties":{"noteIndex":0},"schema":"https://github.com/citation-style-language/schema/raw/master/csl-citation.json"}</w:instrText>
      </w:r>
      <w:r w:rsidRPr="00962BC7">
        <w:rPr>
          <w:rFonts w:ascii="Arial" w:hAnsi="Arial" w:cs="Arial"/>
          <w:sz w:val="22"/>
          <w:szCs w:val="22"/>
        </w:rPr>
        <w:fldChar w:fldCharType="separate"/>
      </w:r>
      <w:r w:rsidR="003D5A8F" w:rsidRPr="003D5A8F">
        <w:rPr>
          <w:rFonts w:ascii="Arial" w:hAnsi="Arial" w:cs="Arial"/>
          <w:noProof/>
          <w:sz w:val="22"/>
          <w:szCs w:val="22"/>
        </w:rPr>
        <w:t xml:space="preserve">(McLaughlin </w:t>
      </w:r>
      <w:r w:rsidR="003D5A8F" w:rsidRPr="003D5A8F">
        <w:rPr>
          <w:rFonts w:ascii="Arial" w:hAnsi="Arial" w:cs="Arial"/>
          <w:i/>
          <w:noProof/>
          <w:sz w:val="22"/>
          <w:szCs w:val="22"/>
        </w:rPr>
        <w:t>et al.</w:t>
      </w:r>
      <w:r w:rsidR="003D5A8F" w:rsidRPr="003D5A8F">
        <w:rPr>
          <w:rFonts w:ascii="Arial" w:hAnsi="Arial" w:cs="Arial"/>
          <w:noProof/>
          <w:sz w:val="22"/>
          <w:szCs w:val="22"/>
        </w:rPr>
        <w:t>, 2012)</w:t>
      </w:r>
      <w:r w:rsidRPr="00962BC7">
        <w:rPr>
          <w:rFonts w:ascii="Arial" w:hAnsi="Arial" w:cs="Arial"/>
          <w:sz w:val="22"/>
          <w:szCs w:val="22"/>
        </w:rPr>
        <w:fldChar w:fldCharType="end"/>
      </w:r>
      <w:r w:rsidRPr="00962BC7">
        <w:rPr>
          <w:rFonts w:ascii="Arial" w:hAnsi="Arial" w:cs="Arial"/>
          <w:sz w:val="22"/>
          <w:szCs w:val="22"/>
        </w:rPr>
        <w:t xml:space="preserve"> for more detail on how adversities were coded. </w:t>
      </w:r>
    </w:p>
    <w:p w14:paraId="3897DEE4" w14:textId="06666B45" w:rsidR="00611A3D" w:rsidRPr="00B443CA" w:rsidRDefault="00537EAF" w:rsidP="00537EAF">
      <w:pPr>
        <w:spacing w:line="480" w:lineRule="auto"/>
        <w:ind w:firstLine="720"/>
        <w:outlineLvl w:val="0"/>
        <w:rPr>
          <w:rFonts w:ascii="Arial" w:hAnsi="Arial" w:cs="Arial"/>
          <w:sz w:val="22"/>
          <w:szCs w:val="22"/>
        </w:rPr>
      </w:pPr>
      <w:r w:rsidRPr="00B443CA">
        <w:rPr>
          <w:rFonts w:ascii="Arial" w:hAnsi="Arial" w:cs="Arial"/>
          <w:sz w:val="22"/>
          <w:szCs w:val="22"/>
        </w:rPr>
        <w:t xml:space="preserve">Although information on timing of ELA was not available for all forms of adversity considered in our analysis, timing information was available on several adversities included in the threat composite.  We did not incorporate timing information into our main analyses because it was not available for any of the forms of adversity included in the deprivation composite, and we did not want to introduce a systematic difference in how threat- and deprivation-related adversities were assessed.  However, for the purposes of ensuring that reverse causality did not explain the findings (i.e., earlier age of menarche contributing to increased risk for experiencing some forms of adversity, such as sexual assault), we ran sensitivity analyses excluding cases of sexual </w:t>
      </w:r>
      <w:r w:rsidR="00D8509F">
        <w:rPr>
          <w:rFonts w:ascii="Arial" w:hAnsi="Arial" w:cs="Arial"/>
          <w:sz w:val="22"/>
          <w:szCs w:val="22"/>
        </w:rPr>
        <w:t>assault</w:t>
      </w:r>
      <w:r w:rsidRPr="00B443CA">
        <w:rPr>
          <w:rFonts w:ascii="Arial" w:hAnsi="Arial" w:cs="Arial"/>
          <w:sz w:val="22"/>
          <w:szCs w:val="22"/>
        </w:rPr>
        <w:t>, physical abuse, witnessing domestic violence and witnessing or being the victim of violence in the community that occurred post-menarche.</w:t>
      </w:r>
    </w:p>
    <w:p w14:paraId="6BB8DA73" w14:textId="24273C4D" w:rsidR="00804BC3" w:rsidRDefault="00537EAF" w:rsidP="00ED5B11">
      <w:pPr>
        <w:spacing w:line="480" w:lineRule="auto"/>
        <w:ind w:firstLine="720"/>
        <w:rPr>
          <w:rFonts w:ascii="Arial" w:hAnsi="Arial" w:cs="Arial"/>
          <w:color w:val="222222"/>
          <w:sz w:val="22"/>
          <w:szCs w:val="22"/>
          <w:shd w:val="clear" w:color="auto" w:fill="FFFFFF"/>
        </w:rPr>
      </w:pPr>
      <w:r>
        <w:rPr>
          <w:rFonts w:ascii="Arial" w:hAnsi="Arial" w:cs="Arial"/>
          <w:sz w:val="22"/>
          <w:szCs w:val="22"/>
        </w:rPr>
        <w:t xml:space="preserve">A total of </w:t>
      </w:r>
      <w:r w:rsidR="00804BC3" w:rsidRPr="00962BC7">
        <w:rPr>
          <w:rFonts w:ascii="Arial" w:hAnsi="Arial" w:cs="Arial"/>
          <w:sz w:val="22"/>
          <w:szCs w:val="22"/>
        </w:rPr>
        <w:t>22.4% of our sample experience</w:t>
      </w:r>
      <w:r>
        <w:rPr>
          <w:rFonts w:ascii="Arial" w:hAnsi="Arial" w:cs="Arial"/>
          <w:sz w:val="22"/>
          <w:szCs w:val="22"/>
        </w:rPr>
        <w:t>d</w:t>
      </w:r>
      <w:r w:rsidR="00804BC3" w:rsidRPr="00962BC7">
        <w:rPr>
          <w:rFonts w:ascii="Arial" w:hAnsi="Arial" w:cs="Arial"/>
          <w:sz w:val="22"/>
          <w:szCs w:val="22"/>
        </w:rPr>
        <w:t xml:space="preserve"> </w:t>
      </w:r>
      <w:r w:rsidR="00804BC3">
        <w:rPr>
          <w:rFonts w:ascii="Arial" w:hAnsi="Arial" w:cs="Arial"/>
          <w:sz w:val="22"/>
          <w:szCs w:val="22"/>
        </w:rPr>
        <w:t>both</w:t>
      </w:r>
      <w:r w:rsidR="00804BC3" w:rsidRPr="00962BC7">
        <w:rPr>
          <w:rFonts w:ascii="Arial" w:hAnsi="Arial" w:cs="Arial"/>
          <w:sz w:val="22"/>
          <w:szCs w:val="22"/>
        </w:rPr>
        <w:t xml:space="preserve"> threat- and neglect-related experiences</w:t>
      </w:r>
      <w:r w:rsidR="001F3DD5">
        <w:rPr>
          <w:rFonts w:ascii="Arial" w:hAnsi="Arial" w:cs="Arial"/>
          <w:sz w:val="22"/>
          <w:szCs w:val="22"/>
        </w:rPr>
        <w:t>.</w:t>
      </w:r>
      <w:r w:rsidR="00804BC3" w:rsidRPr="00962BC7">
        <w:rPr>
          <w:rFonts w:ascii="Arial" w:hAnsi="Arial" w:cs="Arial"/>
          <w:sz w:val="22"/>
          <w:szCs w:val="22"/>
        </w:rPr>
        <w:t xml:space="preserve"> </w:t>
      </w:r>
      <w:r w:rsidR="00804BC3">
        <w:rPr>
          <w:rFonts w:ascii="Arial" w:hAnsi="Arial" w:cs="Arial"/>
          <w:sz w:val="22"/>
          <w:szCs w:val="22"/>
        </w:rPr>
        <w:t>T</w:t>
      </w:r>
      <w:r w:rsidR="00804BC3" w:rsidRPr="00962BC7">
        <w:rPr>
          <w:rFonts w:ascii="Arial" w:hAnsi="Arial" w:cs="Arial"/>
          <w:sz w:val="22"/>
          <w:szCs w:val="22"/>
        </w:rPr>
        <w:t xml:space="preserve">his level of co-occurrence should </w:t>
      </w:r>
      <w:r w:rsidR="00804BC3">
        <w:rPr>
          <w:rFonts w:ascii="Arial" w:hAnsi="Arial" w:cs="Arial"/>
          <w:sz w:val="22"/>
          <w:szCs w:val="22"/>
        </w:rPr>
        <w:t>not be a problem with</w:t>
      </w:r>
      <w:r w:rsidR="00804BC3" w:rsidRPr="00962BC7">
        <w:rPr>
          <w:rFonts w:ascii="Arial" w:hAnsi="Arial" w:cs="Arial"/>
          <w:sz w:val="22"/>
          <w:szCs w:val="22"/>
        </w:rPr>
        <w:t xml:space="preserve"> statistical model</w:t>
      </w:r>
      <w:r w:rsidR="00804BC3">
        <w:rPr>
          <w:rFonts w:ascii="Arial" w:hAnsi="Arial" w:cs="Arial"/>
          <w:sz w:val="22"/>
          <w:szCs w:val="22"/>
        </w:rPr>
        <w:t>ing</w:t>
      </w:r>
      <w:r w:rsidR="00804BC3" w:rsidRPr="00962BC7">
        <w:rPr>
          <w:rFonts w:ascii="Arial" w:hAnsi="Arial" w:cs="Arial"/>
          <w:sz w:val="22"/>
          <w:szCs w:val="22"/>
        </w:rPr>
        <w:t xml:space="preserve"> </w:t>
      </w:r>
      <w:r w:rsidR="00804BC3" w:rsidRPr="00064D43">
        <w:rPr>
          <w:rFonts w:ascii="Arial" w:hAnsi="Arial" w:cs="Arial"/>
          <w:color w:val="222222"/>
          <w:sz w:val="22"/>
          <w:szCs w:val="22"/>
          <w:shd w:val="clear" w:color="auto" w:fill="FFFFFF"/>
        </w:rPr>
        <w:t>of adversities in the same model to isolate the relative effects of each.  We have used similar approaches in prior work in this and other population-based samples examining the associations of childhood adversities with first onset and persistence of psychiatric disorders</w:t>
      </w:r>
      <w:r w:rsidR="00AB4035">
        <w:rPr>
          <w:rFonts w:ascii="Arial" w:hAnsi="Arial" w:cs="Arial"/>
          <w:color w:val="222222"/>
          <w:sz w:val="22"/>
          <w:szCs w:val="22"/>
          <w:shd w:val="clear" w:color="auto" w:fill="FFFFFF"/>
        </w:rPr>
        <w:t xml:space="preserve"> </w:t>
      </w:r>
      <w:r w:rsidR="00804BC3">
        <w:rPr>
          <w:rFonts w:ascii="Arial" w:hAnsi="Arial" w:cs="Arial"/>
          <w:color w:val="222222"/>
          <w:sz w:val="22"/>
          <w:szCs w:val="22"/>
          <w:shd w:val="clear" w:color="auto" w:fill="FFFFFF"/>
        </w:rPr>
        <w:fldChar w:fldCharType="begin" w:fldLock="1"/>
      </w:r>
      <w:r w:rsidR="003D5A8F">
        <w:rPr>
          <w:rFonts w:ascii="Arial" w:hAnsi="Arial" w:cs="Arial"/>
          <w:color w:val="222222"/>
          <w:sz w:val="22"/>
          <w:szCs w:val="22"/>
          <w:shd w:val="clear" w:color="auto" w:fill="FFFFFF"/>
        </w:rPr>
        <w:instrText>ADDIN CSL_CITATION {"citationItems":[{"id":"ITEM-1","itemData":{"DOI":"10.1001/archgenpsychiatry.2009.186","ISBN":"1538-3636 (Electronic)\\r0003-990X (Linking)","ISSN":"0003-990X","PMID":"20124112","abstract":"CONTEXT Although significant associations of childhood adversities (CAs) with adult mental disorders have been widely documented, associations of CAs with onset and persistence of disorders have not been distinguished. This distinction is important for conceptual and practical purposes. OBJECTIVE To examine the multivariate associations of 12 retrospectively reported CAs with persistence of adult DSM-IV disorders in the National Comorbidity Survey Replication. DESIGN Cross-sectional community survey. SETTING Household population in the United States. PARTICIPANTS Nationally representative sample of 5692 adults. MAIN OUTCOME MEASURES Recency of episodes was assessed separately for each of 20 lifetime DSM-IV mood, anxiety, disruptive behavior, and substance use disorders in respondents with a lifetime history of these disorders using the Composite International Diagnostic Interview. Predictors of persistence were examined using backward recurrence survival models to predict time since most recent episode controlling for age at onset and time since onset. RESULTS The CAs involving maladaptive family functioning (parental mental illness, substance use disorder, criminality, family violence, physical and sexual abuse, and neglect) but not other CAs were significantly but modestly related to persistence of mood, substance abuse, and anxiety disorders. Number of maladaptive family functioning CAs had statistically significant, but again substantively modest, subadditive associations with the same outcomes. Exposure to multiple other CAs was significantly associated with persistence of mood and anxiety disorders. Associations remained statistically significant throughout the life course, although the substantive size of associations indicated by simulations showing time to most recent episode would increase by only 1.6% (from a mean of 8.3 years to a mean of 8.4 years) in the absence of CAs. CONCLUSIONS The overall statistically significant associations of CAs with adult DSM-IV/Composite International Diagnostic Interview disorders are due largely to component associations with onsets rather than with persistence, indirectly suggesting that the greatest focus of public health attention on CAs should be aimed at primary rather than secondary prevention.","author":[{"dropping-particle":"","family":"Green","given":"Jennifer Greif","non-dropping-particle":"","parse-names":false,"suffix":""},{"dropping-particle":"","family":"McLaughlin","given":"Katie A.","non-dropping-particle":"","parse-names":false,"suffix":""},{"dropping-particle":"","family":"Berglund","given":"Patricia A.","non-dropping-particle":"","parse-names":false,"suffix":""},{"dropping-particle":"","family":"Gruber","given":"Michael J","non-dropping-particle":"","parse-names":false,"suffix":""},{"dropping-particle":"","family":"Sampson","given":"Nancy a","non-dropping-particle":"","parse-names":false,"suffix":""},{"dropping-particle":"","family":"Zaslavsky","given":"Alan M","non-dropping-particle":"","parse-names":false,"suffix":""},{"dropping-particle":"","family":"Kessler","given":"Ronald C.","non-dropping-particle":"","parse-names":false,"suffix":""}],"container-title":"Archives of General Psychiatry","id":"ITEM-1","issue":"2","issued":{"date-parts":[["2010","2","1"]]},"page":"113","title":"Childhood Adversities and Adult Psychiatric Disorders in the National Comorbidity Survey Replication I","type":"article-journal","volume":"67"},"uris":["http://www.mendeley.com/documents/?uuid=7cf2c9da-2475-44c0-b2cd-cb898f92b60b"]},{"id":"ITEM-2","itemData":{"DOI":"10.1001/archgenpsychiatry.2011.2277","ISBN":"1538-3636 (Electronic)\\r0003-990X (Linking)","ISSN":"0003-990X","PMID":"23117636","abstract":"CONTEXT Although childhood adversities (CAs) are known to be highly co-occurring, most research examines their associations with psychiatric disorders one at a time. However, recent evidence from adult studies suggests that the associations of multiple CAs with psychiatric disorders are nonadditive, arguing for the importance of multivariate analysis of multiple CAs. To our knowledge, no attempt has been made to perform a similar kind of analysis among children or adolescents. OBJECTIVE To examine the multivariate associations of 12 CAs with first onset of psychiatric disorders in a national sample of US adolescents. DESIGN A US national survey of adolescents (age range, 13-17 years) assessing DSM-IV anxiety, mood, behavior, and substance use disorders and CAs. The CAs include parental loss (death, divorce, and other separations), maltreatment (neglect and physical, sexual, and emotional abuse), and parental maladjustment (violence, criminality, substance abuse, and psychopathology), as well as economic adversity. SETTING Dual-frame household-school samples. PARTICIPANTS In total, 6483 adolescent-parent pairs. MAIN OUTCOME MEASURES Lifetime DSM-IV disorders assessed using the World Health Organization Composite International Diagnostic Interview. RESULTS Overall, exposure to at least 1 CA was reported by 58.3% of adolescents, among whom 59.7% reported multiple CAs. The CAs reflecting maladaptive family functioning were more strongly associated than other CAs with the onset of psychiatric disorders. The best-fitting model included terms for the type and number of CAs and distinguished between maladaptive family functioning and other CAs. The CAs predicted behavior disorders most strongly and fear disorders least strongly. The joint associations of multiple CAs were subadditive. The population-attributable risk proportions across DSM-IV disorder classes ranged from 15.7% for fear disorders to 40.7% for behavior disorders. The CAs were associated with 28.2% of all onsets of psychiatric disorders. CONCLUSIONS Childhood adversities are common, highly co-occurring, and strongly associated with the onset of psychiatric disorders among US adolescents. The subadditive multivariate associations of CAs with the onset of psychiatric disorders have implications for targeting interventions to reduce exposure to CAs and to mitigate the harmful effects of CAs to improve population mental health.","author":[{"dropping-particle":"","family":"McLaughlin","given":"Katie A.","non-dropping-particle":"","parse-names":false,"suffix":""},{"dropping-particle":"","family":"Green","given":"Jennifer Greif","non-dropping-particle":"","parse-names":false,"suffix":""},{"dropping-particle":"","family":"Gruber","given":"Michael J","non-dropping-particle":"","parse-names":false,"suffix":""},{"dropping-particle":"","family":"Sampson","given":"Nancy A","non-dropping-particle":"","parse-names":false,"suffix":""},{"dropping-particle":"","family":"Zaslavsky","given":"Alan M","non-dropping-particle":"","parse-names":false,"suffix":""},{"dropping-particle":"","family":"Kessler","given":"Ronald C.","non-dropping-particle":"","parse-names":false,"suffix":""}],"container-title":"Archives of General Psychiatry","id":"ITEM-2","issue":"11","issued":{"date-parts":[["2012","11","1"]]},"page":"1151","title":"Childhood Adversities and First Onset of Psychiatric Disorders in a National Sample of US Adolescents","type":"article-journal","volume":"69"},"uris":["http://www.mendeley.com/documents/?uuid=1ea7c1b7-ccd6-4973-b780-20461c605583"]},{"id":"ITEM-3","itemData":{"DOI":"10.1001/archgenpsychiatry.2009.186","ISBN":"1538-3636 (Electronic)\\r0003-990X (Linking)","ISSN":"0003-990X","PMID":"20124112","abstract":"Context Although significant associations of childhood adversities (CAs) with adult mental disorders have been widely documented, associations of CAs with onset and persistence of disorders have not been distinguished. This distinction is important for conceptual and practical purposes.\\r\\n\\r\\nObjective To examine the multivariate associations of 12 retrospectively reported CAs with persistence of adult DSM-IV disorders in the National Comorbidity Survey Replication.\\r\\n\\r\\nDesign Cross-sectional community survey.\\r\\n\\r\\nSetting Household population in the United States.\\r\\n\\r\\nParticipants Nationally representative sample of 5692 adults.\\r\\n\\r\\nMain Outcome Measures Recency of episodes was assessed separately for each of 20 lifetime DSM-IV mood, anxiety, disruptive behavior, and substance use disorders in respondents with a lifetime history of these disorders using the Composite International Diagnostic Interview. Predictors of persistence were examined using backward recurrence survival models to predict time since most recent episode controlling for age at onset and time since onset.\\r\\n\\r\\nResults The CAs involving maladaptive family functioning (parental mental illness, substance use disorder, criminality, family violence, physical and sexual abuse, and neglect) but not other CAs were significantly but modestly related to persistence of mood, substance abuse, and anxiety disorders. Number of maladaptive family functioning CAs had statistically significant, but again substantively modest, subadditive associations with the same outcomes. Exposure to multiple other CAs was significantly associated with persistence of mood and anxiety disorders. Associations remained statistically significant throughout the life course, although the substantive size of associations indicated by simulations showing time to most recent episode would increase by only 1.6% (from a mean of 8.3 years to a mean of 8.4 years) in the absence of CAs.\\r\\n\\r\\nConclusions The overall statistically significant associations of CAs with adult DSM-IV/Composite International Diagnostic Interview disorders are due largely to component associations with onsets rather than with persistence, indirectly suggesting that the greatest focus of public health attention on CAs should be aimed at primary rather than secondary prevention.","author":[{"dropping-particle":"","family":"McLaughlin","given":"Katie A.","non-dropping-particle":"","parse-names":false,"suffix":""},{"dropping-particle":"","family":"Green","given":"Jennifer Greif","non-dropping-particle":"","parse-names":false,"suffix":""},{"dropping-particle":"","family":"Gruber","given":"Michael J.","non-dropping-particle":"","parse-names":false,"suffix":""},{"dropping-particle":"","family":"Sampson","given":"Nancy A.","non-dropping-particle":"","parse-names":false,"suffix":""},{"dropping-particle":"","family":"Zaslavsky","given":"Alan M.","non-dropping-particle":"","parse-names":false,"suffix":""},{"dropping-particle":"","family":"Kessler","given":"Ronald C.","non-dropping-particle":"","parse-names":false,"suffix":""}],"container-title":"Archives of General Psychiatry","id":"ITEM-3","issue":"2","issued":{"date-parts":[["2010","2","1"]]},"page":"124","title":"Childhood Adversities and Adult Psychiatric Disorders in the National Comorbidity Survey Replication II","type":"article-journal","volume":"67"},"uris":["http://www.mendeley.com/documents/?uuid=322bf578-b60d-49b8-b1e4-49c58d70a569"]}],"mendeley":{"formattedCitation":"(Green &lt;i&gt;et al.&lt;/i&gt;, 2010; McLaughlin &lt;i&gt;et al.&lt;/i&gt;, 2010, 2012)","plainTextFormattedCitation":"(Green et al., 2010; McLaughlin et al., 2010, 2012)","previouslyFormattedCitation":"(Green et al., 2010; McLaughlin et al., 2010, 2012)"},"properties":{"noteIndex":0},"schema":"https://github.com/citation-style-language/schema/raw/master/csl-citation.json"}</w:instrText>
      </w:r>
      <w:r w:rsidR="00804BC3">
        <w:rPr>
          <w:rFonts w:ascii="Arial" w:hAnsi="Arial" w:cs="Arial"/>
          <w:color w:val="222222"/>
          <w:sz w:val="22"/>
          <w:szCs w:val="22"/>
          <w:shd w:val="clear" w:color="auto" w:fill="FFFFFF"/>
        </w:rPr>
        <w:fldChar w:fldCharType="separate"/>
      </w:r>
      <w:r w:rsidR="003D5A8F" w:rsidRPr="003D5A8F">
        <w:rPr>
          <w:rFonts w:ascii="Arial" w:hAnsi="Arial" w:cs="Arial"/>
          <w:noProof/>
          <w:color w:val="222222"/>
          <w:sz w:val="22"/>
          <w:szCs w:val="22"/>
          <w:shd w:val="clear" w:color="auto" w:fill="FFFFFF"/>
        </w:rPr>
        <w:t xml:space="preserve">(Green </w:t>
      </w:r>
      <w:r w:rsidR="003D5A8F" w:rsidRPr="003D5A8F">
        <w:rPr>
          <w:rFonts w:ascii="Arial" w:hAnsi="Arial" w:cs="Arial"/>
          <w:i/>
          <w:noProof/>
          <w:color w:val="222222"/>
          <w:sz w:val="22"/>
          <w:szCs w:val="22"/>
          <w:shd w:val="clear" w:color="auto" w:fill="FFFFFF"/>
        </w:rPr>
        <w:t>et al.</w:t>
      </w:r>
      <w:r w:rsidR="003D5A8F" w:rsidRPr="003D5A8F">
        <w:rPr>
          <w:rFonts w:ascii="Arial" w:hAnsi="Arial" w:cs="Arial"/>
          <w:noProof/>
          <w:color w:val="222222"/>
          <w:sz w:val="22"/>
          <w:szCs w:val="22"/>
          <w:shd w:val="clear" w:color="auto" w:fill="FFFFFF"/>
        </w:rPr>
        <w:t xml:space="preserve">, 2010; McLaughlin </w:t>
      </w:r>
      <w:r w:rsidR="003D5A8F" w:rsidRPr="003D5A8F">
        <w:rPr>
          <w:rFonts w:ascii="Arial" w:hAnsi="Arial" w:cs="Arial"/>
          <w:i/>
          <w:noProof/>
          <w:color w:val="222222"/>
          <w:sz w:val="22"/>
          <w:szCs w:val="22"/>
          <w:shd w:val="clear" w:color="auto" w:fill="FFFFFF"/>
        </w:rPr>
        <w:t>et al.</w:t>
      </w:r>
      <w:r w:rsidR="003D5A8F" w:rsidRPr="003D5A8F">
        <w:rPr>
          <w:rFonts w:ascii="Arial" w:hAnsi="Arial" w:cs="Arial"/>
          <w:noProof/>
          <w:color w:val="222222"/>
          <w:sz w:val="22"/>
          <w:szCs w:val="22"/>
          <w:shd w:val="clear" w:color="auto" w:fill="FFFFFF"/>
        </w:rPr>
        <w:t>, 2010, 2012)</w:t>
      </w:r>
      <w:r w:rsidR="00804BC3">
        <w:rPr>
          <w:rFonts w:ascii="Arial" w:hAnsi="Arial" w:cs="Arial"/>
          <w:color w:val="222222"/>
          <w:sz w:val="22"/>
          <w:szCs w:val="22"/>
          <w:shd w:val="clear" w:color="auto" w:fill="FFFFFF"/>
        </w:rPr>
        <w:fldChar w:fldCharType="end"/>
      </w:r>
      <w:r w:rsidR="00AB4035">
        <w:rPr>
          <w:rFonts w:ascii="Arial" w:hAnsi="Arial" w:cs="Arial"/>
          <w:color w:val="222222"/>
          <w:sz w:val="22"/>
          <w:szCs w:val="22"/>
          <w:shd w:val="clear" w:color="auto" w:fill="FFFFFF"/>
        </w:rPr>
        <w:t>.</w:t>
      </w:r>
      <w:r w:rsidR="00804BC3" w:rsidRPr="00064D43">
        <w:rPr>
          <w:rFonts w:ascii="Arial" w:hAnsi="Arial" w:cs="Arial"/>
          <w:color w:val="222222"/>
          <w:sz w:val="22"/>
          <w:szCs w:val="22"/>
          <w:shd w:val="clear" w:color="auto" w:fill="FFFFFF"/>
        </w:rPr>
        <w:t xml:space="preserve"> In those papers, 12 separate adversities </w:t>
      </w:r>
      <w:r w:rsidR="00804BC3" w:rsidRPr="00064D43">
        <w:rPr>
          <w:rFonts w:ascii="Arial" w:hAnsi="Arial" w:cs="Arial"/>
          <w:color w:val="222222"/>
          <w:sz w:val="22"/>
          <w:szCs w:val="22"/>
          <w:shd w:val="clear" w:color="auto" w:fill="FFFFFF"/>
        </w:rPr>
        <w:lastRenderedPageBreak/>
        <w:t xml:space="preserve">were entered into a single model to isolate the unique contributions of each on disorder onset and persistence.  Many other studies of childhood adversity have used a similar approach. Within a large, representative sample such as this with wide variability in exposure to various adversities, co-occurrence of exposures at the level we see in these data is easily addressed with statistical control. Examining these types of adverse experiences in a large, nationally representative sample allows for generalization of the findings to the broader </w:t>
      </w:r>
      <w:r w:rsidR="00804BC3">
        <w:rPr>
          <w:rFonts w:ascii="Arial" w:hAnsi="Arial" w:cs="Arial"/>
          <w:color w:val="222222"/>
          <w:sz w:val="22"/>
          <w:szCs w:val="22"/>
          <w:shd w:val="clear" w:color="auto" w:fill="FFFFFF"/>
        </w:rPr>
        <w:t>population.</w:t>
      </w:r>
    </w:p>
    <w:p w14:paraId="2DA1594D" w14:textId="0A0B526B" w:rsidR="00AB4035" w:rsidRPr="009732A8" w:rsidRDefault="00AB4035" w:rsidP="00ED5B11">
      <w:pPr>
        <w:spacing w:line="480" w:lineRule="auto"/>
        <w:rPr>
          <w:rFonts w:ascii="Arial" w:hAnsi="Arial" w:cs="Arial"/>
          <w:b/>
          <w:color w:val="222222"/>
          <w:sz w:val="22"/>
          <w:szCs w:val="22"/>
          <w:shd w:val="clear" w:color="auto" w:fill="FFFFFF"/>
        </w:rPr>
      </w:pPr>
      <w:r w:rsidRPr="009732A8">
        <w:rPr>
          <w:rFonts w:ascii="Arial" w:hAnsi="Arial" w:cs="Arial"/>
          <w:b/>
          <w:color w:val="222222"/>
          <w:sz w:val="22"/>
          <w:szCs w:val="22"/>
          <w:shd w:val="clear" w:color="auto" w:fill="FFFFFF"/>
        </w:rPr>
        <w:t>Covariates</w:t>
      </w:r>
    </w:p>
    <w:p w14:paraId="21EBABA0" w14:textId="5593749C" w:rsidR="00AB4035" w:rsidRPr="00E277AB" w:rsidRDefault="00AB4035" w:rsidP="00777EC7">
      <w:pPr>
        <w:spacing w:line="480" w:lineRule="auto"/>
        <w:ind w:firstLine="720"/>
        <w:rPr>
          <w:rFonts w:ascii="Arial" w:hAnsi="Arial" w:cs="Arial"/>
          <w:sz w:val="22"/>
          <w:szCs w:val="22"/>
        </w:rPr>
      </w:pPr>
      <w:r>
        <w:rPr>
          <w:rFonts w:ascii="Arial" w:hAnsi="Arial" w:cs="Arial"/>
          <w:sz w:val="22"/>
          <w:szCs w:val="22"/>
        </w:rPr>
        <w:t xml:space="preserve">Models were adjusted for a series of potential confounding variables shown to impact both </w:t>
      </w:r>
      <w:r w:rsidR="00F75357">
        <w:rPr>
          <w:rFonts w:ascii="Arial" w:hAnsi="Arial" w:cs="Arial"/>
          <w:sz w:val="22"/>
          <w:szCs w:val="22"/>
        </w:rPr>
        <w:t>age at menarche</w:t>
      </w:r>
      <w:r>
        <w:rPr>
          <w:rFonts w:ascii="Arial" w:hAnsi="Arial" w:cs="Arial"/>
          <w:sz w:val="22"/>
          <w:szCs w:val="22"/>
        </w:rPr>
        <w:t xml:space="preserve"> and onset of psychiatric disorder in adolescence, including age at survey response, race/ethnicity (non-Hispanic white [reference group], non-Hispanic Black, Hispanic, other), body mass index (BMI; measured by self-reported height and weight) and family socioeconomic status (SES; determined by both parent income to poverty ratio and highest parental education attainment [coded into 4 categories: less than high school graduation (reference group), high school graduation, some college, college graduate or advanced degree]). As SES is included in our measure of deprivation, we included SES as a covariate only in models examining the effects of threat in isolation </w:t>
      </w:r>
      <w:r w:rsidRPr="008F1202">
        <w:rPr>
          <w:rFonts w:ascii="Arial" w:hAnsi="Arial" w:cs="Arial"/>
          <w:sz w:val="22"/>
          <w:szCs w:val="22"/>
        </w:rPr>
        <w:t>(i.e.</w:t>
      </w:r>
      <w:r>
        <w:rPr>
          <w:rFonts w:ascii="Arial" w:hAnsi="Arial" w:cs="Arial"/>
          <w:sz w:val="22"/>
          <w:szCs w:val="22"/>
        </w:rPr>
        <w:t>,</w:t>
      </w:r>
      <w:r w:rsidRPr="008F1202">
        <w:rPr>
          <w:rFonts w:ascii="Arial" w:hAnsi="Arial" w:cs="Arial"/>
          <w:sz w:val="22"/>
          <w:szCs w:val="22"/>
        </w:rPr>
        <w:t xml:space="preserve"> the association between pubertal timing and </w:t>
      </w:r>
      <w:r>
        <w:rPr>
          <w:rFonts w:ascii="Arial" w:hAnsi="Arial" w:cs="Arial"/>
          <w:sz w:val="22"/>
          <w:szCs w:val="22"/>
        </w:rPr>
        <w:t xml:space="preserve">disorder </w:t>
      </w:r>
      <w:r w:rsidRPr="008F1202">
        <w:rPr>
          <w:rFonts w:ascii="Arial" w:hAnsi="Arial" w:cs="Arial"/>
          <w:sz w:val="22"/>
          <w:szCs w:val="22"/>
        </w:rPr>
        <w:t>onset</w:t>
      </w:r>
      <w:r>
        <w:rPr>
          <w:rFonts w:ascii="Arial" w:hAnsi="Arial" w:cs="Arial"/>
          <w:sz w:val="22"/>
          <w:szCs w:val="22"/>
        </w:rPr>
        <w:t>;</w:t>
      </w:r>
      <w:r w:rsidRPr="008F1202">
        <w:rPr>
          <w:rFonts w:ascii="Arial" w:hAnsi="Arial" w:cs="Arial"/>
          <w:sz w:val="22"/>
          <w:szCs w:val="22"/>
        </w:rPr>
        <w:t xml:space="preserve"> </w:t>
      </w:r>
      <w:r>
        <w:rPr>
          <w:rFonts w:ascii="Arial" w:hAnsi="Arial" w:cs="Arial"/>
          <w:sz w:val="22"/>
          <w:szCs w:val="22"/>
        </w:rPr>
        <w:t xml:space="preserve">final </w:t>
      </w:r>
      <w:r w:rsidRPr="004D08E6">
        <w:rPr>
          <w:rFonts w:ascii="Arial" w:hAnsi="Arial" w:cs="Arial"/>
          <w:sz w:val="22"/>
          <w:szCs w:val="22"/>
        </w:rPr>
        <w:t>mediation model</w:t>
      </w:r>
      <w:r>
        <w:rPr>
          <w:rFonts w:ascii="Arial" w:hAnsi="Arial" w:cs="Arial"/>
          <w:sz w:val="22"/>
          <w:szCs w:val="22"/>
        </w:rPr>
        <w:t>s</w:t>
      </w:r>
      <w:r w:rsidRPr="004D08E6">
        <w:rPr>
          <w:rFonts w:ascii="Arial" w:hAnsi="Arial" w:cs="Arial"/>
          <w:sz w:val="22"/>
          <w:szCs w:val="22"/>
        </w:rPr>
        <w:t>)</w:t>
      </w:r>
      <w:r w:rsidRPr="00D06026">
        <w:rPr>
          <w:rFonts w:ascii="Arial" w:hAnsi="Arial" w:cs="Arial"/>
          <w:sz w:val="22"/>
          <w:szCs w:val="22"/>
        </w:rPr>
        <w:t xml:space="preserve">. </w:t>
      </w:r>
      <w:r>
        <w:rPr>
          <w:rFonts w:ascii="Arial" w:hAnsi="Arial" w:cs="Arial"/>
          <w:sz w:val="22"/>
          <w:szCs w:val="22"/>
        </w:rPr>
        <w:t xml:space="preserve">BMI was modeled as a continuous variable, standardized according to established procedures for adolescents </w:t>
      </w:r>
      <w:r>
        <w:rPr>
          <w:rFonts w:ascii="Arial" w:hAnsi="Arial" w:cs="Arial"/>
          <w:sz w:val="22"/>
          <w:szCs w:val="22"/>
        </w:rPr>
        <w:fldChar w:fldCharType="begin" w:fldLock="1"/>
      </w:r>
      <w:r w:rsidR="003D5A8F">
        <w:rPr>
          <w:rFonts w:ascii="Arial" w:hAnsi="Arial" w:cs="Arial"/>
          <w:sz w:val="22"/>
          <w:szCs w:val="22"/>
        </w:rPr>
        <w:instrText>ADDIN CSL_CITATION {"citationItems":[{"id":"ITEM-1","itemData":{"ISSN":"1468-2044","author":[{"dropping-particle":"","family":"Kakinami","given":"Lisa","non-dropping-particle":"","parse-names":false,"suffix":""},{"dropping-particle":"","family":"Henderson","given":"Mélanie","non-dropping-particle":"","parse-names":false,"suffix":""},{"dropping-particle":"","family":"Chiolero","given":"Arnaud","non-dropping-particle":"","parse-names":false,"suffix":""},{"dropping-particle":"","family":"Cole","given":"Tim J","non-dropping-particle":"","parse-names":false,"suffix":""},{"dropping-particle":"","family":"Paradis","given":"Gilles","non-dropping-particle":"","parse-names":false,"suffix":""}],"container-title":"Archives of disease in childhood","id":"ITEM-1","issued":{"date-parts":[["2014"]]},"page":"archdischild-2013","title":"Identifying the best body mass index metric to assess adiposity change in children","type":"article-journal"},"uris":["http://www.mendeley.com/documents/?uuid=e23aa153-1a40-4974-b3a3-3bc2b9acb972"]},{"id":"ITEM-2","itemData":{"ISSN":"0954-3007","author":[{"dropping-particle":"","family":"Cole","given":"TJ","non-dropping-particle":"","parse-names":false,"suffix":""},{"dropping-particle":"","family":"Faith","given":"MS","non-dropping-particle":"","parse-names":false,"suffix":""},{"dropping-particle":"","family":"Pietrobelli","given":"A","non-dropping-particle":"","parse-names":false,"suffix":""},{"dropping-particle":"","family":"Heo","given":"M","non-dropping-particle":"","parse-names":false,"suffix":""}],"container-title":"European journal of clinical nutrition","id":"ITEM-2","issue":"3","issued":{"date-parts":[["2005"]]},"page":"419-425","title":"What is the best measure of adiposity change in growing children: BMI, BMI%, BMI z-score or BMI centile?","type":"article-journal","volume":"59"},"uris":["http://www.mendeley.com/documents/?uuid=6b352976-d783-4be0-9682-7b467588ebf7"]}],"mendeley":{"formattedCitation":"(Cole &lt;i&gt;et al.&lt;/i&gt;, 2005; Kakinami &lt;i&gt;et al.&lt;/i&gt;, 2014)","plainTextFormattedCitation":"(Cole et al., 2005; Kakinami et al., 2014)","previouslyFormattedCitation":"(Cole, Faith, Pietrobelli, &amp; Heo, 2005; Kakinami, Henderson, Chiolero, Cole, &amp; Paradis, 2014)"},"properties":{"noteIndex":0},"schema":"https://github.com/citation-style-language/schema/raw/master/csl-citation.json"}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 xml:space="preserve">(Cole </w:t>
      </w:r>
      <w:r w:rsidR="003D5A8F" w:rsidRPr="003D5A8F">
        <w:rPr>
          <w:rFonts w:ascii="Arial" w:hAnsi="Arial" w:cs="Arial"/>
          <w:i/>
          <w:noProof/>
          <w:sz w:val="22"/>
          <w:szCs w:val="22"/>
        </w:rPr>
        <w:t>et al.</w:t>
      </w:r>
      <w:r w:rsidR="003D5A8F" w:rsidRPr="003D5A8F">
        <w:rPr>
          <w:rFonts w:ascii="Arial" w:hAnsi="Arial" w:cs="Arial"/>
          <w:noProof/>
          <w:sz w:val="22"/>
          <w:szCs w:val="22"/>
        </w:rPr>
        <w:t xml:space="preserve">, 2005; Kakinami </w:t>
      </w:r>
      <w:r w:rsidR="003D5A8F" w:rsidRPr="003D5A8F">
        <w:rPr>
          <w:rFonts w:ascii="Arial" w:hAnsi="Arial" w:cs="Arial"/>
          <w:i/>
          <w:noProof/>
          <w:sz w:val="22"/>
          <w:szCs w:val="22"/>
        </w:rPr>
        <w:t>et al.</w:t>
      </w:r>
      <w:r w:rsidR="003D5A8F" w:rsidRPr="003D5A8F">
        <w:rPr>
          <w:rFonts w:ascii="Arial" w:hAnsi="Arial" w:cs="Arial"/>
          <w:noProof/>
          <w:sz w:val="22"/>
          <w:szCs w:val="22"/>
        </w:rPr>
        <w:t>, 2014)</w:t>
      </w:r>
      <w:r>
        <w:rPr>
          <w:rFonts w:ascii="Arial" w:hAnsi="Arial" w:cs="Arial"/>
          <w:sz w:val="22"/>
          <w:szCs w:val="22"/>
        </w:rPr>
        <w:fldChar w:fldCharType="end"/>
      </w:r>
      <w:r>
        <w:rPr>
          <w:rFonts w:ascii="Arial" w:hAnsi="Arial" w:cs="Arial"/>
          <w:sz w:val="22"/>
          <w:szCs w:val="22"/>
        </w:rPr>
        <w:t xml:space="preserve">, using the SAS macro available here: </w:t>
      </w:r>
      <w:hyperlink r:id="rId6" w:history="1">
        <w:r w:rsidRPr="00DD37E3">
          <w:rPr>
            <w:rStyle w:val="Hyperlink"/>
            <w:rFonts w:ascii="Arial" w:hAnsi="Arial" w:cs="Arial"/>
            <w:sz w:val="22"/>
            <w:szCs w:val="22"/>
          </w:rPr>
          <w:t>https://www.cdc.gov/nccdphp/dnpao/growthcharts/resources/sas.htm</w:t>
        </w:r>
      </w:hyperlink>
      <w:r>
        <w:rPr>
          <w:rFonts w:ascii="Arial" w:hAnsi="Arial" w:cs="Arial"/>
          <w:sz w:val="22"/>
          <w:szCs w:val="22"/>
        </w:rPr>
        <w:t xml:space="preserve">. </w:t>
      </w:r>
    </w:p>
    <w:p w14:paraId="6923EBFE" w14:textId="6F657C87" w:rsidR="00804BC3" w:rsidRPr="009732A8" w:rsidRDefault="00804BC3" w:rsidP="00ED5B11">
      <w:pPr>
        <w:spacing w:line="480" w:lineRule="auto"/>
        <w:outlineLvl w:val="0"/>
        <w:rPr>
          <w:rFonts w:ascii="Arial" w:hAnsi="Arial" w:cs="Arial"/>
          <w:b/>
          <w:sz w:val="22"/>
          <w:szCs w:val="22"/>
        </w:rPr>
      </w:pPr>
      <w:r w:rsidRPr="009732A8">
        <w:rPr>
          <w:rFonts w:ascii="Arial" w:hAnsi="Arial" w:cs="Arial"/>
          <w:b/>
          <w:sz w:val="22"/>
          <w:szCs w:val="22"/>
        </w:rPr>
        <w:t>Data Analysis</w:t>
      </w:r>
    </w:p>
    <w:p w14:paraId="22216B6F" w14:textId="24EBD491" w:rsidR="00804BC3" w:rsidRDefault="00804BC3" w:rsidP="00ED5B11">
      <w:pPr>
        <w:spacing w:line="480" w:lineRule="auto"/>
        <w:ind w:firstLine="720"/>
        <w:rPr>
          <w:rFonts w:ascii="Arial" w:hAnsi="Arial" w:cs="Arial"/>
          <w:sz w:val="22"/>
          <w:szCs w:val="22"/>
        </w:rPr>
      </w:pPr>
      <w:r>
        <w:rPr>
          <w:rFonts w:ascii="Arial" w:hAnsi="Arial" w:cs="Arial"/>
          <w:sz w:val="22"/>
          <w:szCs w:val="22"/>
        </w:rPr>
        <w:t xml:space="preserve">We investigated whether there was a significant indirect effect of cumulative ELA events on post-menarche psychiatric disorder through </w:t>
      </w:r>
      <w:r w:rsidR="00F75357">
        <w:rPr>
          <w:rFonts w:ascii="Arial" w:hAnsi="Arial" w:cs="Arial"/>
          <w:sz w:val="22"/>
          <w:szCs w:val="22"/>
        </w:rPr>
        <w:t>age at menarche</w:t>
      </w:r>
      <w:r>
        <w:rPr>
          <w:rFonts w:ascii="Arial" w:hAnsi="Arial" w:cs="Arial"/>
          <w:sz w:val="22"/>
          <w:szCs w:val="22"/>
        </w:rPr>
        <w:t>. The mediation models were</w:t>
      </w:r>
      <w:r w:rsidRPr="0095109C">
        <w:rPr>
          <w:rFonts w:ascii="Arial" w:hAnsi="Arial" w:cs="Arial"/>
          <w:sz w:val="22"/>
          <w:szCs w:val="22"/>
        </w:rPr>
        <w:t xml:space="preserve"> comprise</w:t>
      </w:r>
      <w:r>
        <w:rPr>
          <w:rFonts w:ascii="Arial" w:hAnsi="Arial" w:cs="Arial"/>
          <w:sz w:val="22"/>
          <w:szCs w:val="22"/>
        </w:rPr>
        <w:t xml:space="preserve">d of a </w:t>
      </w:r>
      <w:r w:rsidRPr="0095109C">
        <w:rPr>
          <w:rFonts w:ascii="Arial" w:hAnsi="Arial" w:cs="Arial"/>
          <w:sz w:val="22"/>
          <w:szCs w:val="22"/>
        </w:rPr>
        <w:t xml:space="preserve">model </w:t>
      </w:r>
      <w:r>
        <w:rPr>
          <w:rFonts w:ascii="Arial" w:hAnsi="Arial" w:cs="Arial"/>
          <w:sz w:val="22"/>
          <w:szCs w:val="22"/>
        </w:rPr>
        <w:t xml:space="preserve">to estimate </w:t>
      </w:r>
      <w:r w:rsidRPr="0095109C">
        <w:rPr>
          <w:rFonts w:ascii="Arial" w:hAnsi="Arial" w:cs="Arial"/>
          <w:sz w:val="22"/>
          <w:szCs w:val="22"/>
        </w:rPr>
        <w:t xml:space="preserve">the conditional distribution of the mediator given the </w:t>
      </w:r>
      <w:r>
        <w:rPr>
          <w:rFonts w:ascii="Arial" w:hAnsi="Arial" w:cs="Arial"/>
          <w:sz w:val="22"/>
          <w:szCs w:val="22"/>
        </w:rPr>
        <w:t xml:space="preserve">exposure </w:t>
      </w:r>
      <w:r w:rsidRPr="0095109C">
        <w:rPr>
          <w:rFonts w:ascii="Arial" w:hAnsi="Arial" w:cs="Arial"/>
          <w:sz w:val="22"/>
          <w:szCs w:val="22"/>
        </w:rPr>
        <w:t xml:space="preserve">and </w:t>
      </w:r>
      <w:r>
        <w:rPr>
          <w:rFonts w:ascii="Arial" w:hAnsi="Arial" w:cs="Arial"/>
          <w:sz w:val="22"/>
          <w:szCs w:val="22"/>
        </w:rPr>
        <w:t xml:space="preserve">the </w:t>
      </w:r>
      <w:r w:rsidRPr="0095109C">
        <w:rPr>
          <w:rFonts w:ascii="Arial" w:hAnsi="Arial" w:cs="Arial"/>
          <w:sz w:val="22"/>
          <w:szCs w:val="22"/>
        </w:rPr>
        <w:t>set of observed covariates</w:t>
      </w:r>
      <w:r>
        <w:rPr>
          <w:rFonts w:ascii="Arial" w:hAnsi="Arial" w:cs="Arial"/>
          <w:sz w:val="22"/>
          <w:szCs w:val="22"/>
        </w:rPr>
        <w:t>,</w:t>
      </w:r>
      <w:r w:rsidRPr="0095109C">
        <w:rPr>
          <w:rFonts w:ascii="Arial" w:hAnsi="Arial" w:cs="Arial"/>
          <w:sz w:val="22"/>
          <w:szCs w:val="22"/>
        </w:rPr>
        <w:t xml:space="preserve"> </w:t>
      </w:r>
      <w:r>
        <w:rPr>
          <w:rFonts w:ascii="Arial" w:hAnsi="Arial" w:cs="Arial"/>
          <w:sz w:val="22"/>
          <w:szCs w:val="22"/>
        </w:rPr>
        <w:t>and an out</w:t>
      </w:r>
      <w:r w:rsidRPr="0095109C">
        <w:rPr>
          <w:rFonts w:ascii="Arial" w:hAnsi="Arial" w:cs="Arial"/>
          <w:sz w:val="22"/>
          <w:szCs w:val="22"/>
        </w:rPr>
        <w:t xml:space="preserve">come model </w:t>
      </w:r>
      <w:r>
        <w:rPr>
          <w:rFonts w:ascii="Arial" w:hAnsi="Arial" w:cs="Arial"/>
          <w:sz w:val="22"/>
          <w:szCs w:val="22"/>
        </w:rPr>
        <w:t xml:space="preserve">to estimate </w:t>
      </w:r>
      <w:r w:rsidRPr="0095109C">
        <w:rPr>
          <w:rFonts w:ascii="Arial" w:hAnsi="Arial" w:cs="Arial"/>
          <w:sz w:val="22"/>
          <w:szCs w:val="22"/>
        </w:rPr>
        <w:t xml:space="preserve">the conditional distribution of the outcome given </w:t>
      </w:r>
      <w:r>
        <w:rPr>
          <w:rFonts w:ascii="Arial" w:hAnsi="Arial" w:cs="Arial"/>
          <w:sz w:val="22"/>
          <w:szCs w:val="22"/>
        </w:rPr>
        <w:t>the exposure, mediator, and covariates.</w:t>
      </w:r>
      <w:r w:rsidRPr="0095109C">
        <w:rPr>
          <w:rFonts w:ascii="Arial" w:hAnsi="Arial" w:cs="Arial"/>
          <w:sz w:val="22"/>
          <w:szCs w:val="22"/>
        </w:rPr>
        <w:t xml:space="preserve"> The </w:t>
      </w:r>
      <w:r>
        <w:rPr>
          <w:rFonts w:ascii="Arial" w:hAnsi="Arial" w:cs="Arial"/>
          <w:sz w:val="22"/>
          <w:szCs w:val="22"/>
        </w:rPr>
        <w:t>mediation analysis proceeded</w:t>
      </w:r>
      <w:r w:rsidRPr="0095109C">
        <w:rPr>
          <w:rFonts w:ascii="Arial" w:hAnsi="Arial" w:cs="Arial"/>
          <w:sz w:val="22"/>
          <w:szCs w:val="22"/>
        </w:rPr>
        <w:t xml:space="preserve"> in two steps. First, </w:t>
      </w:r>
      <w:r>
        <w:rPr>
          <w:rFonts w:ascii="Arial" w:hAnsi="Arial" w:cs="Arial"/>
          <w:sz w:val="22"/>
          <w:szCs w:val="22"/>
        </w:rPr>
        <w:t>we specified</w:t>
      </w:r>
      <w:r w:rsidRPr="0095109C">
        <w:rPr>
          <w:rFonts w:ascii="Arial" w:hAnsi="Arial" w:cs="Arial"/>
          <w:sz w:val="22"/>
          <w:szCs w:val="22"/>
        </w:rPr>
        <w:t xml:space="preserve"> two statistic</w:t>
      </w:r>
      <w:r>
        <w:rPr>
          <w:rFonts w:ascii="Arial" w:hAnsi="Arial" w:cs="Arial"/>
          <w:sz w:val="22"/>
          <w:szCs w:val="22"/>
        </w:rPr>
        <w:t>al models:</w:t>
      </w:r>
      <w:r w:rsidRPr="0095109C">
        <w:rPr>
          <w:rFonts w:ascii="Arial" w:hAnsi="Arial" w:cs="Arial"/>
          <w:sz w:val="22"/>
          <w:szCs w:val="22"/>
        </w:rPr>
        <w:t xml:space="preserve"> the </w:t>
      </w:r>
      <w:r w:rsidRPr="0095109C">
        <w:rPr>
          <w:rFonts w:ascii="Arial" w:hAnsi="Arial" w:cs="Arial"/>
          <w:sz w:val="22"/>
          <w:szCs w:val="22"/>
        </w:rPr>
        <w:lastRenderedPageBreak/>
        <w:t xml:space="preserve">mediator model </w:t>
      </w:r>
      <w:r>
        <w:rPr>
          <w:rFonts w:ascii="Arial" w:hAnsi="Arial" w:cs="Arial"/>
          <w:sz w:val="22"/>
          <w:szCs w:val="22"/>
        </w:rPr>
        <w:t xml:space="preserve">estimated </w:t>
      </w:r>
      <w:r w:rsidRPr="0095109C">
        <w:rPr>
          <w:rFonts w:ascii="Arial" w:hAnsi="Arial" w:cs="Arial"/>
          <w:sz w:val="22"/>
          <w:szCs w:val="22"/>
        </w:rPr>
        <w:t xml:space="preserve">the conditional distribution of the mediator given the </w:t>
      </w:r>
      <w:r>
        <w:rPr>
          <w:rFonts w:ascii="Arial" w:hAnsi="Arial" w:cs="Arial"/>
          <w:sz w:val="22"/>
          <w:szCs w:val="22"/>
        </w:rPr>
        <w:t xml:space="preserve">exposure </w:t>
      </w:r>
      <w:r w:rsidRPr="0095109C">
        <w:rPr>
          <w:rFonts w:ascii="Arial" w:hAnsi="Arial" w:cs="Arial"/>
          <w:sz w:val="22"/>
          <w:szCs w:val="22"/>
        </w:rPr>
        <w:t xml:space="preserve">and </w:t>
      </w:r>
      <w:r>
        <w:rPr>
          <w:rFonts w:ascii="Arial" w:hAnsi="Arial" w:cs="Arial"/>
          <w:sz w:val="22"/>
          <w:szCs w:val="22"/>
        </w:rPr>
        <w:t xml:space="preserve">the </w:t>
      </w:r>
      <w:r w:rsidRPr="0095109C">
        <w:rPr>
          <w:rFonts w:ascii="Arial" w:hAnsi="Arial" w:cs="Arial"/>
          <w:sz w:val="22"/>
          <w:szCs w:val="22"/>
        </w:rPr>
        <w:t>set of observed covariates</w:t>
      </w:r>
      <w:r>
        <w:rPr>
          <w:rFonts w:ascii="Arial" w:hAnsi="Arial" w:cs="Arial"/>
          <w:sz w:val="22"/>
          <w:szCs w:val="22"/>
        </w:rPr>
        <w:t>,</w:t>
      </w:r>
      <w:r w:rsidRPr="0095109C">
        <w:rPr>
          <w:rFonts w:ascii="Arial" w:hAnsi="Arial" w:cs="Arial"/>
          <w:sz w:val="22"/>
          <w:szCs w:val="22"/>
        </w:rPr>
        <w:t xml:space="preserve"> </w:t>
      </w:r>
      <w:r>
        <w:rPr>
          <w:rFonts w:ascii="Arial" w:hAnsi="Arial" w:cs="Arial"/>
          <w:sz w:val="22"/>
          <w:szCs w:val="22"/>
        </w:rPr>
        <w:t>and the out</w:t>
      </w:r>
      <w:r w:rsidRPr="0095109C">
        <w:rPr>
          <w:rFonts w:ascii="Arial" w:hAnsi="Arial" w:cs="Arial"/>
          <w:sz w:val="22"/>
          <w:szCs w:val="22"/>
        </w:rPr>
        <w:t xml:space="preserve">come model </w:t>
      </w:r>
      <w:r>
        <w:rPr>
          <w:rFonts w:ascii="Arial" w:hAnsi="Arial" w:cs="Arial"/>
          <w:sz w:val="22"/>
          <w:szCs w:val="22"/>
        </w:rPr>
        <w:t xml:space="preserve">estimated </w:t>
      </w:r>
      <w:r w:rsidRPr="0095109C">
        <w:rPr>
          <w:rFonts w:ascii="Arial" w:hAnsi="Arial" w:cs="Arial"/>
          <w:sz w:val="22"/>
          <w:szCs w:val="22"/>
        </w:rPr>
        <w:t xml:space="preserve">the conditional distribution of the outcome given </w:t>
      </w:r>
      <w:r>
        <w:rPr>
          <w:rFonts w:ascii="Arial" w:hAnsi="Arial" w:cs="Arial"/>
          <w:sz w:val="22"/>
          <w:szCs w:val="22"/>
        </w:rPr>
        <w:t>the exposure, mediator, and covariates</w:t>
      </w:r>
      <w:r w:rsidRPr="0095109C">
        <w:rPr>
          <w:rFonts w:ascii="Arial" w:hAnsi="Arial" w:cs="Arial"/>
          <w:sz w:val="22"/>
          <w:szCs w:val="22"/>
        </w:rPr>
        <w:t>.</w:t>
      </w:r>
      <w:r>
        <w:rPr>
          <w:rFonts w:ascii="Arial" w:hAnsi="Arial" w:cs="Arial"/>
          <w:sz w:val="22"/>
          <w:szCs w:val="22"/>
        </w:rPr>
        <w:t xml:space="preserve"> The assumptions necessary for unbiased estimation of mediation models include no residual confounding of either the exposure-mediator pathway and the exposure-outcome pathway. In our models, we assumed that the same covariate set could cause confounding in both pathways, therefore we included the same covariates in both mediation and outcome models. An additional assumption is no exposure-mediator interaction. None of the tests for multiplicative interaction were statistically significant </w:t>
      </w:r>
      <w:r w:rsidRPr="0023786C">
        <w:rPr>
          <w:rFonts w:ascii="Arial" w:hAnsi="Arial" w:cs="Arial"/>
          <w:sz w:val="22"/>
          <w:szCs w:val="22"/>
        </w:rPr>
        <w:t>(data not shown</w:t>
      </w:r>
      <w:r>
        <w:rPr>
          <w:rFonts w:ascii="Arial" w:hAnsi="Arial" w:cs="Arial"/>
          <w:sz w:val="22"/>
          <w:szCs w:val="22"/>
        </w:rPr>
        <w:t xml:space="preserve">). </w:t>
      </w:r>
    </w:p>
    <w:p w14:paraId="772333F9" w14:textId="5F6C991E" w:rsidR="00804BC3" w:rsidRDefault="00804BC3" w:rsidP="00ED5B11">
      <w:pPr>
        <w:spacing w:line="480" w:lineRule="auto"/>
        <w:ind w:firstLine="720"/>
        <w:rPr>
          <w:rFonts w:ascii="Arial" w:hAnsi="Arial" w:cs="Arial"/>
          <w:sz w:val="22"/>
          <w:szCs w:val="22"/>
        </w:rPr>
      </w:pPr>
      <w:r>
        <w:rPr>
          <w:rFonts w:ascii="Arial" w:hAnsi="Arial" w:cs="Arial"/>
          <w:sz w:val="22"/>
          <w:szCs w:val="22"/>
        </w:rPr>
        <w:t>Each model’s</w:t>
      </w:r>
      <w:r w:rsidRPr="0095109C">
        <w:rPr>
          <w:rFonts w:ascii="Arial" w:hAnsi="Arial" w:cs="Arial"/>
          <w:sz w:val="22"/>
          <w:szCs w:val="22"/>
        </w:rPr>
        <w:t xml:space="preserve"> fitted objects comprise</w:t>
      </w:r>
      <w:r>
        <w:rPr>
          <w:rFonts w:ascii="Arial" w:hAnsi="Arial" w:cs="Arial"/>
          <w:sz w:val="22"/>
          <w:szCs w:val="22"/>
        </w:rPr>
        <w:t>d</w:t>
      </w:r>
      <w:r w:rsidRPr="0095109C">
        <w:rPr>
          <w:rFonts w:ascii="Arial" w:hAnsi="Arial" w:cs="Arial"/>
          <w:sz w:val="22"/>
          <w:szCs w:val="22"/>
        </w:rPr>
        <w:t xml:space="preserve"> the main inputs to the mediate function, which com</w:t>
      </w:r>
      <w:r>
        <w:rPr>
          <w:rFonts w:ascii="Arial" w:hAnsi="Arial" w:cs="Arial"/>
          <w:sz w:val="22"/>
          <w:szCs w:val="22"/>
        </w:rPr>
        <w:t>puted</w:t>
      </w:r>
      <w:r w:rsidRPr="0095109C">
        <w:rPr>
          <w:rFonts w:ascii="Arial" w:hAnsi="Arial" w:cs="Arial"/>
          <w:sz w:val="22"/>
          <w:szCs w:val="22"/>
        </w:rPr>
        <w:t xml:space="preserve"> </w:t>
      </w:r>
      <w:r>
        <w:rPr>
          <w:rFonts w:ascii="Arial" w:hAnsi="Arial" w:cs="Arial"/>
          <w:sz w:val="22"/>
          <w:szCs w:val="22"/>
        </w:rPr>
        <w:t xml:space="preserve">both </w:t>
      </w:r>
      <w:r w:rsidRPr="0095109C">
        <w:rPr>
          <w:rFonts w:ascii="Arial" w:hAnsi="Arial" w:cs="Arial"/>
          <w:sz w:val="22"/>
          <w:szCs w:val="22"/>
        </w:rPr>
        <w:t xml:space="preserve">the </w:t>
      </w:r>
      <w:r>
        <w:rPr>
          <w:rFonts w:ascii="Arial" w:hAnsi="Arial" w:cs="Arial"/>
          <w:sz w:val="22"/>
          <w:szCs w:val="22"/>
        </w:rPr>
        <w:t>direct and mediated parameter estimates in the total mediation model</w:t>
      </w:r>
      <w:r w:rsidR="001F3DD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ISSN":"1939-1463","author":[{"dropping-particle":"","family":"Imai","given":"Kosuke","non-dropping-particle":"","parse-names":false,"suffix":""},{"dropping-particle":"","family":"Keele","given":"Luke","non-dropping-particle":"","parse-names":false,"suffix":""},{"dropping-particle":"","family":"Tingley","given":"Dustin","non-dropping-particle":"","parse-names":false,"suffix":""}],"container-title":"Psychological methods","id":"ITEM-1","issue":"4","issued":{"date-parts":[["2010"]]},"page":"309","publisher":"American Psychological Association","title":"A general approach to causal mediation analysis.","type":"article-journal","volume":"15"},"uris":["http://www.mendeley.com/documents/?uuid=670838c0-d805-46ad-b2e3-afd4a3f5c505"]}],"mendeley":{"formattedCitation":"(Imai, Keele and Tingley, 2010)","plainTextFormattedCitation":"(Imai, Keele and Tingley, 2010)","previouslyFormattedCitation":"(Imai, Keele, &amp; Tingley, 2010)"},"properties":{"noteIndex":0},"schema":"https://github.com/citation-style-language/schema/raw/master/csl-citation.json"}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(Imai, Keele and Tingley, 2010)</w:t>
      </w:r>
      <w:r>
        <w:rPr>
          <w:rFonts w:ascii="Arial" w:hAnsi="Arial" w:cs="Arial"/>
          <w:sz w:val="22"/>
          <w:szCs w:val="22"/>
        </w:rPr>
        <w:fldChar w:fldCharType="end"/>
      </w:r>
      <w:r>
        <w:rPr>
          <w:rFonts w:ascii="Arial" w:hAnsi="Arial" w:cs="Arial"/>
          <w:sz w:val="22"/>
          <w:szCs w:val="22"/>
        </w:rPr>
        <w:t xml:space="preserve">. This approach </w:t>
      </w:r>
      <w:r w:rsidRPr="00DA4EF3">
        <w:rPr>
          <w:rFonts w:ascii="Arial" w:hAnsi="Arial" w:cs="Arial"/>
          <w:sz w:val="22"/>
          <w:szCs w:val="22"/>
        </w:rPr>
        <w:t xml:space="preserve">overcomes the limitation of the standard </w:t>
      </w:r>
      <w:r>
        <w:rPr>
          <w:rFonts w:ascii="Arial" w:hAnsi="Arial" w:cs="Arial"/>
          <w:sz w:val="22"/>
          <w:szCs w:val="22"/>
        </w:rPr>
        <w:t xml:space="preserve">mediation </w:t>
      </w:r>
      <w:r w:rsidRPr="00DA4EF3">
        <w:rPr>
          <w:rFonts w:ascii="Arial" w:hAnsi="Arial" w:cs="Arial"/>
          <w:sz w:val="22"/>
          <w:szCs w:val="22"/>
        </w:rPr>
        <w:t>methods</w:t>
      </w:r>
      <w:r>
        <w:rPr>
          <w:rFonts w:ascii="Arial" w:hAnsi="Arial" w:cs="Arial"/>
          <w:sz w:val="22"/>
          <w:szCs w:val="22"/>
        </w:rPr>
        <w:t>. These methods</w:t>
      </w:r>
      <w:r w:rsidRPr="00DA4EF3">
        <w:rPr>
          <w:rFonts w:ascii="Arial" w:hAnsi="Arial" w:cs="Arial"/>
          <w:sz w:val="22"/>
          <w:szCs w:val="22"/>
        </w:rPr>
        <w:t xml:space="preserve"> </w:t>
      </w:r>
      <w:r>
        <w:rPr>
          <w:rFonts w:ascii="Arial" w:hAnsi="Arial" w:cs="Arial"/>
          <w:sz w:val="22"/>
          <w:szCs w:val="22"/>
        </w:rPr>
        <w:t>allow for a greater flexibility of statistical models, including</w:t>
      </w:r>
      <w:r w:rsidRPr="002047EC">
        <w:rPr>
          <w:rFonts w:ascii="Arial" w:hAnsi="Arial" w:cs="Arial"/>
          <w:sz w:val="22"/>
          <w:szCs w:val="22"/>
        </w:rPr>
        <w:t xml:space="preserve"> binary</w:t>
      </w:r>
      <w:r>
        <w:rPr>
          <w:rFonts w:ascii="Arial" w:hAnsi="Arial" w:cs="Arial"/>
          <w:sz w:val="22"/>
          <w:szCs w:val="22"/>
        </w:rPr>
        <w:t xml:space="preserve"> and count dependent variables</w:t>
      </w:r>
      <w:r w:rsidR="001F3DD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 xml:space="preserve">ADDIN CSL_CITATION {"citationItems":[{"id":"ITEM-1","itemData":{"DOI":"10.18637/jss.v059.i05","ISBN":"1548-7660","ISSN":"15487660","abstract":"In this paper, we describe the R package mediation for conducting causal mediation analysis in applied empirical research. Inmany scientific disciplines, the goal of researchers is not only estimating causal effects of a treatment but also understanding the process in which the treatment causally affects the outcome. Causal mediation analysis is fre- quently used to assess potential causal mechanisms. The mediation package implements a comprehensive suite of statistical tools for conducting such an analysis. The package is organized into two distinct approaches. Using the model-based approach, researchers can estimate causal mediation effects and conduct sensitivity analysis under the stan- dard research design. Furthermore, the design-based approach provides several analysis tools that are applicable under different experimental designs. This approach requires weaker assumptions than the model-based approach. Finally, we also implement a statis- tical method for dealing with multiple (causally dependent) mediators, which are often encountered in practice.","author":[{"dropping-particle":"","family":"Tingley","given":"Dustin","non-dropping-particle":"","parse-names":false,"suffix":""},{"dropping-particle":"","family":"Yamamoto","given":"Teppei","non-dropping-particle":"","parse-names":false,"suffix":""},{"dropping-particle":"","family":"Hirose","given":"Kentaro","non-dropping-particle":"","parse-names":false,"suffix":""},{"dropping-particle":"","family":"Keele","given":"Luke","non-dropping-particle":"","parse-names":false,"suffix":""},{"dropping-particle":"","family":"Imai","given":"Kosuke","non-dropping-particle":"","parse-names":false,"suffix":""}],"container-title":"Journal of Statistical Software","id":"ITEM-1","issue":"5","issued":{"date-parts":[["2014"]]},"page":"1-38","title":"mediation: R Package for Causal Mediation Analysis","type":"article-journal","volume":"59"},"uris":["http://www.mendeley.com/documents/?uuid=89feb1f3-441b-4b0a-b317-6a737b3063f6"]},{"id":"ITEM-2","itemData":{"author":[{"dropping-particle":"","family":"Imai","given":"Kosuke","non-dropping-particle":"","parse-names":false,"suffix":""},{"dropping-particle":"","family":"Keele","given":"Luke","non-dropping-particle":"","parse-names":false,"suffix":""},{"dropping-particle":"","family":"Tingley","given":"Dustin","non-dropping-particle":"","parse-names":false,"suffix":""},{"dropping-particle":"","family":"Yamamoto","given":"Teppei","non-dropping-particle":"","parse-names":false,"suffix":""}],"chapter-number":"8","container-title":"Advances in social science research using R","editor":[{"dropping-particle":"","family":"Vinod","given":"HD","non-dropping-particle":"","parse-names":false,"suffix":""}],"id":"ITEM-2","issued":{"date-parts":[["2014"]]},"page":"129-154","publisher":"Springer","publisher-place":"New York, NY","title":"Causal Mediation Analysis Using R </w:instrText>
      </w:r>
      <w:r w:rsidR="003D5A8F">
        <w:rPr>
          <w:rFonts w:ascii="Cambria Math" w:hAnsi="Cambria Math" w:cs="Cambria Math"/>
          <w:sz w:val="22"/>
          <w:szCs w:val="22"/>
        </w:rPr>
        <w:instrText>∗</w:instrText>
      </w:r>
      <w:r w:rsidR="003D5A8F">
        <w:rPr>
          <w:rFonts w:ascii="Arial" w:hAnsi="Arial" w:cs="Arial"/>
          <w:sz w:val="22"/>
          <w:szCs w:val="22"/>
        </w:rPr>
        <w:instrText>","type":"chapter"},"uris":["http://www.mendeley.com/documents/?uuid=b67f0293-4747-4613-adfe-4e337d8e0e09"]}],"mendeley":{"formattedCitation":"(Imai &lt;i&gt;et al.&lt;/i&gt;, 2014; Tingley &lt;i&gt;et al.&lt;/i&gt;, 2014)","plainTextFormattedCitation":"(Imai et al., 2014; Tingley et al., 2014)","previouslyFormattedCitation":"(Imai, Keele, Tingley, &amp; Yamamoto, 2014; Tingley, Yamamoto, Hirose, Keele, &amp; Imai, 2014)"},"properties":{"noteIndex":0},"schema":"https://github.com/citation-style-language/schema/raw/master/csl-citation.json"}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 xml:space="preserve">(Imai </w:t>
      </w:r>
      <w:r w:rsidR="003D5A8F" w:rsidRPr="003D5A8F">
        <w:rPr>
          <w:rFonts w:ascii="Arial" w:hAnsi="Arial" w:cs="Arial"/>
          <w:i/>
          <w:noProof/>
          <w:sz w:val="22"/>
          <w:szCs w:val="22"/>
        </w:rPr>
        <w:t>et al.</w:t>
      </w:r>
      <w:r w:rsidR="003D5A8F" w:rsidRPr="003D5A8F">
        <w:rPr>
          <w:rFonts w:ascii="Arial" w:hAnsi="Arial" w:cs="Arial"/>
          <w:noProof/>
          <w:sz w:val="22"/>
          <w:szCs w:val="22"/>
        </w:rPr>
        <w:t xml:space="preserve">, 2014; Tingley </w:t>
      </w:r>
      <w:r w:rsidR="003D5A8F" w:rsidRPr="003D5A8F">
        <w:rPr>
          <w:rFonts w:ascii="Arial" w:hAnsi="Arial" w:cs="Arial"/>
          <w:i/>
          <w:noProof/>
          <w:sz w:val="22"/>
          <w:szCs w:val="22"/>
        </w:rPr>
        <w:t>et al.</w:t>
      </w:r>
      <w:r w:rsidR="003D5A8F" w:rsidRPr="003D5A8F">
        <w:rPr>
          <w:rFonts w:ascii="Arial" w:hAnsi="Arial" w:cs="Arial"/>
          <w:noProof/>
          <w:sz w:val="22"/>
          <w:szCs w:val="22"/>
        </w:rPr>
        <w:t>, 2014)</w:t>
      </w:r>
      <w:r>
        <w:rPr>
          <w:rFonts w:ascii="Arial" w:hAnsi="Arial" w:cs="Arial"/>
          <w:sz w:val="22"/>
          <w:szCs w:val="22"/>
        </w:rPr>
        <w:fldChar w:fldCharType="end"/>
      </w:r>
      <w:r w:rsidR="001F3DD5">
        <w:rPr>
          <w:rFonts w:ascii="Arial" w:hAnsi="Arial" w:cs="Arial"/>
          <w:sz w:val="22"/>
          <w:szCs w:val="22"/>
        </w:rPr>
        <w:t>.</w:t>
      </w:r>
      <w:r>
        <w:rPr>
          <w:rFonts w:ascii="Arial" w:hAnsi="Arial" w:cs="Arial"/>
          <w:sz w:val="22"/>
          <w:szCs w:val="22"/>
        </w:rPr>
        <w:t xml:space="preserve"> A second advantage of this approach is that standard errors are computed using </w:t>
      </w:r>
      <w:r w:rsidRPr="00F61155">
        <w:rPr>
          <w:rFonts w:ascii="Arial" w:hAnsi="Arial" w:cs="Arial"/>
          <w:sz w:val="22"/>
          <w:szCs w:val="22"/>
        </w:rPr>
        <w:t>quasi-Bayesian Monte Carlo method</w:t>
      </w:r>
      <w:r>
        <w:rPr>
          <w:rFonts w:ascii="Arial" w:hAnsi="Arial" w:cs="Arial"/>
          <w:sz w:val="22"/>
          <w:szCs w:val="22"/>
        </w:rPr>
        <w:t>s</w:t>
      </w:r>
      <w:r w:rsidRPr="00F61155">
        <w:rPr>
          <w:rFonts w:ascii="Arial" w:hAnsi="Arial" w:cs="Arial"/>
          <w:sz w:val="22"/>
          <w:szCs w:val="22"/>
        </w:rPr>
        <w:t xml:space="preserve"> based on normal ap</w:t>
      </w:r>
      <w:r>
        <w:rPr>
          <w:rFonts w:ascii="Arial" w:hAnsi="Arial" w:cs="Arial"/>
          <w:sz w:val="22"/>
          <w:szCs w:val="22"/>
        </w:rPr>
        <w:t>proximation, which allowed for the estimation of 95% confidence intervals around both the direct and mediated parameter estimates</w:t>
      </w:r>
      <w:r w:rsidR="001F3DD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ISSN":"1939-1463","author":[{"dropping-particle":"","family":"Imai","given":"Kosuke","non-dropping-particle":"","parse-names":false,"suffix":""},{"dropping-particle":"","family":"Keele","given":"Luke","non-dropping-particle":"","parse-names":false,"suffix":""},{"dropping-particle":"","family":"Tingley","given":"Dustin","non-dropping-particle":"","parse-names":false,"suffix":""}],"container-title":"Psychological methods","id":"ITEM-1","issue":"4","issued":{"date-parts":[["2010"]]},"page":"309","publisher":"American Psychological Association","title":"A general approach to causal mediation analysis.","type":"article-journal","volume":"15"},"uris":["http://www.mendeley.com/documents/?uuid=670838c0-d805-46ad-b2e3-afd4a3f5c505"]}],"mendeley":{"formattedCitation":"(Imai, Keele and Tingley, 2010)","plainTextFormattedCitation":"(Imai, Keele and Tingley, 2010)","previouslyFormattedCitation":"(Imai et al., 2010)"},"properties":{"noteIndex":0},"schema":"https://github.com/citation-style-language/schema/raw/master/csl-citation.json"}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(Imai, Keele and Tingley, 2010)</w:t>
      </w:r>
      <w:r>
        <w:rPr>
          <w:rFonts w:ascii="Arial" w:hAnsi="Arial" w:cs="Arial"/>
          <w:sz w:val="22"/>
          <w:szCs w:val="22"/>
        </w:rPr>
        <w:fldChar w:fldCharType="end"/>
      </w:r>
      <w:r w:rsidR="001F3DD5">
        <w:rPr>
          <w:rFonts w:ascii="Arial" w:hAnsi="Arial" w:cs="Arial"/>
          <w:sz w:val="22"/>
          <w:szCs w:val="22"/>
        </w:rPr>
        <w:t>.</w:t>
      </w:r>
      <w:r>
        <w:rPr>
          <w:rFonts w:ascii="Arial" w:hAnsi="Arial" w:cs="Arial"/>
          <w:sz w:val="22"/>
          <w:szCs w:val="22"/>
        </w:rPr>
        <w:t xml:space="preserve"> </w:t>
      </w:r>
    </w:p>
    <w:p w14:paraId="1C8DCF92" w14:textId="176F0AC9" w:rsidR="00804BC3" w:rsidRDefault="00804BC3" w:rsidP="00ED5B11">
      <w:pPr>
        <w:spacing w:line="480" w:lineRule="auto"/>
        <w:ind w:firstLine="720"/>
        <w:rPr>
          <w:rFonts w:ascii="Arial" w:hAnsi="Arial" w:cs="Arial"/>
          <w:sz w:val="22"/>
          <w:szCs w:val="22"/>
        </w:rPr>
      </w:pPr>
      <w:r w:rsidRPr="008F1202">
        <w:rPr>
          <w:rFonts w:ascii="Arial" w:hAnsi="Arial" w:cs="Arial"/>
          <w:sz w:val="22"/>
          <w:szCs w:val="22"/>
        </w:rPr>
        <w:t>All statistical analyses were conducted in R (version 3.3.2</w:t>
      </w:r>
      <w:r>
        <w:rPr>
          <w:rFonts w:ascii="Arial" w:hAnsi="Arial" w:cs="Arial"/>
          <w:sz w:val="22"/>
          <w:szCs w:val="22"/>
        </w:rPr>
        <w:t>)</w:t>
      </w:r>
      <w:r w:rsidRPr="008F1202">
        <w:rPr>
          <w:rFonts w:ascii="Arial" w:hAnsi="Arial" w:cs="Arial"/>
          <w:sz w:val="22"/>
          <w:szCs w:val="22"/>
        </w:rPr>
        <w:t>. Mediation models were completed using the “mediation” package</w:t>
      </w:r>
      <w:r w:rsidR="001F3DD5">
        <w:rPr>
          <w:rFonts w:ascii="Arial" w:hAnsi="Arial" w:cs="Arial"/>
          <w:sz w:val="22"/>
          <w:szCs w:val="22"/>
        </w:rPr>
        <w:t xml:space="preserve"> </w:t>
      </w:r>
      <w:r w:rsidRPr="008F1202">
        <w:rPr>
          <w:rFonts w:ascii="Arial" w:hAnsi="Arial" w:cs="Arial"/>
          <w:sz w:val="22"/>
          <w:szCs w:val="22"/>
        </w:rPr>
        <w:fldChar w:fldCharType="begin" w:fldLock="1"/>
      </w:r>
      <w:r w:rsidR="003D5A8F">
        <w:rPr>
          <w:rFonts w:ascii="Arial" w:hAnsi="Arial" w:cs="Arial"/>
          <w:sz w:val="22"/>
          <w:szCs w:val="22"/>
        </w:rPr>
        <w:instrText>ADDIN CSL_CITATION {"citationItems":[{"id":"ITEM-1","itemData":{"DOI":"10.18637/jss.v059.i05","ISBN":"1548-7660","ISSN":"15487660","abstract":"In this paper, we describe the R package mediation for conducting causal mediation analysis in applied empirical research. Inmany scientific disciplines, the goal of researchers is not only estimating causal effects of a treatment but also understanding the process in which the treatment causally affects the outcome. Causal mediation analysis is fre- quently used to assess potential causal mechanisms. The mediation package implements a comprehensive suite of statistical tools for conducting such an analysis. The package is organized into two distinct approaches. Using the model-based approach, researchers can estimate causal mediation effects and conduct sensitivity analysis under the stan- dard research design. Furthermore, the design-based approach provides several analysis tools that are applicable under different experimental designs. This approach requires weaker assumptions than the model-based approach. Finally, we also implement a statis- tical method for dealing with multiple (causally dependent) mediators, which are often encountered in practice.","author":[{"dropping-particle":"","family":"Tingley","given":"Dustin","non-dropping-particle":"","parse-names":false,"suffix":""},{"dropping-particle":"","family":"Yamamoto","given":"Teppei","non-dropping-particle":"","parse-names":false,"suffix":""},{"dropping-particle":"","family":"Hirose","given":"Kentaro","non-dropping-particle":"","parse-names":false,"suffix":""},{"dropping-particle":"","family":"Keele","given":"Luke","non-dropping-particle":"","parse-names":false,"suffix":""},{"dropping-particle":"","family":"Imai","given":"Kosuke","non-dropping-particle":"","parse-names":false,"suffix":""}],"container-title":"Journal of Statistical Software","id":"ITEM-1","issue":"5","issued":{"date-parts":[["2014"]]},"page":"1-38","title":"mediation: R Package for Causal Mediation Analysis","type":"article-journal","volume":"59"},"uris":["http://www.mendeley.com/documents/?uuid=89feb1f3-441b-4b0a-b317-6a737b3063f6"]}],"mendeley":{"formattedCitation":"(Tingley &lt;i&gt;et al.&lt;/i&gt;, 2014)","plainTextFormattedCitation":"(Tingley et al., 2014)","previouslyFormattedCitation":"(Tingley et al., 2014)"},"properties":{"noteIndex":0},"schema":"https://github.com/citation-style-language/schema/raw/master/csl-citation.json"}</w:instrText>
      </w:r>
      <w:r w:rsidRPr="008F1202">
        <w:rPr>
          <w:rFonts w:ascii="Arial" w:hAnsi="Arial" w:cs="Arial"/>
          <w:sz w:val="22"/>
          <w:szCs w:val="22"/>
        </w:rPr>
        <w:fldChar w:fldCharType="separate"/>
      </w:r>
      <w:r w:rsidR="003D5A8F" w:rsidRPr="003D5A8F">
        <w:rPr>
          <w:rFonts w:ascii="Arial" w:hAnsi="Arial" w:cs="Arial"/>
          <w:noProof/>
          <w:sz w:val="22"/>
          <w:szCs w:val="22"/>
        </w:rPr>
        <w:t xml:space="preserve">(Tingley </w:t>
      </w:r>
      <w:r w:rsidR="003D5A8F" w:rsidRPr="003D5A8F">
        <w:rPr>
          <w:rFonts w:ascii="Arial" w:hAnsi="Arial" w:cs="Arial"/>
          <w:i/>
          <w:noProof/>
          <w:sz w:val="22"/>
          <w:szCs w:val="22"/>
        </w:rPr>
        <w:t>et al.</w:t>
      </w:r>
      <w:r w:rsidR="003D5A8F" w:rsidRPr="003D5A8F">
        <w:rPr>
          <w:rFonts w:ascii="Arial" w:hAnsi="Arial" w:cs="Arial"/>
          <w:noProof/>
          <w:sz w:val="22"/>
          <w:szCs w:val="22"/>
        </w:rPr>
        <w:t>, 2014)</w:t>
      </w:r>
      <w:r w:rsidRPr="008F1202">
        <w:rPr>
          <w:rFonts w:ascii="Arial" w:hAnsi="Arial" w:cs="Arial"/>
          <w:sz w:val="22"/>
          <w:szCs w:val="22"/>
        </w:rPr>
        <w:fldChar w:fldCharType="end"/>
      </w:r>
      <w:r w:rsidR="001F3DD5">
        <w:rPr>
          <w:rFonts w:ascii="Arial" w:hAnsi="Arial" w:cs="Arial"/>
          <w:sz w:val="22"/>
          <w:szCs w:val="22"/>
        </w:rPr>
        <w:t>.</w:t>
      </w:r>
      <w:r w:rsidRPr="008F1202">
        <w:rPr>
          <w:rFonts w:ascii="Arial" w:hAnsi="Arial" w:cs="Arial"/>
          <w:sz w:val="22"/>
          <w:szCs w:val="22"/>
        </w:rPr>
        <w:t xml:space="preserve"> The “survey” package</w:t>
      </w:r>
      <w:r w:rsidR="001F3DD5">
        <w:rPr>
          <w:rFonts w:ascii="Arial" w:hAnsi="Arial" w:cs="Arial"/>
          <w:sz w:val="22"/>
          <w:szCs w:val="22"/>
        </w:rPr>
        <w:t xml:space="preserve"> </w:t>
      </w:r>
      <w:r w:rsidRPr="008F1202">
        <w:rPr>
          <w:rFonts w:ascii="Arial" w:hAnsi="Arial" w:cs="Arial"/>
          <w:sz w:val="22"/>
          <w:szCs w:val="22"/>
        </w:rPr>
        <w:fldChar w:fldCharType="begin" w:fldLock="1"/>
      </w:r>
      <w:r w:rsidR="002054FA">
        <w:rPr>
          <w:rFonts w:ascii="Arial" w:hAnsi="Arial" w:cs="Arial"/>
          <w:sz w:val="22"/>
          <w:szCs w:val="22"/>
        </w:rPr>
        <w:instrText>ADDIN CSL_CITATION {"citationItems":[{"id":"ITEM-1","itemData":{"DOI":"10.18637/jss.v009.i08","ISSN":"1548-7660","abstract":"I present software for analysing complex survey samples in R. The sampling scheme can be explicitly described or represented by replication weights. Variance estimation uses either replication or linearisation.","author":[{"dropping-particle":"","family":"Lumley","given":"Thomas","non-dropping-particle":"","parse-names":false,"suffix":""}],"container-title":"Journal of Statistical Software","id":"ITEM-1","issue":"1","issued":{"date-parts":[["2004"]]},"page":"1-19","title":"Analysis of Complex Survey Samples","type":"article-journal","volume":"9"},"uris":["http://www.mendeley.com/documents/?uuid=dc33b181-5d3e-434c-b302-078873f10f6e"]},{"id":"ITEM-2","itemData":{"author":[{"dropping-particle":"","family":"Lumley","given":"Thomas","non-dropping-particle":"","parse-names":false,"suffix":""}],"id":"ITEM-2","issued":{"date-parts":[["2017"]]},"number":"R package version 3.32","title":"survey: analysis of complex survey samples","type":"article"},"uris":["http://www.mendeley.com/documents/?uuid=ef6b571a-a9c7-4ccc-b561-56a6259a699e"]}],"mendeley":{"formattedCitation":"(Lumley, 2004, 2017)","plainTextFormattedCitation":"(Lumley, 2004, 2017)","previouslyFormattedCitation":"(Lumley, 2004, 2017)"},"properties":{"noteIndex":0},"schema":"https://github.com/citation-style-language/schema/raw/master/csl-citation.json"}</w:instrText>
      </w:r>
      <w:r w:rsidRPr="008F1202">
        <w:rPr>
          <w:rFonts w:ascii="Arial" w:hAnsi="Arial" w:cs="Arial"/>
          <w:sz w:val="22"/>
          <w:szCs w:val="22"/>
        </w:rPr>
        <w:fldChar w:fldCharType="separate"/>
      </w:r>
      <w:r w:rsidR="00AB4035" w:rsidRPr="00AB4035">
        <w:rPr>
          <w:rFonts w:ascii="Arial" w:hAnsi="Arial" w:cs="Arial"/>
          <w:noProof/>
          <w:sz w:val="22"/>
          <w:szCs w:val="22"/>
        </w:rPr>
        <w:t>(Lumley, 2004, 2017)</w:t>
      </w:r>
      <w:r w:rsidRPr="008F1202">
        <w:rPr>
          <w:rFonts w:ascii="Arial" w:hAnsi="Arial" w:cs="Arial"/>
          <w:sz w:val="22"/>
          <w:szCs w:val="22"/>
        </w:rPr>
        <w:fldChar w:fldCharType="end"/>
      </w:r>
      <w:r w:rsidRPr="008F1202">
        <w:rPr>
          <w:rFonts w:ascii="Arial" w:hAnsi="Arial" w:cs="Arial"/>
          <w:sz w:val="22"/>
          <w:szCs w:val="22"/>
        </w:rPr>
        <w:t xml:space="preserve"> was used to adjust for the complex survey design.  </w:t>
      </w:r>
    </w:p>
    <w:p w14:paraId="0760CE1D" w14:textId="7B499034" w:rsidR="00804BC3" w:rsidRPr="009732A8" w:rsidRDefault="00A33D9B" w:rsidP="00ED5B11">
      <w:pPr>
        <w:spacing w:line="480" w:lineRule="auto"/>
        <w:outlineLvl w:val="0"/>
        <w:rPr>
          <w:rFonts w:ascii="Arial" w:hAnsi="Arial" w:cs="Arial"/>
          <w:b/>
          <w:sz w:val="22"/>
          <w:szCs w:val="22"/>
        </w:rPr>
      </w:pPr>
      <w:r w:rsidRPr="009732A8">
        <w:rPr>
          <w:rFonts w:ascii="Arial" w:hAnsi="Arial" w:cs="Arial"/>
          <w:b/>
          <w:sz w:val="22"/>
          <w:szCs w:val="22"/>
        </w:rPr>
        <w:t>Sexual Assault</w:t>
      </w:r>
      <w:r w:rsidR="00804BC3" w:rsidRPr="009732A8">
        <w:rPr>
          <w:rFonts w:ascii="Arial" w:hAnsi="Arial" w:cs="Arial"/>
          <w:b/>
          <w:sz w:val="22"/>
          <w:szCs w:val="22"/>
        </w:rPr>
        <w:t xml:space="preserve"> and Age </w:t>
      </w:r>
      <w:proofErr w:type="gramStart"/>
      <w:r w:rsidR="00804BC3" w:rsidRPr="009732A8">
        <w:rPr>
          <w:rFonts w:ascii="Arial" w:hAnsi="Arial" w:cs="Arial"/>
          <w:b/>
          <w:sz w:val="22"/>
          <w:szCs w:val="22"/>
        </w:rPr>
        <w:t>At</w:t>
      </w:r>
      <w:proofErr w:type="gramEnd"/>
      <w:r w:rsidR="00804BC3" w:rsidRPr="009732A8">
        <w:rPr>
          <w:rFonts w:ascii="Arial" w:hAnsi="Arial" w:cs="Arial"/>
          <w:b/>
          <w:sz w:val="22"/>
          <w:szCs w:val="22"/>
        </w:rPr>
        <w:t xml:space="preserve"> Menarche</w:t>
      </w:r>
    </w:p>
    <w:p w14:paraId="6BCE0DE4" w14:textId="1B6DEF42" w:rsidR="00804BC3" w:rsidRDefault="00804BC3">
      <w:pPr>
        <w:spacing w:line="480" w:lineRule="auto"/>
        <w:rPr>
          <w:rFonts w:ascii="Arial" w:hAnsi="Arial" w:cs="Arial"/>
          <w:sz w:val="22"/>
          <w:szCs w:val="22"/>
        </w:rPr>
      </w:pPr>
      <w:r>
        <w:rPr>
          <w:rFonts w:ascii="Arial" w:hAnsi="Arial" w:cs="Arial"/>
          <w:sz w:val="22"/>
          <w:szCs w:val="22"/>
        </w:rPr>
        <w:tab/>
        <w:t xml:space="preserve">When examining the individual impact of each type of </w:t>
      </w:r>
      <w:r>
        <w:rPr>
          <w:rFonts w:ascii="Arial" w:eastAsia="MS Mincho" w:hAnsi="Arial" w:cs="Arial"/>
          <w:sz w:val="22"/>
          <w:szCs w:val="22"/>
        </w:rPr>
        <w:t>ELA</w:t>
      </w:r>
      <w:r>
        <w:rPr>
          <w:rFonts w:ascii="Arial" w:hAnsi="Arial" w:cs="Arial"/>
          <w:sz w:val="22"/>
          <w:szCs w:val="22"/>
        </w:rPr>
        <w:t xml:space="preserve"> on </w:t>
      </w:r>
      <w:r w:rsidR="00F75357">
        <w:rPr>
          <w:rFonts w:ascii="Arial" w:hAnsi="Arial" w:cs="Arial"/>
          <w:sz w:val="22"/>
          <w:szCs w:val="22"/>
        </w:rPr>
        <w:t>age at menarche</w:t>
      </w:r>
      <w:r>
        <w:rPr>
          <w:rFonts w:ascii="Arial" w:hAnsi="Arial" w:cs="Arial"/>
          <w:sz w:val="22"/>
          <w:szCs w:val="22"/>
        </w:rPr>
        <w:t xml:space="preserve">, we found the strongest association between childhood </w:t>
      </w:r>
      <w:r w:rsidR="00E52096">
        <w:rPr>
          <w:rFonts w:ascii="Arial" w:hAnsi="Arial" w:cs="Arial"/>
          <w:sz w:val="22"/>
          <w:szCs w:val="22"/>
        </w:rPr>
        <w:t>s</w:t>
      </w:r>
      <w:r w:rsidR="00A33D9B">
        <w:rPr>
          <w:rFonts w:ascii="Arial" w:hAnsi="Arial" w:cs="Arial"/>
          <w:sz w:val="22"/>
          <w:szCs w:val="22"/>
        </w:rPr>
        <w:t>exual assault</w:t>
      </w:r>
      <w:r>
        <w:rPr>
          <w:rFonts w:ascii="Arial" w:hAnsi="Arial" w:cs="Arial"/>
          <w:sz w:val="22"/>
          <w:szCs w:val="22"/>
        </w:rPr>
        <w:t xml:space="preserve"> and earlier </w:t>
      </w:r>
      <w:r w:rsidR="00F75357">
        <w:rPr>
          <w:rFonts w:ascii="Arial" w:hAnsi="Arial" w:cs="Arial"/>
          <w:sz w:val="22"/>
          <w:szCs w:val="22"/>
        </w:rPr>
        <w:t>age at menarche</w:t>
      </w:r>
      <w:r>
        <w:rPr>
          <w:rFonts w:ascii="Arial" w:hAnsi="Arial" w:cs="Arial"/>
          <w:sz w:val="22"/>
          <w:szCs w:val="22"/>
        </w:rPr>
        <w:t xml:space="preserve">. These findings contribute to a relatively consistent literature suggesting that childhood </w:t>
      </w:r>
      <w:r w:rsidR="00E52096">
        <w:rPr>
          <w:rFonts w:ascii="Arial" w:hAnsi="Arial" w:cs="Arial"/>
          <w:sz w:val="22"/>
          <w:szCs w:val="22"/>
        </w:rPr>
        <w:t>s</w:t>
      </w:r>
      <w:r w:rsidR="00A33D9B">
        <w:rPr>
          <w:rFonts w:ascii="Arial" w:hAnsi="Arial" w:cs="Arial"/>
          <w:sz w:val="22"/>
          <w:szCs w:val="22"/>
        </w:rPr>
        <w:t>exual assault</w:t>
      </w:r>
      <w:r>
        <w:rPr>
          <w:rFonts w:ascii="Arial" w:hAnsi="Arial" w:cs="Arial"/>
          <w:sz w:val="22"/>
          <w:szCs w:val="22"/>
        </w:rPr>
        <w:t xml:space="preserve"> leads to earlier pubertal timing, especially in females</w:t>
      </w:r>
      <w:r w:rsidR="001F3DD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{"citationItems":[{"id":"ITEM-1","itemData":{"DOI":"10.1001/archpedi.1988.02150040085025","ISSN":"0002-922X","author":[{"dropping-particle":"","family":"Herman-Giddens","given":"Marcia E.","non-dropping-particle":"","parse-names":false,"suffix":""}],"container-title":"American Journal of Diseases of Children","id":"ITEM-1","issue":"4","issued":{"date-parts":[["1988","4","1"]]},"page":"431","title":"Sexual Precocity in Girls","type":"article-journal","volume":"142"},"uris":["http://www.mendeley.com/documents/?uuid=08f0eddd-15f7-4cff-a5dd-bb5620bba4fc"]},{"id":"ITEM-2","itemData":{"DOI":"10.1016/j.jadohealth.2012.06.006","ISSN":"1054139X","abstract":"Physical and sexual abuse are prevalent social hazards. We sought to examine the association between childhood physical and sexual abuse and age at menarche. Among 68,505 participants enrolled in the Nurses' Health Study II, we investigated the association between childhood physical abuse and sexual abuse and menarche before age 11 years (early) or after age 15 years (late) using multivariate logistic regression analysis, mutually adjusting for both types of abuse. Fifty-seven percent of respondents reported some form of physical or sexual abuse in childhood. We found a positive dose-response association between severity of sexual abuse in childhood and risk for early menarche. Compared with women who reported no childhood sexual abuse, the adjusted odds ratio (AOR) for early menarche in women who reported childhood sexual abuse was 1.20 (95% confidence interval [CI]: 1.10, 1.37) for sexual touching and 1.49 (95% CI: 1.34, 1.66) for forced sexual activity. Severe physical abuse predicted early menarche (AOR = 1.22, 95% CI: 1.10, 1.37). Childhood physical abuse had a dose-response association with late age at menarche: AOR 1.17 (95% CI: 1.04, 1.32) for mild, 1.20 (95% CI: 1.08, 1.33) for moderate, and 1.50 (95% CI: 1.27, 1.77) for severe physical abuse. Sexual abuse was not associated with late menarche. Childhood abuse was prevalent in this large cohort of U.S. women. Severity of childhood sexual abuse was associated with risk for early onset of menarche, and physical abuse was associated with both early and late onset of menarche.","author":[{"dropping-particle":"","family":"Boynton-Jarrett","given":"Renée","non-dropping-particle":"","parse-names":false,"suffix":""},{"dropping-particle":"","family":"Wright","given":"Rosalind J.","non-dropping-particle":"","parse-names":false,"suffix":""},{"dropping-particle":"","family":"Putnam","given":"Frank W.","non-dropping-particle":"","parse-names":false,"suffix":""},{"dropping-particle":"","family":"Lividoti Hibert","given":"Eileen","non-dropping-particle":"","parse-names":false,"suffix":""},{"dropping-particle":"","family":"Michels","given":"Karin B.","non-dropping-particle":"","parse-names":false,"suffix":""},{"dropping-particle":"","family":"Forman","given":"Michele R.","non-dropping-particle":"","parse-names":false,"suffix":""},{"dropping-particle":"","family":"Rich-Edwards","given":"Janet","non-dropping-particle":"","parse-names":false,"suffix":""}],"container-title":"Journal of Adolescent Health","id":"ITEM-2","issue":"2","issued":{"date-parts":[["2013","2"]]},"page":"241-247","title":"Childhood Abuse and Age at Menarche","type":"article-journal","volume":"52"},"uris":["http://www.mendeley.com/documents/?uuid=e1450eb2-b3b8-429d-b519-85ae483336c0"]},{"id":"ITEM-3","itemData":{"abstract":"The study objective was to examine whether childhood abuse or neglect is associated with the age of onset of puberty and sexual and romantic behavior. A cohort of children (the Children in the Community study) was randomly selected and studied prospectively from childhood to adulthood. A sample of 816 youths were interviewed in their homes at a mean age of 14, 16, and 22 years in 1983, from 1985 to 1986, and from 1991 to 1994. The outcome measures included age of menarche, signs of male puberty, first being in love, dating, sexual intercourse, and pregnancy reported by youths. Child abuse and neglect were measured by official records and youth reports. A history of two or more incidents of sexual abuse was significantly associated with early puberty and early pregnancy after gender, class, race, paternal absence, and mother's age at the birth of the study child were controlled statistically. Public education regarding risk for premature sexual behavior among youths who have experienced sexual abuse is warranted. Efforts to prevent teenage pregnancy should include monitoring and educating sexually abused children as they enter puberty.","author":[{"dropping-particle":"","family":"Brown","given":"J.","non-dropping-particle":"","parse-names":false,"suffix":""},{"dropping-particle":"","family":"Cohen","given":"P.","non-dropping-particle":"","parse-names":false,"suffix":""},{"dropping-particle":"","family":"Chen","given":"H.","non-dropping-particle":"","parse-names":false,"suffix":""},{"dropping-particle":"","family":"Smailes","given":"E.","non-dropping-particle":"","parse-names":false,"suffix":""},{"dropping-particle":"","family":"Johnson","given":"J.G.","non-dropping-particle":"","parse-names":false,"suffix":""}],"container-title":"Journal of developmental and behavioral pediatrics","id":"ITEM-3","issue":"2","issued":{"date-parts":[["2004"]]},"page":"77-82","title":"Sexual trajectories of abused and neglected youths.","type":"article-journal","volume":"25"},"uris":["http://www.mendeley.com/documents/?uuid=a6f42951-263f-47c5-8299-be684b129e2c"]},{"id":"ITEM-4","itemData":{"DOI":"10.1016/j.jadohealth.2016.09.008","ISSN":"1054139X","abstract":"The purpose was to examine whether the timing of puberty, indexed by breast development and pubic hair development, was earlier for sexually abused females compared with a matched comparison group of nonabused females, controlling for key alternative confounds. A cohort of sexually abused females and matched comparisons was followed longitudinally at mean ages 11 through 20 years. Sexually abused participants (N = 84) were referred by protective services. Comparison participants (N = 89) were recruited to be comparable in terms of age, ethnicity, income level, family constellation, zip codes, and nonsexual trauma histories. Stage of puberty was indexed at each assessment by nurse and participant ratings of breast and pubic hair development using Tanner staging-the gold standard for assessing pubertal onset and development. Cumulative logit mixed models were used to estimate the association between sexual abuse status and the likelihood of transitioning from earlier to later Tanner stage categories controlling for covariates and potential confounds. Sexual abuse was associated with earlier pubertal onset: 8 months earlier for breasts (odds ratio: 3.06, 95% CI: 1.11-8.49) and 12 months earlier for pubic hair (odds ratio: 3.49, 95% CI: 1.34-9.12). Alternative explanations including ethnicity, obesity, and biological father absence did not eradicate these findings. This study confirms an association between exposure to childhood sexual abuse and earlier pubertal onset. Results highlight the possibility that, due to this early onset, sexual abuse survivors may be at increased risk for psychosocial difficulties, menstrual and fertility problems, and even reproductive cancers due to prolonged exposure to sex hormones.","author":[{"dropping-particle":"","family":"Noll","given":"Jennie G.","non-dropping-particle":"","parse-names":false,"suffix":""},{"dropping-particle":"","family":"Trickett","given":"Penelope K.","non-dropping-particle":"","parse-names":false,"suffix":""},{"dropping-particle":"","family":"Long","given":"Jeffrey D.","non-dropping-particle":"","parse-names":false,"suffix":""},{"dropping-particle":"","family":"Negriff","given":"Sonya","non-dropping-particle":"","parse-names":false,"suffix":""},{"dropping-particle":"","family":"Susman","given":"Elizabeth J.","non-dropping-particle":"","parse-names":false,"suffix":""},{"dropping-particle":"","family":"Shalev","given":"Idan","non-dropping-particle":"","parse-names":false,"suffix":""},{"dropping-particle":"","family":"Li","given":"Jacinda C.","non-dropping-particle":"","parse-names":false,"suffix":""},{"dropping-particle":"","family":"Putnam","given":"Frank W.","non-dropping-particle":"","parse-names":false,"suffix":""}],"container-title":"Journal of Adolescent Health","id":"ITEM-4","issue":"1","issued":{"date-parts":[["2017","1"]]},"page":"65-71","title":"Childhood Sexual Abuse and Early Timing of Puberty","type":"article-journal","volume":"60"},"uris":["http://www.mendeley.com/documents/?uuid=708015c6-2dba-4dc2-aa11-89f36af3c093"]}],"mendeley":{"formattedCitation":"(Herman-Giddens, 1988; Brown &lt;i&gt;et al.&lt;/i&gt;, 2004; Boynton-Jarrett &lt;i&gt;et al.&lt;/i&gt;, 2013; Noll &lt;i&gt;et al.&lt;/i&gt;, 2017)","plainTextFormattedCitation":"(Herman-Giddens, 1988; Brown et al., 2004; Boynton-Jarrett et al., 2013; Noll et al., 2017)","previouslyFormattedCitation":"(Boynton-Jarrett et al., 2013; Brown, Cohen, Chen, Smailes, &amp; Johnson, 2004; Herman-Giddens, 1988; Noll et al., 2017)"},"properties":{"noteIndex":0},"schema":"https://github.com/citation-style-language/schema/raw/master/csl-citation.json"}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 xml:space="preserve">(Herman-Giddens, 1988; Brown </w:t>
      </w:r>
      <w:r w:rsidR="003D5A8F" w:rsidRPr="003D5A8F">
        <w:rPr>
          <w:rFonts w:ascii="Arial" w:hAnsi="Arial" w:cs="Arial"/>
          <w:i/>
          <w:noProof/>
          <w:sz w:val="22"/>
          <w:szCs w:val="22"/>
        </w:rPr>
        <w:t>et al.</w:t>
      </w:r>
      <w:r w:rsidR="003D5A8F" w:rsidRPr="003D5A8F">
        <w:rPr>
          <w:rFonts w:ascii="Arial" w:hAnsi="Arial" w:cs="Arial"/>
          <w:noProof/>
          <w:sz w:val="22"/>
          <w:szCs w:val="22"/>
        </w:rPr>
        <w:t xml:space="preserve">, 2004; Boynton-Jarrett </w:t>
      </w:r>
      <w:r w:rsidR="003D5A8F" w:rsidRPr="003D5A8F">
        <w:rPr>
          <w:rFonts w:ascii="Arial" w:hAnsi="Arial" w:cs="Arial"/>
          <w:i/>
          <w:noProof/>
          <w:sz w:val="22"/>
          <w:szCs w:val="22"/>
        </w:rPr>
        <w:t>et al.</w:t>
      </w:r>
      <w:r w:rsidR="003D5A8F" w:rsidRPr="003D5A8F">
        <w:rPr>
          <w:rFonts w:ascii="Arial" w:hAnsi="Arial" w:cs="Arial"/>
          <w:noProof/>
          <w:sz w:val="22"/>
          <w:szCs w:val="22"/>
        </w:rPr>
        <w:t xml:space="preserve">, 2013; Noll </w:t>
      </w:r>
      <w:r w:rsidR="003D5A8F" w:rsidRPr="003D5A8F">
        <w:rPr>
          <w:rFonts w:ascii="Arial" w:hAnsi="Arial" w:cs="Arial"/>
          <w:i/>
          <w:noProof/>
          <w:sz w:val="22"/>
          <w:szCs w:val="22"/>
        </w:rPr>
        <w:t>et al.</w:t>
      </w:r>
      <w:r w:rsidR="003D5A8F" w:rsidRPr="003D5A8F">
        <w:rPr>
          <w:rFonts w:ascii="Arial" w:hAnsi="Arial" w:cs="Arial"/>
          <w:noProof/>
          <w:sz w:val="22"/>
          <w:szCs w:val="22"/>
        </w:rPr>
        <w:t>, 2017)</w:t>
      </w:r>
      <w:r>
        <w:rPr>
          <w:rFonts w:ascii="Arial" w:hAnsi="Arial" w:cs="Arial"/>
          <w:sz w:val="22"/>
          <w:szCs w:val="22"/>
        </w:rPr>
        <w:fldChar w:fldCharType="end"/>
      </w:r>
      <w:r>
        <w:rPr>
          <w:rFonts w:ascii="Arial" w:hAnsi="Arial" w:cs="Arial"/>
          <w:sz w:val="22"/>
          <w:szCs w:val="22"/>
        </w:rPr>
        <w:t xml:space="preserve">.  This association has been demonstrated in both smaller, high-risk populations (females in foster </w:t>
      </w:r>
      <w:r>
        <w:rPr>
          <w:rFonts w:ascii="Arial" w:hAnsi="Arial" w:cs="Arial"/>
          <w:sz w:val="22"/>
          <w:szCs w:val="22"/>
        </w:rPr>
        <w:lastRenderedPageBreak/>
        <w:t>care and females referred by child protective services</w:t>
      </w:r>
      <w:r w:rsidR="001F3DD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{"citationItems":[{"id":"ITEM-1","itemData":{"DOI":"10.1111/j.1532-7795.2011.00746.x","ISSN":"10508392","abstract":"The present study investigated pubertal development in girls with maltreatment histories (N = 100), assessed at four time points over 2 years beginning in the spring of their final year of elementary school. This sample is unique, in that participants were subject to an unusual level of environmental risk early in life and resided in foster care at the start of the study. Analyses replicated the previously established association between sexual abuse and earlier onset of maturation and earlier age at menarche. Physical abuse was related to a more rapid tempo of pubertal development across the period assessed. These results strengthen previous investigations of childhood maltreatment and puberty, highlighting the complexity and specificity of early life experiences for later development.","author":[{"dropping-particle":"","family":"Mendle","given":"Jane","non-dropping-particle":"","parse-names":false,"suffix":""},{"dropping-particle":"","family":"Leve","given":"Leslie D.","non-dropping-particle":"","parse-names":false,"suffix":""},{"dropping-particle":"","family":"Ryzin","given":"Mark","non-dropping-particle":"Van","parse-names":false,"suffix":""},{"dropping-particle":"","family":"Natsuaki","given":"Misaki N.","non-dropping-particle":"","parse-names":false,"suffix":""},{"dropping-particle":"","family":"Ge","given":"Xiaojia","non-dropping-particle":"","parse-names":false,"suffix":""}],"container-title":"Journal of Research on Adolescence","id":"ITEM-1","issue":"4","issued":{"date-parts":[["2011","12"]]},"page":"871-880","title":"Associations Between Early Life Stress, Child Maltreatment, and Pubertal Development Among Girls in Foster Care","type":"article-journal","volume":"21"},"uris":["http://www.mendeley.com/documents/?uuid=06ae9787-391d-48c7-bc1f-16bfe2a5d7cf"]},{"id":"ITEM-2","itemData":{"DOI":"10.1016/j.jadohealth.2016.09.008","ISSN":"1054139X","abstract":"The purpose was to examine whether the timing of puberty, indexed by breast development and pubic hair development, was earlier for sexually abused females compared with a matched comparison group of nonabused females, controlling for key alternative confounds. A cohort of sexually abused females and matched comparisons was followed longitudinally at mean ages 11 through 20 years. Sexually abused participants (N = 84) were referred by protective services. Comparison participants (N = 89) were recruited to be comparable in terms of age, ethnicity, income level, family constellation, zip codes, and nonsexual trauma histories. Stage of puberty was indexed at each assessment by nurse and participant ratings of breast and pubic hair development using Tanner staging-the gold standard for assessing pubertal onset and development. Cumulative logit mixed models were used to estimate the association between sexual abuse status and the likelihood of transitioning from earlier to later Tanner stage categories controlling for covariates and potential confounds. Sexual abuse was associated with earlier pubertal onset: 8 months earlier for breasts (odds ratio: 3.06, 95% CI: 1.11-8.49) and 12 months earlier for pubic hair (odds ratio: 3.49, 95% CI: 1.34-9.12). Alternative explanations including ethnicity, obesity, and biological father absence did not eradicate these findings. This study confirms an association between exposure to childhood sexual abuse and earlier pubertal onset. Results highlight the possibility that, due to this early onset, sexual abuse survivors may be at increased risk for psychosocial difficulties, menstrual and fertility problems, and even reproductive cancers due to prolonged exposure to sex hormones.","author":[{"dropping-particle":"","family":"Noll","given":"Jennie G.","non-dropping-particle":"","parse-names":false,"suffix":""},{"dropping-particle":"","family":"Trickett","given":"Penelope K.","non-dropping-particle":"","parse-names":false,"suffix":""},{"dropping-particle":"","family":"Long","given":"Jeffrey D.","non-dropping-particle":"","parse-names":false,"suffix":""},{"dropping-particle":"","family":"Negriff","given":"Sonya","non-dropping-particle":"","parse-names":false,"suffix":""},{"dropping-particle":"","family":"Susman","given":"Elizabeth J.","non-dropping-particle":"","parse-names":false,"suffix":""},{"dropping-particle":"","family":"Shalev","given":"Idan","non-dropping-particle":"","parse-names":false,"suffix":""},{"dropping-particle":"","family":"Li","given":"Jacinda C.","non-dropping-particle":"","parse-names":false,"suffix":""},{"dropping-particle":"","family":"Putnam","given":"Frank W.","non-dropping-particle":"","parse-names":false,"suffix":""}],"container-title":"Journal of Adolescent Health","id":"ITEM-2","issue":"1","issued":{"date-parts":[["2017","1"]]},"page":"65-71","title":"Childhood Sexual Abuse and Early Timing of Puberty","type":"article-journal","volume":"60"},"uris":["http://www.mendeley.com/documents/?uuid=708015c6-2dba-4dc2-aa11-89f36af3c093"]}],"mendeley":{"formattedCitation":"(Mendle &lt;i&gt;et al.&lt;/i&gt;, 2011a; Noll &lt;i&gt;et al.&lt;/i&gt;, 2017)","manualFormatting":"Mendle, Leve, Van Ryzin, Natsuaki, &amp; Ge, 2011; Noll et al., 2017)","plainTextFormattedCitation":"(Mendle et al., 2011a; Noll et al., 2017)","previouslyFormattedCitation":"(Mendle, Leve, Van Ryzin, Natsuaki, &amp; Ge, 2011a; Noll et al., 2017)"},"properties":{"noteIndex":0},"schema":"https://github.com/citation-style-language/schema/raw/master/csl-citation.json"}</w:instrText>
      </w:r>
      <w:r>
        <w:rPr>
          <w:rFonts w:ascii="Arial" w:hAnsi="Arial" w:cs="Arial"/>
          <w:sz w:val="22"/>
          <w:szCs w:val="22"/>
        </w:rPr>
        <w:fldChar w:fldCharType="separate"/>
      </w:r>
      <w:r w:rsidR="00AB4035" w:rsidRPr="00AB4035">
        <w:rPr>
          <w:rFonts w:ascii="Arial" w:hAnsi="Arial" w:cs="Arial"/>
          <w:noProof/>
          <w:sz w:val="22"/>
          <w:szCs w:val="22"/>
        </w:rPr>
        <w:t>Mendle, Leve, Van Ryzin, Natsuaki, &amp; Ge, 2011; Noll et al., 2017)</w:t>
      </w:r>
      <w:r>
        <w:rPr>
          <w:rFonts w:ascii="Arial" w:hAnsi="Arial" w:cs="Arial"/>
          <w:sz w:val="22"/>
          <w:szCs w:val="22"/>
        </w:rPr>
        <w:fldChar w:fldCharType="end"/>
      </w:r>
      <w:r>
        <w:rPr>
          <w:rFonts w:ascii="Arial" w:hAnsi="Arial" w:cs="Arial"/>
          <w:sz w:val="22"/>
          <w:szCs w:val="22"/>
        </w:rPr>
        <w:t xml:space="preserve"> as well as in larger, nationally representative sample, similar to the sample used in this current analysis (National Longitudinal Study of Adolescent Health</w:t>
      </w:r>
      <w:r w:rsidR="001F3DD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{"citationItems":[{"id":"ITEM-1","itemData":{"DOI":"10.1111/jora.12201","ISSN":"10508392","abstract":"Early experiences are critically important for female reproductive development. Although a number of early childhood hardships predict earlier physical development in girls, research on specific populations suggests a distinct effect of childhood sexual abuse compared to other adversities. This study leverages the National Longitudinal Study of Adolescent Health (N = 6,273 girls) to test the generalizability of these findings, examining associations of early physical abuse, sexual abuse, and physical neglect with pubertal timing. Child sexual abuse predicted earlier menarche and development of secondary sexual characteristics, whereas other types of maltreatment did not. In addition to replicating results from smaller, more specialized samples, these findings reinforce the value of considering puberty within a broader \"life span\" continuum of birth to adolescence.","author":[{"dropping-particle":"","family":"Mendle","given":"Jane","non-dropping-particle":"","parse-names":false,"suffix":""},{"dropping-particle":"","family":"Ryan","given":"Rebecca M.","non-dropping-particle":"","parse-names":false,"suffix":""},{"dropping-particle":"","family":"McKone","given":"Kirsten M.","non-dropping-particle":"","parse-names":false,"suffix":""}],"container-title":"Journal of Research on Adolescence","id":"ITEM-1","issue":"3","issued":{"date-parts":[["2016","9"]]},"page":"595-602","title":"Early Childhood Maltreatment and Pubertal Development: Replication in a Population-Based Sample","type":"article-journal","volume":"26"},"uris":["http://www.mendeley.com/documents/?uuid=34f9f231-4301-4705-a838-a3e168c13f43"]}],"mendeley":{"formattedCitation":"(Mendle, Ryan and McKone, 2016)","manualFormatting":"Mendle, Ryan, &amp; McKone, 2016)","plainTextFormattedCitation":"(Mendle, Ryan and McKone, 2016)","previouslyFormattedCitation":"(Mendle, Ryan, &amp; McKone, 2016)"},"properties":{"noteIndex":0},"schema":"https://github.com/citation-style-language/schema/raw/master/csl-citation.json"}</w:instrText>
      </w:r>
      <w:r>
        <w:rPr>
          <w:rFonts w:ascii="Arial" w:hAnsi="Arial" w:cs="Arial"/>
          <w:sz w:val="22"/>
          <w:szCs w:val="22"/>
        </w:rPr>
        <w:fldChar w:fldCharType="separate"/>
      </w:r>
      <w:r w:rsidR="00AB4035" w:rsidRPr="00AB4035">
        <w:rPr>
          <w:rFonts w:ascii="Arial" w:hAnsi="Arial" w:cs="Arial"/>
          <w:noProof/>
          <w:sz w:val="22"/>
          <w:szCs w:val="22"/>
        </w:rPr>
        <w:t>Mendle, Ryan, &amp; McKone, 2016)</w:t>
      </w:r>
      <w:r>
        <w:rPr>
          <w:rFonts w:ascii="Arial" w:hAnsi="Arial" w:cs="Arial"/>
          <w:sz w:val="22"/>
          <w:szCs w:val="22"/>
        </w:rPr>
        <w:fldChar w:fldCharType="end"/>
      </w:r>
      <w:r>
        <w:rPr>
          <w:rFonts w:ascii="Arial" w:hAnsi="Arial" w:cs="Arial"/>
          <w:sz w:val="22"/>
          <w:szCs w:val="22"/>
        </w:rPr>
        <w:t xml:space="preserve">. However, the mechanism accounting for this association is not well understood. It is possible that there is something specific about how childhood </w:t>
      </w:r>
      <w:r w:rsidR="00E52096">
        <w:rPr>
          <w:rFonts w:ascii="Arial" w:hAnsi="Arial" w:cs="Arial"/>
          <w:sz w:val="22"/>
          <w:szCs w:val="22"/>
        </w:rPr>
        <w:t>s</w:t>
      </w:r>
      <w:r w:rsidR="00A33D9B">
        <w:rPr>
          <w:rFonts w:ascii="Arial" w:hAnsi="Arial" w:cs="Arial"/>
          <w:sz w:val="22"/>
          <w:szCs w:val="22"/>
        </w:rPr>
        <w:t>exual assault</w:t>
      </w:r>
      <w:r>
        <w:rPr>
          <w:rFonts w:ascii="Arial" w:hAnsi="Arial" w:cs="Arial"/>
          <w:sz w:val="22"/>
          <w:szCs w:val="22"/>
        </w:rPr>
        <w:t xml:space="preserve"> </w:t>
      </w:r>
      <w:r w:rsidR="00E52096">
        <w:rPr>
          <w:rFonts w:ascii="Arial" w:hAnsi="Arial" w:cs="Arial"/>
          <w:sz w:val="22"/>
          <w:szCs w:val="22"/>
        </w:rPr>
        <w:t xml:space="preserve">influences </w:t>
      </w:r>
      <w:r>
        <w:rPr>
          <w:rFonts w:ascii="Arial" w:hAnsi="Arial" w:cs="Arial"/>
          <w:sz w:val="22"/>
          <w:szCs w:val="22"/>
        </w:rPr>
        <w:t xml:space="preserve">development of the hypothalamic pituitary adrenal (HPA) and hypothalamic pituitary gonadal (HPG) axes, that in turn, advance the onset of puberty in adolescent females. It is equally plausible that there is something psychologically unique about the nature of the stress of </w:t>
      </w:r>
      <w:r w:rsidR="00E52096">
        <w:rPr>
          <w:rFonts w:ascii="Arial" w:hAnsi="Arial" w:cs="Arial"/>
          <w:sz w:val="22"/>
          <w:szCs w:val="22"/>
        </w:rPr>
        <w:t>s</w:t>
      </w:r>
      <w:r w:rsidR="00A33D9B">
        <w:rPr>
          <w:rFonts w:ascii="Arial" w:hAnsi="Arial" w:cs="Arial"/>
          <w:sz w:val="22"/>
          <w:szCs w:val="22"/>
        </w:rPr>
        <w:t>exual assault</w:t>
      </w:r>
      <w:r>
        <w:rPr>
          <w:rFonts w:ascii="Arial" w:hAnsi="Arial" w:cs="Arial"/>
          <w:sz w:val="22"/>
          <w:szCs w:val="22"/>
        </w:rPr>
        <w:t xml:space="preserve"> that may in turn exacerbate associations between stress and pubertal timing. Most likely it is a combination of both of these mechanisms</w:t>
      </w:r>
      <w:r w:rsidR="002D75F5">
        <w:rPr>
          <w:rFonts w:ascii="Arial" w:hAnsi="Arial" w:cs="Arial"/>
          <w:sz w:val="22"/>
          <w:szCs w:val="22"/>
        </w:rPr>
        <w:t xml:space="preserve"> </w:t>
      </w:r>
      <w:r>
        <w:rPr>
          <w:rFonts w:ascii="Arial" w:hAnsi="Arial" w:cs="Arial"/>
          <w:sz w:val="22"/>
          <w:szCs w:val="22"/>
        </w:rPr>
        <w:fldChar w:fldCharType="begin" w:fldLock="1"/>
      </w:r>
      <w:r w:rsidR="003D5A8F">
        <w:rPr>
          <w:rFonts w:ascii="Arial" w:hAnsi="Arial" w:cs="Arial"/>
          <w:sz w:val="22"/>
          <w:szCs w:val="22"/>
        </w:rPr>
        <w:instrText>ADDIN CSL_CITATION {"citationItems":[{"id":"ITEM-1","itemData":{"DOI":"10.1017/S0954579411000174","ISSN":"0954-5794","abstract":"This is a report on the research design and findings of a 23-year longitudinal study of the impact of intrafamilial sexual abuse on female development. The conceptual framework integrated concepts of psychological adjustment with theory regarding how psychobiological factors might impact development. Participants included 6- to 16-year-old females with substantiated sexual abuse and a demographically similar comparison group. A cross-sequential design was used and six assessments have taken place, with participants at median age 11 at the first assessment and median age 25 at the sixth assessment. Mothers of participants took part in the early assessments and offspring took part at the sixth assessment. Results of many analyses, both within circumscribed developmental stages and across development, indicated that sexually abused females (on average) showed deleterious sequelae across a host of biopsychosocial domains including: earlier onsets of puberty, cognitive deficits, depression, dissociative symptoms, maladaptive sexual development, hypothalamic-pituitary-adrenal attenuation, asymmetrical stress responses, high rates of obesity, more major illnesses and healthcare utilization, dropping out of high school, persistent posttraumatic stress disorder, self-mutilation, Diagnostic and Statistical Manual of Mental Disorders diagnoses, physical and sexual revictimization, premature deliveries, teen motherhood, drug and alcohol abuse, and domestic violence. Offspring born to abused mothers were at increased risk for child maltreatment and overall maldevelopment. There was also a pattern of considerable within group variability. Based on this complex network of findings, implications for optimal treatments are elucidated. Translational aspects of extending observational research into clinical practice are discussed in terms that will likely have a sustained impact on several major public health initiatives.","author":[{"dropping-particle":"","family":"Trickett","given":"Penelope K.","non-dropping-particle":"","parse-names":false,"suffix":""},{"dropping-particle":"","family":"Noll","given":"Jennie G.","non-dropping-particle":"","parse-names":false,"suffix":""},{"dropping-particle":"","family":"Putnam","given":"Frank W.","non-dropping-particle":"","parse-names":false,"suffix":""}],"container-title":"Development and Psychopathology","id":"ITEM-1","issue":"02","issued":{"date-parts":[["2011","5","18"]]},"page":"453-476","title":"The impact of sexual abuse on female development: Lessons from a multigenerational, longitudinal research study","type":"article-journal","volume":"23"},"uris":["http://www.mendeley.com/documents/?uuid=ec0d167c-adf8-4db4-a5af-17b6de174d74"]},{"id":"ITEM-2","itemData":{"DOI":"10.1111/j.1467-9280.1993.tb00465.x","ISSN":"0956-7976","PMID":"8488216","abstract":"Although there is a general consensus among concerned professionals that exposure to community violence is likely to be stressful and may contribute significantly to immediate and long-term mental health problems, there is virtually no empirical research on either its acute or enduring effects. In the absence of data, investigators planning research in this area must look to other studies of the impact of chronic environmental trauma on children, including the effects of war and child maltreatment. Research on child abuse provides an important source of information on the effects of trauma on children because it draws on both prospective and retrospective studies crossing a variety of theoretical perspectives and disciplines. The existence of data on both the acute impact of abuse on children and its chronic effects and outcomes in adults informs the generation of developmentally based psychological and biological hypotheses. This paper utilizes data from research on the acute and chronic effects of sexual abuse to discuss three broad hypotheses that may be relevant to the study of the effects of community violence on children.","author":[{"dropping-particle":"","family":"Trickett","given":"Penelope K.","non-dropping-particle":"","parse-names":false,"suffix":""},{"dropping-particle":"","family":"Putnam","given":"Frank W.","non-dropping-particle":"","parse-names":false,"suffix":""}],"container-title":"Psychological Science","id":"ITEM-2","issue":"2","issued":{"date-parts":[["1993"]]},"page":"81-87","title":"Impact of child sexual abuse on femals: Toward a Developmental, Psychobiological Integration","type":"article-journal","volume":"4"},"uris":["http://www.mendeley.com/documents/?uuid=a4141f30-c840-433f-8352-6587f0a69f83"]}],"mendeley":{"formattedCitation":"(Trickett and Putnam, 1993; Trickett, Noll and Putnam, 2011)","plainTextFormattedCitation":"(Trickett and Putnam, 1993; Trickett, Noll and Putnam, 2011)","previouslyFormattedCitation":"(Trickett, Noll, &amp; Putnam, 2011; Trickett &amp; Putnam, 1993)"},"properties":{"noteIndex":0},"schema":"https://github.com/citation-style-language/schema/raw/master/csl-citation.json"}</w:instrText>
      </w:r>
      <w:r>
        <w:rPr>
          <w:rFonts w:ascii="Arial" w:hAnsi="Arial" w:cs="Arial"/>
          <w:sz w:val="22"/>
          <w:szCs w:val="22"/>
        </w:rPr>
        <w:fldChar w:fldCharType="separate"/>
      </w:r>
      <w:r w:rsidR="003D5A8F" w:rsidRPr="003D5A8F">
        <w:rPr>
          <w:rFonts w:ascii="Arial" w:hAnsi="Arial" w:cs="Arial"/>
          <w:noProof/>
          <w:sz w:val="22"/>
          <w:szCs w:val="22"/>
        </w:rPr>
        <w:t>(Trickett and Putnam, 1993; Trickett, Noll and Putnam, 2011)</w:t>
      </w:r>
      <w:r>
        <w:rPr>
          <w:rFonts w:ascii="Arial" w:hAnsi="Arial" w:cs="Arial"/>
          <w:sz w:val="22"/>
          <w:szCs w:val="22"/>
        </w:rPr>
        <w:fldChar w:fldCharType="end"/>
      </w:r>
      <w:r>
        <w:rPr>
          <w:rFonts w:ascii="Arial" w:hAnsi="Arial" w:cs="Arial"/>
          <w:sz w:val="22"/>
          <w:szCs w:val="22"/>
        </w:rPr>
        <w:t xml:space="preserve"> and future work should explore these potential mechanisms in conjunction. </w:t>
      </w:r>
      <w:r w:rsidR="0053689F" w:rsidRPr="009732A8">
        <w:rPr>
          <w:rFonts w:ascii="Arial" w:hAnsi="Arial" w:cs="Arial"/>
          <w:b/>
          <w:sz w:val="22"/>
          <w:szCs w:val="22"/>
        </w:rPr>
        <w:t>Sensitivity Analyses</w:t>
      </w:r>
    </w:p>
    <w:p w14:paraId="5C088A89" w14:textId="1165F53F" w:rsidR="009732A8" w:rsidRPr="00B443CA" w:rsidRDefault="009732A8" w:rsidP="009732A8">
      <w:pPr>
        <w:spacing w:line="480" w:lineRule="auto"/>
        <w:rPr>
          <w:rFonts w:ascii="Arial" w:hAnsi="Arial" w:cs="Arial"/>
          <w:b/>
          <w:sz w:val="22"/>
          <w:szCs w:val="22"/>
        </w:rPr>
      </w:pPr>
      <w:r w:rsidRPr="00B443CA">
        <w:rPr>
          <w:rFonts w:ascii="Arial" w:hAnsi="Arial" w:cs="Arial"/>
          <w:b/>
          <w:sz w:val="22"/>
          <w:szCs w:val="22"/>
        </w:rPr>
        <w:t>Deprivation Composite Without Poverty</w:t>
      </w:r>
    </w:p>
    <w:p w14:paraId="146B944C" w14:textId="39B2D539" w:rsidR="006842D9" w:rsidRPr="00C61534" w:rsidRDefault="00B04C37" w:rsidP="006842D9">
      <w:pPr>
        <w:spacing w:line="480" w:lineRule="auto"/>
        <w:ind w:firstLine="720"/>
        <w:rPr>
          <w:rFonts w:ascii="Arial" w:hAnsi="Arial" w:cs="Arial"/>
          <w:sz w:val="22"/>
          <w:szCs w:val="22"/>
          <w:u w:val="single"/>
        </w:rPr>
      </w:pPr>
      <w:r>
        <w:rPr>
          <w:rFonts w:ascii="Arial" w:hAnsi="Arial" w:cs="Arial"/>
          <w:sz w:val="22"/>
          <w:szCs w:val="22"/>
        </w:rPr>
        <w:tab/>
      </w:r>
      <w:r w:rsidRPr="00E277AB">
        <w:rPr>
          <w:rFonts w:ascii="Arial" w:hAnsi="Arial" w:cs="Arial"/>
          <w:sz w:val="22"/>
          <w:szCs w:val="22"/>
        </w:rPr>
        <w:t xml:space="preserve">We included poverty as </w:t>
      </w:r>
      <w:r>
        <w:rPr>
          <w:rFonts w:ascii="Arial" w:hAnsi="Arial" w:cs="Arial"/>
          <w:sz w:val="22"/>
          <w:szCs w:val="22"/>
        </w:rPr>
        <w:t xml:space="preserve">an </w:t>
      </w:r>
      <w:r w:rsidRPr="00E277AB">
        <w:rPr>
          <w:rFonts w:ascii="Arial" w:hAnsi="Arial" w:cs="Arial"/>
          <w:sz w:val="22"/>
          <w:szCs w:val="22"/>
        </w:rPr>
        <w:t>indicator of deprivation in our models, consistent with earlier work in this sample</w:t>
      </w:r>
      <w:r>
        <w:rPr>
          <w:rFonts w:ascii="Arial" w:hAnsi="Arial" w:cs="Arial"/>
          <w:sz w:val="22"/>
          <w:szCs w:val="22"/>
        </w:rPr>
        <w:t xml:space="preserve"> </w:t>
      </w:r>
      <w:r w:rsidRPr="00E277AB">
        <w:rPr>
          <w:rFonts w:ascii="Arial" w:hAnsi="Arial" w:cs="Arial"/>
          <w:sz w:val="22"/>
          <w:szCs w:val="22"/>
        </w:rPr>
        <w:fldChar w:fldCharType="begin" w:fldLock="1"/>
      </w:r>
      <w:r w:rsidR="003D5A8F">
        <w:rPr>
          <w:rFonts w:ascii="Arial" w:hAnsi="Arial" w:cs="Arial"/>
          <w:sz w:val="22"/>
          <w:szCs w:val="22"/>
        </w:rPr>
        <w:instrText>ADDIN CSL_CITATION {"citationItems":[{"id":"ITEM-1","itemData":{"DOI":"10.1093/aje/kwy006","ISSN":"0002-9262","author":[{"dropping-particle":"","family":"Platt","given":"Jonathan M","non-dropping-particle":"","parse-names":false,"suffix":""},{"dropping-particle":"","family":"McLaughlin","given":"Katie A","non-dropping-particle":"","parse-names":false,"suffix":""},{"dropping-particle":"","family":"Luedtke","given":"Alex R","non-dropping-particle":"","parse-names":false,"suffix":""},{"dropping-particle":"","family":"Ahern","given":"Jennifer","non-dropping-particle":"","parse-names":false,"suffix":""},{"dropping-particle":"","family":"Kaufman","given":"Alan S","non-dropping-particle":"","parse-names":false,"suffix":""},{"dropping-particle":"","family":"Keyes","given":"Katherine M","non-dropping-particle":"","parse-names":false,"suffix":""}],"container-title":"American Journal of Epidemiology","id":"ITEM-1","issue":"May","issued":{"date-parts":[["2018","1","16"]]},"title":"Targeted Estimation of the Relationship Between Childhood Adversity and Fluid Intelligence in a US Population Sample of Adolescents","type":"article-journal"},"uris":["http://www.mendeley.com/documents/?uuid=87c65b64-9e9c-4ded-a012-c1e800906f3d"]}],"mendeley":{"formattedCitation":"(Platt &lt;i&gt;et al.&lt;/i&gt;, 2018)","plainTextFormattedCitation":"(Platt et al., 2018)","previouslyFormattedCitation":"(Platt et al., 2018)"},"properties":{"noteIndex":0},"schema":"https://github.com/citation-style-language/schema/raw/master/csl-citation.json"}</w:instrText>
      </w:r>
      <w:r w:rsidRPr="00E277AB">
        <w:rPr>
          <w:rFonts w:ascii="Arial" w:hAnsi="Arial" w:cs="Arial"/>
          <w:sz w:val="22"/>
          <w:szCs w:val="22"/>
        </w:rPr>
        <w:fldChar w:fldCharType="separate"/>
      </w:r>
      <w:r w:rsidR="003D5A8F" w:rsidRPr="003D5A8F">
        <w:rPr>
          <w:rFonts w:ascii="Arial" w:hAnsi="Arial" w:cs="Arial"/>
          <w:noProof/>
          <w:sz w:val="22"/>
          <w:szCs w:val="22"/>
        </w:rPr>
        <w:t xml:space="preserve">(Platt </w:t>
      </w:r>
      <w:r w:rsidR="003D5A8F" w:rsidRPr="003D5A8F">
        <w:rPr>
          <w:rFonts w:ascii="Arial" w:hAnsi="Arial" w:cs="Arial"/>
          <w:i/>
          <w:noProof/>
          <w:sz w:val="22"/>
          <w:szCs w:val="22"/>
        </w:rPr>
        <w:t>et al.</w:t>
      </w:r>
      <w:r w:rsidR="003D5A8F" w:rsidRPr="003D5A8F">
        <w:rPr>
          <w:rFonts w:ascii="Arial" w:hAnsi="Arial" w:cs="Arial"/>
          <w:noProof/>
          <w:sz w:val="22"/>
          <w:szCs w:val="22"/>
        </w:rPr>
        <w:t>, 2018)</w:t>
      </w:r>
      <w:r w:rsidRPr="00E277AB">
        <w:rPr>
          <w:rFonts w:ascii="Arial" w:hAnsi="Arial" w:cs="Arial"/>
          <w:sz w:val="22"/>
          <w:szCs w:val="22"/>
        </w:rPr>
        <w:fldChar w:fldCharType="end"/>
      </w:r>
      <w:r>
        <w:rPr>
          <w:rFonts w:ascii="Arial" w:hAnsi="Arial" w:cs="Arial"/>
          <w:sz w:val="22"/>
          <w:szCs w:val="22"/>
        </w:rPr>
        <w:t xml:space="preserve"> and based on extensive evidence demonstrating that children from families with low income </w:t>
      </w:r>
      <w:r>
        <w:rPr>
          <w:rFonts w:ascii="Arial" w:hAnsi="Arial" w:cs="Arial"/>
          <w:color w:val="222222"/>
          <w:sz w:val="22"/>
          <w:szCs w:val="22"/>
        </w:rPr>
        <w:t>experience</w:t>
      </w:r>
      <w:r w:rsidRPr="00E76E72">
        <w:rPr>
          <w:rFonts w:ascii="Arial" w:hAnsi="Arial" w:cs="Arial"/>
          <w:color w:val="222222"/>
          <w:sz w:val="22"/>
          <w:szCs w:val="22"/>
        </w:rPr>
        <w:t xml:space="preserve"> </w:t>
      </w:r>
      <w:r>
        <w:rPr>
          <w:rFonts w:ascii="Arial" w:hAnsi="Arial" w:cs="Arial"/>
          <w:color w:val="222222"/>
          <w:sz w:val="22"/>
          <w:szCs w:val="22"/>
        </w:rPr>
        <w:t>reductions in</w:t>
      </w:r>
      <w:r w:rsidRPr="00E76E72">
        <w:rPr>
          <w:rFonts w:ascii="Arial" w:hAnsi="Arial" w:cs="Arial"/>
          <w:color w:val="222222"/>
          <w:sz w:val="22"/>
          <w:szCs w:val="22"/>
        </w:rPr>
        <w:t xml:space="preserve"> cognitive</w:t>
      </w:r>
      <w:r>
        <w:rPr>
          <w:rFonts w:ascii="Arial" w:hAnsi="Arial" w:cs="Arial"/>
          <w:color w:val="222222"/>
          <w:sz w:val="22"/>
          <w:szCs w:val="22"/>
        </w:rPr>
        <w:t xml:space="preserve"> and social</w:t>
      </w:r>
      <w:r w:rsidRPr="00E76E72">
        <w:rPr>
          <w:rFonts w:ascii="Arial" w:hAnsi="Arial" w:cs="Arial"/>
          <w:color w:val="222222"/>
          <w:sz w:val="22"/>
          <w:szCs w:val="22"/>
        </w:rPr>
        <w:t xml:space="preserve"> stimulation</w:t>
      </w:r>
      <w:r>
        <w:rPr>
          <w:rFonts w:ascii="Arial" w:hAnsi="Arial" w:cs="Arial"/>
          <w:color w:val="222222"/>
          <w:sz w:val="22"/>
          <w:szCs w:val="22"/>
        </w:rPr>
        <w:t xml:space="preserve"> than children from higher-SES families </w:t>
      </w:r>
      <w:r>
        <w:rPr>
          <w:rFonts w:ascii="Arial" w:hAnsi="Arial" w:cs="Arial"/>
          <w:color w:val="222222"/>
          <w:sz w:val="22"/>
          <w:szCs w:val="22"/>
        </w:rPr>
        <w:fldChar w:fldCharType="begin" w:fldLock="1"/>
      </w:r>
      <w:r w:rsidR="003D5A8F">
        <w:rPr>
          <w:rFonts w:ascii="Arial" w:hAnsi="Arial" w:cs="Arial"/>
          <w:color w:val="222222"/>
          <w:sz w:val="22"/>
          <w:szCs w:val="22"/>
        </w:rPr>
        <w:instrText>ADDIN CSL_CITATION {"citationItems":[{"id":"ITEM-1","itemData":{"DOI":"10.1111/1467-8624.t01-1-00383","ISSN":"0009-3920","author":[{"dropping-particle":"","family":"Bradley","given":"Robert H","non-dropping-particle":"","parse-names":false,"suffix":""},{"dropping-particle":"","family":"Corwyn","given":"Robert F","non-dropping-particle":"","parse-names":false,"suffix":""},{"dropping-particle":"","family":"Burchinal","given":"Margaret","non-dropping-particle":"","parse-names":false,"suffix":""},{"dropping-particle":"","family":"McAdoo","given":"Harriette Pipes","non-dropping-particle":"","parse-names":false,"suffix":""},{"dropping-particle":"","family":"Garcia Coll","given":"Cynthia","non-dropping-particle":"","parse-names":false,"suffix":""}],"container-title":"Child Development","id":"ITEM-1","issue":"6","issued":{"date-parts":[["2001","11"]]},"page":"1868-1886","title":"The Home Environments of Children in the United States Part II: Relations with Behavioral Development through Age Thirteen","type":"article-journal","volume":"72"},"uris":["http://www.mendeley.com/documents/?uuid=4a709c7a-a465-4a76-8ef6-3eb777c43205"]},{"id":"ITEM-2","itemData":{"DOI":"10.1002/wcs.1176","ISBN":"1939-5086","ISSN":"19395078","PMID":"26301469","abstract":"A growing body of cognitive research uses sophisticated behavioral and neuroimaging measurements to demonstrate associations between family socioeconomic status (SES) and specific cognitive functions. We argue for the value in these kinds of studies of increased sophistication in the measurement and modeling of SES. With regard to measurement, SES combines several components, each of which represents distinct resources that might benefit children's cognitive development in different ways. Policy implications of studies using omnibus SES composites are problematic because there are no 'treatments' for enhancing overall SES, although policies abound for enhancing specific components of SES such as family income. Past literature offers guidance regarding how best to measure each of the SES components. With regard to modeling, we point out that the manipulability of economic, educational, and occupational components of SES varies, which provides opportunities for generating experimental or quasi-experimental variation in some components but not others. Evidence on the causal connections between SES components and child outcomes is summarized. Both experimental and quasi-experimental studies involving manipulation of family income have demonstrated consistent associations with a number of cognitive measures. Quasi-experimental increases in maternal education have also shown associations with child achievement. We end with a discussion of useful directions in SES-related cognitive research.","author":[{"dropping-particle":"","family":"Duncan","given":"Greg J.","non-dropping-particle":"","parse-names":false,"suffix":""},{"dropping-particle":"","family":"Magnuson","given":"Katherine","non-dropping-particle":"","parse-names":false,"suffix":""}],"container-title":"Wiley Interdisciplinary Reviews: Cognitive Science","id":"ITEM-2","issue":"3","issued":{"date-parts":[["2012"]]},"page":"377-386","title":"Socioeconomic status and cognitive functioning: Moving from correlation to causation","type":"article-journal","volume":"3"},"uris":["http://www.mendeley.com/documents/?uuid=0f1848d9-c625-4a1a-ad5f-e9c3006488e4"]}],"mendeley":{"formattedCitation":"(Bradley &lt;i&gt;et al.&lt;/i&gt;, 2001; Duncan and Magnuson, 2012)","plainTextFormattedCitation":"(Bradley et al., 2001; Duncan and Magnuson, 2012)","previouslyFormattedCitation":"(Bradley, Corwyn, Burchinal, McAdoo, &amp; Garcia Coll, 2001; Duncan &amp; Magnuson, 2012)"},"properties":{"noteIndex":0},"schema":"https://github.com/citation-style-language/schema/raw/master/csl-citation.json"}</w:instrText>
      </w:r>
      <w:r>
        <w:rPr>
          <w:rFonts w:ascii="Arial" w:hAnsi="Arial" w:cs="Arial"/>
          <w:color w:val="222222"/>
          <w:sz w:val="22"/>
          <w:szCs w:val="22"/>
        </w:rPr>
        <w:fldChar w:fldCharType="separate"/>
      </w:r>
      <w:r w:rsidR="003D5A8F" w:rsidRPr="003D5A8F">
        <w:rPr>
          <w:rFonts w:ascii="Arial" w:hAnsi="Arial" w:cs="Arial"/>
          <w:noProof/>
          <w:color w:val="222222"/>
          <w:sz w:val="22"/>
          <w:szCs w:val="22"/>
        </w:rPr>
        <w:t xml:space="preserve">(Bradley </w:t>
      </w:r>
      <w:r w:rsidR="003D5A8F" w:rsidRPr="003D5A8F">
        <w:rPr>
          <w:rFonts w:ascii="Arial" w:hAnsi="Arial" w:cs="Arial"/>
          <w:i/>
          <w:noProof/>
          <w:color w:val="222222"/>
          <w:sz w:val="22"/>
          <w:szCs w:val="22"/>
        </w:rPr>
        <w:t>et al.</w:t>
      </w:r>
      <w:r w:rsidR="003D5A8F" w:rsidRPr="003D5A8F">
        <w:rPr>
          <w:rFonts w:ascii="Arial" w:hAnsi="Arial" w:cs="Arial"/>
          <w:noProof/>
          <w:color w:val="222222"/>
          <w:sz w:val="22"/>
          <w:szCs w:val="22"/>
        </w:rPr>
        <w:t>, 2001; Duncan and Magnuson, 2012)</w:t>
      </w:r>
      <w:r>
        <w:rPr>
          <w:rFonts w:ascii="Arial" w:hAnsi="Arial" w:cs="Arial"/>
          <w:color w:val="222222"/>
          <w:sz w:val="22"/>
          <w:szCs w:val="22"/>
        </w:rPr>
        <w:fldChar w:fldCharType="end"/>
      </w:r>
      <w:r>
        <w:rPr>
          <w:rFonts w:ascii="Arial" w:hAnsi="Arial" w:cs="Arial"/>
          <w:color w:val="222222"/>
          <w:sz w:val="22"/>
          <w:szCs w:val="22"/>
        </w:rPr>
        <w:t>.</w:t>
      </w:r>
      <w:r w:rsidRPr="00E277AB">
        <w:rPr>
          <w:rFonts w:ascii="Arial" w:hAnsi="Arial" w:cs="Arial"/>
          <w:sz w:val="22"/>
          <w:szCs w:val="22"/>
        </w:rPr>
        <w:t xml:space="preserve"> However, poverty has also been conceptualized as a risk factor for, rather than a direct marker of, deprivation</w:t>
      </w:r>
      <w:r>
        <w:rPr>
          <w:rFonts w:ascii="Arial" w:hAnsi="Arial" w:cs="Arial"/>
          <w:sz w:val="22"/>
          <w:szCs w:val="22"/>
        </w:rPr>
        <w:t xml:space="preserve"> </w:t>
      </w:r>
      <w:r w:rsidRPr="00E277AB">
        <w:rPr>
          <w:rFonts w:ascii="Arial" w:hAnsi="Arial" w:cs="Arial"/>
          <w:sz w:val="22"/>
          <w:szCs w:val="22"/>
        </w:rPr>
        <w:fldChar w:fldCharType="begin" w:fldLock="1"/>
      </w:r>
      <w:r w:rsidR="003D5A8F">
        <w:rPr>
          <w:rFonts w:ascii="Arial" w:hAnsi="Arial" w:cs="Arial"/>
          <w:sz w:val="22"/>
          <w:szCs w:val="22"/>
        </w:rPr>
        <w:instrText>ADDIN CSL_CITATION {"citationItems":[{"id":"ITEM-1","itemData":{"DOI":"10.1016/j.neubiorev.2014.10.012","ISBN":"1873-7528 (Electronic)\\r0149-7634 (Linking)","ISSN":"18737528","PMID":"25454359","abstract":"A growing body of research has examined the impact of childhood adversity on neural structure and function. Advances in our understanding of the neurodevelopmental consequences of adverse early environments require the identification of dimensions of environmental experience that influence neural development differently and mechanisms other than the frequently-invoked stress pathways. We propose a novel conceptual framework that differentiates between deprivation (absence of expected environmental inputs and complexity) and threat (presence of experiences that represent a threat to one's physical integrity) and make predictions grounded in basic neuroscience principles about their distinct effects on neural development. We review animal research on fear learning and sensory deprivation as well as human research on childhood adversity and neural development to support these predictions. We argue that these previously undifferentiated dimensions of experience exert strong and distinct influences on neural development that cannot be fully explained by prevailing models focusing only on stress pathways. Our aim is not to exhaustively review existing evidence on childhood adversity and neural development, but to provide a novel framework to guide future research.","author":[{"dropping-particle":"","family":"McLaughlin","given":"Katie A.","non-dropping-particle":"","parse-names":false,"suffix":""},{"dropping-particle":"","family":"Sheridan","given":"Margaret A.","non-dropping-particle":"","parse-names":false,"suffix":""},{"dropping-particle":"","family":"Lambert","given":"Hilary K.","non-dropping-particle":"","parse-names":false,"suffix":""}],"container-title":"Neuroscience and Biobehavioral Reviews","id":"ITEM-1","issued":{"date-parts":[["2014"]]},"page":"578-591","publisher":"Elsevier Ltd","title":"Childhood adversity and neural development: Deprivation and threat as distinct dimensions of early experience","type":"article-journal","volume":"47"},"uris":["http://www.mendeley.com/documents/?uuid=7ad720d1-1e06-425e-abb4-d6bc9af42dda"]},{"id":"ITEM-2","itemData":{"DOI":"10.1016/j.tics.2014.09.001","ISBN":"1879-307X (Electronic)\\r1364-6613 (Linking)","ISSN":"1879307X","PMID":"25305194","abstract":"Over the past decade, a growing area of research has focused on adverse childhood experiences (ACEs) and their impacts on neural and developmental outcomes. Work in the field to-date has generally conceptualized ACEs in terms of exposure to stress while overlooking the underlying dimensions of environmental experience that may distinctly impact neural development. Here, we propose a novel framework that differentiates between deprivation (absence of expected cognitive and social input) and threat (presence of a threat to one's physical integrity). We draw support for the neural basis of this distinction from studies on fear learning and sensory deprivation in animals to highlight potential mechanisms through which experiences of threat and deprivation could affect neural structure and function in humans.","author":[{"dropping-particle":"","family":"Sheridan","given":"Margaret A.","non-dropping-particle":"","parse-names":false,"suffix":""},{"dropping-particle":"","family":"McLaughlin","given":"Katie A.","non-dropping-particle":"","parse-names":false,"suffix":""}],"container-title":"Trends in cognitive sciences","id":"ITEM-2","issue":"11","issued":{"date-parts":[["2014"]]},"note":"From Duplicate 1 (Dimensions of early experience and neural development: deprivation and threat. - MA., Sheridan; KA., McLaughlin)\n\nEileen Williams (2017-11-13 12:45:03)(Screen): animal work;\n\nFrom Duplicate 2 (Dimensions of early experience and neural development: deprivation and threat. - Sheridan, Margaret A.; McLaughlin, Katie A.)\n\nFrom Duplicate 2 (Dimensions of early experience and neural development: deprivation and threat. - MA., Sheridan; KA., McLaughlin)\n\nEileen Williams (2017-11-13 12:45:03)(Screen): animal work;","page":"580-585","publisher":"Elsevier Ltd","title":"Dimensions of early experience and neural development: deprivation and threat.","type":"article-journal","volume":"18"},"uris":["http://www.mendeley.com/documents/?uuid=e6d87935-e084-45a3-bea7-2cc975654a8c"]}],"mendeley":{"formattedCitation":"(McLaughlin, Sheridan and Lambert, 2014; Sheridan and McLaughlin, 2014)","plainTextFormattedCitation":"(McLaughlin, Sheridan and Lambert, 2014; Sheridan and McLaughlin, 2014)","previouslyFormattedCitation":"(McLaughlin, Sheridan, &amp; Lambert, 2014; Sheridan &amp; McLaughlin, 2014)"},"properties":{"noteIndex":0},"schema":"https://github.com/citation-style-language/schema/raw/master/csl-citation.json"}</w:instrText>
      </w:r>
      <w:r w:rsidRPr="00E277AB">
        <w:rPr>
          <w:rFonts w:ascii="Arial" w:hAnsi="Arial" w:cs="Arial"/>
          <w:sz w:val="22"/>
          <w:szCs w:val="22"/>
        </w:rPr>
        <w:fldChar w:fldCharType="separate"/>
      </w:r>
      <w:r w:rsidR="003D5A8F" w:rsidRPr="003D5A8F">
        <w:rPr>
          <w:rFonts w:ascii="Arial" w:hAnsi="Arial" w:cs="Arial"/>
          <w:noProof/>
          <w:sz w:val="22"/>
          <w:szCs w:val="22"/>
        </w:rPr>
        <w:t>(McLaughlin, Sheridan and Lambert, 2014; Sheridan and McLaughlin, 2014)</w:t>
      </w:r>
      <w:r w:rsidRPr="00E277AB">
        <w:rPr>
          <w:rFonts w:ascii="Arial" w:hAnsi="Arial" w:cs="Arial"/>
          <w:sz w:val="22"/>
          <w:szCs w:val="22"/>
        </w:rPr>
        <w:fldChar w:fldCharType="end"/>
      </w:r>
      <w:r>
        <w:rPr>
          <w:rFonts w:ascii="Arial" w:hAnsi="Arial" w:cs="Arial"/>
          <w:sz w:val="22"/>
          <w:szCs w:val="22"/>
        </w:rPr>
        <w:t>.</w:t>
      </w:r>
      <w:r w:rsidR="00FD78FB">
        <w:rPr>
          <w:rFonts w:ascii="Arial" w:hAnsi="Arial" w:cs="Arial"/>
          <w:sz w:val="22"/>
          <w:szCs w:val="22"/>
        </w:rPr>
        <w:t xml:space="preserve"> To ensure that we had not diluted our deprivation composite by including poverty as an indicator, we re-ran our analyses without poverty or financial insecurity in the deprivation composite.</w:t>
      </w:r>
      <w:r w:rsidR="006842D9">
        <w:rPr>
          <w:rFonts w:ascii="Arial" w:hAnsi="Arial" w:cs="Arial"/>
          <w:sz w:val="22"/>
          <w:szCs w:val="22"/>
        </w:rPr>
        <w:t xml:space="preserve"> </w:t>
      </w:r>
      <w:r w:rsidR="006842D9" w:rsidRPr="00B9743C">
        <w:rPr>
          <w:rFonts w:ascii="Arial" w:hAnsi="Arial" w:cs="Arial"/>
          <w:sz w:val="22"/>
          <w:szCs w:val="22"/>
        </w:rPr>
        <w:t xml:space="preserve">When </w:t>
      </w:r>
      <w:r w:rsidR="006842D9">
        <w:rPr>
          <w:rFonts w:ascii="Arial" w:hAnsi="Arial" w:cs="Arial"/>
          <w:sz w:val="22"/>
          <w:szCs w:val="22"/>
        </w:rPr>
        <w:t>we poverty and financial insecurity from the deprivation count</w:t>
      </w:r>
      <w:r w:rsidR="006842D9" w:rsidRPr="00B9743C">
        <w:rPr>
          <w:rFonts w:ascii="Arial" w:hAnsi="Arial" w:cs="Arial"/>
          <w:sz w:val="22"/>
          <w:szCs w:val="22"/>
        </w:rPr>
        <w:t>, deprivation remain</w:t>
      </w:r>
      <w:r w:rsidR="006842D9">
        <w:rPr>
          <w:rFonts w:ascii="Arial" w:hAnsi="Arial" w:cs="Arial"/>
          <w:sz w:val="22"/>
          <w:szCs w:val="22"/>
        </w:rPr>
        <w:t>ed</w:t>
      </w:r>
      <w:r w:rsidR="006842D9" w:rsidRPr="00B9743C">
        <w:rPr>
          <w:rFonts w:ascii="Arial" w:hAnsi="Arial" w:cs="Arial"/>
          <w:sz w:val="22"/>
          <w:szCs w:val="22"/>
        </w:rPr>
        <w:t xml:space="preserve"> </w:t>
      </w:r>
      <w:r w:rsidR="006842D9">
        <w:rPr>
          <w:rFonts w:ascii="Arial" w:hAnsi="Arial" w:cs="Arial"/>
          <w:sz w:val="22"/>
          <w:szCs w:val="22"/>
        </w:rPr>
        <w:t>unassociated with</w:t>
      </w:r>
      <w:r w:rsidR="006842D9" w:rsidRPr="00B9743C">
        <w:rPr>
          <w:rFonts w:ascii="Arial" w:hAnsi="Arial" w:cs="Arial"/>
          <w:sz w:val="22"/>
          <w:szCs w:val="22"/>
        </w:rPr>
        <w:t xml:space="preserve"> </w:t>
      </w:r>
      <w:r w:rsidR="006842D9">
        <w:rPr>
          <w:rFonts w:ascii="Arial" w:hAnsi="Arial" w:cs="Arial"/>
          <w:sz w:val="22"/>
          <w:szCs w:val="22"/>
        </w:rPr>
        <w:t>age at menarche</w:t>
      </w:r>
      <w:r w:rsidR="006842D9" w:rsidRPr="00B9743C">
        <w:rPr>
          <w:rFonts w:ascii="Arial" w:hAnsi="Arial" w:cs="Arial"/>
          <w:sz w:val="22"/>
          <w:szCs w:val="22"/>
        </w:rPr>
        <w:t xml:space="preserve"> (B=0.0</w:t>
      </w:r>
      <w:r w:rsidR="006842D9">
        <w:rPr>
          <w:rFonts w:ascii="Arial" w:hAnsi="Arial" w:cs="Arial"/>
          <w:sz w:val="22"/>
          <w:szCs w:val="22"/>
        </w:rPr>
        <w:t>38</w:t>
      </w:r>
      <w:r w:rsidR="006842D9" w:rsidRPr="00B9743C">
        <w:rPr>
          <w:rFonts w:ascii="Arial" w:hAnsi="Arial" w:cs="Arial"/>
          <w:sz w:val="22"/>
          <w:szCs w:val="22"/>
        </w:rPr>
        <w:t>, SE=0.0</w:t>
      </w:r>
      <w:r w:rsidR="006842D9">
        <w:rPr>
          <w:rFonts w:ascii="Arial" w:hAnsi="Arial" w:cs="Arial"/>
          <w:sz w:val="22"/>
          <w:szCs w:val="22"/>
        </w:rPr>
        <w:t>47</w:t>
      </w:r>
      <w:r w:rsidR="006842D9" w:rsidRPr="00B9743C">
        <w:rPr>
          <w:rFonts w:ascii="Arial" w:hAnsi="Arial" w:cs="Arial"/>
          <w:sz w:val="22"/>
          <w:szCs w:val="22"/>
        </w:rPr>
        <w:t xml:space="preserve">, </w:t>
      </w:r>
      <w:r w:rsidR="006842D9" w:rsidRPr="00B9743C">
        <w:rPr>
          <w:rFonts w:ascii="Arial" w:hAnsi="Arial" w:cs="Arial"/>
          <w:i/>
          <w:iCs/>
          <w:sz w:val="22"/>
          <w:szCs w:val="22"/>
        </w:rPr>
        <w:t>p</w:t>
      </w:r>
      <w:r w:rsidR="006842D9" w:rsidRPr="00B9743C">
        <w:rPr>
          <w:rFonts w:ascii="Arial" w:hAnsi="Arial" w:cs="Arial"/>
          <w:sz w:val="22"/>
          <w:szCs w:val="22"/>
        </w:rPr>
        <w:t>=0.</w:t>
      </w:r>
      <w:r w:rsidR="006842D9">
        <w:rPr>
          <w:rFonts w:ascii="Arial" w:hAnsi="Arial" w:cs="Arial"/>
          <w:sz w:val="22"/>
          <w:szCs w:val="22"/>
        </w:rPr>
        <w:t>429</w:t>
      </w:r>
      <w:r w:rsidR="006842D9" w:rsidRPr="00B9743C">
        <w:rPr>
          <w:rFonts w:ascii="Arial" w:hAnsi="Arial" w:cs="Arial"/>
          <w:sz w:val="22"/>
          <w:szCs w:val="22"/>
        </w:rPr>
        <w:t>).</w:t>
      </w:r>
    </w:p>
    <w:p w14:paraId="5AF7D305" w14:textId="14DFECAF" w:rsidR="00824D5D" w:rsidRDefault="006842D9" w:rsidP="007C16CB">
      <w:pPr>
        <w:spacing w:line="480" w:lineRule="auto"/>
        <w:ind w:firstLine="720"/>
        <w:rPr>
          <w:rFonts w:ascii="Arial" w:hAnsi="Arial" w:cs="Arial"/>
          <w:sz w:val="22"/>
          <w:szCs w:val="22"/>
        </w:rPr>
      </w:pPr>
      <w:r w:rsidRPr="00B9743C">
        <w:rPr>
          <w:rFonts w:ascii="Arial" w:hAnsi="Arial" w:cs="Arial"/>
          <w:sz w:val="22"/>
          <w:szCs w:val="22"/>
        </w:rPr>
        <w:t xml:space="preserve">Removing </w:t>
      </w:r>
      <w:r>
        <w:rPr>
          <w:rFonts w:ascii="Arial" w:hAnsi="Arial" w:cs="Arial"/>
          <w:sz w:val="22"/>
          <w:szCs w:val="22"/>
        </w:rPr>
        <w:t>poverty and financial insecurity</w:t>
      </w:r>
      <w:r w:rsidRPr="00B9743C">
        <w:rPr>
          <w:rFonts w:ascii="Arial" w:hAnsi="Arial" w:cs="Arial"/>
          <w:sz w:val="22"/>
          <w:szCs w:val="22"/>
        </w:rPr>
        <w:t xml:space="preserve"> from our composite measure of deprivation</w:t>
      </w:r>
      <w:r>
        <w:rPr>
          <w:rFonts w:ascii="Arial" w:hAnsi="Arial" w:cs="Arial"/>
          <w:sz w:val="22"/>
          <w:szCs w:val="22"/>
        </w:rPr>
        <w:t xml:space="preserve"> also</w:t>
      </w:r>
      <w:r w:rsidRPr="00B9743C">
        <w:rPr>
          <w:rFonts w:ascii="Arial" w:hAnsi="Arial" w:cs="Arial"/>
          <w:sz w:val="22"/>
          <w:szCs w:val="22"/>
        </w:rPr>
        <w:t xml:space="preserve"> </w:t>
      </w:r>
      <w:r>
        <w:rPr>
          <w:rFonts w:ascii="Arial" w:hAnsi="Arial" w:cs="Arial"/>
          <w:sz w:val="22"/>
          <w:szCs w:val="22"/>
        </w:rPr>
        <w:t>did</w:t>
      </w:r>
      <w:r w:rsidRPr="00B9743C">
        <w:rPr>
          <w:rFonts w:ascii="Arial" w:hAnsi="Arial" w:cs="Arial"/>
          <w:sz w:val="22"/>
          <w:szCs w:val="22"/>
        </w:rPr>
        <w:t xml:space="preserve"> not change the direction or significance of our findings linking deprivation-related adversity to post-menarche mental disorders. Exposure to deprivation (excluding </w:t>
      </w:r>
      <w:r w:rsidR="00B70C07">
        <w:rPr>
          <w:rFonts w:ascii="Arial" w:hAnsi="Arial" w:cs="Arial"/>
          <w:sz w:val="22"/>
          <w:szCs w:val="22"/>
        </w:rPr>
        <w:t>poverty and financial insecurity</w:t>
      </w:r>
      <w:r w:rsidRPr="00B9743C">
        <w:rPr>
          <w:rFonts w:ascii="Arial" w:hAnsi="Arial" w:cs="Arial"/>
          <w:sz w:val="22"/>
          <w:szCs w:val="22"/>
        </w:rPr>
        <w:t xml:space="preserve">) </w:t>
      </w:r>
      <w:r>
        <w:rPr>
          <w:rFonts w:ascii="Arial" w:hAnsi="Arial" w:cs="Arial"/>
          <w:sz w:val="22"/>
          <w:szCs w:val="22"/>
        </w:rPr>
        <w:t>was</w:t>
      </w:r>
      <w:r w:rsidRPr="00B9743C">
        <w:rPr>
          <w:rFonts w:ascii="Arial" w:hAnsi="Arial" w:cs="Arial"/>
          <w:sz w:val="22"/>
          <w:szCs w:val="22"/>
        </w:rPr>
        <w:t xml:space="preserve"> not associated with odds of post-menarche </w:t>
      </w:r>
      <w:r w:rsidRPr="00B9743C">
        <w:rPr>
          <w:rFonts w:ascii="Arial" w:hAnsi="Arial" w:cs="Arial"/>
          <w:sz w:val="22"/>
          <w:szCs w:val="22"/>
        </w:rPr>
        <w:lastRenderedPageBreak/>
        <w:t>onset of distress (OR=</w:t>
      </w:r>
      <w:r>
        <w:rPr>
          <w:rFonts w:ascii="Arial" w:hAnsi="Arial" w:cs="Arial"/>
          <w:sz w:val="22"/>
          <w:szCs w:val="22"/>
        </w:rPr>
        <w:t>1.05</w:t>
      </w:r>
      <w:r w:rsidRPr="00B9743C">
        <w:rPr>
          <w:rFonts w:ascii="Arial" w:hAnsi="Arial" w:cs="Arial"/>
          <w:sz w:val="22"/>
          <w:szCs w:val="22"/>
        </w:rPr>
        <w:t>, 95% CI=0.</w:t>
      </w:r>
      <w:r>
        <w:rPr>
          <w:rFonts w:ascii="Arial" w:hAnsi="Arial" w:cs="Arial"/>
          <w:sz w:val="22"/>
          <w:szCs w:val="22"/>
        </w:rPr>
        <w:t>72</w:t>
      </w:r>
      <w:r w:rsidRPr="00B9743C">
        <w:rPr>
          <w:rFonts w:ascii="Arial" w:hAnsi="Arial" w:cs="Arial"/>
          <w:sz w:val="22"/>
          <w:szCs w:val="22"/>
        </w:rPr>
        <w:t xml:space="preserve">, </w:t>
      </w:r>
      <w:r>
        <w:rPr>
          <w:rFonts w:ascii="Arial" w:hAnsi="Arial" w:cs="Arial"/>
          <w:sz w:val="22"/>
          <w:szCs w:val="22"/>
        </w:rPr>
        <w:t>1.52</w:t>
      </w:r>
      <w:r w:rsidRPr="00B9743C">
        <w:rPr>
          <w:rFonts w:ascii="Arial" w:hAnsi="Arial" w:cs="Arial"/>
          <w:sz w:val="22"/>
          <w:szCs w:val="22"/>
        </w:rPr>
        <w:t>), fear (OR=</w:t>
      </w:r>
      <w:r>
        <w:rPr>
          <w:rFonts w:ascii="Arial" w:hAnsi="Arial" w:cs="Arial"/>
          <w:sz w:val="22"/>
          <w:szCs w:val="22"/>
        </w:rPr>
        <w:t>0.96</w:t>
      </w:r>
      <w:r w:rsidRPr="00B9743C">
        <w:rPr>
          <w:rFonts w:ascii="Arial" w:hAnsi="Arial" w:cs="Arial"/>
          <w:sz w:val="22"/>
          <w:szCs w:val="22"/>
        </w:rPr>
        <w:t>, 95% CI=0.</w:t>
      </w:r>
      <w:r>
        <w:rPr>
          <w:rFonts w:ascii="Arial" w:hAnsi="Arial" w:cs="Arial"/>
          <w:sz w:val="22"/>
          <w:szCs w:val="22"/>
        </w:rPr>
        <w:t>71</w:t>
      </w:r>
      <w:r w:rsidRPr="00B9743C">
        <w:rPr>
          <w:rFonts w:ascii="Arial" w:hAnsi="Arial" w:cs="Arial"/>
          <w:sz w:val="22"/>
          <w:szCs w:val="22"/>
        </w:rPr>
        <w:t>, 1.</w:t>
      </w:r>
      <w:r>
        <w:rPr>
          <w:rFonts w:ascii="Arial" w:hAnsi="Arial" w:cs="Arial"/>
          <w:sz w:val="22"/>
          <w:szCs w:val="22"/>
        </w:rPr>
        <w:t>29</w:t>
      </w:r>
      <w:r w:rsidRPr="00B9743C">
        <w:rPr>
          <w:rFonts w:ascii="Arial" w:hAnsi="Arial" w:cs="Arial"/>
          <w:sz w:val="22"/>
          <w:szCs w:val="22"/>
        </w:rPr>
        <w:t>), or eating disorders (OR=1.1</w:t>
      </w:r>
      <w:r>
        <w:rPr>
          <w:rFonts w:ascii="Arial" w:hAnsi="Arial" w:cs="Arial"/>
          <w:sz w:val="22"/>
          <w:szCs w:val="22"/>
        </w:rPr>
        <w:t>5</w:t>
      </w:r>
      <w:r w:rsidRPr="00B9743C">
        <w:rPr>
          <w:rFonts w:ascii="Arial" w:hAnsi="Arial" w:cs="Arial"/>
          <w:sz w:val="22"/>
          <w:szCs w:val="22"/>
        </w:rPr>
        <w:t>, CI=0.8</w:t>
      </w:r>
      <w:r>
        <w:rPr>
          <w:rFonts w:ascii="Arial" w:hAnsi="Arial" w:cs="Arial"/>
          <w:sz w:val="22"/>
          <w:szCs w:val="22"/>
        </w:rPr>
        <w:t>4</w:t>
      </w:r>
      <w:r w:rsidRPr="00B9743C">
        <w:rPr>
          <w:rFonts w:ascii="Arial" w:hAnsi="Arial" w:cs="Arial"/>
          <w:sz w:val="22"/>
          <w:szCs w:val="22"/>
        </w:rPr>
        <w:t>, 1.5</w:t>
      </w:r>
      <w:r>
        <w:rPr>
          <w:rFonts w:ascii="Arial" w:hAnsi="Arial" w:cs="Arial"/>
          <w:sz w:val="22"/>
          <w:szCs w:val="22"/>
        </w:rPr>
        <w:t>9</w:t>
      </w:r>
      <w:r w:rsidRPr="00B9743C">
        <w:rPr>
          <w:rFonts w:ascii="Arial" w:hAnsi="Arial" w:cs="Arial"/>
          <w:sz w:val="22"/>
          <w:szCs w:val="22"/>
        </w:rPr>
        <w:t>)</w:t>
      </w:r>
      <w:r>
        <w:rPr>
          <w:rFonts w:ascii="Arial" w:hAnsi="Arial" w:cs="Arial"/>
          <w:sz w:val="22"/>
          <w:szCs w:val="22"/>
        </w:rPr>
        <w:t>, consistent with our findings when parental education was included in the composite</w:t>
      </w:r>
      <w:r w:rsidRPr="00B9743C">
        <w:rPr>
          <w:rFonts w:ascii="Arial" w:hAnsi="Arial" w:cs="Arial"/>
          <w:sz w:val="22"/>
          <w:szCs w:val="22"/>
        </w:rPr>
        <w:t xml:space="preserve">. </w:t>
      </w:r>
      <w:r>
        <w:rPr>
          <w:rFonts w:ascii="Arial" w:hAnsi="Arial" w:cs="Arial"/>
          <w:sz w:val="22"/>
          <w:szCs w:val="22"/>
        </w:rPr>
        <w:t>However, without poverty and financial insecurity, d</w:t>
      </w:r>
      <w:r w:rsidRPr="00B9743C">
        <w:rPr>
          <w:rFonts w:ascii="Arial" w:hAnsi="Arial" w:cs="Arial"/>
          <w:sz w:val="22"/>
          <w:szCs w:val="22"/>
        </w:rPr>
        <w:t xml:space="preserve">eprivation </w:t>
      </w:r>
      <w:r>
        <w:rPr>
          <w:rFonts w:ascii="Arial" w:hAnsi="Arial" w:cs="Arial"/>
          <w:sz w:val="22"/>
          <w:szCs w:val="22"/>
        </w:rPr>
        <w:t xml:space="preserve">is no longer </w:t>
      </w:r>
      <w:r w:rsidRPr="00B9743C">
        <w:rPr>
          <w:rFonts w:ascii="Arial" w:hAnsi="Arial" w:cs="Arial"/>
          <w:sz w:val="22"/>
          <w:szCs w:val="22"/>
        </w:rPr>
        <w:t>associated with increased odds of post-menarche onset of externalizing disorders (OR=1.</w:t>
      </w:r>
      <w:r>
        <w:rPr>
          <w:rFonts w:ascii="Arial" w:hAnsi="Arial" w:cs="Arial"/>
          <w:sz w:val="22"/>
          <w:szCs w:val="22"/>
        </w:rPr>
        <w:t>24</w:t>
      </w:r>
      <w:r w:rsidRPr="00B9743C">
        <w:rPr>
          <w:rFonts w:ascii="Arial" w:hAnsi="Arial" w:cs="Arial"/>
          <w:sz w:val="22"/>
          <w:szCs w:val="22"/>
        </w:rPr>
        <w:t>, 95% CI=</w:t>
      </w:r>
      <w:r>
        <w:rPr>
          <w:rFonts w:ascii="Arial" w:hAnsi="Arial" w:cs="Arial"/>
          <w:sz w:val="22"/>
          <w:szCs w:val="22"/>
        </w:rPr>
        <w:t>0.95</w:t>
      </w:r>
      <w:r w:rsidRPr="00B9743C">
        <w:rPr>
          <w:rFonts w:ascii="Arial" w:hAnsi="Arial" w:cs="Arial"/>
          <w:sz w:val="22"/>
          <w:szCs w:val="22"/>
        </w:rPr>
        <w:t>, 1.</w:t>
      </w:r>
      <w:r>
        <w:rPr>
          <w:rFonts w:ascii="Arial" w:hAnsi="Arial" w:cs="Arial"/>
          <w:sz w:val="22"/>
          <w:szCs w:val="22"/>
        </w:rPr>
        <w:t>61</w:t>
      </w:r>
      <w:r w:rsidRPr="00B9743C">
        <w:rPr>
          <w:rFonts w:ascii="Arial" w:hAnsi="Arial" w:cs="Arial"/>
          <w:sz w:val="22"/>
          <w:szCs w:val="22"/>
        </w:rPr>
        <w:t>).</w:t>
      </w:r>
    </w:p>
    <w:p w14:paraId="57A1E708" w14:textId="2A9C194E" w:rsidR="00C61534" w:rsidRPr="00B443CA" w:rsidRDefault="002054FA" w:rsidP="00C61534">
      <w:pPr>
        <w:spacing w:line="480" w:lineRule="auto"/>
        <w:rPr>
          <w:rFonts w:ascii="Arial" w:hAnsi="Arial" w:cs="Arial"/>
          <w:b/>
          <w:sz w:val="22"/>
          <w:szCs w:val="22"/>
        </w:rPr>
      </w:pPr>
      <w:r w:rsidRPr="00B443CA">
        <w:rPr>
          <w:rFonts w:ascii="Arial" w:hAnsi="Arial" w:cs="Arial"/>
          <w:b/>
          <w:sz w:val="22"/>
          <w:szCs w:val="22"/>
        </w:rPr>
        <w:t xml:space="preserve">Deprivation </w:t>
      </w:r>
      <w:r w:rsidR="00ED5B11" w:rsidRPr="00B443CA">
        <w:rPr>
          <w:rFonts w:ascii="Arial" w:hAnsi="Arial" w:cs="Arial"/>
          <w:b/>
          <w:sz w:val="22"/>
          <w:szCs w:val="22"/>
        </w:rPr>
        <w:t>Composite Without Parental Education</w:t>
      </w:r>
    </w:p>
    <w:p w14:paraId="3391136A" w14:textId="4BC4AB93" w:rsidR="000F36D9" w:rsidRPr="00C61534" w:rsidRDefault="000F36D9" w:rsidP="00C61534">
      <w:pPr>
        <w:spacing w:line="480" w:lineRule="auto"/>
        <w:ind w:firstLine="720"/>
        <w:rPr>
          <w:rFonts w:ascii="Arial" w:hAnsi="Arial" w:cs="Arial"/>
          <w:sz w:val="22"/>
          <w:szCs w:val="22"/>
          <w:u w:val="single"/>
        </w:rPr>
      </w:pPr>
      <w:r w:rsidRPr="00B9743C">
        <w:rPr>
          <w:rFonts w:ascii="Arial" w:hAnsi="Arial" w:cs="Arial"/>
          <w:sz w:val="22"/>
          <w:szCs w:val="22"/>
        </w:rPr>
        <w:t xml:space="preserve">Although low levels of parental education are </w:t>
      </w:r>
      <w:r>
        <w:rPr>
          <w:rFonts w:ascii="Arial" w:hAnsi="Arial" w:cs="Arial"/>
          <w:sz w:val="22"/>
          <w:szCs w:val="22"/>
        </w:rPr>
        <w:t>reliably associated with reductions in</w:t>
      </w:r>
      <w:r w:rsidRPr="00B9743C">
        <w:rPr>
          <w:rFonts w:ascii="Arial" w:hAnsi="Arial" w:cs="Arial"/>
          <w:sz w:val="22"/>
          <w:szCs w:val="22"/>
        </w:rPr>
        <w:t xml:space="preserve"> cognitive stimulation</w:t>
      </w:r>
      <w:r>
        <w:rPr>
          <w:rFonts w:ascii="Arial" w:hAnsi="Arial" w:cs="Arial"/>
          <w:sz w:val="22"/>
          <w:szCs w:val="22"/>
        </w:rPr>
        <w:t xml:space="preserve"> among children</w:t>
      </w:r>
      <w:r w:rsidRPr="00B9743C">
        <w:rPr>
          <w:rFonts w:ascii="Arial" w:hAnsi="Arial" w:cs="Arial"/>
          <w:sz w:val="22"/>
          <w:szCs w:val="22"/>
        </w:rPr>
        <w:t xml:space="preserve"> </w:t>
      </w:r>
      <w:r w:rsidRPr="00B9743C">
        <w:rPr>
          <w:rFonts w:ascii="Arial" w:hAnsi="Arial" w:cs="Arial"/>
          <w:sz w:val="22"/>
          <w:szCs w:val="22"/>
        </w:rPr>
        <w:fldChar w:fldCharType="begin" w:fldLock="1"/>
      </w:r>
      <w:r w:rsidR="003D5A8F">
        <w:rPr>
          <w:rFonts w:ascii="Arial" w:hAnsi="Arial" w:cs="Arial"/>
          <w:sz w:val="22"/>
          <w:szCs w:val="22"/>
        </w:rPr>
        <w:instrText>ADDIN CSL_CITATION {"citationItems":[{"id":"ITEM-1","itemData":{"DOI":"10.1111/1467-8624.t01-1-00383","ISSN":"0009-3920","author":[{"dropping-particle":"","family":"Bradley","given":"Robert H","non-dropping-particle":"","parse-names":false,"suffix":""},{"dropping-particle":"","family":"Corwyn","given":"Robert F","non-dropping-particle":"","parse-names":false,"suffix":""},{"dropping-particle":"","family":"Burchinal","given":"Margaret","non-dropping-particle":"","parse-names":false,"suffix":""},{"dropping-particle":"","family":"McAdoo","given":"Harriette Pipes","non-dropping-particle":"","parse-names":false,"suffix":""},{"dropping-particle":"","family":"Garcia Coll","given":"Cynthia","non-dropping-particle":"","parse-names":false,"suffix":""}],"container-title":"Child Development","id":"ITEM-1","issue":"6","issued":{"date-parts":[["2001","11"]]},"page":"1868-1886","title":"The Home Environments of Children in the United States Part II: Relations with Behavioral Development through Age Thirteen","type":"article-journal","volume":"72"},"uris":["http://www.mendeley.com/documents/?uuid=4a709c7a-a465-4a76-8ef6-3eb777c43205"]},{"id":"ITEM-2","itemData":{"DOI":"10.1002/wcs.1176","ISBN":"1939-5086","ISSN":"19395078","PMID":"26301469","abstract":"A growing body of cognitive research uses sophisticated behavioral and neuroimaging measurements to demonstrate associations between family socioeconomic status (SES) and specific cognitive functions. We argue for the value in these kinds of studies of increased sophistication in the measurement and modeling of SES. With regard to measurement, SES combines several components, each of which represents distinct resources that might benefit children's cognitive development in different ways. Policy implications of studies using omnibus SES composites are problematic because there are no 'treatments' for enhancing overall SES, although policies abound for enhancing specific components of SES such as family income. Past literature offers guidance regarding how best to measure each of the SES components. With regard to modeling, we point out that the manipulability of economic, educational, and occupational components of SES varies, which provides opportunities for generating experimental or quasi-experimental variation in some components but not others. Evidence on the causal connections between SES components and child outcomes is summarized. Both experimental and quasi-experimental studies involving manipulation of family income have demonstrated consistent associations with a number of cognitive measures. Quasi-experimental increases in maternal education have also shown associations with child achievement. We end with a discussion of useful directions in SES-related cognitive research.","author":[{"dropping-particle":"","family":"Duncan","given":"Greg J.","non-dropping-particle":"","parse-names":false,"suffix":""},{"dropping-particle":"","family":"Magnuson","given":"Katherine","non-dropping-particle":"","parse-names":false,"suffix":""}],"container-title":"Wiley Interdisciplinary Reviews: Cognitive Science","id":"ITEM-2","issue":"3","issued":{"date-parts":[["2012"]]},"page":"377-386","title":"Socioeconomic status and cognitive functioning: Moving from correlation to causation","type":"article-journal","volume":"3"},"uris":["http://www.mendeley.com/documents/?uuid=0f1848d9-c625-4a1a-ad5f-e9c3006488e4"]},{"id":"ITEM-3","itemData":{"DOI":"10.1044/2016_AJSLP-15-0169","ISBN":"1558-9110","ISSN":"10580360","PMID":"28418456","abstract":"This research provided a first-generation standardization of automated language environment estimates, validated these estimates against standard language assessments, and extended on previous research reporting language behavior differences across socioeconomic groups. Typically developing children between 2 to 48 months of age completed monthly, daylong recordings in their natural language environments over a span of approximately 6-38 months. The resulting data set contained 3,213 12-hr recordings automatically analyzed by using the Language Environment Analysis (LENA) System to generate estimates of (a) the number of adult words in the child's environment, (b) the amount of caregiver-child interaction, and (c) the frequency of child vocal output. Child vocalization frequency and turn-taking increased with age, whereas adult word counts were age independent after early infancy. Child vocalization and conversational turn estimates predicted 7%-16% of the variance observed in child language assessment scores. Lower socioeconomic status (SES) children produced fewer vocalizations, engaged in fewer adult-child interactions, and were exposed to fewer daily adult words compared with their higher socioeconomic status peers, but within-group variability was high. The results offer new insight into the landscape of the early language environment, with clinical implications for identification of children at-risk for impoverished language environments.","author":[{"dropping-particle":"","family":"Gilkerson","given":"Jill","non-dropping-particle":"","parse-names":false,"suffix":""},{"dropping-particle":"","family":"Richards","given":"Jeffrey A.","non-dropping-particle":"","parse-names":false,"suffix":""},{"dropping-particle":"","family":"Warren","given":"Steven F.","non-dropping-particle":"","parse-names":false,"suffix":""},{"dropping-particle":"","family":"Montgomery","given":"Judith K.","non-dropping-particle":"","parse-names":false,"suffix":""},{"dropping-particle":"","family":"Greenwood","given":"Charles R.","non-dropping-particle":"","parse-names":false,"suffix":""},{"dropping-particle":"","family":"Oller","given":"D. Kimbrough","non-dropping-particle":"","parse-names":false,"suffix":""},{"dropping-particle":"","family":"Hansen","given":"John H.L.","non-dropping-particle":"","parse-names":false,"suffix":""},{"dropping-particle":"","family":"Paul","given":"Terrance D.","non-dropping-particle":"","parse-names":false,"suffix":""}],"container-title":"American Journal of Speech-Language Pathology","id":"ITEM-3","issue":"2","issued":{"date-parts":[["2017"]]},"page":"248-265","title":"Mapping the early language environment using all-day recordings and automated analysis","type":"article-journal","volume":"26"},"uris":["http://www.mendeley.com/documents/?uuid=9cd4ec32-3c56-4f17-b3b8-04ea783cd9b0"]},{"id":"ITEM-4","itemData":{"author":[{"dropping-particle":"","family":"Rosen","given":"Maya L.","non-dropping-particle":"","parse-names":false,"suffix":""},{"dropping-particle":"","family":"Hagen","given":"MP","non-dropping-particle":"","parse-names":false,"suffix":""},{"dropping-particle":"","family":"Miles","given":"ZE","non-dropping-particle":"","parse-names":false,"suffix":""},{"dropping-particle":"","family":"Sheridan","given":"Margaret A.","non-dropping-particle":"","parse-names":false,"suffix":""},{"dropping-particle":"","family":"Meltzoff","given":"Andrew N.","non-dropping-particle":"","parse-names":false,"suffix":""},{"dropping-particle":"","family":"McLaughlin","given":"Katie A.","non-dropping-particle":"","parse-names":false,"suffix":""}],"id":"ITEM-4","issued":{"date-parts":[["0"]]},"title":"Socioeconomic status and executive function: The role of cognitive stimulation in the early home environment.","type":"article-journal"},"uris":["http://www.mendeley.com/documents/?uuid=b7473e8d-3253-4bf3-8635-4d46f1dadc05"]}],"mendeley":{"formattedCitation":"(Rosen &lt;i&gt;et al.&lt;/i&gt;, no date; Bradley &lt;i&gt;et al.&lt;/i&gt;, 2001; Duncan and Magnuson, 2012; Gilkerson &lt;i&gt;et al.&lt;/i&gt;, 2017)","manualFormatting":"(Bradley, Corwyn, Burchinal, McAdoo, &amp; Garcia Coll, 2001; Duncan &amp; Magnuson, 2012; Gilkerson et al., 2017; Rosen et al., (Under review))","plainTextFormattedCitation":"(Rosen et al., no date; Bradley et al., 2001; Duncan and Magnuson, 2012; Gilkerson et al., 2017)","previouslyFormattedCitation":"(Bradley et al., 2001; Duncan &amp; Magnuson, 2012; Gilkerson et al., 2017; Rosen et al., n.d.)"},"properties":{"noteIndex":0},"schema":"https://github.com/citation-style-language/schema/raw/master/csl-citation.json"}</w:instrText>
      </w:r>
      <w:r w:rsidRPr="00B9743C">
        <w:rPr>
          <w:rFonts w:ascii="Arial" w:hAnsi="Arial" w:cs="Arial"/>
          <w:sz w:val="22"/>
          <w:szCs w:val="22"/>
        </w:rPr>
        <w:fldChar w:fldCharType="separate"/>
      </w:r>
      <w:r w:rsidRPr="00B9743C">
        <w:rPr>
          <w:rFonts w:ascii="Arial" w:hAnsi="Arial" w:cs="Arial"/>
          <w:noProof/>
          <w:sz w:val="22"/>
          <w:szCs w:val="22"/>
        </w:rPr>
        <w:t>(Bradley, Corwyn, Burchinal, McAdoo, &amp; Garcia Coll, 2001; Duncan &amp; Magnuson, 2012; Gilkerson et al., 2017; Rosen et al., (Under review))</w:t>
      </w:r>
      <w:r w:rsidRPr="00B9743C">
        <w:rPr>
          <w:rFonts w:ascii="Arial" w:hAnsi="Arial" w:cs="Arial"/>
          <w:sz w:val="22"/>
          <w:szCs w:val="22"/>
        </w:rPr>
        <w:fldChar w:fldCharType="end"/>
      </w:r>
      <w:r w:rsidRPr="00B9743C">
        <w:rPr>
          <w:rFonts w:ascii="Arial" w:hAnsi="Arial" w:cs="Arial"/>
          <w:sz w:val="22"/>
          <w:szCs w:val="22"/>
        </w:rPr>
        <w:t xml:space="preserve">, </w:t>
      </w:r>
      <w:r>
        <w:rPr>
          <w:rFonts w:ascii="Arial" w:hAnsi="Arial" w:cs="Arial"/>
          <w:sz w:val="22"/>
          <w:szCs w:val="22"/>
        </w:rPr>
        <w:t>parental education is a proxy for deprivation rather than a direct measure. T</w:t>
      </w:r>
      <w:r w:rsidRPr="00B9743C">
        <w:rPr>
          <w:rFonts w:ascii="Arial" w:hAnsi="Arial" w:cs="Arial"/>
          <w:sz w:val="22"/>
          <w:szCs w:val="22"/>
        </w:rPr>
        <w:t xml:space="preserve">o ensure that </w:t>
      </w:r>
      <w:r>
        <w:rPr>
          <w:rFonts w:ascii="Arial" w:hAnsi="Arial" w:cs="Arial"/>
          <w:sz w:val="22"/>
          <w:szCs w:val="22"/>
        </w:rPr>
        <w:t>we had not diluted our deprivation composite by including parent education as an indicator, we re-ran our analyses without parental education in the deprivation composite</w:t>
      </w:r>
      <w:r w:rsidRPr="00B9743C">
        <w:rPr>
          <w:rFonts w:ascii="Arial" w:hAnsi="Arial" w:cs="Arial"/>
          <w:sz w:val="22"/>
          <w:szCs w:val="22"/>
        </w:rPr>
        <w:t xml:space="preserve">. When </w:t>
      </w:r>
      <w:r>
        <w:rPr>
          <w:rFonts w:ascii="Arial" w:hAnsi="Arial" w:cs="Arial"/>
          <w:sz w:val="22"/>
          <w:szCs w:val="22"/>
        </w:rPr>
        <w:t>we removed</w:t>
      </w:r>
      <w:r w:rsidRPr="00B9743C">
        <w:rPr>
          <w:rFonts w:ascii="Arial" w:hAnsi="Arial" w:cs="Arial"/>
          <w:sz w:val="22"/>
          <w:szCs w:val="22"/>
        </w:rPr>
        <w:t xml:space="preserve"> parental education</w:t>
      </w:r>
      <w:r>
        <w:rPr>
          <w:rFonts w:ascii="Arial" w:hAnsi="Arial" w:cs="Arial"/>
          <w:sz w:val="22"/>
          <w:szCs w:val="22"/>
        </w:rPr>
        <w:t xml:space="preserve"> from the deprivation count</w:t>
      </w:r>
      <w:r w:rsidRPr="00B9743C">
        <w:rPr>
          <w:rFonts w:ascii="Arial" w:hAnsi="Arial" w:cs="Arial"/>
          <w:sz w:val="22"/>
          <w:szCs w:val="22"/>
        </w:rPr>
        <w:t>, deprivation remain</w:t>
      </w:r>
      <w:r>
        <w:rPr>
          <w:rFonts w:ascii="Arial" w:hAnsi="Arial" w:cs="Arial"/>
          <w:sz w:val="22"/>
          <w:szCs w:val="22"/>
        </w:rPr>
        <w:t>ed</w:t>
      </w:r>
      <w:r w:rsidRPr="00B9743C">
        <w:rPr>
          <w:rFonts w:ascii="Arial" w:hAnsi="Arial" w:cs="Arial"/>
          <w:sz w:val="22"/>
          <w:szCs w:val="22"/>
        </w:rPr>
        <w:t xml:space="preserve"> </w:t>
      </w:r>
      <w:r>
        <w:rPr>
          <w:rFonts w:ascii="Arial" w:hAnsi="Arial" w:cs="Arial"/>
          <w:sz w:val="22"/>
          <w:szCs w:val="22"/>
        </w:rPr>
        <w:t>unassociated with</w:t>
      </w:r>
      <w:r w:rsidRPr="00B9743C">
        <w:rPr>
          <w:rFonts w:ascii="Arial" w:hAnsi="Arial" w:cs="Arial"/>
          <w:sz w:val="22"/>
          <w:szCs w:val="22"/>
        </w:rPr>
        <w:t xml:space="preserve"> </w:t>
      </w:r>
      <w:r>
        <w:rPr>
          <w:rFonts w:ascii="Arial" w:hAnsi="Arial" w:cs="Arial"/>
          <w:sz w:val="22"/>
          <w:szCs w:val="22"/>
        </w:rPr>
        <w:t>age at menarche</w:t>
      </w:r>
      <w:r w:rsidRPr="00B9743C">
        <w:rPr>
          <w:rFonts w:ascii="Arial" w:hAnsi="Arial" w:cs="Arial"/>
          <w:sz w:val="22"/>
          <w:szCs w:val="22"/>
        </w:rPr>
        <w:t xml:space="preserve"> (B=0.002, SE=0.032, </w:t>
      </w:r>
      <w:r w:rsidRPr="00B9743C">
        <w:rPr>
          <w:rFonts w:ascii="Arial" w:hAnsi="Arial" w:cs="Arial"/>
          <w:i/>
          <w:iCs/>
          <w:sz w:val="22"/>
          <w:szCs w:val="22"/>
        </w:rPr>
        <w:t>p</w:t>
      </w:r>
      <w:r w:rsidRPr="00B9743C">
        <w:rPr>
          <w:rFonts w:ascii="Arial" w:hAnsi="Arial" w:cs="Arial"/>
          <w:sz w:val="22"/>
          <w:szCs w:val="22"/>
        </w:rPr>
        <w:t>=0.932).</w:t>
      </w:r>
    </w:p>
    <w:p w14:paraId="6F9E48CE" w14:textId="3120A148" w:rsidR="000673BD" w:rsidRDefault="000F36D9" w:rsidP="00FE262E">
      <w:pPr>
        <w:spacing w:line="480" w:lineRule="auto"/>
        <w:ind w:firstLine="720"/>
        <w:rPr>
          <w:rFonts w:ascii="Arial" w:hAnsi="Arial" w:cs="Arial"/>
          <w:sz w:val="22"/>
          <w:szCs w:val="22"/>
          <w:u w:val="single"/>
        </w:rPr>
      </w:pPr>
      <w:r w:rsidRPr="00B9743C">
        <w:rPr>
          <w:rFonts w:ascii="Arial" w:hAnsi="Arial" w:cs="Arial"/>
          <w:sz w:val="22"/>
          <w:szCs w:val="22"/>
        </w:rPr>
        <w:t>Removing parental education from our composite measure of deprivation</w:t>
      </w:r>
      <w:r>
        <w:rPr>
          <w:rFonts w:ascii="Arial" w:hAnsi="Arial" w:cs="Arial"/>
          <w:sz w:val="22"/>
          <w:szCs w:val="22"/>
        </w:rPr>
        <w:t xml:space="preserve"> also</w:t>
      </w:r>
      <w:r w:rsidRPr="00B9743C">
        <w:rPr>
          <w:rFonts w:ascii="Arial" w:hAnsi="Arial" w:cs="Arial"/>
          <w:sz w:val="22"/>
          <w:szCs w:val="22"/>
        </w:rPr>
        <w:t xml:space="preserve"> </w:t>
      </w:r>
      <w:r>
        <w:rPr>
          <w:rFonts w:ascii="Arial" w:hAnsi="Arial" w:cs="Arial"/>
          <w:sz w:val="22"/>
          <w:szCs w:val="22"/>
        </w:rPr>
        <w:t>did</w:t>
      </w:r>
      <w:r w:rsidRPr="00B9743C">
        <w:rPr>
          <w:rFonts w:ascii="Arial" w:hAnsi="Arial" w:cs="Arial"/>
          <w:sz w:val="22"/>
          <w:szCs w:val="22"/>
        </w:rPr>
        <w:t xml:space="preserve"> not change the direction or significance of our findings linking deprivation-related adversity to post-menarche mental disorders. Exposure to deprivation (excluding low levels of parental education) </w:t>
      </w:r>
      <w:r>
        <w:rPr>
          <w:rFonts w:ascii="Arial" w:hAnsi="Arial" w:cs="Arial"/>
          <w:sz w:val="22"/>
          <w:szCs w:val="22"/>
        </w:rPr>
        <w:t>was</w:t>
      </w:r>
      <w:r w:rsidRPr="00B9743C">
        <w:rPr>
          <w:rFonts w:ascii="Arial" w:hAnsi="Arial" w:cs="Arial"/>
          <w:sz w:val="22"/>
          <w:szCs w:val="22"/>
        </w:rPr>
        <w:t xml:space="preserve"> not associated with odds of post-menarche onset of distress (OR=1.24, 95% CI=0.93, 1.64), fear (OR=1.06, 95% CI=0.83, 1.35), or eating disorders (OR=1.12, CI=0.81, 1.53)</w:t>
      </w:r>
      <w:r>
        <w:rPr>
          <w:rFonts w:ascii="Arial" w:hAnsi="Arial" w:cs="Arial"/>
          <w:sz w:val="22"/>
          <w:szCs w:val="22"/>
        </w:rPr>
        <w:t>, consistent with our findings when parental education was included in the composite</w:t>
      </w:r>
      <w:r w:rsidRPr="00B9743C">
        <w:rPr>
          <w:rFonts w:ascii="Arial" w:hAnsi="Arial" w:cs="Arial"/>
          <w:sz w:val="22"/>
          <w:szCs w:val="22"/>
        </w:rPr>
        <w:t xml:space="preserve">. Deprivation </w:t>
      </w:r>
      <w:r>
        <w:rPr>
          <w:rFonts w:ascii="Arial" w:hAnsi="Arial" w:cs="Arial"/>
          <w:sz w:val="22"/>
          <w:szCs w:val="22"/>
        </w:rPr>
        <w:t>remained</w:t>
      </w:r>
      <w:r w:rsidRPr="00B9743C">
        <w:rPr>
          <w:rFonts w:ascii="Arial" w:hAnsi="Arial" w:cs="Arial"/>
          <w:sz w:val="22"/>
          <w:szCs w:val="22"/>
        </w:rPr>
        <w:t xml:space="preserve"> associated with increased odds of post-menarche onset of externalizing disorders (OR=1.23, 95% CI=1.03, 1.47).</w:t>
      </w:r>
    </w:p>
    <w:p w14:paraId="05DB7836" w14:textId="06FB3EA1" w:rsidR="003044FD" w:rsidRPr="00B443CA" w:rsidRDefault="003044FD" w:rsidP="00ED5B11">
      <w:pPr>
        <w:spacing w:line="480" w:lineRule="auto"/>
        <w:rPr>
          <w:rFonts w:ascii="Arial" w:hAnsi="Arial" w:cs="Arial"/>
          <w:b/>
          <w:sz w:val="22"/>
          <w:szCs w:val="22"/>
        </w:rPr>
      </w:pPr>
      <w:r w:rsidRPr="00B443CA">
        <w:rPr>
          <w:rFonts w:ascii="Arial" w:hAnsi="Arial" w:cs="Arial"/>
          <w:b/>
          <w:sz w:val="22"/>
          <w:szCs w:val="22"/>
        </w:rPr>
        <w:t xml:space="preserve">Threat </w:t>
      </w:r>
      <w:r w:rsidR="00ED5B11" w:rsidRPr="00B443CA">
        <w:rPr>
          <w:rFonts w:ascii="Arial" w:hAnsi="Arial" w:cs="Arial"/>
          <w:b/>
          <w:sz w:val="22"/>
          <w:szCs w:val="22"/>
        </w:rPr>
        <w:t xml:space="preserve">Composite </w:t>
      </w:r>
      <w:r w:rsidRPr="00B443CA">
        <w:rPr>
          <w:rFonts w:ascii="Arial" w:hAnsi="Arial" w:cs="Arial"/>
          <w:b/>
          <w:sz w:val="22"/>
          <w:szCs w:val="22"/>
        </w:rPr>
        <w:t>Without Sexual Assault</w:t>
      </w:r>
    </w:p>
    <w:p w14:paraId="1AE81826" w14:textId="14ED57FF" w:rsidR="000673BD" w:rsidRDefault="006E754E" w:rsidP="006B3CD5">
      <w:pPr>
        <w:spacing w:line="480" w:lineRule="auto"/>
        <w:rPr>
          <w:rFonts w:ascii="Arial" w:hAnsi="Arial" w:cs="Arial"/>
          <w:sz w:val="22"/>
          <w:szCs w:val="22"/>
          <w:u w:val="single"/>
        </w:rPr>
      </w:pPr>
      <w:r w:rsidRPr="00B443CA">
        <w:rPr>
          <w:rFonts w:ascii="Arial" w:hAnsi="Arial" w:cs="Arial"/>
          <w:sz w:val="22"/>
          <w:szCs w:val="22"/>
        </w:rPr>
        <w:tab/>
        <w:t xml:space="preserve">There is strong evidence that sexual abuse or assault in early childhood precedes the onset of early puberty </w:t>
      </w:r>
      <w:r w:rsidRPr="00B443CA">
        <w:rPr>
          <w:rFonts w:ascii="Arial" w:hAnsi="Arial" w:cs="Arial"/>
          <w:sz w:val="22"/>
          <w:szCs w:val="22"/>
        </w:rPr>
        <w:fldChar w:fldCharType="begin" w:fldLock="1"/>
      </w:r>
      <w:r w:rsidR="003D5A8F">
        <w:rPr>
          <w:rFonts w:ascii="Arial" w:hAnsi="Arial" w:cs="Arial"/>
          <w:sz w:val="22"/>
          <w:szCs w:val="22"/>
        </w:rPr>
        <w:instrText>ADDIN CSL_CITATION {"citationItems":[{"id":"ITEM-1","itemData":{"DOI":"10.1111/j.1532-7795.2011.00746.x","ISSN":"10508392","author":[{"dropping-particle":"","family":"Mendle","given":"Jane","non-dropping-particle":"","parse-names":false,"suffix":""},{"dropping-particle":"","family":"Leve","given":"Leslie D.","non-dropping-particle":"","parse-names":false,"suffix":""},{"dropping-particle":"","family":"Ryzin","given":"Mark","non-dropping-particle":"Van","parse-names":false,"suffix":""},{"dropping-particle":"","family":"Natsuaki","given":"Misaki N.","non-dropping-particle":"","parse-names":false,"suffix":""},{"dropping-particle":"","family":"Ge","given":"Xiaojia","non-dropping-particle":"","parse-names":false,"suffix":""}],"container-title":"Journal of Research on Adolescence","id":"ITEM-1","issue":"4","issued":{"date-parts":[["2011","12"]]},"page":"871-880","title":"Associations Between Early Life Stress, Child Maltreatment, and Pubertal Development Among Girls in Foster Care","type":"article-journal","volume":"21"},"uris":["http://www.mendeley.com/documents/?uuid=13be35d3-63b9-4cb9-a14d-276ce7db09f8"]},{"id":"ITEM-2","itemData":{"DOI":"10.1016/j.jadohealth.2016.09.008","ISSN":"1054139X","abstract":"The purpose was to examine whether the timing of puberty, indexed by breast development and pubic hair development, was earlier for sexually abused females compared with a matched comparison group of nonabused females, controlling for key alternative confounds. A cohort of sexually abused females and matched comparisons was followed longitudinally at mean ages 11 through 20 years. Sexually abused participants (N = 84) were referred by protective services. Comparison participants (N = 89) were recruited to be comparable in terms of age, ethnicity, income level, family constellation, zip codes, and nonsexual trauma histories. Stage of puberty was indexed at each assessment by nurse and participant ratings of breast and pubic hair development using Tanner staging-the gold standard for assessing pubertal onset and development. Cumulative logit mixed models were used to estimate the association between sexual abuse status and the likelihood of transitioning from earlier to later Tanner stage categories controlling for covariates and potential confounds. Sexual abuse was associated with earlier pubertal onset: 8 months earlier for breasts (odds ratio: 3.06, 95% CI: 1.11-8.49) and 12 months earlier for pubic hair (odds ratio: 3.49, 95% CI: 1.34-9.12). Alternative explanations including ethnicity, obesity, and biological father absence did not eradicate these findings. This study confirms an association between exposure to childhood sexual abuse and earlier pubertal onset. Results highlight the possibility that, due to this early onset, sexual abuse survivors may be at increased risk for psychosocial difficulties, menstrual and fertility problems, and even reproductive cancers due to prolonged exposure to sex hormones.","author":[{"dropping-particle":"","family":"Noll","given":"Jennie G.","non-dropping-particle":"","parse-names":false,"suffix":""},{"dropping-particle":"","family":"Trickett","given":"Penelope K.","non-dropping-particle":"","parse-names":false,"suffix":""},{"dropping-particle":"","family":"Long","given":"Jeffrey D.","non-dropping-particle":"","parse-names":false,"suffix":""},{"dropping-particle":"","family":"Negriff","given":"Sonya","non-dropping-particle":"","parse-names":false,"suffix":""},{"dropping-particle":"","family":"Susman","given":"Elizabeth J.","non-dropping-particle":"","parse-names":false,"suffix":""},{"dropping-particle":"","family":"Shalev","given":"Idan","non-dropping-particle":"","parse-names":false,"suffix":""},{"dropping-particle":"","family":"Li","given":"Jacinda C.","non-dropping-particle":"","parse-names":false,"suffix":""},{"dropping-particle":"","family":"Putnam","given":"Frank W.","non-dropping-particle":"","parse-names":false,"suffix":""}],"container-title":"Journal of Adolescent Health","id":"ITEM-2","issue":"1","issued":{"date-parts":[["2017","1"]]},"page":"65-71","title":"Childhood Sexual Abuse and Early Timing of Puberty","type":"article-journal","volume":"60"},"uris":["http://www.mendeley.com/documents/?uuid=708015c6-2dba-4dc2-aa11-89f36af3c093"]},{"id":"ITEM-3","itemData":{"DOI":"10.1017/S0954579411000174","ISSN":"0954-5794","abstract":"This is a report on the research design and findings of a 23-year longitudinal study of the impact of intrafamilial sexual abuse on female development. The conceptual framework integrated concepts of psychological adjustment with theory regarding how psychobiological factors might impact development. Participants included 6- to 16-year-old females with substantiated sexual abuse and a demographically similar comparison group. A cross-sequential design was used and six assessments have taken place, with participants at median age 11 at the first assessment and median age 25 at the sixth assessment. Mothers of participants took part in the early assessments and offspring took part at the sixth assessment. Results of many analyses, both within circumscribed developmental stages and across development, indicated that sexually abused females (on average) showed deleterious sequelae across a host of biopsychosocial domains including: earlier onsets of puberty, cognitive deficits, depression, dissociative symptoms, maladaptive sexual development, hypothalamic-pituitary-adrenal attenuation, asymmetrical stress responses, high rates of obesity, more major illnesses and healthcare utilization, dropping out of high school, persistent posttraumatic stress disorder, self-mutilation, Diagnostic and Statistical Manual of Mental Disorders diagnoses, physical and sexual revictimization, premature deliveries, teen motherhood, drug and alcohol abuse, and domestic violence. Offspring born to abused mothers were at increased risk for child maltreatment and overall maldevelopment. There was also a pattern of considerable within group variability. Based on this complex network of findings, implications for optimal treatments are elucidated. Translational aspects of extending observational research into clinical practice are discussed in terms that will likely have a sustained impact on several major public health initiatives.","author":[{"dropping-particle":"","family":"Trickett","given":"Penelope K.","non-dropping-particle":"","parse-names":false,"suffix":""},{"dropping-particle":"","family":"Noll","given":"Jennie G.","non-dropping-particle":"","parse-names":false,"suffix":""},{"dropping-particle":"","family":"Putnam","given":"Frank W.","non-dropping-particle":"","parse-names":false,"suffix":""}],"container-title":"Development and Psychopathology","id":"ITEM-3","issue":"02","issued":{"date-parts":[["2011","5","18"]]},"page":"453-476","title":"The impact of sexual abuse on female development: Lessons from a multigenerational, longitudinal research study","type":"article-journal","volume":"23"},"uris":["http://www.mendeley.com/documents/?uuid=ec0d167c-adf8-4db4-a5af-17b6de174d74"]}],"mendeley":{"formattedCitation":"(Mendle &lt;i&gt;et al.&lt;/i&gt;, 2011b; Trickett, Noll and Putnam, 2011; Noll &lt;i&gt;et al.&lt;/i&gt;, 2017)","plainTextFormattedCitation":"(Mendle et al., 2011b; Trickett, Noll and Putnam, 2011; Noll et al., 2017)","previouslyFormattedCitation":"(Mendle, Leve, Van Ryzin, Natsuaki, &amp; Ge, 2011b; Noll et al., 2017; Trickett et al., 2011)"},"properties":{"noteIndex":0},"schema":"https://github.com/citation-style-language/schema/raw/master/csl-citation.json"}</w:instrText>
      </w:r>
      <w:r w:rsidRPr="00B443CA">
        <w:rPr>
          <w:rFonts w:ascii="Arial" w:hAnsi="Arial" w:cs="Arial"/>
          <w:sz w:val="22"/>
          <w:szCs w:val="22"/>
        </w:rPr>
        <w:fldChar w:fldCharType="separate"/>
      </w:r>
      <w:r w:rsidR="003D5A8F" w:rsidRPr="003D5A8F">
        <w:rPr>
          <w:rFonts w:ascii="Arial" w:hAnsi="Arial" w:cs="Arial"/>
          <w:noProof/>
          <w:sz w:val="22"/>
          <w:szCs w:val="22"/>
        </w:rPr>
        <w:t xml:space="preserve">(Mendle </w:t>
      </w:r>
      <w:r w:rsidR="003D5A8F" w:rsidRPr="003D5A8F">
        <w:rPr>
          <w:rFonts w:ascii="Arial" w:hAnsi="Arial" w:cs="Arial"/>
          <w:i/>
          <w:noProof/>
          <w:sz w:val="22"/>
          <w:szCs w:val="22"/>
        </w:rPr>
        <w:t>et al.</w:t>
      </w:r>
      <w:r w:rsidR="003D5A8F" w:rsidRPr="003D5A8F">
        <w:rPr>
          <w:rFonts w:ascii="Arial" w:hAnsi="Arial" w:cs="Arial"/>
          <w:noProof/>
          <w:sz w:val="22"/>
          <w:szCs w:val="22"/>
        </w:rPr>
        <w:t xml:space="preserve">, 2011b; Trickett, Noll and Putnam, 2011; Noll </w:t>
      </w:r>
      <w:r w:rsidR="003D5A8F" w:rsidRPr="003D5A8F">
        <w:rPr>
          <w:rFonts w:ascii="Arial" w:hAnsi="Arial" w:cs="Arial"/>
          <w:i/>
          <w:noProof/>
          <w:sz w:val="22"/>
          <w:szCs w:val="22"/>
        </w:rPr>
        <w:t>et al.</w:t>
      </w:r>
      <w:r w:rsidR="003D5A8F" w:rsidRPr="003D5A8F">
        <w:rPr>
          <w:rFonts w:ascii="Arial" w:hAnsi="Arial" w:cs="Arial"/>
          <w:noProof/>
          <w:sz w:val="22"/>
          <w:szCs w:val="22"/>
        </w:rPr>
        <w:t>, 2017)</w:t>
      </w:r>
      <w:r w:rsidRPr="00B443CA">
        <w:rPr>
          <w:rFonts w:ascii="Arial" w:hAnsi="Arial" w:cs="Arial"/>
          <w:sz w:val="22"/>
          <w:szCs w:val="22"/>
        </w:rPr>
        <w:fldChar w:fldCharType="end"/>
      </w:r>
      <w:r w:rsidRPr="00B443CA">
        <w:rPr>
          <w:rFonts w:ascii="Arial" w:hAnsi="Arial" w:cs="Arial"/>
          <w:sz w:val="22"/>
          <w:szCs w:val="22"/>
        </w:rPr>
        <w:t xml:space="preserve">, there is also evidence to suggest that early puberty may be a risk factor for later sexual abuse </w:t>
      </w:r>
      <w:r w:rsidR="0032381E">
        <w:rPr>
          <w:rFonts w:ascii="Arial" w:hAnsi="Arial" w:cs="Arial"/>
          <w:sz w:val="22"/>
          <w:szCs w:val="22"/>
        </w:rPr>
        <w:t xml:space="preserve">or assault </w:t>
      </w:r>
      <w:r w:rsidRPr="00B443CA">
        <w:rPr>
          <w:rFonts w:ascii="Arial" w:hAnsi="Arial" w:cs="Arial"/>
          <w:sz w:val="22"/>
          <w:szCs w:val="22"/>
        </w:rPr>
        <w:fldChar w:fldCharType="begin" w:fldLock="1"/>
      </w:r>
      <w:r w:rsidR="003D5A8F">
        <w:rPr>
          <w:rFonts w:ascii="Arial" w:hAnsi="Arial" w:cs="Arial"/>
          <w:sz w:val="22"/>
          <w:szCs w:val="22"/>
        </w:rPr>
        <w:instrText>ADDIN CSL_CITATION {"citationItems":[{"id":"ITEM-1","itemData":{"DOI":"10.1542/peds.2016-2847","ISBN":"0031-4005","ISSN":"0031-4005","PMID":"28562261","abstract":"OBJECTIVES The current study aimed to investigate the relationship between advanced pubertal development and adolescent dating abuse (ADA) and to test if this relationship is moderated by friendship group characteristics in a nationally representative sample of US girls. METHODS Data were drawn from wave 1 and 2 (1995-1996) of the National Longitudinal Study of Adolescent to Adult Health. The sample included 3870 girls aged 13 to 17 years, all of whom were in romantic and/or nonromantic sexual relationships. Relative pubertal development was measured as perceived physical development as compared with peers of the same age and race and age at menarche at wave 1. Participants reported at wave 2 whether they had experienced any verbal or physical abuse in their relationships. Friendship group characteristics included the percentage of boy friends, older friends, and friends' risk behavior level. RESULTS Negative binomial regression analyses revealed an interaction between advanced pubertal development and percentage of boy friends on ADA victimization, adjusted for age, race, parents' marital status, household income, number of relationships, self-esteem, self-control, and antisocial behavior history. Advanced pubertal development was associated with more ADA victimization when girls' friendship groups comprised a higher percentage of boys. CONCLUSIONS Findings highlight the importance of pubertal timing and friendship group characteristics to ADA victimization. Early pubertal development is a risk marker for ADA victimization, particularly when a higher percentage of girls' friends are boys. Pediatricians and adolescent health specialists should be sensitive to the elevated risk for ADA victimization in early-maturing girls.","author":[{"dropping-particle":"","family":"Chen","given":"Frances R.","non-dropping-particle":"","parse-names":false,"suffix":""},{"dropping-particle":"","family":"Rothman","given":"Emily F.","non-dropping-particle":"","parse-names":false,"suffix":""},{"dropping-particle":"","family":"Jaffee","given":"Sara R.","non-dropping-particle":"","parse-names":false,"suffix":""}],"container-title":"Pediatrics","id":"ITEM-1","issue":"6","issued":{"date-parts":[["2017"]]},"page":"e20162847","title":"Early Puberty, Friendship Group Characteristics, and Dating Abuse in US Girls","type":"article-journal","volume":"139"},"uris":["http://www.mendeley.com/documents/?uuid=118672a4-621a-476e-847a-64d1bd075314"]}],"mendeley":{"formattedCitation":"(Chen, Rothman and Jaffee, 2017)","plainTextFormattedCitation":"(Chen, Rothman and Jaffee, 2017)","previouslyFormattedCitation":"(Chen, Rothman, &amp; Jaffee, 2017)"},"properties":{"noteIndex":0},"schema":"https://github.com/citation-style-language/schema/raw/master/csl-citation.json"}</w:instrText>
      </w:r>
      <w:r w:rsidRPr="00B443CA">
        <w:rPr>
          <w:rFonts w:ascii="Arial" w:hAnsi="Arial" w:cs="Arial"/>
          <w:sz w:val="22"/>
          <w:szCs w:val="22"/>
        </w:rPr>
        <w:fldChar w:fldCharType="separate"/>
      </w:r>
      <w:r w:rsidR="003D5A8F" w:rsidRPr="003D5A8F">
        <w:rPr>
          <w:rFonts w:ascii="Arial" w:hAnsi="Arial" w:cs="Arial"/>
          <w:noProof/>
          <w:sz w:val="22"/>
          <w:szCs w:val="22"/>
        </w:rPr>
        <w:t>(Chen, Rothman and Jaffee, 2017)</w:t>
      </w:r>
      <w:r w:rsidRPr="00B443CA">
        <w:rPr>
          <w:rFonts w:ascii="Arial" w:hAnsi="Arial" w:cs="Arial"/>
          <w:sz w:val="22"/>
          <w:szCs w:val="22"/>
        </w:rPr>
        <w:fldChar w:fldCharType="end"/>
      </w:r>
      <w:r w:rsidRPr="00B443CA">
        <w:rPr>
          <w:rFonts w:ascii="Arial" w:hAnsi="Arial" w:cs="Arial"/>
          <w:sz w:val="22"/>
          <w:szCs w:val="22"/>
        </w:rPr>
        <w:t xml:space="preserve">. Therefore, in order to alleviate concerns </w:t>
      </w:r>
      <w:r w:rsidR="006B3CD5" w:rsidRPr="00B443CA">
        <w:rPr>
          <w:rFonts w:ascii="Arial" w:hAnsi="Arial" w:cs="Arial"/>
          <w:sz w:val="22"/>
          <w:szCs w:val="22"/>
        </w:rPr>
        <w:t xml:space="preserve">about the possibility of post-menarche sexual assault driving our findings, we have </w:t>
      </w:r>
      <w:r w:rsidR="006B3CD5" w:rsidRPr="00B443CA">
        <w:rPr>
          <w:rFonts w:ascii="Arial" w:hAnsi="Arial" w:cs="Arial"/>
          <w:sz w:val="22"/>
          <w:szCs w:val="22"/>
        </w:rPr>
        <w:lastRenderedPageBreak/>
        <w:t xml:space="preserve">conducted additional analyses. To </w:t>
      </w:r>
      <w:r w:rsidR="006B3CD5" w:rsidRPr="00B443CA">
        <w:rPr>
          <w:rFonts w:ascii="Arial" w:hAnsi="Arial" w:cs="Arial"/>
          <w:color w:val="222222"/>
          <w:sz w:val="22"/>
          <w:szCs w:val="22"/>
        </w:rPr>
        <w:t xml:space="preserve">ensure that the associations of threat-related adversities with age at menarche still hold without sexual </w:t>
      </w:r>
      <w:r w:rsidR="00D8509F">
        <w:rPr>
          <w:rFonts w:ascii="Arial" w:hAnsi="Arial" w:cs="Arial"/>
          <w:color w:val="222222"/>
          <w:sz w:val="22"/>
          <w:szCs w:val="22"/>
        </w:rPr>
        <w:t>assault</w:t>
      </w:r>
      <w:r w:rsidR="006B3CD5" w:rsidRPr="00B443CA">
        <w:rPr>
          <w:rFonts w:ascii="Arial" w:hAnsi="Arial" w:cs="Arial"/>
          <w:color w:val="222222"/>
          <w:sz w:val="22"/>
          <w:szCs w:val="22"/>
        </w:rPr>
        <w:t>, we re-ran our models using a threat composite without sexual assault (still including</w:t>
      </w:r>
      <w:r w:rsidR="006B3CD5" w:rsidRPr="00E76E72">
        <w:rPr>
          <w:rFonts w:ascii="Arial" w:hAnsi="Arial" w:cs="Arial"/>
          <w:color w:val="222222"/>
          <w:sz w:val="22"/>
          <w:szCs w:val="22"/>
        </w:rPr>
        <w:t xml:space="preserve"> physical abuse, witnessing domestic violence, witnessing or being the victim of violence in the community, and emotional abuse). Indeed, threat-related adversities (excluding sexual assault) </w:t>
      </w:r>
      <w:r w:rsidR="006B3CD5">
        <w:rPr>
          <w:rFonts w:ascii="Arial" w:hAnsi="Arial" w:cs="Arial"/>
          <w:color w:val="222222"/>
          <w:sz w:val="22"/>
          <w:szCs w:val="22"/>
        </w:rPr>
        <w:t>remain</w:t>
      </w:r>
      <w:r w:rsidR="006B3CD5" w:rsidRPr="00E76E72">
        <w:rPr>
          <w:rFonts w:ascii="Arial" w:hAnsi="Arial" w:cs="Arial"/>
          <w:color w:val="222222"/>
          <w:sz w:val="22"/>
          <w:szCs w:val="22"/>
        </w:rPr>
        <w:t xml:space="preserve"> significantly </w:t>
      </w:r>
      <w:r w:rsidR="006B3CD5">
        <w:rPr>
          <w:rFonts w:ascii="Arial" w:hAnsi="Arial" w:cs="Arial"/>
          <w:color w:val="222222"/>
          <w:sz w:val="22"/>
          <w:szCs w:val="22"/>
        </w:rPr>
        <w:t>associated with</w:t>
      </w:r>
      <w:r w:rsidR="006B3CD5" w:rsidRPr="00E76E72">
        <w:rPr>
          <w:rFonts w:ascii="Arial" w:hAnsi="Arial" w:cs="Arial"/>
          <w:color w:val="222222"/>
          <w:sz w:val="22"/>
          <w:szCs w:val="22"/>
        </w:rPr>
        <w:t xml:space="preserve"> earlier age at menarche </w:t>
      </w:r>
      <w:r w:rsidR="006B3CD5" w:rsidRPr="00E76E72">
        <w:rPr>
          <w:rFonts w:ascii="Arial" w:hAnsi="Arial" w:cs="Arial"/>
          <w:sz w:val="22"/>
          <w:szCs w:val="22"/>
        </w:rPr>
        <w:t xml:space="preserve">(B=-0.09, SE=0.03, </w:t>
      </w:r>
      <w:r w:rsidR="006B3CD5" w:rsidRPr="00E76E72">
        <w:rPr>
          <w:rFonts w:ascii="Arial" w:hAnsi="Arial" w:cs="Arial"/>
          <w:i/>
          <w:iCs/>
          <w:sz w:val="22"/>
          <w:szCs w:val="22"/>
        </w:rPr>
        <w:t>p</w:t>
      </w:r>
      <w:r w:rsidR="006B3CD5" w:rsidRPr="00E76E72">
        <w:rPr>
          <w:rFonts w:ascii="Arial" w:hAnsi="Arial" w:cs="Arial"/>
          <w:sz w:val="22"/>
          <w:szCs w:val="22"/>
        </w:rPr>
        <w:t xml:space="preserve">=0.007). Similarly, threat-related adversities </w:t>
      </w:r>
      <w:r w:rsidR="006B3CD5" w:rsidRPr="00E76E72">
        <w:rPr>
          <w:rFonts w:ascii="Arial" w:hAnsi="Arial" w:cs="Arial"/>
          <w:color w:val="222222"/>
          <w:sz w:val="22"/>
          <w:szCs w:val="22"/>
        </w:rPr>
        <w:t>(excluding sexual assault)</w:t>
      </w:r>
      <w:r w:rsidR="006B3CD5" w:rsidRPr="00E76E72">
        <w:rPr>
          <w:rFonts w:ascii="Arial" w:hAnsi="Arial" w:cs="Arial"/>
          <w:sz w:val="22"/>
          <w:szCs w:val="22"/>
        </w:rPr>
        <w:t>, still significantly predict the post-menarche onset of all four disorder classes</w:t>
      </w:r>
      <w:r w:rsidR="006B3CD5">
        <w:rPr>
          <w:rFonts w:ascii="Arial" w:hAnsi="Arial" w:cs="Arial"/>
          <w:sz w:val="22"/>
          <w:szCs w:val="22"/>
        </w:rPr>
        <w:t>:</w:t>
      </w:r>
      <w:r w:rsidR="006B3CD5" w:rsidRPr="00E76E72">
        <w:rPr>
          <w:rFonts w:ascii="Arial" w:hAnsi="Arial" w:cs="Arial"/>
          <w:sz w:val="22"/>
          <w:szCs w:val="22"/>
        </w:rPr>
        <w:t xml:space="preserve"> distress (OR=1.72, 95% CI=1.47, 2.01), fear (OR=1.37, 95% CI=1.20, 1.57), externalizing (OR=1.86, 95% CI=1.64, 2.11) and eating disorders (OR=1.57, 95% CI=1.35, 1.83). </w:t>
      </w:r>
      <w:r w:rsidR="003044FD" w:rsidRPr="00FC5AF0">
        <w:rPr>
          <w:rFonts w:ascii="Arial" w:hAnsi="Arial" w:cs="Arial"/>
          <w:sz w:val="22"/>
          <w:szCs w:val="22"/>
          <w:u w:val="single"/>
        </w:rPr>
        <w:t xml:space="preserve"> </w:t>
      </w:r>
    </w:p>
    <w:p w14:paraId="19FFB342" w14:textId="783B065C" w:rsidR="009F5BE4" w:rsidRPr="00B443CA" w:rsidRDefault="000D6DD9" w:rsidP="00ED5B11">
      <w:pPr>
        <w:spacing w:line="480" w:lineRule="auto"/>
        <w:rPr>
          <w:rFonts w:ascii="Arial" w:hAnsi="Arial" w:cs="Arial"/>
          <w:b/>
          <w:sz w:val="22"/>
          <w:szCs w:val="22"/>
        </w:rPr>
      </w:pPr>
      <w:r w:rsidRPr="00B443CA">
        <w:rPr>
          <w:rFonts w:ascii="Arial" w:hAnsi="Arial" w:cs="Arial"/>
          <w:b/>
          <w:sz w:val="22"/>
          <w:szCs w:val="22"/>
        </w:rPr>
        <w:t xml:space="preserve">Constraining Analysis to </w:t>
      </w:r>
      <w:r w:rsidR="009F5BE4" w:rsidRPr="00B443CA">
        <w:rPr>
          <w:rFonts w:ascii="Arial" w:hAnsi="Arial" w:cs="Arial"/>
          <w:b/>
          <w:sz w:val="22"/>
          <w:szCs w:val="22"/>
        </w:rPr>
        <w:t>Pre-Menarche Threa</w:t>
      </w:r>
      <w:r w:rsidR="00FC5AF0" w:rsidRPr="00B443CA">
        <w:rPr>
          <w:rFonts w:ascii="Arial" w:hAnsi="Arial" w:cs="Arial"/>
          <w:b/>
          <w:sz w:val="22"/>
          <w:szCs w:val="22"/>
        </w:rPr>
        <w:t>t-Related Adversities</w:t>
      </w:r>
    </w:p>
    <w:p w14:paraId="018CAF2A" w14:textId="70558483" w:rsidR="00FC5AF0" w:rsidRDefault="00FC5AF0" w:rsidP="00FE262E">
      <w:pPr>
        <w:spacing w:line="480" w:lineRule="auto"/>
        <w:rPr>
          <w:rFonts w:ascii="Arial" w:hAnsi="Arial" w:cs="Arial"/>
          <w:sz w:val="22"/>
          <w:szCs w:val="22"/>
        </w:rPr>
      </w:pPr>
      <w:r w:rsidRPr="00B443CA">
        <w:rPr>
          <w:rFonts w:ascii="Arial" w:hAnsi="Arial" w:cs="Arial"/>
          <w:sz w:val="22"/>
          <w:szCs w:val="22"/>
        </w:rPr>
        <w:tab/>
      </w:r>
      <w:r w:rsidR="000D6DD9" w:rsidRPr="00B443CA">
        <w:rPr>
          <w:rFonts w:ascii="Arial" w:hAnsi="Arial" w:cs="Arial"/>
          <w:color w:val="222222"/>
          <w:sz w:val="22"/>
          <w:szCs w:val="22"/>
        </w:rPr>
        <w:t xml:space="preserve">We </w:t>
      </w:r>
      <w:r w:rsidR="00C61534" w:rsidRPr="00B443CA">
        <w:rPr>
          <w:rFonts w:ascii="Arial" w:hAnsi="Arial" w:cs="Arial"/>
          <w:color w:val="222222"/>
          <w:sz w:val="22"/>
          <w:szCs w:val="22"/>
        </w:rPr>
        <w:t>exclud</w:t>
      </w:r>
      <w:r w:rsidR="000D6DD9" w:rsidRPr="00B443CA">
        <w:rPr>
          <w:rFonts w:ascii="Arial" w:hAnsi="Arial" w:cs="Arial"/>
          <w:color w:val="222222"/>
          <w:sz w:val="22"/>
          <w:szCs w:val="22"/>
        </w:rPr>
        <w:t>ed</w:t>
      </w:r>
      <w:r w:rsidR="00C61534" w:rsidRPr="00E76E72">
        <w:rPr>
          <w:rFonts w:ascii="Arial" w:hAnsi="Arial" w:cs="Arial"/>
          <w:color w:val="222222"/>
          <w:sz w:val="22"/>
          <w:szCs w:val="22"/>
        </w:rPr>
        <w:t xml:space="preserve"> </w:t>
      </w:r>
      <w:r w:rsidR="00AF655A" w:rsidRPr="00E76E72">
        <w:rPr>
          <w:rFonts w:ascii="Arial" w:hAnsi="Arial" w:cs="Arial"/>
          <w:color w:val="222222"/>
          <w:sz w:val="22"/>
          <w:szCs w:val="22"/>
        </w:rPr>
        <w:t xml:space="preserve">cases of sexual </w:t>
      </w:r>
      <w:r w:rsidR="00D8509F">
        <w:rPr>
          <w:rFonts w:ascii="Arial" w:hAnsi="Arial" w:cs="Arial"/>
          <w:color w:val="222222"/>
          <w:sz w:val="22"/>
          <w:szCs w:val="22"/>
        </w:rPr>
        <w:t>assault</w:t>
      </w:r>
      <w:r w:rsidR="00AF655A" w:rsidRPr="00E76E72">
        <w:rPr>
          <w:rFonts w:ascii="Arial" w:hAnsi="Arial" w:cs="Arial"/>
          <w:color w:val="222222"/>
          <w:sz w:val="22"/>
          <w:szCs w:val="22"/>
        </w:rPr>
        <w:t>, physical abuse, witnessing domestic violence and witnessing or being the victim of violence in the community that occurred post-menarche</w:t>
      </w:r>
      <w:r w:rsidR="000D6DD9">
        <w:rPr>
          <w:rFonts w:ascii="Arial" w:hAnsi="Arial" w:cs="Arial"/>
          <w:color w:val="222222"/>
          <w:sz w:val="22"/>
          <w:szCs w:val="22"/>
        </w:rPr>
        <w:t xml:space="preserve"> and re-ran all analyses in order to ensure that reverse causality was not driving the results</w:t>
      </w:r>
      <w:r w:rsidR="00AF655A" w:rsidRPr="00E76E72">
        <w:rPr>
          <w:rFonts w:ascii="Arial" w:hAnsi="Arial" w:cs="Arial"/>
          <w:color w:val="222222"/>
          <w:sz w:val="22"/>
          <w:szCs w:val="22"/>
        </w:rPr>
        <w:t>. Indeed, threat-related adversities that</w:t>
      </w:r>
      <w:r w:rsidR="00AF655A">
        <w:rPr>
          <w:rFonts w:ascii="Arial" w:hAnsi="Arial" w:cs="Arial"/>
          <w:color w:val="222222"/>
          <w:sz w:val="22"/>
          <w:szCs w:val="22"/>
        </w:rPr>
        <w:t xml:space="preserve"> </w:t>
      </w:r>
      <w:r w:rsidR="00AF655A" w:rsidRPr="00E76E72">
        <w:rPr>
          <w:rFonts w:ascii="Arial" w:hAnsi="Arial" w:cs="Arial"/>
          <w:color w:val="222222"/>
          <w:sz w:val="22"/>
          <w:szCs w:val="22"/>
        </w:rPr>
        <w:t>occurred pre-menarche</w:t>
      </w:r>
      <w:r w:rsidR="00AF655A">
        <w:rPr>
          <w:rFonts w:ascii="Arial" w:hAnsi="Arial" w:cs="Arial"/>
          <w:color w:val="222222"/>
          <w:sz w:val="22"/>
          <w:szCs w:val="22"/>
        </w:rPr>
        <w:t xml:space="preserve"> </w:t>
      </w:r>
      <w:r w:rsidR="000D6DD9">
        <w:rPr>
          <w:rFonts w:ascii="Arial" w:hAnsi="Arial" w:cs="Arial"/>
          <w:color w:val="222222"/>
          <w:sz w:val="22"/>
          <w:szCs w:val="22"/>
        </w:rPr>
        <w:t>we</w:t>
      </w:r>
      <w:r w:rsidR="00AF655A">
        <w:rPr>
          <w:rFonts w:ascii="Arial" w:hAnsi="Arial" w:cs="Arial"/>
          <w:color w:val="222222"/>
          <w:sz w:val="22"/>
          <w:szCs w:val="22"/>
        </w:rPr>
        <w:t>re</w:t>
      </w:r>
      <w:r w:rsidR="00AF655A" w:rsidRPr="00E76E72">
        <w:rPr>
          <w:rFonts w:ascii="Arial" w:hAnsi="Arial" w:cs="Arial"/>
          <w:color w:val="222222"/>
          <w:sz w:val="22"/>
          <w:szCs w:val="22"/>
        </w:rPr>
        <w:t xml:space="preserve"> still significantly </w:t>
      </w:r>
      <w:r w:rsidR="00AF655A">
        <w:rPr>
          <w:rFonts w:ascii="Arial" w:hAnsi="Arial" w:cs="Arial"/>
          <w:color w:val="222222"/>
          <w:sz w:val="22"/>
          <w:szCs w:val="22"/>
        </w:rPr>
        <w:t>associated with</w:t>
      </w:r>
      <w:r w:rsidR="00AF655A" w:rsidRPr="00E76E72">
        <w:rPr>
          <w:rFonts w:ascii="Arial" w:hAnsi="Arial" w:cs="Arial"/>
          <w:color w:val="222222"/>
          <w:sz w:val="22"/>
          <w:szCs w:val="22"/>
        </w:rPr>
        <w:t xml:space="preserve"> earlier age at menarche </w:t>
      </w:r>
      <w:r w:rsidR="00AF655A" w:rsidRPr="00E76E72">
        <w:rPr>
          <w:rFonts w:ascii="Arial" w:hAnsi="Arial" w:cs="Arial"/>
          <w:sz w:val="22"/>
          <w:szCs w:val="22"/>
        </w:rPr>
        <w:t xml:space="preserve">(B=-0.10, SE=0.05, </w:t>
      </w:r>
      <w:r w:rsidR="00AF655A" w:rsidRPr="00E76E72">
        <w:rPr>
          <w:rFonts w:ascii="Arial" w:hAnsi="Arial" w:cs="Arial"/>
          <w:i/>
          <w:iCs/>
          <w:sz w:val="22"/>
          <w:szCs w:val="22"/>
        </w:rPr>
        <w:t>p</w:t>
      </w:r>
      <w:r w:rsidR="00AF655A" w:rsidRPr="00E76E72">
        <w:rPr>
          <w:rFonts w:ascii="Arial" w:hAnsi="Arial" w:cs="Arial"/>
          <w:sz w:val="22"/>
          <w:szCs w:val="22"/>
        </w:rPr>
        <w:t xml:space="preserve">=0.04) and deprivation-related adversities (that we don’t have timing information for) </w:t>
      </w:r>
      <w:r w:rsidR="00AF655A">
        <w:rPr>
          <w:rFonts w:ascii="Arial" w:hAnsi="Arial" w:cs="Arial"/>
          <w:sz w:val="22"/>
          <w:szCs w:val="22"/>
        </w:rPr>
        <w:t>remain</w:t>
      </w:r>
      <w:r w:rsidR="000D6DD9">
        <w:rPr>
          <w:rFonts w:ascii="Arial" w:hAnsi="Arial" w:cs="Arial"/>
          <w:sz w:val="22"/>
          <w:szCs w:val="22"/>
        </w:rPr>
        <w:t>ed</w:t>
      </w:r>
      <w:r w:rsidR="00AF655A">
        <w:rPr>
          <w:rFonts w:ascii="Arial" w:hAnsi="Arial" w:cs="Arial"/>
          <w:sz w:val="22"/>
          <w:szCs w:val="22"/>
        </w:rPr>
        <w:t xml:space="preserve"> unassociated with</w:t>
      </w:r>
      <w:r w:rsidR="00AF655A" w:rsidRPr="00E76E72">
        <w:rPr>
          <w:rFonts w:ascii="Arial" w:hAnsi="Arial" w:cs="Arial"/>
          <w:sz w:val="22"/>
          <w:szCs w:val="22"/>
        </w:rPr>
        <w:t xml:space="preserve"> </w:t>
      </w:r>
      <w:r w:rsidR="00C61534">
        <w:rPr>
          <w:rFonts w:ascii="Arial" w:hAnsi="Arial" w:cs="Arial"/>
          <w:sz w:val="22"/>
          <w:szCs w:val="22"/>
        </w:rPr>
        <w:t>age at menarche</w:t>
      </w:r>
      <w:r w:rsidR="00AF655A" w:rsidRPr="00E76E72">
        <w:rPr>
          <w:rFonts w:ascii="Arial" w:hAnsi="Arial" w:cs="Arial"/>
          <w:sz w:val="22"/>
          <w:szCs w:val="22"/>
        </w:rPr>
        <w:t xml:space="preserve"> (B=-0.004, SE=0.03, </w:t>
      </w:r>
      <w:r w:rsidR="00AF655A" w:rsidRPr="00E76E72">
        <w:rPr>
          <w:rFonts w:ascii="Arial" w:hAnsi="Arial" w:cs="Arial"/>
          <w:i/>
          <w:sz w:val="22"/>
          <w:szCs w:val="22"/>
        </w:rPr>
        <w:t>p</w:t>
      </w:r>
      <w:r w:rsidR="00AF655A" w:rsidRPr="00E76E72">
        <w:rPr>
          <w:rFonts w:ascii="Arial" w:hAnsi="Arial" w:cs="Arial"/>
          <w:sz w:val="22"/>
          <w:szCs w:val="22"/>
        </w:rPr>
        <w:t xml:space="preserve">=0.88). </w:t>
      </w:r>
      <w:r w:rsidR="000D6DD9">
        <w:rPr>
          <w:rFonts w:ascii="Arial" w:hAnsi="Arial" w:cs="Arial"/>
          <w:sz w:val="22"/>
          <w:szCs w:val="22"/>
        </w:rPr>
        <w:t>T</w:t>
      </w:r>
      <w:r w:rsidR="00AF655A" w:rsidRPr="00E76E72">
        <w:rPr>
          <w:rFonts w:ascii="Arial" w:hAnsi="Arial" w:cs="Arial"/>
          <w:sz w:val="22"/>
          <w:szCs w:val="22"/>
        </w:rPr>
        <w:t xml:space="preserve">hreat-related adversities </w:t>
      </w:r>
      <w:r w:rsidR="00AF655A" w:rsidRPr="00E76E72">
        <w:rPr>
          <w:rFonts w:ascii="Arial" w:hAnsi="Arial" w:cs="Arial"/>
          <w:color w:val="222222"/>
          <w:sz w:val="22"/>
          <w:szCs w:val="22"/>
        </w:rPr>
        <w:t>that</w:t>
      </w:r>
      <w:r w:rsidR="00C61534">
        <w:rPr>
          <w:rFonts w:ascii="Arial" w:hAnsi="Arial" w:cs="Arial"/>
          <w:color w:val="222222"/>
          <w:sz w:val="22"/>
          <w:szCs w:val="22"/>
        </w:rPr>
        <w:t xml:space="preserve"> </w:t>
      </w:r>
      <w:r w:rsidR="00AF655A" w:rsidRPr="00E76E72">
        <w:rPr>
          <w:rFonts w:ascii="Arial" w:hAnsi="Arial" w:cs="Arial"/>
          <w:color w:val="222222"/>
          <w:sz w:val="22"/>
          <w:szCs w:val="22"/>
        </w:rPr>
        <w:t>occurred pre-menarche</w:t>
      </w:r>
      <w:r w:rsidR="00AF655A" w:rsidRPr="00E76E72">
        <w:rPr>
          <w:rFonts w:ascii="Arial" w:hAnsi="Arial" w:cs="Arial"/>
          <w:sz w:val="22"/>
          <w:szCs w:val="22"/>
        </w:rPr>
        <w:t xml:space="preserve"> still significantly predict the post-menarche onset of all four disorder classes</w:t>
      </w:r>
      <w:r w:rsidR="000D6DD9">
        <w:rPr>
          <w:rFonts w:ascii="Arial" w:hAnsi="Arial" w:cs="Arial"/>
          <w:sz w:val="22"/>
          <w:szCs w:val="22"/>
        </w:rPr>
        <w:t>:</w:t>
      </w:r>
      <w:r w:rsidR="00AF655A" w:rsidRPr="00E76E72">
        <w:rPr>
          <w:rFonts w:ascii="Arial" w:hAnsi="Arial" w:cs="Arial"/>
          <w:sz w:val="22"/>
          <w:szCs w:val="22"/>
        </w:rPr>
        <w:t xml:space="preserve"> distress (OR=1.88, 95% CI=1.50, 2.36), fear (OR=1.33, 95% CI=1.09, 1.62), externalizing (OR=2.09, 95% CI=1.73, 2.53) and eating disorders (OR=1.72, 95% CI=1.37, 2.16).</w:t>
      </w:r>
    </w:p>
    <w:p w14:paraId="6A1AD792" w14:textId="11D95750" w:rsidR="00ED5B11" w:rsidRDefault="00ED5B11" w:rsidP="00FE262E">
      <w:pPr>
        <w:spacing w:line="480" w:lineRule="auto"/>
        <w:ind w:firstLine="720"/>
        <w:rPr>
          <w:rFonts w:ascii="Arial" w:hAnsi="Arial" w:cs="Arial"/>
          <w:sz w:val="22"/>
          <w:szCs w:val="22"/>
        </w:rPr>
      </w:pPr>
      <w:r w:rsidRPr="00ED5B11">
        <w:rPr>
          <w:rFonts w:ascii="Arial" w:hAnsi="Arial" w:cs="Arial"/>
          <w:color w:val="222222"/>
          <w:sz w:val="22"/>
          <w:szCs w:val="22"/>
        </w:rPr>
        <w:t>Furthermore, using only pre-menarche threat-related adversities d</w:t>
      </w:r>
      <w:r w:rsidR="005B3EE3">
        <w:rPr>
          <w:rFonts w:ascii="Arial" w:hAnsi="Arial" w:cs="Arial"/>
          <w:color w:val="222222"/>
          <w:sz w:val="22"/>
          <w:szCs w:val="22"/>
        </w:rPr>
        <w:t>id</w:t>
      </w:r>
      <w:r w:rsidRPr="00ED5B11">
        <w:rPr>
          <w:rFonts w:ascii="Arial" w:hAnsi="Arial" w:cs="Arial"/>
          <w:color w:val="222222"/>
          <w:sz w:val="22"/>
          <w:szCs w:val="22"/>
        </w:rPr>
        <w:t xml:space="preserve"> not alter the results of our mediation analyses. </w:t>
      </w:r>
      <w:r w:rsidRPr="00ED5B11">
        <w:rPr>
          <w:rFonts w:ascii="Arial" w:hAnsi="Arial" w:cs="Arial"/>
          <w:sz w:val="22"/>
          <w:szCs w:val="22"/>
        </w:rPr>
        <w:t xml:space="preserve">We </w:t>
      </w:r>
      <w:r w:rsidR="00A602E3">
        <w:rPr>
          <w:rFonts w:ascii="Arial" w:hAnsi="Arial" w:cs="Arial"/>
          <w:sz w:val="22"/>
          <w:szCs w:val="22"/>
        </w:rPr>
        <w:t xml:space="preserve">still </w:t>
      </w:r>
      <w:r w:rsidRPr="00ED5B11">
        <w:rPr>
          <w:rFonts w:ascii="Arial" w:hAnsi="Arial" w:cs="Arial"/>
          <w:sz w:val="22"/>
          <w:szCs w:val="22"/>
        </w:rPr>
        <w:t>observe a significant indirect effect of cumulative threat-related ELAs on distress (OR=1.00</w:t>
      </w:r>
      <w:r>
        <w:rPr>
          <w:rFonts w:ascii="Arial" w:hAnsi="Arial" w:cs="Arial"/>
          <w:sz w:val="22"/>
          <w:szCs w:val="22"/>
        </w:rPr>
        <w:t>4</w:t>
      </w:r>
      <w:r w:rsidRPr="00ED5B11">
        <w:rPr>
          <w:rFonts w:ascii="Arial" w:hAnsi="Arial" w:cs="Arial"/>
          <w:sz w:val="22"/>
          <w:szCs w:val="22"/>
        </w:rPr>
        <w:t>, 95% CI=1.002,1.0</w:t>
      </w:r>
      <w:r>
        <w:rPr>
          <w:rFonts w:ascii="Arial" w:hAnsi="Arial" w:cs="Arial"/>
          <w:sz w:val="22"/>
          <w:szCs w:val="22"/>
        </w:rPr>
        <w:t>10</w:t>
      </w:r>
      <w:r w:rsidRPr="00ED5B11">
        <w:rPr>
          <w:rFonts w:ascii="Arial" w:hAnsi="Arial" w:cs="Arial"/>
          <w:sz w:val="22"/>
          <w:szCs w:val="22"/>
        </w:rPr>
        <w:t>; proportion mediated=</w:t>
      </w:r>
      <w:r>
        <w:rPr>
          <w:rFonts w:ascii="Arial" w:hAnsi="Arial" w:cs="Arial"/>
          <w:sz w:val="22"/>
          <w:szCs w:val="22"/>
        </w:rPr>
        <w:t>5.7</w:t>
      </w:r>
      <w:r w:rsidRPr="00ED5B11">
        <w:rPr>
          <w:rFonts w:ascii="Arial" w:hAnsi="Arial" w:cs="Arial"/>
          <w:sz w:val="22"/>
          <w:szCs w:val="22"/>
        </w:rPr>
        <w:t>%), fear (OR=1.003, CI=1.00</w:t>
      </w:r>
      <w:r>
        <w:rPr>
          <w:rFonts w:ascii="Arial" w:hAnsi="Arial" w:cs="Arial"/>
          <w:sz w:val="22"/>
          <w:szCs w:val="22"/>
        </w:rPr>
        <w:t>1</w:t>
      </w:r>
      <w:r w:rsidRPr="00ED5B11">
        <w:rPr>
          <w:rFonts w:ascii="Arial" w:hAnsi="Arial" w:cs="Arial"/>
          <w:sz w:val="22"/>
          <w:szCs w:val="22"/>
        </w:rPr>
        <w:t>,1.0</w:t>
      </w:r>
      <w:r>
        <w:rPr>
          <w:rFonts w:ascii="Arial" w:hAnsi="Arial" w:cs="Arial"/>
          <w:sz w:val="22"/>
          <w:szCs w:val="22"/>
        </w:rPr>
        <w:t>10</w:t>
      </w:r>
      <w:r w:rsidRPr="00ED5B11">
        <w:rPr>
          <w:rFonts w:ascii="Arial" w:hAnsi="Arial" w:cs="Arial"/>
          <w:sz w:val="22"/>
          <w:szCs w:val="22"/>
        </w:rPr>
        <w:t>; proportion mediated=</w:t>
      </w:r>
      <w:r>
        <w:rPr>
          <w:rFonts w:ascii="Arial" w:hAnsi="Arial" w:cs="Arial"/>
          <w:sz w:val="22"/>
          <w:szCs w:val="22"/>
        </w:rPr>
        <w:t>15.0</w:t>
      </w:r>
      <w:r w:rsidRPr="00ED5B11">
        <w:rPr>
          <w:rFonts w:ascii="Arial" w:hAnsi="Arial" w:cs="Arial"/>
          <w:sz w:val="22"/>
          <w:szCs w:val="22"/>
        </w:rPr>
        <w:t>%), and externalizing disorders (OR=1.002</w:t>
      </w:r>
      <w:r w:rsidRPr="001C7CD2">
        <w:rPr>
          <w:rFonts w:ascii="Arial" w:hAnsi="Arial" w:cs="Arial"/>
          <w:sz w:val="22"/>
          <w:szCs w:val="22"/>
        </w:rPr>
        <w:t>, CI=1.001,1.00</w:t>
      </w:r>
      <w:r w:rsidR="001C7CD2" w:rsidRPr="001C7CD2">
        <w:rPr>
          <w:rFonts w:ascii="Arial" w:hAnsi="Arial" w:cs="Arial"/>
          <w:sz w:val="22"/>
          <w:szCs w:val="22"/>
        </w:rPr>
        <w:t>5</w:t>
      </w:r>
      <w:r w:rsidRPr="00ED5B11">
        <w:rPr>
          <w:rFonts w:ascii="Arial" w:hAnsi="Arial" w:cs="Arial"/>
          <w:sz w:val="22"/>
          <w:szCs w:val="22"/>
        </w:rPr>
        <w:t>; proportion mediated=2.</w:t>
      </w:r>
      <w:r>
        <w:rPr>
          <w:rFonts w:ascii="Arial" w:hAnsi="Arial" w:cs="Arial"/>
          <w:sz w:val="22"/>
          <w:szCs w:val="22"/>
        </w:rPr>
        <w:t>6</w:t>
      </w:r>
      <w:r w:rsidRPr="00ED5B11">
        <w:rPr>
          <w:rFonts w:ascii="Arial" w:hAnsi="Arial" w:cs="Arial"/>
          <w:sz w:val="22"/>
          <w:szCs w:val="22"/>
        </w:rPr>
        <w:t xml:space="preserve">%) through earlier </w:t>
      </w:r>
      <w:r w:rsidR="00C61534">
        <w:rPr>
          <w:rFonts w:ascii="Arial" w:hAnsi="Arial" w:cs="Arial"/>
          <w:bCs/>
          <w:sz w:val="22"/>
          <w:szCs w:val="22"/>
        </w:rPr>
        <w:t>age at menarche</w:t>
      </w:r>
      <w:r w:rsidRPr="00ED5B11">
        <w:rPr>
          <w:rFonts w:ascii="Arial" w:hAnsi="Arial" w:cs="Arial"/>
          <w:sz w:val="22"/>
          <w:szCs w:val="22"/>
        </w:rPr>
        <w:t>.</w:t>
      </w:r>
    </w:p>
    <w:p w14:paraId="3E925FE7" w14:textId="77777777" w:rsidR="00D4482D" w:rsidRPr="00B443CA" w:rsidRDefault="000F1167" w:rsidP="00D4482D">
      <w:pPr>
        <w:spacing w:line="480" w:lineRule="auto"/>
        <w:rPr>
          <w:rFonts w:ascii="Arial" w:hAnsi="Arial" w:cs="Arial"/>
          <w:b/>
          <w:color w:val="222222"/>
          <w:sz w:val="22"/>
          <w:szCs w:val="22"/>
        </w:rPr>
      </w:pPr>
      <w:r w:rsidRPr="00B443CA">
        <w:rPr>
          <w:rFonts w:ascii="Arial" w:hAnsi="Arial" w:cs="Arial"/>
          <w:b/>
          <w:color w:val="222222"/>
          <w:sz w:val="22"/>
          <w:szCs w:val="22"/>
        </w:rPr>
        <w:t>Standardized Scores for Threat and Deprivation</w:t>
      </w:r>
    </w:p>
    <w:p w14:paraId="54FA11BF" w14:textId="76F7B780" w:rsidR="008F38D1" w:rsidRDefault="00CA160F" w:rsidP="009732A8">
      <w:pPr>
        <w:spacing w:line="480" w:lineRule="auto"/>
        <w:ind w:firstLine="720"/>
        <w:rPr>
          <w:rFonts w:ascii="Arial" w:hAnsi="Arial" w:cs="Arial"/>
          <w:sz w:val="22"/>
          <w:szCs w:val="22"/>
        </w:rPr>
      </w:pPr>
      <w:r w:rsidRPr="00E76E72">
        <w:rPr>
          <w:rFonts w:ascii="Arial" w:hAnsi="Arial" w:cs="Arial"/>
          <w:color w:val="222222"/>
          <w:sz w:val="22"/>
          <w:szCs w:val="22"/>
        </w:rPr>
        <w:lastRenderedPageBreak/>
        <w:t xml:space="preserve">Given that </w:t>
      </w:r>
      <w:r>
        <w:rPr>
          <w:rFonts w:ascii="Arial" w:hAnsi="Arial" w:cs="Arial"/>
          <w:color w:val="222222"/>
          <w:sz w:val="22"/>
          <w:szCs w:val="22"/>
        </w:rPr>
        <w:t>the</w:t>
      </w:r>
      <w:r w:rsidRPr="00E76E72">
        <w:rPr>
          <w:rFonts w:ascii="Arial" w:hAnsi="Arial" w:cs="Arial"/>
          <w:color w:val="222222"/>
          <w:sz w:val="22"/>
          <w:szCs w:val="22"/>
        </w:rPr>
        <w:t xml:space="preserve"> threat </w:t>
      </w:r>
      <w:r>
        <w:rPr>
          <w:rFonts w:ascii="Arial" w:hAnsi="Arial" w:cs="Arial"/>
          <w:color w:val="222222"/>
          <w:sz w:val="22"/>
          <w:szCs w:val="22"/>
        </w:rPr>
        <w:t xml:space="preserve">composite </w:t>
      </w:r>
      <w:r w:rsidRPr="00C2562E">
        <w:rPr>
          <w:rFonts w:ascii="Arial" w:hAnsi="Arial" w:cs="Arial"/>
          <w:color w:val="222222"/>
          <w:sz w:val="22"/>
          <w:szCs w:val="22"/>
        </w:rPr>
        <w:t>included</w:t>
      </w:r>
      <w:r>
        <w:rPr>
          <w:rFonts w:ascii="Arial" w:hAnsi="Arial" w:cs="Arial"/>
          <w:color w:val="222222"/>
          <w:sz w:val="22"/>
          <w:szCs w:val="22"/>
        </w:rPr>
        <w:t xml:space="preserve"> six indicators and the</w:t>
      </w:r>
      <w:r w:rsidRPr="00E76E72">
        <w:rPr>
          <w:rFonts w:ascii="Arial" w:hAnsi="Arial" w:cs="Arial"/>
          <w:color w:val="222222"/>
          <w:sz w:val="22"/>
          <w:szCs w:val="22"/>
        </w:rPr>
        <w:t xml:space="preserve"> deprivation composite</w:t>
      </w:r>
      <w:r>
        <w:rPr>
          <w:rFonts w:ascii="Arial" w:hAnsi="Arial" w:cs="Arial"/>
          <w:color w:val="222222"/>
          <w:sz w:val="22"/>
          <w:szCs w:val="22"/>
        </w:rPr>
        <w:t xml:space="preserve"> included only five</w:t>
      </w:r>
      <w:r w:rsidRPr="00E76E72">
        <w:rPr>
          <w:rFonts w:ascii="Arial" w:hAnsi="Arial" w:cs="Arial"/>
          <w:color w:val="222222"/>
          <w:sz w:val="22"/>
          <w:szCs w:val="22"/>
        </w:rPr>
        <w:t xml:space="preserve">, we wanted to ensure that </w:t>
      </w:r>
      <w:r>
        <w:rPr>
          <w:rFonts w:ascii="Arial" w:hAnsi="Arial" w:cs="Arial"/>
          <w:color w:val="222222"/>
          <w:sz w:val="22"/>
          <w:szCs w:val="22"/>
        </w:rPr>
        <w:t>the reduced range</w:t>
      </w:r>
      <w:r w:rsidRPr="00E76E72">
        <w:rPr>
          <w:rFonts w:ascii="Arial" w:hAnsi="Arial" w:cs="Arial"/>
          <w:color w:val="222222"/>
          <w:sz w:val="22"/>
          <w:szCs w:val="22"/>
        </w:rPr>
        <w:t xml:space="preserve"> in the deprivation composite was not </w:t>
      </w:r>
      <w:r>
        <w:rPr>
          <w:rFonts w:ascii="Arial" w:hAnsi="Arial" w:cs="Arial"/>
          <w:color w:val="222222"/>
          <w:sz w:val="22"/>
          <w:szCs w:val="22"/>
        </w:rPr>
        <w:t>responsible for</w:t>
      </w:r>
      <w:r w:rsidRPr="00E76E72">
        <w:rPr>
          <w:rFonts w:ascii="Arial" w:hAnsi="Arial" w:cs="Arial"/>
          <w:color w:val="222222"/>
          <w:sz w:val="22"/>
          <w:szCs w:val="22"/>
        </w:rPr>
        <w:t xml:space="preserve"> our results. </w:t>
      </w:r>
      <w:r>
        <w:rPr>
          <w:rFonts w:ascii="Arial" w:hAnsi="Arial" w:cs="Arial"/>
          <w:color w:val="222222"/>
          <w:sz w:val="22"/>
          <w:szCs w:val="22"/>
        </w:rPr>
        <w:t>To do so w</w:t>
      </w:r>
      <w:r w:rsidRPr="00E76E72">
        <w:rPr>
          <w:rFonts w:ascii="Arial" w:hAnsi="Arial" w:cs="Arial"/>
          <w:color w:val="222222"/>
          <w:sz w:val="22"/>
          <w:szCs w:val="22"/>
        </w:rPr>
        <w:t xml:space="preserve">e created a standardized score (M=0, SD=1) of </w:t>
      </w:r>
      <w:r>
        <w:rPr>
          <w:rFonts w:ascii="Arial" w:hAnsi="Arial" w:cs="Arial"/>
          <w:color w:val="222222"/>
          <w:sz w:val="22"/>
          <w:szCs w:val="22"/>
        </w:rPr>
        <w:t>each</w:t>
      </w:r>
      <w:r w:rsidRPr="00E76E72">
        <w:rPr>
          <w:rFonts w:ascii="Arial" w:hAnsi="Arial" w:cs="Arial"/>
          <w:color w:val="222222"/>
          <w:sz w:val="22"/>
          <w:szCs w:val="22"/>
        </w:rPr>
        <w:t xml:space="preserve"> composites</w:t>
      </w:r>
      <w:r>
        <w:rPr>
          <w:rFonts w:ascii="Arial" w:hAnsi="Arial" w:cs="Arial"/>
          <w:color w:val="222222"/>
          <w:sz w:val="22"/>
          <w:szCs w:val="22"/>
        </w:rPr>
        <w:t>, consistent with prior work</w:t>
      </w:r>
      <w:r w:rsidRPr="00E76E72">
        <w:rPr>
          <w:rFonts w:ascii="Arial" w:hAnsi="Arial" w:cs="Arial"/>
          <w:color w:val="222222"/>
          <w:sz w:val="22"/>
          <w:szCs w:val="22"/>
        </w:rPr>
        <w:t xml:space="preserve"> (</w:t>
      </w:r>
      <w:r w:rsidRPr="00E76E72">
        <w:rPr>
          <w:rFonts w:ascii="Arial" w:hAnsi="Arial" w:cs="Arial"/>
          <w:color w:val="222222"/>
          <w:sz w:val="22"/>
          <w:szCs w:val="22"/>
        </w:rPr>
        <w:fldChar w:fldCharType="begin" w:fldLock="1"/>
      </w:r>
      <w:r w:rsidR="003D5A8F">
        <w:rPr>
          <w:rFonts w:ascii="Arial" w:hAnsi="Arial" w:cs="Arial"/>
          <w:color w:val="222222"/>
          <w:sz w:val="22"/>
          <w:szCs w:val="22"/>
        </w:rPr>
        <w:instrText>ADDIN CSL_CITATION {"citationItems":[{"id":"ITEM-1","itemData":{"DOI":"10.1016/j.biopsych.2018.09.008","ISSN":"00063223","author":[{"dropping-particle":"","family":"Sumner","given":"Jennifer A.","non-dropping-particle":"","parse-names":false,"suffix":""},{"dropping-particle":"","family":"Colich","given":"Natalie L.","non-dropping-particle":"","parse-names":false,"suffix":""},{"dropping-particle":"","family":"Uddin","given":"Monica","non-dropping-particle":"","parse-names":false,"suffix":""},{"dropping-particle":"","family":"Armstrong","given":"Don","non-dropping-particle":"","parse-names":false,"suffix":""},{"dropping-particle":"","family":"McLaughlin","given":"Katie A.","non-dropping-particle":"","parse-names":false,"suffix":""}],"container-title":"Biological Psychiatry","id":"ITEM-1","issued":{"date-parts":[["2018","9"]]},"publisher":"Society of Biological Psychiatry","title":"Early Experiences of Threat, but Not Deprivation, Are Associated With Accelerated Biological Aging in Children and Adolescents","type":"article-journal"},"uris":["http://www.mendeley.com/documents/?uuid=c1334a8d-df5e-486c-8ad0-cfc148f34ef6"]}],"mendeley":{"formattedCitation":"(Sumner &lt;i&gt;et al.&lt;/i&gt;, 2018)","manualFormatting":"Sumner, Colich, Uddin, Armstrong, &amp; McLaughlin, 2018)","plainTextFormattedCitation":"(Sumner et al., 2018)","previouslyFormattedCitation":"(Sumner, Colich, Uddin, Armstrong, &amp; McLaughlin, 2018)"},"properties":{"noteIndex":0},"schema":"https://github.com/citation-style-language/schema/raw/master/csl-citation.json"}</w:instrText>
      </w:r>
      <w:r w:rsidRPr="00E76E72">
        <w:rPr>
          <w:rFonts w:ascii="Arial" w:hAnsi="Arial" w:cs="Arial"/>
          <w:color w:val="222222"/>
          <w:sz w:val="22"/>
          <w:szCs w:val="22"/>
        </w:rPr>
        <w:fldChar w:fldCharType="separate"/>
      </w:r>
      <w:r w:rsidRPr="00E76E72">
        <w:rPr>
          <w:rFonts w:ascii="Arial" w:hAnsi="Arial" w:cs="Arial"/>
          <w:noProof/>
          <w:color w:val="222222"/>
          <w:sz w:val="22"/>
          <w:szCs w:val="22"/>
        </w:rPr>
        <w:t>Sumner, Colich, Uddin, Armstrong, &amp; McLaughlin, 2018)</w:t>
      </w:r>
      <w:r w:rsidRPr="00E76E72">
        <w:rPr>
          <w:rFonts w:ascii="Arial" w:hAnsi="Arial" w:cs="Arial"/>
          <w:color w:val="222222"/>
          <w:sz w:val="22"/>
          <w:szCs w:val="22"/>
        </w:rPr>
        <w:fldChar w:fldCharType="end"/>
      </w:r>
      <w:r w:rsidRPr="00E76E72">
        <w:rPr>
          <w:rFonts w:ascii="Arial" w:hAnsi="Arial" w:cs="Arial"/>
          <w:color w:val="222222"/>
          <w:sz w:val="22"/>
          <w:szCs w:val="22"/>
        </w:rPr>
        <w:t xml:space="preserve">. </w:t>
      </w:r>
      <w:r>
        <w:rPr>
          <w:rFonts w:ascii="Arial" w:hAnsi="Arial" w:cs="Arial"/>
          <w:color w:val="222222"/>
          <w:sz w:val="22"/>
          <w:szCs w:val="22"/>
        </w:rPr>
        <w:t>Using these composites did</w:t>
      </w:r>
      <w:r w:rsidRPr="00E76E72">
        <w:rPr>
          <w:rFonts w:ascii="Arial" w:hAnsi="Arial" w:cs="Arial"/>
          <w:color w:val="222222"/>
          <w:sz w:val="22"/>
          <w:szCs w:val="22"/>
        </w:rPr>
        <w:t xml:space="preserve"> not change the direction or significance of our results.</w:t>
      </w:r>
      <w:r w:rsidR="005B3EE3">
        <w:rPr>
          <w:rFonts w:ascii="Arial" w:hAnsi="Arial" w:cs="Arial"/>
          <w:color w:val="222222"/>
          <w:sz w:val="22"/>
          <w:szCs w:val="22"/>
        </w:rPr>
        <w:t xml:space="preserve">  </w:t>
      </w:r>
      <w:r w:rsidRPr="00E76E72">
        <w:rPr>
          <w:rFonts w:ascii="Arial" w:hAnsi="Arial" w:cs="Arial"/>
          <w:color w:val="222222"/>
          <w:sz w:val="22"/>
          <w:szCs w:val="22"/>
        </w:rPr>
        <w:t xml:space="preserve">Indeed, the standardized score for threat-related adversities </w:t>
      </w:r>
      <w:r>
        <w:rPr>
          <w:rFonts w:ascii="Arial" w:hAnsi="Arial" w:cs="Arial"/>
          <w:color w:val="222222"/>
          <w:sz w:val="22"/>
          <w:szCs w:val="22"/>
        </w:rPr>
        <w:t>remained</w:t>
      </w:r>
      <w:r w:rsidRPr="00E76E72">
        <w:rPr>
          <w:rFonts w:ascii="Arial" w:hAnsi="Arial" w:cs="Arial"/>
          <w:color w:val="222222"/>
          <w:sz w:val="22"/>
          <w:szCs w:val="22"/>
        </w:rPr>
        <w:t xml:space="preserve"> significantly </w:t>
      </w:r>
      <w:r>
        <w:rPr>
          <w:rFonts w:ascii="Arial" w:hAnsi="Arial" w:cs="Arial"/>
          <w:color w:val="222222"/>
          <w:sz w:val="22"/>
          <w:szCs w:val="22"/>
        </w:rPr>
        <w:t>associated with</w:t>
      </w:r>
      <w:r w:rsidRPr="00E76E72">
        <w:rPr>
          <w:rFonts w:ascii="Arial" w:hAnsi="Arial" w:cs="Arial"/>
          <w:color w:val="222222"/>
          <w:sz w:val="22"/>
          <w:szCs w:val="22"/>
        </w:rPr>
        <w:t xml:space="preserve"> earlier age at menarche </w:t>
      </w:r>
      <w:r w:rsidRPr="00E76E72">
        <w:rPr>
          <w:rFonts w:ascii="Arial" w:hAnsi="Arial" w:cs="Arial"/>
          <w:sz w:val="22"/>
          <w:szCs w:val="22"/>
        </w:rPr>
        <w:t xml:space="preserve">(B=-0.10, SE=0.03, </w:t>
      </w:r>
      <w:r w:rsidRPr="00E76E72">
        <w:rPr>
          <w:rFonts w:ascii="Arial" w:hAnsi="Arial" w:cs="Arial"/>
          <w:i/>
          <w:iCs/>
          <w:sz w:val="22"/>
          <w:szCs w:val="22"/>
        </w:rPr>
        <w:t>p</w:t>
      </w:r>
      <w:r w:rsidRPr="00E76E72">
        <w:rPr>
          <w:rFonts w:ascii="Arial" w:hAnsi="Arial" w:cs="Arial"/>
          <w:sz w:val="22"/>
          <w:szCs w:val="22"/>
        </w:rPr>
        <w:t xml:space="preserve">&lt;0.001) and the standardized score for deprivation-related adversities </w:t>
      </w:r>
      <w:r>
        <w:rPr>
          <w:rFonts w:ascii="Arial" w:hAnsi="Arial" w:cs="Arial"/>
          <w:sz w:val="22"/>
          <w:szCs w:val="22"/>
        </w:rPr>
        <w:t>was unrelated to</w:t>
      </w:r>
      <w:r w:rsidRPr="00E76E72">
        <w:rPr>
          <w:rFonts w:ascii="Arial" w:hAnsi="Arial" w:cs="Arial"/>
          <w:sz w:val="22"/>
          <w:szCs w:val="22"/>
        </w:rPr>
        <w:t xml:space="preserve"> </w:t>
      </w:r>
      <w:r w:rsidR="00F75357">
        <w:rPr>
          <w:rFonts w:ascii="Arial" w:hAnsi="Arial" w:cs="Arial"/>
          <w:sz w:val="22"/>
          <w:szCs w:val="22"/>
        </w:rPr>
        <w:t>age at menarche</w:t>
      </w:r>
      <w:r w:rsidRPr="00E76E72">
        <w:rPr>
          <w:rFonts w:ascii="Arial" w:hAnsi="Arial" w:cs="Arial"/>
          <w:sz w:val="22"/>
          <w:szCs w:val="22"/>
        </w:rPr>
        <w:t xml:space="preserve"> (B=0.01, SE=0.03, </w:t>
      </w:r>
      <w:r w:rsidRPr="00E76E72">
        <w:rPr>
          <w:rFonts w:ascii="Arial" w:hAnsi="Arial" w:cs="Arial"/>
          <w:i/>
          <w:sz w:val="22"/>
          <w:szCs w:val="22"/>
        </w:rPr>
        <w:t>p</w:t>
      </w:r>
      <w:r w:rsidRPr="00E76E72">
        <w:rPr>
          <w:rFonts w:ascii="Arial" w:hAnsi="Arial" w:cs="Arial"/>
          <w:sz w:val="22"/>
          <w:szCs w:val="22"/>
        </w:rPr>
        <w:t xml:space="preserve">=0.63). Similarly, </w:t>
      </w:r>
      <w:r w:rsidRPr="00E76E72">
        <w:rPr>
          <w:rFonts w:ascii="Arial" w:hAnsi="Arial" w:cs="Arial"/>
          <w:color w:val="222222"/>
          <w:sz w:val="22"/>
          <w:szCs w:val="22"/>
        </w:rPr>
        <w:t xml:space="preserve">the standardized score for threat-related adversities </w:t>
      </w:r>
      <w:r w:rsidRPr="00E76E72">
        <w:rPr>
          <w:rFonts w:ascii="Arial" w:hAnsi="Arial" w:cs="Arial"/>
          <w:sz w:val="22"/>
          <w:szCs w:val="22"/>
        </w:rPr>
        <w:t>predict</w:t>
      </w:r>
      <w:r>
        <w:rPr>
          <w:rFonts w:ascii="Arial" w:hAnsi="Arial" w:cs="Arial"/>
          <w:sz w:val="22"/>
          <w:szCs w:val="22"/>
        </w:rPr>
        <w:t>ed</w:t>
      </w:r>
      <w:r w:rsidRPr="00E76E72">
        <w:rPr>
          <w:rFonts w:ascii="Arial" w:hAnsi="Arial" w:cs="Arial"/>
          <w:sz w:val="22"/>
          <w:szCs w:val="22"/>
        </w:rPr>
        <w:t xml:space="preserve"> post-menarche onset of all four disorder classes</w:t>
      </w:r>
      <w:r>
        <w:rPr>
          <w:rFonts w:ascii="Arial" w:hAnsi="Arial" w:cs="Arial"/>
          <w:sz w:val="22"/>
          <w:szCs w:val="22"/>
        </w:rPr>
        <w:t xml:space="preserve">: </w:t>
      </w:r>
      <w:r w:rsidRPr="00E76E72">
        <w:rPr>
          <w:rFonts w:ascii="Arial" w:hAnsi="Arial" w:cs="Arial"/>
          <w:sz w:val="22"/>
          <w:szCs w:val="22"/>
        </w:rPr>
        <w:t>distress (OR=1.77, 95% CI=1.53, 2.05), fear (OR=1.37, 95% CI=1.20, 1.56), externalizing (OR=1.89, 95% CI=1.66, 2.14) and eating disorders (OR=1.53, 95% CI=1.29, 1.81). The</w:t>
      </w:r>
      <w:r w:rsidRPr="00E76E72">
        <w:rPr>
          <w:rFonts w:ascii="Arial" w:hAnsi="Arial" w:cs="Arial"/>
          <w:color w:val="222222"/>
          <w:sz w:val="22"/>
          <w:szCs w:val="22"/>
        </w:rPr>
        <w:t xml:space="preserve"> standardized score for deprivation-related adversities </w:t>
      </w:r>
      <w:r w:rsidRPr="00E76E72">
        <w:rPr>
          <w:rFonts w:ascii="Arial" w:hAnsi="Arial" w:cs="Arial"/>
          <w:sz w:val="22"/>
          <w:szCs w:val="22"/>
        </w:rPr>
        <w:t>predict</w:t>
      </w:r>
      <w:r>
        <w:rPr>
          <w:rFonts w:ascii="Arial" w:hAnsi="Arial" w:cs="Arial"/>
          <w:sz w:val="22"/>
          <w:szCs w:val="22"/>
        </w:rPr>
        <w:t>ed</w:t>
      </w:r>
      <w:r w:rsidRPr="00E76E72">
        <w:rPr>
          <w:rFonts w:ascii="Arial" w:hAnsi="Arial" w:cs="Arial"/>
          <w:sz w:val="22"/>
          <w:szCs w:val="22"/>
        </w:rPr>
        <w:t xml:space="preserve"> the post-menarche onset of externalizing disorders (OR=1.17, 95% CI=1.03, 1.33)</w:t>
      </w:r>
      <w:r>
        <w:rPr>
          <w:rFonts w:ascii="Arial" w:hAnsi="Arial" w:cs="Arial"/>
          <w:sz w:val="22"/>
          <w:szCs w:val="22"/>
        </w:rPr>
        <w:t xml:space="preserve"> but not </w:t>
      </w:r>
      <w:r w:rsidRPr="00E76E72">
        <w:rPr>
          <w:rFonts w:ascii="Arial" w:hAnsi="Arial" w:cs="Arial"/>
          <w:sz w:val="22"/>
          <w:szCs w:val="22"/>
        </w:rPr>
        <w:t xml:space="preserve">distress (OR=1.11, 95% CI=0.89, 1.37), fear (OR=1.02, 95% CI=0.87, 1.21), </w:t>
      </w:r>
      <w:r>
        <w:rPr>
          <w:rFonts w:ascii="Arial" w:hAnsi="Arial" w:cs="Arial"/>
          <w:sz w:val="22"/>
          <w:szCs w:val="22"/>
        </w:rPr>
        <w:t>or</w:t>
      </w:r>
      <w:r w:rsidRPr="00E76E72">
        <w:rPr>
          <w:rFonts w:ascii="Arial" w:hAnsi="Arial" w:cs="Arial"/>
          <w:sz w:val="22"/>
          <w:szCs w:val="22"/>
        </w:rPr>
        <w:t xml:space="preserve"> eating disorders (OR=1.04, 95% CI=0.84, 1.27).</w:t>
      </w:r>
    </w:p>
    <w:p w14:paraId="2FD9E384" w14:textId="77777777" w:rsidR="008F38D1" w:rsidRPr="00834861" w:rsidRDefault="008F38D1">
      <w:pPr>
        <w:spacing w:line="480" w:lineRule="auto"/>
        <w:rPr>
          <w:rFonts w:ascii="Arial" w:hAnsi="Arial" w:cs="Arial"/>
          <w:color w:val="222222"/>
          <w:sz w:val="22"/>
          <w:szCs w:val="22"/>
          <w:u w:val="single"/>
        </w:rPr>
      </w:pPr>
    </w:p>
    <w:p w14:paraId="6677DA2F" w14:textId="77777777" w:rsidR="000F1167" w:rsidRPr="00834861" w:rsidRDefault="000F1167" w:rsidP="00834861">
      <w:pPr>
        <w:spacing w:line="480" w:lineRule="auto"/>
        <w:rPr>
          <w:rFonts w:ascii="Arial" w:hAnsi="Arial" w:cs="Arial"/>
          <w:color w:val="222222"/>
          <w:u w:val="single"/>
        </w:rPr>
      </w:pPr>
    </w:p>
    <w:p w14:paraId="550E0231" w14:textId="77777777" w:rsidR="003C2DE4" w:rsidRPr="00FC5AF0" w:rsidRDefault="003C2DE4" w:rsidP="00ED5B11">
      <w:pPr>
        <w:spacing w:line="480" w:lineRule="auto"/>
        <w:rPr>
          <w:rFonts w:ascii="Arial" w:hAnsi="Arial" w:cs="Arial"/>
          <w:color w:val="222222"/>
          <w:sz w:val="22"/>
          <w:szCs w:val="22"/>
        </w:rPr>
      </w:pPr>
    </w:p>
    <w:p w14:paraId="1576EA5E" w14:textId="77777777" w:rsidR="00FC5AF0" w:rsidRDefault="00FC5AF0" w:rsidP="00ED5B11">
      <w:pPr>
        <w:spacing w:line="480" w:lineRule="auto"/>
        <w:rPr>
          <w:rFonts w:ascii="Arial" w:hAnsi="Arial" w:cs="Arial"/>
          <w:sz w:val="22"/>
          <w:szCs w:val="22"/>
          <w:u w:val="single"/>
        </w:rPr>
      </w:pPr>
    </w:p>
    <w:p w14:paraId="0E09E674" w14:textId="77777777" w:rsidR="00F15CDE" w:rsidRPr="003C2DE4" w:rsidRDefault="00F15CDE" w:rsidP="00ED5B11">
      <w:pPr>
        <w:spacing w:line="480" w:lineRule="auto"/>
        <w:rPr>
          <w:rFonts w:ascii="Arial" w:hAnsi="Arial" w:cs="Arial"/>
          <w:sz w:val="22"/>
          <w:szCs w:val="22"/>
          <w:u w:val="single"/>
        </w:rPr>
      </w:pPr>
    </w:p>
    <w:p w14:paraId="2CDA9C80" w14:textId="77777777" w:rsidR="00804BC3" w:rsidRPr="00CA7F79" w:rsidRDefault="00804BC3" w:rsidP="009732A8">
      <w:pPr>
        <w:pStyle w:val="ListParagraph"/>
        <w:numPr>
          <w:ilvl w:val="0"/>
          <w:numId w:val="1"/>
        </w:numPr>
        <w:spacing w:line="480" w:lineRule="auto"/>
        <w:rPr>
          <w:rFonts w:ascii="Arial" w:hAnsi="Arial" w:cs="Arial"/>
          <w:sz w:val="22"/>
          <w:szCs w:val="22"/>
        </w:rPr>
      </w:pPr>
      <w:r w:rsidRPr="00CA7F79">
        <w:rPr>
          <w:rFonts w:ascii="Arial" w:hAnsi="Arial" w:cs="Arial"/>
          <w:sz w:val="22"/>
          <w:szCs w:val="22"/>
        </w:rPr>
        <w:br w:type="page"/>
      </w:r>
    </w:p>
    <w:p w14:paraId="59B2A25B" w14:textId="77777777" w:rsidR="00804BC3" w:rsidRPr="00145FEC" w:rsidRDefault="00804BC3" w:rsidP="00ED5B11">
      <w:pPr>
        <w:widowControl w:val="0"/>
        <w:autoSpaceDE w:val="0"/>
        <w:autoSpaceDN w:val="0"/>
        <w:adjustRightInd w:val="0"/>
        <w:spacing w:line="480" w:lineRule="auto"/>
        <w:ind w:left="640" w:hanging="640"/>
        <w:outlineLvl w:val="0"/>
        <w:rPr>
          <w:rFonts w:ascii="Arial" w:hAnsi="Arial" w:cs="Arial"/>
          <w:b/>
          <w:sz w:val="22"/>
          <w:szCs w:val="22"/>
        </w:rPr>
      </w:pPr>
      <w:r w:rsidRPr="00145FEC">
        <w:rPr>
          <w:rFonts w:ascii="Arial" w:hAnsi="Arial" w:cs="Arial"/>
          <w:b/>
          <w:sz w:val="22"/>
          <w:szCs w:val="22"/>
        </w:rPr>
        <w:lastRenderedPageBreak/>
        <w:t>References</w:t>
      </w:r>
    </w:p>
    <w:p w14:paraId="412A2CFD" w14:textId="327FD602" w:rsidR="003D5A8F" w:rsidRPr="003D5A8F" w:rsidRDefault="00804BC3" w:rsidP="003D5A8F">
      <w:pPr>
        <w:widowControl w:val="0"/>
        <w:autoSpaceDE w:val="0"/>
        <w:autoSpaceDN w:val="0"/>
        <w:adjustRightInd w:val="0"/>
        <w:spacing w:line="480" w:lineRule="auto"/>
        <w:rPr>
          <w:rFonts w:ascii="Arial" w:hAnsi="Arial" w:cs="Arial"/>
          <w:noProof/>
          <w:sz w:val="22"/>
        </w:rPr>
      </w:pPr>
      <w:r>
        <w:rPr>
          <w:rFonts w:ascii="Arial" w:hAnsi="Arial" w:cs="Arial"/>
          <w:sz w:val="22"/>
          <w:szCs w:val="22"/>
        </w:rPr>
        <w:fldChar w:fldCharType="begin" w:fldLock="1"/>
      </w:r>
      <w:r>
        <w:rPr>
          <w:rFonts w:ascii="Arial" w:hAnsi="Arial" w:cs="Arial"/>
          <w:sz w:val="22"/>
          <w:szCs w:val="22"/>
        </w:rPr>
        <w:instrText xml:space="preserve">ADDIN Mendeley Bibliography CSL_BIBLIOGRAPHY </w:instrText>
      </w:r>
      <w:r>
        <w:rPr>
          <w:rFonts w:ascii="Arial" w:hAnsi="Arial" w:cs="Arial"/>
          <w:sz w:val="22"/>
          <w:szCs w:val="22"/>
        </w:rPr>
        <w:fldChar w:fldCharType="separate"/>
      </w:r>
      <w:r w:rsidR="003D5A8F" w:rsidRPr="003D5A8F">
        <w:rPr>
          <w:rFonts w:ascii="Arial" w:hAnsi="Arial" w:cs="Arial"/>
          <w:noProof/>
          <w:sz w:val="22"/>
        </w:rPr>
        <w:t>Boynton-Jarrett, R</w:t>
      </w:r>
      <w:r w:rsidR="00E5267C">
        <w:rPr>
          <w:rFonts w:ascii="Arial" w:hAnsi="Arial" w:cs="Arial"/>
          <w:noProof/>
          <w:sz w:val="22"/>
        </w:rPr>
        <w:t xml:space="preserve">, Wright, RJ, Putnam, FW, Lividoti Hibert, E, Michels, KB, Forman, MR, and Rich_Edwards, J, </w:t>
      </w:r>
      <w:r w:rsidR="003D5A8F" w:rsidRPr="003D5A8F">
        <w:rPr>
          <w:rFonts w:ascii="Arial" w:hAnsi="Arial" w:cs="Arial"/>
          <w:noProof/>
          <w:sz w:val="22"/>
        </w:rPr>
        <w:t xml:space="preserve">(2013) Childhood Abuse and Age at Menarche, </w:t>
      </w:r>
      <w:r w:rsidR="003D5A8F" w:rsidRPr="003D5A8F">
        <w:rPr>
          <w:rFonts w:ascii="Arial" w:hAnsi="Arial" w:cs="Arial"/>
          <w:i/>
          <w:iCs/>
          <w:noProof/>
          <w:sz w:val="22"/>
        </w:rPr>
        <w:t>Journal of Adolescent Health</w:t>
      </w:r>
      <w:r w:rsidR="003D5A8F" w:rsidRPr="003D5A8F">
        <w:rPr>
          <w:rFonts w:ascii="Arial" w:hAnsi="Arial" w:cs="Arial"/>
          <w:noProof/>
          <w:sz w:val="22"/>
        </w:rPr>
        <w:t>, 52(2), 241–247. doi: 10.1016/j.jadohealth.2012.06.006.</w:t>
      </w:r>
    </w:p>
    <w:p w14:paraId="0A0CCA3E" w14:textId="56233EAE"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Bradley, R</w:t>
      </w:r>
      <w:r w:rsidR="00E5267C">
        <w:rPr>
          <w:rFonts w:ascii="Arial" w:hAnsi="Arial" w:cs="Arial"/>
          <w:noProof/>
          <w:sz w:val="22"/>
        </w:rPr>
        <w:t>H, Corwyn, RF, Burchinal, M, Pipes McAdoo, H, and Garcia Coll, C,</w:t>
      </w:r>
      <w:r w:rsidRPr="003D5A8F">
        <w:rPr>
          <w:rFonts w:ascii="Arial" w:hAnsi="Arial" w:cs="Arial"/>
          <w:noProof/>
          <w:sz w:val="22"/>
        </w:rPr>
        <w:t xml:space="preserve"> (2001) The Home Environments of Children in the United States Part II: Relations with Behavioral Development through Age Thirteen</w:t>
      </w:r>
      <w:r w:rsidR="00E5267C">
        <w:rPr>
          <w:rFonts w:ascii="Arial" w:hAnsi="Arial" w:cs="Arial"/>
          <w:noProof/>
          <w:sz w:val="22"/>
        </w:rPr>
        <w:t>,</w:t>
      </w:r>
      <w:r w:rsidRPr="003D5A8F">
        <w:rPr>
          <w:rFonts w:ascii="Arial" w:hAnsi="Arial" w:cs="Arial"/>
          <w:noProof/>
          <w:sz w:val="22"/>
        </w:rPr>
        <w:t xml:space="preserve"> </w:t>
      </w:r>
      <w:r w:rsidRPr="003D5A8F">
        <w:rPr>
          <w:rFonts w:ascii="Arial" w:hAnsi="Arial" w:cs="Arial"/>
          <w:i/>
          <w:iCs/>
          <w:noProof/>
          <w:sz w:val="22"/>
        </w:rPr>
        <w:t>Child Development</w:t>
      </w:r>
      <w:r w:rsidRPr="003D5A8F">
        <w:rPr>
          <w:rFonts w:ascii="Arial" w:hAnsi="Arial" w:cs="Arial"/>
          <w:noProof/>
          <w:sz w:val="22"/>
        </w:rPr>
        <w:t>, 72(6), 1868–1886. doi: 10.1111/1467-8624.t01-1-00383.</w:t>
      </w:r>
    </w:p>
    <w:p w14:paraId="27B76851" w14:textId="67A7331A"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Brown, J</w:t>
      </w:r>
      <w:r w:rsidR="00F37E56">
        <w:rPr>
          <w:rFonts w:ascii="Arial" w:hAnsi="Arial" w:cs="Arial"/>
          <w:noProof/>
          <w:sz w:val="22"/>
        </w:rPr>
        <w:t>, Cohen, P, Chen, H, Smailes, E, Johnson, JG,</w:t>
      </w:r>
      <w:r w:rsidRPr="003D5A8F">
        <w:rPr>
          <w:rFonts w:ascii="Arial" w:hAnsi="Arial" w:cs="Arial"/>
          <w:noProof/>
          <w:sz w:val="22"/>
        </w:rPr>
        <w:t xml:space="preserve"> (2004) Sexual trajectories of abused and neglected youths, </w:t>
      </w:r>
      <w:r w:rsidRPr="003D5A8F">
        <w:rPr>
          <w:rFonts w:ascii="Arial" w:hAnsi="Arial" w:cs="Arial"/>
          <w:i/>
          <w:iCs/>
          <w:noProof/>
          <w:sz w:val="22"/>
        </w:rPr>
        <w:t>Journal of developmental and behavioral pediatrics</w:t>
      </w:r>
      <w:r w:rsidRPr="003D5A8F">
        <w:rPr>
          <w:rFonts w:ascii="Arial" w:hAnsi="Arial" w:cs="Arial"/>
          <w:noProof/>
          <w:sz w:val="22"/>
        </w:rPr>
        <w:t xml:space="preserve">, 25(2), 77–82. </w:t>
      </w:r>
    </w:p>
    <w:p w14:paraId="4229C351" w14:textId="3DDB005F"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Chen, F</w:t>
      </w:r>
      <w:r w:rsidR="00F37E56">
        <w:rPr>
          <w:rFonts w:ascii="Arial" w:hAnsi="Arial" w:cs="Arial"/>
          <w:noProof/>
          <w:sz w:val="22"/>
        </w:rPr>
        <w:t>R</w:t>
      </w:r>
      <w:r w:rsidRPr="003D5A8F">
        <w:rPr>
          <w:rFonts w:ascii="Arial" w:hAnsi="Arial" w:cs="Arial"/>
          <w:noProof/>
          <w:sz w:val="22"/>
        </w:rPr>
        <w:t>, Rothman, E</w:t>
      </w:r>
      <w:r w:rsidR="00F37E56">
        <w:rPr>
          <w:rFonts w:ascii="Arial" w:hAnsi="Arial" w:cs="Arial"/>
          <w:noProof/>
          <w:sz w:val="22"/>
        </w:rPr>
        <w:t>F,</w:t>
      </w:r>
      <w:r w:rsidRPr="003D5A8F">
        <w:rPr>
          <w:rFonts w:ascii="Arial" w:hAnsi="Arial" w:cs="Arial"/>
          <w:noProof/>
          <w:sz w:val="22"/>
        </w:rPr>
        <w:t xml:space="preserve"> and Jaffee, S</w:t>
      </w:r>
      <w:r w:rsidR="00F37E56">
        <w:rPr>
          <w:rFonts w:ascii="Arial" w:hAnsi="Arial" w:cs="Arial"/>
          <w:noProof/>
          <w:sz w:val="22"/>
        </w:rPr>
        <w:t xml:space="preserve">R, </w:t>
      </w:r>
      <w:r w:rsidRPr="003D5A8F">
        <w:rPr>
          <w:rFonts w:ascii="Arial" w:hAnsi="Arial" w:cs="Arial"/>
          <w:noProof/>
          <w:sz w:val="22"/>
        </w:rPr>
        <w:t>(2017)</w:t>
      </w:r>
      <w:r w:rsidR="00F37E56">
        <w:rPr>
          <w:rFonts w:ascii="Arial" w:hAnsi="Arial" w:cs="Arial"/>
          <w:noProof/>
          <w:sz w:val="22"/>
        </w:rPr>
        <w:t xml:space="preserve"> </w:t>
      </w:r>
      <w:r w:rsidRPr="003D5A8F">
        <w:rPr>
          <w:rFonts w:ascii="Arial" w:hAnsi="Arial" w:cs="Arial"/>
          <w:noProof/>
          <w:sz w:val="22"/>
        </w:rPr>
        <w:t xml:space="preserve">Early Puberty, Friendship Group Characteristics, and Dating Abuse in US Girls, </w:t>
      </w:r>
      <w:r w:rsidRPr="003D5A8F">
        <w:rPr>
          <w:rFonts w:ascii="Arial" w:hAnsi="Arial" w:cs="Arial"/>
          <w:i/>
          <w:iCs/>
          <w:noProof/>
          <w:sz w:val="22"/>
        </w:rPr>
        <w:t>Pediatrics</w:t>
      </w:r>
      <w:r w:rsidRPr="003D5A8F">
        <w:rPr>
          <w:rFonts w:ascii="Arial" w:hAnsi="Arial" w:cs="Arial"/>
          <w:noProof/>
          <w:sz w:val="22"/>
        </w:rPr>
        <w:t>, 139(6), p. e20162847. doi: 10.1542/peds.2016-2847.</w:t>
      </w:r>
    </w:p>
    <w:p w14:paraId="5736D6BD" w14:textId="6DD835C6"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Cole, T</w:t>
      </w:r>
      <w:r w:rsidR="00F37E56">
        <w:rPr>
          <w:rFonts w:ascii="Arial" w:hAnsi="Arial" w:cs="Arial"/>
          <w:noProof/>
          <w:sz w:val="22"/>
        </w:rPr>
        <w:t xml:space="preserve">, Faith, MS, Pietrobelli, A, and Heo, M, </w:t>
      </w:r>
      <w:r w:rsidRPr="003D5A8F">
        <w:rPr>
          <w:rFonts w:ascii="Arial" w:hAnsi="Arial" w:cs="Arial"/>
          <w:noProof/>
          <w:sz w:val="22"/>
        </w:rPr>
        <w:t xml:space="preserve">(2005) What is the best measure of adiposity change in growing children: BMI, BMI%, BMI z-score or BMI centile?, </w:t>
      </w:r>
      <w:r w:rsidRPr="003D5A8F">
        <w:rPr>
          <w:rFonts w:ascii="Arial" w:hAnsi="Arial" w:cs="Arial"/>
          <w:i/>
          <w:iCs/>
          <w:noProof/>
          <w:sz w:val="22"/>
        </w:rPr>
        <w:t>European journal of clinical nutrition</w:t>
      </w:r>
      <w:r w:rsidRPr="003D5A8F">
        <w:rPr>
          <w:rFonts w:ascii="Arial" w:hAnsi="Arial" w:cs="Arial"/>
          <w:noProof/>
          <w:sz w:val="22"/>
        </w:rPr>
        <w:t>, 59(3), 419–425.</w:t>
      </w:r>
    </w:p>
    <w:p w14:paraId="6DD8E21B" w14:textId="6EFD3CB4" w:rsidR="003D5A8F" w:rsidRPr="00F37E56" w:rsidRDefault="003D5A8F" w:rsidP="003D5A8F">
      <w:pPr>
        <w:widowControl w:val="0"/>
        <w:autoSpaceDE w:val="0"/>
        <w:autoSpaceDN w:val="0"/>
        <w:adjustRightInd w:val="0"/>
        <w:spacing w:line="480" w:lineRule="auto"/>
        <w:rPr>
          <w:rFonts w:ascii="Arial" w:hAnsi="Arial" w:cs="Arial"/>
          <w:noProof/>
          <w:sz w:val="22"/>
        </w:rPr>
      </w:pPr>
      <w:r w:rsidRPr="00AD684B">
        <w:rPr>
          <w:rFonts w:ascii="Arial" w:hAnsi="Arial" w:cs="Arial"/>
          <w:noProof/>
          <w:sz w:val="22"/>
          <w:lang w:val="fr-FR"/>
        </w:rPr>
        <w:t>Courtney, M</w:t>
      </w:r>
      <w:r w:rsidR="00F37E56">
        <w:rPr>
          <w:rFonts w:ascii="Arial" w:hAnsi="Arial" w:cs="Arial"/>
          <w:noProof/>
          <w:sz w:val="22"/>
          <w:lang w:val="fr-FR"/>
        </w:rPr>
        <w:t xml:space="preserve">E, Piliavin, I, Grogan-Kaylor, A, and Nesmith, A, </w:t>
      </w:r>
      <w:r w:rsidRPr="003D5A8F">
        <w:rPr>
          <w:rFonts w:ascii="Arial" w:hAnsi="Arial" w:cs="Arial"/>
          <w:noProof/>
          <w:sz w:val="22"/>
        </w:rPr>
        <w:t>(</w:t>
      </w:r>
      <w:r w:rsidR="00F37E56">
        <w:rPr>
          <w:rFonts w:ascii="Arial" w:hAnsi="Arial" w:cs="Arial"/>
          <w:noProof/>
          <w:sz w:val="22"/>
        </w:rPr>
        <w:t>2001</w:t>
      </w:r>
      <w:r w:rsidRPr="003D5A8F">
        <w:rPr>
          <w:rFonts w:ascii="Arial" w:hAnsi="Arial" w:cs="Arial"/>
          <w:noProof/>
          <w:sz w:val="22"/>
        </w:rPr>
        <w:t>) Foster Youth Transition to Adulthood: A Longitudinal View of Youth Leaving Care</w:t>
      </w:r>
      <w:r w:rsidR="00F37E56">
        <w:rPr>
          <w:rFonts w:ascii="Arial" w:hAnsi="Arial" w:cs="Arial"/>
          <w:noProof/>
          <w:sz w:val="22"/>
        </w:rPr>
        <w:t>,</w:t>
      </w:r>
      <w:r w:rsidRPr="003D5A8F">
        <w:rPr>
          <w:rFonts w:ascii="Arial" w:hAnsi="Arial" w:cs="Arial"/>
          <w:noProof/>
          <w:sz w:val="22"/>
        </w:rPr>
        <w:t xml:space="preserve"> </w:t>
      </w:r>
      <w:r w:rsidR="00F37E56">
        <w:rPr>
          <w:rFonts w:ascii="Arial" w:hAnsi="Arial" w:cs="Arial"/>
          <w:i/>
          <w:noProof/>
          <w:sz w:val="22"/>
        </w:rPr>
        <w:t>Child Welfare, 80</w:t>
      </w:r>
      <w:r w:rsidR="00F37E56">
        <w:rPr>
          <w:rFonts w:ascii="Arial" w:hAnsi="Arial" w:cs="Arial"/>
          <w:noProof/>
          <w:sz w:val="22"/>
        </w:rPr>
        <w:t>(6), 685-717.</w:t>
      </w:r>
    </w:p>
    <w:p w14:paraId="346710A8" w14:textId="478082E3"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Duncan, GJ and Magnuson, K</w:t>
      </w:r>
      <w:r w:rsidR="00F37E56">
        <w:rPr>
          <w:rFonts w:ascii="Arial" w:hAnsi="Arial" w:cs="Arial"/>
          <w:noProof/>
          <w:sz w:val="22"/>
        </w:rPr>
        <w:t>,</w:t>
      </w:r>
      <w:r w:rsidRPr="003D5A8F">
        <w:rPr>
          <w:rFonts w:ascii="Arial" w:hAnsi="Arial" w:cs="Arial"/>
          <w:noProof/>
          <w:sz w:val="22"/>
        </w:rPr>
        <w:t xml:space="preserve"> (2012) Socioeconomic status and cognitive functioning: Moving from correlation to causation, </w:t>
      </w:r>
      <w:r w:rsidRPr="003D5A8F">
        <w:rPr>
          <w:rFonts w:ascii="Arial" w:hAnsi="Arial" w:cs="Arial"/>
          <w:i/>
          <w:iCs/>
          <w:noProof/>
          <w:sz w:val="22"/>
        </w:rPr>
        <w:t>Wiley Interdisciplinary Reviews: Cognitive Science</w:t>
      </w:r>
      <w:r w:rsidRPr="003D5A8F">
        <w:rPr>
          <w:rFonts w:ascii="Arial" w:hAnsi="Arial" w:cs="Arial"/>
          <w:noProof/>
          <w:sz w:val="22"/>
        </w:rPr>
        <w:t>, 3(3), 377–386. doi: 10.1002/wcs.1176.</w:t>
      </w:r>
    </w:p>
    <w:p w14:paraId="70F6D7C4" w14:textId="7B08DF88"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 xml:space="preserve">Gilkerson, </w:t>
      </w:r>
      <w:r w:rsidR="00FA7D55">
        <w:rPr>
          <w:rFonts w:ascii="Arial" w:hAnsi="Arial" w:cs="Arial"/>
          <w:noProof/>
          <w:sz w:val="22"/>
        </w:rPr>
        <w:t>J, Richards, JA, Warren, SF, Montgomery, JK, Greenwood, CR, Kimbrough Oller, D, Hansen, JHL, and Paul, TD,</w:t>
      </w:r>
      <w:r w:rsidRPr="003D5A8F">
        <w:rPr>
          <w:rFonts w:ascii="Arial" w:hAnsi="Arial" w:cs="Arial"/>
          <w:noProof/>
          <w:sz w:val="22"/>
        </w:rPr>
        <w:t xml:space="preserve"> (2017) Mapping the early language environment using all-day recordings and automated analysis, </w:t>
      </w:r>
      <w:r w:rsidRPr="003D5A8F">
        <w:rPr>
          <w:rFonts w:ascii="Arial" w:hAnsi="Arial" w:cs="Arial"/>
          <w:i/>
          <w:iCs/>
          <w:noProof/>
          <w:sz w:val="22"/>
        </w:rPr>
        <w:t>American Journal of Speech-Language Pathology</w:t>
      </w:r>
      <w:r w:rsidRPr="003D5A8F">
        <w:rPr>
          <w:rFonts w:ascii="Arial" w:hAnsi="Arial" w:cs="Arial"/>
          <w:noProof/>
          <w:sz w:val="22"/>
        </w:rPr>
        <w:t>, 26(2), 248–265. doi: 10.1044/2016_AJSLP-15-0169.</w:t>
      </w:r>
    </w:p>
    <w:p w14:paraId="5ABDF69E" w14:textId="77777777" w:rsidR="00417283" w:rsidRPr="002629B6" w:rsidRDefault="00417283" w:rsidP="00417283">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Green, J</w:t>
      </w:r>
      <w:r>
        <w:rPr>
          <w:rFonts w:ascii="Arial" w:hAnsi="Arial" w:cs="Arial"/>
          <w:noProof/>
          <w:sz w:val="22"/>
        </w:rPr>
        <w:t xml:space="preserve">G, McLaughlin, KA, Berglund, PA, Gruber, MJ, Sampson, NA, Zaslavsky, AM, and Kessler, RC, </w:t>
      </w:r>
      <w:r w:rsidRPr="002629B6">
        <w:rPr>
          <w:rFonts w:ascii="Arial" w:hAnsi="Arial" w:cs="Arial"/>
          <w:noProof/>
          <w:sz w:val="22"/>
        </w:rPr>
        <w:t xml:space="preserve">(2010) Childhood Adversities and Adult Psychiatric Disorders in the National Comorbidity Survey Replication I, </w:t>
      </w:r>
      <w:r w:rsidRPr="002629B6">
        <w:rPr>
          <w:rFonts w:ascii="Arial" w:hAnsi="Arial" w:cs="Arial"/>
          <w:i/>
          <w:iCs/>
          <w:noProof/>
          <w:sz w:val="22"/>
        </w:rPr>
        <w:t>Archives of General Psychiatry</w:t>
      </w:r>
      <w:r w:rsidRPr="002629B6">
        <w:rPr>
          <w:rFonts w:ascii="Arial" w:hAnsi="Arial" w:cs="Arial"/>
          <w:noProof/>
          <w:sz w:val="22"/>
        </w:rPr>
        <w:t xml:space="preserve">, 67(2), 113. doi: </w:t>
      </w:r>
      <w:r w:rsidRPr="002629B6">
        <w:rPr>
          <w:rFonts w:ascii="Arial" w:hAnsi="Arial" w:cs="Arial"/>
          <w:noProof/>
          <w:sz w:val="22"/>
        </w:rPr>
        <w:lastRenderedPageBreak/>
        <w:t>10.1001/archgenpsychiatry.2009.186.</w:t>
      </w:r>
    </w:p>
    <w:p w14:paraId="1AF3DBCE" w14:textId="41C8D4FB"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Herman-Giddens, ME</w:t>
      </w:r>
      <w:r w:rsidR="00417283">
        <w:rPr>
          <w:rFonts w:ascii="Arial" w:hAnsi="Arial" w:cs="Arial"/>
          <w:noProof/>
          <w:sz w:val="22"/>
        </w:rPr>
        <w:t>,</w:t>
      </w:r>
      <w:r w:rsidRPr="003D5A8F">
        <w:rPr>
          <w:rFonts w:ascii="Arial" w:hAnsi="Arial" w:cs="Arial"/>
          <w:noProof/>
          <w:sz w:val="22"/>
        </w:rPr>
        <w:t xml:space="preserve"> (1988) Sexual Precocity in Girls, </w:t>
      </w:r>
      <w:r w:rsidRPr="003D5A8F">
        <w:rPr>
          <w:rFonts w:ascii="Arial" w:hAnsi="Arial" w:cs="Arial"/>
          <w:i/>
          <w:iCs/>
          <w:noProof/>
          <w:sz w:val="22"/>
        </w:rPr>
        <w:t>American Journal of Diseases of Children</w:t>
      </w:r>
      <w:r w:rsidRPr="003D5A8F">
        <w:rPr>
          <w:rFonts w:ascii="Arial" w:hAnsi="Arial" w:cs="Arial"/>
          <w:noProof/>
          <w:sz w:val="22"/>
        </w:rPr>
        <w:t>, 142(4), 431. doi: 10.1001/archpedi.1988.02150040085025.</w:t>
      </w:r>
    </w:p>
    <w:p w14:paraId="18442822" w14:textId="1192B13B"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Imai, K</w:t>
      </w:r>
      <w:r w:rsidR="005B3F0A">
        <w:rPr>
          <w:rFonts w:ascii="Arial" w:hAnsi="Arial" w:cs="Arial"/>
          <w:noProof/>
          <w:sz w:val="22"/>
        </w:rPr>
        <w:t xml:space="preserve">, Keele, L, Tingley, D, and Yamamoto, Y, </w:t>
      </w:r>
      <w:r w:rsidRPr="003D5A8F">
        <w:rPr>
          <w:rFonts w:ascii="Arial" w:hAnsi="Arial" w:cs="Arial"/>
          <w:noProof/>
          <w:sz w:val="22"/>
        </w:rPr>
        <w:t xml:space="preserve">(2014) Causal Mediation Analysis Using R </w:t>
      </w:r>
      <w:r w:rsidRPr="003D5A8F">
        <w:rPr>
          <w:rFonts w:ascii="Cambria Math" w:hAnsi="Cambria Math" w:cs="Cambria Math"/>
          <w:noProof/>
          <w:sz w:val="22"/>
        </w:rPr>
        <w:t>∗</w:t>
      </w:r>
      <w:r w:rsidRPr="003D5A8F">
        <w:rPr>
          <w:rFonts w:ascii="Arial" w:hAnsi="Arial" w:cs="Arial"/>
          <w:noProof/>
          <w:sz w:val="22"/>
        </w:rPr>
        <w:t xml:space="preserve">, in Vinod, H. (ed.) </w:t>
      </w:r>
      <w:r w:rsidRPr="003D5A8F">
        <w:rPr>
          <w:rFonts w:ascii="Arial" w:hAnsi="Arial" w:cs="Arial"/>
          <w:i/>
          <w:iCs/>
          <w:noProof/>
          <w:sz w:val="22"/>
        </w:rPr>
        <w:t>Advances in social science research using R</w:t>
      </w:r>
      <w:r w:rsidRPr="003D5A8F">
        <w:rPr>
          <w:rFonts w:ascii="Arial" w:hAnsi="Arial" w:cs="Arial"/>
          <w:noProof/>
          <w:sz w:val="22"/>
        </w:rPr>
        <w:t>. New York, NY: Springer, pp. 129–154.</w:t>
      </w:r>
    </w:p>
    <w:p w14:paraId="09C45FF8" w14:textId="4E7E9601"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Imai, K, Keele, L</w:t>
      </w:r>
      <w:r w:rsidR="005B3F0A">
        <w:rPr>
          <w:rFonts w:ascii="Arial" w:hAnsi="Arial" w:cs="Arial"/>
          <w:noProof/>
          <w:sz w:val="22"/>
        </w:rPr>
        <w:t>,</w:t>
      </w:r>
      <w:r w:rsidRPr="003D5A8F">
        <w:rPr>
          <w:rFonts w:ascii="Arial" w:hAnsi="Arial" w:cs="Arial"/>
          <w:noProof/>
          <w:sz w:val="22"/>
        </w:rPr>
        <w:t xml:space="preserve"> and Tingley, D</w:t>
      </w:r>
      <w:r w:rsidR="005B3F0A">
        <w:rPr>
          <w:rFonts w:ascii="Arial" w:hAnsi="Arial" w:cs="Arial"/>
          <w:noProof/>
          <w:sz w:val="22"/>
        </w:rPr>
        <w:t>,</w:t>
      </w:r>
      <w:r w:rsidRPr="003D5A8F">
        <w:rPr>
          <w:rFonts w:ascii="Arial" w:hAnsi="Arial" w:cs="Arial"/>
          <w:noProof/>
          <w:sz w:val="22"/>
        </w:rPr>
        <w:t xml:space="preserve"> (2010) A general approach to causal mediation analysis.’, </w:t>
      </w:r>
      <w:r w:rsidRPr="003D5A8F">
        <w:rPr>
          <w:rFonts w:ascii="Arial" w:hAnsi="Arial" w:cs="Arial"/>
          <w:i/>
          <w:iCs/>
          <w:noProof/>
          <w:sz w:val="22"/>
        </w:rPr>
        <w:t>Psychological methods</w:t>
      </w:r>
      <w:r w:rsidRPr="003D5A8F">
        <w:rPr>
          <w:rFonts w:ascii="Arial" w:hAnsi="Arial" w:cs="Arial"/>
          <w:noProof/>
          <w:sz w:val="22"/>
        </w:rPr>
        <w:t>. American Psychological Association, 15(4), p. 309.</w:t>
      </w:r>
    </w:p>
    <w:p w14:paraId="4DA268BC" w14:textId="5A676BF3"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Kakinami, L</w:t>
      </w:r>
      <w:r w:rsidR="005B3F0A">
        <w:rPr>
          <w:rFonts w:ascii="Arial" w:hAnsi="Arial" w:cs="Arial"/>
          <w:noProof/>
          <w:sz w:val="22"/>
        </w:rPr>
        <w:t>, Henderson, M, Chiolero, A, Cole, TJ, and Paradis, G,</w:t>
      </w:r>
      <w:r w:rsidRPr="003D5A8F">
        <w:rPr>
          <w:rFonts w:ascii="Arial" w:hAnsi="Arial" w:cs="Arial"/>
          <w:noProof/>
          <w:sz w:val="22"/>
        </w:rPr>
        <w:t xml:space="preserve"> (2014) Identifying the best body mass index metric to assess adiposity change in children, </w:t>
      </w:r>
      <w:r w:rsidRPr="003D5A8F">
        <w:rPr>
          <w:rFonts w:ascii="Arial" w:hAnsi="Arial" w:cs="Arial"/>
          <w:i/>
          <w:iCs/>
          <w:noProof/>
          <w:sz w:val="22"/>
        </w:rPr>
        <w:t>Archives of disease in childhood</w:t>
      </w:r>
      <w:r w:rsidRPr="003D5A8F">
        <w:rPr>
          <w:rFonts w:ascii="Arial" w:hAnsi="Arial" w:cs="Arial"/>
          <w:noProof/>
          <w:sz w:val="22"/>
        </w:rPr>
        <w:t xml:space="preserve">, </w:t>
      </w:r>
      <w:r w:rsidR="005B3F0A">
        <w:rPr>
          <w:rFonts w:ascii="Arial" w:hAnsi="Arial" w:cs="Arial"/>
          <w:noProof/>
          <w:sz w:val="22"/>
        </w:rPr>
        <w:t>99, 1020-1024.</w:t>
      </w:r>
    </w:p>
    <w:p w14:paraId="6A98E49D" w14:textId="02A032F0"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Kessler, R</w:t>
      </w:r>
      <w:r w:rsidR="005B3F0A">
        <w:rPr>
          <w:rFonts w:ascii="Arial" w:hAnsi="Arial" w:cs="Arial"/>
          <w:noProof/>
          <w:sz w:val="22"/>
        </w:rPr>
        <w:t xml:space="preserve">C, Avenevoli, S, Costello, EJ, Green, JG, Gruber, MJ, Heeringa, S, Merikangas, KR, Pennell, B-E, Sampson, NA, and Zaslavsky, AM, </w:t>
      </w:r>
      <w:r w:rsidRPr="003D5A8F">
        <w:rPr>
          <w:rFonts w:ascii="Arial" w:hAnsi="Arial" w:cs="Arial"/>
          <w:noProof/>
          <w:sz w:val="22"/>
        </w:rPr>
        <w:t xml:space="preserve">(2004) The US National Comorbidity Survey Replication (NCS-R): design and field procedures, </w:t>
      </w:r>
      <w:r w:rsidRPr="003D5A8F">
        <w:rPr>
          <w:rFonts w:ascii="Arial" w:hAnsi="Arial" w:cs="Arial"/>
          <w:i/>
          <w:iCs/>
          <w:noProof/>
          <w:sz w:val="22"/>
        </w:rPr>
        <w:t>International Journal of Methods in Psychiatric Research</w:t>
      </w:r>
      <w:r w:rsidRPr="003D5A8F">
        <w:rPr>
          <w:rFonts w:ascii="Arial" w:hAnsi="Arial" w:cs="Arial"/>
          <w:noProof/>
          <w:sz w:val="22"/>
        </w:rPr>
        <w:t>, 13(2), 69–92. doi: 10.1002/mpr.167.</w:t>
      </w:r>
    </w:p>
    <w:p w14:paraId="0B0B6B90"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682E59">
        <w:rPr>
          <w:rFonts w:ascii="Arial" w:hAnsi="Arial" w:cs="Arial"/>
          <w:noProof/>
          <w:sz w:val="22"/>
          <w:lang w:val="da-DK"/>
        </w:rPr>
        <w:t>Kessler, RC</w:t>
      </w:r>
      <w:r>
        <w:rPr>
          <w:rFonts w:ascii="Arial" w:hAnsi="Arial" w:cs="Arial"/>
          <w:noProof/>
          <w:sz w:val="22"/>
          <w:lang w:val="da-DK"/>
        </w:rPr>
        <w:t>, Avenevoli, S, Costello, EJ, Green, JG, Gruber, MJ, Heeringa, S, Merikangas, KR, Pennell, B-E, Sampson, NA, Zaslavsku, AM,</w:t>
      </w:r>
      <w:r w:rsidRPr="00682E59">
        <w:rPr>
          <w:rFonts w:ascii="Arial" w:hAnsi="Arial" w:cs="Arial"/>
          <w:noProof/>
          <w:sz w:val="22"/>
          <w:lang w:val="da-DK"/>
        </w:rPr>
        <w:t xml:space="preserve"> </w:t>
      </w:r>
      <w:r w:rsidRPr="002629B6">
        <w:rPr>
          <w:rFonts w:ascii="Arial" w:hAnsi="Arial" w:cs="Arial"/>
          <w:noProof/>
          <w:sz w:val="22"/>
        </w:rPr>
        <w:t xml:space="preserve">(2009) National comorbidity survey replication adolescent supplement (NCS-A): II. Overview and design, </w:t>
      </w:r>
      <w:r w:rsidRPr="002629B6">
        <w:rPr>
          <w:rFonts w:ascii="Arial" w:hAnsi="Arial" w:cs="Arial"/>
          <w:i/>
          <w:iCs/>
          <w:noProof/>
          <w:sz w:val="22"/>
        </w:rPr>
        <w:t>Journal of the American Academy of Child &amp; Adolescent Psychiatry</w:t>
      </w:r>
      <w:r w:rsidRPr="002629B6">
        <w:rPr>
          <w:rFonts w:ascii="Arial" w:hAnsi="Arial" w:cs="Arial"/>
          <w:noProof/>
          <w:sz w:val="22"/>
        </w:rPr>
        <w:t>, 48(4), 380–385.</w:t>
      </w:r>
    </w:p>
    <w:p w14:paraId="7EC54688"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Kessler, R</w:t>
      </w:r>
      <w:r>
        <w:rPr>
          <w:rFonts w:ascii="Arial" w:hAnsi="Arial" w:cs="Arial"/>
          <w:noProof/>
          <w:sz w:val="22"/>
        </w:rPr>
        <w:t>C,</w:t>
      </w:r>
      <w:r w:rsidRPr="002629B6">
        <w:rPr>
          <w:rFonts w:ascii="Arial" w:hAnsi="Arial" w:cs="Arial"/>
          <w:noProof/>
          <w:sz w:val="22"/>
        </w:rPr>
        <w:t xml:space="preserve"> and Üstün, T</w:t>
      </w:r>
      <w:r>
        <w:rPr>
          <w:rFonts w:ascii="Arial" w:hAnsi="Arial" w:cs="Arial"/>
          <w:noProof/>
          <w:sz w:val="22"/>
        </w:rPr>
        <w:t>B,</w:t>
      </w:r>
      <w:r w:rsidRPr="002629B6">
        <w:rPr>
          <w:rFonts w:ascii="Arial" w:hAnsi="Arial" w:cs="Arial"/>
          <w:noProof/>
          <w:sz w:val="22"/>
        </w:rPr>
        <w:t xml:space="preserve"> (2004) The World Mental Health (WMH) Survey Initiative version of the World Health Organization (WHO) Composite International Diagnostic Interview (CIDI), </w:t>
      </w:r>
      <w:r w:rsidRPr="002629B6">
        <w:rPr>
          <w:rFonts w:ascii="Arial" w:hAnsi="Arial" w:cs="Arial"/>
          <w:i/>
          <w:iCs/>
          <w:noProof/>
          <w:sz w:val="22"/>
        </w:rPr>
        <w:t>International Journal of Methods in Psychiatric Research</w:t>
      </w:r>
      <w:r w:rsidRPr="002629B6">
        <w:rPr>
          <w:rFonts w:ascii="Arial" w:hAnsi="Arial" w:cs="Arial"/>
          <w:noProof/>
          <w:sz w:val="22"/>
        </w:rPr>
        <w:t>, 13(2), 93–121. doi: 10.1002/mpr.168.</w:t>
      </w:r>
    </w:p>
    <w:p w14:paraId="046110FA" w14:textId="471AD084"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Lumley, T</w:t>
      </w:r>
      <w:r w:rsidR="00964050">
        <w:rPr>
          <w:rFonts w:ascii="Arial" w:hAnsi="Arial" w:cs="Arial"/>
          <w:noProof/>
          <w:sz w:val="22"/>
        </w:rPr>
        <w:t>,</w:t>
      </w:r>
      <w:r w:rsidRPr="003D5A8F">
        <w:rPr>
          <w:rFonts w:ascii="Arial" w:hAnsi="Arial" w:cs="Arial"/>
          <w:noProof/>
          <w:sz w:val="22"/>
        </w:rPr>
        <w:t xml:space="preserve"> (2004) Analysis of Complex Survey Samples, </w:t>
      </w:r>
      <w:r w:rsidRPr="003D5A8F">
        <w:rPr>
          <w:rFonts w:ascii="Arial" w:hAnsi="Arial" w:cs="Arial"/>
          <w:i/>
          <w:iCs/>
          <w:noProof/>
          <w:sz w:val="22"/>
        </w:rPr>
        <w:t>Journal of Statistical Software</w:t>
      </w:r>
      <w:r w:rsidRPr="003D5A8F">
        <w:rPr>
          <w:rFonts w:ascii="Arial" w:hAnsi="Arial" w:cs="Arial"/>
          <w:noProof/>
          <w:sz w:val="22"/>
        </w:rPr>
        <w:t>, 9(1), 1–19. doi: 10.18637/jss.v009.i08.</w:t>
      </w:r>
    </w:p>
    <w:p w14:paraId="3B57256D"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McLaughlin, K</w:t>
      </w:r>
      <w:r>
        <w:rPr>
          <w:rFonts w:ascii="Arial" w:hAnsi="Arial" w:cs="Arial"/>
          <w:noProof/>
          <w:sz w:val="22"/>
        </w:rPr>
        <w:t>A</w:t>
      </w:r>
      <w:r w:rsidRPr="002629B6">
        <w:rPr>
          <w:rFonts w:ascii="Arial" w:hAnsi="Arial" w:cs="Arial"/>
          <w:noProof/>
          <w:sz w:val="22"/>
        </w:rPr>
        <w:t>, Green, J</w:t>
      </w:r>
      <w:r>
        <w:rPr>
          <w:rFonts w:ascii="Arial" w:hAnsi="Arial" w:cs="Arial"/>
          <w:noProof/>
          <w:sz w:val="22"/>
        </w:rPr>
        <w:t>G</w:t>
      </w:r>
      <w:r w:rsidRPr="002629B6">
        <w:rPr>
          <w:rFonts w:ascii="Arial" w:hAnsi="Arial" w:cs="Arial"/>
          <w:noProof/>
          <w:sz w:val="22"/>
        </w:rPr>
        <w:t>, Gruber, M</w:t>
      </w:r>
      <w:r>
        <w:rPr>
          <w:rFonts w:ascii="Arial" w:hAnsi="Arial" w:cs="Arial"/>
          <w:noProof/>
          <w:sz w:val="22"/>
        </w:rPr>
        <w:t>J, Sampson, NA, Zaslavsku, AM, and Kessler, RC,</w:t>
      </w:r>
      <w:r w:rsidRPr="002629B6">
        <w:rPr>
          <w:rFonts w:ascii="Arial" w:hAnsi="Arial" w:cs="Arial"/>
          <w:noProof/>
          <w:sz w:val="22"/>
        </w:rPr>
        <w:t xml:space="preserve"> (2012) Childhood Adversities and First Onset of Psychiatric Disorders in a National Sample of US Adolescent’, </w:t>
      </w:r>
      <w:r w:rsidRPr="002629B6">
        <w:rPr>
          <w:rFonts w:ascii="Arial" w:hAnsi="Arial" w:cs="Arial"/>
          <w:i/>
          <w:iCs/>
          <w:noProof/>
          <w:sz w:val="22"/>
        </w:rPr>
        <w:t>Archives of General Psychiatry</w:t>
      </w:r>
      <w:r w:rsidRPr="002629B6">
        <w:rPr>
          <w:rFonts w:ascii="Arial" w:hAnsi="Arial" w:cs="Arial"/>
          <w:noProof/>
          <w:sz w:val="22"/>
        </w:rPr>
        <w:t xml:space="preserve">, 69(11), 1151. doi: </w:t>
      </w:r>
      <w:r w:rsidRPr="002629B6">
        <w:rPr>
          <w:rFonts w:ascii="Arial" w:hAnsi="Arial" w:cs="Arial"/>
          <w:noProof/>
          <w:sz w:val="22"/>
        </w:rPr>
        <w:lastRenderedPageBreak/>
        <w:t>10.1001/archgenpsychiatry.2011.2277.</w:t>
      </w:r>
    </w:p>
    <w:p w14:paraId="5115C9E1"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McLaughlin, K</w:t>
      </w:r>
      <w:r>
        <w:rPr>
          <w:rFonts w:ascii="Arial" w:hAnsi="Arial" w:cs="Arial"/>
          <w:noProof/>
          <w:sz w:val="22"/>
        </w:rPr>
        <w:t>A</w:t>
      </w:r>
      <w:r w:rsidRPr="002629B6">
        <w:rPr>
          <w:rFonts w:ascii="Arial" w:hAnsi="Arial" w:cs="Arial"/>
          <w:noProof/>
          <w:sz w:val="22"/>
        </w:rPr>
        <w:t>, Sheridan, M</w:t>
      </w:r>
      <w:r>
        <w:rPr>
          <w:rFonts w:ascii="Arial" w:hAnsi="Arial" w:cs="Arial"/>
          <w:noProof/>
          <w:sz w:val="22"/>
        </w:rPr>
        <w:t>A,</w:t>
      </w:r>
      <w:r w:rsidRPr="002629B6">
        <w:rPr>
          <w:rFonts w:ascii="Arial" w:hAnsi="Arial" w:cs="Arial"/>
          <w:noProof/>
          <w:sz w:val="22"/>
        </w:rPr>
        <w:t xml:space="preserve"> and Lambert, </w:t>
      </w:r>
      <w:r>
        <w:rPr>
          <w:rFonts w:ascii="Arial" w:hAnsi="Arial" w:cs="Arial"/>
          <w:noProof/>
          <w:sz w:val="22"/>
        </w:rPr>
        <w:t>HK,</w:t>
      </w:r>
      <w:r w:rsidRPr="002629B6">
        <w:rPr>
          <w:rFonts w:ascii="Arial" w:hAnsi="Arial" w:cs="Arial"/>
          <w:noProof/>
          <w:sz w:val="22"/>
        </w:rPr>
        <w:t xml:space="preserve"> (2014) Childhood adversity and neural development: Deprivation and threat as distinct dimensions of early experience, </w:t>
      </w:r>
      <w:r w:rsidRPr="002629B6">
        <w:rPr>
          <w:rFonts w:ascii="Arial" w:hAnsi="Arial" w:cs="Arial"/>
          <w:i/>
          <w:iCs/>
          <w:noProof/>
          <w:sz w:val="22"/>
        </w:rPr>
        <w:t>Neuroscience and Biobehavioral Reviews</w:t>
      </w:r>
      <w:r>
        <w:rPr>
          <w:rFonts w:ascii="Arial" w:hAnsi="Arial" w:cs="Arial"/>
          <w:noProof/>
          <w:sz w:val="22"/>
        </w:rPr>
        <w:t xml:space="preserve">, </w:t>
      </w:r>
      <w:r w:rsidRPr="002629B6">
        <w:rPr>
          <w:rFonts w:ascii="Arial" w:hAnsi="Arial" w:cs="Arial"/>
          <w:noProof/>
          <w:sz w:val="22"/>
        </w:rPr>
        <w:t>578–591. doi: 10.1016/j.neubiorev.2014.10.012.</w:t>
      </w:r>
    </w:p>
    <w:p w14:paraId="1A614575"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Mendle, J</w:t>
      </w:r>
      <w:r>
        <w:rPr>
          <w:rFonts w:ascii="Arial" w:hAnsi="Arial" w:cs="Arial"/>
          <w:noProof/>
          <w:sz w:val="22"/>
        </w:rPr>
        <w:t>, Leve, LD, Van Ryzin, MV, Natsuaki, MN, and Ge, X,</w:t>
      </w:r>
      <w:r w:rsidRPr="002629B6">
        <w:rPr>
          <w:rFonts w:ascii="Arial" w:hAnsi="Arial" w:cs="Arial"/>
          <w:noProof/>
          <w:sz w:val="22"/>
        </w:rPr>
        <w:t xml:space="preserve"> (2011) Associations Between Early Life Stress, Child Maltreatment, and Pubertal Development Among Girls in Foster Care, </w:t>
      </w:r>
      <w:r w:rsidRPr="002629B6">
        <w:rPr>
          <w:rFonts w:ascii="Arial" w:hAnsi="Arial" w:cs="Arial"/>
          <w:i/>
          <w:iCs/>
          <w:noProof/>
          <w:sz w:val="22"/>
        </w:rPr>
        <w:t>Journal of Research on Adolescence</w:t>
      </w:r>
      <w:r w:rsidRPr="002629B6">
        <w:rPr>
          <w:rFonts w:ascii="Arial" w:hAnsi="Arial" w:cs="Arial"/>
          <w:noProof/>
          <w:sz w:val="22"/>
        </w:rPr>
        <w:t>, 21(4), 871–880. doi: 10.1111/j.1532-7795.2011.00746.x.</w:t>
      </w:r>
    </w:p>
    <w:p w14:paraId="76FA5FEB"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Mendle, J, Ryan, R</w:t>
      </w:r>
      <w:r>
        <w:rPr>
          <w:rFonts w:ascii="Arial" w:hAnsi="Arial" w:cs="Arial"/>
          <w:noProof/>
          <w:sz w:val="22"/>
        </w:rPr>
        <w:t>M,</w:t>
      </w:r>
      <w:r w:rsidRPr="002629B6">
        <w:rPr>
          <w:rFonts w:ascii="Arial" w:hAnsi="Arial" w:cs="Arial"/>
          <w:noProof/>
          <w:sz w:val="22"/>
        </w:rPr>
        <w:t xml:space="preserve"> and McKone, K</w:t>
      </w:r>
      <w:r>
        <w:rPr>
          <w:rFonts w:ascii="Arial" w:hAnsi="Arial" w:cs="Arial"/>
          <w:noProof/>
          <w:sz w:val="22"/>
        </w:rPr>
        <w:t>M,</w:t>
      </w:r>
      <w:r w:rsidRPr="002629B6">
        <w:rPr>
          <w:rFonts w:ascii="Arial" w:hAnsi="Arial" w:cs="Arial"/>
          <w:noProof/>
          <w:sz w:val="22"/>
        </w:rPr>
        <w:t xml:space="preserve"> (2016)</w:t>
      </w:r>
      <w:r>
        <w:rPr>
          <w:rFonts w:ascii="Arial" w:hAnsi="Arial" w:cs="Arial"/>
          <w:noProof/>
          <w:sz w:val="22"/>
        </w:rPr>
        <w:t xml:space="preserve"> </w:t>
      </w:r>
      <w:r w:rsidRPr="002629B6">
        <w:rPr>
          <w:rFonts w:ascii="Arial" w:hAnsi="Arial" w:cs="Arial"/>
          <w:noProof/>
          <w:sz w:val="22"/>
        </w:rPr>
        <w:t xml:space="preserve">Early Childhood Maltreatment and Pubertal Development: Replication in a Population-Based Sample, </w:t>
      </w:r>
      <w:r w:rsidRPr="002629B6">
        <w:rPr>
          <w:rFonts w:ascii="Arial" w:hAnsi="Arial" w:cs="Arial"/>
          <w:i/>
          <w:iCs/>
          <w:noProof/>
          <w:sz w:val="22"/>
        </w:rPr>
        <w:t>Journal of Research on Adolescence</w:t>
      </w:r>
      <w:r w:rsidRPr="002629B6">
        <w:rPr>
          <w:rFonts w:ascii="Arial" w:hAnsi="Arial" w:cs="Arial"/>
          <w:noProof/>
          <w:sz w:val="22"/>
        </w:rPr>
        <w:t>, 26(3), 595–602. doi: 10.1111/jora.12201.</w:t>
      </w:r>
    </w:p>
    <w:p w14:paraId="43A5D7E5"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Noll, J</w:t>
      </w:r>
      <w:r>
        <w:rPr>
          <w:rFonts w:ascii="Arial" w:hAnsi="Arial" w:cs="Arial"/>
          <w:noProof/>
          <w:sz w:val="22"/>
        </w:rPr>
        <w:t xml:space="preserve">G, Trickett, PK, Long, JD, Negriff, S, Susman, EJ, Shalev, I, Li, JC, and Putnam, FW, </w:t>
      </w:r>
      <w:r w:rsidRPr="002629B6">
        <w:rPr>
          <w:rFonts w:ascii="Arial" w:hAnsi="Arial" w:cs="Arial"/>
          <w:noProof/>
          <w:sz w:val="22"/>
        </w:rPr>
        <w:t xml:space="preserve">(2017) Childhood Sexual Abuse and Early Timing of Puberty, </w:t>
      </w:r>
      <w:r w:rsidRPr="002629B6">
        <w:rPr>
          <w:rFonts w:ascii="Arial" w:hAnsi="Arial" w:cs="Arial"/>
          <w:i/>
          <w:iCs/>
          <w:noProof/>
          <w:sz w:val="22"/>
        </w:rPr>
        <w:t>Journal of Adolescent Health</w:t>
      </w:r>
      <w:r w:rsidRPr="002629B6">
        <w:rPr>
          <w:rFonts w:ascii="Arial" w:hAnsi="Arial" w:cs="Arial"/>
          <w:noProof/>
          <w:sz w:val="22"/>
        </w:rPr>
        <w:t>, 60(1), 65–71. doi: 10.1016/j.jadohealth.2016.09.008.</w:t>
      </w:r>
    </w:p>
    <w:p w14:paraId="4EAB6A21"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682E59">
        <w:rPr>
          <w:rFonts w:ascii="Arial" w:hAnsi="Arial" w:cs="Arial"/>
          <w:noProof/>
          <w:sz w:val="22"/>
          <w:lang w:val="nb-NO"/>
        </w:rPr>
        <w:t>Platt, J</w:t>
      </w:r>
      <w:r>
        <w:rPr>
          <w:rFonts w:ascii="Arial" w:hAnsi="Arial" w:cs="Arial"/>
          <w:noProof/>
          <w:sz w:val="22"/>
          <w:lang w:val="nb-NO"/>
        </w:rPr>
        <w:t xml:space="preserve">M, McLaughlin, KA, Luedtke, AR, Ahern, J, Kaufman, AS, and Keyes, KM, </w:t>
      </w:r>
      <w:r w:rsidRPr="002629B6">
        <w:rPr>
          <w:rFonts w:ascii="Arial" w:hAnsi="Arial" w:cs="Arial"/>
          <w:noProof/>
          <w:sz w:val="22"/>
        </w:rPr>
        <w:t xml:space="preserve">(2018) Targeted Estimation of the Relationship Between Childhood Adversity and Fluid Intelligence in a US Population Sample of Adolescents, </w:t>
      </w:r>
      <w:r w:rsidRPr="002629B6">
        <w:rPr>
          <w:rFonts w:ascii="Arial" w:hAnsi="Arial" w:cs="Arial"/>
          <w:i/>
          <w:iCs/>
          <w:noProof/>
          <w:sz w:val="22"/>
        </w:rPr>
        <w:t>American Journal of Epidemiology</w:t>
      </w:r>
      <w:r w:rsidRPr="002629B6">
        <w:rPr>
          <w:rFonts w:ascii="Arial" w:hAnsi="Arial" w:cs="Arial"/>
          <w:noProof/>
          <w:sz w:val="22"/>
        </w:rPr>
        <w:t>,</w:t>
      </w:r>
      <w:r>
        <w:rPr>
          <w:rFonts w:ascii="Arial" w:hAnsi="Arial" w:cs="Arial"/>
          <w:noProof/>
          <w:sz w:val="22"/>
        </w:rPr>
        <w:t xml:space="preserve"> 187(7), 1456-1466</w:t>
      </w:r>
      <w:r w:rsidRPr="002629B6">
        <w:rPr>
          <w:rFonts w:ascii="Arial" w:hAnsi="Arial" w:cs="Arial"/>
          <w:noProof/>
          <w:sz w:val="22"/>
        </w:rPr>
        <w:t>. doi: 10.1093/aje/kwy006.</w:t>
      </w:r>
    </w:p>
    <w:p w14:paraId="32C49782" w14:textId="77777777" w:rsidR="003D5A8F" w:rsidRPr="003D5A8F" w:rsidRDefault="003D5A8F" w:rsidP="003D5A8F">
      <w:pPr>
        <w:widowControl w:val="0"/>
        <w:autoSpaceDE w:val="0"/>
        <w:autoSpaceDN w:val="0"/>
        <w:adjustRightInd w:val="0"/>
        <w:spacing w:line="480" w:lineRule="auto"/>
        <w:rPr>
          <w:rFonts w:ascii="Arial" w:hAnsi="Arial" w:cs="Arial"/>
          <w:noProof/>
          <w:sz w:val="22"/>
        </w:rPr>
      </w:pPr>
      <w:r w:rsidRPr="00AD684B">
        <w:rPr>
          <w:rFonts w:ascii="Arial" w:hAnsi="Arial" w:cs="Arial"/>
          <w:noProof/>
          <w:sz w:val="22"/>
          <w:lang w:val="nb-NO"/>
        </w:rPr>
        <w:t xml:space="preserve">Rosen, M. L. </w:t>
      </w:r>
      <w:r w:rsidRPr="00AD684B">
        <w:rPr>
          <w:rFonts w:ascii="Arial" w:hAnsi="Arial" w:cs="Arial"/>
          <w:i/>
          <w:iCs/>
          <w:noProof/>
          <w:sz w:val="22"/>
          <w:lang w:val="nb-NO"/>
        </w:rPr>
        <w:t>et al.</w:t>
      </w:r>
      <w:r w:rsidRPr="00AD684B">
        <w:rPr>
          <w:rFonts w:ascii="Arial" w:hAnsi="Arial" w:cs="Arial"/>
          <w:noProof/>
          <w:sz w:val="22"/>
          <w:lang w:val="nb-NO"/>
        </w:rPr>
        <w:t xml:space="preserve"> </w:t>
      </w:r>
      <w:r w:rsidRPr="003D5A8F">
        <w:rPr>
          <w:rFonts w:ascii="Arial" w:hAnsi="Arial" w:cs="Arial"/>
          <w:noProof/>
          <w:sz w:val="22"/>
        </w:rPr>
        <w:t>(no date) ‘Socioeconomic status and executive function: The role of cognitive stimulation in the early home environment.’</w:t>
      </w:r>
    </w:p>
    <w:p w14:paraId="46E74A2E"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Sheridan, M</w:t>
      </w:r>
      <w:r>
        <w:rPr>
          <w:rFonts w:ascii="Arial" w:hAnsi="Arial" w:cs="Arial"/>
          <w:noProof/>
          <w:sz w:val="22"/>
        </w:rPr>
        <w:t>A,</w:t>
      </w:r>
      <w:r w:rsidRPr="002629B6">
        <w:rPr>
          <w:rFonts w:ascii="Arial" w:hAnsi="Arial" w:cs="Arial"/>
          <w:noProof/>
          <w:sz w:val="22"/>
        </w:rPr>
        <w:t xml:space="preserve"> and McLaughlin, K</w:t>
      </w:r>
      <w:r>
        <w:rPr>
          <w:rFonts w:ascii="Arial" w:hAnsi="Arial" w:cs="Arial"/>
          <w:noProof/>
          <w:sz w:val="22"/>
        </w:rPr>
        <w:t>A,</w:t>
      </w:r>
      <w:r w:rsidRPr="002629B6">
        <w:rPr>
          <w:rFonts w:ascii="Arial" w:hAnsi="Arial" w:cs="Arial"/>
          <w:noProof/>
          <w:sz w:val="22"/>
        </w:rPr>
        <w:t xml:space="preserve"> (2014) Dimensions of early experience and neural development: deprivation and threat., </w:t>
      </w:r>
      <w:r w:rsidRPr="002629B6">
        <w:rPr>
          <w:rFonts w:ascii="Arial" w:hAnsi="Arial" w:cs="Arial"/>
          <w:i/>
          <w:iCs/>
          <w:noProof/>
          <w:sz w:val="22"/>
        </w:rPr>
        <w:t>Trends in cognitive sciences</w:t>
      </w:r>
      <w:r w:rsidRPr="002629B6">
        <w:rPr>
          <w:rFonts w:ascii="Arial" w:hAnsi="Arial" w:cs="Arial"/>
          <w:noProof/>
          <w:sz w:val="22"/>
        </w:rPr>
        <w:t>, 18(11), 580–585. doi: 10.1016/j.tics.2014.09.001.</w:t>
      </w:r>
    </w:p>
    <w:p w14:paraId="69114710" w14:textId="2A493DC5"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Straus, M</w:t>
      </w:r>
      <w:r w:rsidR="00964050">
        <w:rPr>
          <w:rFonts w:ascii="Arial" w:hAnsi="Arial" w:cs="Arial"/>
          <w:noProof/>
          <w:sz w:val="22"/>
        </w:rPr>
        <w:t>,</w:t>
      </w:r>
      <w:r w:rsidRPr="003D5A8F">
        <w:rPr>
          <w:rFonts w:ascii="Arial" w:hAnsi="Arial" w:cs="Arial"/>
          <w:noProof/>
          <w:sz w:val="22"/>
        </w:rPr>
        <w:t xml:space="preserve"> (1979)</w:t>
      </w:r>
      <w:r w:rsidR="00964050">
        <w:rPr>
          <w:rFonts w:ascii="Arial" w:hAnsi="Arial" w:cs="Arial"/>
          <w:noProof/>
          <w:sz w:val="22"/>
        </w:rPr>
        <w:t xml:space="preserve">, </w:t>
      </w:r>
      <w:r w:rsidRPr="003D5A8F">
        <w:rPr>
          <w:rFonts w:ascii="Arial" w:hAnsi="Arial" w:cs="Arial"/>
          <w:noProof/>
          <w:sz w:val="22"/>
        </w:rPr>
        <w:t xml:space="preserve">Measuring Intrafamily Conflict and Violence: The Conflict Tactics (CT) Scales, </w:t>
      </w:r>
      <w:r w:rsidRPr="003D5A8F">
        <w:rPr>
          <w:rFonts w:ascii="Arial" w:hAnsi="Arial" w:cs="Arial"/>
          <w:i/>
          <w:iCs/>
          <w:noProof/>
          <w:sz w:val="22"/>
        </w:rPr>
        <w:t>Journal of Marriage and Family</w:t>
      </w:r>
      <w:r w:rsidRPr="003D5A8F">
        <w:rPr>
          <w:rFonts w:ascii="Arial" w:hAnsi="Arial" w:cs="Arial"/>
          <w:noProof/>
          <w:sz w:val="22"/>
        </w:rPr>
        <w:t>, 41(1), 75–88. doi: 10.2307/351733.</w:t>
      </w:r>
    </w:p>
    <w:p w14:paraId="0A25267A" w14:textId="77777777" w:rsidR="00964050" w:rsidRPr="002629B6" w:rsidRDefault="00964050" w:rsidP="00964050">
      <w:pPr>
        <w:widowControl w:val="0"/>
        <w:autoSpaceDE w:val="0"/>
        <w:autoSpaceDN w:val="0"/>
        <w:adjustRightInd w:val="0"/>
        <w:spacing w:line="480" w:lineRule="auto"/>
        <w:rPr>
          <w:rFonts w:ascii="Arial" w:hAnsi="Arial" w:cs="Arial"/>
          <w:noProof/>
          <w:sz w:val="22"/>
        </w:rPr>
      </w:pPr>
      <w:r w:rsidRPr="002629B6">
        <w:rPr>
          <w:rFonts w:ascii="Arial" w:hAnsi="Arial" w:cs="Arial"/>
          <w:noProof/>
          <w:sz w:val="22"/>
        </w:rPr>
        <w:t>Sumner, J</w:t>
      </w:r>
      <w:r>
        <w:rPr>
          <w:rFonts w:ascii="Arial" w:hAnsi="Arial" w:cs="Arial"/>
          <w:noProof/>
          <w:sz w:val="22"/>
        </w:rPr>
        <w:t xml:space="preserve">A, Colich, NL, Uddin, M, Armstrong, D, and McLaughlin, KA, </w:t>
      </w:r>
      <w:r w:rsidRPr="002629B6">
        <w:rPr>
          <w:rFonts w:ascii="Arial" w:hAnsi="Arial" w:cs="Arial"/>
          <w:noProof/>
          <w:sz w:val="22"/>
        </w:rPr>
        <w:t xml:space="preserve">(2018) Early Experiences of Threat, but Not Deprivation, Are Associated With Accelerated Biological Aging in Children and Adolescents, </w:t>
      </w:r>
      <w:r w:rsidRPr="002629B6">
        <w:rPr>
          <w:rFonts w:ascii="Arial" w:hAnsi="Arial" w:cs="Arial"/>
          <w:i/>
          <w:iCs/>
          <w:noProof/>
          <w:sz w:val="22"/>
        </w:rPr>
        <w:t>Biological Psychiatry</w:t>
      </w:r>
      <w:r>
        <w:rPr>
          <w:rFonts w:ascii="Arial" w:hAnsi="Arial" w:cs="Arial"/>
          <w:noProof/>
          <w:sz w:val="22"/>
        </w:rPr>
        <w:t xml:space="preserve">, 85(3), 268-278. </w:t>
      </w:r>
      <w:r w:rsidRPr="002629B6">
        <w:rPr>
          <w:rFonts w:ascii="Arial" w:hAnsi="Arial" w:cs="Arial"/>
          <w:noProof/>
          <w:sz w:val="22"/>
        </w:rPr>
        <w:t xml:space="preserve">doi: </w:t>
      </w:r>
      <w:r w:rsidRPr="002629B6">
        <w:rPr>
          <w:rFonts w:ascii="Arial" w:hAnsi="Arial" w:cs="Arial"/>
          <w:noProof/>
          <w:sz w:val="22"/>
        </w:rPr>
        <w:lastRenderedPageBreak/>
        <w:t>10.1016/j.biopsych.2018.09.008.</w:t>
      </w:r>
    </w:p>
    <w:p w14:paraId="71665C64" w14:textId="3B2EAE2D"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Tingley, D</w:t>
      </w:r>
      <w:r w:rsidR="00964050">
        <w:rPr>
          <w:rFonts w:ascii="Arial" w:hAnsi="Arial" w:cs="Arial"/>
          <w:noProof/>
          <w:sz w:val="22"/>
        </w:rPr>
        <w:t>, Yamamoto, T, Hirose, K, Keele, L, and Imai, K,</w:t>
      </w:r>
      <w:r w:rsidRPr="003D5A8F">
        <w:rPr>
          <w:rFonts w:ascii="Arial" w:hAnsi="Arial" w:cs="Arial"/>
          <w:noProof/>
          <w:sz w:val="22"/>
        </w:rPr>
        <w:t xml:space="preserve"> (2014) mediation: R Package for Causal Mediation Analysis, </w:t>
      </w:r>
      <w:r w:rsidRPr="003D5A8F">
        <w:rPr>
          <w:rFonts w:ascii="Arial" w:hAnsi="Arial" w:cs="Arial"/>
          <w:i/>
          <w:iCs/>
          <w:noProof/>
          <w:sz w:val="22"/>
        </w:rPr>
        <w:t>Journal of Statistical Software</w:t>
      </w:r>
      <w:r w:rsidRPr="003D5A8F">
        <w:rPr>
          <w:rFonts w:ascii="Arial" w:hAnsi="Arial" w:cs="Arial"/>
          <w:noProof/>
          <w:sz w:val="22"/>
        </w:rPr>
        <w:t>, 59(5), 1–38. doi: 10.18637/jss.v059.i05.</w:t>
      </w:r>
    </w:p>
    <w:p w14:paraId="7EF3569E" w14:textId="2C05A45C"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Trickett, P</w:t>
      </w:r>
      <w:r w:rsidR="00964050">
        <w:rPr>
          <w:rFonts w:ascii="Arial" w:hAnsi="Arial" w:cs="Arial"/>
          <w:noProof/>
          <w:sz w:val="22"/>
        </w:rPr>
        <w:t xml:space="preserve">K, </w:t>
      </w:r>
      <w:r w:rsidRPr="003D5A8F">
        <w:rPr>
          <w:rFonts w:ascii="Arial" w:hAnsi="Arial" w:cs="Arial"/>
          <w:noProof/>
          <w:sz w:val="22"/>
        </w:rPr>
        <w:t>Noll, J</w:t>
      </w:r>
      <w:r w:rsidR="00964050">
        <w:rPr>
          <w:rFonts w:ascii="Arial" w:hAnsi="Arial" w:cs="Arial"/>
          <w:noProof/>
          <w:sz w:val="22"/>
        </w:rPr>
        <w:t xml:space="preserve">G, </w:t>
      </w:r>
      <w:r w:rsidRPr="003D5A8F">
        <w:rPr>
          <w:rFonts w:ascii="Arial" w:hAnsi="Arial" w:cs="Arial"/>
          <w:noProof/>
          <w:sz w:val="22"/>
        </w:rPr>
        <w:t>and Putnam, F</w:t>
      </w:r>
      <w:r w:rsidR="00964050">
        <w:rPr>
          <w:rFonts w:ascii="Arial" w:hAnsi="Arial" w:cs="Arial"/>
          <w:noProof/>
          <w:sz w:val="22"/>
        </w:rPr>
        <w:t xml:space="preserve">W, </w:t>
      </w:r>
      <w:r w:rsidRPr="003D5A8F">
        <w:rPr>
          <w:rFonts w:ascii="Arial" w:hAnsi="Arial" w:cs="Arial"/>
          <w:noProof/>
          <w:sz w:val="22"/>
        </w:rPr>
        <w:t xml:space="preserve">(2011) The impact of sexual abuse on female development: Lessons from a multigenerational, longitudinal research study, </w:t>
      </w:r>
      <w:r w:rsidRPr="003D5A8F">
        <w:rPr>
          <w:rFonts w:ascii="Arial" w:hAnsi="Arial" w:cs="Arial"/>
          <w:i/>
          <w:iCs/>
          <w:noProof/>
          <w:sz w:val="22"/>
        </w:rPr>
        <w:t>Development and Psychopathology</w:t>
      </w:r>
      <w:r w:rsidRPr="003D5A8F">
        <w:rPr>
          <w:rFonts w:ascii="Arial" w:hAnsi="Arial" w:cs="Arial"/>
          <w:noProof/>
          <w:sz w:val="22"/>
        </w:rPr>
        <w:t>, 23(02), 453–476. doi: 10.1017/S0954579411000174.</w:t>
      </w:r>
    </w:p>
    <w:p w14:paraId="584EF9FC" w14:textId="7CD7118D" w:rsidR="003D5A8F" w:rsidRPr="003D5A8F" w:rsidRDefault="003D5A8F" w:rsidP="003D5A8F">
      <w:pPr>
        <w:widowControl w:val="0"/>
        <w:autoSpaceDE w:val="0"/>
        <w:autoSpaceDN w:val="0"/>
        <w:adjustRightInd w:val="0"/>
        <w:spacing w:line="480" w:lineRule="auto"/>
        <w:rPr>
          <w:rFonts w:ascii="Arial" w:hAnsi="Arial" w:cs="Arial"/>
          <w:noProof/>
          <w:sz w:val="22"/>
        </w:rPr>
      </w:pPr>
      <w:r w:rsidRPr="003D5A8F">
        <w:rPr>
          <w:rFonts w:ascii="Arial" w:hAnsi="Arial" w:cs="Arial"/>
          <w:noProof/>
          <w:sz w:val="22"/>
        </w:rPr>
        <w:t>Trickett, P</w:t>
      </w:r>
      <w:r w:rsidR="00964050">
        <w:rPr>
          <w:rFonts w:ascii="Arial" w:hAnsi="Arial" w:cs="Arial"/>
          <w:noProof/>
          <w:sz w:val="22"/>
        </w:rPr>
        <w:t xml:space="preserve">K, </w:t>
      </w:r>
      <w:r w:rsidRPr="003D5A8F">
        <w:rPr>
          <w:rFonts w:ascii="Arial" w:hAnsi="Arial" w:cs="Arial"/>
          <w:noProof/>
          <w:sz w:val="22"/>
        </w:rPr>
        <w:t>and Putnam, F</w:t>
      </w:r>
      <w:r w:rsidR="00964050">
        <w:rPr>
          <w:rFonts w:ascii="Arial" w:hAnsi="Arial" w:cs="Arial"/>
          <w:noProof/>
          <w:sz w:val="22"/>
        </w:rPr>
        <w:t>W,</w:t>
      </w:r>
      <w:r w:rsidRPr="003D5A8F">
        <w:rPr>
          <w:rFonts w:ascii="Arial" w:hAnsi="Arial" w:cs="Arial"/>
          <w:noProof/>
          <w:sz w:val="22"/>
        </w:rPr>
        <w:t xml:space="preserve"> (1993) Impact of child sexual abuse on femal</w:t>
      </w:r>
      <w:r w:rsidR="00964050">
        <w:rPr>
          <w:rFonts w:ascii="Arial" w:hAnsi="Arial" w:cs="Arial"/>
          <w:noProof/>
          <w:sz w:val="22"/>
        </w:rPr>
        <w:t>e</w:t>
      </w:r>
      <w:r w:rsidRPr="003D5A8F">
        <w:rPr>
          <w:rFonts w:ascii="Arial" w:hAnsi="Arial" w:cs="Arial"/>
          <w:noProof/>
          <w:sz w:val="22"/>
        </w:rPr>
        <w:t xml:space="preserve">s: Toward a Developmental, Psychobiological Integration, </w:t>
      </w:r>
      <w:r w:rsidRPr="003D5A8F">
        <w:rPr>
          <w:rFonts w:ascii="Arial" w:hAnsi="Arial" w:cs="Arial"/>
          <w:i/>
          <w:iCs/>
          <w:noProof/>
          <w:sz w:val="22"/>
        </w:rPr>
        <w:t>Psychological Science</w:t>
      </w:r>
      <w:r w:rsidRPr="003D5A8F">
        <w:rPr>
          <w:rFonts w:ascii="Arial" w:hAnsi="Arial" w:cs="Arial"/>
          <w:noProof/>
          <w:sz w:val="22"/>
        </w:rPr>
        <w:t>, 4(2), 81–87. doi: 10.1111/j.1467-9280.1993.tb0046</w:t>
      </w:r>
      <w:bookmarkStart w:id="0" w:name="_GoBack"/>
      <w:bookmarkEnd w:id="0"/>
      <w:r w:rsidRPr="003D5A8F">
        <w:rPr>
          <w:rFonts w:ascii="Arial" w:hAnsi="Arial" w:cs="Arial"/>
          <w:noProof/>
          <w:sz w:val="22"/>
        </w:rPr>
        <w:t>5.x.</w:t>
      </w:r>
    </w:p>
    <w:p w14:paraId="70B516FD" w14:textId="18479134" w:rsidR="00010BE0" w:rsidRDefault="00804BC3" w:rsidP="003D5A8F">
      <w:pPr>
        <w:widowControl w:val="0"/>
        <w:autoSpaceDE w:val="0"/>
        <w:autoSpaceDN w:val="0"/>
        <w:adjustRightInd w:val="0"/>
        <w:spacing w:line="480" w:lineRule="auto"/>
        <w:ind w:left="480" w:hanging="480"/>
        <w:rPr>
          <w:rFonts w:ascii="Arial" w:hAnsi="Arial" w:cs="Arial"/>
          <w:sz w:val="22"/>
          <w:szCs w:val="22"/>
        </w:rPr>
        <w:sectPr w:rsidR="00010BE0" w:rsidSect="00B80DF1">
          <w:pgSz w:w="11900" w:h="16840"/>
          <w:pgMar w:top="1440" w:right="1440" w:bottom="1440" w:left="1440" w:header="708" w:footer="708" w:gutter="0"/>
          <w:cols w:space="708"/>
          <w:docGrid w:linePitch="360"/>
        </w:sectPr>
      </w:pPr>
      <w:r>
        <w:rPr>
          <w:rFonts w:ascii="Arial" w:hAnsi="Arial" w:cs="Arial"/>
          <w:sz w:val="22"/>
          <w:szCs w:val="22"/>
        </w:rPr>
        <w:fldChar w:fldCharType="end"/>
      </w:r>
    </w:p>
    <w:p w14:paraId="4E2C90B7" w14:textId="3E3E2242" w:rsidR="008E03EF" w:rsidRDefault="008E03EF" w:rsidP="008E03EF">
      <w:pPr>
        <w:widowControl w:val="0"/>
        <w:autoSpaceDE w:val="0"/>
        <w:autoSpaceDN w:val="0"/>
        <w:adjustRightInd w:val="0"/>
        <w:spacing w:line="480" w:lineRule="auto"/>
        <w:rPr>
          <w:rFonts w:ascii="Arial" w:hAnsi="Arial" w:cs="Arial"/>
          <w:b/>
          <w:bCs/>
          <w:sz w:val="22"/>
          <w:szCs w:val="22"/>
        </w:rPr>
      </w:pPr>
    </w:p>
    <w:tbl>
      <w:tblPr>
        <w:tblpPr w:leftFromText="180" w:rightFromText="180" w:vertAnchor="text" w:horzAnchor="page" w:tblpX="863" w:tblpY="-101"/>
        <w:tblW w:w="15796" w:type="dxa"/>
        <w:tblLook w:val="04A0" w:firstRow="1" w:lastRow="0" w:firstColumn="1" w:lastColumn="0" w:noHBand="0" w:noVBand="1"/>
      </w:tblPr>
      <w:tblGrid>
        <w:gridCol w:w="6246"/>
        <w:gridCol w:w="1655"/>
        <w:gridCol w:w="1739"/>
        <w:gridCol w:w="278"/>
        <w:gridCol w:w="1520"/>
        <w:gridCol w:w="1520"/>
        <w:gridCol w:w="278"/>
        <w:gridCol w:w="1280"/>
        <w:gridCol w:w="1280"/>
      </w:tblGrid>
      <w:tr w:rsidR="008E03EF" w:rsidRPr="008E03EF" w14:paraId="32FD52A5" w14:textId="77777777" w:rsidTr="008E03EF">
        <w:trPr>
          <w:trHeight w:val="320"/>
        </w:trPr>
        <w:tc>
          <w:tcPr>
            <w:tcW w:w="9640" w:type="dxa"/>
            <w:gridSpan w:val="3"/>
            <w:tcBorders>
              <w:top w:val="nil"/>
              <w:left w:val="nil"/>
              <w:bottom w:val="nil"/>
              <w:right w:val="nil"/>
            </w:tcBorders>
            <w:shd w:val="clear" w:color="auto" w:fill="auto"/>
            <w:noWrap/>
            <w:vAlign w:val="bottom"/>
            <w:hideMark/>
          </w:tcPr>
          <w:p w14:paraId="1EB8A54F" w14:textId="5B7BFA4C" w:rsidR="008E03EF" w:rsidRPr="008E03EF" w:rsidRDefault="008E03EF" w:rsidP="008E03EF">
            <w:pPr>
              <w:rPr>
                <w:rFonts w:ascii="Arial" w:hAnsi="Arial" w:cs="Arial"/>
                <w:b/>
                <w:bCs/>
                <w:color w:val="000000"/>
                <w:sz w:val="22"/>
                <w:szCs w:val="22"/>
                <w:lang w:eastAsia="zh-CN"/>
              </w:rPr>
            </w:pPr>
            <w:r w:rsidRPr="008E03EF">
              <w:rPr>
                <w:rFonts w:ascii="Arial" w:hAnsi="Arial" w:cs="Arial"/>
                <w:b/>
                <w:bCs/>
                <w:color w:val="000000"/>
                <w:sz w:val="22"/>
                <w:szCs w:val="22"/>
                <w:lang w:eastAsia="zh-CN"/>
              </w:rPr>
              <w:lastRenderedPageBreak/>
              <w:t>Table</w:t>
            </w:r>
            <w:r w:rsidR="00010BE0">
              <w:rPr>
                <w:rFonts w:ascii="Arial" w:hAnsi="Arial" w:cs="Arial"/>
                <w:b/>
                <w:bCs/>
                <w:color w:val="000000"/>
                <w:sz w:val="22"/>
                <w:szCs w:val="22"/>
                <w:lang w:eastAsia="zh-CN"/>
              </w:rPr>
              <w:t xml:space="preserve"> S</w:t>
            </w:r>
            <w:r w:rsidRPr="008E03EF">
              <w:rPr>
                <w:rFonts w:ascii="Arial" w:hAnsi="Arial" w:cs="Arial"/>
                <w:b/>
                <w:bCs/>
                <w:color w:val="000000"/>
                <w:sz w:val="22"/>
                <w:szCs w:val="22"/>
                <w:lang w:eastAsia="zh-CN"/>
              </w:rPr>
              <w:t>1. Participant characteristics for Included and Excluded Participants.</w:t>
            </w:r>
          </w:p>
        </w:tc>
        <w:tc>
          <w:tcPr>
            <w:tcW w:w="278" w:type="dxa"/>
            <w:tcBorders>
              <w:top w:val="nil"/>
              <w:left w:val="nil"/>
              <w:bottom w:val="nil"/>
              <w:right w:val="nil"/>
            </w:tcBorders>
            <w:shd w:val="clear" w:color="auto" w:fill="auto"/>
            <w:noWrap/>
            <w:vAlign w:val="center"/>
            <w:hideMark/>
          </w:tcPr>
          <w:p w14:paraId="2CAA7F99" w14:textId="77777777" w:rsidR="008E03EF" w:rsidRPr="008E03EF" w:rsidRDefault="008E03EF" w:rsidP="008E03EF">
            <w:pPr>
              <w:rPr>
                <w:rFonts w:ascii="Arial" w:hAnsi="Arial" w:cs="Arial"/>
                <w:b/>
                <w:bCs/>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23EDD76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766CE3C1"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4A6A4771"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6A439C48"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3ECF5504" w14:textId="77777777" w:rsidR="008E03EF" w:rsidRPr="008E03EF" w:rsidRDefault="008E03EF" w:rsidP="008E03EF">
            <w:pPr>
              <w:rPr>
                <w:rFonts w:ascii="Arial" w:hAnsi="Arial" w:cs="Arial"/>
                <w:sz w:val="22"/>
                <w:szCs w:val="22"/>
                <w:lang w:eastAsia="zh-CN"/>
              </w:rPr>
            </w:pPr>
          </w:p>
        </w:tc>
      </w:tr>
      <w:tr w:rsidR="008E03EF" w:rsidRPr="008E03EF" w14:paraId="0CDFA052" w14:textId="77777777" w:rsidTr="008E03EF">
        <w:trPr>
          <w:trHeight w:val="320"/>
        </w:trPr>
        <w:tc>
          <w:tcPr>
            <w:tcW w:w="6246" w:type="dxa"/>
            <w:tcBorders>
              <w:top w:val="nil"/>
              <w:left w:val="nil"/>
              <w:bottom w:val="nil"/>
              <w:right w:val="nil"/>
            </w:tcBorders>
            <w:shd w:val="clear" w:color="auto" w:fill="auto"/>
            <w:noWrap/>
            <w:vAlign w:val="bottom"/>
            <w:hideMark/>
          </w:tcPr>
          <w:p w14:paraId="3B5855C4" w14:textId="77777777" w:rsidR="008E03EF" w:rsidRPr="008E03EF" w:rsidRDefault="008E03EF" w:rsidP="008E03EF">
            <w:pPr>
              <w:rPr>
                <w:rFonts w:ascii="Arial" w:hAnsi="Arial" w:cs="Arial"/>
                <w:sz w:val="22"/>
                <w:szCs w:val="22"/>
                <w:lang w:eastAsia="zh-CN"/>
              </w:rPr>
            </w:pPr>
          </w:p>
        </w:tc>
        <w:tc>
          <w:tcPr>
            <w:tcW w:w="3394" w:type="dxa"/>
            <w:gridSpan w:val="2"/>
            <w:tcBorders>
              <w:top w:val="nil"/>
              <w:left w:val="nil"/>
              <w:bottom w:val="nil"/>
              <w:right w:val="nil"/>
            </w:tcBorders>
            <w:shd w:val="clear" w:color="auto" w:fill="auto"/>
            <w:noWrap/>
            <w:vAlign w:val="center"/>
            <w:hideMark/>
          </w:tcPr>
          <w:p w14:paraId="46DF012A" w14:textId="77777777" w:rsidR="008E03EF" w:rsidRPr="008E03EF" w:rsidRDefault="008E03EF" w:rsidP="008E03EF">
            <w:pPr>
              <w:jc w:val="center"/>
              <w:rPr>
                <w:rFonts w:ascii="Arial" w:hAnsi="Arial" w:cs="Arial"/>
                <w:b/>
                <w:bCs/>
                <w:color w:val="000000"/>
                <w:sz w:val="22"/>
                <w:szCs w:val="22"/>
                <w:lang w:eastAsia="zh-CN"/>
              </w:rPr>
            </w:pPr>
            <w:r w:rsidRPr="008E03EF">
              <w:rPr>
                <w:rFonts w:ascii="Arial" w:hAnsi="Arial" w:cs="Arial"/>
                <w:b/>
                <w:bCs/>
                <w:color w:val="000000"/>
                <w:sz w:val="22"/>
                <w:szCs w:val="22"/>
                <w:lang w:eastAsia="zh-CN"/>
              </w:rPr>
              <w:t>Included</w:t>
            </w:r>
          </w:p>
        </w:tc>
        <w:tc>
          <w:tcPr>
            <w:tcW w:w="278" w:type="dxa"/>
            <w:tcBorders>
              <w:top w:val="nil"/>
              <w:left w:val="nil"/>
              <w:bottom w:val="nil"/>
              <w:right w:val="nil"/>
            </w:tcBorders>
            <w:shd w:val="clear" w:color="auto" w:fill="auto"/>
            <w:noWrap/>
            <w:vAlign w:val="center"/>
            <w:hideMark/>
          </w:tcPr>
          <w:p w14:paraId="743C949A" w14:textId="77777777" w:rsidR="008E03EF" w:rsidRPr="008E03EF" w:rsidRDefault="008E03EF" w:rsidP="008E03EF">
            <w:pPr>
              <w:jc w:val="center"/>
              <w:rPr>
                <w:rFonts w:ascii="Arial" w:hAnsi="Arial" w:cs="Arial"/>
                <w:b/>
                <w:bCs/>
                <w:color w:val="000000"/>
                <w:sz w:val="22"/>
                <w:szCs w:val="22"/>
                <w:lang w:eastAsia="zh-CN"/>
              </w:rPr>
            </w:pPr>
          </w:p>
        </w:tc>
        <w:tc>
          <w:tcPr>
            <w:tcW w:w="3040" w:type="dxa"/>
            <w:gridSpan w:val="2"/>
            <w:tcBorders>
              <w:top w:val="nil"/>
              <w:left w:val="nil"/>
              <w:bottom w:val="nil"/>
              <w:right w:val="nil"/>
            </w:tcBorders>
            <w:shd w:val="clear" w:color="auto" w:fill="auto"/>
            <w:noWrap/>
            <w:vAlign w:val="center"/>
            <w:hideMark/>
          </w:tcPr>
          <w:p w14:paraId="531DCACF" w14:textId="77777777" w:rsidR="008E03EF" w:rsidRPr="008E03EF" w:rsidRDefault="008E03EF" w:rsidP="008E03EF">
            <w:pPr>
              <w:jc w:val="center"/>
              <w:rPr>
                <w:rFonts w:ascii="Arial" w:hAnsi="Arial" w:cs="Arial"/>
                <w:b/>
                <w:bCs/>
                <w:color w:val="000000"/>
                <w:sz w:val="22"/>
                <w:szCs w:val="22"/>
                <w:lang w:eastAsia="zh-CN"/>
              </w:rPr>
            </w:pPr>
            <w:r w:rsidRPr="008E03EF">
              <w:rPr>
                <w:rFonts w:ascii="Arial" w:hAnsi="Arial" w:cs="Arial"/>
                <w:b/>
                <w:bCs/>
                <w:color w:val="000000"/>
                <w:sz w:val="22"/>
                <w:szCs w:val="22"/>
                <w:lang w:eastAsia="zh-CN"/>
              </w:rPr>
              <w:t>Excluded</w:t>
            </w:r>
          </w:p>
        </w:tc>
        <w:tc>
          <w:tcPr>
            <w:tcW w:w="278" w:type="dxa"/>
            <w:tcBorders>
              <w:top w:val="nil"/>
              <w:left w:val="nil"/>
              <w:bottom w:val="nil"/>
              <w:right w:val="nil"/>
            </w:tcBorders>
            <w:shd w:val="clear" w:color="auto" w:fill="auto"/>
            <w:noWrap/>
            <w:vAlign w:val="center"/>
            <w:hideMark/>
          </w:tcPr>
          <w:p w14:paraId="38FA5292" w14:textId="77777777" w:rsidR="008E03EF" w:rsidRPr="008E03EF" w:rsidRDefault="008E03EF" w:rsidP="008E03EF">
            <w:pPr>
              <w:jc w:val="center"/>
              <w:rPr>
                <w:rFonts w:ascii="Arial" w:hAnsi="Arial" w:cs="Arial"/>
                <w:b/>
                <w:bCs/>
                <w:color w:val="000000"/>
                <w:sz w:val="22"/>
                <w:szCs w:val="22"/>
                <w:lang w:eastAsia="zh-CN"/>
              </w:rPr>
            </w:pPr>
          </w:p>
        </w:tc>
        <w:tc>
          <w:tcPr>
            <w:tcW w:w="1280" w:type="dxa"/>
            <w:tcBorders>
              <w:top w:val="nil"/>
              <w:left w:val="nil"/>
              <w:bottom w:val="nil"/>
              <w:right w:val="nil"/>
            </w:tcBorders>
            <w:shd w:val="clear" w:color="auto" w:fill="auto"/>
            <w:noWrap/>
            <w:vAlign w:val="bottom"/>
            <w:hideMark/>
          </w:tcPr>
          <w:p w14:paraId="763E900A" w14:textId="77777777" w:rsidR="008E03EF" w:rsidRPr="008E03EF" w:rsidRDefault="008E03EF" w:rsidP="008E03EF">
            <w:pPr>
              <w:jc w:val="cente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5928CA24" w14:textId="77777777" w:rsidR="008E03EF" w:rsidRPr="008E03EF" w:rsidRDefault="008E03EF" w:rsidP="008E03EF">
            <w:pPr>
              <w:rPr>
                <w:rFonts w:ascii="Arial" w:hAnsi="Arial" w:cs="Arial"/>
                <w:sz w:val="22"/>
                <w:szCs w:val="22"/>
                <w:lang w:eastAsia="zh-CN"/>
              </w:rPr>
            </w:pPr>
          </w:p>
        </w:tc>
      </w:tr>
      <w:tr w:rsidR="008E03EF" w:rsidRPr="008E03EF" w14:paraId="789C6F58" w14:textId="77777777" w:rsidTr="008E03EF">
        <w:trPr>
          <w:trHeight w:val="80"/>
        </w:trPr>
        <w:tc>
          <w:tcPr>
            <w:tcW w:w="6246" w:type="dxa"/>
            <w:tcBorders>
              <w:top w:val="nil"/>
              <w:left w:val="nil"/>
              <w:bottom w:val="nil"/>
              <w:right w:val="nil"/>
            </w:tcBorders>
            <w:shd w:val="clear" w:color="auto" w:fill="auto"/>
            <w:noWrap/>
            <w:vAlign w:val="bottom"/>
            <w:hideMark/>
          </w:tcPr>
          <w:p w14:paraId="7A162A13" w14:textId="77777777" w:rsidR="008E03EF" w:rsidRPr="008E03EF" w:rsidRDefault="008E03EF" w:rsidP="008E03EF">
            <w:pPr>
              <w:rPr>
                <w:rFonts w:ascii="Arial" w:hAnsi="Arial" w:cs="Arial"/>
                <w:sz w:val="22"/>
                <w:szCs w:val="22"/>
                <w:lang w:eastAsia="zh-CN"/>
              </w:rPr>
            </w:pPr>
          </w:p>
        </w:tc>
        <w:tc>
          <w:tcPr>
            <w:tcW w:w="1655" w:type="dxa"/>
            <w:tcBorders>
              <w:top w:val="nil"/>
              <w:left w:val="nil"/>
              <w:bottom w:val="nil"/>
              <w:right w:val="nil"/>
            </w:tcBorders>
            <w:shd w:val="clear" w:color="auto" w:fill="auto"/>
            <w:noWrap/>
            <w:vAlign w:val="center"/>
            <w:hideMark/>
          </w:tcPr>
          <w:p w14:paraId="3F591543"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579176A4" w14:textId="77777777" w:rsidR="008E03EF" w:rsidRPr="008E03EF" w:rsidRDefault="008E03EF" w:rsidP="008E03EF">
            <w:pPr>
              <w:jc w:val="cente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0281607A" w14:textId="77777777" w:rsidR="008E03EF" w:rsidRPr="008E03EF" w:rsidRDefault="008E03EF" w:rsidP="008E03EF">
            <w:pPr>
              <w:jc w:val="cente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85ED534" w14:textId="77777777" w:rsidR="008E03EF" w:rsidRPr="008E03EF" w:rsidRDefault="008E03EF" w:rsidP="008E03EF">
            <w:pPr>
              <w:jc w:val="cente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2925FE2A" w14:textId="77777777" w:rsidR="008E03EF" w:rsidRPr="008E03EF" w:rsidRDefault="008E03EF" w:rsidP="008E03EF">
            <w:pPr>
              <w:jc w:val="cente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31946CAC" w14:textId="77777777" w:rsidR="008E03EF" w:rsidRPr="008E03EF" w:rsidRDefault="008E03EF" w:rsidP="008E03EF">
            <w:pPr>
              <w:jc w:val="cente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2619CD0A" w14:textId="77777777" w:rsidR="008E03EF" w:rsidRPr="008E03EF" w:rsidRDefault="008E03EF" w:rsidP="008E03EF">
            <w:pPr>
              <w:jc w:val="cente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46DBC835" w14:textId="77777777" w:rsidR="008E03EF" w:rsidRPr="008E03EF" w:rsidRDefault="008E03EF" w:rsidP="008E03EF">
            <w:pPr>
              <w:rPr>
                <w:rFonts w:ascii="Arial" w:hAnsi="Arial" w:cs="Arial"/>
                <w:sz w:val="22"/>
                <w:szCs w:val="22"/>
                <w:lang w:eastAsia="zh-CN"/>
              </w:rPr>
            </w:pPr>
          </w:p>
        </w:tc>
      </w:tr>
      <w:tr w:rsidR="008E03EF" w:rsidRPr="008E03EF" w14:paraId="08D3B94F" w14:textId="77777777" w:rsidTr="008E03EF">
        <w:trPr>
          <w:trHeight w:val="320"/>
        </w:trPr>
        <w:tc>
          <w:tcPr>
            <w:tcW w:w="6246" w:type="dxa"/>
            <w:tcBorders>
              <w:top w:val="single" w:sz="4" w:space="0" w:color="auto"/>
              <w:left w:val="nil"/>
              <w:bottom w:val="single" w:sz="4" w:space="0" w:color="auto"/>
              <w:right w:val="nil"/>
            </w:tcBorders>
            <w:shd w:val="clear" w:color="auto" w:fill="auto"/>
            <w:noWrap/>
            <w:vAlign w:val="bottom"/>
            <w:hideMark/>
          </w:tcPr>
          <w:p w14:paraId="246877D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w:t>
            </w:r>
          </w:p>
        </w:tc>
        <w:tc>
          <w:tcPr>
            <w:tcW w:w="1655" w:type="dxa"/>
            <w:tcBorders>
              <w:top w:val="single" w:sz="4" w:space="0" w:color="auto"/>
              <w:left w:val="nil"/>
              <w:bottom w:val="single" w:sz="4" w:space="0" w:color="auto"/>
              <w:right w:val="nil"/>
            </w:tcBorders>
            <w:shd w:val="clear" w:color="auto" w:fill="auto"/>
            <w:noWrap/>
            <w:vAlign w:val="center"/>
            <w:hideMark/>
          </w:tcPr>
          <w:p w14:paraId="56CAF42F" w14:textId="77777777" w:rsidR="008E03EF" w:rsidRPr="008E03EF" w:rsidRDefault="008E03EF" w:rsidP="008E03EF">
            <w:pPr>
              <w:jc w:val="center"/>
              <w:rPr>
                <w:rFonts w:ascii="Arial" w:hAnsi="Arial" w:cs="Arial"/>
                <w:color w:val="000000"/>
                <w:sz w:val="22"/>
                <w:szCs w:val="22"/>
                <w:lang w:eastAsia="zh-CN"/>
              </w:rPr>
            </w:pPr>
            <w:r w:rsidRPr="008E03EF">
              <w:rPr>
                <w:rFonts w:ascii="Arial" w:hAnsi="Arial" w:cs="Arial"/>
                <w:color w:val="000000"/>
                <w:sz w:val="22"/>
                <w:szCs w:val="22"/>
                <w:lang w:eastAsia="zh-CN"/>
              </w:rPr>
              <w:t>Mean (</w:t>
            </w:r>
            <w:r w:rsidRPr="008E03EF">
              <w:rPr>
                <w:rFonts w:ascii="Arial" w:hAnsi="Arial" w:cs="Arial"/>
                <w:i/>
                <w:iCs/>
                <w:color w:val="000000"/>
                <w:sz w:val="22"/>
                <w:szCs w:val="22"/>
                <w:lang w:eastAsia="zh-CN"/>
              </w:rPr>
              <w:t>SD</w:t>
            </w:r>
            <w:r w:rsidRPr="008E03EF">
              <w:rPr>
                <w:rFonts w:ascii="Arial" w:hAnsi="Arial" w:cs="Arial"/>
                <w:color w:val="000000"/>
                <w:sz w:val="22"/>
                <w:szCs w:val="22"/>
                <w:lang w:eastAsia="zh-CN"/>
              </w:rPr>
              <w:t>)</w:t>
            </w:r>
          </w:p>
        </w:tc>
        <w:tc>
          <w:tcPr>
            <w:tcW w:w="1739" w:type="dxa"/>
            <w:tcBorders>
              <w:top w:val="single" w:sz="4" w:space="0" w:color="auto"/>
              <w:left w:val="nil"/>
              <w:bottom w:val="single" w:sz="4" w:space="0" w:color="auto"/>
              <w:right w:val="nil"/>
            </w:tcBorders>
            <w:shd w:val="clear" w:color="auto" w:fill="auto"/>
            <w:noWrap/>
            <w:vAlign w:val="center"/>
            <w:hideMark/>
          </w:tcPr>
          <w:p w14:paraId="430690EE" w14:textId="77777777" w:rsidR="008E03EF" w:rsidRPr="008E03EF" w:rsidRDefault="008E03EF" w:rsidP="008E03EF">
            <w:pPr>
              <w:jc w:val="center"/>
              <w:rPr>
                <w:rFonts w:ascii="Arial" w:hAnsi="Arial" w:cs="Arial"/>
                <w:color w:val="000000"/>
                <w:sz w:val="22"/>
                <w:szCs w:val="22"/>
                <w:lang w:eastAsia="zh-CN"/>
              </w:rPr>
            </w:pPr>
            <w:r w:rsidRPr="008E03EF">
              <w:rPr>
                <w:rFonts w:ascii="Arial" w:hAnsi="Arial" w:cs="Arial"/>
                <w:color w:val="000000"/>
                <w:sz w:val="22"/>
                <w:szCs w:val="22"/>
                <w:lang w:eastAsia="zh-CN"/>
              </w:rPr>
              <w:t>% (</w:t>
            </w:r>
            <w:r w:rsidRPr="008E03EF">
              <w:rPr>
                <w:rFonts w:ascii="Arial" w:hAnsi="Arial" w:cs="Arial"/>
                <w:i/>
                <w:iCs/>
                <w:color w:val="000000"/>
                <w:sz w:val="22"/>
                <w:szCs w:val="22"/>
                <w:lang w:eastAsia="zh-CN"/>
              </w:rPr>
              <w:t>n</w:t>
            </w:r>
            <w:r w:rsidRPr="008E03EF">
              <w:rPr>
                <w:rFonts w:ascii="Arial" w:hAnsi="Arial" w:cs="Arial"/>
                <w:color w:val="000000"/>
                <w:sz w:val="22"/>
                <w:szCs w:val="22"/>
                <w:lang w:eastAsia="zh-CN"/>
              </w:rPr>
              <w:t xml:space="preserve">) </w:t>
            </w:r>
          </w:p>
        </w:tc>
        <w:tc>
          <w:tcPr>
            <w:tcW w:w="278" w:type="dxa"/>
            <w:tcBorders>
              <w:top w:val="single" w:sz="4" w:space="0" w:color="auto"/>
              <w:left w:val="nil"/>
              <w:bottom w:val="single" w:sz="4" w:space="0" w:color="auto"/>
              <w:right w:val="nil"/>
            </w:tcBorders>
            <w:shd w:val="clear" w:color="auto" w:fill="auto"/>
            <w:noWrap/>
            <w:vAlign w:val="center"/>
            <w:hideMark/>
          </w:tcPr>
          <w:p w14:paraId="6DF2DCD7" w14:textId="77777777" w:rsidR="008E03EF" w:rsidRPr="008E03EF" w:rsidRDefault="008E03EF" w:rsidP="008E03EF">
            <w:pPr>
              <w:jc w:val="center"/>
              <w:rPr>
                <w:rFonts w:ascii="Arial" w:hAnsi="Arial" w:cs="Arial"/>
                <w:color w:val="000000"/>
                <w:sz w:val="22"/>
                <w:szCs w:val="22"/>
                <w:lang w:eastAsia="zh-CN"/>
              </w:rPr>
            </w:pPr>
            <w:r w:rsidRPr="008E03EF">
              <w:rPr>
                <w:rFonts w:ascii="Arial" w:hAnsi="Arial" w:cs="Arial"/>
                <w:color w:val="000000"/>
                <w:sz w:val="22"/>
                <w:szCs w:val="22"/>
                <w:lang w:eastAsia="zh-CN"/>
              </w:rPr>
              <w:t> </w:t>
            </w:r>
          </w:p>
        </w:tc>
        <w:tc>
          <w:tcPr>
            <w:tcW w:w="1520" w:type="dxa"/>
            <w:tcBorders>
              <w:top w:val="single" w:sz="4" w:space="0" w:color="auto"/>
              <w:left w:val="nil"/>
              <w:bottom w:val="single" w:sz="4" w:space="0" w:color="auto"/>
              <w:right w:val="nil"/>
            </w:tcBorders>
            <w:shd w:val="clear" w:color="auto" w:fill="auto"/>
            <w:noWrap/>
            <w:vAlign w:val="center"/>
            <w:hideMark/>
          </w:tcPr>
          <w:p w14:paraId="190F10E7" w14:textId="77777777" w:rsidR="008E03EF" w:rsidRPr="008E03EF" w:rsidRDefault="008E03EF" w:rsidP="008E03EF">
            <w:pPr>
              <w:jc w:val="center"/>
              <w:rPr>
                <w:rFonts w:ascii="Arial" w:hAnsi="Arial" w:cs="Arial"/>
                <w:color w:val="000000"/>
                <w:sz w:val="22"/>
                <w:szCs w:val="22"/>
                <w:lang w:eastAsia="zh-CN"/>
              </w:rPr>
            </w:pPr>
            <w:r w:rsidRPr="008E03EF">
              <w:rPr>
                <w:rFonts w:ascii="Arial" w:hAnsi="Arial" w:cs="Arial"/>
                <w:color w:val="000000"/>
                <w:sz w:val="22"/>
                <w:szCs w:val="22"/>
                <w:lang w:eastAsia="zh-CN"/>
              </w:rPr>
              <w:t>Mean (</w:t>
            </w:r>
            <w:r w:rsidRPr="008E03EF">
              <w:rPr>
                <w:rFonts w:ascii="Arial" w:hAnsi="Arial" w:cs="Arial"/>
                <w:i/>
                <w:iCs/>
                <w:color w:val="000000"/>
                <w:sz w:val="22"/>
                <w:szCs w:val="22"/>
                <w:lang w:eastAsia="zh-CN"/>
              </w:rPr>
              <w:t>SD</w:t>
            </w:r>
            <w:r w:rsidRPr="008E03EF">
              <w:rPr>
                <w:rFonts w:ascii="Arial" w:hAnsi="Arial" w:cs="Arial"/>
                <w:color w:val="000000"/>
                <w:sz w:val="22"/>
                <w:szCs w:val="22"/>
                <w:lang w:eastAsia="zh-CN"/>
              </w:rPr>
              <w:t>)</w:t>
            </w:r>
          </w:p>
        </w:tc>
        <w:tc>
          <w:tcPr>
            <w:tcW w:w="1520" w:type="dxa"/>
            <w:tcBorders>
              <w:top w:val="single" w:sz="4" w:space="0" w:color="auto"/>
              <w:left w:val="nil"/>
              <w:bottom w:val="single" w:sz="4" w:space="0" w:color="auto"/>
              <w:right w:val="nil"/>
            </w:tcBorders>
            <w:shd w:val="clear" w:color="auto" w:fill="auto"/>
            <w:noWrap/>
            <w:vAlign w:val="center"/>
            <w:hideMark/>
          </w:tcPr>
          <w:p w14:paraId="72083DDD" w14:textId="77777777" w:rsidR="008E03EF" w:rsidRPr="008E03EF" w:rsidRDefault="008E03EF" w:rsidP="008E03EF">
            <w:pPr>
              <w:jc w:val="center"/>
              <w:rPr>
                <w:rFonts w:ascii="Arial" w:hAnsi="Arial" w:cs="Arial"/>
                <w:color w:val="000000"/>
                <w:sz w:val="22"/>
                <w:szCs w:val="22"/>
                <w:lang w:eastAsia="zh-CN"/>
              </w:rPr>
            </w:pPr>
            <w:r w:rsidRPr="008E03EF">
              <w:rPr>
                <w:rFonts w:ascii="Arial" w:hAnsi="Arial" w:cs="Arial"/>
                <w:color w:val="000000"/>
                <w:sz w:val="22"/>
                <w:szCs w:val="22"/>
                <w:lang w:eastAsia="zh-CN"/>
              </w:rPr>
              <w:t>% (</w:t>
            </w:r>
            <w:r w:rsidRPr="008E03EF">
              <w:rPr>
                <w:rFonts w:ascii="Arial" w:hAnsi="Arial" w:cs="Arial"/>
                <w:i/>
                <w:iCs/>
                <w:color w:val="000000"/>
                <w:sz w:val="22"/>
                <w:szCs w:val="22"/>
                <w:lang w:eastAsia="zh-CN"/>
              </w:rPr>
              <w:t>n</w:t>
            </w:r>
            <w:r w:rsidRPr="008E03EF">
              <w:rPr>
                <w:rFonts w:ascii="Arial" w:hAnsi="Arial" w:cs="Arial"/>
                <w:color w:val="000000"/>
                <w:sz w:val="22"/>
                <w:szCs w:val="22"/>
                <w:lang w:eastAsia="zh-CN"/>
              </w:rPr>
              <w:t xml:space="preserve">) </w:t>
            </w:r>
          </w:p>
        </w:tc>
        <w:tc>
          <w:tcPr>
            <w:tcW w:w="278" w:type="dxa"/>
            <w:tcBorders>
              <w:top w:val="single" w:sz="4" w:space="0" w:color="auto"/>
              <w:left w:val="nil"/>
              <w:bottom w:val="single" w:sz="4" w:space="0" w:color="auto"/>
              <w:right w:val="nil"/>
            </w:tcBorders>
            <w:shd w:val="clear" w:color="auto" w:fill="auto"/>
            <w:noWrap/>
            <w:vAlign w:val="center"/>
            <w:hideMark/>
          </w:tcPr>
          <w:p w14:paraId="413A4038" w14:textId="77777777" w:rsidR="008E03EF" w:rsidRPr="008E03EF" w:rsidRDefault="008E03EF" w:rsidP="008E03EF">
            <w:pPr>
              <w:jc w:val="center"/>
              <w:rPr>
                <w:rFonts w:ascii="Arial" w:hAnsi="Arial" w:cs="Arial"/>
                <w:color w:val="000000"/>
                <w:sz w:val="22"/>
                <w:szCs w:val="22"/>
                <w:lang w:eastAsia="zh-CN"/>
              </w:rPr>
            </w:pPr>
            <w:r w:rsidRPr="008E03EF">
              <w:rPr>
                <w:rFonts w:ascii="Arial" w:hAnsi="Arial" w:cs="Arial"/>
                <w:color w:val="000000"/>
                <w:sz w:val="22"/>
                <w:szCs w:val="22"/>
                <w:lang w:eastAsia="zh-CN"/>
              </w:rPr>
              <w:t> </w:t>
            </w:r>
          </w:p>
        </w:tc>
        <w:tc>
          <w:tcPr>
            <w:tcW w:w="1280" w:type="dxa"/>
            <w:tcBorders>
              <w:top w:val="single" w:sz="4" w:space="0" w:color="auto"/>
              <w:left w:val="nil"/>
              <w:bottom w:val="single" w:sz="4" w:space="0" w:color="auto"/>
              <w:right w:val="nil"/>
            </w:tcBorders>
            <w:shd w:val="clear" w:color="auto" w:fill="auto"/>
            <w:noWrap/>
            <w:vAlign w:val="center"/>
            <w:hideMark/>
          </w:tcPr>
          <w:p w14:paraId="72BE84C6" w14:textId="77777777" w:rsidR="008E03EF" w:rsidRPr="008E03EF" w:rsidRDefault="008E03EF" w:rsidP="008E03EF">
            <w:pPr>
              <w:rPr>
                <w:rFonts w:ascii="Arial" w:hAnsi="Arial" w:cs="Arial"/>
                <w:color w:val="000000"/>
                <w:sz w:val="22"/>
                <w:szCs w:val="22"/>
                <w:lang w:eastAsia="zh-CN"/>
              </w:rPr>
            </w:pPr>
            <w:r w:rsidRPr="008E03EF">
              <w:rPr>
                <w:rFonts w:ascii="Arial" w:hAnsi="Arial" w:cs="Arial"/>
                <w:i/>
                <w:iCs/>
                <w:color w:val="000000"/>
                <w:sz w:val="22"/>
                <w:szCs w:val="22"/>
                <w:lang w:eastAsia="zh-CN"/>
              </w:rPr>
              <w:t>t</w:t>
            </w:r>
            <w:r w:rsidRPr="008E03EF">
              <w:rPr>
                <w:rFonts w:ascii="Arial" w:hAnsi="Arial" w:cs="Arial"/>
                <w:color w:val="000000"/>
                <w:sz w:val="22"/>
                <w:szCs w:val="22"/>
                <w:lang w:eastAsia="zh-CN"/>
              </w:rPr>
              <w:t xml:space="preserve"> or </w:t>
            </w:r>
            <w:r w:rsidRPr="008E03EF">
              <w:rPr>
                <w:rFonts w:ascii="Cambria Math" w:hAnsi="Cambria Math" w:cs="Cambria Math"/>
                <w:color w:val="000000"/>
                <w:sz w:val="22"/>
                <w:szCs w:val="22"/>
                <w:lang w:eastAsia="zh-CN"/>
              </w:rPr>
              <w:t>𝜘</w:t>
            </w:r>
            <w:r w:rsidRPr="008E03EF">
              <w:rPr>
                <w:rFonts w:ascii="Arial" w:hAnsi="Arial" w:cs="Arial"/>
                <w:color w:val="000000"/>
                <w:sz w:val="22"/>
                <w:szCs w:val="22"/>
                <w:lang w:eastAsia="zh-CN"/>
              </w:rPr>
              <w:t>2</w:t>
            </w:r>
          </w:p>
        </w:tc>
        <w:tc>
          <w:tcPr>
            <w:tcW w:w="1280" w:type="dxa"/>
            <w:tcBorders>
              <w:top w:val="single" w:sz="4" w:space="0" w:color="auto"/>
              <w:left w:val="nil"/>
              <w:bottom w:val="single" w:sz="4" w:space="0" w:color="auto"/>
              <w:right w:val="nil"/>
            </w:tcBorders>
            <w:shd w:val="clear" w:color="auto" w:fill="auto"/>
            <w:noWrap/>
            <w:vAlign w:val="center"/>
            <w:hideMark/>
          </w:tcPr>
          <w:p w14:paraId="11F8975E" w14:textId="77777777" w:rsidR="008E03EF" w:rsidRPr="008E03EF" w:rsidRDefault="008E03EF" w:rsidP="008E03EF">
            <w:pPr>
              <w:rPr>
                <w:rFonts w:ascii="Arial" w:hAnsi="Arial" w:cs="Arial"/>
                <w:i/>
                <w:iCs/>
                <w:color w:val="000000"/>
                <w:sz w:val="22"/>
                <w:szCs w:val="22"/>
                <w:lang w:eastAsia="zh-CN"/>
              </w:rPr>
            </w:pPr>
            <w:r w:rsidRPr="008E03EF">
              <w:rPr>
                <w:rFonts w:ascii="Arial" w:hAnsi="Arial" w:cs="Arial"/>
                <w:i/>
                <w:iCs/>
                <w:color w:val="000000"/>
                <w:sz w:val="22"/>
                <w:szCs w:val="22"/>
                <w:lang w:eastAsia="zh-CN"/>
              </w:rPr>
              <w:t>p</w:t>
            </w:r>
          </w:p>
        </w:tc>
      </w:tr>
      <w:tr w:rsidR="008E03EF" w:rsidRPr="008E03EF" w14:paraId="4311A64E" w14:textId="77777777" w:rsidTr="008E03EF">
        <w:trPr>
          <w:trHeight w:val="320"/>
        </w:trPr>
        <w:tc>
          <w:tcPr>
            <w:tcW w:w="6246" w:type="dxa"/>
            <w:tcBorders>
              <w:top w:val="nil"/>
              <w:left w:val="nil"/>
              <w:bottom w:val="nil"/>
              <w:right w:val="nil"/>
            </w:tcBorders>
            <w:shd w:val="clear" w:color="auto" w:fill="auto"/>
            <w:noWrap/>
            <w:vAlign w:val="bottom"/>
            <w:hideMark/>
          </w:tcPr>
          <w:p w14:paraId="3D78BC1A" w14:textId="77777777" w:rsidR="008E03EF" w:rsidRPr="008E03EF" w:rsidRDefault="008E03EF" w:rsidP="008E03EF">
            <w:pPr>
              <w:rPr>
                <w:rFonts w:ascii="Arial" w:hAnsi="Arial" w:cs="Arial"/>
                <w:color w:val="000000"/>
                <w:sz w:val="22"/>
                <w:szCs w:val="22"/>
                <w:u w:val="single"/>
                <w:lang w:eastAsia="zh-CN"/>
              </w:rPr>
            </w:pPr>
            <w:r w:rsidRPr="008E03EF">
              <w:rPr>
                <w:rFonts w:ascii="Arial" w:hAnsi="Arial" w:cs="Arial"/>
                <w:color w:val="000000"/>
                <w:sz w:val="22"/>
                <w:szCs w:val="22"/>
                <w:u w:val="single"/>
                <w:lang w:eastAsia="zh-CN"/>
              </w:rPr>
              <w:t>Demographics</w:t>
            </w:r>
          </w:p>
        </w:tc>
        <w:tc>
          <w:tcPr>
            <w:tcW w:w="1655" w:type="dxa"/>
            <w:tcBorders>
              <w:top w:val="nil"/>
              <w:left w:val="nil"/>
              <w:bottom w:val="nil"/>
              <w:right w:val="nil"/>
            </w:tcBorders>
            <w:shd w:val="clear" w:color="auto" w:fill="auto"/>
            <w:noWrap/>
            <w:vAlign w:val="center"/>
            <w:hideMark/>
          </w:tcPr>
          <w:p w14:paraId="5BD51852" w14:textId="77777777" w:rsidR="008E03EF" w:rsidRPr="008E03EF" w:rsidRDefault="008E03EF" w:rsidP="008E03EF">
            <w:pPr>
              <w:rPr>
                <w:rFonts w:ascii="Arial" w:hAnsi="Arial" w:cs="Arial"/>
                <w:color w:val="000000"/>
                <w:sz w:val="22"/>
                <w:szCs w:val="22"/>
                <w:u w:val="single"/>
                <w:lang w:eastAsia="zh-CN"/>
              </w:rPr>
            </w:pPr>
          </w:p>
        </w:tc>
        <w:tc>
          <w:tcPr>
            <w:tcW w:w="1739" w:type="dxa"/>
            <w:tcBorders>
              <w:top w:val="nil"/>
              <w:left w:val="nil"/>
              <w:bottom w:val="nil"/>
              <w:right w:val="nil"/>
            </w:tcBorders>
            <w:shd w:val="clear" w:color="auto" w:fill="auto"/>
            <w:noWrap/>
            <w:vAlign w:val="center"/>
            <w:hideMark/>
          </w:tcPr>
          <w:p w14:paraId="1912EAB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4937</w:t>
            </w:r>
          </w:p>
        </w:tc>
        <w:tc>
          <w:tcPr>
            <w:tcW w:w="278" w:type="dxa"/>
            <w:tcBorders>
              <w:top w:val="nil"/>
              <w:left w:val="nil"/>
              <w:bottom w:val="nil"/>
              <w:right w:val="nil"/>
            </w:tcBorders>
            <w:shd w:val="clear" w:color="auto" w:fill="auto"/>
            <w:noWrap/>
            <w:vAlign w:val="center"/>
            <w:hideMark/>
          </w:tcPr>
          <w:p w14:paraId="05C2472B"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0930FF50"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7BF468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246</w:t>
            </w:r>
          </w:p>
        </w:tc>
        <w:tc>
          <w:tcPr>
            <w:tcW w:w="278" w:type="dxa"/>
            <w:tcBorders>
              <w:top w:val="nil"/>
              <w:left w:val="nil"/>
              <w:bottom w:val="nil"/>
              <w:right w:val="nil"/>
            </w:tcBorders>
            <w:shd w:val="clear" w:color="auto" w:fill="auto"/>
            <w:noWrap/>
            <w:vAlign w:val="center"/>
            <w:hideMark/>
          </w:tcPr>
          <w:p w14:paraId="40007D4F"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6DD40D3F"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7B0D2A03" w14:textId="77777777" w:rsidR="008E03EF" w:rsidRPr="008E03EF" w:rsidRDefault="008E03EF" w:rsidP="008E03EF">
            <w:pPr>
              <w:rPr>
                <w:rFonts w:ascii="Arial" w:hAnsi="Arial" w:cs="Arial"/>
                <w:sz w:val="22"/>
                <w:szCs w:val="22"/>
                <w:lang w:eastAsia="zh-CN"/>
              </w:rPr>
            </w:pPr>
          </w:p>
        </w:tc>
      </w:tr>
      <w:tr w:rsidR="008E03EF" w:rsidRPr="008E03EF" w14:paraId="73431AEB" w14:textId="77777777" w:rsidTr="008E03EF">
        <w:trPr>
          <w:trHeight w:val="140"/>
        </w:trPr>
        <w:tc>
          <w:tcPr>
            <w:tcW w:w="6246" w:type="dxa"/>
            <w:tcBorders>
              <w:top w:val="nil"/>
              <w:left w:val="nil"/>
              <w:bottom w:val="nil"/>
              <w:right w:val="nil"/>
            </w:tcBorders>
            <w:shd w:val="clear" w:color="auto" w:fill="auto"/>
            <w:noWrap/>
            <w:vAlign w:val="bottom"/>
            <w:hideMark/>
          </w:tcPr>
          <w:p w14:paraId="1725E9DC" w14:textId="77777777" w:rsidR="008E03EF" w:rsidRPr="008E03EF" w:rsidRDefault="008E03EF" w:rsidP="008E03EF">
            <w:pPr>
              <w:rPr>
                <w:rFonts w:ascii="Arial" w:hAnsi="Arial" w:cs="Arial"/>
                <w:sz w:val="22"/>
                <w:szCs w:val="22"/>
                <w:lang w:eastAsia="zh-CN"/>
              </w:rPr>
            </w:pPr>
          </w:p>
        </w:tc>
        <w:tc>
          <w:tcPr>
            <w:tcW w:w="1655" w:type="dxa"/>
            <w:tcBorders>
              <w:top w:val="nil"/>
              <w:left w:val="nil"/>
              <w:bottom w:val="nil"/>
              <w:right w:val="nil"/>
            </w:tcBorders>
            <w:shd w:val="clear" w:color="auto" w:fill="auto"/>
            <w:noWrap/>
            <w:vAlign w:val="center"/>
            <w:hideMark/>
          </w:tcPr>
          <w:p w14:paraId="24896980"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46A11F67"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2E3E8C55"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09A7185"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001D096"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50ABD917"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6BB435F3"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7B868902" w14:textId="77777777" w:rsidR="008E03EF" w:rsidRPr="008E03EF" w:rsidRDefault="008E03EF" w:rsidP="008E03EF">
            <w:pPr>
              <w:rPr>
                <w:rFonts w:ascii="Arial" w:hAnsi="Arial" w:cs="Arial"/>
                <w:sz w:val="22"/>
                <w:szCs w:val="22"/>
                <w:lang w:eastAsia="zh-CN"/>
              </w:rPr>
            </w:pPr>
          </w:p>
        </w:tc>
      </w:tr>
      <w:tr w:rsidR="008E03EF" w:rsidRPr="008E03EF" w14:paraId="7BD4A762" w14:textId="77777777" w:rsidTr="008E03EF">
        <w:trPr>
          <w:trHeight w:val="320"/>
        </w:trPr>
        <w:tc>
          <w:tcPr>
            <w:tcW w:w="6246" w:type="dxa"/>
            <w:tcBorders>
              <w:top w:val="nil"/>
              <w:left w:val="nil"/>
              <w:bottom w:val="nil"/>
              <w:right w:val="nil"/>
            </w:tcBorders>
            <w:shd w:val="clear" w:color="auto" w:fill="auto"/>
            <w:noWrap/>
            <w:vAlign w:val="bottom"/>
            <w:hideMark/>
          </w:tcPr>
          <w:p w14:paraId="706C99B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Age, years</w:t>
            </w:r>
          </w:p>
        </w:tc>
        <w:tc>
          <w:tcPr>
            <w:tcW w:w="1655" w:type="dxa"/>
            <w:tcBorders>
              <w:top w:val="nil"/>
              <w:left w:val="nil"/>
              <w:bottom w:val="nil"/>
              <w:right w:val="nil"/>
            </w:tcBorders>
            <w:shd w:val="clear" w:color="auto" w:fill="auto"/>
            <w:noWrap/>
            <w:vAlign w:val="center"/>
            <w:hideMark/>
          </w:tcPr>
          <w:p w14:paraId="1150D99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15.25 (1.47)</w:t>
            </w:r>
          </w:p>
        </w:tc>
        <w:tc>
          <w:tcPr>
            <w:tcW w:w="1739" w:type="dxa"/>
            <w:tcBorders>
              <w:top w:val="nil"/>
              <w:left w:val="nil"/>
              <w:bottom w:val="nil"/>
              <w:right w:val="nil"/>
            </w:tcBorders>
            <w:shd w:val="clear" w:color="auto" w:fill="auto"/>
            <w:noWrap/>
            <w:vAlign w:val="center"/>
            <w:hideMark/>
          </w:tcPr>
          <w:p w14:paraId="65B7676A"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4807423F"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9854493"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13.96 (1.29)</w:t>
            </w:r>
          </w:p>
        </w:tc>
        <w:tc>
          <w:tcPr>
            <w:tcW w:w="1520" w:type="dxa"/>
            <w:tcBorders>
              <w:top w:val="nil"/>
              <w:left w:val="nil"/>
              <w:bottom w:val="nil"/>
              <w:right w:val="nil"/>
            </w:tcBorders>
            <w:shd w:val="clear" w:color="auto" w:fill="auto"/>
            <w:noWrap/>
            <w:vAlign w:val="center"/>
            <w:hideMark/>
          </w:tcPr>
          <w:p w14:paraId="68A4A580"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0F6E0123"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0A2E42D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-15.17</w:t>
            </w:r>
          </w:p>
        </w:tc>
        <w:tc>
          <w:tcPr>
            <w:tcW w:w="1280" w:type="dxa"/>
            <w:tcBorders>
              <w:top w:val="nil"/>
              <w:left w:val="nil"/>
              <w:bottom w:val="nil"/>
              <w:right w:val="nil"/>
            </w:tcBorders>
            <w:shd w:val="clear" w:color="auto" w:fill="auto"/>
            <w:noWrap/>
            <w:vAlign w:val="center"/>
            <w:hideMark/>
          </w:tcPr>
          <w:p w14:paraId="2BC691D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304105FB" w14:textId="77777777" w:rsidTr="008E03EF">
        <w:trPr>
          <w:trHeight w:val="320"/>
        </w:trPr>
        <w:tc>
          <w:tcPr>
            <w:tcW w:w="6246" w:type="dxa"/>
            <w:tcBorders>
              <w:top w:val="nil"/>
              <w:left w:val="nil"/>
              <w:bottom w:val="nil"/>
              <w:right w:val="nil"/>
            </w:tcBorders>
            <w:shd w:val="clear" w:color="auto" w:fill="auto"/>
            <w:noWrap/>
            <w:vAlign w:val="bottom"/>
            <w:hideMark/>
          </w:tcPr>
          <w:p w14:paraId="28265E1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Age at Menarche, years</w:t>
            </w:r>
          </w:p>
        </w:tc>
        <w:tc>
          <w:tcPr>
            <w:tcW w:w="1655" w:type="dxa"/>
            <w:tcBorders>
              <w:top w:val="nil"/>
              <w:left w:val="nil"/>
              <w:bottom w:val="nil"/>
              <w:right w:val="nil"/>
            </w:tcBorders>
            <w:shd w:val="clear" w:color="auto" w:fill="auto"/>
            <w:noWrap/>
            <w:vAlign w:val="center"/>
            <w:hideMark/>
          </w:tcPr>
          <w:p w14:paraId="62F4DCE4"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12.10 (1.26)</w:t>
            </w:r>
          </w:p>
        </w:tc>
        <w:tc>
          <w:tcPr>
            <w:tcW w:w="1739" w:type="dxa"/>
            <w:tcBorders>
              <w:top w:val="nil"/>
              <w:left w:val="nil"/>
              <w:bottom w:val="nil"/>
              <w:right w:val="nil"/>
            </w:tcBorders>
            <w:shd w:val="clear" w:color="auto" w:fill="auto"/>
            <w:noWrap/>
            <w:vAlign w:val="center"/>
            <w:hideMark/>
          </w:tcPr>
          <w:p w14:paraId="66CB01AC"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150C2470"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0DDEA75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n/a</w:t>
            </w:r>
          </w:p>
        </w:tc>
        <w:tc>
          <w:tcPr>
            <w:tcW w:w="1520" w:type="dxa"/>
            <w:tcBorders>
              <w:top w:val="nil"/>
              <w:left w:val="nil"/>
              <w:bottom w:val="nil"/>
              <w:right w:val="nil"/>
            </w:tcBorders>
            <w:shd w:val="clear" w:color="auto" w:fill="auto"/>
            <w:noWrap/>
            <w:vAlign w:val="center"/>
            <w:hideMark/>
          </w:tcPr>
          <w:p w14:paraId="31C5A4F8"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06569012"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41E1AB13"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096CDC03" w14:textId="77777777" w:rsidR="008E03EF" w:rsidRPr="008E03EF" w:rsidRDefault="008E03EF" w:rsidP="008E03EF">
            <w:pPr>
              <w:rPr>
                <w:rFonts w:ascii="Arial" w:hAnsi="Arial" w:cs="Arial"/>
                <w:sz w:val="22"/>
                <w:szCs w:val="22"/>
                <w:lang w:eastAsia="zh-CN"/>
              </w:rPr>
            </w:pPr>
          </w:p>
        </w:tc>
      </w:tr>
      <w:tr w:rsidR="008E03EF" w:rsidRPr="008E03EF" w14:paraId="5F592247" w14:textId="77777777" w:rsidTr="008E03EF">
        <w:trPr>
          <w:trHeight w:val="320"/>
        </w:trPr>
        <w:tc>
          <w:tcPr>
            <w:tcW w:w="6246" w:type="dxa"/>
            <w:tcBorders>
              <w:top w:val="nil"/>
              <w:left w:val="nil"/>
              <w:bottom w:val="nil"/>
              <w:right w:val="nil"/>
            </w:tcBorders>
            <w:shd w:val="clear" w:color="auto" w:fill="auto"/>
            <w:noWrap/>
            <w:vAlign w:val="bottom"/>
            <w:hideMark/>
          </w:tcPr>
          <w:p w14:paraId="498F2C13"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Race/ethnicity, %</w:t>
            </w:r>
          </w:p>
        </w:tc>
        <w:tc>
          <w:tcPr>
            <w:tcW w:w="1655" w:type="dxa"/>
            <w:tcBorders>
              <w:top w:val="nil"/>
              <w:left w:val="nil"/>
              <w:bottom w:val="nil"/>
              <w:right w:val="nil"/>
            </w:tcBorders>
            <w:shd w:val="clear" w:color="auto" w:fill="auto"/>
            <w:noWrap/>
            <w:vAlign w:val="center"/>
            <w:hideMark/>
          </w:tcPr>
          <w:p w14:paraId="149AB018"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0D623E5F"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0CFF7817"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FAEB8F6"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2CFA8E75"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2337F739"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3513FB9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0.88</w:t>
            </w:r>
          </w:p>
        </w:tc>
        <w:tc>
          <w:tcPr>
            <w:tcW w:w="1280" w:type="dxa"/>
            <w:tcBorders>
              <w:top w:val="nil"/>
              <w:left w:val="nil"/>
              <w:bottom w:val="nil"/>
              <w:right w:val="nil"/>
            </w:tcBorders>
            <w:shd w:val="clear" w:color="auto" w:fill="auto"/>
            <w:noWrap/>
            <w:vAlign w:val="center"/>
            <w:hideMark/>
          </w:tcPr>
          <w:p w14:paraId="5AA74D9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0.83</w:t>
            </w:r>
          </w:p>
        </w:tc>
      </w:tr>
      <w:tr w:rsidR="008E03EF" w:rsidRPr="008E03EF" w14:paraId="6CE93A3B" w14:textId="77777777" w:rsidTr="008E03EF">
        <w:trPr>
          <w:trHeight w:val="320"/>
        </w:trPr>
        <w:tc>
          <w:tcPr>
            <w:tcW w:w="6246" w:type="dxa"/>
            <w:tcBorders>
              <w:top w:val="nil"/>
              <w:left w:val="nil"/>
              <w:bottom w:val="nil"/>
              <w:right w:val="nil"/>
            </w:tcBorders>
            <w:shd w:val="clear" w:color="auto" w:fill="auto"/>
            <w:noWrap/>
            <w:vAlign w:val="bottom"/>
            <w:hideMark/>
          </w:tcPr>
          <w:p w14:paraId="7984D80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White</w:t>
            </w:r>
          </w:p>
        </w:tc>
        <w:tc>
          <w:tcPr>
            <w:tcW w:w="1655" w:type="dxa"/>
            <w:tcBorders>
              <w:top w:val="nil"/>
              <w:left w:val="nil"/>
              <w:bottom w:val="nil"/>
              <w:right w:val="nil"/>
            </w:tcBorders>
            <w:shd w:val="clear" w:color="auto" w:fill="auto"/>
            <w:noWrap/>
            <w:vAlign w:val="center"/>
            <w:hideMark/>
          </w:tcPr>
          <w:p w14:paraId="785F92E0"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0592869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55.58 (2744)</w:t>
            </w:r>
          </w:p>
        </w:tc>
        <w:tc>
          <w:tcPr>
            <w:tcW w:w="278" w:type="dxa"/>
            <w:tcBorders>
              <w:top w:val="nil"/>
              <w:left w:val="nil"/>
              <w:bottom w:val="nil"/>
              <w:right w:val="nil"/>
            </w:tcBorders>
            <w:shd w:val="clear" w:color="auto" w:fill="auto"/>
            <w:noWrap/>
            <w:vAlign w:val="center"/>
            <w:hideMark/>
          </w:tcPr>
          <w:p w14:paraId="614272B9"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4D380690"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7960969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56.10 (138)</w:t>
            </w:r>
          </w:p>
        </w:tc>
        <w:tc>
          <w:tcPr>
            <w:tcW w:w="278" w:type="dxa"/>
            <w:tcBorders>
              <w:top w:val="nil"/>
              <w:left w:val="nil"/>
              <w:bottom w:val="nil"/>
              <w:right w:val="nil"/>
            </w:tcBorders>
            <w:shd w:val="clear" w:color="auto" w:fill="auto"/>
            <w:noWrap/>
            <w:vAlign w:val="center"/>
            <w:hideMark/>
          </w:tcPr>
          <w:p w14:paraId="097E9F6A"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59B65696"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4324915B" w14:textId="77777777" w:rsidR="008E03EF" w:rsidRPr="008E03EF" w:rsidRDefault="008E03EF" w:rsidP="008E03EF">
            <w:pPr>
              <w:rPr>
                <w:rFonts w:ascii="Arial" w:hAnsi="Arial" w:cs="Arial"/>
                <w:sz w:val="22"/>
                <w:szCs w:val="22"/>
                <w:lang w:eastAsia="zh-CN"/>
              </w:rPr>
            </w:pPr>
          </w:p>
        </w:tc>
      </w:tr>
      <w:tr w:rsidR="008E03EF" w:rsidRPr="008E03EF" w14:paraId="0AA6A776" w14:textId="77777777" w:rsidTr="008E03EF">
        <w:trPr>
          <w:trHeight w:val="320"/>
        </w:trPr>
        <w:tc>
          <w:tcPr>
            <w:tcW w:w="6246" w:type="dxa"/>
            <w:tcBorders>
              <w:top w:val="nil"/>
              <w:left w:val="nil"/>
              <w:bottom w:val="nil"/>
              <w:right w:val="nil"/>
            </w:tcBorders>
            <w:shd w:val="clear" w:color="auto" w:fill="auto"/>
            <w:noWrap/>
            <w:vAlign w:val="bottom"/>
            <w:hideMark/>
          </w:tcPr>
          <w:p w14:paraId="4A6BD20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Black</w:t>
            </w:r>
          </w:p>
        </w:tc>
        <w:tc>
          <w:tcPr>
            <w:tcW w:w="1655" w:type="dxa"/>
            <w:tcBorders>
              <w:top w:val="nil"/>
              <w:left w:val="nil"/>
              <w:bottom w:val="nil"/>
              <w:right w:val="nil"/>
            </w:tcBorders>
            <w:shd w:val="clear" w:color="auto" w:fill="auto"/>
            <w:noWrap/>
            <w:vAlign w:val="center"/>
            <w:hideMark/>
          </w:tcPr>
          <w:p w14:paraId="25656CA0"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3F05094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19.71 (973)</w:t>
            </w:r>
          </w:p>
        </w:tc>
        <w:tc>
          <w:tcPr>
            <w:tcW w:w="278" w:type="dxa"/>
            <w:tcBorders>
              <w:top w:val="nil"/>
              <w:left w:val="nil"/>
              <w:bottom w:val="nil"/>
              <w:right w:val="nil"/>
            </w:tcBorders>
            <w:shd w:val="clear" w:color="auto" w:fill="auto"/>
            <w:noWrap/>
            <w:vAlign w:val="center"/>
            <w:hideMark/>
          </w:tcPr>
          <w:p w14:paraId="3F4273EA"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7365A089"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1CCCA16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17.50 (43)</w:t>
            </w:r>
          </w:p>
        </w:tc>
        <w:tc>
          <w:tcPr>
            <w:tcW w:w="278" w:type="dxa"/>
            <w:tcBorders>
              <w:top w:val="nil"/>
              <w:left w:val="nil"/>
              <w:bottom w:val="nil"/>
              <w:right w:val="nil"/>
            </w:tcBorders>
            <w:shd w:val="clear" w:color="auto" w:fill="auto"/>
            <w:noWrap/>
            <w:vAlign w:val="center"/>
            <w:hideMark/>
          </w:tcPr>
          <w:p w14:paraId="7157D895"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521CBDDF"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33ACE3A9" w14:textId="77777777" w:rsidR="008E03EF" w:rsidRPr="008E03EF" w:rsidRDefault="008E03EF" w:rsidP="008E03EF">
            <w:pPr>
              <w:rPr>
                <w:rFonts w:ascii="Arial" w:hAnsi="Arial" w:cs="Arial"/>
                <w:sz w:val="22"/>
                <w:szCs w:val="22"/>
                <w:lang w:eastAsia="zh-CN"/>
              </w:rPr>
            </w:pPr>
          </w:p>
        </w:tc>
      </w:tr>
      <w:tr w:rsidR="008E03EF" w:rsidRPr="008E03EF" w14:paraId="299C91C6" w14:textId="77777777" w:rsidTr="008E03EF">
        <w:trPr>
          <w:trHeight w:val="320"/>
        </w:trPr>
        <w:tc>
          <w:tcPr>
            <w:tcW w:w="6246" w:type="dxa"/>
            <w:tcBorders>
              <w:top w:val="nil"/>
              <w:left w:val="nil"/>
              <w:bottom w:val="nil"/>
              <w:right w:val="nil"/>
            </w:tcBorders>
            <w:shd w:val="clear" w:color="auto" w:fill="auto"/>
            <w:noWrap/>
            <w:vAlign w:val="bottom"/>
            <w:hideMark/>
          </w:tcPr>
          <w:p w14:paraId="3672FDE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Latino</w:t>
            </w:r>
          </w:p>
        </w:tc>
        <w:tc>
          <w:tcPr>
            <w:tcW w:w="1655" w:type="dxa"/>
            <w:tcBorders>
              <w:top w:val="nil"/>
              <w:left w:val="nil"/>
              <w:bottom w:val="nil"/>
              <w:right w:val="nil"/>
            </w:tcBorders>
            <w:shd w:val="clear" w:color="auto" w:fill="auto"/>
            <w:noWrap/>
            <w:vAlign w:val="center"/>
            <w:hideMark/>
          </w:tcPr>
          <w:p w14:paraId="74839547"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7702C97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18.31 (904)</w:t>
            </w:r>
          </w:p>
        </w:tc>
        <w:tc>
          <w:tcPr>
            <w:tcW w:w="278" w:type="dxa"/>
            <w:tcBorders>
              <w:top w:val="nil"/>
              <w:left w:val="nil"/>
              <w:bottom w:val="nil"/>
              <w:right w:val="nil"/>
            </w:tcBorders>
            <w:shd w:val="clear" w:color="auto" w:fill="auto"/>
            <w:noWrap/>
            <w:vAlign w:val="center"/>
            <w:hideMark/>
          </w:tcPr>
          <w:p w14:paraId="40F8B4A0"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20362D7A"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97B628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19.51 (48)</w:t>
            </w:r>
          </w:p>
        </w:tc>
        <w:tc>
          <w:tcPr>
            <w:tcW w:w="278" w:type="dxa"/>
            <w:tcBorders>
              <w:top w:val="nil"/>
              <w:left w:val="nil"/>
              <w:bottom w:val="nil"/>
              <w:right w:val="nil"/>
            </w:tcBorders>
            <w:shd w:val="clear" w:color="auto" w:fill="auto"/>
            <w:noWrap/>
            <w:vAlign w:val="center"/>
            <w:hideMark/>
          </w:tcPr>
          <w:p w14:paraId="6D7EF01D"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39CE6F0A"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3F8698B1" w14:textId="77777777" w:rsidR="008E03EF" w:rsidRPr="008E03EF" w:rsidRDefault="008E03EF" w:rsidP="008E03EF">
            <w:pPr>
              <w:rPr>
                <w:rFonts w:ascii="Arial" w:hAnsi="Arial" w:cs="Arial"/>
                <w:sz w:val="22"/>
                <w:szCs w:val="22"/>
                <w:lang w:eastAsia="zh-CN"/>
              </w:rPr>
            </w:pPr>
          </w:p>
        </w:tc>
      </w:tr>
      <w:tr w:rsidR="008E03EF" w:rsidRPr="008E03EF" w14:paraId="3067D5E5" w14:textId="77777777" w:rsidTr="008E03EF">
        <w:trPr>
          <w:trHeight w:val="320"/>
        </w:trPr>
        <w:tc>
          <w:tcPr>
            <w:tcW w:w="6246" w:type="dxa"/>
            <w:tcBorders>
              <w:top w:val="nil"/>
              <w:left w:val="nil"/>
              <w:bottom w:val="nil"/>
              <w:right w:val="nil"/>
            </w:tcBorders>
            <w:shd w:val="clear" w:color="auto" w:fill="auto"/>
            <w:noWrap/>
            <w:vAlign w:val="bottom"/>
            <w:hideMark/>
          </w:tcPr>
          <w:p w14:paraId="769119B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Other</w:t>
            </w:r>
          </w:p>
        </w:tc>
        <w:tc>
          <w:tcPr>
            <w:tcW w:w="1655" w:type="dxa"/>
            <w:tcBorders>
              <w:top w:val="nil"/>
              <w:left w:val="nil"/>
              <w:bottom w:val="nil"/>
              <w:right w:val="nil"/>
            </w:tcBorders>
            <w:shd w:val="clear" w:color="auto" w:fill="auto"/>
            <w:noWrap/>
            <w:vAlign w:val="center"/>
            <w:hideMark/>
          </w:tcPr>
          <w:p w14:paraId="37956C6F"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7A6DB31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6.40 (316)</w:t>
            </w:r>
          </w:p>
        </w:tc>
        <w:tc>
          <w:tcPr>
            <w:tcW w:w="278" w:type="dxa"/>
            <w:tcBorders>
              <w:top w:val="nil"/>
              <w:left w:val="nil"/>
              <w:bottom w:val="nil"/>
              <w:right w:val="nil"/>
            </w:tcBorders>
            <w:shd w:val="clear" w:color="auto" w:fill="auto"/>
            <w:noWrap/>
            <w:vAlign w:val="center"/>
            <w:hideMark/>
          </w:tcPr>
          <w:p w14:paraId="5D7B7DB9"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6593076F"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491165F"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0.07 (17)</w:t>
            </w:r>
          </w:p>
        </w:tc>
        <w:tc>
          <w:tcPr>
            <w:tcW w:w="278" w:type="dxa"/>
            <w:tcBorders>
              <w:top w:val="nil"/>
              <w:left w:val="nil"/>
              <w:bottom w:val="nil"/>
              <w:right w:val="nil"/>
            </w:tcBorders>
            <w:shd w:val="clear" w:color="auto" w:fill="auto"/>
            <w:noWrap/>
            <w:vAlign w:val="center"/>
            <w:hideMark/>
          </w:tcPr>
          <w:p w14:paraId="5D142DAD"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6A2926A7"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47BCC895" w14:textId="77777777" w:rsidR="008E03EF" w:rsidRPr="008E03EF" w:rsidRDefault="008E03EF" w:rsidP="008E03EF">
            <w:pPr>
              <w:rPr>
                <w:rFonts w:ascii="Arial" w:hAnsi="Arial" w:cs="Arial"/>
                <w:sz w:val="22"/>
                <w:szCs w:val="22"/>
                <w:lang w:eastAsia="zh-CN"/>
              </w:rPr>
            </w:pPr>
          </w:p>
        </w:tc>
      </w:tr>
      <w:tr w:rsidR="008E03EF" w:rsidRPr="008E03EF" w14:paraId="73611C8C" w14:textId="77777777" w:rsidTr="008E03EF">
        <w:trPr>
          <w:trHeight w:val="320"/>
        </w:trPr>
        <w:tc>
          <w:tcPr>
            <w:tcW w:w="6246" w:type="dxa"/>
            <w:tcBorders>
              <w:top w:val="nil"/>
              <w:left w:val="nil"/>
              <w:bottom w:val="nil"/>
              <w:right w:val="nil"/>
            </w:tcBorders>
            <w:shd w:val="clear" w:color="auto" w:fill="auto"/>
            <w:noWrap/>
            <w:vAlign w:val="bottom"/>
            <w:hideMark/>
          </w:tcPr>
          <w:p w14:paraId="1A857CE6"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Parent income to poverty ratio</w:t>
            </w:r>
          </w:p>
        </w:tc>
        <w:tc>
          <w:tcPr>
            <w:tcW w:w="1655" w:type="dxa"/>
            <w:tcBorders>
              <w:top w:val="nil"/>
              <w:left w:val="nil"/>
              <w:bottom w:val="nil"/>
              <w:right w:val="nil"/>
            </w:tcBorders>
            <w:shd w:val="clear" w:color="auto" w:fill="auto"/>
            <w:noWrap/>
            <w:vAlign w:val="center"/>
            <w:hideMark/>
          </w:tcPr>
          <w:p w14:paraId="0E153AB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6.13 (7.97)</w:t>
            </w:r>
          </w:p>
        </w:tc>
        <w:tc>
          <w:tcPr>
            <w:tcW w:w="1739" w:type="dxa"/>
            <w:tcBorders>
              <w:top w:val="nil"/>
              <w:left w:val="nil"/>
              <w:bottom w:val="nil"/>
              <w:right w:val="nil"/>
            </w:tcBorders>
            <w:shd w:val="clear" w:color="auto" w:fill="auto"/>
            <w:noWrap/>
            <w:vAlign w:val="center"/>
            <w:hideMark/>
          </w:tcPr>
          <w:p w14:paraId="5F79D93D"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608FEECC"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0CC8E8B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5.75 (7.86)</w:t>
            </w:r>
          </w:p>
        </w:tc>
        <w:tc>
          <w:tcPr>
            <w:tcW w:w="1520" w:type="dxa"/>
            <w:tcBorders>
              <w:top w:val="nil"/>
              <w:left w:val="nil"/>
              <w:bottom w:val="nil"/>
              <w:right w:val="nil"/>
            </w:tcBorders>
            <w:shd w:val="clear" w:color="auto" w:fill="auto"/>
            <w:noWrap/>
            <w:vAlign w:val="center"/>
            <w:hideMark/>
          </w:tcPr>
          <w:p w14:paraId="1293AD50"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466C95D4"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4EBCAF9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-0.75</w:t>
            </w:r>
          </w:p>
        </w:tc>
        <w:tc>
          <w:tcPr>
            <w:tcW w:w="1280" w:type="dxa"/>
            <w:tcBorders>
              <w:top w:val="nil"/>
              <w:left w:val="nil"/>
              <w:bottom w:val="nil"/>
              <w:right w:val="nil"/>
            </w:tcBorders>
            <w:shd w:val="clear" w:color="auto" w:fill="auto"/>
            <w:noWrap/>
            <w:vAlign w:val="center"/>
            <w:hideMark/>
          </w:tcPr>
          <w:p w14:paraId="37A9424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0.45</w:t>
            </w:r>
          </w:p>
        </w:tc>
      </w:tr>
      <w:tr w:rsidR="008E03EF" w:rsidRPr="008E03EF" w14:paraId="0CB1DD4F" w14:textId="77777777" w:rsidTr="008E03EF">
        <w:trPr>
          <w:trHeight w:val="320"/>
        </w:trPr>
        <w:tc>
          <w:tcPr>
            <w:tcW w:w="6246" w:type="dxa"/>
            <w:tcBorders>
              <w:top w:val="nil"/>
              <w:left w:val="nil"/>
              <w:bottom w:val="nil"/>
              <w:right w:val="nil"/>
            </w:tcBorders>
            <w:shd w:val="clear" w:color="auto" w:fill="auto"/>
            <w:noWrap/>
            <w:vAlign w:val="bottom"/>
            <w:hideMark/>
          </w:tcPr>
          <w:p w14:paraId="6F9116E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Parent Education, %</w:t>
            </w:r>
          </w:p>
        </w:tc>
        <w:tc>
          <w:tcPr>
            <w:tcW w:w="1655" w:type="dxa"/>
            <w:tcBorders>
              <w:top w:val="nil"/>
              <w:left w:val="nil"/>
              <w:bottom w:val="nil"/>
              <w:right w:val="nil"/>
            </w:tcBorders>
            <w:shd w:val="clear" w:color="auto" w:fill="auto"/>
            <w:noWrap/>
            <w:vAlign w:val="center"/>
            <w:hideMark/>
          </w:tcPr>
          <w:p w14:paraId="2C277E7F"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022C9001"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029D1CE1"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6069A527"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4FF1A998"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05041C04"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09B3793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19.25</w:t>
            </w:r>
          </w:p>
        </w:tc>
        <w:tc>
          <w:tcPr>
            <w:tcW w:w="1280" w:type="dxa"/>
            <w:tcBorders>
              <w:top w:val="nil"/>
              <w:left w:val="nil"/>
              <w:bottom w:val="nil"/>
              <w:right w:val="nil"/>
            </w:tcBorders>
            <w:shd w:val="clear" w:color="auto" w:fill="auto"/>
            <w:noWrap/>
            <w:vAlign w:val="center"/>
            <w:hideMark/>
          </w:tcPr>
          <w:p w14:paraId="453E939E"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6AA83556" w14:textId="77777777" w:rsidTr="008E03EF">
        <w:trPr>
          <w:trHeight w:val="320"/>
        </w:trPr>
        <w:tc>
          <w:tcPr>
            <w:tcW w:w="6246" w:type="dxa"/>
            <w:tcBorders>
              <w:top w:val="nil"/>
              <w:left w:val="nil"/>
              <w:bottom w:val="nil"/>
              <w:right w:val="nil"/>
            </w:tcBorders>
            <w:shd w:val="clear" w:color="auto" w:fill="auto"/>
            <w:noWrap/>
            <w:vAlign w:val="bottom"/>
            <w:hideMark/>
          </w:tcPr>
          <w:p w14:paraId="1E83C91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&lt; High school graduate</w:t>
            </w:r>
          </w:p>
        </w:tc>
        <w:tc>
          <w:tcPr>
            <w:tcW w:w="1655" w:type="dxa"/>
            <w:tcBorders>
              <w:top w:val="nil"/>
              <w:left w:val="nil"/>
              <w:bottom w:val="nil"/>
              <w:right w:val="nil"/>
            </w:tcBorders>
            <w:shd w:val="clear" w:color="auto" w:fill="auto"/>
            <w:noWrap/>
            <w:vAlign w:val="center"/>
            <w:hideMark/>
          </w:tcPr>
          <w:p w14:paraId="40C5287B"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66AEBCF7"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16.16 (798)</w:t>
            </w:r>
          </w:p>
        </w:tc>
        <w:tc>
          <w:tcPr>
            <w:tcW w:w="278" w:type="dxa"/>
            <w:tcBorders>
              <w:top w:val="nil"/>
              <w:left w:val="nil"/>
              <w:bottom w:val="nil"/>
              <w:right w:val="nil"/>
            </w:tcBorders>
            <w:shd w:val="clear" w:color="auto" w:fill="auto"/>
            <w:noWrap/>
            <w:vAlign w:val="center"/>
            <w:hideMark/>
          </w:tcPr>
          <w:p w14:paraId="5894381B"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49393E9F"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424394C"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6CB6E2C9"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3F27327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26.42 (65)</w:t>
            </w:r>
          </w:p>
        </w:tc>
        <w:tc>
          <w:tcPr>
            <w:tcW w:w="1280" w:type="dxa"/>
            <w:tcBorders>
              <w:top w:val="nil"/>
              <w:left w:val="nil"/>
              <w:bottom w:val="nil"/>
              <w:right w:val="nil"/>
            </w:tcBorders>
            <w:shd w:val="clear" w:color="auto" w:fill="auto"/>
            <w:noWrap/>
            <w:vAlign w:val="center"/>
            <w:hideMark/>
          </w:tcPr>
          <w:p w14:paraId="5DC85D17" w14:textId="77777777" w:rsidR="008E03EF" w:rsidRPr="008E03EF" w:rsidRDefault="008E03EF" w:rsidP="008E03EF">
            <w:pPr>
              <w:rPr>
                <w:rFonts w:ascii="Arial" w:hAnsi="Arial" w:cs="Arial"/>
                <w:color w:val="000000"/>
                <w:sz w:val="22"/>
                <w:szCs w:val="22"/>
                <w:lang w:eastAsia="zh-CN"/>
              </w:rPr>
            </w:pPr>
          </w:p>
        </w:tc>
      </w:tr>
      <w:tr w:rsidR="008E03EF" w:rsidRPr="008E03EF" w14:paraId="33073A63" w14:textId="77777777" w:rsidTr="008E03EF">
        <w:trPr>
          <w:trHeight w:val="320"/>
        </w:trPr>
        <w:tc>
          <w:tcPr>
            <w:tcW w:w="6246" w:type="dxa"/>
            <w:tcBorders>
              <w:top w:val="nil"/>
              <w:left w:val="nil"/>
              <w:bottom w:val="nil"/>
              <w:right w:val="nil"/>
            </w:tcBorders>
            <w:shd w:val="clear" w:color="auto" w:fill="auto"/>
            <w:noWrap/>
            <w:vAlign w:val="bottom"/>
            <w:hideMark/>
          </w:tcPr>
          <w:p w14:paraId="5213195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High school graduate</w:t>
            </w:r>
          </w:p>
        </w:tc>
        <w:tc>
          <w:tcPr>
            <w:tcW w:w="1655" w:type="dxa"/>
            <w:tcBorders>
              <w:top w:val="nil"/>
              <w:left w:val="nil"/>
              <w:bottom w:val="nil"/>
              <w:right w:val="nil"/>
            </w:tcBorders>
            <w:shd w:val="clear" w:color="auto" w:fill="auto"/>
            <w:noWrap/>
            <w:vAlign w:val="center"/>
            <w:hideMark/>
          </w:tcPr>
          <w:p w14:paraId="41C08E3A"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131D1C9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30.18 (1490)</w:t>
            </w:r>
          </w:p>
        </w:tc>
        <w:tc>
          <w:tcPr>
            <w:tcW w:w="278" w:type="dxa"/>
            <w:tcBorders>
              <w:top w:val="nil"/>
              <w:left w:val="nil"/>
              <w:bottom w:val="nil"/>
              <w:right w:val="nil"/>
            </w:tcBorders>
            <w:shd w:val="clear" w:color="auto" w:fill="auto"/>
            <w:noWrap/>
            <w:vAlign w:val="center"/>
            <w:hideMark/>
          </w:tcPr>
          <w:p w14:paraId="5EDDA3D1"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77E26B27"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4435BC64"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5C8920AB"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13B71FE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26.02 (64)</w:t>
            </w:r>
          </w:p>
        </w:tc>
        <w:tc>
          <w:tcPr>
            <w:tcW w:w="1280" w:type="dxa"/>
            <w:tcBorders>
              <w:top w:val="nil"/>
              <w:left w:val="nil"/>
              <w:bottom w:val="nil"/>
              <w:right w:val="nil"/>
            </w:tcBorders>
            <w:shd w:val="clear" w:color="auto" w:fill="auto"/>
            <w:noWrap/>
            <w:vAlign w:val="center"/>
            <w:hideMark/>
          </w:tcPr>
          <w:p w14:paraId="734ED9D2" w14:textId="77777777" w:rsidR="008E03EF" w:rsidRPr="008E03EF" w:rsidRDefault="008E03EF" w:rsidP="008E03EF">
            <w:pPr>
              <w:rPr>
                <w:rFonts w:ascii="Arial" w:hAnsi="Arial" w:cs="Arial"/>
                <w:color w:val="000000"/>
                <w:sz w:val="22"/>
                <w:szCs w:val="22"/>
                <w:lang w:eastAsia="zh-CN"/>
              </w:rPr>
            </w:pPr>
          </w:p>
        </w:tc>
      </w:tr>
      <w:tr w:rsidR="008E03EF" w:rsidRPr="008E03EF" w14:paraId="41DB04F3" w14:textId="77777777" w:rsidTr="008E03EF">
        <w:trPr>
          <w:trHeight w:val="320"/>
        </w:trPr>
        <w:tc>
          <w:tcPr>
            <w:tcW w:w="6246" w:type="dxa"/>
            <w:tcBorders>
              <w:top w:val="nil"/>
              <w:left w:val="nil"/>
              <w:bottom w:val="nil"/>
              <w:right w:val="nil"/>
            </w:tcBorders>
            <w:shd w:val="clear" w:color="auto" w:fill="auto"/>
            <w:noWrap/>
            <w:vAlign w:val="bottom"/>
            <w:hideMark/>
          </w:tcPr>
          <w:p w14:paraId="3757AD6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Some college</w:t>
            </w:r>
          </w:p>
        </w:tc>
        <w:tc>
          <w:tcPr>
            <w:tcW w:w="1655" w:type="dxa"/>
            <w:tcBorders>
              <w:top w:val="nil"/>
              <w:left w:val="nil"/>
              <w:bottom w:val="nil"/>
              <w:right w:val="nil"/>
            </w:tcBorders>
            <w:shd w:val="clear" w:color="auto" w:fill="auto"/>
            <w:noWrap/>
            <w:vAlign w:val="center"/>
            <w:hideMark/>
          </w:tcPr>
          <w:p w14:paraId="39A4F0AF"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07B24B5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19.61 (968)</w:t>
            </w:r>
          </w:p>
        </w:tc>
        <w:tc>
          <w:tcPr>
            <w:tcW w:w="278" w:type="dxa"/>
            <w:tcBorders>
              <w:top w:val="nil"/>
              <w:left w:val="nil"/>
              <w:bottom w:val="nil"/>
              <w:right w:val="nil"/>
            </w:tcBorders>
            <w:shd w:val="clear" w:color="auto" w:fill="auto"/>
            <w:noWrap/>
            <w:vAlign w:val="center"/>
            <w:hideMark/>
          </w:tcPr>
          <w:p w14:paraId="5E01BD78"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03CE958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274A922A"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72D62B59"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1D49EA3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14.63 (36)</w:t>
            </w:r>
          </w:p>
        </w:tc>
        <w:tc>
          <w:tcPr>
            <w:tcW w:w="1280" w:type="dxa"/>
            <w:tcBorders>
              <w:top w:val="nil"/>
              <w:left w:val="nil"/>
              <w:bottom w:val="nil"/>
              <w:right w:val="nil"/>
            </w:tcBorders>
            <w:shd w:val="clear" w:color="auto" w:fill="auto"/>
            <w:noWrap/>
            <w:vAlign w:val="center"/>
            <w:hideMark/>
          </w:tcPr>
          <w:p w14:paraId="37AB4DF8" w14:textId="77777777" w:rsidR="008E03EF" w:rsidRPr="008E03EF" w:rsidRDefault="008E03EF" w:rsidP="008E03EF">
            <w:pPr>
              <w:rPr>
                <w:rFonts w:ascii="Arial" w:hAnsi="Arial" w:cs="Arial"/>
                <w:color w:val="000000"/>
                <w:sz w:val="22"/>
                <w:szCs w:val="22"/>
                <w:lang w:eastAsia="zh-CN"/>
              </w:rPr>
            </w:pPr>
          </w:p>
        </w:tc>
      </w:tr>
      <w:tr w:rsidR="008E03EF" w:rsidRPr="008E03EF" w14:paraId="655DF5D3" w14:textId="77777777" w:rsidTr="008E03EF">
        <w:trPr>
          <w:trHeight w:val="320"/>
        </w:trPr>
        <w:tc>
          <w:tcPr>
            <w:tcW w:w="6246" w:type="dxa"/>
            <w:tcBorders>
              <w:top w:val="nil"/>
              <w:left w:val="nil"/>
              <w:bottom w:val="nil"/>
              <w:right w:val="nil"/>
            </w:tcBorders>
            <w:shd w:val="clear" w:color="auto" w:fill="auto"/>
            <w:noWrap/>
            <w:vAlign w:val="bottom"/>
            <w:hideMark/>
          </w:tcPr>
          <w:p w14:paraId="0A59C0A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College graduate or advanced degree</w:t>
            </w:r>
          </w:p>
        </w:tc>
        <w:tc>
          <w:tcPr>
            <w:tcW w:w="1655" w:type="dxa"/>
            <w:tcBorders>
              <w:top w:val="nil"/>
              <w:left w:val="nil"/>
              <w:bottom w:val="nil"/>
              <w:right w:val="nil"/>
            </w:tcBorders>
            <w:shd w:val="clear" w:color="auto" w:fill="auto"/>
            <w:noWrap/>
            <w:vAlign w:val="center"/>
            <w:hideMark/>
          </w:tcPr>
          <w:p w14:paraId="3040D9D4"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42F169F7"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34.05 (1681)</w:t>
            </w:r>
          </w:p>
        </w:tc>
        <w:tc>
          <w:tcPr>
            <w:tcW w:w="278" w:type="dxa"/>
            <w:tcBorders>
              <w:top w:val="nil"/>
              <w:left w:val="nil"/>
              <w:bottom w:val="nil"/>
              <w:right w:val="nil"/>
            </w:tcBorders>
            <w:shd w:val="clear" w:color="auto" w:fill="auto"/>
            <w:noWrap/>
            <w:vAlign w:val="center"/>
            <w:hideMark/>
          </w:tcPr>
          <w:p w14:paraId="427AFB4D"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03079942"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58F3C1C"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7301F4C8"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2D18A21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32.93 (81)</w:t>
            </w:r>
          </w:p>
        </w:tc>
        <w:tc>
          <w:tcPr>
            <w:tcW w:w="1280" w:type="dxa"/>
            <w:tcBorders>
              <w:top w:val="nil"/>
              <w:left w:val="nil"/>
              <w:bottom w:val="nil"/>
              <w:right w:val="nil"/>
            </w:tcBorders>
            <w:shd w:val="clear" w:color="auto" w:fill="auto"/>
            <w:noWrap/>
            <w:vAlign w:val="center"/>
            <w:hideMark/>
          </w:tcPr>
          <w:p w14:paraId="250FAC9E" w14:textId="77777777" w:rsidR="008E03EF" w:rsidRPr="008E03EF" w:rsidRDefault="008E03EF" w:rsidP="008E03EF">
            <w:pPr>
              <w:rPr>
                <w:rFonts w:ascii="Arial" w:hAnsi="Arial" w:cs="Arial"/>
                <w:color w:val="000000"/>
                <w:sz w:val="22"/>
                <w:szCs w:val="22"/>
                <w:lang w:eastAsia="zh-CN"/>
              </w:rPr>
            </w:pPr>
          </w:p>
        </w:tc>
      </w:tr>
      <w:tr w:rsidR="008E03EF" w:rsidRPr="008E03EF" w14:paraId="4B9649D5" w14:textId="77777777" w:rsidTr="008E03EF">
        <w:trPr>
          <w:trHeight w:val="320"/>
        </w:trPr>
        <w:tc>
          <w:tcPr>
            <w:tcW w:w="6246" w:type="dxa"/>
            <w:tcBorders>
              <w:top w:val="nil"/>
              <w:left w:val="nil"/>
              <w:bottom w:val="nil"/>
              <w:right w:val="nil"/>
            </w:tcBorders>
            <w:shd w:val="clear" w:color="auto" w:fill="auto"/>
            <w:noWrap/>
            <w:vAlign w:val="bottom"/>
            <w:hideMark/>
          </w:tcPr>
          <w:p w14:paraId="60AC83FB" w14:textId="77777777" w:rsidR="008E03EF" w:rsidRPr="008E03EF" w:rsidRDefault="008E03EF" w:rsidP="008E03EF">
            <w:pPr>
              <w:rPr>
                <w:rFonts w:ascii="Arial" w:hAnsi="Arial" w:cs="Arial"/>
                <w:sz w:val="22"/>
                <w:szCs w:val="22"/>
                <w:lang w:eastAsia="zh-CN"/>
              </w:rPr>
            </w:pPr>
          </w:p>
        </w:tc>
        <w:tc>
          <w:tcPr>
            <w:tcW w:w="1655" w:type="dxa"/>
            <w:tcBorders>
              <w:top w:val="nil"/>
              <w:left w:val="nil"/>
              <w:bottom w:val="nil"/>
              <w:right w:val="nil"/>
            </w:tcBorders>
            <w:shd w:val="clear" w:color="auto" w:fill="auto"/>
            <w:noWrap/>
            <w:vAlign w:val="center"/>
            <w:hideMark/>
          </w:tcPr>
          <w:p w14:paraId="55501657"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7C75DF7E"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510BE773"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0BAF839"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2FD18D8E"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15305B2D"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7B2697F9"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12A1285E" w14:textId="77777777" w:rsidR="008E03EF" w:rsidRPr="008E03EF" w:rsidRDefault="008E03EF" w:rsidP="008E03EF">
            <w:pPr>
              <w:rPr>
                <w:rFonts w:ascii="Arial" w:hAnsi="Arial" w:cs="Arial"/>
                <w:sz w:val="22"/>
                <w:szCs w:val="22"/>
                <w:lang w:eastAsia="zh-CN"/>
              </w:rPr>
            </w:pPr>
          </w:p>
        </w:tc>
      </w:tr>
      <w:tr w:rsidR="008E03EF" w:rsidRPr="008E03EF" w14:paraId="7A35CD06" w14:textId="77777777" w:rsidTr="008E03EF">
        <w:trPr>
          <w:trHeight w:val="320"/>
        </w:trPr>
        <w:tc>
          <w:tcPr>
            <w:tcW w:w="6246" w:type="dxa"/>
            <w:tcBorders>
              <w:top w:val="nil"/>
              <w:left w:val="nil"/>
              <w:bottom w:val="nil"/>
              <w:right w:val="nil"/>
            </w:tcBorders>
            <w:shd w:val="clear" w:color="auto" w:fill="auto"/>
            <w:noWrap/>
            <w:vAlign w:val="bottom"/>
            <w:hideMark/>
          </w:tcPr>
          <w:p w14:paraId="5F9B463F" w14:textId="77777777" w:rsidR="008E03EF" w:rsidRPr="008E03EF" w:rsidRDefault="008E03EF" w:rsidP="008E03EF">
            <w:pPr>
              <w:rPr>
                <w:rFonts w:ascii="Arial" w:hAnsi="Arial" w:cs="Arial"/>
                <w:color w:val="000000"/>
                <w:sz w:val="22"/>
                <w:szCs w:val="22"/>
                <w:u w:val="single"/>
                <w:lang w:eastAsia="zh-CN"/>
              </w:rPr>
            </w:pPr>
            <w:r w:rsidRPr="008E03EF">
              <w:rPr>
                <w:rFonts w:ascii="Arial" w:hAnsi="Arial" w:cs="Arial"/>
                <w:color w:val="000000"/>
                <w:sz w:val="22"/>
                <w:szCs w:val="22"/>
                <w:u w:val="single"/>
                <w:lang w:eastAsia="zh-CN"/>
              </w:rPr>
              <w:t>Early-life adversity exposure</w:t>
            </w:r>
          </w:p>
        </w:tc>
        <w:tc>
          <w:tcPr>
            <w:tcW w:w="1655" w:type="dxa"/>
            <w:tcBorders>
              <w:top w:val="nil"/>
              <w:left w:val="nil"/>
              <w:bottom w:val="nil"/>
              <w:right w:val="nil"/>
            </w:tcBorders>
            <w:shd w:val="clear" w:color="auto" w:fill="auto"/>
            <w:noWrap/>
            <w:vAlign w:val="center"/>
            <w:hideMark/>
          </w:tcPr>
          <w:p w14:paraId="62E2BEDE" w14:textId="77777777" w:rsidR="008E03EF" w:rsidRPr="008E03EF" w:rsidRDefault="008E03EF" w:rsidP="008E03EF">
            <w:pPr>
              <w:rPr>
                <w:rFonts w:ascii="Arial" w:hAnsi="Arial" w:cs="Arial"/>
                <w:color w:val="000000"/>
                <w:sz w:val="22"/>
                <w:szCs w:val="22"/>
                <w:u w:val="single"/>
                <w:lang w:eastAsia="zh-CN"/>
              </w:rPr>
            </w:pPr>
          </w:p>
        </w:tc>
        <w:tc>
          <w:tcPr>
            <w:tcW w:w="1739" w:type="dxa"/>
            <w:tcBorders>
              <w:top w:val="nil"/>
              <w:left w:val="nil"/>
              <w:bottom w:val="nil"/>
              <w:right w:val="nil"/>
            </w:tcBorders>
            <w:shd w:val="clear" w:color="auto" w:fill="auto"/>
            <w:noWrap/>
            <w:vAlign w:val="center"/>
            <w:hideMark/>
          </w:tcPr>
          <w:p w14:paraId="2FC13EA4"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238CD3F3"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6CABD7DB"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1784F0CF"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6216FF9A"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27589EF3"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0DD68841" w14:textId="77777777" w:rsidR="008E03EF" w:rsidRPr="008E03EF" w:rsidRDefault="008E03EF" w:rsidP="008E03EF">
            <w:pPr>
              <w:rPr>
                <w:rFonts w:ascii="Arial" w:hAnsi="Arial" w:cs="Arial"/>
                <w:sz w:val="22"/>
                <w:szCs w:val="22"/>
                <w:lang w:eastAsia="zh-CN"/>
              </w:rPr>
            </w:pPr>
          </w:p>
        </w:tc>
      </w:tr>
      <w:tr w:rsidR="008E03EF" w:rsidRPr="008E03EF" w14:paraId="2C93C314" w14:textId="77777777" w:rsidTr="008E03EF">
        <w:trPr>
          <w:trHeight w:val="140"/>
        </w:trPr>
        <w:tc>
          <w:tcPr>
            <w:tcW w:w="6246" w:type="dxa"/>
            <w:tcBorders>
              <w:top w:val="nil"/>
              <w:left w:val="nil"/>
              <w:bottom w:val="nil"/>
              <w:right w:val="nil"/>
            </w:tcBorders>
            <w:shd w:val="clear" w:color="auto" w:fill="auto"/>
            <w:noWrap/>
            <w:vAlign w:val="bottom"/>
            <w:hideMark/>
          </w:tcPr>
          <w:p w14:paraId="7D074DD8" w14:textId="77777777" w:rsidR="008E03EF" w:rsidRPr="008E03EF" w:rsidRDefault="008E03EF" w:rsidP="008E03EF">
            <w:pPr>
              <w:rPr>
                <w:rFonts w:ascii="Arial" w:hAnsi="Arial" w:cs="Arial"/>
                <w:sz w:val="22"/>
                <w:szCs w:val="22"/>
                <w:lang w:eastAsia="zh-CN"/>
              </w:rPr>
            </w:pPr>
          </w:p>
        </w:tc>
        <w:tc>
          <w:tcPr>
            <w:tcW w:w="1655" w:type="dxa"/>
            <w:tcBorders>
              <w:top w:val="nil"/>
              <w:left w:val="nil"/>
              <w:bottom w:val="nil"/>
              <w:right w:val="nil"/>
            </w:tcBorders>
            <w:shd w:val="clear" w:color="auto" w:fill="auto"/>
            <w:noWrap/>
            <w:vAlign w:val="center"/>
            <w:hideMark/>
          </w:tcPr>
          <w:p w14:paraId="1C42629D"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39CDE05A"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2A24A2D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A87797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1A4B3A33"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53046EF3"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6C21317F"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5074D171" w14:textId="77777777" w:rsidR="008E03EF" w:rsidRPr="008E03EF" w:rsidRDefault="008E03EF" w:rsidP="008E03EF">
            <w:pPr>
              <w:rPr>
                <w:rFonts w:ascii="Arial" w:hAnsi="Arial" w:cs="Arial"/>
                <w:sz w:val="22"/>
                <w:szCs w:val="22"/>
                <w:lang w:eastAsia="zh-CN"/>
              </w:rPr>
            </w:pPr>
          </w:p>
        </w:tc>
      </w:tr>
      <w:tr w:rsidR="008E03EF" w:rsidRPr="008E03EF" w14:paraId="11F3C558" w14:textId="77777777" w:rsidTr="008E03EF">
        <w:trPr>
          <w:trHeight w:val="320"/>
        </w:trPr>
        <w:tc>
          <w:tcPr>
            <w:tcW w:w="6246" w:type="dxa"/>
            <w:tcBorders>
              <w:top w:val="nil"/>
              <w:left w:val="nil"/>
              <w:bottom w:val="nil"/>
              <w:right w:val="nil"/>
            </w:tcBorders>
            <w:shd w:val="clear" w:color="auto" w:fill="auto"/>
            <w:noWrap/>
            <w:vAlign w:val="bottom"/>
            <w:hideMark/>
          </w:tcPr>
          <w:p w14:paraId="3BAFA6B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Threat exposure composite</w:t>
            </w:r>
          </w:p>
        </w:tc>
        <w:tc>
          <w:tcPr>
            <w:tcW w:w="1655" w:type="dxa"/>
            <w:tcBorders>
              <w:top w:val="nil"/>
              <w:left w:val="nil"/>
              <w:bottom w:val="nil"/>
              <w:right w:val="nil"/>
            </w:tcBorders>
            <w:shd w:val="clear" w:color="auto" w:fill="auto"/>
            <w:noWrap/>
            <w:vAlign w:val="center"/>
            <w:hideMark/>
          </w:tcPr>
          <w:p w14:paraId="5C9C7DA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0.66 (1.06)</w:t>
            </w:r>
          </w:p>
        </w:tc>
        <w:tc>
          <w:tcPr>
            <w:tcW w:w="1739" w:type="dxa"/>
            <w:tcBorders>
              <w:top w:val="nil"/>
              <w:left w:val="nil"/>
              <w:bottom w:val="nil"/>
              <w:right w:val="nil"/>
            </w:tcBorders>
            <w:shd w:val="clear" w:color="auto" w:fill="auto"/>
            <w:noWrap/>
            <w:vAlign w:val="center"/>
            <w:hideMark/>
          </w:tcPr>
          <w:p w14:paraId="7A8D0CBD"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102E9AC9"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66F4C8B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0.45 (0.84)</w:t>
            </w:r>
          </w:p>
        </w:tc>
        <w:tc>
          <w:tcPr>
            <w:tcW w:w="1520" w:type="dxa"/>
            <w:tcBorders>
              <w:top w:val="nil"/>
              <w:left w:val="nil"/>
              <w:bottom w:val="nil"/>
              <w:right w:val="nil"/>
            </w:tcBorders>
            <w:shd w:val="clear" w:color="auto" w:fill="auto"/>
            <w:noWrap/>
            <w:vAlign w:val="center"/>
            <w:hideMark/>
          </w:tcPr>
          <w:p w14:paraId="57C40691"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163CC178"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33D6D57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-3.73</w:t>
            </w:r>
          </w:p>
        </w:tc>
        <w:tc>
          <w:tcPr>
            <w:tcW w:w="1280" w:type="dxa"/>
            <w:tcBorders>
              <w:top w:val="nil"/>
              <w:left w:val="nil"/>
              <w:bottom w:val="nil"/>
              <w:right w:val="nil"/>
            </w:tcBorders>
            <w:shd w:val="clear" w:color="auto" w:fill="auto"/>
            <w:noWrap/>
            <w:vAlign w:val="center"/>
            <w:hideMark/>
          </w:tcPr>
          <w:p w14:paraId="53C6F00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5D1F545F" w14:textId="77777777" w:rsidTr="008E03EF">
        <w:trPr>
          <w:trHeight w:val="320"/>
        </w:trPr>
        <w:tc>
          <w:tcPr>
            <w:tcW w:w="6246" w:type="dxa"/>
            <w:tcBorders>
              <w:top w:val="nil"/>
              <w:left w:val="nil"/>
              <w:bottom w:val="nil"/>
              <w:right w:val="nil"/>
            </w:tcBorders>
            <w:shd w:val="clear" w:color="auto" w:fill="auto"/>
            <w:noWrap/>
            <w:vAlign w:val="bottom"/>
            <w:hideMark/>
          </w:tcPr>
          <w:p w14:paraId="4FE6714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Physical Abuse</w:t>
            </w:r>
          </w:p>
        </w:tc>
        <w:tc>
          <w:tcPr>
            <w:tcW w:w="1655" w:type="dxa"/>
            <w:tcBorders>
              <w:top w:val="nil"/>
              <w:left w:val="nil"/>
              <w:bottom w:val="nil"/>
              <w:right w:val="nil"/>
            </w:tcBorders>
            <w:shd w:val="clear" w:color="auto" w:fill="auto"/>
            <w:noWrap/>
            <w:vAlign w:val="center"/>
            <w:hideMark/>
          </w:tcPr>
          <w:p w14:paraId="56955084"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393EC4F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3.93 (194)</w:t>
            </w:r>
          </w:p>
        </w:tc>
        <w:tc>
          <w:tcPr>
            <w:tcW w:w="278" w:type="dxa"/>
            <w:tcBorders>
              <w:top w:val="nil"/>
              <w:left w:val="nil"/>
              <w:bottom w:val="nil"/>
              <w:right w:val="nil"/>
            </w:tcBorders>
            <w:shd w:val="clear" w:color="auto" w:fill="auto"/>
            <w:noWrap/>
            <w:vAlign w:val="center"/>
            <w:hideMark/>
          </w:tcPr>
          <w:p w14:paraId="38176950"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752FE84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49EE807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4.07 (10)</w:t>
            </w:r>
          </w:p>
        </w:tc>
        <w:tc>
          <w:tcPr>
            <w:tcW w:w="278" w:type="dxa"/>
            <w:tcBorders>
              <w:top w:val="nil"/>
              <w:left w:val="nil"/>
              <w:bottom w:val="nil"/>
              <w:right w:val="nil"/>
            </w:tcBorders>
            <w:shd w:val="clear" w:color="auto" w:fill="auto"/>
            <w:noWrap/>
            <w:vAlign w:val="center"/>
            <w:hideMark/>
          </w:tcPr>
          <w:p w14:paraId="5DC380E4"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303489F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0.1</w:t>
            </w:r>
          </w:p>
        </w:tc>
        <w:tc>
          <w:tcPr>
            <w:tcW w:w="1280" w:type="dxa"/>
            <w:tcBorders>
              <w:top w:val="nil"/>
              <w:left w:val="nil"/>
              <w:bottom w:val="nil"/>
              <w:right w:val="nil"/>
            </w:tcBorders>
            <w:shd w:val="clear" w:color="auto" w:fill="auto"/>
            <w:noWrap/>
            <w:vAlign w:val="center"/>
            <w:hideMark/>
          </w:tcPr>
          <w:p w14:paraId="6A9E7C9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0.92</w:t>
            </w:r>
          </w:p>
        </w:tc>
      </w:tr>
      <w:tr w:rsidR="008E03EF" w:rsidRPr="008E03EF" w14:paraId="1548E1B5" w14:textId="77777777" w:rsidTr="008E03EF">
        <w:trPr>
          <w:trHeight w:val="320"/>
        </w:trPr>
        <w:tc>
          <w:tcPr>
            <w:tcW w:w="6246" w:type="dxa"/>
            <w:tcBorders>
              <w:top w:val="nil"/>
              <w:left w:val="nil"/>
              <w:bottom w:val="nil"/>
              <w:right w:val="nil"/>
            </w:tcBorders>
            <w:shd w:val="clear" w:color="auto" w:fill="auto"/>
            <w:noWrap/>
            <w:vAlign w:val="bottom"/>
            <w:hideMark/>
          </w:tcPr>
          <w:p w14:paraId="15F4A957"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Domestic Violence</w:t>
            </w:r>
          </w:p>
        </w:tc>
        <w:tc>
          <w:tcPr>
            <w:tcW w:w="1655" w:type="dxa"/>
            <w:tcBorders>
              <w:top w:val="nil"/>
              <w:left w:val="nil"/>
              <w:bottom w:val="nil"/>
              <w:right w:val="nil"/>
            </w:tcBorders>
            <w:shd w:val="clear" w:color="auto" w:fill="auto"/>
            <w:noWrap/>
            <w:vAlign w:val="center"/>
            <w:hideMark/>
          </w:tcPr>
          <w:p w14:paraId="66112680"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3AFEE9A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11.14 (550)</w:t>
            </w:r>
          </w:p>
        </w:tc>
        <w:tc>
          <w:tcPr>
            <w:tcW w:w="278" w:type="dxa"/>
            <w:tcBorders>
              <w:top w:val="nil"/>
              <w:left w:val="nil"/>
              <w:bottom w:val="nil"/>
              <w:right w:val="nil"/>
            </w:tcBorders>
            <w:shd w:val="clear" w:color="auto" w:fill="auto"/>
            <w:noWrap/>
            <w:vAlign w:val="center"/>
            <w:hideMark/>
          </w:tcPr>
          <w:p w14:paraId="605737E9"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0D08C9FA"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2539379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4.47 (11)</w:t>
            </w:r>
          </w:p>
        </w:tc>
        <w:tc>
          <w:tcPr>
            <w:tcW w:w="278" w:type="dxa"/>
            <w:tcBorders>
              <w:top w:val="nil"/>
              <w:left w:val="nil"/>
              <w:bottom w:val="nil"/>
              <w:right w:val="nil"/>
            </w:tcBorders>
            <w:shd w:val="clear" w:color="auto" w:fill="auto"/>
            <w:noWrap/>
            <w:vAlign w:val="center"/>
            <w:hideMark/>
          </w:tcPr>
          <w:p w14:paraId="1F1759EE"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5DE1B56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-4.78</w:t>
            </w:r>
          </w:p>
        </w:tc>
        <w:tc>
          <w:tcPr>
            <w:tcW w:w="1280" w:type="dxa"/>
            <w:tcBorders>
              <w:top w:val="nil"/>
              <w:left w:val="nil"/>
              <w:bottom w:val="nil"/>
              <w:right w:val="nil"/>
            </w:tcBorders>
            <w:shd w:val="clear" w:color="auto" w:fill="auto"/>
            <w:noWrap/>
            <w:vAlign w:val="center"/>
            <w:hideMark/>
          </w:tcPr>
          <w:p w14:paraId="36F94E9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309E4C21" w14:textId="77777777" w:rsidTr="008E03EF">
        <w:trPr>
          <w:trHeight w:val="320"/>
        </w:trPr>
        <w:tc>
          <w:tcPr>
            <w:tcW w:w="6246" w:type="dxa"/>
            <w:tcBorders>
              <w:top w:val="nil"/>
              <w:left w:val="nil"/>
              <w:bottom w:val="nil"/>
              <w:right w:val="nil"/>
            </w:tcBorders>
            <w:shd w:val="clear" w:color="auto" w:fill="auto"/>
            <w:noWrap/>
            <w:vAlign w:val="bottom"/>
            <w:hideMark/>
          </w:tcPr>
          <w:p w14:paraId="280790FB" w14:textId="4088F2BB"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Sexual </w:t>
            </w:r>
            <w:r w:rsidR="00D8509F">
              <w:rPr>
                <w:rFonts w:ascii="Arial" w:hAnsi="Arial" w:cs="Arial"/>
                <w:color w:val="000000"/>
                <w:sz w:val="22"/>
                <w:szCs w:val="22"/>
                <w:lang w:eastAsia="zh-CN"/>
              </w:rPr>
              <w:t>Assault</w:t>
            </w:r>
          </w:p>
        </w:tc>
        <w:tc>
          <w:tcPr>
            <w:tcW w:w="1655" w:type="dxa"/>
            <w:tcBorders>
              <w:top w:val="nil"/>
              <w:left w:val="nil"/>
              <w:bottom w:val="nil"/>
              <w:right w:val="nil"/>
            </w:tcBorders>
            <w:shd w:val="clear" w:color="auto" w:fill="auto"/>
            <w:noWrap/>
            <w:vAlign w:val="center"/>
            <w:hideMark/>
          </w:tcPr>
          <w:p w14:paraId="4551B7D0"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6B057D1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9.86 (487)</w:t>
            </w:r>
          </w:p>
        </w:tc>
        <w:tc>
          <w:tcPr>
            <w:tcW w:w="278" w:type="dxa"/>
            <w:tcBorders>
              <w:top w:val="nil"/>
              <w:left w:val="nil"/>
              <w:bottom w:val="nil"/>
              <w:right w:val="nil"/>
            </w:tcBorders>
            <w:shd w:val="clear" w:color="auto" w:fill="auto"/>
            <w:noWrap/>
            <w:vAlign w:val="center"/>
            <w:hideMark/>
          </w:tcPr>
          <w:p w14:paraId="4C9D46C8"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48B135B5"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1662C6E"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4.07 (10)</w:t>
            </w:r>
          </w:p>
        </w:tc>
        <w:tc>
          <w:tcPr>
            <w:tcW w:w="278" w:type="dxa"/>
            <w:tcBorders>
              <w:top w:val="nil"/>
              <w:left w:val="nil"/>
              <w:bottom w:val="nil"/>
              <w:right w:val="nil"/>
            </w:tcBorders>
            <w:shd w:val="clear" w:color="auto" w:fill="auto"/>
            <w:noWrap/>
            <w:vAlign w:val="center"/>
            <w:hideMark/>
          </w:tcPr>
          <w:p w14:paraId="57C36355"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7DC698E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-4.36</w:t>
            </w:r>
          </w:p>
        </w:tc>
        <w:tc>
          <w:tcPr>
            <w:tcW w:w="1280" w:type="dxa"/>
            <w:tcBorders>
              <w:top w:val="nil"/>
              <w:left w:val="nil"/>
              <w:bottom w:val="nil"/>
              <w:right w:val="nil"/>
            </w:tcBorders>
            <w:shd w:val="clear" w:color="auto" w:fill="auto"/>
            <w:noWrap/>
            <w:vAlign w:val="center"/>
            <w:hideMark/>
          </w:tcPr>
          <w:p w14:paraId="46E3EA3F"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5B3D68F3" w14:textId="77777777" w:rsidTr="008E03EF">
        <w:trPr>
          <w:trHeight w:val="320"/>
        </w:trPr>
        <w:tc>
          <w:tcPr>
            <w:tcW w:w="6246" w:type="dxa"/>
            <w:tcBorders>
              <w:top w:val="nil"/>
              <w:left w:val="nil"/>
              <w:bottom w:val="nil"/>
              <w:right w:val="nil"/>
            </w:tcBorders>
            <w:shd w:val="clear" w:color="auto" w:fill="auto"/>
            <w:noWrap/>
            <w:vAlign w:val="bottom"/>
            <w:hideMark/>
          </w:tcPr>
          <w:p w14:paraId="43DB4E47"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Violent Victimization</w:t>
            </w:r>
          </w:p>
        </w:tc>
        <w:tc>
          <w:tcPr>
            <w:tcW w:w="1655" w:type="dxa"/>
            <w:tcBorders>
              <w:top w:val="nil"/>
              <w:left w:val="nil"/>
              <w:bottom w:val="nil"/>
              <w:right w:val="nil"/>
            </w:tcBorders>
            <w:shd w:val="clear" w:color="auto" w:fill="auto"/>
            <w:noWrap/>
            <w:vAlign w:val="center"/>
            <w:hideMark/>
          </w:tcPr>
          <w:p w14:paraId="4F56CDC9"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5021899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9.64 (476)</w:t>
            </w:r>
          </w:p>
        </w:tc>
        <w:tc>
          <w:tcPr>
            <w:tcW w:w="278" w:type="dxa"/>
            <w:tcBorders>
              <w:top w:val="nil"/>
              <w:left w:val="nil"/>
              <w:bottom w:val="nil"/>
              <w:right w:val="nil"/>
            </w:tcBorders>
            <w:shd w:val="clear" w:color="auto" w:fill="auto"/>
            <w:noWrap/>
            <w:vAlign w:val="center"/>
            <w:hideMark/>
          </w:tcPr>
          <w:p w14:paraId="31A90D99"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3D7B7DF3"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459BA52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4.89 (12)</w:t>
            </w:r>
          </w:p>
        </w:tc>
        <w:tc>
          <w:tcPr>
            <w:tcW w:w="278" w:type="dxa"/>
            <w:tcBorders>
              <w:top w:val="nil"/>
              <w:left w:val="nil"/>
              <w:bottom w:val="nil"/>
              <w:right w:val="nil"/>
            </w:tcBorders>
            <w:shd w:val="clear" w:color="auto" w:fill="auto"/>
            <w:noWrap/>
            <w:vAlign w:val="center"/>
            <w:hideMark/>
          </w:tcPr>
          <w:p w14:paraId="7F1C7746"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0218C706"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-3.31</w:t>
            </w:r>
          </w:p>
        </w:tc>
        <w:tc>
          <w:tcPr>
            <w:tcW w:w="1280" w:type="dxa"/>
            <w:tcBorders>
              <w:top w:val="nil"/>
              <w:left w:val="nil"/>
              <w:bottom w:val="nil"/>
              <w:right w:val="nil"/>
            </w:tcBorders>
            <w:shd w:val="clear" w:color="auto" w:fill="auto"/>
            <w:noWrap/>
            <w:vAlign w:val="center"/>
            <w:hideMark/>
          </w:tcPr>
          <w:p w14:paraId="0B97D7C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0.001</w:t>
            </w:r>
          </w:p>
        </w:tc>
      </w:tr>
      <w:tr w:rsidR="008E03EF" w:rsidRPr="008E03EF" w14:paraId="20C05764" w14:textId="77777777" w:rsidTr="008E03EF">
        <w:trPr>
          <w:trHeight w:val="320"/>
        </w:trPr>
        <w:tc>
          <w:tcPr>
            <w:tcW w:w="6246" w:type="dxa"/>
            <w:tcBorders>
              <w:top w:val="nil"/>
              <w:left w:val="nil"/>
              <w:bottom w:val="nil"/>
              <w:right w:val="nil"/>
            </w:tcBorders>
            <w:shd w:val="clear" w:color="auto" w:fill="auto"/>
            <w:noWrap/>
            <w:vAlign w:val="bottom"/>
            <w:hideMark/>
          </w:tcPr>
          <w:p w14:paraId="5DF00E94"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Witnessing Violence</w:t>
            </w:r>
          </w:p>
        </w:tc>
        <w:tc>
          <w:tcPr>
            <w:tcW w:w="1655" w:type="dxa"/>
            <w:tcBorders>
              <w:top w:val="nil"/>
              <w:left w:val="nil"/>
              <w:bottom w:val="nil"/>
              <w:right w:val="nil"/>
            </w:tcBorders>
            <w:shd w:val="clear" w:color="auto" w:fill="auto"/>
            <w:noWrap/>
            <w:vAlign w:val="center"/>
            <w:hideMark/>
          </w:tcPr>
          <w:p w14:paraId="5D6C2C4A"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19EBFBA3"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11.06 (546)</w:t>
            </w:r>
          </w:p>
        </w:tc>
        <w:tc>
          <w:tcPr>
            <w:tcW w:w="278" w:type="dxa"/>
            <w:tcBorders>
              <w:top w:val="nil"/>
              <w:left w:val="nil"/>
              <w:bottom w:val="nil"/>
              <w:right w:val="nil"/>
            </w:tcBorders>
            <w:shd w:val="clear" w:color="auto" w:fill="auto"/>
            <w:noWrap/>
            <w:vAlign w:val="center"/>
            <w:hideMark/>
          </w:tcPr>
          <w:p w14:paraId="0D214D25"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51994F5E"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0186BB9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4.89 (12)</w:t>
            </w:r>
          </w:p>
        </w:tc>
        <w:tc>
          <w:tcPr>
            <w:tcW w:w="278" w:type="dxa"/>
            <w:tcBorders>
              <w:top w:val="nil"/>
              <w:left w:val="nil"/>
              <w:bottom w:val="nil"/>
              <w:right w:val="nil"/>
            </w:tcBorders>
            <w:shd w:val="clear" w:color="auto" w:fill="auto"/>
            <w:noWrap/>
            <w:vAlign w:val="center"/>
            <w:hideMark/>
          </w:tcPr>
          <w:p w14:paraId="28D66B2A"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44D9FAA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-4.27</w:t>
            </w:r>
          </w:p>
        </w:tc>
        <w:tc>
          <w:tcPr>
            <w:tcW w:w="1280" w:type="dxa"/>
            <w:tcBorders>
              <w:top w:val="nil"/>
              <w:left w:val="nil"/>
              <w:bottom w:val="nil"/>
              <w:right w:val="nil"/>
            </w:tcBorders>
            <w:shd w:val="clear" w:color="auto" w:fill="auto"/>
            <w:noWrap/>
            <w:vAlign w:val="center"/>
            <w:hideMark/>
          </w:tcPr>
          <w:p w14:paraId="7971E08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30FD3B6B" w14:textId="77777777" w:rsidTr="008E03EF">
        <w:trPr>
          <w:trHeight w:val="320"/>
        </w:trPr>
        <w:tc>
          <w:tcPr>
            <w:tcW w:w="6246" w:type="dxa"/>
            <w:tcBorders>
              <w:top w:val="nil"/>
              <w:left w:val="nil"/>
              <w:bottom w:val="nil"/>
              <w:right w:val="nil"/>
            </w:tcBorders>
            <w:shd w:val="clear" w:color="auto" w:fill="auto"/>
            <w:noWrap/>
            <w:vAlign w:val="bottom"/>
            <w:hideMark/>
          </w:tcPr>
          <w:p w14:paraId="0DE56CF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Emotional Abuse</w:t>
            </w:r>
          </w:p>
        </w:tc>
        <w:tc>
          <w:tcPr>
            <w:tcW w:w="1655" w:type="dxa"/>
            <w:tcBorders>
              <w:top w:val="nil"/>
              <w:left w:val="nil"/>
              <w:bottom w:val="nil"/>
              <w:right w:val="nil"/>
            </w:tcBorders>
            <w:shd w:val="clear" w:color="auto" w:fill="auto"/>
            <w:noWrap/>
            <w:vAlign w:val="center"/>
            <w:hideMark/>
          </w:tcPr>
          <w:p w14:paraId="35925789"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4A34FCC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6.83 (337)</w:t>
            </w:r>
          </w:p>
        </w:tc>
        <w:tc>
          <w:tcPr>
            <w:tcW w:w="278" w:type="dxa"/>
            <w:tcBorders>
              <w:top w:val="nil"/>
              <w:left w:val="nil"/>
              <w:bottom w:val="nil"/>
              <w:right w:val="nil"/>
            </w:tcBorders>
            <w:shd w:val="clear" w:color="auto" w:fill="auto"/>
            <w:noWrap/>
            <w:vAlign w:val="center"/>
            <w:hideMark/>
          </w:tcPr>
          <w:p w14:paraId="6DD17E15"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18DEE32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9BCAB2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6.50 (16)</w:t>
            </w:r>
          </w:p>
        </w:tc>
        <w:tc>
          <w:tcPr>
            <w:tcW w:w="278" w:type="dxa"/>
            <w:tcBorders>
              <w:top w:val="nil"/>
              <w:left w:val="nil"/>
              <w:bottom w:val="nil"/>
              <w:right w:val="nil"/>
            </w:tcBorders>
            <w:shd w:val="clear" w:color="auto" w:fill="auto"/>
            <w:noWrap/>
            <w:vAlign w:val="center"/>
            <w:hideMark/>
          </w:tcPr>
          <w:p w14:paraId="15FDDCAB"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4707512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-0.2</w:t>
            </w:r>
          </w:p>
        </w:tc>
        <w:tc>
          <w:tcPr>
            <w:tcW w:w="1280" w:type="dxa"/>
            <w:tcBorders>
              <w:top w:val="nil"/>
              <w:left w:val="nil"/>
              <w:bottom w:val="nil"/>
              <w:right w:val="nil"/>
            </w:tcBorders>
            <w:shd w:val="clear" w:color="auto" w:fill="auto"/>
            <w:noWrap/>
            <w:vAlign w:val="center"/>
            <w:hideMark/>
          </w:tcPr>
          <w:p w14:paraId="7EC043F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0.84</w:t>
            </w:r>
          </w:p>
        </w:tc>
      </w:tr>
      <w:tr w:rsidR="008E03EF" w:rsidRPr="008E03EF" w14:paraId="5AE9F7D3" w14:textId="77777777" w:rsidTr="008E03EF">
        <w:trPr>
          <w:trHeight w:val="320"/>
        </w:trPr>
        <w:tc>
          <w:tcPr>
            <w:tcW w:w="6246" w:type="dxa"/>
            <w:tcBorders>
              <w:top w:val="nil"/>
              <w:left w:val="nil"/>
              <w:bottom w:val="nil"/>
              <w:right w:val="nil"/>
            </w:tcBorders>
            <w:shd w:val="clear" w:color="auto" w:fill="auto"/>
            <w:noWrap/>
            <w:vAlign w:val="bottom"/>
            <w:hideMark/>
          </w:tcPr>
          <w:p w14:paraId="7DDD511B" w14:textId="77777777" w:rsidR="008E03EF" w:rsidRPr="008E03EF" w:rsidRDefault="008E03EF" w:rsidP="008E03EF">
            <w:pPr>
              <w:rPr>
                <w:rFonts w:ascii="Arial" w:hAnsi="Arial" w:cs="Arial"/>
                <w:color w:val="000000"/>
                <w:sz w:val="22"/>
                <w:szCs w:val="22"/>
                <w:lang w:eastAsia="zh-CN"/>
              </w:rPr>
            </w:pPr>
          </w:p>
        </w:tc>
        <w:tc>
          <w:tcPr>
            <w:tcW w:w="1655" w:type="dxa"/>
            <w:tcBorders>
              <w:top w:val="nil"/>
              <w:left w:val="nil"/>
              <w:bottom w:val="nil"/>
              <w:right w:val="nil"/>
            </w:tcBorders>
            <w:shd w:val="clear" w:color="auto" w:fill="auto"/>
            <w:noWrap/>
            <w:vAlign w:val="center"/>
            <w:hideMark/>
          </w:tcPr>
          <w:p w14:paraId="2E7D85D3"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2083C3CD"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79FB4245"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72A571D"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6E5CCBB9"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79007064"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20E493A8"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7C015A16" w14:textId="77777777" w:rsidR="008E03EF" w:rsidRPr="008E03EF" w:rsidRDefault="008E03EF" w:rsidP="008E03EF">
            <w:pPr>
              <w:rPr>
                <w:rFonts w:ascii="Arial" w:hAnsi="Arial" w:cs="Arial"/>
                <w:sz w:val="22"/>
                <w:szCs w:val="22"/>
                <w:lang w:eastAsia="zh-CN"/>
              </w:rPr>
            </w:pPr>
          </w:p>
        </w:tc>
      </w:tr>
      <w:tr w:rsidR="008E03EF" w:rsidRPr="008E03EF" w14:paraId="2D55CEEE" w14:textId="77777777" w:rsidTr="008E03EF">
        <w:trPr>
          <w:trHeight w:val="320"/>
        </w:trPr>
        <w:tc>
          <w:tcPr>
            <w:tcW w:w="6246" w:type="dxa"/>
            <w:tcBorders>
              <w:top w:val="nil"/>
              <w:left w:val="nil"/>
              <w:bottom w:val="nil"/>
              <w:right w:val="nil"/>
            </w:tcBorders>
            <w:shd w:val="clear" w:color="auto" w:fill="auto"/>
            <w:noWrap/>
            <w:vAlign w:val="bottom"/>
            <w:hideMark/>
          </w:tcPr>
          <w:p w14:paraId="5CD540FA" w14:textId="77777777" w:rsidR="008E03EF" w:rsidRPr="008E03EF" w:rsidRDefault="008E03EF" w:rsidP="008E03EF">
            <w:pPr>
              <w:rPr>
                <w:rFonts w:ascii="Arial" w:hAnsi="Arial" w:cs="Arial"/>
                <w:sz w:val="22"/>
                <w:szCs w:val="22"/>
                <w:lang w:eastAsia="zh-CN"/>
              </w:rPr>
            </w:pPr>
          </w:p>
        </w:tc>
        <w:tc>
          <w:tcPr>
            <w:tcW w:w="1655" w:type="dxa"/>
            <w:tcBorders>
              <w:top w:val="nil"/>
              <w:left w:val="nil"/>
              <w:bottom w:val="nil"/>
              <w:right w:val="nil"/>
            </w:tcBorders>
            <w:shd w:val="clear" w:color="auto" w:fill="auto"/>
            <w:noWrap/>
            <w:vAlign w:val="center"/>
            <w:hideMark/>
          </w:tcPr>
          <w:p w14:paraId="7C2AA32A"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0AC27520"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611411A2"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9F558DB"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345E9DB4"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2CD4DB8F"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7CF7B644"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46184D2F" w14:textId="77777777" w:rsidR="008E03EF" w:rsidRPr="008E03EF" w:rsidRDefault="008E03EF" w:rsidP="008E03EF">
            <w:pPr>
              <w:rPr>
                <w:rFonts w:ascii="Arial" w:hAnsi="Arial" w:cs="Arial"/>
                <w:sz w:val="22"/>
                <w:szCs w:val="22"/>
                <w:lang w:eastAsia="zh-CN"/>
              </w:rPr>
            </w:pPr>
          </w:p>
        </w:tc>
      </w:tr>
      <w:tr w:rsidR="008E03EF" w:rsidRPr="008E03EF" w14:paraId="5F52E495" w14:textId="77777777" w:rsidTr="008E03EF">
        <w:trPr>
          <w:trHeight w:val="320"/>
        </w:trPr>
        <w:tc>
          <w:tcPr>
            <w:tcW w:w="6246" w:type="dxa"/>
            <w:tcBorders>
              <w:top w:val="nil"/>
              <w:left w:val="nil"/>
              <w:bottom w:val="nil"/>
              <w:right w:val="nil"/>
            </w:tcBorders>
            <w:shd w:val="clear" w:color="auto" w:fill="auto"/>
            <w:noWrap/>
            <w:vAlign w:val="bottom"/>
            <w:hideMark/>
          </w:tcPr>
          <w:p w14:paraId="4FF0458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Deprivation exposure composite</w:t>
            </w:r>
          </w:p>
        </w:tc>
        <w:tc>
          <w:tcPr>
            <w:tcW w:w="1655" w:type="dxa"/>
            <w:tcBorders>
              <w:top w:val="nil"/>
              <w:left w:val="nil"/>
              <w:bottom w:val="nil"/>
              <w:right w:val="nil"/>
            </w:tcBorders>
            <w:shd w:val="clear" w:color="auto" w:fill="auto"/>
            <w:noWrap/>
            <w:vAlign w:val="center"/>
            <w:hideMark/>
          </w:tcPr>
          <w:p w14:paraId="4FA8D17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0.64 (0.86)</w:t>
            </w:r>
          </w:p>
        </w:tc>
        <w:tc>
          <w:tcPr>
            <w:tcW w:w="1739" w:type="dxa"/>
            <w:tcBorders>
              <w:top w:val="nil"/>
              <w:left w:val="nil"/>
              <w:bottom w:val="nil"/>
              <w:right w:val="nil"/>
            </w:tcBorders>
            <w:shd w:val="clear" w:color="auto" w:fill="auto"/>
            <w:noWrap/>
            <w:vAlign w:val="center"/>
            <w:hideMark/>
          </w:tcPr>
          <w:p w14:paraId="1A78B89F"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244F5EF1"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13F9F95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0.66 (0.85)</w:t>
            </w:r>
          </w:p>
        </w:tc>
        <w:tc>
          <w:tcPr>
            <w:tcW w:w="1520" w:type="dxa"/>
            <w:tcBorders>
              <w:top w:val="nil"/>
              <w:left w:val="nil"/>
              <w:bottom w:val="nil"/>
              <w:right w:val="nil"/>
            </w:tcBorders>
            <w:shd w:val="clear" w:color="auto" w:fill="auto"/>
            <w:noWrap/>
            <w:vAlign w:val="center"/>
            <w:hideMark/>
          </w:tcPr>
          <w:p w14:paraId="77DFB534" w14:textId="77777777" w:rsidR="008E03EF" w:rsidRPr="008E03EF" w:rsidRDefault="008E03EF" w:rsidP="008E03EF">
            <w:pPr>
              <w:rPr>
                <w:rFonts w:ascii="Arial" w:hAnsi="Arial" w:cs="Arial"/>
                <w:color w:val="000000"/>
                <w:sz w:val="22"/>
                <w:szCs w:val="22"/>
                <w:lang w:eastAsia="zh-CN"/>
              </w:rPr>
            </w:pPr>
          </w:p>
        </w:tc>
        <w:tc>
          <w:tcPr>
            <w:tcW w:w="278" w:type="dxa"/>
            <w:tcBorders>
              <w:top w:val="nil"/>
              <w:left w:val="nil"/>
              <w:bottom w:val="nil"/>
              <w:right w:val="nil"/>
            </w:tcBorders>
            <w:shd w:val="clear" w:color="auto" w:fill="auto"/>
            <w:noWrap/>
            <w:vAlign w:val="center"/>
            <w:hideMark/>
          </w:tcPr>
          <w:p w14:paraId="5C377EFB"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580F3D0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0.45</w:t>
            </w:r>
          </w:p>
        </w:tc>
        <w:tc>
          <w:tcPr>
            <w:tcW w:w="1280" w:type="dxa"/>
            <w:tcBorders>
              <w:top w:val="nil"/>
              <w:left w:val="nil"/>
              <w:bottom w:val="nil"/>
              <w:right w:val="nil"/>
            </w:tcBorders>
            <w:shd w:val="clear" w:color="auto" w:fill="auto"/>
            <w:noWrap/>
            <w:vAlign w:val="center"/>
            <w:hideMark/>
          </w:tcPr>
          <w:p w14:paraId="5BA4E0D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0.65</w:t>
            </w:r>
          </w:p>
        </w:tc>
      </w:tr>
      <w:tr w:rsidR="008E03EF" w:rsidRPr="008E03EF" w14:paraId="3991B74B" w14:textId="77777777" w:rsidTr="008E03EF">
        <w:trPr>
          <w:trHeight w:val="320"/>
        </w:trPr>
        <w:tc>
          <w:tcPr>
            <w:tcW w:w="7901" w:type="dxa"/>
            <w:gridSpan w:val="2"/>
            <w:tcBorders>
              <w:top w:val="nil"/>
              <w:left w:val="nil"/>
              <w:bottom w:val="nil"/>
              <w:right w:val="nil"/>
            </w:tcBorders>
            <w:shd w:val="clear" w:color="auto" w:fill="auto"/>
            <w:noWrap/>
            <w:vAlign w:val="bottom"/>
            <w:hideMark/>
          </w:tcPr>
          <w:p w14:paraId="0A181CB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Poverty (ratio of household income to poverty level &lt;1.5)</w:t>
            </w:r>
          </w:p>
        </w:tc>
        <w:tc>
          <w:tcPr>
            <w:tcW w:w="1739" w:type="dxa"/>
            <w:tcBorders>
              <w:top w:val="nil"/>
              <w:left w:val="nil"/>
              <w:bottom w:val="nil"/>
              <w:right w:val="nil"/>
            </w:tcBorders>
            <w:shd w:val="clear" w:color="auto" w:fill="auto"/>
            <w:noWrap/>
            <w:vAlign w:val="center"/>
            <w:hideMark/>
          </w:tcPr>
          <w:p w14:paraId="5A128A9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16.89 (834)</w:t>
            </w:r>
          </w:p>
        </w:tc>
        <w:tc>
          <w:tcPr>
            <w:tcW w:w="278" w:type="dxa"/>
            <w:tcBorders>
              <w:top w:val="nil"/>
              <w:left w:val="nil"/>
              <w:bottom w:val="nil"/>
              <w:right w:val="nil"/>
            </w:tcBorders>
            <w:shd w:val="clear" w:color="auto" w:fill="auto"/>
            <w:noWrap/>
            <w:vAlign w:val="center"/>
            <w:hideMark/>
          </w:tcPr>
          <w:p w14:paraId="145BDB90"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2302DDD5"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400508E6"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19.11 (47)</w:t>
            </w:r>
          </w:p>
        </w:tc>
        <w:tc>
          <w:tcPr>
            <w:tcW w:w="278" w:type="dxa"/>
            <w:tcBorders>
              <w:top w:val="nil"/>
              <w:left w:val="nil"/>
              <w:bottom w:val="nil"/>
              <w:right w:val="nil"/>
            </w:tcBorders>
            <w:shd w:val="clear" w:color="auto" w:fill="auto"/>
            <w:noWrap/>
            <w:vAlign w:val="center"/>
            <w:hideMark/>
          </w:tcPr>
          <w:p w14:paraId="1C333533"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738CB09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0.86</w:t>
            </w:r>
          </w:p>
        </w:tc>
        <w:tc>
          <w:tcPr>
            <w:tcW w:w="1280" w:type="dxa"/>
            <w:tcBorders>
              <w:top w:val="nil"/>
              <w:left w:val="nil"/>
              <w:bottom w:val="nil"/>
              <w:right w:val="nil"/>
            </w:tcBorders>
            <w:shd w:val="clear" w:color="auto" w:fill="auto"/>
            <w:noWrap/>
            <w:vAlign w:val="center"/>
            <w:hideMark/>
          </w:tcPr>
          <w:p w14:paraId="7760044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0.39</w:t>
            </w:r>
          </w:p>
        </w:tc>
      </w:tr>
      <w:tr w:rsidR="008E03EF" w:rsidRPr="008E03EF" w14:paraId="723EFE53" w14:textId="77777777" w:rsidTr="008E03EF">
        <w:trPr>
          <w:trHeight w:val="320"/>
        </w:trPr>
        <w:tc>
          <w:tcPr>
            <w:tcW w:w="6246" w:type="dxa"/>
            <w:tcBorders>
              <w:top w:val="nil"/>
              <w:left w:val="nil"/>
              <w:bottom w:val="nil"/>
              <w:right w:val="nil"/>
            </w:tcBorders>
            <w:shd w:val="clear" w:color="auto" w:fill="auto"/>
            <w:noWrap/>
            <w:vAlign w:val="bottom"/>
            <w:hideMark/>
          </w:tcPr>
          <w:p w14:paraId="2631907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Parent Education (&lt; high school graduate)</w:t>
            </w:r>
          </w:p>
        </w:tc>
        <w:tc>
          <w:tcPr>
            <w:tcW w:w="1655" w:type="dxa"/>
            <w:tcBorders>
              <w:top w:val="nil"/>
              <w:left w:val="nil"/>
              <w:bottom w:val="nil"/>
              <w:right w:val="nil"/>
            </w:tcBorders>
            <w:shd w:val="clear" w:color="auto" w:fill="auto"/>
            <w:noWrap/>
            <w:vAlign w:val="center"/>
            <w:hideMark/>
          </w:tcPr>
          <w:p w14:paraId="567EEA82"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5DF7648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16.16 (798)</w:t>
            </w:r>
          </w:p>
        </w:tc>
        <w:tc>
          <w:tcPr>
            <w:tcW w:w="278" w:type="dxa"/>
            <w:tcBorders>
              <w:top w:val="nil"/>
              <w:left w:val="nil"/>
              <w:bottom w:val="nil"/>
              <w:right w:val="nil"/>
            </w:tcBorders>
            <w:shd w:val="clear" w:color="auto" w:fill="auto"/>
            <w:noWrap/>
            <w:vAlign w:val="center"/>
            <w:hideMark/>
          </w:tcPr>
          <w:p w14:paraId="76D96191"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0C80EA8B"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48B29B8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26.42 (65)</w:t>
            </w:r>
          </w:p>
        </w:tc>
        <w:tc>
          <w:tcPr>
            <w:tcW w:w="278" w:type="dxa"/>
            <w:tcBorders>
              <w:top w:val="nil"/>
              <w:left w:val="nil"/>
              <w:bottom w:val="nil"/>
              <w:right w:val="nil"/>
            </w:tcBorders>
            <w:shd w:val="clear" w:color="auto" w:fill="auto"/>
            <w:noWrap/>
            <w:vAlign w:val="center"/>
            <w:hideMark/>
          </w:tcPr>
          <w:p w14:paraId="070488DF"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540380C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3.58</w:t>
            </w:r>
          </w:p>
        </w:tc>
        <w:tc>
          <w:tcPr>
            <w:tcW w:w="1280" w:type="dxa"/>
            <w:tcBorders>
              <w:top w:val="nil"/>
              <w:left w:val="nil"/>
              <w:bottom w:val="nil"/>
              <w:right w:val="nil"/>
            </w:tcBorders>
            <w:shd w:val="clear" w:color="auto" w:fill="auto"/>
            <w:noWrap/>
            <w:vAlign w:val="center"/>
            <w:hideMark/>
          </w:tcPr>
          <w:p w14:paraId="2570C4E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63BE7540" w14:textId="77777777" w:rsidTr="008E03EF">
        <w:trPr>
          <w:trHeight w:val="320"/>
        </w:trPr>
        <w:tc>
          <w:tcPr>
            <w:tcW w:w="6246" w:type="dxa"/>
            <w:tcBorders>
              <w:top w:val="nil"/>
              <w:left w:val="nil"/>
              <w:bottom w:val="nil"/>
              <w:right w:val="nil"/>
            </w:tcBorders>
            <w:shd w:val="clear" w:color="auto" w:fill="auto"/>
            <w:noWrap/>
            <w:vAlign w:val="bottom"/>
            <w:hideMark/>
          </w:tcPr>
          <w:p w14:paraId="75AFB4A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Financial Insecurity</w:t>
            </w:r>
          </w:p>
        </w:tc>
        <w:tc>
          <w:tcPr>
            <w:tcW w:w="1655" w:type="dxa"/>
            <w:tcBorders>
              <w:top w:val="nil"/>
              <w:left w:val="nil"/>
              <w:bottom w:val="nil"/>
              <w:right w:val="nil"/>
            </w:tcBorders>
            <w:shd w:val="clear" w:color="auto" w:fill="auto"/>
            <w:noWrap/>
            <w:vAlign w:val="center"/>
            <w:hideMark/>
          </w:tcPr>
          <w:p w14:paraId="70B175B4"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62FD65E9"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16.95 (837)</w:t>
            </w:r>
          </w:p>
        </w:tc>
        <w:tc>
          <w:tcPr>
            <w:tcW w:w="278" w:type="dxa"/>
            <w:tcBorders>
              <w:top w:val="nil"/>
              <w:left w:val="nil"/>
              <w:bottom w:val="nil"/>
              <w:right w:val="nil"/>
            </w:tcBorders>
            <w:shd w:val="clear" w:color="auto" w:fill="auto"/>
            <w:noWrap/>
            <w:vAlign w:val="center"/>
            <w:hideMark/>
          </w:tcPr>
          <w:p w14:paraId="2E3B8EA9"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3DDCBC44"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82F527F"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9.76 (24)</w:t>
            </w:r>
          </w:p>
        </w:tc>
        <w:tc>
          <w:tcPr>
            <w:tcW w:w="278" w:type="dxa"/>
            <w:tcBorders>
              <w:top w:val="nil"/>
              <w:left w:val="nil"/>
              <w:bottom w:val="nil"/>
              <w:right w:val="nil"/>
            </w:tcBorders>
            <w:shd w:val="clear" w:color="auto" w:fill="auto"/>
            <w:noWrap/>
            <w:vAlign w:val="center"/>
            <w:hideMark/>
          </w:tcPr>
          <w:p w14:paraId="2A7CAB27"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0BBEC8E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-3.65</w:t>
            </w:r>
          </w:p>
        </w:tc>
        <w:tc>
          <w:tcPr>
            <w:tcW w:w="1280" w:type="dxa"/>
            <w:tcBorders>
              <w:top w:val="nil"/>
              <w:left w:val="nil"/>
              <w:bottom w:val="nil"/>
              <w:right w:val="nil"/>
            </w:tcBorders>
            <w:shd w:val="clear" w:color="auto" w:fill="auto"/>
            <w:noWrap/>
            <w:vAlign w:val="center"/>
            <w:hideMark/>
          </w:tcPr>
          <w:p w14:paraId="312E995E"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0805B77E" w14:textId="77777777" w:rsidTr="008E03EF">
        <w:trPr>
          <w:trHeight w:val="320"/>
        </w:trPr>
        <w:tc>
          <w:tcPr>
            <w:tcW w:w="6246" w:type="dxa"/>
            <w:tcBorders>
              <w:top w:val="nil"/>
              <w:left w:val="nil"/>
              <w:bottom w:val="nil"/>
              <w:right w:val="nil"/>
            </w:tcBorders>
            <w:shd w:val="clear" w:color="auto" w:fill="auto"/>
            <w:noWrap/>
            <w:vAlign w:val="bottom"/>
            <w:hideMark/>
          </w:tcPr>
          <w:p w14:paraId="1CA50ABE"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Food Insecurity</w:t>
            </w:r>
          </w:p>
        </w:tc>
        <w:tc>
          <w:tcPr>
            <w:tcW w:w="1655" w:type="dxa"/>
            <w:tcBorders>
              <w:top w:val="nil"/>
              <w:left w:val="nil"/>
              <w:bottom w:val="nil"/>
              <w:right w:val="nil"/>
            </w:tcBorders>
            <w:shd w:val="clear" w:color="auto" w:fill="auto"/>
            <w:noWrap/>
            <w:vAlign w:val="center"/>
            <w:hideMark/>
          </w:tcPr>
          <w:p w14:paraId="0299E37C"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64B8B1F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13.02 (643)</w:t>
            </w:r>
          </w:p>
        </w:tc>
        <w:tc>
          <w:tcPr>
            <w:tcW w:w="278" w:type="dxa"/>
            <w:tcBorders>
              <w:top w:val="nil"/>
              <w:left w:val="nil"/>
              <w:bottom w:val="nil"/>
              <w:right w:val="nil"/>
            </w:tcBorders>
            <w:shd w:val="clear" w:color="auto" w:fill="auto"/>
            <w:noWrap/>
            <w:vAlign w:val="center"/>
            <w:hideMark/>
          </w:tcPr>
          <w:p w14:paraId="1C9000C4"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5B7A13E0"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75596CD0"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10.16 (25)</w:t>
            </w:r>
          </w:p>
        </w:tc>
        <w:tc>
          <w:tcPr>
            <w:tcW w:w="278" w:type="dxa"/>
            <w:tcBorders>
              <w:top w:val="nil"/>
              <w:left w:val="nil"/>
              <w:bottom w:val="nil"/>
              <w:right w:val="nil"/>
            </w:tcBorders>
            <w:shd w:val="clear" w:color="auto" w:fill="auto"/>
            <w:noWrap/>
            <w:vAlign w:val="center"/>
            <w:hideMark/>
          </w:tcPr>
          <w:p w14:paraId="02B04BBF"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40568C5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-1.44</w:t>
            </w:r>
          </w:p>
        </w:tc>
        <w:tc>
          <w:tcPr>
            <w:tcW w:w="1280" w:type="dxa"/>
            <w:tcBorders>
              <w:top w:val="nil"/>
              <w:left w:val="nil"/>
              <w:bottom w:val="nil"/>
              <w:right w:val="nil"/>
            </w:tcBorders>
            <w:shd w:val="clear" w:color="auto" w:fill="auto"/>
            <w:noWrap/>
            <w:vAlign w:val="center"/>
            <w:hideMark/>
          </w:tcPr>
          <w:p w14:paraId="5351E687"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0.15</w:t>
            </w:r>
          </w:p>
        </w:tc>
      </w:tr>
      <w:tr w:rsidR="008E03EF" w:rsidRPr="008E03EF" w14:paraId="4F2EA61C" w14:textId="77777777" w:rsidTr="008E03EF">
        <w:trPr>
          <w:trHeight w:val="360"/>
        </w:trPr>
        <w:tc>
          <w:tcPr>
            <w:tcW w:w="6246" w:type="dxa"/>
            <w:tcBorders>
              <w:top w:val="nil"/>
              <w:left w:val="nil"/>
              <w:bottom w:val="nil"/>
              <w:right w:val="nil"/>
            </w:tcBorders>
            <w:shd w:val="clear" w:color="auto" w:fill="auto"/>
            <w:noWrap/>
            <w:vAlign w:val="bottom"/>
            <w:hideMark/>
          </w:tcPr>
          <w:p w14:paraId="5E5D0635"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Neglect</w:t>
            </w:r>
          </w:p>
        </w:tc>
        <w:tc>
          <w:tcPr>
            <w:tcW w:w="1655" w:type="dxa"/>
            <w:tcBorders>
              <w:top w:val="nil"/>
              <w:left w:val="nil"/>
              <w:bottom w:val="nil"/>
              <w:right w:val="nil"/>
            </w:tcBorders>
            <w:shd w:val="clear" w:color="auto" w:fill="auto"/>
            <w:noWrap/>
            <w:vAlign w:val="center"/>
            <w:hideMark/>
          </w:tcPr>
          <w:p w14:paraId="31C40A41"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center"/>
            <w:hideMark/>
          </w:tcPr>
          <w:p w14:paraId="48CA21C6"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0.75 (37)</w:t>
            </w:r>
          </w:p>
        </w:tc>
        <w:tc>
          <w:tcPr>
            <w:tcW w:w="278" w:type="dxa"/>
            <w:tcBorders>
              <w:top w:val="nil"/>
              <w:left w:val="nil"/>
              <w:bottom w:val="nil"/>
              <w:right w:val="nil"/>
            </w:tcBorders>
            <w:shd w:val="clear" w:color="auto" w:fill="auto"/>
            <w:noWrap/>
            <w:vAlign w:val="center"/>
            <w:hideMark/>
          </w:tcPr>
          <w:p w14:paraId="0D7E91AF"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center"/>
            <w:hideMark/>
          </w:tcPr>
          <w:p w14:paraId="4BA79781"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776BFAC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0.81 (2)</w:t>
            </w:r>
          </w:p>
        </w:tc>
        <w:tc>
          <w:tcPr>
            <w:tcW w:w="278" w:type="dxa"/>
            <w:tcBorders>
              <w:top w:val="nil"/>
              <w:left w:val="nil"/>
              <w:bottom w:val="nil"/>
              <w:right w:val="nil"/>
            </w:tcBorders>
            <w:shd w:val="clear" w:color="auto" w:fill="auto"/>
            <w:noWrap/>
            <w:vAlign w:val="center"/>
            <w:hideMark/>
          </w:tcPr>
          <w:p w14:paraId="048109CD"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center"/>
            <w:hideMark/>
          </w:tcPr>
          <w:p w14:paraId="6561BF0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0.11</w:t>
            </w:r>
          </w:p>
        </w:tc>
        <w:tc>
          <w:tcPr>
            <w:tcW w:w="1280" w:type="dxa"/>
            <w:tcBorders>
              <w:top w:val="nil"/>
              <w:left w:val="nil"/>
              <w:bottom w:val="nil"/>
              <w:right w:val="nil"/>
            </w:tcBorders>
            <w:shd w:val="clear" w:color="auto" w:fill="auto"/>
            <w:noWrap/>
            <w:vAlign w:val="center"/>
            <w:hideMark/>
          </w:tcPr>
          <w:p w14:paraId="71EA93A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0.91</w:t>
            </w:r>
          </w:p>
        </w:tc>
      </w:tr>
      <w:tr w:rsidR="008E03EF" w:rsidRPr="008E03EF" w14:paraId="7142392A" w14:textId="77777777" w:rsidTr="008E03EF">
        <w:trPr>
          <w:trHeight w:val="360"/>
        </w:trPr>
        <w:tc>
          <w:tcPr>
            <w:tcW w:w="6246" w:type="dxa"/>
            <w:tcBorders>
              <w:top w:val="nil"/>
              <w:left w:val="nil"/>
              <w:bottom w:val="nil"/>
              <w:right w:val="nil"/>
            </w:tcBorders>
            <w:shd w:val="clear" w:color="auto" w:fill="auto"/>
            <w:noWrap/>
            <w:vAlign w:val="bottom"/>
            <w:hideMark/>
          </w:tcPr>
          <w:p w14:paraId="4BA76E8A" w14:textId="77777777" w:rsidR="008E03EF" w:rsidRPr="008E03EF" w:rsidRDefault="008E03EF" w:rsidP="008E03EF">
            <w:pPr>
              <w:rPr>
                <w:rFonts w:ascii="Arial" w:hAnsi="Arial" w:cs="Arial"/>
                <w:color w:val="000000"/>
                <w:sz w:val="22"/>
                <w:szCs w:val="22"/>
                <w:lang w:eastAsia="zh-CN"/>
              </w:rPr>
            </w:pPr>
          </w:p>
        </w:tc>
        <w:tc>
          <w:tcPr>
            <w:tcW w:w="1655" w:type="dxa"/>
            <w:tcBorders>
              <w:top w:val="nil"/>
              <w:left w:val="nil"/>
              <w:bottom w:val="nil"/>
              <w:right w:val="nil"/>
            </w:tcBorders>
            <w:shd w:val="clear" w:color="auto" w:fill="auto"/>
            <w:noWrap/>
            <w:vAlign w:val="center"/>
            <w:hideMark/>
          </w:tcPr>
          <w:p w14:paraId="71489353"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center"/>
            <w:hideMark/>
          </w:tcPr>
          <w:p w14:paraId="0848C646"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6AEB2D4A"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5B35631F"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center"/>
            <w:hideMark/>
          </w:tcPr>
          <w:p w14:paraId="2A288430"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center"/>
            <w:hideMark/>
          </w:tcPr>
          <w:p w14:paraId="6F63FCCD"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69E63CBB"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center"/>
            <w:hideMark/>
          </w:tcPr>
          <w:p w14:paraId="40B4C04E" w14:textId="77777777" w:rsidR="008E03EF" w:rsidRPr="008E03EF" w:rsidRDefault="008E03EF" w:rsidP="008E03EF">
            <w:pPr>
              <w:rPr>
                <w:rFonts w:ascii="Arial" w:hAnsi="Arial" w:cs="Arial"/>
                <w:sz w:val="22"/>
                <w:szCs w:val="22"/>
                <w:lang w:eastAsia="zh-CN"/>
              </w:rPr>
            </w:pPr>
          </w:p>
        </w:tc>
      </w:tr>
      <w:tr w:rsidR="008E03EF" w:rsidRPr="008E03EF" w14:paraId="48C967B2" w14:textId="77777777" w:rsidTr="008E03EF">
        <w:trPr>
          <w:trHeight w:val="320"/>
        </w:trPr>
        <w:tc>
          <w:tcPr>
            <w:tcW w:w="6246" w:type="dxa"/>
            <w:tcBorders>
              <w:top w:val="nil"/>
              <w:left w:val="nil"/>
              <w:bottom w:val="nil"/>
              <w:right w:val="nil"/>
            </w:tcBorders>
            <w:shd w:val="clear" w:color="auto" w:fill="auto"/>
            <w:noWrap/>
            <w:vAlign w:val="bottom"/>
            <w:hideMark/>
          </w:tcPr>
          <w:p w14:paraId="1497EF61" w14:textId="77777777" w:rsidR="008E03EF" w:rsidRPr="008E03EF" w:rsidRDefault="008E03EF" w:rsidP="008E03EF">
            <w:pPr>
              <w:rPr>
                <w:rFonts w:ascii="Arial" w:hAnsi="Arial" w:cs="Arial"/>
                <w:color w:val="000000"/>
                <w:sz w:val="22"/>
                <w:szCs w:val="22"/>
                <w:u w:val="single"/>
                <w:lang w:eastAsia="zh-CN"/>
              </w:rPr>
            </w:pPr>
            <w:r w:rsidRPr="008E03EF">
              <w:rPr>
                <w:rFonts w:ascii="Arial" w:hAnsi="Arial" w:cs="Arial"/>
                <w:color w:val="000000"/>
                <w:sz w:val="22"/>
                <w:szCs w:val="22"/>
                <w:u w:val="single"/>
                <w:lang w:eastAsia="zh-CN"/>
              </w:rPr>
              <w:t>Psychopathology</w:t>
            </w:r>
          </w:p>
        </w:tc>
        <w:tc>
          <w:tcPr>
            <w:tcW w:w="1655" w:type="dxa"/>
            <w:tcBorders>
              <w:top w:val="nil"/>
              <w:left w:val="nil"/>
              <w:bottom w:val="nil"/>
              <w:right w:val="nil"/>
            </w:tcBorders>
            <w:shd w:val="clear" w:color="auto" w:fill="auto"/>
            <w:noWrap/>
            <w:vAlign w:val="bottom"/>
            <w:hideMark/>
          </w:tcPr>
          <w:p w14:paraId="23C71E1A" w14:textId="77777777" w:rsidR="008E03EF" w:rsidRPr="008E03EF" w:rsidRDefault="008E03EF" w:rsidP="008E03EF">
            <w:pPr>
              <w:rPr>
                <w:rFonts w:ascii="Arial" w:hAnsi="Arial" w:cs="Arial"/>
                <w:color w:val="000000"/>
                <w:sz w:val="22"/>
                <w:szCs w:val="22"/>
                <w:u w:val="single"/>
                <w:lang w:eastAsia="zh-CN"/>
              </w:rPr>
            </w:pPr>
          </w:p>
        </w:tc>
        <w:tc>
          <w:tcPr>
            <w:tcW w:w="1739" w:type="dxa"/>
            <w:tcBorders>
              <w:top w:val="nil"/>
              <w:left w:val="nil"/>
              <w:bottom w:val="nil"/>
              <w:right w:val="nil"/>
            </w:tcBorders>
            <w:shd w:val="clear" w:color="auto" w:fill="auto"/>
            <w:noWrap/>
            <w:vAlign w:val="bottom"/>
            <w:hideMark/>
          </w:tcPr>
          <w:p w14:paraId="28DA9853"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bottom"/>
            <w:hideMark/>
          </w:tcPr>
          <w:p w14:paraId="65126990"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0E68A91C"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602C4AF2"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bottom"/>
            <w:hideMark/>
          </w:tcPr>
          <w:p w14:paraId="1E441376"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34AB5EC6"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2D5FA1A8" w14:textId="77777777" w:rsidR="008E03EF" w:rsidRPr="008E03EF" w:rsidRDefault="008E03EF" w:rsidP="008E03EF">
            <w:pPr>
              <w:rPr>
                <w:rFonts w:ascii="Arial" w:hAnsi="Arial" w:cs="Arial"/>
                <w:sz w:val="22"/>
                <w:szCs w:val="22"/>
                <w:lang w:eastAsia="zh-CN"/>
              </w:rPr>
            </w:pPr>
          </w:p>
        </w:tc>
      </w:tr>
      <w:tr w:rsidR="008E03EF" w:rsidRPr="008E03EF" w14:paraId="5ACD4AAD" w14:textId="77777777" w:rsidTr="008E03EF">
        <w:trPr>
          <w:trHeight w:val="140"/>
        </w:trPr>
        <w:tc>
          <w:tcPr>
            <w:tcW w:w="6246" w:type="dxa"/>
            <w:tcBorders>
              <w:top w:val="nil"/>
              <w:left w:val="nil"/>
              <w:bottom w:val="nil"/>
              <w:right w:val="nil"/>
            </w:tcBorders>
            <w:shd w:val="clear" w:color="auto" w:fill="auto"/>
            <w:noWrap/>
            <w:vAlign w:val="bottom"/>
            <w:hideMark/>
          </w:tcPr>
          <w:p w14:paraId="719C044F" w14:textId="77777777" w:rsidR="008E03EF" w:rsidRPr="008E03EF" w:rsidRDefault="008E03EF" w:rsidP="008E03EF">
            <w:pPr>
              <w:rPr>
                <w:rFonts w:ascii="Arial" w:hAnsi="Arial" w:cs="Arial"/>
                <w:sz w:val="22"/>
                <w:szCs w:val="22"/>
                <w:lang w:eastAsia="zh-CN"/>
              </w:rPr>
            </w:pPr>
          </w:p>
        </w:tc>
        <w:tc>
          <w:tcPr>
            <w:tcW w:w="1655" w:type="dxa"/>
            <w:tcBorders>
              <w:top w:val="nil"/>
              <w:left w:val="nil"/>
              <w:bottom w:val="nil"/>
              <w:right w:val="nil"/>
            </w:tcBorders>
            <w:shd w:val="clear" w:color="auto" w:fill="auto"/>
            <w:noWrap/>
            <w:vAlign w:val="bottom"/>
            <w:hideMark/>
          </w:tcPr>
          <w:p w14:paraId="095E3314" w14:textId="77777777" w:rsidR="008E03EF" w:rsidRPr="008E03EF" w:rsidRDefault="008E03EF" w:rsidP="008E03EF">
            <w:pPr>
              <w:rPr>
                <w:rFonts w:ascii="Arial" w:hAnsi="Arial" w:cs="Arial"/>
                <w:sz w:val="22"/>
                <w:szCs w:val="22"/>
                <w:lang w:eastAsia="zh-CN"/>
              </w:rPr>
            </w:pPr>
          </w:p>
        </w:tc>
        <w:tc>
          <w:tcPr>
            <w:tcW w:w="1739" w:type="dxa"/>
            <w:tcBorders>
              <w:top w:val="nil"/>
              <w:left w:val="nil"/>
              <w:bottom w:val="nil"/>
              <w:right w:val="nil"/>
            </w:tcBorders>
            <w:shd w:val="clear" w:color="auto" w:fill="auto"/>
            <w:noWrap/>
            <w:vAlign w:val="bottom"/>
            <w:hideMark/>
          </w:tcPr>
          <w:p w14:paraId="7DDA3AC9"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bottom"/>
            <w:hideMark/>
          </w:tcPr>
          <w:p w14:paraId="380E3DE3"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1568F387"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76532F26" w14:textId="77777777" w:rsidR="008E03EF" w:rsidRPr="008E03EF" w:rsidRDefault="008E03EF" w:rsidP="008E03EF">
            <w:pPr>
              <w:rPr>
                <w:rFonts w:ascii="Arial" w:hAnsi="Arial" w:cs="Arial"/>
                <w:sz w:val="22"/>
                <w:szCs w:val="22"/>
                <w:lang w:eastAsia="zh-CN"/>
              </w:rPr>
            </w:pPr>
          </w:p>
        </w:tc>
        <w:tc>
          <w:tcPr>
            <w:tcW w:w="278" w:type="dxa"/>
            <w:tcBorders>
              <w:top w:val="nil"/>
              <w:left w:val="nil"/>
              <w:bottom w:val="nil"/>
              <w:right w:val="nil"/>
            </w:tcBorders>
            <w:shd w:val="clear" w:color="auto" w:fill="auto"/>
            <w:noWrap/>
            <w:vAlign w:val="bottom"/>
            <w:hideMark/>
          </w:tcPr>
          <w:p w14:paraId="7044ABFA"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15869AAC" w14:textId="77777777" w:rsidR="008E03EF" w:rsidRPr="008E03EF" w:rsidRDefault="008E03EF" w:rsidP="008E03EF">
            <w:pPr>
              <w:rPr>
                <w:rFonts w:ascii="Arial" w:hAnsi="Arial" w:cs="Arial"/>
                <w:sz w:val="22"/>
                <w:szCs w:val="22"/>
                <w:lang w:eastAsia="zh-CN"/>
              </w:rPr>
            </w:pPr>
          </w:p>
        </w:tc>
        <w:tc>
          <w:tcPr>
            <w:tcW w:w="1280" w:type="dxa"/>
            <w:tcBorders>
              <w:top w:val="nil"/>
              <w:left w:val="nil"/>
              <w:bottom w:val="nil"/>
              <w:right w:val="nil"/>
            </w:tcBorders>
            <w:shd w:val="clear" w:color="auto" w:fill="auto"/>
            <w:noWrap/>
            <w:vAlign w:val="bottom"/>
            <w:hideMark/>
          </w:tcPr>
          <w:p w14:paraId="67E86DE8" w14:textId="77777777" w:rsidR="008E03EF" w:rsidRPr="008E03EF" w:rsidRDefault="008E03EF" w:rsidP="008E03EF">
            <w:pPr>
              <w:rPr>
                <w:rFonts w:ascii="Arial" w:hAnsi="Arial" w:cs="Arial"/>
                <w:sz w:val="22"/>
                <w:szCs w:val="22"/>
                <w:lang w:eastAsia="zh-CN"/>
              </w:rPr>
            </w:pPr>
          </w:p>
        </w:tc>
      </w:tr>
      <w:tr w:rsidR="008E03EF" w:rsidRPr="008E03EF" w14:paraId="4783E986" w14:textId="77777777" w:rsidTr="008E03EF">
        <w:trPr>
          <w:trHeight w:val="320"/>
        </w:trPr>
        <w:tc>
          <w:tcPr>
            <w:tcW w:w="6246" w:type="dxa"/>
            <w:tcBorders>
              <w:top w:val="nil"/>
              <w:left w:val="nil"/>
              <w:bottom w:val="nil"/>
              <w:right w:val="nil"/>
            </w:tcBorders>
            <w:shd w:val="clear" w:color="auto" w:fill="auto"/>
            <w:noWrap/>
            <w:vAlign w:val="bottom"/>
            <w:hideMark/>
          </w:tcPr>
          <w:p w14:paraId="10B6B02F"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Lifetime Distress Diagnosis</w:t>
            </w:r>
          </w:p>
        </w:tc>
        <w:tc>
          <w:tcPr>
            <w:tcW w:w="1655" w:type="dxa"/>
            <w:tcBorders>
              <w:top w:val="nil"/>
              <w:left w:val="nil"/>
              <w:bottom w:val="nil"/>
              <w:right w:val="nil"/>
            </w:tcBorders>
            <w:shd w:val="clear" w:color="auto" w:fill="auto"/>
            <w:noWrap/>
            <w:vAlign w:val="bottom"/>
            <w:hideMark/>
          </w:tcPr>
          <w:p w14:paraId="4B91ACAD"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bottom"/>
            <w:hideMark/>
          </w:tcPr>
          <w:p w14:paraId="2E9A4C2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21.84 (1078)</w:t>
            </w:r>
          </w:p>
        </w:tc>
        <w:tc>
          <w:tcPr>
            <w:tcW w:w="278" w:type="dxa"/>
            <w:tcBorders>
              <w:top w:val="nil"/>
              <w:left w:val="nil"/>
              <w:bottom w:val="nil"/>
              <w:right w:val="nil"/>
            </w:tcBorders>
            <w:shd w:val="clear" w:color="auto" w:fill="auto"/>
            <w:noWrap/>
            <w:vAlign w:val="bottom"/>
            <w:hideMark/>
          </w:tcPr>
          <w:p w14:paraId="70675B50"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bottom"/>
            <w:hideMark/>
          </w:tcPr>
          <w:p w14:paraId="4826F749"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19E982A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13.00 (32)</w:t>
            </w:r>
          </w:p>
        </w:tc>
        <w:tc>
          <w:tcPr>
            <w:tcW w:w="278" w:type="dxa"/>
            <w:tcBorders>
              <w:top w:val="nil"/>
              <w:left w:val="nil"/>
              <w:bottom w:val="nil"/>
              <w:right w:val="nil"/>
            </w:tcBorders>
            <w:shd w:val="clear" w:color="auto" w:fill="auto"/>
            <w:noWrap/>
            <w:vAlign w:val="bottom"/>
            <w:hideMark/>
          </w:tcPr>
          <w:p w14:paraId="2E4670C0"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bottom"/>
            <w:hideMark/>
          </w:tcPr>
          <w:p w14:paraId="5F604A0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-3.96</w:t>
            </w:r>
          </w:p>
        </w:tc>
        <w:tc>
          <w:tcPr>
            <w:tcW w:w="1280" w:type="dxa"/>
            <w:tcBorders>
              <w:top w:val="nil"/>
              <w:left w:val="nil"/>
              <w:bottom w:val="nil"/>
              <w:right w:val="nil"/>
            </w:tcBorders>
            <w:shd w:val="clear" w:color="auto" w:fill="auto"/>
            <w:noWrap/>
            <w:vAlign w:val="center"/>
            <w:hideMark/>
          </w:tcPr>
          <w:p w14:paraId="0C056F1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4C64F270" w14:textId="77777777" w:rsidTr="008E03EF">
        <w:trPr>
          <w:trHeight w:val="320"/>
        </w:trPr>
        <w:tc>
          <w:tcPr>
            <w:tcW w:w="6246" w:type="dxa"/>
            <w:tcBorders>
              <w:top w:val="nil"/>
              <w:left w:val="nil"/>
              <w:bottom w:val="nil"/>
              <w:right w:val="nil"/>
            </w:tcBorders>
            <w:shd w:val="clear" w:color="auto" w:fill="auto"/>
            <w:noWrap/>
            <w:vAlign w:val="bottom"/>
            <w:hideMark/>
          </w:tcPr>
          <w:p w14:paraId="2AA2928C"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Lifetime Fear Diagnosis</w:t>
            </w:r>
          </w:p>
        </w:tc>
        <w:tc>
          <w:tcPr>
            <w:tcW w:w="1655" w:type="dxa"/>
            <w:tcBorders>
              <w:top w:val="nil"/>
              <w:left w:val="nil"/>
              <w:bottom w:val="nil"/>
              <w:right w:val="nil"/>
            </w:tcBorders>
            <w:shd w:val="clear" w:color="auto" w:fill="auto"/>
            <w:noWrap/>
            <w:vAlign w:val="bottom"/>
            <w:hideMark/>
          </w:tcPr>
          <w:p w14:paraId="39DCC8AC"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bottom"/>
            <w:hideMark/>
          </w:tcPr>
          <w:p w14:paraId="660B30B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33.50 (1654)</w:t>
            </w:r>
          </w:p>
        </w:tc>
        <w:tc>
          <w:tcPr>
            <w:tcW w:w="278" w:type="dxa"/>
            <w:tcBorders>
              <w:top w:val="nil"/>
              <w:left w:val="nil"/>
              <w:bottom w:val="nil"/>
              <w:right w:val="nil"/>
            </w:tcBorders>
            <w:shd w:val="clear" w:color="auto" w:fill="auto"/>
            <w:noWrap/>
            <w:vAlign w:val="bottom"/>
            <w:hideMark/>
          </w:tcPr>
          <w:p w14:paraId="5658F290"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bottom"/>
            <w:hideMark/>
          </w:tcPr>
          <w:p w14:paraId="2D5E517C"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1668CD5A"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24.80 (61)</w:t>
            </w:r>
          </w:p>
        </w:tc>
        <w:tc>
          <w:tcPr>
            <w:tcW w:w="278" w:type="dxa"/>
            <w:tcBorders>
              <w:top w:val="nil"/>
              <w:left w:val="nil"/>
              <w:bottom w:val="nil"/>
              <w:right w:val="nil"/>
            </w:tcBorders>
            <w:shd w:val="clear" w:color="auto" w:fill="auto"/>
            <w:noWrap/>
            <w:vAlign w:val="bottom"/>
            <w:hideMark/>
          </w:tcPr>
          <w:p w14:paraId="4D9ABE3A"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bottom"/>
            <w:hideMark/>
          </w:tcPr>
          <w:p w14:paraId="44808A5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-3.07</w:t>
            </w:r>
          </w:p>
        </w:tc>
        <w:tc>
          <w:tcPr>
            <w:tcW w:w="1280" w:type="dxa"/>
            <w:tcBorders>
              <w:top w:val="nil"/>
              <w:left w:val="nil"/>
              <w:bottom w:val="nil"/>
              <w:right w:val="nil"/>
            </w:tcBorders>
            <w:shd w:val="clear" w:color="auto" w:fill="auto"/>
            <w:noWrap/>
            <w:vAlign w:val="bottom"/>
            <w:hideMark/>
          </w:tcPr>
          <w:p w14:paraId="124717B3"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0.002</w:t>
            </w:r>
          </w:p>
        </w:tc>
      </w:tr>
      <w:tr w:rsidR="008E03EF" w:rsidRPr="008E03EF" w14:paraId="7A04E968" w14:textId="77777777" w:rsidTr="008E03EF">
        <w:trPr>
          <w:trHeight w:val="320"/>
        </w:trPr>
        <w:tc>
          <w:tcPr>
            <w:tcW w:w="6246" w:type="dxa"/>
            <w:tcBorders>
              <w:top w:val="nil"/>
              <w:left w:val="nil"/>
              <w:bottom w:val="nil"/>
              <w:right w:val="nil"/>
            </w:tcBorders>
            <w:shd w:val="clear" w:color="auto" w:fill="auto"/>
            <w:noWrap/>
            <w:vAlign w:val="bottom"/>
            <w:hideMark/>
          </w:tcPr>
          <w:p w14:paraId="57B5864E"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Lifetime Externalizing Diagnosis</w:t>
            </w:r>
          </w:p>
        </w:tc>
        <w:tc>
          <w:tcPr>
            <w:tcW w:w="1655" w:type="dxa"/>
            <w:tcBorders>
              <w:top w:val="nil"/>
              <w:left w:val="nil"/>
              <w:bottom w:val="nil"/>
              <w:right w:val="nil"/>
            </w:tcBorders>
            <w:shd w:val="clear" w:color="auto" w:fill="auto"/>
            <w:noWrap/>
            <w:vAlign w:val="bottom"/>
            <w:hideMark/>
          </w:tcPr>
          <w:p w14:paraId="69EE5372"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bottom"/>
            <w:hideMark/>
          </w:tcPr>
          <w:p w14:paraId="770438F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21.11 (1042)</w:t>
            </w:r>
          </w:p>
        </w:tc>
        <w:tc>
          <w:tcPr>
            <w:tcW w:w="278" w:type="dxa"/>
            <w:tcBorders>
              <w:top w:val="nil"/>
              <w:left w:val="nil"/>
              <w:bottom w:val="nil"/>
              <w:right w:val="nil"/>
            </w:tcBorders>
            <w:shd w:val="clear" w:color="auto" w:fill="auto"/>
            <w:noWrap/>
            <w:vAlign w:val="bottom"/>
            <w:hideMark/>
          </w:tcPr>
          <w:p w14:paraId="78097167"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bottom"/>
            <w:hideMark/>
          </w:tcPr>
          <w:p w14:paraId="1D50865D"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353F60B2"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10.57 (26)</w:t>
            </w:r>
          </w:p>
        </w:tc>
        <w:tc>
          <w:tcPr>
            <w:tcW w:w="278" w:type="dxa"/>
            <w:tcBorders>
              <w:top w:val="nil"/>
              <w:left w:val="nil"/>
              <w:bottom w:val="nil"/>
              <w:right w:val="nil"/>
            </w:tcBorders>
            <w:shd w:val="clear" w:color="auto" w:fill="auto"/>
            <w:noWrap/>
            <w:vAlign w:val="bottom"/>
            <w:hideMark/>
          </w:tcPr>
          <w:p w14:paraId="5B6D6E5F"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bottom"/>
            <w:hideMark/>
          </w:tcPr>
          <w:p w14:paraId="103006F6"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-5.14</w:t>
            </w:r>
          </w:p>
        </w:tc>
        <w:tc>
          <w:tcPr>
            <w:tcW w:w="1280" w:type="dxa"/>
            <w:tcBorders>
              <w:top w:val="nil"/>
              <w:left w:val="nil"/>
              <w:bottom w:val="nil"/>
              <w:right w:val="nil"/>
            </w:tcBorders>
            <w:shd w:val="clear" w:color="auto" w:fill="auto"/>
            <w:noWrap/>
            <w:vAlign w:val="center"/>
            <w:hideMark/>
          </w:tcPr>
          <w:p w14:paraId="1D87B3AE"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r w:rsidR="008E03EF" w:rsidRPr="008E03EF" w14:paraId="0A062CD0" w14:textId="77777777" w:rsidTr="008E03EF">
        <w:trPr>
          <w:trHeight w:val="320"/>
        </w:trPr>
        <w:tc>
          <w:tcPr>
            <w:tcW w:w="6246" w:type="dxa"/>
            <w:tcBorders>
              <w:top w:val="nil"/>
              <w:left w:val="nil"/>
              <w:bottom w:val="nil"/>
              <w:right w:val="nil"/>
            </w:tcBorders>
            <w:shd w:val="clear" w:color="auto" w:fill="auto"/>
            <w:noWrap/>
            <w:vAlign w:val="bottom"/>
            <w:hideMark/>
          </w:tcPr>
          <w:p w14:paraId="297B3AC3"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 xml:space="preserve">  Lifetime Eating Diagnosis</w:t>
            </w:r>
          </w:p>
        </w:tc>
        <w:tc>
          <w:tcPr>
            <w:tcW w:w="1655" w:type="dxa"/>
            <w:tcBorders>
              <w:top w:val="nil"/>
              <w:left w:val="nil"/>
              <w:bottom w:val="nil"/>
              <w:right w:val="nil"/>
            </w:tcBorders>
            <w:shd w:val="clear" w:color="auto" w:fill="auto"/>
            <w:noWrap/>
            <w:vAlign w:val="bottom"/>
            <w:hideMark/>
          </w:tcPr>
          <w:p w14:paraId="778A079B" w14:textId="77777777" w:rsidR="008E03EF" w:rsidRPr="008E03EF" w:rsidRDefault="008E03EF" w:rsidP="008E03EF">
            <w:pPr>
              <w:rPr>
                <w:rFonts w:ascii="Arial" w:hAnsi="Arial" w:cs="Arial"/>
                <w:color w:val="000000"/>
                <w:sz w:val="22"/>
                <w:szCs w:val="22"/>
                <w:lang w:eastAsia="zh-CN"/>
              </w:rPr>
            </w:pPr>
          </w:p>
        </w:tc>
        <w:tc>
          <w:tcPr>
            <w:tcW w:w="1739" w:type="dxa"/>
            <w:tcBorders>
              <w:top w:val="nil"/>
              <w:left w:val="nil"/>
              <w:bottom w:val="nil"/>
              <w:right w:val="nil"/>
            </w:tcBorders>
            <w:shd w:val="clear" w:color="auto" w:fill="auto"/>
            <w:noWrap/>
            <w:vAlign w:val="bottom"/>
            <w:hideMark/>
          </w:tcPr>
          <w:p w14:paraId="0552AB11"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6.44 (318)</w:t>
            </w:r>
          </w:p>
        </w:tc>
        <w:tc>
          <w:tcPr>
            <w:tcW w:w="278" w:type="dxa"/>
            <w:tcBorders>
              <w:top w:val="nil"/>
              <w:left w:val="nil"/>
              <w:bottom w:val="nil"/>
              <w:right w:val="nil"/>
            </w:tcBorders>
            <w:shd w:val="clear" w:color="auto" w:fill="auto"/>
            <w:noWrap/>
            <w:vAlign w:val="bottom"/>
            <w:hideMark/>
          </w:tcPr>
          <w:p w14:paraId="4F795210" w14:textId="77777777" w:rsidR="008E03EF" w:rsidRPr="008E03EF" w:rsidRDefault="008E03EF" w:rsidP="008E03EF">
            <w:pPr>
              <w:rPr>
                <w:rFonts w:ascii="Arial" w:hAnsi="Arial" w:cs="Arial"/>
                <w:color w:val="000000"/>
                <w:sz w:val="22"/>
                <w:szCs w:val="22"/>
                <w:lang w:eastAsia="zh-CN"/>
              </w:rPr>
            </w:pPr>
          </w:p>
        </w:tc>
        <w:tc>
          <w:tcPr>
            <w:tcW w:w="1520" w:type="dxa"/>
            <w:tcBorders>
              <w:top w:val="nil"/>
              <w:left w:val="nil"/>
              <w:bottom w:val="nil"/>
              <w:right w:val="nil"/>
            </w:tcBorders>
            <w:shd w:val="clear" w:color="auto" w:fill="auto"/>
            <w:noWrap/>
            <w:vAlign w:val="bottom"/>
            <w:hideMark/>
          </w:tcPr>
          <w:p w14:paraId="7C4E1410" w14:textId="77777777" w:rsidR="008E03EF" w:rsidRPr="008E03EF" w:rsidRDefault="008E03EF" w:rsidP="008E03EF">
            <w:pPr>
              <w:rPr>
                <w:rFonts w:ascii="Arial" w:hAnsi="Arial" w:cs="Arial"/>
                <w:sz w:val="22"/>
                <w:szCs w:val="22"/>
                <w:lang w:eastAsia="zh-CN"/>
              </w:rPr>
            </w:pPr>
          </w:p>
        </w:tc>
        <w:tc>
          <w:tcPr>
            <w:tcW w:w="1520" w:type="dxa"/>
            <w:tcBorders>
              <w:top w:val="nil"/>
              <w:left w:val="nil"/>
              <w:bottom w:val="nil"/>
              <w:right w:val="nil"/>
            </w:tcBorders>
            <w:shd w:val="clear" w:color="auto" w:fill="auto"/>
            <w:noWrap/>
            <w:vAlign w:val="bottom"/>
            <w:hideMark/>
          </w:tcPr>
          <w:p w14:paraId="5A64AB5D"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5.69 (14)</w:t>
            </w:r>
          </w:p>
        </w:tc>
        <w:tc>
          <w:tcPr>
            <w:tcW w:w="278" w:type="dxa"/>
            <w:tcBorders>
              <w:top w:val="nil"/>
              <w:left w:val="nil"/>
              <w:bottom w:val="nil"/>
              <w:right w:val="nil"/>
            </w:tcBorders>
            <w:shd w:val="clear" w:color="auto" w:fill="auto"/>
            <w:noWrap/>
            <w:vAlign w:val="bottom"/>
            <w:hideMark/>
          </w:tcPr>
          <w:p w14:paraId="630EEADF" w14:textId="77777777" w:rsidR="008E03EF" w:rsidRPr="008E03EF" w:rsidRDefault="008E03EF" w:rsidP="008E03EF">
            <w:pPr>
              <w:rPr>
                <w:rFonts w:ascii="Arial" w:hAnsi="Arial" w:cs="Arial"/>
                <w:color w:val="000000"/>
                <w:sz w:val="22"/>
                <w:szCs w:val="22"/>
                <w:lang w:eastAsia="zh-CN"/>
              </w:rPr>
            </w:pPr>
          </w:p>
        </w:tc>
        <w:tc>
          <w:tcPr>
            <w:tcW w:w="1280" w:type="dxa"/>
            <w:tcBorders>
              <w:top w:val="nil"/>
              <w:left w:val="nil"/>
              <w:bottom w:val="nil"/>
              <w:right w:val="nil"/>
            </w:tcBorders>
            <w:shd w:val="clear" w:color="auto" w:fill="auto"/>
            <w:noWrap/>
            <w:vAlign w:val="bottom"/>
            <w:hideMark/>
          </w:tcPr>
          <w:p w14:paraId="4E554FEB"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-5.14</w:t>
            </w:r>
          </w:p>
        </w:tc>
        <w:tc>
          <w:tcPr>
            <w:tcW w:w="1280" w:type="dxa"/>
            <w:tcBorders>
              <w:top w:val="nil"/>
              <w:left w:val="nil"/>
              <w:bottom w:val="nil"/>
              <w:right w:val="nil"/>
            </w:tcBorders>
            <w:shd w:val="clear" w:color="auto" w:fill="auto"/>
            <w:noWrap/>
            <w:vAlign w:val="center"/>
            <w:hideMark/>
          </w:tcPr>
          <w:p w14:paraId="39E7BB38" w14:textId="77777777" w:rsidR="008E03EF" w:rsidRPr="008E03EF" w:rsidRDefault="008E03EF" w:rsidP="008E03EF">
            <w:pPr>
              <w:rPr>
                <w:rFonts w:ascii="Arial" w:hAnsi="Arial" w:cs="Arial"/>
                <w:color w:val="000000"/>
                <w:sz w:val="22"/>
                <w:szCs w:val="22"/>
                <w:lang w:eastAsia="zh-CN"/>
              </w:rPr>
            </w:pPr>
            <w:r w:rsidRPr="008E03EF">
              <w:rPr>
                <w:rFonts w:ascii="Arial" w:hAnsi="Arial" w:cs="Arial"/>
                <w:color w:val="000000"/>
                <w:sz w:val="22"/>
                <w:szCs w:val="22"/>
                <w:lang w:eastAsia="zh-CN"/>
              </w:rPr>
              <w:t>&lt;0.001</w:t>
            </w:r>
          </w:p>
        </w:tc>
      </w:tr>
    </w:tbl>
    <w:p w14:paraId="6864E89E" w14:textId="111DF279" w:rsidR="00457E0F" w:rsidRDefault="00457E0F"/>
    <w:p w14:paraId="68B0B021" w14:textId="77777777" w:rsidR="00010BE0" w:rsidRDefault="00010BE0" w:rsidP="00457E0F">
      <w:pPr>
        <w:rPr>
          <w:rFonts w:ascii="Arial" w:hAnsi="Arial" w:cs="Arial"/>
          <w:b/>
          <w:bCs/>
          <w:color w:val="000000"/>
          <w:sz w:val="22"/>
          <w:szCs w:val="22"/>
        </w:rPr>
        <w:sectPr w:rsidR="00010BE0" w:rsidSect="00010BE0">
          <w:pgSz w:w="16840" w:h="11900" w:orient="landscape"/>
          <w:pgMar w:top="1440" w:right="1440" w:bottom="1440" w:left="1440" w:header="708" w:footer="708" w:gutter="0"/>
          <w:cols w:space="708"/>
          <w:docGrid w:linePitch="360"/>
        </w:sectPr>
      </w:pPr>
    </w:p>
    <w:tbl>
      <w:tblPr>
        <w:tblW w:w="7580" w:type="dxa"/>
        <w:tblLook w:val="04A0" w:firstRow="1" w:lastRow="0" w:firstColumn="1" w:lastColumn="0" w:noHBand="0" w:noVBand="1"/>
      </w:tblPr>
      <w:tblGrid>
        <w:gridCol w:w="2676"/>
        <w:gridCol w:w="1150"/>
        <w:gridCol w:w="1081"/>
        <w:gridCol w:w="910"/>
        <w:gridCol w:w="1763"/>
      </w:tblGrid>
      <w:tr w:rsidR="006971D4" w:rsidRPr="00DB5283" w14:paraId="05F7BAE2" w14:textId="77777777" w:rsidTr="00457E0F">
        <w:trPr>
          <w:trHeight w:val="760"/>
        </w:trPr>
        <w:tc>
          <w:tcPr>
            <w:tcW w:w="7580" w:type="dxa"/>
            <w:gridSpan w:val="5"/>
            <w:tcBorders>
              <w:top w:val="nil"/>
              <w:left w:val="nil"/>
              <w:bottom w:val="single" w:sz="4" w:space="0" w:color="auto"/>
              <w:right w:val="nil"/>
            </w:tcBorders>
            <w:shd w:val="clear" w:color="auto" w:fill="auto"/>
            <w:vAlign w:val="bottom"/>
            <w:hideMark/>
          </w:tcPr>
          <w:p w14:paraId="640098ED" w14:textId="5F5036F6" w:rsidR="006971D4" w:rsidRPr="00DB5283" w:rsidRDefault="006971D4" w:rsidP="00457E0F">
            <w:pPr>
              <w:rPr>
                <w:rFonts w:ascii="Arial" w:hAnsi="Arial" w:cs="Arial"/>
                <w:b/>
                <w:bCs/>
                <w:color w:val="000000"/>
                <w:sz w:val="22"/>
                <w:szCs w:val="22"/>
              </w:rPr>
            </w:pPr>
            <w:r w:rsidRPr="00DB5283">
              <w:rPr>
                <w:rFonts w:ascii="Arial" w:hAnsi="Arial" w:cs="Arial"/>
                <w:b/>
                <w:bCs/>
                <w:color w:val="000000"/>
                <w:sz w:val="22"/>
                <w:szCs w:val="22"/>
              </w:rPr>
              <w:lastRenderedPageBreak/>
              <w:t xml:space="preserve">Table </w:t>
            </w:r>
            <w:r w:rsidR="00457E0F" w:rsidRPr="00DB5283">
              <w:rPr>
                <w:rFonts w:ascii="Arial" w:hAnsi="Arial" w:cs="Arial"/>
                <w:b/>
                <w:bCs/>
                <w:color w:val="000000"/>
                <w:sz w:val="22"/>
                <w:szCs w:val="22"/>
              </w:rPr>
              <w:t>S</w:t>
            </w:r>
            <w:r w:rsidR="00457E0F">
              <w:rPr>
                <w:rFonts w:ascii="Arial" w:hAnsi="Arial" w:cs="Arial"/>
                <w:b/>
                <w:bCs/>
                <w:color w:val="000000"/>
                <w:sz w:val="22"/>
                <w:szCs w:val="22"/>
              </w:rPr>
              <w:t>2</w:t>
            </w:r>
            <w:r w:rsidRPr="00DB5283">
              <w:rPr>
                <w:rFonts w:ascii="Arial" w:hAnsi="Arial" w:cs="Arial"/>
                <w:b/>
                <w:bCs/>
                <w:color w:val="000000"/>
                <w:sz w:val="22"/>
                <w:szCs w:val="22"/>
              </w:rPr>
              <w:t xml:space="preserve">. Regression parameters for associations of all types of childhood adversity and </w:t>
            </w:r>
            <w:r>
              <w:rPr>
                <w:rFonts w:ascii="Arial" w:hAnsi="Arial" w:cs="Arial"/>
                <w:b/>
                <w:bCs/>
                <w:color w:val="000000"/>
                <w:sz w:val="22"/>
                <w:szCs w:val="22"/>
              </w:rPr>
              <w:t>age at menarche</w:t>
            </w:r>
            <w:r w:rsidRPr="00DB5283">
              <w:rPr>
                <w:rFonts w:ascii="Arial" w:hAnsi="Arial" w:cs="Arial"/>
                <w:b/>
                <w:bCs/>
                <w:color w:val="000000"/>
                <w:sz w:val="22"/>
                <w:szCs w:val="22"/>
              </w:rPr>
              <w:t>.</w:t>
            </w:r>
          </w:p>
        </w:tc>
      </w:tr>
      <w:tr w:rsidR="006971D4" w:rsidRPr="00DB5283" w14:paraId="6A1BF51B" w14:textId="77777777" w:rsidTr="00457E0F">
        <w:trPr>
          <w:trHeight w:val="320"/>
        </w:trPr>
        <w:tc>
          <w:tcPr>
            <w:tcW w:w="2676" w:type="dxa"/>
            <w:tcBorders>
              <w:top w:val="nil"/>
              <w:left w:val="nil"/>
              <w:bottom w:val="single" w:sz="4" w:space="0" w:color="auto"/>
              <w:right w:val="nil"/>
            </w:tcBorders>
            <w:shd w:val="clear" w:color="auto" w:fill="auto"/>
            <w:noWrap/>
            <w:vAlign w:val="bottom"/>
            <w:hideMark/>
          </w:tcPr>
          <w:p w14:paraId="0BC9211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w:t>
            </w:r>
          </w:p>
        </w:tc>
        <w:tc>
          <w:tcPr>
            <w:tcW w:w="1150" w:type="dxa"/>
            <w:tcBorders>
              <w:top w:val="nil"/>
              <w:left w:val="nil"/>
              <w:bottom w:val="single" w:sz="4" w:space="0" w:color="auto"/>
              <w:right w:val="nil"/>
            </w:tcBorders>
            <w:shd w:val="clear" w:color="auto" w:fill="auto"/>
            <w:noWrap/>
            <w:vAlign w:val="bottom"/>
            <w:hideMark/>
          </w:tcPr>
          <w:p w14:paraId="3E07DAB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Estimate</w:t>
            </w:r>
          </w:p>
        </w:tc>
        <w:tc>
          <w:tcPr>
            <w:tcW w:w="1081" w:type="dxa"/>
            <w:tcBorders>
              <w:top w:val="nil"/>
              <w:left w:val="nil"/>
              <w:bottom w:val="single" w:sz="4" w:space="0" w:color="auto"/>
              <w:right w:val="nil"/>
            </w:tcBorders>
            <w:shd w:val="clear" w:color="auto" w:fill="auto"/>
            <w:noWrap/>
            <w:vAlign w:val="bottom"/>
            <w:hideMark/>
          </w:tcPr>
          <w:p w14:paraId="4E5E19AF"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St. Error</w:t>
            </w:r>
          </w:p>
        </w:tc>
        <w:tc>
          <w:tcPr>
            <w:tcW w:w="910" w:type="dxa"/>
            <w:tcBorders>
              <w:top w:val="nil"/>
              <w:left w:val="nil"/>
              <w:bottom w:val="single" w:sz="4" w:space="0" w:color="auto"/>
              <w:right w:val="nil"/>
            </w:tcBorders>
            <w:shd w:val="clear" w:color="auto" w:fill="auto"/>
            <w:noWrap/>
            <w:vAlign w:val="bottom"/>
            <w:hideMark/>
          </w:tcPr>
          <w:p w14:paraId="0B0C36CE" w14:textId="77777777" w:rsidR="006971D4" w:rsidRPr="00DB5283" w:rsidRDefault="006971D4" w:rsidP="00457E0F">
            <w:pPr>
              <w:rPr>
                <w:rFonts w:ascii="Arial" w:hAnsi="Arial" w:cs="Arial"/>
                <w:i/>
                <w:color w:val="000000"/>
                <w:sz w:val="22"/>
                <w:szCs w:val="22"/>
              </w:rPr>
            </w:pPr>
            <w:r w:rsidRPr="00DB5283">
              <w:rPr>
                <w:rFonts w:ascii="Arial" w:hAnsi="Arial" w:cs="Arial"/>
                <w:i/>
                <w:color w:val="000000"/>
                <w:sz w:val="22"/>
                <w:szCs w:val="22"/>
              </w:rPr>
              <w:t>t</w:t>
            </w:r>
          </w:p>
        </w:tc>
        <w:tc>
          <w:tcPr>
            <w:tcW w:w="1763" w:type="dxa"/>
            <w:tcBorders>
              <w:top w:val="nil"/>
              <w:left w:val="nil"/>
              <w:bottom w:val="single" w:sz="4" w:space="0" w:color="auto"/>
              <w:right w:val="nil"/>
            </w:tcBorders>
            <w:shd w:val="clear" w:color="auto" w:fill="auto"/>
            <w:noWrap/>
            <w:vAlign w:val="bottom"/>
            <w:hideMark/>
          </w:tcPr>
          <w:p w14:paraId="6E9F2359" w14:textId="77777777" w:rsidR="006971D4" w:rsidRPr="00DB5283" w:rsidRDefault="006971D4" w:rsidP="00457E0F">
            <w:pPr>
              <w:rPr>
                <w:rFonts w:ascii="Arial" w:hAnsi="Arial" w:cs="Arial"/>
                <w:i/>
                <w:color w:val="000000"/>
                <w:sz w:val="22"/>
                <w:szCs w:val="22"/>
              </w:rPr>
            </w:pPr>
            <w:r w:rsidRPr="00DB5283">
              <w:rPr>
                <w:rFonts w:ascii="Arial" w:hAnsi="Arial" w:cs="Arial"/>
                <w:i/>
                <w:color w:val="000000"/>
                <w:sz w:val="22"/>
                <w:szCs w:val="22"/>
              </w:rPr>
              <w:t>p</w:t>
            </w:r>
          </w:p>
        </w:tc>
      </w:tr>
      <w:tr w:rsidR="006971D4" w:rsidRPr="00DB5283" w14:paraId="13B63B41" w14:textId="77777777" w:rsidTr="00457E0F">
        <w:trPr>
          <w:trHeight w:val="320"/>
        </w:trPr>
        <w:tc>
          <w:tcPr>
            <w:tcW w:w="2676" w:type="dxa"/>
            <w:tcBorders>
              <w:top w:val="nil"/>
              <w:left w:val="nil"/>
              <w:bottom w:val="nil"/>
              <w:right w:val="nil"/>
            </w:tcBorders>
            <w:shd w:val="clear" w:color="auto" w:fill="auto"/>
            <w:noWrap/>
            <w:vAlign w:val="bottom"/>
            <w:hideMark/>
          </w:tcPr>
          <w:p w14:paraId="4D96FCAD"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Model 3</w:t>
            </w:r>
          </w:p>
        </w:tc>
        <w:tc>
          <w:tcPr>
            <w:tcW w:w="1150" w:type="dxa"/>
            <w:tcBorders>
              <w:top w:val="nil"/>
              <w:left w:val="nil"/>
              <w:bottom w:val="nil"/>
              <w:right w:val="nil"/>
            </w:tcBorders>
            <w:shd w:val="clear" w:color="auto" w:fill="auto"/>
            <w:noWrap/>
            <w:vAlign w:val="bottom"/>
            <w:hideMark/>
          </w:tcPr>
          <w:p w14:paraId="346859F5" w14:textId="77777777" w:rsidR="006971D4" w:rsidRPr="00DB5283" w:rsidRDefault="006971D4" w:rsidP="00457E0F">
            <w:pPr>
              <w:rPr>
                <w:rFonts w:ascii="Arial" w:hAnsi="Arial" w:cs="Arial"/>
                <w:color w:val="000000"/>
                <w:sz w:val="22"/>
                <w:szCs w:val="22"/>
              </w:rPr>
            </w:pPr>
          </w:p>
        </w:tc>
        <w:tc>
          <w:tcPr>
            <w:tcW w:w="1081" w:type="dxa"/>
            <w:tcBorders>
              <w:top w:val="nil"/>
              <w:left w:val="nil"/>
              <w:bottom w:val="nil"/>
              <w:right w:val="nil"/>
            </w:tcBorders>
            <w:shd w:val="clear" w:color="auto" w:fill="auto"/>
            <w:noWrap/>
            <w:vAlign w:val="bottom"/>
            <w:hideMark/>
          </w:tcPr>
          <w:p w14:paraId="224FCF11" w14:textId="77777777" w:rsidR="006971D4" w:rsidRPr="00DB5283" w:rsidRDefault="006971D4" w:rsidP="00457E0F">
            <w:pPr>
              <w:rPr>
                <w:rFonts w:ascii="Arial" w:hAnsi="Arial" w:cs="Arial"/>
                <w:sz w:val="22"/>
                <w:szCs w:val="22"/>
              </w:rPr>
            </w:pPr>
          </w:p>
        </w:tc>
        <w:tc>
          <w:tcPr>
            <w:tcW w:w="910" w:type="dxa"/>
            <w:tcBorders>
              <w:top w:val="nil"/>
              <w:left w:val="nil"/>
              <w:bottom w:val="nil"/>
              <w:right w:val="nil"/>
            </w:tcBorders>
            <w:shd w:val="clear" w:color="auto" w:fill="auto"/>
            <w:noWrap/>
            <w:vAlign w:val="bottom"/>
            <w:hideMark/>
          </w:tcPr>
          <w:p w14:paraId="6AC78874" w14:textId="77777777" w:rsidR="006971D4" w:rsidRPr="00DB5283" w:rsidRDefault="006971D4" w:rsidP="00457E0F">
            <w:pPr>
              <w:rPr>
                <w:rFonts w:ascii="Arial" w:hAnsi="Arial" w:cs="Arial"/>
                <w:sz w:val="22"/>
                <w:szCs w:val="22"/>
              </w:rPr>
            </w:pPr>
          </w:p>
        </w:tc>
        <w:tc>
          <w:tcPr>
            <w:tcW w:w="1763" w:type="dxa"/>
            <w:tcBorders>
              <w:top w:val="nil"/>
              <w:left w:val="nil"/>
              <w:bottom w:val="nil"/>
              <w:right w:val="nil"/>
            </w:tcBorders>
            <w:shd w:val="clear" w:color="auto" w:fill="auto"/>
            <w:noWrap/>
            <w:vAlign w:val="bottom"/>
            <w:hideMark/>
          </w:tcPr>
          <w:p w14:paraId="03CABCB6" w14:textId="77777777" w:rsidR="006971D4" w:rsidRPr="00DB5283" w:rsidRDefault="006971D4" w:rsidP="00457E0F">
            <w:pPr>
              <w:rPr>
                <w:rFonts w:ascii="Arial" w:hAnsi="Arial" w:cs="Arial"/>
                <w:sz w:val="22"/>
                <w:szCs w:val="22"/>
              </w:rPr>
            </w:pPr>
          </w:p>
        </w:tc>
      </w:tr>
      <w:tr w:rsidR="006971D4" w:rsidRPr="00DB5283" w14:paraId="1FF3BEC7" w14:textId="77777777" w:rsidTr="00457E0F">
        <w:trPr>
          <w:trHeight w:val="320"/>
        </w:trPr>
        <w:tc>
          <w:tcPr>
            <w:tcW w:w="2676" w:type="dxa"/>
            <w:tcBorders>
              <w:top w:val="nil"/>
              <w:left w:val="nil"/>
              <w:bottom w:val="nil"/>
              <w:right w:val="nil"/>
            </w:tcBorders>
            <w:shd w:val="clear" w:color="auto" w:fill="auto"/>
            <w:noWrap/>
            <w:vAlign w:val="bottom"/>
            <w:hideMark/>
          </w:tcPr>
          <w:p w14:paraId="510BFBBD"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Intercept</w:t>
            </w:r>
          </w:p>
        </w:tc>
        <w:tc>
          <w:tcPr>
            <w:tcW w:w="1150" w:type="dxa"/>
            <w:tcBorders>
              <w:top w:val="nil"/>
              <w:left w:val="nil"/>
              <w:bottom w:val="nil"/>
              <w:right w:val="nil"/>
            </w:tcBorders>
            <w:shd w:val="clear" w:color="auto" w:fill="auto"/>
            <w:noWrap/>
            <w:vAlign w:val="bottom"/>
            <w:hideMark/>
          </w:tcPr>
          <w:p w14:paraId="53C5544E"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10.560</w:t>
            </w:r>
          </w:p>
        </w:tc>
        <w:tc>
          <w:tcPr>
            <w:tcW w:w="1081" w:type="dxa"/>
            <w:tcBorders>
              <w:top w:val="nil"/>
              <w:left w:val="nil"/>
              <w:bottom w:val="nil"/>
              <w:right w:val="nil"/>
            </w:tcBorders>
            <w:shd w:val="clear" w:color="auto" w:fill="auto"/>
            <w:noWrap/>
            <w:vAlign w:val="bottom"/>
            <w:hideMark/>
          </w:tcPr>
          <w:p w14:paraId="54401B96"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0.261</w:t>
            </w:r>
          </w:p>
        </w:tc>
        <w:tc>
          <w:tcPr>
            <w:tcW w:w="910" w:type="dxa"/>
            <w:tcBorders>
              <w:top w:val="nil"/>
              <w:left w:val="nil"/>
              <w:bottom w:val="nil"/>
              <w:right w:val="nil"/>
            </w:tcBorders>
            <w:shd w:val="clear" w:color="auto" w:fill="auto"/>
            <w:noWrap/>
            <w:vAlign w:val="bottom"/>
            <w:hideMark/>
          </w:tcPr>
          <w:p w14:paraId="3A6F2EDF"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40.400</w:t>
            </w:r>
          </w:p>
        </w:tc>
        <w:tc>
          <w:tcPr>
            <w:tcW w:w="1763" w:type="dxa"/>
            <w:tcBorders>
              <w:top w:val="nil"/>
              <w:left w:val="nil"/>
              <w:bottom w:val="nil"/>
              <w:right w:val="nil"/>
            </w:tcBorders>
            <w:shd w:val="clear" w:color="auto" w:fill="auto"/>
            <w:noWrap/>
            <w:vAlign w:val="bottom"/>
            <w:hideMark/>
          </w:tcPr>
          <w:p w14:paraId="5665F1A2"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&lt; 0.001***</w:t>
            </w:r>
          </w:p>
        </w:tc>
      </w:tr>
      <w:tr w:rsidR="006971D4" w:rsidRPr="00DB5283" w14:paraId="2F2EF1C0" w14:textId="77777777" w:rsidTr="00457E0F">
        <w:trPr>
          <w:trHeight w:val="320"/>
        </w:trPr>
        <w:tc>
          <w:tcPr>
            <w:tcW w:w="2676" w:type="dxa"/>
            <w:tcBorders>
              <w:top w:val="nil"/>
              <w:left w:val="nil"/>
              <w:bottom w:val="nil"/>
              <w:right w:val="nil"/>
            </w:tcBorders>
            <w:shd w:val="clear" w:color="auto" w:fill="auto"/>
            <w:noWrap/>
            <w:vAlign w:val="bottom"/>
            <w:hideMark/>
          </w:tcPr>
          <w:p w14:paraId="64EA937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Physical Abuse</w:t>
            </w:r>
          </w:p>
        </w:tc>
        <w:tc>
          <w:tcPr>
            <w:tcW w:w="1150" w:type="dxa"/>
            <w:tcBorders>
              <w:top w:val="nil"/>
              <w:left w:val="nil"/>
              <w:bottom w:val="nil"/>
              <w:right w:val="nil"/>
            </w:tcBorders>
            <w:shd w:val="clear" w:color="auto" w:fill="auto"/>
            <w:noWrap/>
            <w:vAlign w:val="bottom"/>
            <w:hideMark/>
          </w:tcPr>
          <w:p w14:paraId="1628E8E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-0.195</w:t>
            </w:r>
          </w:p>
        </w:tc>
        <w:tc>
          <w:tcPr>
            <w:tcW w:w="1081" w:type="dxa"/>
            <w:tcBorders>
              <w:top w:val="nil"/>
              <w:left w:val="nil"/>
              <w:bottom w:val="nil"/>
              <w:right w:val="nil"/>
            </w:tcBorders>
            <w:shd w:val="clear" w:color="auto" w:fill="auto"/>
            <w:noWrap/>
            <w:vAlign w:val="bottom"/>
            <w:hideMark/>
          </w:tcPr>
          <w:p w14:paraId="3A7C564A"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0.171</w:t>
            </w:r>
          </w:p>
        </w:tc>
        <w:tc>
          <w:tcPr>
            <w:tcW w:w="910" w:type="dxa"/>
            <w:tcBorders>
              <w:top w:val="nil"/>
              <w:left w:val="nil"/>
              <w:bottom w:val="nil"/>
              <w:right w:val="nil"/>
            </w:tcBorders>
            <w:shd w:val="clear" w:color="auto" w:fill="auto"/>
            <w:noWrap/>
            <w:vAlign w:val="bottom"/>
            <w:hideMark/>
          </w:tcPr>
          <w:p w14:paraId="4F07235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-1.141</w:t>
            </w:r>
          </w:p>
        </w:tc>
        <w:tc>
          <w:tcPr>
            <w:tcW w:w="1763" w:type="dxa"/>
            <w:tcBorders>
              <w:top w:val="nil"/>
              <w:left w:val="nil"/>
              <w:bottom w:val="nil"/>
              <w:right w:val="nil"/>
            </w:tcBorders>
            <w:shd w:val="clear" w:color="auto" w:fill="auto"/>
            <w:noWrap/>
            <w:vAlign w:val="bottom"/>
            <w:hideMark/>
          </w:tcPr>
          <w:p w14:paraId="5FE35489"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0.265</w:t>
            </w:r>
          </w:p>
        </w:tc>
      </w:tr>
      <w:tr w:rsidR="006971D4" w:rsidRPr="00DB5283" w14:paraId="5F23CD80" w14:textId="77777777" w:rsidTr="00457E0F">
        <w:trPr>
          <w:trHeight w:val="320"/>
        </w:trPr>
        <w:tc>
          <w:tcPr>
            <w:tcW w:w="2676" w:type="dxa"/>
            <w:tcBorders>
              <w:top w:val="nil"/>
              <w:left w:val="nil"/>
              <w:bottom w:val="nil"/>
              <w:right w:val="nil"/>
            </w:tcBorders>
            <w:shd w:val="clear" w:color="auto" w:fill="auto"/>
            <w:noWrap/>
            <w:vAlign w:val="bottom"/>
            <w:hideMark/>
          </w:tcPr>
          <w:p w14:paraId="36FD0E6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Domestic Violence</w:t>
            </w:r>
          </w:p>
        </w:tc>
        <w:tc>
          <w:tcPr>
            <w:tcW w:w="1150" w:type="dxa"/>
            <w:tcBorders>
              <w:top w:val="nil"/>
              <w:left w:val="nil"/>
              <w:bottom w:val="nil"/>
              <w:right w:val="nil"/>
            </w:tcBorders>
            <w:shd w:val="clear" w:color="auto" w:fill="auto"/>
            <w:noWrap/>
            <w:vAlign w:val="bottom"/>
            <w:hideMark/>
          </w:tcPr>
          <w:p w14:paraId="251E02A6"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-0.145</w:t>
            </w:r>
          </w:p>
        </w:tc>
        <w:tc>
          <w:tcPr>
            <w:tcW w:w="1081" w:type="dxa"/>
            <w:tcBorders>
              <w:top w:val="nil"/>
              <w:left w:val="nil"/>
              <w:bottom w:val="nil"/>
              <w:right w:val="nil"/>
            </w:tcBorders>
            <w:shd w:val="clear" w:color="auto" w:fill="auto"/>
            <w:noWrap/>
            <w:vAlign w:val="bottom"/>
            <w:hideMark/>
          </w:tcPr>
          <w:p w14:paraId="0B58588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0.087</w:t>
            </w:r>
          </w:p>
        </w:tc>
        <w:tc>
          <w:tcPr>
            <w:tcW w:w="910" w:type="dxa"/>
            <w:tcBorders>
              <w:top w:val="nil"/>
              <w:left w:val="nil"/>
              <w:bottom w:val="nil"/>
              <w:right w:val="nil"/>
            </w:tcBorders>
            <w:shd w:val="clear" w:color="auto" w:fill="auto"/>
            <w:noWrap/>
            <w:vAlign w:val="bottom"/>
            <w:hideMark/>
          </w:tcPr>
          <w:p w14:paraId="5747D0D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-1.660</w:t>
            </w:r>
          </w:p>
        </w:tc>
        <w:tc>
          <w:tcPr>
            <w:tcW w:w="1763" w:type="dxa"/>
            <w:tcBorders>
              <w:top w:val="nil"/>
              <w:left w:val="nil"/>
              <w:bottom w:val="nil"/>
              <w:right w:val="nil"/>
            </w:tcBorders>
            <w:shd w:val="clear" w:color="auto" w:fill="auto"/>
            <w:noWrap/>
            <w:vAlign w:val="bottom"/>
            <w:hideMark/>
          </w:tcPr>
          <w:p w14:paraId="79236D44"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0.110</w:t>
            </w:r>
          </w:p>
        </w:tc>
      </w:tr>
      <w:tr w:rsidR="006971D4" w:rsidRPr="00DB5283" w14:paraId="32CEEA5F" w14:textId="77777777" w:rsidTr="00457E0F">
        <w:trPr>
          <w:trHeight w:val="320"/>
        </w:trPr>
        <w:tc>
          <w:tcPr>
            <w:tcW w:w="2676" w:type="dxa"/>
            <w:tcBorders>
              <w:top w:val="nil"/>
              <w:left w:val="nil"/>
              <w:bottom w:val="nil"/>
              <w:right w:val="nil"/>
            </w:tcBorders>
            <w:shd w:val="clear" w:color="auto" w:fill="auto"/>
            <w:noWrap/>
            <w:vAlign w:val="bottom"/>
            <w:hideMark/>
          </w:tcPr>
          <w:p w14:paraId="7B8F94D1" w14:textId="2359617F"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Sexual </w:t>
            </w:r>
            <w:r w:rsidR="00D8509F">
              <w:rPr>
                <w:rFonts w:ascii="Arial" w:hAnsi="Arial" w:cs="Arial"/>
                <w:color w:val="000000"/>
                <w:sz w:val="22"/>
                <w:szCs w:val="22"/>
              </w:rPr>
              <w:t>Assault</w:t>
            </w:r>
          </w:p>
        </w:tc>
        <w:tc>
          <w:tcPr>
            <w:tcW w:w="1150" w:type="dxa"/>
            <w:tcBorders>
              <w:top w:val="nil"/>
              <w:left w:val="nil"/>
              <w:bottom w:val="nil"/>
              <w:right w:val="nil"/>
            </w:tcBorders>
            <w:shd w:val="clear" w:color="auto" w:fill="auto"/>
            <w:noWrap/>
            <w:vAlign w:val="bottom"/>
            <w:hideMark/>
          </w:tcPr>
          <w:p w14:paraId="4E4D16A7"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-0.341</w:t>
            </w:r>
          </w:p>
        </w:tc>
        <w:tc>
          <w:tcPr>
            <w:tcW w:w="1081" w:type="dxa"/>
            <w:tcBorders>
              <w:top w:val="nil"/>
              <w:left w:val="nil"/>
              <w:bottom w:val="nil"/>
              <w:right w:val="nil"/>
            </w:tcBorders>
            <w:shd w:val="clear" w:color="auto" w:fill="auto"/>
            <w:noWrap/>
            <w:vAlign w:val="bottom"/>
            <w:hideMark/>
          </w:tcPr>
          <w:p w14:paraId="7E6AE0E7"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0.163</w:t>
            </w:r>
          </w:p>
        </w:tc>
        <w:tc>
          <w:tcPr>
            <w:tcW w:w="910" w:type="dxa"/>
            <w:tcBorders>
              <w:top w:val="nil"/>
              <w:left w:val="nil"/>
              <w:bottom w:val="nil"/>
              <w:right w:val="nil"/>
            </w:tcBorders>
            <w:shd w:val="clear" w:color="auto" w:fill="auto"/>
            <w:noWrap/>
            <w:vAlign w:val="bottom"/>
            <w:hideMark/>
          </w:tcPr>
          <w:p w14:paraId="6542EEC2"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-2.087</w:t>
            </w:r>
          </w:p>
        </w:tc>
        <w:tc>
          <w:tcPr>
            <w:tcW w:w="1763" w:type="dxa"/>
            <w:tcBorders>
              <w:top w:val="nil"/>
              <w:left w:val="nil"/>
              <w:bottom w:val="nil"/>
              <w:right w:val="nil"/>
            </w:tcBorders>
            <w:shd w:val="clear" w:color="auto" w:fill="auto"/>
            <w:noWrap/>
            <w:vAlign w:val="bottom"/>
            <w:hideMark/>
          </w:tcPr>
          <w:p w14:paraId="53CE7798"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0.048 *</w:t>
            </w:r>
          </w:p>
        </w:tc>
      </w:tr>
      <w:tr w:rsidR="006971D4" w:rsidRPr="00DB5283" w14:paraId="511ED2F4" w14:textId="77777777" w:rsidTr="00457E0F">
        <w:trPr>
          <w:trHeight w:val="320"/>
        </w:trPr>
        <w:tc>
          <w:tcPr>
            <w:tcW w:w="2676" w:type="dxa"/>
            <w:tcBorders>
              <w:top w:val="nil"/>
              <w:left w:val="nil"/>
              <w:bottom w:val="nil"/>
              <w:right w:val="nil"/>
            </w:tcBorders>
            <w:shd w:val="clear" w:color="auto" w:fill="auto"/>
            <w:noWrap/>
            <w:vAlign w:val="bottom"/>
            <w:hideMark/>
          </w:tcPr>
          <w:p w14:paraId="4702046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Violent Victimization</w:t>
            </w:r>
          </w:p>
        </w:tc>
        <w:tc>
          <w:tcPr>
            <w:tcW w:w="1150" w:type="dxa"/>
            <w:tcBorders>
              <w:top w:val="nil"/>
              <w:left w:val="nil"/>
              <w:bottom w:val="nil"/>
              <w:right w:val="nil"/>
            </w:tcBorders>
            <w:shd w:val="clear" w:color="auto" w:fill="auto"/>
            <w:noWrap/>
            <w:vAlign w:val="bottom"/>
            <w:hideMark/>
          </w:tcPr>
          <w:p w14:paraId="337068C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-0.101</w:t>
            </w:r>
          </w:p>
        </w:tc>
        <w:tc>
          <w:tcPr>
            <w:tcW w:w="1081" w:type="dxa"/>
            <w:tcBorders>
              <w:top w:val="nil"/>
              <w:left w:val="nil"/>
              <w:bottom w:val="nil"/>
              <w:right w:val="nil"/>
            </w:tcBorders>
            <w:shd w:val="clear" w:color="auto" w:fill="auto"/>
            <w:noWrap/>
            <w:vAlign w:val="bottom"/>
            <w:hideMark/>
          </w:tcPr>
          <w:p w14:paraId="7A70169E"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0.169</w:t>
            </w:r>
          </w:p>
        </w:tc>
        <w:tc>
          <w:tcPr>
            <w:tcW w:w="910" w:type="dxa"/>
            <w:tcBorders>
              <w:top w:val="nil"/>
              <w:left w:val="nil"/>
              <w:bottom w:val="nil"/>
              <w:right w:val="nil"/>
            </w:tcBorders>
            <w:shd w:val="clear" w:color="auto" w:fill="auto"/>
            <w:noWrap/>
            <w:vAlign w:val="bottom"/>
            <w:hideMark/>
          </w:tcPr>
          <w:p w14:paraId="3920AF6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-0.595</w:t>
            </w:r>
          </w:p>
        </w:tc>
        <w:tc>
          <w:tcPr>
            <w:tcW w:w="1763" w:type="dxa"/>
            <w:tcBorders>
              <w:top w:val="nil"/>
              <w:left w:val="nil"/>
              <w:bottom w:val="nil"/>
              <w:right w:val="nil"/>
            </w:tcBorders>
            <w:shd w:val="clear" w:color="auto" w:fill="auto"/>
            <w:noWrap/>
            <w:vAlign w:val="bottom"/>
            <w:hideMark/>
          </w:tcPr>
          <w:p w14:paraId="35F69E2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0.558</w:t>
            </w:r>
          </w:p>
        </w:tc>
      </w:tr>
      <w:tr w:rsidR="006971D4" w:rsidRPr="00DB5283" w14:paraId="19D50B93" w14:textId="77777777" w:rsidTr="00457E0F">
        <w:trPr>
          <w:trHeight w:val="320"/>
        </w:trPr>
        <w:tc>
          <w:tcPr>
            <w:tcW w:w="2676" w:type="dxa"/>
            <w:tcBorders>
              <w:top w:val="nil"/>
              <w:left w:val="nil"/>
              <w:bottom w:val="nil"/>
              <w:right w:val="nil"/>
            </w:tcBorders>
            <w:shd w:val="clear" w:color="auto" w:fill="auto"/>
            <w:noWrap/>
            <w:vAlign w:val="bottom"/>
            <w:hideMark/>
          </w:tcPr>
          <w:p w14:paraId="268FB3B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Witnessing Violence</w:t>
            </w:r>
          </w:p>
        </w:tc>
        <w:tc>
          <w:tcPr>
            <w:tcW w:w="1150" w:type="dxa"/>
            <w:tcBorders>
              <w:top w:val="nil"/>
              <w:left w:val="nil"/>
              <w:bottom w:val="nil"/>
              <w:right w:val="nil"/>
            </w:tcBorders>
            <w:shd w:val="clear" w:color="auto" w:fill="auto"/>
            <w:noWrap/>
            <w:vAlign w:val="bottom"/>
            <w:hideMark/>
          </w:tcPr>
          <w:p w14:paraId="71EEE5A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0.168</w:t>
            </w:r>
          </w:p>
        </w:tc>
        <w:tc>
          <w:tcPr>
            <w:tcW w:w="1081" w:type="dxa"/>
            <w:tcBorders>
              <w:top w:val="nil"/>
              <w:left w:val="nil"/>
              <w:bottom w:val="nil"/>
              <w:right w:val="nil"/>
            </w:tcBorders>
            <w:shd w:val="clear" w:color="auto" w:fill="auto"/>
            <w:noWrap/>
            <w:vAlign w:val="bottom"/>
            <w:hideMark/>
          </w:tcPr>
          <w:p w14:paraId="74ECED8A"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0.114</w:t>
            </w:r>
          </w:p>
        </w:tc>
        <w:tc>
          <w:tcPr>
            <w:tcW w:w="910" w:type="dxa"/>
            <w:tcBorders>
              <w:top w:val="nil"/>
              <w:left w:val="nil"/>
              <w:bottom w:val="nil"/>
              <w:right w:val="nil"/>
            </w:tcBorders>
            <w:shd w:val="clear" w:color="auto" w:fill="auto"/>
            <w:noWrap/>
            <w:vAlign w:val="bottom"/>
            <w:hideMark/>
          </w:tcPr>
          <w:p w14:paraId="4061B80D"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1.465</w:t>
            </w:r>
          </w:p>
        </w:tc>
        <w:tc>
          <w:tcPr>
            <w:tcW w:w="1763" w:type="dxa"/>
            <w:tcBorders>
              <w:top w:val="nil"/>
              <w:left w:val="nil"/>
              <w:bottom w:val="nil"/>
              <w:right w:val="nil"/>
            </w:tcBorders>
            <w:shd w:val="clear" w:color="auto" w:fill="auto"/>
            <w:noWrap/>
            <w:vAlign w:val="bottom"/>
            <w:hideMark/>
          </w:tcPr>
          <w:p w14:paraId="7FDE9A5E"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0.156</w:t>
            </w:r>
          </w:p>
        </w:tc>
      </w:tr>
      <w:tr w:rsidR="006971D4" w:rsidRPr="00DB5283" w14:paraId="1474C57E" w14:textId="77777777" w:rsidTr="00457E0F">
        <w:trPr>
          <w:trHeight w:val="320"/>
        </w:trPr>
        <w:tc>
          <w:tcPr>
            <w:tcW w:w="2676" w:type="dxa"/>
            <w:tcBorders>
              <w:top w:val="nil"/>
              <w:left w:val="nil"/>
              <w:bottom w:val="nil"/>
              <w:right w:val="nil"/>
            </w:tcBorders>
            <w:shd w:val="clear" w:color="auto" w:fill="auto"/>
            <w:noWrap/>
            <w:vAlign w:val="bottom"/>
            <w:hideMark/>
          </w:tcPr>
          <w:p w14:paraId="1D29D0F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Emotional Abuse</w:t>
            </w:r>
          </w:p>
        </w:tc>
        <w:tc>
          <w:tcPr>
            <w:tcW w:w="1150" w:type="dxa"/>
            <w:tcBorders>
              <w:top w:val="nil"/>
              <w:left w:val="nil"/>
              <w:bottom w:val="nil"/>
              <w:right w:val="nil"/>
            </w:tcBorders>
            <w:shd w:val="clear" w:color="auto" w:fill="auto"/>
            <w:noWrap/>
            <w:vAlign w:val="bottom"/>
            <w:hideMark/>
          </w:tcPr>
          <w:p w14:paraId="6842169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0.230</w:t>
            </w:r>
          </w:p>
        </w:tc>
        <w:tc>
          <w:tcPr>
            <w:tcW w:w="1081" w:type="dxa"/>
            <w:tcBorders>
              <w:top w:val="nil"/>
              <w:left w:val="nil"/>
              <w:bottom w:val="nil"/>
              <w:right w:val="nil"/>
            </w:tcBorders>
            <w:shd w:val="clear" w:color="auto" w:fill="auto"/>
            <w:noWrap/>
            <w:vAlign w:val="bottom"/>
            <w:hideMark/>
          </w:tcPr>
          <w:p w14:paraId="4A6901D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0.123</w:t>
            </w:r>
          </w:p>
        </w:tc>
        <w:tc>
          <w:tcPr>
            <w:tcW w:w="910" w:type="dxa"/>
            <w:tcBorders>
              <w:top w:val="nil"/>
              <w:left w:val="nil"/>
              <w:bottom w:val="nil"/>
              <w:right w:val="nil"/>
            </w:tcBorders>
            <w:shd w:val="clear" w:color="auto" w:fill="auto"/>
            <w:noWrap/>
            <w:vAlign w:val="bottom"/>
            <w:hideMark/>
          </w:tcPr>
          <w:p w14:paraId="3979237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1.868</w:t>
            </w:r>
          </w:p>
        </w:tc>
        <w:tc>
          <w:tcPr>
            <w:tcW w:w="1763" w:type="dxa"/>
            <w:tcBorders>
              <w:top w:val="nil"/>
              <w:left w:val="nil"/>
              <w:bottom w:val="nil"/>
              <w:right w:val="nil"/>
            </w:tcBorders>
            <w:shd w:val="clear" w:color="auto" w:fill="auto"/>
            <w:noWrap/>
            <w:vAlign w:val="bottom"/>
            <w:hideMark/>
          </w:tcPr>
          <w:p w14:paraId="7751B409"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0.074</w:t>
            </w:r>
          </w:p>
        </w:tc>
      </w:tr>
      <w:tr w:rsidR="006971D4" w:rsidRPr="00DB5283" w14:paraId="6381AF66" w14:textId="77777777" w:rsidTr="00457E0F">
        <w:trPr>
          <w:trHeight w:val="320"/>
        </w:trPr>
        <w:tc>
          <w:tcPr>
            <w:tcW w:w="2676" w:type="dxa"/>
            <w:tcBorders>
              <w:top w:val="nil"/>
              <w:left w:val="nil"/>
              <w:bottom w:val="nil"/>
              <w:right w:val="nil"/>
            </w:tcBorders>
            <w:shd w:val="clear" w:color="auto" w:fill="auto"/>
            <w:noWrap/>
            <w:vAlign w:val="bottom"/>
            <w:hideMark/>
          </w:tcPr>
          <w:p w14:paraId="5EC92EF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Poverty</w:t>
            </w:r>
          </w:p>
        </w:tc>
        <w:tc>
          <w:tcPr>
            <w:tcW w:w="1150" w:type="dxa"/>
            <w:tcBorders>
              <w:top w:val="nil"/>
              <w:left w:val="nil"/>
              <w:bottom w:val="nil"/>
              <w:right w:val="nil"/>
            </w:tcBorders>
            <w:shd w:val="clear" w:color="auto" w:fill="auto"/>
            <w:noWrap/>
            <w:vAlign w:val="bottom"/>
            <w:hideMark/>
          </w:tcPr>
          <w:p w14:paraId="671AA7E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-0.008</w:t>
            </w:r>
          </w:p>
        </w:tc>
        <w:tc>
          <w:tcPr>
            <w:tcW w:w="1081" w:type="dxa"/>
            <w:tcBorders>
              <w:top w:val="nil"/>
              <w:left w:val="nil"/>
              <w:bottom w:val="nil"/>
              <w:right w:val="nil"/>
            </w:tcBorders>
            <w:shd w:val="clear" w:color="auto" w:fill="auto"/>
            <w:noWrap/>
            <w:vAlign w:val="bottom"/>
            <w:hideMark/>
          </w:tcPr>
          <w:p w14:paraId="04A8D072"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0.060</w:t>
            </w:r>
          </w:p>
        </w:tc>
        <w:tc>
          <w:tcPr>
            <w:tcW w:w="910" w:type="dxa"/>
            <w:tcBorders>
              <w:top w:val="nil"/>
              <w:left w:val="nil"/>
              <w:bottom w:val="nil"/>
              <w:right w:val="nil"/>
            </w:tcBorders>
            <w:shd w:val="clear" w:color="auto" w:fill="auto"/>
            <w:noWrap/>
            <w:vAlign w:val="bottom"/>
            <w:hideMark/>
          </w:tcPr>
          <w:p w14:paraId="5B51525F"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-0.130</w:t>
            </w:r>
          </w:p>
        </w:tc>
        <w:tc>
          <w:tcPr>
            <w:tcW w:w="1763" w:type="dxa"/>
            <w:tcBorders>
              <w:top w:val="nil"/>
              <w:left w:val="nil"/>
              <w:bottom w:val="nil"/>
              <w:right w:val="nil"/>
            </w:tcBorders>
            <w:shd w:val="clear" w:color="auto" w:fill="auto"/>
            <w:noWrap/>
            <w:vAlign w:val="bottom"/>
            <w:hideMark/>
          </w:tcPr>
          <w:p w14:paraId="59D1DFC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0.898</w:t>
            </w:r>
          </w:p>
        </w:tc>
      </w:tr>
      <w:tr w:rsidR="006971D4" w:rsidRPr="00DB5283" w14:paraId="5A1D01AF" w14:textId="77777777" w:rsidTr="00457E0F">
        <w:trPr>
          <w:trHeight w:val="320"/>
        </w:trPr>
        <w:tc>
          <w:tcPr>
            <w:tcW w:w="2676" w:type="dxa"/>
            <w:tcBorders>
              <w:top w:val="nil"/>
              <w:left w:val="nil"/>
              <w:bottom w:val="nil"/>
              <w:right w:val="nil"/>
            </w:tcBorders>
            <w:shd w:val="clear" w:color="auto" w:fill="auto"/>
            <w:noWrap/>
            <w:vAlign w:val="bottom"/>
            <w:hideMark/>
          </w:tcPr>
          <w:p w14:paraId="0132D66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Parental Education</w:t>
            </w:r>
          </w:p>
        </w:tc>
        <w:tc>
          <w:tcPr>
            <w:tcW w:w="1150" w:type="dxa"/>
            <w:tcBorders>
              <w:top w:val="nil"/>
              <w:left w:val="nil"/>
              <w:bottom w:val="nil"/>
              <w:right w:val="nil"/>
            </w:tcBorders>
            <w:shd w:val="clear" w:color="auto" w:fill="auto"/>
            <w:noWrap/>
            <w:vAlign w:val="bottom"/>
            <w:hideMark/>
          </w:tcPr>
          <w:p w14:paraId="16586BBD" w14:textId="77777777" w:rsidR="006971D4" w:rsidRPr="00DB5283" w:rsidRDefault="006971D4" w:rsidP="00457E0F">
            <w:pPr>
              <w:rPr>
                <w:rFonts w:ascii="Arial" w:hAnsi="Arial" w:cs="Arial"/>
                <w:color w:val="000000"/>
                <w:sz w:val="22"/>
                <w:szCs w:val="22"/>
              </w:rPr>
            </w:pPr>
          </w:p>
        </w:tc>
        <w:tc>
          <w:tcPr>
            <w:tcW w:w="1081" w:type="dxa"/>
            <w:tcBorders>
              <w:top w:val="nil"/>
              <w:left w:val="nil"/>
              <w:bottom w:val="nil"/>
              <w:right w:val="nil"/>
            </w:tcBorders>
            <w:shd w:val="clear" w:color="auto" w:fill="auto"/>
            <w:noWrap/>
            <w:vAlign w:val="bottom"/>
            <w:hideMark/>
          </w:tcPr>
          <w:p w14:paraId="5929F339" w14:textId="77777777" w:rsidR="006971D4" w:rsidRPr="00DB5283" w:rsidRDefault="006971D4" w:rsidP="00457E0F">
            <w:pPr>
              <w:rPr>
                <w:rFonts w:ascii="Arial" w:hAnsi="Arial" w:cs="Arial"/>
                <w:sz w:val="22"/>
                <w:szCs w:val="22"/>
              </w:rPr>
            </w:pPr>
          </w:p>
        </w:tc>
        <w:tc>
          <w:tcPr>
            <w:tcW w:w="910" w:type="dxa"/>
            <w:tcBorders>
              <w:top w:val="nil"/>
              <w:left w:val="nil"/>
              <w:bottom w:val="nil"/>
              <w:right w:val="nil"/>
            </w:tcBorders>
            <w:shd w:val="clear" w:color="auto" w:fill="auto"/>
            <w:noWrap/>
            <w:vAlign w:val="bottom"/>
            <w:hideMark/>
          </w:tcPr>
          <w:p w14:paraId="3964B493" w14:textId="77777777" w:rsidR="006971D4" w:rsidRPr="00DB5283" w:rsidRDefault="006971D4" w:rsidP="00457E0F">
            <w:pPr>
              <w:rPr>
                <w:rFonts w:ascii="Arial" w:hAnsi="Arial" w:cs="Arial"/>
                <w:sz w:val="22"/>
                <w:szCs w:val="22"/>
              </w:rPr>
            </w:pPr>
          </w:p>
        </w:tc>
        <w:tc>
          <w:tcPr>
            <w:tcW w:w="1763" w:type="dxa"/>
            <w:tcBorders>
              <w:top w:val="nil"/>
              <w:left w:val="nil"/>
              <w:bottom w:val="nil"/>
              <w:right w:val="nil"/>
            </w:tcBorders>
            <w:shd w:val="clear" w:color="auto" w:fill="auto"/>
            <w:noWrap/>
            <w:vAlign w:val="bottom"/>
            <w:hideMark/>
          </w:tcPr>
          <w:p w14:paraId="67704BE8" w14:textId="77777777" w:rsidR="006971D4" w:rsidRPr="00DB5283" w:rsidRDefault="006971D4" w:rsidP="00457E0F">
            <w:pPr>
              <w:rPr>
                <w:rFonts w:ascii="Arial" w:hAnsi="Arial" w:cs="Arial"/>
                <w:sz w:val="22"/>
                <w:szCs w:val="22"/>
              </w:rPr>
            </w:pPr>
          </w:p>
        </w:tc>
      </w:tr>
      <w:tr w:rsidR="006971D4" w:rsidRPr="00DB5283" w14:paraId="20F71BA6" w14:textId="77777777" w:rsidTr="00457E0F">
        <w:trPr>
          <w:trHeight w:val="320"/>
        </w:trPr>
        <w:tc>
          <w:tcPr>
            <w:tcW w:w="2676" w:type="dxa"/>
            <w:tcBorders>
              <w:top w:val="nil"/>
              <w:left w:val="nil"/>
              <w:bottom w:val="nil"/>
              <w:right w:val="nil"/>
            </w:tcBorders>
            <w:shd w:val="clear" w:color="auto" w:fill="auto"/>
            <w:noWrap/>
            <w:vAlign w:val="bottom"/>
            <w:hideMark/>
          </w:tcPr>
          <w:p w14:paraId="25D680D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     High school</w:t>
            </w:r>
          </w:p>
        </w:tc>
        <w:tc>
          <w:tcPr>
            <w:tcW w:w="1150" w:type="dxa"/>
            <w:tcBorders>
              <w:top w:val="nil"/>
              <w:left w:val="nil"/>
              <w:bottom w:val="nil"/>
              <w:right w:val="nil"/>
            </w:tcBorders>
            <w:shd w:val="clear" w:color="auto" w:fill="auto"/>
            <w:noWrap/>
            <w:vAlign w:val="bottom"/>
            <w:hideMark/>
          </w:tcPr>
          <w:p w14:paraId="3118E7D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-0.006</w:t>
            </w:r>
          </w:p>
        </w:tc>
        <w:tc>
          <w:tcPr>
            <w:tcW w:w="1081" w:type="dxa"/>
            <w:tcBorders>
              <w:top w:val="nil"/>
              <w:left w:val="nil"/>
              <w:bottom w:val="nil"/>
              <w:right w:val="nil"/>
            </w:tcBorders>
            <w:shd w:val="clear" w:color="auto" w:fill="auto"/>
            <w:noWrap/>
            <w:vAlign w:val="bottom"/>
            <w:hideMark/>
          </w:tcPr>
          <w:p w14:paraId="2383A828"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0.074</w:t>
            </w:r>
          </w:p>
        </w:tc>
        <w:tc>
          <w:tcPr>
            <w:tcW w:w="910" w:type="dxa"/>
            <w:tcBorders>
              <w:top w:val="nil"/>
              <w:left w:val="nil"/>
              <w:bottom w:val="nil"/>
              <w:right w:val="nil"/>
            </w:tcBorders>
            <w:shd w:val="clear" w:color="auto" w:fill="auto"/>
            <w:noWrap/>
            <w:vAlign w:val="bottom"/>
            <w:hideMark/>
          </w:tcPr>
          <w:p w14:paraId="0CD6DA14"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-0.081</w:t>
            </w:r>
          </w:p>
        </w:tc>
        <w:tc>
          <w:tcPr>
            <w:tcW w:w="1763" w:type="dxa"/>
            <w:tcBorders>
              <w:top w:val="nil"/>
              <w:left w:val="nil"/>
              <w:bottom w:val="nil"/>
              <w:right w:val="nil"/>
            </w:tcBorders>
            <w:shd w:val="clear" w:color="auto" w:fill="auto"/>
            <w:noWrap/>
            <w:vAlign w:val="bottom"/>
            <w:hideMark/>
          </w:tcPr>
          <w:p w14:paraId="2978F90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0.936</w:t>
            </w:r>
          </w:p>
        </w:tc>
      </w:tr>
      <w:tr w:rsidR="006971D4" w:rsidRPr="00DB5283" w14:paraId="520C8106" w14:textId="77777777" w:rsidTr="00457E0F">
        <w:trPr>
          <w:trHeight w:val="320"/>
        </w:trPr>
        <w:tc>
          <w:tcPr>
            <w:tcW w:w="2676" w:type="dxa"/>
            <w:tcBorders>
              <w:top w:val="nil"/>
              <w:left w:val="nil"/>
              <w:bottom w:val="nil"/>
              <w:right w:val="nil"/>
            </w:tcBorders>
            <w:shd w:val="clear" w:color="auto" w:fill="auto"/>
            <w:noWrap/>
            <w:vAlign w:val="bottom"/>
            <w:hideMark/>
          </w:tcPr>
          <w:p w14:paraId="42EC846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     Some college</w:t>
            </w:r>
          </w:p>
        </w:tc>
        <w:tc>
          <w:tcPr>
            <w:tcW w:w="1150" w:type="dxa"/>
            <w:tcBorders>
              <w:top w:val="nil"/>
              <w:left w:val="nil"/>
              <w:bottom w:val="nil"/>
              <w:right w:val="nil"/>
            </w:tcBorders>
            <w:shd w:val="clear" w:color="auto" w:fill="auto"/>
            <w:noWrap/>
            <w:vAlign w:val="bottom"/>
            <w:hideMark/>
          </w:tcPr>
          <w:p w14:paraId="06A10A44"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-0.104</w:t>
            </w:r>
          </w:p>
        </w:tc>
        <w:tc>
          <w:tcPr>
            <w:tcW w:w="1081" w:type="dxa"/>
            <w:tcBorders>
              <w:top w:val="nil"/>
              <w:left w:val="nil"/>
              <w:bottom w:val="nil"/>
              <w:right w:val="nil"/>
            </w:tcBorders>
            <w:shd w:val="clear" w:color="auto" w:fill="auto"/>
            <w:noWrap/>
            <w:vAlign w:val="bottom"/>
            <w:hideMark/>
          </w:tcPr>
          <w:p w14:paraId="6B137CCF"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0.067</w:t>
            </w:r>
          </w:p>
        </w:tc>
        <w:tc>
          <w:tcPr>
            <w:tcW w:w="910" w:type="dxa"/>
            <w:tcBorders>
              <w:top w:val="nil"/>
              <w:left w:val="nil"/>
              <w:bottom w:val="nil"/>
              <w:right w:val="nil"/>
            </w:tcBorders>
            <w:shd w:val="clear" w:color="auto" w:fill="auto"/>
            <w:noWrap/>
            <w:vAlign w:val="bottom"/>
            <w:hideMark/>
          </w:tcPr>
          <w:p w14:paraId="65A8148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-1.554</w:t>
            </w:r>
          </w:p>
        </w:tc>
        <w:tc>
          <w:tcPr>
            <w:tcW w:w="1763" w:type="dxa"/>
            <w:tcBorders>
              <w:top w:val="nil"/>
              <w:left w:val="nil"/>
              <w:bottom w:val="nil"/>
              <w:right w:val="nil"/>
            </w:tcBorders>
            <w:shd w:val="clear" w:color="auto" w:fill="auto"/>
            <w:noWrap/>
            <w:vAlign w:val="bottom"/>
            <w:hideMark/>
          </w:tcPr>
          <w:p w14:paraId="7C2928B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0.133</w:t>
            </w:r>
          </w:p>
        </w:tc>
      </w:tr>
      <w:tr w:rsidR="006971D4" w:rsidRPr="00DB5283" w14:paraId="7B88FEA1" w14:textId="77777777" w:rsidTr="00457E0F">
        <w:trPr>
          <w:trHeight w:val="320"/>
        </w:trPr>
        <w:tc>
          <w:tcPr>
            <w:tcW w:w="2676" w:type="dxa"/>
            <w:tcBorders>
              <w:top w:val="nil"/>
              <w:left w:val="nil"/>
              <w:bottom w:val="nil"/>
              <w:right w:val="nil"/>
            </w:tcBorders>
            <w:shd w:val="clear" w:color="auto" w:fill="auto"/>
            <w:noWrap/>
            <w:vAlign w:val="bottom"/>
            <w:hideMark/>
          </w:tcPr>
          <w:p w14:paraId="44BE9D0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     College</w:t>
            </w:r>
          </w:p>
        </w:tc>
        <w:tc>
          <w:tcPr>
            <w:tcW w:w="1150" w:type="dxa"/>
            <w:tcBorders>
              <w:top w:val="nil"/>
              <w:left w:val="nil"/>
              <w:bottom w:val="nil"/>
              <w:right w:val="nil"/>
            </w:tcBorders>
            <w:shd w:val="clear" w:color="auto" w:fill="auto"/>
            <w:noWrap/>
            <w:vAlign w:val="bottom"/>
            <w:hideMark/>
          </w:tcPr>
          <w:p w14:paraId="5F9A9A7D"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-0.034</w:t>
            </w:r>
          </w:p>
        </w:tc>
        <w:tc>
          <w:tcPr>
            <w:tcW w:w="1081" w:type="dxa"/>
            <w:tcBorders>
              <w:top w:val="nil"/>
              <w:left w:val="nil"/>
              <w:bottom w:val="nil"/>
              <w:right w:val="nil"/>
            </w:tcBorders>
            <w:shd w:val="clear" w:color="auto" w:fill="auto"/>
            <w:noWrap/>
            <w:vAlign w:val="bottom"/>
            <w:hideMark/>
          </w:tcPr>
          <w:p w14:paraId="492586CD"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0.091</w:t>
            </w:r>
          </w:p>
        </w:tc>
        <w:tc>
          <w:tcPr>
            <w:tcW w:w="910" w:type="dxa"/>
            <w:tcBorders>
              <w:top w:val="nil"/>
              <w:left w:val="nil"/>
              <w:bottom w:val="nil"/>
              <w:right w:val="nil"/>
            </w:tcBorders>
            <w:shd w:val="clear" w:color="auto" w:fill="auto"/>
            <w:noWrap/>
            <w:vAlign w:val="bottom"/>
            <w:hideMark/>
          </w:tcPr>
          <w:p w14:paraId="3FB134B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-0.371</w:t>
            </w:r>
          </w:p>
        </w:tc>
        <w:tc>
          <w:tcPr>
            <w:tcW w:w="1763" w:type="dxa"/>
            <w:tcBorders>
              <w:top w:val="nil"/>
              <w:left w:val="nil"/>
              <w:bottom w:val="nil"/>
              <w:right w:val="nil"/>
            </w:tcBorders>
            <w:shd w:val="clear" w:color="auto" w:fill="auto"/>
            <w:noWrap/>
            <w:vAlign w:val="bottom"/>
            <w:hideMark/>
          </w:tcPr>
          <w:p w14:paraId="0C3F82C9"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0.714</w:t>
            </w:r>
          </w:p>
        </w:tc>
      </w:tr>
      <w:tr w:rsidR="006971D4" w:rsidRPr="00DB5283" w14:paraId="5CF96B97" w14:textId="77777777" w:rsidTr="00457E0F">
        <w:trPr>
          <w:trHeight w:val="320"/>
        </w:trPr>
        <w:tc>
          <w:tcPr>
            <w:tcW w:w="2676" w:type="dxa"/>
            <w:tcBorders>
              <w:top w:val="nil"/>
              <w:left w:val="nil"/>
              <w:bottom w:val="nil"/>
              <w:right w:val="nil"/>
            </w:tcBorders>
            <w:shd w:val="clear" w:color="auto" w:fill="auto"/>
            <w:noWrap/>
            <w:vAlign w:val="bottom"/>
            <w:hideMark/>
          </w:tcPr>
          <w:p w14:paraId="519D6DB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Financial Insecurity</w:t>
            </w:r>
          </w:p>
        </w:tc>
        <w:tc>
          <w:tcPr>
            <w:tcW w:w="1150" w:type="dxa"/>
            <w:tcBorders>
              <w:top w:val="nil"/>
              <w:left w:val="nil"/>
              <w:bottom w:val="nil"/>
              <w:right w:val="nil"/>
            </w:tcBorders>
            <w:shd w:val="clear" w:color="auto" w:fill="auto"/>
            <w:noWrap/>
            <w:vAlign w:val="bottom"/>
            <w:hideMark/>
          </w:tcPr>
          <w:p w14:paraId="1F8799E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-0.007</w:t>
            </w:r>
          </w:p>
        </w:tc>
        <w:tc>
          <w:tcPr>
            <w:tcW w:w="1081" w:type="dxa"/>
            <w:tcBorders>
              <w:top w:val="nil"/>
              <w:left w:val="nil"/>
              <w:bottom w:val="nil"/>
              <w:right w:val="nil"/>
            </w:tcBorders>
            <w:shd w:val="clear" w:color="auto" w:fill="auto"/>
            <w:noWrap/>
            <w:vAlign w:val="bottom"/>
            <w:hideMark/>
          </w:tcPr>
          <w:p w14:paraId="30279C71"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0.078</w:t>
            </w:r>
          </w:p>
        </w:tc>
        <w:tc>
          <w:tcPr>
            <w:tcW w:w="910" w:type="dxa"/>
            <w:tcBorders>
              <w:top w:val="nil"/>
              <w:left w:val="nil"/>
              <w:bottom w:val="nil"/>
              <w:right w:val="nil"/>
            </w:tcBorders>
            <w:shd w:val="clear" w:color="auto" w:fill="auto"/>
            <w:noWrap/>
            <w:vAlign w:val="bottom"/>
            <w:hideMark/>
          </w:tcPr>
          <w:p w14:paraId="7AA96201"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-0.089</w:t>
            </w:r>
          </w:p>
        </w:tc>
        <w:tc>
          <w:tcPr>
            <w:tcW w:w="1763" w:type="dxa"/>
            <w:tcBorders>
              <w:top w:val="nil"/>
              <w:left w:val="nil"/>
              <w:bottom w:val="nil"/>
              <w:right w:val="nil"/>
            </w:tcBorders>
            <w:shd w:val="clear" w:color="auto" w:fill="auto"/>
            <w:noWrap/>
            <w:vAlign w:val="bottom"/>
            <w:hideMark/>
          </w:tcPr>
          <w:p w14:paraId="4F21C117"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0.929</w:t>
            </w:r>
          </w:p>
        </w:tc>
      </w:tr>
      <w:tr w:rsidR="006971D4" w:rsidRPr="00DB5283" w14:paraId="473BD2F1" w14:textId="77777777" w:rsidTr="00457E0F">
        <w:trPr>
          <w:trHeight w:val="320"/>
        </w:trPr>
        <w:tc>
          <w:tcPr>
            <w:tcW w:w="2676" w:type="dxa"/>
            <w:tcBorders>
              <w:top w:val="nil"/>
              <w:left w:val="nil"/>
              <w:bottom w:val="nil"/>
              <w:right w:val="nil"/>
            </w:tcBorders>
            <w:shd w:val="clear" w:color="auto" w:fill="auto"/>
            <w:noWrap/>
            <w:vAlign w:val="bottom"/>
            <w:hideMark/>
          </w:tcPr>
          <w:p w14:paraId="67A170B2"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Food Insecurity</w:t>
            </w:r>
          </w:p>
        </w:tc>
        <w:tc>
          <w:tcPr>
            <w:tcW w:w="1150" w:type="dxa"/>
            <w:tcBorders>
              <w:top w:val="nil"/>
              <w:left w:val="nil"/>
              <w:bottom w:val="nil"/>
              <w:right w:val="nil"/>
            </w:tcBorders>
            <w:shd w:val="clear" w:color="auto" w:fill="auto"/>
            <w:noWrap/>
            <w:vAlign w:val="bottom"/>
            <w:hideMark/>
          </w:tcPr>
          <w:p w14:paraId="376D4BA2"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0.022</w:t>
            </w:r>
          </w:p>
        </w:tc>
        <w:tc>
          <w:tcPr>
            <w:tcW w:w="1081" w:type="dxa"/>
            <w:tcBorders>
              <w:top w:val="nil"/>
              <w:left w:val="nil"/>
              <w:bottom w:val="nil"/>
              <w:right w:val="nil"/>
            </w:tcBorders>
            <w:shd w:val="clear" w:color="auto" w:fill="auto"/>
            <w:noWrap/>
            <w:vAlign w:val="bottom"/>
            <w:hideMark/>
          </w:tcPr>
          <w:p w14:paraId="76FB601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0.054</w:t>
            </w:r>
          </w:p>
        </w:tc>
        <w:tc>
          <w:tcPr>
            <w:tcW w:w="910" w:type="dxa"/>
            <w:tcBorders>
              <w:top w:val="nil"/>
              <w:left w:val="nil"/>
              <w:bottom w:val="nil"/>
              <w:right w:val="nil"/>
            </w:tcBorders>
            <w:shd w:val="clear" w:color="auto" w:fill="auto"/>
            <w:noWrap/>
            <w:vAlign w:val="bottom"/>
            <w:hideMark/>
          </w:tcPr>
          <w:p w14:paraId="24A13A54"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0.413</w:t>
            </w:r>
          </w:p>
        </w:tc>
        <w:tc>
          <w:tcPr>
            <w:tcW w:w="1763" w:type="dxa"/>
            <w:tcBorders>
              <w:top w:val="nil"/>
              <w:left w:val="nil"/>
              <w:bottom w:val="nil"/>
              <w:right w:val="nil"/>
            </w:tcBorders>
            <w:shd w:val="clear" w:color="auto" w:fill="auto"/>
            <w:noWrap/>
            <w:vAlign w:val="bottom"/>
            <w:hideMark/>
          </w:tcPr>
          <w:p w14:paraId="58476D6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0.684</w:t>
            </w:r>
          </w:p>
        </w:tc>
      </w:tr>
      <w:tr w:rsidR="006971D4" w:rsidRPr="00DB5283" w14:paraId="5062D167" w14:textId="77777777" w:rsidTr="00457E0F">
        <w:trPr>
          <w:trHeight w:val="320"/>
        </w:trPr>
        <w:tc>
          <w:tcPr>
            <w:tcW w:w="2676" w:type="dxa"/>
            <w:tcBorders>
              <w:top w:val="nil"/>
              <w:left w:val="nil"/>
              <w:bottom w:val="nil"/>
              <w:right w:val="nil"/>
            </w:tcBorders>
            <w:shd w:val="clear" w:color="auto" w:fill="auto"/>
            <w:noWrap/>
            <w:vAlign w:val="bottom"/>
            <w:hideMark/>
          </w:tcPr>
          <w:p w14:paraId="5D1843F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Neglect</w:t>
            </w:r>
          </w:p>
        </w:tc>
        <w:tc>
          <w:tcPr>
            <w:tcW w:w="1150" w:type="dxa"/>
            <w:tcBorders>
              <w:top w:val="nil"/>
              <w:left w:val="nil"/>
              <w:bottom w:val="nil"/>
              <w:right w:val="nil"/>
            </w:tcBorders>
            <w:shd w:val="clear" w:color="auto" w:fill="auto"/>
            <w:noWrap/>
            <w:vAlign w:val="bottom"/>
            <w:hideMark/>
          </w:tcPr>
          <w:p w14:paraId="06F3269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-0.260</w:t>
            </w:r>
          </w:p>
        </w:tc>
        <w:tc>
          <w:tcPr>
            <w:tcW w:w="1081" w:type="dxa"/>
            <w:tcBorders>
              <w:top w:val="nil"/>
              <w:left w:val="nil"/>
              <w:bottom w:val="nil"/>
              <w:right w:val="nil"/>
            </w:tcBorders>
            <w:shd w:val="clear" w:color="auto" w:fill="auto"/>
            <w:noWrap/>
            <w:vAlign w:val="bottom"/>
            <w:hideMark/>
          </w:tcPr>
          <w:p w14:paraId="391CC8A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0.354</w:t>
            </w:r>
          </w:p>
        </w:tc>
        <w:tc>
          <w:tcPr>
            <w:tcW w:w="910" w:type="dxa"/>
            <w:tcBorders>
              <w:top w:val="nil"/>
              <w:left w:val="nil"/>
              <w:bottom w:val="nil"/>
              <w:right w:val="nil"/>
            </w:tcBorders>
            <w:shd w:val="clear" w:color="auto" w:fill="auto"/>
            <w:noWrap/>
            <w:vAlign w:val="bottom"/>
            <w:hideMark/>
          </w:tcPr>
          <w:p w14:paraId="204B497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-0.734</w:t>
            </w:r>
          </w:p>
        </w:tc>
        <w:tc>
          <w:tcPr>
            <w:tcW w:w="1763" w:type="dxa"/>
            <w:tcBorders>
              <w:top w:val="nil"/>
              <w:left w:val="nil"/>
              <w:bottom w:val="nil"/>
              <w:right w:val="nil"/>
            </w:tcBorders>
            <w:shd w:val="clear" w:color="auto" w:fill="auto"/>
            <w:noWrap/>
            <w:vAlign w:val="bottom"/>
            <w:hideMark/>
          </w:tcPr>
          <w:p w14:paraId="034D87E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0.470</w:t>
            </w:r>
          </w:p>
        </w:tc>
      </w:tr>
      <w:tr w:rsidR="006971D4" w:rsidRPr="00DB5283" w14:paraId="57E45613" w14:textId="77777777" w:rsidTr="00457E0F">
        <w:trPr>
          <w:trHeight w:val="320"/>
        </w:trPr>
        <w:tc>
          <w:tcPr>
            <w:tcW w:w="2676" w:type="dxa"/>
            <w:tcBorders>
              <w:top w:val="nil"/>
              <w:left w:val="nil"/>
              <w:bottom w:val="nil"/>
              <w:right w:val="nil"/>
            </w:tcBorders>
            <w:shd w:val="clear" w:color="auto" w:fill="auto"/>
            <w:noWrap/>
            <w:vAlign w:val="bottom"/>
            <w:hideMark/>
          </w:tcPr>
          <w:p w14:paraId="7A08304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BMI</w:t>
            </w:r>
          </w:p>
        </w:tc>
        <w:tc>
          <w:tcPr>
            <w:tcW w:w="1150" w:type="dxa"/>
            <w:tcBorders>
              <w:top w:val="nil"/>
              <w:left w:val="nil"/>
              <w:bottom w:val="nil"/>
              <w:right w:val="nil"/>
            </w:tcBorders>
            <w:shd w:val="clear" w:color="auto" w:fill="auto"/>
            <w:noWrap/>
            <w:vAlign w:val="bottom"/>
            <w:hideMark/>
          </w:tcPr>
          <w:p w14:paraId="2730750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-0.215</w:t>
            </w:r>
          </w:p>
        </w:tc>
        <w:tc>
          <w:tcPr>
            <w:tcW w:w="1081" w:type="dxa"/>
            <w:tcBorders>
              <w:top w:val="nil"/>
              <w:left w:val="nil"/>
              <w:bottom w:val="nil"/>
              <w:right w:val="nil"/>
            </w:tcBorders>
            <w:shd w:val="clear" w:color="auto" w:fill="auto"/>
            <w:noWrap/>
            <w:vAlign w:val="bottom"/>
            <w:hideMark/>
          </w:tcPr>
          <w:p w14:paraId="090541D1"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0.023</w:t>
            </w:r>
          </w:p>
        </w:tc>
        <w:tc>
          <w:tcPr>
            <w:tcW w:w="910" w:type="dxa"/>
            <w:tcBorders>
              <w:top w:val="nil"/>
              <w:left w:val="nil"/>
              <w:bottom w:val="nil"/>
              <w:right w:val="nil"/>
            </w:tcBorders>
            <w:shd w:val="clear" w:color="auto" w:fill="auto"/>
            <w:noWrap/>
            <w:vAlign w:val="bottom"/>
            <w:hideMark/>
          </w:tcPr>
          <w:p w14:paraId="29BAA6F9"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-9.209</w:t>
            </w:r>
          </w:p>
        </w:tc>
        <w:tc>
          <w:tcPr>
            <w:tcW w:w="1763" w:type="dxa"/>
            <w:tcBorders>
              <w:top w:val="nil"/>
              <w:left w:val="nil"/>
              <w:bottom w:val="nil"/>
              <w:right w:val="nil"/>
            </w:tcBorders>
            <w:shd w:val="clear" w:color="auto" w:fill="auto"/>
            <w:noWrap/>
            <w:vAlign w:val="bottom"/>
            <w:hideMark/>
          </w:tcPr>
          <w:p w14:paraId="78A47333"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&lt; 0.001***</w:t>
            </w:r>
          </w:p>
        </w:tc>
      </w:tr>
      <w:tr w:rsidR="006971D4" w:rsidRPr="00DB5283" w14:paraId="79C8B716" w14:textId="77777777" w:rsidTr="00457E0F">
        <w:trPr>
          <w:trHeight w:val="320"/>
        </w:trPr>
        <w:tc>
          <w:tcPr>
            <w:tcW w:w="2676" w:type="dxa"/>
            <w:tcBorders>
              <w:top w:val="nil"/>
              <w:left w:val="nil"/>
              <w:bottom w:val="nil"/>
              <w:right w:val="nil"/>
            </w:tcBorders>
            <w:shd w:val="clear" w:color="auto" w:fill="auto"/>
            <w:noWrap/>
            <w:vAlign w:val="bottom"/>
            <w:hideMark/>
          </w:tcPr>
          <w:p w14:paraId="6DC6FC21"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age</w:t>
            </w:r>
          </w:p>
        </w:tc>
        <w:tc>
          <w:tcPr>
            <w:tcW w:w="1150" w:type="dxa"/>
            <w:tcBorders>
              <w:top w:val="nil"/>
              <w:left w:val="nil"/>
              <w:bottom w:val="nil"/>
              <w:right w:val="nil"/>
            </w:tcBorders>
            <w:shd w:val="clear" w:color="auto" w:fill="auto"/>
            <w:noWrap/>
            <w:vAlign w:val="bottom"/>
            <w:hideMark/>
          </w:tcPr>
          <w:p w14:paraId="05C3670B"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0.119</w:t>
            </w:r>
          </w:p>
        </w:tc>
        <w:tc>
          <w:tcPr>
            <w:tcW w:w="1081" w:type="dxa"/>
            <w:tcBorders>
              <w:top w:val="nil"/>
              <w:left w:val="nil"/>
              <w:bottom w:val="nil"/>
              <w:right w:val="nil"/>
            </w:tcBorders>
            <w:shd w:val="clear" w:color="auto" w:fill="auto"/>
            <w:noWrap/>
            <w:vAlign w:val="bottom"/>
            <w:hideMark/>
          </w:tcPr>
          <w:p w14:paraId="3454B796"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0.018</w:t>
            </w:r>
          </w:p>
        </w:tc>
        <w:tc>
          <w:tcPr>
            <w:tcW w:w="910" w:type="dxa"/>
            <w:tcBorders>
              <w:top w:val="nil"/>
              <w:left w:val="nil"/>
              <w:bottom w:val="nil"/>
              <w:right w:val="nil"/>
            </w:tcBorders>
            <w:shd w:val="clear" w:color="auto" w:fill="auto"/>
            <w:noWrap/>
            <w:vAlign w:val="bottom"/>
            <w:hideMark/>
          </w:tcPr>
          <w:p w14:paraId="3113BDE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6.544</w:t>
            </w:r>
          </w:p>
        </w:tc>
        <w:tc>
          <w:tcPr>
            <w:tcW w:w="1763" w:type="dxa"/>
            <w:tcBorders>
              <w:top w:val="nil"/>
              <w:left w:val="nil"/>
              <w:bottom w:val="nil"/>
              <w:right w:val="nil"/>
            </w:tcBorders>
            <w:shd w:val="clear" w:color="auto" w:fill="auto"/>
            <w:noWrap/>
            <w:vAlign w:val="bottom"/>
            <w:hideMark/>
          </w:tcPr>
          <w:p w14:paraId="5D67FFAF"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&lt; 0.001***</w:t>
            </w:r>
          </w:p>
        </w:tc>
      </w:tr>
      <w:tr w:rsidR="006971D4" w:rsidRPr="00DB5283" w14:paraId="3C13713A" w14:textId="77777777" w:rsidTr="00457E0F">
        <w:trPr>
          <w:trHeight w:val="320"/>
        </w:trPr>
        <w:tc>
          <w:tcPr>
            <w:tcW w:w="2676" w:type="dxa"/>
            <w:tcBorders>
              <w:top w:val="nil"/>
              <w:left w:val="nil"/>
              <w:bottom w:val="nil"/>
              <w:right w:val="nil"/>
            </w:tcBorders>
            <w:shd w:val="clear" w:color="auto" w:fill="auto"/>
            <w:noWrap/>
            <w:vAlign w:val="bottom"/>
            <w:hideMark/>
          </w:tcPr>
          <w:p w14:paraId="2424B10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race</w:t>
            </w:r>
          </w:p>
        </w:tc>
        <w:tc>
          <w:tcPr>
            <w:tcW w:w="1150" w:type="dxa"/>
            <w:tcBorders>
              <w:top w:val="nil"/>
              <w:left w:val="nil"/>
              <w:bottom w:val="nil"/>
              <w:right w:val="nil"/>
            </w:tcBorders>
            <w:shd w:val="clear" w:color="auto" w:fill="auto"/>
            <w:noWrap/>
            <w:vAlign w:val="bottom"/>
            <w:hideMark/>
          </w:tcPr>
          <w:p w14:paraId="2EA7C131" w14:textId="77777777" w:rsidR="006971D4" w:rsidRPr="00DB5283" w:rsidRDefault="006971D4" w:rsidP="00457E0F">
            <w:pPr>
              <w:rPr>
                <w:rFonts w:ascii="Arial" w:hAnsi="Arial" w:cs="Arial"/>
                <w:color w:val="000000"/>
                <w:sz w:val="22"/>
                <w:szCs w:val="22"/>
              </w:rPr>
            </w:pPr>
          </w:p>
        </w:tc>
        <w:tc>
          <w:tcPr>
            <w:tcW w:w="1081" w:type="dxa"/>
            <w:tcBorders>
              <w:top w:val="nil"/>
              <w:left w:val="nil"/>
              <w:bottom w:val="nil"/>
              <w:right w:val="nil"/>
            </w:tcBorders>
            <w:shd w:val="clear" w:color="auto" w:fill="auto"/>
            <w:noWrap/>
            <w:vAlign w:val="bottom"/>
            <w:hideMark/>
          </w:tcPr>
          <w:p w14:paraId="74AB4D5D" w14:textId="77777777" w:rsidR="006971D4" w:rsidRPr="00DB5283" w:rsidRDefault="006971D4" w:rsidP="00457E0F">
            <w:pPr>
              <w:rPr>
                <w:rFonts w:ascii="Arial" w:hAnsi="Arial" w:cs="Arial"/>
                <w:sz w:val="22"/>
                <w:szCs w:val="22"/>
              </w:rPr>
            </w:pPr>
          </w:p>
        </w:tc>
        <w:tc>
          <w:tcPr>
            <w:tcW w:w="910" w:type="dxa"/>
            <w:tcBorders>
              <w:top w:val="nil"/>
              <w:left w:val="nil"/>
              <w:bottom w:val="nil"/>
              <w:right w:val="nil"/>
            </w:tcBorders>
            <w:shd w:val="clear" w:color="auto" w:fill="auto"/>
            <w:noWrap/>
            <w:vAlign w:val="bottom"/>
            <w:hideMark/>
          </w:tcPr>
          <w:p w14:paraId="6AC3DD72" w14:textId="77777777" w:rsidR="006971D4" w:rsidRPr="00DB5283" w:rsidRDefault="006971D4" w:rsidP="00457E0F">
            <w:pPr>
              <w:rPr>
                <w:rFonts w:ascii="Arial" w:hAnsi="Arial" w:cs="Arial"/>
                <w:sz w:val="22"/>
                <w:szCs w:val="22"/>
              </w:rPr>
            </w:pPr>
          </w:p>
        </w:tc>
        <w:tc>
          <w:tcPr>
            <w:tcW w:w="1763" w:type="dxa"/>
            <w:tcBorders>
              <w:top w:val="nil"/>
              <w:left w:val="nil"/>
              <w:bottom w:val="nil"/>
              <w:right w:val="nil"/>
            </w:tcBorders>
            <w:shd w:val="clear" w:color="auto" w:fill="auto"/>
            <w:noWrap/>
            <w:vAlign w:val="bottom"/>
            <w:hideMark/>
          </w:tcPr>
          <w:p w14:paraId="77135792" w14:textId="77777777" w:rsidR="006971D4" w:rsidRPr="00DB5283" w:rsidRDefault="006971D4" w:rsidP="00457E0F">
            <w:pPr>
              <w:rPr>
                <w:rFonts w:ascii="Arial" w:hAnsi="Arial" w:cs="Arial"/>
                <w:sz w:val="22"/>
                <w:szCs w:val="22"/>
              </w:rPr>
            </w:pPr>
          </w:p>
        </w:tc>
      </w:tr>
      <w:tr w:rsidR="006971D4" w:rsidRPr="00DB5283" w14:paraId="143E9D7D" w14:textId="77777777" w:rsidTr="00457E0F">
        <w:trPr>
          <w:trHeight w:val="320"/>
        </w:trPr>
        <w:tc>
          <w:tcPr>
            <w:tcW w:w="2676" w:type="dxa"/>
            <w:tcBorders>
              <w:top w:val="nil"/>
              <w:left w:val="nil"/>
              <w:bottom w:val="nil"/>
              <w:right w:val="nil"/>
            </w:tcBorders>
            <w:shd w:val="clear" w:color="auto" w:fill="auto"/>
            <w:noWrap/>
            <w:vAlign w:val="bottom"/>
            <w:hideMark/>
          </w:tcPr>
          <w:p w14:paraId="50EB9B3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     Black</w:t>
            </w:r>
          </w:p>
        </w:tc>
        <w:tc>
          <w:tcPr>
            <w:tcW w:w="1150" w:type="dxa"/>
            <w:tcBorders>
              <w:top w:val="nil"/>
              <w:left w:val="nil"/>
              <w:bottom w:val="nil"/>
              <w:right w:val="nil"/>
            </w:tcBorders>
            <w:shd w:val="clear" w:color="auto" w:fill="auto"/>
            <w:noWrap/>
            <w:vAlign w:val="bottom"/>
            <w:hideMark/>
          </w:tcPr>
          <w:p w14:paraId="79AE119F"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-0.236</w:t>
            </w:r>
          </w:p>
        </w:tc>
        <w:tc>
          <w:tcPr>
            <w:tcW w:w="1081" w:type="dxa"/>
            <w:tcBorders>
              <w:top w:val="nil"/>
              <w:left w:val="nil"/>
              <w:bottom w:val="nil"/>
              <w:right w:val="nil"/>
            </w:tcBorders>
            <w:shd w:val="clear" w:color="auto" w:fill="auto"/>
            <w:noWrap/>
            <w:vAlign w:val="bottom"/>
            <w:hideMark/>
          </w:tcPr>
          <w:p w14:paraId="25E70B02"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0.054</w:t>
            </w:r>
          </w:p>
        </w:tc>
        <w:tc>
          <w:tcPr>
            <w:tcW w:w="910" w:type="dxa"/>
            <w:tcBorders>
              <w:top w:val="nil"/>
              <w:left w:val="nil"/>
              <w:bottom w:val="nil"/>
              <w:right w:val="nil"/>
            </w:tcBorders>
            <w:shd w:val="clear" w:color="auto" w:fill="auto"/>
            <w:noWrap/>
            <w:vAlign w:val="bottom"/>
            <w:hideMark/>
          </w:tcPr>
          <w:p w14:paraId="2B9E0426"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-4.366</w:t>
            </w:r>
          </w:p>
        </w:tc>
        <w:tc>
          <w:tcPr>
            <w:tcW w:w="1763" w:type="dxa"/>
            <w:tcBorders>
              <w:top w:val="nil"/>
              <w:left w:val="nil"/>
              <w:bottom w:val="nil"/>
              <w:right w:val="nil"/>
            </w:tcBorders>
            <w:shd w:val="clear" w:color="auto" w:fill="auto"/>
            <w:noWrap/>
            <w:vAlign w:val="bottom"/>
            <w:hideMark/>
          </w:tcPr>
          <w:p w14:paraId="6811F706"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&lt; 0.001***</w:t>
            </w:r>
          </w:p>
        </w:tc>
      </w:tr>
      <w:tr w:rsidR="006971D4" w:rsidRPr="00DB5283" w14:paraId="78C362C8" w14:textId="77777777" w:rsidTr="00457E0F">
        <w:trPr>
          <w:trHeight w:val="320"/>
        </w:trPr>
        <w:tc>
          <w:tcPr>
            <w:tcW w:w="2676" w:type="dxa"/>
            <w:tcBorders>
              <w:top w:val="nil"/>
              <w:left w:val="nil"/>
              <w:bottom w:val="nil"/>
              <w:right w:val="nil"/>
            </w:tcBorders>
            <w:shd w:val="clear" w:color="auto" w:fill="auto"/>
            <w:noWrap/>
            <w:vAlign w:val="bottom"/>
            <w:hideMark/>
          </w:tcPr>
          <w:p w14:paraId="412C8500"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     Hispanic</w:t>
            </w:r>
          </w:p>
        </w:tc>
        <w:tc>
          <w:tcPr>
            <w:tcW w:w="1150" w:type="dxa"/>
            <w:tcBorders>
              <w:top w:val="nil"/>
              <w:left w:val="nil"/>
              <w:bottom w:val="nil"/>
              <w:right w:val="nil"/>
            </w:tcBorders>
            <w:shd w:val="clear" w:color="auto" w:fill="auto"/>
            <w:noWrap/>
            <w:vAlign w:val="bottom"/>
            <w:hideMark/>
          </w:tcPr>
          <w:p w14:paraId="63F71A81"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-0.239</w:t>
            </w:r>
          </w:p>
        </w:tc>
        <w:tc>
          <w:tcPr>
            <w:tcW w:w="1081" w:type="dxa"/>
            <w:tcBorders>
              <w:top w:val="nil"/>
              <w:left w:val="nil"/>
              <w:bottom w:val="nil"/>
              <w:right w:val="nil"/>
            </w:tcBorders>
            <w:shd w:val="clear" w:color="auto" w:fill="auto"/>
            <w:noWrap/>
            <w:vAlign w:val="bottom"/>
            <w:hideMark/>
          </w:tcPr>
          <w:p w14:paraId="19C0A7F9"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0.079</w:t>
            </w:r>
          </w:p>
        </w:tc>
        <w:tc>
          <w:tcPr>
            <w:tcW w:w="910" w:type="dxa"/>
            <w:tcBorders>
              <w:top w:val="nil"/>
              <w:left w:val="nil"/>
              <w:bottom w:val="nil"/>
              <w:right w:val="nil"/>
            </w:tcBorders>
            <w:shd w:val="clear" w:color="auto" w:fill="auto"/>
            <w:noWrap/>
            <w:vAlign w:val="bottom"/>
            <w:hideMark/>
          </w:tcPr>
          <w:p w14:paraId="0EF8BE8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-3.016</w:t>
            </w:r>
          </w:p>
        </w:tc>
        <w:tc>
          <w:tcPr>
            <w:tcW w:w="1763" w:type="dxa"/>
            <w:tcBorders>
              <w:top w:val="nil"/>
              <w:left w:val="nil"/>
              <w:bottom w:val="nil"/>
              <w:right w:val="nil"/>
            </w:tcBorders>
            <w:shd w:val="clear" w:color="auto" w:fill="auto"/>
            <w:noWrap/>
            <w:vAlign w:val="bottom"/>
            <w:hideMark/>
          </w:tcPr>
          <w:p w14:paraId="77B1BD98"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0.006 **</w:t>
            </w:r>
          </w:p>
        </w:tc>
      </w:tr>
      <w:tr w:rsidR="006971D4" w:rsidRPr="00DB5283" w14:paraId="0BEF913D" w14:textId="77777777" w:rsidTr="00457E0F">
        <w:trPr>
          <w:trHeight w:val="320"/>
        </w:trPr>
        <w:tc>
          <w:tcPr>
            <w:tcW w:w="2676" w:type="dxa"/>
            <w:tcBorders>
              <w:top w:val="nil"/>
              <w:left w:val="nil"/>
              <w:bottom w:val="single" w:sz="4" w:space="0" w:color="auto"/>
              <w:right w:val="nil"/>
            </w:tcBorders>
            <w:shd w:val="clear" w:color="auto" w:fill="auto"/>
            <w:noWrap/>
            <w:vAlign w:val="bottom"/>
            <w:hideMark/>
          </w:tcPr>
          <w:p w14:paraId="7AB18884"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 xml:space="preserve">     other</w:t>
            </w:r>
          </w:p>
        </w:tc>
        <w:tc>
          <w:tcPr>
            <w:tcW w:w="1150" w:type="dxa"/>
            <w:tcBorders>
              <w:top w:val="nil"/>
              <w:left w:val="nil"/>
              <w:bottom w:val="single" w:sz="4" w:space="0" w:color="auto"/>
              <w:right w:val="nil"/>
            </w:tcBorders>
            <w:shd w:val="clear" w:color="auto" w:fill="auto"/>
            <w:noWrap/>
            <w:vAlign w:val="bottom"/>
            <w:hideMark/>
          </w:tcPr>
          <w:p w14:paraId="07CF258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-0.012</w:t>
            </w:r>
          </w:p>
        </w:tc>
        <w:tc>
          <w:tcPr>
            <w:tcW w:w="1081" w:type="dxa"/>
            <w:tcBorders>
              <w:top w:val="nil"/>
              <w:left w:val="nil"/>
              <w:bottom w:val="single" w:sz="4" w:space="0" w:color="auto"/>
              <w:right w:val="nil"/>
            </w:tcBorders>
            <w:shd w:val="clear" w:color="auto" w:fill="auto"/>
            <w:noWrap/>
            <w:vAlign w:val="bottom"/>
            <w:hideMark/>
          </w:tcPr>
          <w:p w14:paraId="30DF12A5"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0.121</w:t>
            </w:r>
          </w:p>
        </w:tc>
        <w:tc>
          <w:tcPr>
            <w:tcW w:w="910" w:type="dxa"/>
            <w:tcBorders>
              <w:top w:val="nil"/>
              <w:left w:val="nil"/>
              <w:bottom w:val="single" w:sz="4" w:space="0" w:color="auto"/>
              <w:right w:val="nil"/>
            </w:tcBorders>
            <w:shd w:val="clear" w:color="auto" w:fill="auto"/>
            <w:noWrap/>
            <w:vAlign w:val="bottom"/>
            <w:hideMark/>
          </w:tcPr>
          <w:p w14:paraId="78DB07A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-0.103</w:t>
            </w:r>
          </w:p>
        </w:tc>
        <w:tc>
          <w:tcPr>
            <w:tcW w:w="1763" w:type="dxa"/>
            <w:tcBorders>
              <w:top w:val="nil"/>
              <w:left w:val="nil"/>
              <w:bottom w:val="single" w:sz="4" w:space="0" w:color="auto"/>
              <w:right w:val="nil"/>
            </w:tcBorders>
            <w:shd w:val="clear" w:color="auto" w:fill="auto"/>
            <w:noWrap/>
            <w:vAlign w:val="bottom"/>
            <w:hideMark/>
          </w:tcPr>
          <w:p w14:paraId="05C2597C" w14:textId="77777777" w:rsidR="006971D4" w:rsidRPr="00DB5283" w:rsidRDefault="006971D4" w:rsidP="00457E0F">
            <w:pPr>
              <w:rPr>
                <w:rFonts w:ascii="Arial" w:hAnsi="Arial" w:cs="Arial"/>
                <w:color w:val="000000"/>
                <w:sz w:val="22"/>
                <w:szCs w:val="22"/>
              </w:rPr>
            </w:pPr>
            <w:r w:rsidRPr="00DB5283">
              <w:rPr>
                <w:rFonts w:ascii="Arial" w:hAnsi="Arial" w:cs="Arial"/>
                <w:color w:val="000000"/>
                <w:sz w:val="22"/>
                <w:szCs w:val="22"/>
              </w:rPr>
              <w:t>0.919</w:t>
            </w:r>
          </w:p>
        </w:tc>
      </w:tr>
      <w:tr w:rsidR="006971D4" w:rsidRPr="008A6B8D" w14:paraId="19299197" w14:textId="77777777" w:rsidTr="00457E0F">
        <w:trPr>
          <w:trHeight w:val="320"/>
        </w:trPr>
        <w:tc>
          <w:tcPr>
            <w:tcW w:w="3826" w:type="dxa"/>
            <w:gridSpan w:val="2"/>
            <w:tcBorders>
              <w:top w:val="nil"/>
              <w:left w:val="nil"/>
              <w:bottom w:val="nil"/>
              <w:right w:val="nil"/>
            </w:tcBorders>
            <w:shd w:val="clear" w:color="auto" w:fill="auto"/>
            <w:noWrap/>
            <w:vAlign w:val="bottom"/>
            <w:hideMark/>
          </w:tcPr>
          <w:p w14:paraId="00A38491" w14:textId="77777777" w:rsidR="006971D4" w:rsidRPr="008A6B8D" w:rsidRDefault="006971D4" w:rsidP="00457E0F">
            <w:pPr>
              <w:rPr>
                <w:rFonts w:ascii="Arial" w:hAnsi="Arial" w:cs="Arial"/>
                <w:color w:val="000000"/>
                <w:sz w:val="20"/>
                <w:szCs w:val="20"/>
              </w:rPr>
            </w:pPr>
            <w:r w:rsidRPr="008A6B8D">
              <w:rPr>
                <w:rFonts w:ascii="Arial" w:hAnsi="Arial" w:cs="Arial"/>
                <w:color w:val="000000"/>
                <w:sz w:val="20"/>
                <w:szCs w:val="20"/>
              </w:rPr>
              <w:t>* p &lt; 0.05 ** p &lt; 0.01 *** p &lt; 0.001</w:t>
            </w:r>
          </w:p>
        </w:tc>
        <w:tc>
          <w:tcPr>
            <w:tcW w:w="1081" w:type="dxa"/>
            <w:tcBorders>
              <w:top w:val="nil"/>
              <w:left w:val="nil"/>
              <w:bottom w:val="nil"/>
              <w:right w:val="nil"/>
            </w:tcBorders>
            <w:shd w:val="clear" w:color="auto" w:fill="auto"/>
            <w:noWrap/>
            <w:vAlign w:val="bottom"/>
            <w:hideMark/>
          </w:tcPr>
          <w:p w14:paraId="1C215305" w14:textId="77777777" w:rsidR="006971D4" w:rsidRPr="008A6B8D" w:rsidRDefault="006971D4" w:rsidP="00457E0F">
            <w:pPr>
              <w:rPr>
                <w:rFonts w:ascii="Arial" w:hAnsi="Arial" w:cs="Arial"/>
                <w:color w:val="000000"/>
                <w:sz w:val="22"/>
                <w:szCs w:val="22"/>
              </w:rPr>
            </w:pPr>
          </w:p>
        </w:tc>
        <w:tc>
          <w:tcPr>
            <w:tcW w:w="910" w:type="dxa"/>
            <w:tcBorders>
              <w:top w:val="nil"/>
              <w:left w:val="nil"/>
              <w:bottom w:val="nil"/>
              <w:right w:val="nil"/>
            </w:tcBorders>
            <w:shd w:val="clear" w:color="auto" w:fill="auto"/>
            <w:noWrap/>
            <w:vAlign w:val="bottom"/>
            <w:hideMark/>
          </w:tcPr>
          <w:p w14:paraId="457A9DF7" w14:textId="77777777" w:rsidR="006971D4" w:rsidRPr="008A6B8D" w:rsidRDefault="006971D4" w:rsidP="00457E0F">
            <w:pPr>
              <w:rPr>
                <w:rFonts w:ascii="Arial" w:hAnsi="Arial" w:cs="Arial"/>
                <w:sz w:val="22"/>
                <w:szCs w:val="22"/>
              </w:rPr>
            </w:pPr>
          </w:p>
        </w:tc>
        <w:tc>
          <w:tcPr>
            <w:tcW w:w="1763" w:type="dxa"/>
            <w:tcBorders>
              <w:top w:val="nil"/>
              <w:left w:val="nil"/>
              <w:bottom w:val="nil"/>
              <w:right w:val="nil"/>
            </w:tcBorders>
            <w:shd w:val="clear" w:color="auto" w:fill="auto"/>
            <w:noWrap/>
            <w:vAlign w:val="bottom"/>
            <w:hideMark/>
          </w:tcPr>
          <w:p w14:paraId="0C0AE616" w14:textId="77777777" w:rsidR="006971D4" w:rsidRPr="008A6B8D" w:rsidRDefault="006971D4" w:rsidP="00457E0F">
            <w:pPr>
              <w:rPr>
                <w:rFonts w:ascii="Arial" w:hAnsi="Arial" w:cs="Arial"/>
                <w:sz w:val="22"/>
                <w:szCs w:val="22"/>
              </w:rPr>
            </w:pPr>
          </w:p>
        </w:tc>
      </w:tr>
    </w:tbl>
    <w:p w14:paraId="51703992" w14:textId="5E3DC16E" w:rsidR="00804BC3" w:rsidRDefault="00804BC3" w:rsidP="00FE262E">
      <w:pPr>
        <w:widowControl w:val="0"/>
        <w:autoSpaceDE w:val="0"/>
        <w:autoSpaceDN w:val="0"/>
        <w:adjustRightInd w:val="0"/>
        <w:spacing w:line="480" w:lineRule="auto"/>
        <w:ind w:left="480" w:hanging="480"/>
        <w:rPr>
          <w:rFonts w:ascii="Arial" w:hAnsi="Arial" w:cs="Arial"/>
          <w:sz w:val="22"/>
          <w:szCs w:val="22"/>
        </w:rPr>
      </w:pPr>
    </w:p>
    <w:p w14:paraId="73431DC2" w14:textId="77777777" w:rsidR="00804BC3" w:rsidRDefault="00804BC3" w:rsidP="00825CE6">
      <w:pPr>
        <w:rPr>
          <w:rFonts w:ascii="Arial" w:hAnsi="Arial" w:cs="Arial"/>
          <w:b/>
          <w:bCs/>
          <w:color w:val="000000"/>
          <w:sz w:val="20"/>
          <w:szCs w:val="20"/>
        </w:rPr>
        <w:sectPr w:rsidR="00804BC3" w:rsidSect="00010BE0">
          <w:pgSz w:w="16840" w:h="11900" w:orient="landscape"/>
          <w:pgMar w:top="1440" w:right="1440" w:bottom="1440" w:left="1440" w:header="708" w:footer="708" w:gutter="0"/>
          <w:cols w:space="708"/>
          <w:docGrid w:linePitch="360"/>
        </w:sectPr>
      </w:pPr>
    </w:p>
    <w:tbl>
      <w:tblPr>
        <w:tblW w:w="12105" w:type="dxa"/>
        <w:tblLayout w:type="fixed"/>
        <w:tblLook w:val="04A0" w:firstRow="1" w:lastRow="0" w:firstColumn="1" w:lastColumn="0" w:noHBand="0" w:noVBand="1"/>
      </w:tblPr>
      <w:tblGrid>
        <w:gridCol w:w="2127"/>
        <w:gridCol w:w="2475"/>
        <w:gridCol w:w="18"/>
        <w:gridCol w:w="2391"/>
        <w:gridCol w:w="102"/>
        <w:gridCol w:w="2307"/>
        <w:gridCol w:w="186"/>
        <w:gridCol w:w="2342"/>
        <w:gridCol w:w="157"/>
      </w:tblGrid>
      <w:tr w:rsidR="006971D4" w:rsidRPr="004525F8" w14:paraId="462F68C9" w14:textId="77777777" w:rsidTr="00457E0F">
        <w:trPr>
          <w:gridAfter w:val="1"/>
          <w:wAfter w:w="157" w:type="dxa"/>
          <w:trHeight w:val="320"/>
        </w:trPr>
        <w:tc>
          <w:tcPr>
            <w:tcW w:w="11948" w:type="dxa"/>
            <w:gridSpan w:val="8"/>
            <w:tcBorders>
              <w:top w:val="nil"/>
              <w:left w:val="nil"/>
              <w:bottom w:val="nil"/>
              <w:right w:val="nil"/>
            </w:tcBorders>
            <w:shd w:val="clear" w:color="auto" w:fill="auto"/>
            <w:noWrap/>
            <w:vAlign w:val="bottom"/>
            <w:hideMark/>
          </w:tcPr>
          <w:p w14:paraId="552D4EA8" w14:textId="36FE0EB8" w:rsidR="006971D4" w:rsidRPr="004525F8" w:rsidRDefault="006971D4" w:rsidP="00825CE6">
            <w:pPr>
              <w:rPr>
                <w:rFonts w:ascii="Arial" w:hAnsi="Arial" w:cs="Arial"/>
                <w:sz w:val="20"/>
                <w:szCs w:val="20"/>
              </w:rPr>
            </w:pPr>
            <w:r w:rsidRPr="006971D4">
              <w:rPr>
                <w:rFonts w:ascii="Arial" w:hAnsi="Arial" w:cs="Arial"/>
                <w:b/>
                <w:bCs/>
                <w:color w:val="000000"/>
                <w:sz w:val="22"/>
                <w:szCs w:val="22"/>
              </w:rPr>
              <w:lastRenderedPageBreak/>
              <w:t xml:space="preserve">Table </w:t>
            </w:r>
            <w:r w:rsidR="00457E0F" w:rsidRPr="006971D4">
              <w:rPr>
                <w:rFonts w:ascii="Arial" w:hAnsi="Arial" w:cs="Arial"/>
                <w:b/>
                <w:bCs/>
                <w:color w:val="000000"/>
                <w:sz w:val="22"/>
                <w:szCs w:val="22"/>
              </w:rPr>
              <w:t>S</w:t>
            </w:r>
            <w:r w:rsidR="00457E0F">
              <w:rPr>
                <w:rFonts w:ascii="Arial" w:hAnsi="Arial" w:cs="Arial"/>
                <w:b/>
                <w:bCs/>
                <w:color w:val="000000"/>
                <w:sz w:val="22"/>
                <w:szCs w:val="22"/>
              </w:rPr>
              <w:t>3</w:t>
            </w:r>
            <w:r w:rsidRPr="006971D4">
              <w:rPr>
                <w:rFonts w:ascii="Arial" w:hAnsi="Arial" w:cs="Arial"/>
                <w:b/>
                <w:bCs/>
                <w:color w:val="000000"/>
                <w:sz w:val="22"/>
                <w:szCs w:val="22"/>
              </w:rPr>
              <w:t xml:space="preserve">. Odds ratios for associations of childhood </w:t>
            </w:r>
            <w:r>
              <w:rPr>
                <w:rFonts w:ascii="Arial" w:hAnsi="Arial" w:cs="Arial"/>
                <w:b/>
                <w:bCs/>
                <w:color w:val="000000"/>
                <w:sz w:val="22"/>
                <w:szCs w:val="22"/>
              </w:rPr>
              <w:t xml:space="preserve">adversity </w:t>
            </w:r>
            <w:r w:rsidRPr="006971D4">
              <w:rPr>
                <w:rFonts w:ascii="Arial" w:hAnsi="Arial" w:cs="Arial"/>
                <w:b/>
                <w:bCs/>
                <w:color w:val="000000"/>
                <w:sz w:val="22"/>
                <w:szCs w:val="22"/>
              </w:rPr>
              <w:t>and post-menarche mental disorders.</w:t>
            </w:r>
          </w:p>
        </w:tc>
      </w:tr>
      <w:tr w:rsidR="00804BC3" w:rsidRPr="004525F8" w14:paraId="67A6A294" w14:textId="77777777" w:rsidTr="00AB4035">
        <w:trPr>
          <w:trHeight w:val="320"/>
        </w:trPr>
        <w:tc>
          <w:tcPr>
            <w:tcW w:w="2127" w:type="dxa"/>
            <w:tcBorders>
              <w:top w:val="single" w:sz="4" w:space="0" w:color="auto"/>
              <w:left w:val="nil"/>
              <w:bottom w:val="single" w:sz="4" w:space="0" w:color="auto"/>
              <w:right w:val="nil"/>
            </w:tcBorders>
            <w:shd w:val="clear" w:color="auto" w:fill="auto"/>
            <w:noWrap/>
            <w:vAlign w:val="bottom"/>
            <w:hideMark/>
          </w:tcPr>
          <w:p w14:paraId="23D3B41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 </w:t>
            </w:r>
          </w:p>
        </w:tc>
        <w:tc>
          <w:tcPr>
            <w:tcW w:w="2493" w:type="dxa"/>
            <w:gridSpan w:val="2"/>
            <w:tcBorders>
              <w:top w:val="single" w:sz="4" w:space="0" w:color="auto"/>
              <w:left w:val="nil"/>
              <w:bottom w:val="single" w:sz="4" w:space="0" w:color="auto"/>
              <w:right w:val="nil"/>
            </w:tcBorders>
            <w:shd w:val="clear" w:color="auto" w:fill="auto"/>
            <w:noWrap/>
            <w:vAlign w:val="center"/>
            <w:hideMark/>
          </w:tcPr>
          <w:p w14:paraId="0BB1DF95"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Distress Disorders</w:t>
            </w:r>
          </w:p>
        </w:tc>
        <w:tc>
          <w:tcPr>
            <w:tcW w:w="2493" w:type="dxa"/>
            <w:gridSpan w:val="2"/>
            <w:tcBorders>
              <w:top w:val="single" w:sz="4" w:space="0" w:color="auto"/>
              <w:left w:val="nil"/>
              <w:bottom w:val="single" w:sz="4" w:space="0" w:color="auto"/>
              <w:right w:val="nil"/>
            </w:tcBorders>
            <w:shd w:val="clear" w:color="auto" w:fill="auto"/>
            <w:noWrap/>
            <w:vAlign w:val="center"/>
            <w:hideMark/>
          </w:tcPr>
          <w:p w14:paraId="41DB1432"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Fear Disorders</w:t>
            </w:r>
          </w:p>
        </w:tc>
        <w:tc>
          <w:tcPr>
            <w:tcW w:w="2493" w:type="dxa"/>
            <w:gridSpan w:val="2"/>
            <w:tcBorders>
              <w:top w:val="single" w:sz="4" w:space="0" w:color="auto"/>
              <w:left w:val="nil"/>
              <w:bottom w:val="single" w:sz="4" w:space="0" w:color="auto"/>
              <w:right w:val="nil"/>
            </w:tcBorders>
            <w:shd w:val="clear" w:color="auto" w:fill="auto"/>
            <w:noWrap/>
            <w:vAlign w:val="center"/>
            <w:hideMark/>
          </w:tcPr>
          <w:p w14:paraId="0CA29D6E"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Externalizing Disorders</w:t>
            </w:r>
          </w:p>
        </w:tc>
        <w:tc>
          <w:tcPr>
            <w:tcW w:w="2499" w:type="dxa"/>
            <w:gridSpan w:val="2"/>
            <w:tcBorders>
              <w:top w:val="single" w:sz="4" w:space="0" w:color="auto"/>
              <w:left w:val="nil"/>
              <w:bottom w:val="single" w:sz="4" w:space="0" w:color="auto"/>
              <w:right w:val="nil"/>
            </w:tcBorders>
            <w:shd w:val="clear" w:color="auto" w:fill="auto"/>
            <w:noWrap/>
            <w:vAlign w:val="center"/>
            <w:hideMark/>
          </w:tcPr>
          <w:p w14:paraId="557E4194"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Eating Disorders</w:t>
            </w:r>
          </w:p>
        </w:tc>
      </w:tr>
      <w:tr w:rsidR="00804BC3" w:rsidRPr="004525F8" w14:paraId="330CD183" w14:textId="77777777" w:rsidTr="00AB4035">
        <w:trPr>
          <w:trHeight w:val="320"/>
        </w:trPr>
        <w:tc>
          <w:tcPr>
            <w:tcW w:w="2127" w:type="dxa"/>
            <w:tcBorders>
              <w:top w:val="nil"/>
              <w:left w:val="nil"/>
              <w:bottom w:val="single" w:sz="4" w:space="0" w:color="auto"/>
              <w:right w:val="nil"/>
            </w:tcBorders>
            <w:shd w:val="clear" w:color="auto" w:fill="auto"/>
            <w:noWrap/>
            <w:vAlign w:val="bottom"/>
            <w:hideMark/>
          </w:tcPr>
          <w:p w14:paraId="7EB8037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 </w:t>
            </w:r>
          </w:p>
        </w:tc>
        <w:tc>
          <w:tcPr>
            <w:tcW w:w="2493" w:type="dxa"/>
            <w:gridSpan w:val="2"/>
            <w:tcBorders>
              <w:top w:val="nil"/>
              <w:left w:val="nil"/>
              <w:bottom w:val="single" w:sz="4" w:space="0" w:color="auto"/>
              <w:right w:val="nil"/>
            </w:tcBorders>
            <w:shd w:val="clear" w:color="auto" w:fill="auto"/>
            <w:noWrap/>
            <w:vAlign w:val="center"/>
            <w:hideMark/>
          </w:tcPr>
          <w:p w14:paraId="746A0E86"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OR (95 % CI)</w:t>
            </w:r>
          </w:p>
        </w:tc>
        <w:tc>
          <w:tcPr>
            <w:tcW w:w="2493" w:type="dxa"/>
            <w:gridSpan w:val="2"/>
            <w:tcBorders>
              <w:top w:val="nil"/>
              <w:left w:val="nil"/>
              <w:bottom w:val="single" w:sz="4" w:space="0" w:color="auto"/>
              <w:right w:val="nil"/>
            </w:tcBorders>
            <w:shd w:val="clear" w:color="auto" w:fill="auto"/>
            <w:noWrap/>
            <w:vAlign w:val="center"/>
            <w:hideMark/>
          </w:tcPr>
          <w:p w14:paraId="23BC154E"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OR (95% CI)</w:t>
            </w:r>
          </w:p>
        </w:tc>
        <w:tc>
          <w:tcPr>
            <w:tcW w:w="2493" w:type="dxa"/>
            <w:gridSpan w:val="2"/>
            <w:tcBorders>
              <w:top w:val="nil"/>
              <w:left w:val="nil"/>
              <w:bottom w:val="single" w:sz="4" w:space="0" w:color="auto"/>
              <w:right w:val="nil"/>
            </w:tcBorders>
            <w:shd w:val="clear" w:color="auto" w:fill="auto"/>
            <w:noWrap/>
            <w:vAlign w:val="center"/>
            <w:hideMark/>
          </w:tcPr>
          <w:p w14:paraId="018A1719"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OR (95% CI)</w:t>
            </w:r>
          </w:p>
        </w:tc>
        <w:tc>
          <w:tcPr>
            <w:tcW w:w="2499" w:type="dxa"/>
            <w:gridSpan w:val="2"/>
            <w:tcBorders>
              <w:top w:val="nil"/>
              <w:left w:val="nil"/>
              <w:bottom w:val="single" w:sz="4" w:space="0" w:color="auto"/>
              <w:right w:val="nil"/>
            </w:tcBorders>
            <w:shd w:val="clear" w:color="auto" w:fill="auto"/>
            <w:noWrap/>
            <w:vAlign w:val="center"/>
            <w:hideMark/>
          </w:tcPr>
          <w:p w14:paraId="29A4D1AE"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OR (95% CI)</w:t>
            </w:r>
          </w:p>
        </w:tc>
      </w:tr>
      <w:tr w:rsidR="00804BC3" w:rsidRPr="004525F8" w14:paraId="6EC7F97F" w14:textId="77777777" w:rsidTr="00AB4035">
        <w:trPr>
          <w:trHeight w:val="320"/>
        </w:trPr>
        <w:tc>
          <w:tcPr>
            <w:tcW w:w="2127" w:type="dxa"/>
            <w:tcBorders>
              <w:top w:val="nil"/>
              <w:left w:val="nil"/>
              <w:bottom w:val="nil"/>
              <w:right w:val="nil"/>
            </w:tcBorders>
            <w:shd w:val="clear" w:color="auto" w:fill="auto"/>
            <w:noWrap/>
            <w:vAlign w:val="bottom"/>
            <w:hideMark/>
          </w:tcPr>
          <w:p w14:paraId="6D924F0D" w14:textId="4B876A8E"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Model </w:t>
            </w:r>
            <w:r w:rsidR="007A578A">
              <w:rPr>
                <w:rFonts w:ascii="Arial" w:hAnsi="Arial" w:cs="Arial"/>
                <w:bCs/>
                <w:color w:val="000000"/>
                <w:sz w:val="20"/>
                <w:szCs w:val="20"/>
              </w:rPr>
              <w:t>1</w:t>
            </w:r>
          </w:p>
        </w:tc>
        <w:tc>
          <w:tcPr>
            <w:tcW w:w="2493" w:type="dxa"/>
            <w:gridSpan w:val="2"/>
            <w:tcBorders>
              <w:top w:val="nil"/>
              <w:left w:val="nil"/>
              <w:bottom w:val="nil"/>
              <w:right w:val="nil"/>
            </w:tcBorders>
            <w:shd w:val="clear" w:color="auto" w:fill="auto"/>
            <w:noWrap/>
            <w:vAlign w:val="center"/>
            <w:hideMark/>
          </w:tcPr>
          <w:p w14:paraId="20EF91D9" w14:textId="77777777" w:rsidR="00804BC3" w:rsidRPr="004525F8" w:rsidRDefault="00804BC3" w:rsidP="00825CE6">
            <w:pPr>
              <w:rPr>
                <w:rFonts w:ascii="Arial" w:hAnsi="Arial" w:cs="Arial"/>
                <w:b/>
                <w:bCs/>
                <w:color w:val="000000"/>
                <w:sz w:val="20"/>
                <w:szCs w:val="20"/>
              </w:rPr>
            </w:pPr>
          </w:p>
        </w:tc>
        <w:tc>
          <w:tcPr>
            <w:tcW w:w="2493" w:type="dxa"/>
            <w:gridSpan w:val="2"/>
            <w:tcBorders>
              <w:top w:val="nil"/>
              <w:left w:val="nil"/>
              <w:bottom w:val="nil"/>
              <w:right w:val="nil"/>
            </w:tcBorders>
            <w:shd w:val="clear" w:color="auto" w:fill="auto"/>
            <w:noWrap/>
            <w:vAlign w:val="center"/>
            <w:hideMark/>
          </w:tcPr>
          <w:p w14:paraId="21BAE982" w14:textId="77777777" w:rsidR="00804BC3" w:rsidRPr="004525F8" w:rsidRDefault="00804BC3" w:rsidP="00825CE6">
            <w:pP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1A9CD222" w14:textId="77777777" w:rsidR="00804BC3" w:rsidRPr="004525F8" w:rsidRDefault="00804BC3" w:rsidP="00825CE6">
            <w:pPr>
              <w:rPr>
                <w:rFonts w:ascii="Arial" w:hAnsi="Arial" w:cs="Arial"/>
                <w:sz w:val="20"/>
                <w:szCs w:val="20"/>
              </w:rPr>
            </w:pPr>
          </w:p>
        </w:tc>
        <w:tc>
          <w:tcPr>
            <w:tcW w:w="2499" w:type="dxa"/>
            <w:gridSpan w:val="2"/>
            <w:tcBorders>
              <w:top w:val="nil"/>
              <w:left w:val="nil"/>
              <w:bottom w:val="nil"/>
              <w:right w:val="nil"/>
            </w:tcBorders>
            <w:shd w:val="clear" w:color="auto" w:fill="auto"/>
            <w:noWrap/>
            <w:vAlign w:val="center"/>
            <w:hideMark/>
          </w:tcPr>
          <w:p w14:paraId="0D3614C8" w14:textId="77777777" w:rsidR="00804BC3" w:rsidRPr="004525F8" w:rsidRDefault="00804BC3" w:rsidP="00825CE6">
            <w:pPr>
              <w:rPr>
                <w:rFonts w:ascii="Arial" w:hAnsi="Arial" w:cs="Arial"/>
                <w:sz w:val="20"/>
                <w:szCs w:val="20"/>
              </w:rPr>
            </w:pPr>
          </w:p>
        </w:tc>
      </w:tr>
      <w:tr w:rsidR="00804BC3" w:rsidRPr="004525F8" w14:paraId="69E1C63D" w14:textId="77777777" w:rsidTr="00AB4035">
        <w:trPr>
          <w:trHeight w:val="320"/>
        </w:trPr>
        <w:tc>
          <w:tcPr>
            <w:tcW w:w="2127" w:type="dxa"/>
            <w:tcBorders>
              <w:top w:val="nil"/>
              <w:left w:val="nil"/>
              <w:bottom w:val="nil"/>
              <w:right w:val="nil"/>
            </w:tcBorders>
            <w:shd w:val="clear" w:color="auto" w:fill="auto"/>
            <w:noWrap/>
            <w:vAlign w:val="bottom"/>
            <w:hideMark/>
          </w:tcPr>
          <w:p w14:paraId="08BB69DD"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Intercept</w:t>
            </w:r>
          </w:p>
        </w:tc>
        <w:tc>
          <w:tcPr>
            <w:tcW w:w="2493" w:type="dxa"/>
            <w:gridSpan w:val="2"/>
            <w:tcBorders>
              <w:top w:val="nil"/>
              <w:left w:val="nil"/>
              <w:bottom w:val="nil"/>
              <w:right w:val="nil"/>
            </w:tcBorders>
            <w:shd w:val="clear" w:color="auto" w:fill="auto"/>
            <w:noWrap/>
            <w:vAlign w:val="center"/>
            <w:hideMark/>
          </w:tcPr>
          <w:p w14:paraId="18D8E5F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0.075 (0.058, 0.096) ***</w:t>
            </w:r>
          </w:p>
        </w:tc>
        <w:tc>
          <w:tcPr>
            <w:tcW w:w="2493" w:type="dxa"/>
            <w:gridSpan w:val="2"/>
            <w:tcBorders>
              <w:top w:val="nil"/>
              <w:left w:val="nil"/>
              <w:bottom w:val="nil"/>
              <w:right w:val="nil"/>
            </w:tcBorders>
            <w:shd w:val="clear" w:color="auto" w:fill="auto"/>
            <w:noWrap/>
            <w:vAlign w:val="center"/>
            <w:hideMark/>
          </w:tcPr>
          <w:p w14:paraId="53FB857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0.048 (0.035, 0.067) ***</w:t>
            </w:r>
          </w:p>
        </w:tc>
        <w:tc>
          <w:tcPr>
            <w:tcW w:w="2493" w:type="dxa"/>
            <w:gridSpan w:val="2"/>
            <w:tcBorders>
              <w:top w:val="nil"/>
              <w:left w:val="nil"/>
              <w:bottom w:val="nil"/>
              <w:right w:val="nil"/>
            </w:tcBorders>
            <w:shd w:val="clear" w:color="auto" w:fill="auto"/>
            <w:noWrap/>
            <w:vAlign w:val="center"/>
            <w:hideMark/>
          </w:tcPr>
          <w:p w14:paraId="733C9B7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0.103 (0.081, 0.130) ***</w:t>
            </w:r>
          </w:p>
        </w:tc>
        <w:tc>
          <w:tcPr>
            <w:tcW w:w="2499" w:type="dxa"/>
            <w:gridSpan w:val="2"/>
            <w:tcBorders>
              <w:top w:val="nil"/>
              <w:left w:val="nil"/>
              <w:bottom w:val="nil"/>
              <w:right w:val="nil"/>
            </w:tcBorders>
            <w:shd w:val="clear" w:color="auto" w:fill="auto"/>
            <w:noWrap/>
            <w:vAlign w:val="center"/>
            <w:hideMark/>
          </w:tcPr>
          <w:p w14:paraId="772537FC"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0.028 (0.019, 0.042) ***</w:t>
            </w:r>
          </w:p>
        </w:tc>
      </w:tr>
      <w:tr w:rsidR="00804BC3" w:rsidRPr="004525F8" w14:paraId="641BFB59" w14:textId="77777777" w:rsidTr="00AB4035">
        <w:trPr>
          <w:trHeight w:val="320"/>
        </w:trPr>
        <w:tc>
          <w:tcPr>
            <w:tcW w:w="2127" w:type="dxa"/>
            <w:tcBorders>
              <w:top w:val="nil"/>
              <w:left w:val="nil"/>
              <w:bottom w:val="nil"/>
              <w:right w:val="nil"/>
            </w:tcBorders>
            <w:shd w:val="clear" w:color="auto" w:fill="auto"/>
            <w:noWrap/>
            <w:vAlign w:val="bottom"/>
            <w:hideMark/>
          </w:tcPr>
          <w:p w14:paraId="157F1091"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Threat Count</w:t>
            </w:r>
          </w:p>
        </w:tc>
        <w:tc>
          <w:tcPr>
            <w:tcW w:w="2493" w:type="dxa"/>
            <w:gridSpan w:val="2"/>
            <w:tcBorders>
              <w:top w:val="nil"/>
              <w:left w:val="nil"/>
              <w:bottom w:val="nil"/>
              <w:right w:val="nil"/>
            </w:tcBorders>
            <w:shd w:val="clear" w:color="auto" w:fill="auto"/>
            <w:noWrap/>
            <w:vAlign w:val="center"/>
            <w:hideMark/>
          </w:tcPr>
          <w:p w14:paraId="46AB4E90"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1.710 (1.488, 1.966) ***</w:t>
            </w:r>
          </w:p>
        </w:tc>
        <w:tc>
          <w:tcPr>
            <w:tcW w:w="2493" w:type="dxa"/>
            <w:gridSpan w:val="2"/>
            <w:tcBorders>
              <w:top w:val="nil"/>
              <w:left w:val="nil"/>
              <w:bottom w:val="nil"/>
              <w:right w:val="nil"/>
            </w:tcBorders>
            <w:shd w:val="clear" w:color="auto" w:fill="auto"/>
            <w:noWrap/>
            <w:vAlign w:val="center"/>
            <w:hideMark/>
          </w:tcPr>
          <w:p w14:paraId="34F1B38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1.345 (1.188, 1.522) ***</w:t>
            </w:r>
          </w:p>
        </w:tc>
        <w:tc>
          <w:tcPr>
            <w:tcW w:w="2493" w:type="dxa"/>
            <w:gridSpan w:val="2"/>
            <w:tcBorders>
              <w:top w:val="nil"/>
              <w:left w:val="nil"/>
              <w:bottom w:val="nil"/>
              <w:right w:val="nil"/>
            </w:tcBorders>
            <w:shd w:val="clear" w:color="auto" w:fill="auto"/>
            <w:noWrap/>
            <w:vAlign w:val="center"/>
            <w:hideMark/>
          </w:tcPr>
          <w:p w14:paraId="3780BA8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1.816 (1.611, 2.048) ***</w:t>
            </w:r>
          </w:p>
        </w:tc>
        <w:tc>
          <w:tcPr>
            <w:tcW w:w="2499" w:type="dxa"/>
            <w:gridSpan w:val="2"/>
            <w:tcBorders>
              <w:top w:val="nil"/>
              <w:left w:val="nil"/>
              <w:bottom w:val="nil"/>
              <w:right w:val="nil"/>
            </w:tcBorders>
            <w:shd w:val="clear" w:color="auto" w:fill="auto"/>
            <w:noWrap/>
            <w:vAlign w:val="center"/>
            <w:hideMark/>
          </w:tcPr>
          <w:p w14:paraId="608186C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1.494 (1.274, 1.751) ***</w:t>
            </w:r>
          </w:p>
        </w:tc>
      </w:tr>
      <w:tr w:rsidR="00804BC3" w:rsidRPr="004525F8" w14:paraId="35F3F22E" w14:textId="77777777" w:rsidTr="00AB4035">
        <w:trPr>
          <w:trHeight w:val="320"/>
        </w:trPr>
        <w:tc>
          <w:tcPr>
            <w:tcW w:w="2127" w:type="dxa"/>
            <w:tcBorders>
              <w:top w:val="nil"/>
              <w:left w:val="nil"/>
              <w:bottom w:val="nil"/>
              <w:right w:val="nil"/>
            </w:tcBorders>
            <w:shd w:val="clear" w:color="auto" w:fill="auto"/>
            <w:noWrap/>
            <w:vAlign w:val="bottom"/>
            <w:hideMark/>
          </w:tcPr>
          <w:p w14:paraId="20865F9F"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Dep Count</w:t>
            </w:r>
          </w:p>
        </w:tc>
        <w:tc>
          <w:tcPr>
            <w:tcW w:w="2493" w:type="dxa"/>
            <w:gridSpan w:val="2"/>
            <w:tcBorders>
              <w:top w:val="nil"/>
              <w:left w:val="nil"/>
              <w:bottom w:val="nil"/>
              <w:right w:val="nil"/>
            </w:tcBorders>
            <w:shd w:val="clear" w:color="auto" w:fill="auto"/>
            <w:noWrap/>
            <w:vAlign w:val="center"/>
            <w:hideMark/>
          </w:tcPr>
          <w:p w14:paraId="5E0F2BE1"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1.124 (0.875, 1.444)</w:t>
            </w:r>
          </w:p>
        </w:tc>
        <w:tc>
          <w:tcPr>
            <w:tcW w:w="2493" w:type="dxa"/>
            <w:gridSpan w:val="2"/>
            <w:tcBorders>
              <w:top w:val="nil"/>
              <w:left w:val="nil"/>
              <w:bottom w:val="nil"/>
              <w:right w:val="nil"/>
            </w:tcBorders>
            <w:shd w:val="clear" w:color="auto" w:fill="auto"/>
            <w:noWrap/>
            <w:vAlign w:val="center"/>
            <w:hideMark/>
          </w:tcPr>
          <w:p w14:paraId="07133DC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1.029 (0.851, 1.244)</w:t>
            </w:r>
          </w:p>
        </w:tc>
        <w:tc>
          <w:tcPr>
            <w:tcW w:w="2493" w:type="dxa"/>
            <w:gridSpan w:val="2"/>
            <w:tcBorders>
              <w:top w:val="nil"/>
              <w:left w:val="nil"/>
              <w:bottom w:val="nil"/>
              <w:right w:val="nil"/>
            </w:tcBorders>
            <w:shd w:val="clear" w:color="auto" w:fill="auto"/>
            <w:noWrap/>
            <w:vAlign w:val="center"/>
            <w:hideMark/>
          </w:tcPr>
          <w:p w14:paraId="083558AE"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1.204 (1.041, 1.393) *</w:t>
            </w:r>
          </w:p>
        </w:tc>
        <w:tc>
          <w:tcPr>
            <w:tcW w:w="2499" w:type="dxa"/>
            <w:gridSpan w:val="2"/>
            <w:tcBorders>
              <w:top w:val="nil"/>
              <w:left w:val="nil"/>
              <w:bottom w:val="nil"/>
              <w:right w:val="nil"/>
            </w:tcBorders>
            <w:shd w:val="clear" w:color="auto" w:fill="auto"/>
            <w:noWrap/>
            <w:vAlign w:val="center"/>
            <w:hideMark/>
          </w:tcPr>
          <w:p w14:paraId="0197C1D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1.044 (0.822, 1.326)</w:t>
            </w:r>
          </w:p>
        </w:tc>
      </w:tr>
      <w:tr w:rsidR="00804BC3" w:rsidRPr="004525F8" w14:paraId="1DEE3813" w14:textId="77777777" w:rsidTr="00AB4035">
        <w:trPr>
          <w:trHeight w:val="320"/>
        </w:trPr>
        <w:tc>
          <w:tcPr>
            <w:tcW w:w="2127" w:type="dxa"/>
            <w:tcBorders>
              <w:top w:val="nil"/>
              <w:left w:val="nil"/>
              <w:bottom w:val="nil"/>
              <w:right w:val="nil"/>
            </w:tcBorders>
            <w:shd w:val="clear" w:color="auto" w:fill="auto"/>
            <w:noWrap/>
            <w:vAlign w:val="bottom"/>
            <w:hideMark/>
          </w:tcPr>
          <w:p w14:paraId="6A9E9478"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BMI</w:t>
            </w:r>
          </w:p>
        </w:tc>
        <w:tc>
          <w:tcPr>
            <w:tcW w:w="2493" w:type="dxa"/>
            <w:gridSpan w:val="2"/>
            <w:tcBorders>
              <w:top w:val="nil"/>
              <w:left w:val="nil"/>
              <w:bottom w:val="nil"/>
              <w:right w:val="nil"/>
            </w:tcBorders>
            <w:shd w:val="clear" w:color="auto" w:fill="auto"/>
            <w:noWrap/>
            <w:vAlign w:val="center"/>
            <w:hideMark/>
          </w:tcPr>
          <w:p w14:paraId="60B2A90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1.126 (0.954, 1.330)</w:t>
            </w:r>
          </w:p>
        </w:tc>
        <w:tc>
          <w:tcPr>
            <w:tcW w:w="2493" w:type="dxa"/>
            <w:gridSpan w:val="2"/>
            <w:tcBorders>
              <w:top w:val="nil"/>
              <w:left w:val="nil"/>
              <w:bottom w:val="nil"/>
              <w:right w:val="nil"/>
            </w:tcBorders>
            <w:shd w:val="clear" w:color="auto" w:fill="auto"/>
            <w:noWrap/>
            <w:vAlign w:val="center"/>
            <w:hideMark/>
          </w:tcPr>
          <w:p w14:paraId="410AEE1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1.065 (0.927, 1.225)</w:t>
            </w:r>
          </w:p>
        </w:tc>
        <w:tc>
          <w:tcPr>
            <w:tcW w:w="2493" w:type="dxa"/>
            <w:gridSpan w:val="2"/>
            <w:tcBorders>
              <w:top w:val="nil"/>
              <w:left w:val="nil"/>
              <w:bottom w:val="nil"/>
              <w:right w:val="nil"/>
            </w:tcBorders>
            <w:shd w:val="clear" w:color="auto" w:fill="auto"/>
            <w:noWrap/>
            <w:vAlign w:val="center"/>
            <w:hideMark/>
          </w:tcPr>
          <w:p w14:paraId="5B5D014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1.081 (0.983, 1.188)</w:t>
            </w:r>
          </w:p>
        </w:tc>
        <w:tc>
          <w:tcPr>
            <w:tcW w:w="2499" w:type="dxa"/>
            <w:gridSpan w:val="2"/>
            <w:tcBorders>
              <w:top w:val="nil"/>
              <w:left w:val="nil"/>
              <w:bottom w:val="nil"/>
              <w:right w:val="nil"/>
            </w:tcBorders>
            <w:shd w:val="clear" w:color="auto" w:fill="auto"/>
            <w:noWrap/>
            <w:vAlign w:val="center"/>
            <w:hideMark/>
          </w:tcPr>
          <w:p w14:paraId="1A071CF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1.003 (0.821, 1.225)</w:t>
            </w:r>
          </w:p>
        </w:tc>
      </w:tr>
      <w:tr w:rsidR="00804BC3" w:rsidRPr="004525F8" w14:paraId="5A28E7A4" w14:textId="77777777" w:rsidTr="00AB4035">
        <w:trPr>
          <w:trHeight w:val="320"/>
        </w:trPr>
        <w:tc>
          <w:tcPr>
            <w:tcW w:w="2127" w:type="dxa"/>
            <w:tcBorders>
              <w:top w:val="nil"/>
              <w:left w:val="nil"/>
              <w:bottom w:val="nil"/>
              <w:right w:val="nil"/>
            </w:tcBorders>
            <w:shd w:val="clear" w:color="auto" w:fill="auto"/>
            <w:noWrap/>
            <w:vAlign w:val="bottom"/>
            <w:hideMark/>
          </w:tcPr>
          <w:p w14:paraId="56E9E14E"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age</w:t>
            </w:r>
          </w:p>
        </w:tc>
        <w:tc>
          <w:tcPr>
            <w:tcW w:w="2493" w:type="dxa"/>
            <w:gridSpan w:val="2"/>
            <w:tcBorders>
              <w:top w:val="nil"/>
              <w:left w:val="nil"/>
              <w:bottom w:val="nil"/>
              <w:right w:val="nil"/>
            </w:tcBorders>
            <w:shd w:val="clear" w:color="auto" w:fill="auto"/>
            <w:noWrap/>
            <w:vAlign w:val="center"/>
            <w:hideMark/>
          </w:tcPr>
          <w:p w14:paraId="6575543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1.300 (1.199, 1.409) ***</w:t>
            </w:r>
          </w:p>
        </w:tc>
        <w:tc>
          <w:tcPr>
            <w:tcW w:w="2493" w:type="dxa"/>
            <w:gridSpan w:val="2"/>
            <w:tcBorders>
              <w:top w:val="nil"/>
              <w:left w:val="nil"/>
              <w:bottom w:val="nil"/>
              <w:right w:val="nil"/>
            </w:tcBorders>
            <w:shd w:val="clear" w:color="auto" w:fill="auto"/>
            <w:noWrap/>
            <w:vAlign w:val="center"/>
            <w:hideMark/>
          </w:tcPr>
          <w:p w14:paraId="612C848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1.138 (1.011, 1.281) *</w:t>
            </w:r>
          </w:p>
        </w:tc>
        <w:tc>
          <w:tcPr>
            <w:tcW w:w="2493" w:type="dxa"/>
            <w:gridSpan w:val="2"/>
            <w:tcBorders>
              <w:top w:val="nil"/>
              <w:left w:val="nil"/>
              <w:bottom w:val="nil"/>
              <w:right w:val="nil"/>
            </w:tcBorders>
            <w:shd w:val="clear" w:color="auto" w:fill="auto"/>
            <w:noWrap/>
            <w:vAlign w:val="center"/>
            <w:hideMark/>
          </w:tcPr>
          <w:p w14:paraId="03E4A12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1.494 (1.378, 1.619) ***</w:t>
            </w:r>
          </w:p>
        </w:tc>
        <w:tc>
          <w:tcPr>
            <w:tcW w:w="2499" w:type="dxa"/>
            <w:gridSpan w:val="2"/>
            <w:tcBorders>
              <w:top w:val="nil"/>
              <w:left w:val="nil"/>
              <w:bottom w:val="nil"/>
              <w:right w:val="nil"/>
            </w:tcBorders>
            <w:shd w:val="clear" w:color="auto" w:fill="auto"/>
            <w:noWrap/>
            <w:vAlign w:val="center"/>
            <w:hideMark/>
          </w:tcPr>
          <w:p w14:paraId="75084AC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1.127 (0.980, 1.297)</w:t>
            </w:r>
          </w:p>
        </w:tc>
      </w:tr>
      <w:tr w:rsidR="00804BC3" w:rsidRPr="004525F8" w14:paraId="2751F558" w14:textId="77777777" w:rsidTr="00AB4035">
        <w:trPr>
          <w:trHeight w:val="320"/>
        </w:trPr>
        <w:tc>
          <w:tcPr>
            <w:tcW w:w="2127" w:type="dxa"/>
            <w:tcBorders>
              <w:top w:val="nil"/>
              <w:left w:val="nil"/>
              <w:bottom w:val="nil"/>
              <w:right w:val="nil"/>
            </w:tcBorders>
            <w:shd w:val="clear" w:color="auto" w:fill="auto"/>
            <w:noWrap/>
            <w:vAlign w:val="bottom"/>
            <w:hideMark/>
          </w:tcPr>
          <w:p w14:paraId="6E4B5F75"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race</w:t>
            </w:r>
          </w:p>
        </w:tc>
        <w:tc>
          <w:tcPr>
            <w:tcW w:w="2493" w:type="dxa"/>
            <w:gridSpan w:val="2"/>
            <w:tcBorders>
              <w:top w:val="nil"/>
              <w:left w:val="nil"/>
              <w:bottom w:val="nil"/>
              <w:right w:val="nil"/>
            </w:tcBorders>
            <w:shd w:val="clear" w:color="auto" w:fill="auto"/>
            <w:noWrap/>
            <w:vAlign w:val="center"/>
            <w:hideMark/>
          </w:tcPr>
          <w:p w14:paraId="5C9A0663" w14:textId="77777777" w:rsidR="00804BC3" w:rsidRPr="004525F8" w:rsidRDefault="00804BC3" w:rsidP="00825CE6">
            <w:pPr>
              <w:rPr>
                <w:rFonts w:ascii="Arial" w:hAnsi="Arial" w:cs="Arial"/>
                <w:b/>
                <w:bCs/>
                <w:color w:val="000000"/>
                <w:sz w:val="20"/>
                <w:szCs w:val="20"/>
              </w:rPr>
            </w:pPr>
          </w:p>
        </w:tc>
        <w:tc>
          <w:tcPr>
            <w:tcW w:w="2493" w:type="dxa"/>
            <w:gridSpan w:val="2"/>
            <w:tcBorders>
              <w:top w:val="nil"/>
              <w:left w:val="nil"/>
              <w:bottom w:val="nil"/>
              <w:right w:val="nil"/>
            </w:tcBorders>
            <w:shd w:val="clear" w:color="auto" w:fill="auto"/>
            <w:noWrap/>
            <w:vAlign w:val="center"/>
            <w:hideMark/>
          </w:tcPr>
          <w:p w14:paraId="1BF3D99C" w14:textId="77777777" w:rsidR="00804BC3" w:rsidRPr="004525F8" w:rsidRDefault="00804BC3" w:rsidP="00825CE6">
            <w:pP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74F000BF" w14:textId="77777777" w:rsidR="00804BC3" w:rsidRPr="004525F8" w:rsidRDefault="00804BC3" w:rsidP="00825CE6">
            <w:pPr>
              <w:rPr>
                <w:rFonts w:ascii="Arial" w:hAnsi="Arial" w:cs="Arial"/>
                <w:sz w:val="20"/>
                <w:szCs w:val="20"/>
              </w:rPr>
            </w:pPr>
          </w:p>
        </w:tc>
        <w:tc>
          <w:tcPr>
            <w:tcW w:w="2499" w:type="dxa"/>
            <w:gridSpan w:val="2"/>
            <w:tcBorders>
              <w:top w:val="nil"/>
              <w:left w:val="nil"/>
              <w:bottom w:val="nil"/>
              <w:right w:val="nil"/>
            </w:tcBorders>
            <w:shd w:val="clear" w:color="auto" w:fill="auto"/>
            <w:noWrap/>
            <w:vAlign w:val="center"/>
            <w:hideMark/>
          </w:tcPr>
          <w:p w14:paraId="36599FBD" w14:textId="77777777" w:rsidR="00804BC3" w:rsidRPr="004525F8" w:rsidRDefault="00804BC3" w:rsidP="00825CE6">
            <w:pPr>
              <w:rPr>
                <w:rFonts w:ascii="Arial" w:hAnsi="Arial" w:cs="Arial"/>
                <w:sz w:val="20"/>
                <w:szCs w:val="20"/>
              </w:rPr>
            </w:pPr>
          </w:p>
        </w:tc>
      </w:tr>
      <w:tr w:rsidR="00804BC3" w:rsidRPr="004525F8" w14:paraId="5FCACB93" w14:textId="77777777" w:rsidTr="00AB4035">
        <w:trPr>
          <w:trHeight w:val="320"/>
        </w:trPr>
        <w:tc>
          <w:tcPr>
            <w:tcW w:w="2127" w:type="dxa"/>
            <w:tcBorders>
              <w:top w:val="nil"/>
              <w:left w:val="nil"/>
              <w:bottom w:val="nil"/>
              <w:right w:val="nil"/>
            </w:tcBorders>
            <w:shd w:val="clear" w:color="auto" w:fill="auto"/>
            <w:noWrap/>
            <w:vAlign w:val="bottom"/>
            <w:hideMark/>
          </w:tcPr>
          <w:p w14:paraId="0E3E0916"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Black</w:t>
            </w:r>
          </w:p>
        </w:tc>
        <w:tc>
          <w:tcPr>
            <w:tcW w:w="2493" w:type="dxa"/>
            <w:gridSpan w:val="2"/>
            <w:tcBorders>
              <w:top w:val="nil"/>
              <w:left w:val="nil"/>
              <w:bottom w:val="nil"/>
              <w:right w:val="nil"/>
            </w:tcBorders>
            <w:shd w:val="clear" w:color="auto" w:fill="auto"/>
            <w:noWrap/>
            <w:vAlign w:val="center"/>
            <w:hideMark/>
          </w:tcPr>
          <w:p w14:paraId="7CEF5BD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0.664 (0.447, 0.987)</w:t>
            </w:r>
          </w:p>
        </w:tc>
        <w:tc>
          <w:tcPr>
            <w:tcW w:w="2493" w:type="dxa"/>
            <w:gridSpan w:val="2"/>
            <w:tcBorders>
              <w:top w:val="nil"/>
              <w:left w:val="nil"/>
              <w:bottom w:val="nil"/>
              <w:right w:val="nil"/>
            </w:tcBorders>
            <w:shd w:val="clear" w:color="auto" w:fill="auto"/>
            <w:noWrap/>
            <w:vAlign w:val="center"/>
            <w:hideMark/>
          </w:tcPr>
          <w:p w14:paraId="05A358E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1.323 (0.812, 2.156)</w:t>
            </w:r>
          </w:p>
        </w:tc>
        <w:tc>
          <w:tcPr>
            <w:tcW w:w="2493" w:type="dxa"/>
            <w:gridSpan w:val="2"/>
            <w:tcBorders>
              <w:top w:val="nil"/>
              <w:left w:val="nil"/>
              <w:bottom w:val="nil"/>
              <w:right w:val="nil"/>
            </w:tcBorders>
            <w:shd w:val="clear" w:color="auto" w:fill="auto"/>
            <w:noWrap/>
            <w:vAlign w:val="center"/>
            <w:hideMark/>
          </w:tcPr>
          <w:p w14:paraId="6696F521"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0.349 (0.229, 0.531) ***</w:t>
            </w:r>
          </w:p>
        </w:tc>
        <w:tc>
          <w:tcPr>
            <w:tcW w:w="2499" w:type="dxa"/>
            <w:gridSpan w:val="2"/>
            <w:tcBorders>
              <w:top w:val="nil"/>
              <w:left w:val="nil"/>
              <w:bottom w:val="nil"/>
              <w:right w:val="nil"/>
            </w:tcBorders>
            <w:shd w:val="clear" w:color="auto" w:fill="auto"/>
            <w:noWrap/>
            <w:vAlign w:val="center"/>
            <w:hideMark/>
          </w:tcPr>
          <w:p w14:paraId="4846D0F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1.114 (0.682, 1.819)</w:t>
            </w:r>
          </w:p>
        </w:tc>
      </w:tr>
      <w:tr w:rsidR="00804BC3" w:rsidRPr="004525F8" w14:paraId="4FFF688E" w14:textId="77777777" w:rsidTr="00AB4035">
        <w:trPr>
          <w:trHeight w:val="320"/>
        </w:trPr>
        <w:tc>
          <w:tcPr>
            <w:tcW w:w="2127" w:type="dxa"/>
            <w:tcBorders>
              <w:top w:val="nil"/>
              <w:left w:val="nil"/>
              <w:bottom w:val="nil"/>
              <w:right w:val="nil"/>
            </w:tcBorders>
            <w:shd w:val="clear" w:color="auto" w:fill="auto"/>
            <w:noWrap/>
            <w:vAlign w:val="bottom"/>
            <w:hideMark/>
          </w:tcPr>
          <w:p w14:paraId="01F0A351"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Hispanic</w:t>
            </w:r>
          </w:p>
        </w:tc>
        <w:tc>
          <w:tcPr>
            <w:tcW w:w="2493" w:type="dxa"/>
            <w:gridSpan w:val="2"/>
            <w:tcBorders>
              <w:top w:val="nil"/>
              <w:left w:val="nil"/>
              <w:bottom w:val="nil"/>
              <w:right w:val="nil"/>
            </w:tcBorders>
            <w:shd w:val="clear" w:color="auto" w:fill="auto"/>
            <w:noWrap/>
            <w:vAlign w:val="center"/>
            <w:hideMark/>
          </w:tcPr>
          <w:p w14:paraId="07B616E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0.909 (0.623, 1.323)</w:t>
            </w:r>
          </w:p>
        </w:tc>
        <w:tc>
          <w:tcPr>
            <w:tcW w:w="2493" w:type="dxa"/>
            <w:gridSpan w:val="2"/>
            <w:tcBorders>
              <w:top w:val="nil"/>
              <w:left w:val="nil"/>
              <w:bottom w:val="nil"/>
              <w:right w:val="nil"/>
            </w:tcBorders>
            <w:shd w:val="clear" w:color="auto" w:fill="auto"/>
            <w:noWrap/>
            <w:vAlign w:val="center"/>
            <w:hideMark/>
          </w:tcPr>
          <w:p w14:paraId="6F99191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1.269 (0.843, 1.912)</w:t>
            </w:r>
          </w:p>
        </w:tc>
        <w:tc>
          <w:tcPr>
            <w:tcW w:w="2493" w:type="dxa"/>
            <w:gridSpan w:val="2"/>
            <w:tcBorders>
              <w:top w:val="nil"/>
              <w:left w:val="nil"/>
              <w:bottom w:val="nil"/>
              <w:right w:val="nil"/>
            </w:tcBorders>
            <w:shd w:val="clear" w:color="auto" w:fill="auto"/>
            <w:noWrap/>
            <w:vAlign w:val="center"/>
            <w:hideMark/>
          </w:tcPr>
          <w:p w14:paraId="5F63BC1E"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0.609 (0.437, 0.850) **</w:t>
            </w:r>
          </w:p>
        </w:tc>
        <w:tc>
          <w:tcPr>
            <w:tcW w:w="2499" w:type="dxa"/>
            <w:gridSpan w:val="2"/>
            <w:tcBorders>
              <w:top w:val="nil"/>
              <w:left w:val="nil"/>
              <w:bottom w:val="nil"/>
              <w:right w:val="nil"/>
            </w:tcBorders>
            <w:shd w:val="clear" w:color="auto" w:fill="auto"/>
            <w:noWrap/>
            <w:vAlign w:val="center"/>
            <w:hideMark/>
          </w:tcPr>
          <w:p w14:paraId="1034ADE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2.030 (1.199, 3.746) *</w:t>
            </w:r>
          </w:p>
        </w:tc>
      </w:tr>
      <w:tr w:rsidR="00804BC3" w:rsidRPr="004525F8" w14:paraId="4456D66B" w14:textId="77777777" w:rsidTr="00AB4035">
        <w:trPr>
          <w:trHeight w:val="320"/>
        </w:trPr>
        <w:tc>
          <w:tcPr>
            <w:tcW w:w="2127" w:type="dxa"/>
            <w:tcBorders>
              <w:top w:val="nil"/>
              <w:left w:val="nil"/>
              <w:bottom w:val="nil"/>
              <w:right w:val="nil"/>
            </w:tcBorders>
            <w:shd w:val="clear" w:color="auto" w:fill="auto"/>
            <w:noWrap/>
            <w:vAlign w:val="bottom"/>
            <w:hideMark/>
          </w:tcPr>
          <w:p w14:paraId="145AE4EF"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other</w:t>
            </w:r>
          </w:p>
        </w:tc>
        <w:tc>
          <w:tcPr>
            <w:tcW w:w="2493" w:type="dxa"/>
            <w:gridSpan w:val="2"/>
            <w:tcBorders>
              <w:top w:val="nil"/>
              <w:left w:val="nil"/>
              <w:bottom w:val="nil"/>
              <w:right w:val="nil"/>
            </w:tcBorders>
            <w:shd w:val="clear" w:color="auto" w:fill="auto"/>
            <w:noWrap/>
            <w:vAlign w:val="center"/>
            <w:hideMark/>
          </w:tcPr>
          <w:p w14:paraId="7E0D5407"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0.614 (0.334, 1.126)</w:t>
            </w:r>
          </w:p>
        </w:tc>
        <w:tc>
          <w:tcPr>
            <w:tcW w:w="2493" w:type="dxa"/>
            <w:gridSpan w:val="2"/>
            <w:tcBorders>
              <w:top w:val="nil"/>
              <w:left w:val="nil"/>
              <w:bottom w:val="nil"/>
              <w:right w:val="nil"/>
            </w:tcBorders>
            <w:shd w:val="clear" w:color="auto" w:fill="auto"/>
            <w:noWrap/>
            <w:vAlign w:val="center"/>
            <w:hideMark/>
          </w:tcPr>
          <w:p w14:paraId="605D7B0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1.038 (0.593, 1.819)</w:t>
            </w:r>
          </w:p>
        </w:tc>
        <w:tc>
          <w:tcPr>
            <w:tcW w:w="2493" w:type="dxa"/>
            <w:gridSpan w:val="2"/>
            <w:tcBorders>
              <w:top w:val="nil"/>
              <w:left w:val="nil"/>
              <w:bottom w:val="nil"/>
              <w:right w:val="nil"/>
            </w:tcBorders>
            <w:shd w:val="clear" w:color="auto" w:fill="auto"/>
            <w:noWrap/>
            <w:vAlign w:val="center"/>
            <w:hideMark/>
          </w:tcPr>
          <w:p w14:paraId="7D4526A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0.898 (0.472, 1.746)</w:t>
            </w:r>
          </w:p>
        </w:tc>
        <w:tc>
          <w:tcPr>
            <w:tcW w:w="2499" w:type="dxa"/>
            <w:gridSpan w:val="2"/>
            <w:tcBorders>
              <w:top w:val="nil"/>
              <w:left w:val="nil"/>
              <w:bottom w:val="nil"/>
              <w:right w:val="nil"/>
            </w:tcBorders>
            <w:shd w:val="clear" w:color="auto" w:fill="auto"/>
            <w:noWrap/>
            <w:vAlign w:val="center"/>
            <w:hideMark/>
          </w:tcPr>
          <w:p w14:paraId="60E8216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0.933 (0.443, 1.965)</w:t>
            </w:r>
          </w:p>
        </w:tc>
      </w:tr>
      <w:tr w:rsidR="00804BC3" w:rsidRPr="004525F8" w14:paraId="1193ADDF" w14:textId="77777777" w:rsidTr="00AB4035">
        <w:trPr>
          <w:trHeight w:val="320"/>
        </w:trPr>
        <w:tc>
          <w:tcPr>
            <w:tcW w:w="2127" w:type="dxa"/>
            <w:tcBorders>
              <w:top w:val="nil"/>
              <w:left w:val="nil"/>
              <w:bottom w:val="nil"/>
              <w:right w:val="nil"/>
            </w:tcBorders>
            <w:shd w:val="clear" w:color="auto" w:fill="auto"/>
            <w:noWrap/>
            <w:vAlign w:val="bottom"/>
            <w:hideMark/>
          </w:tcPr>
          <w:p w14:paraId="526CAAD3"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Pre-Menarche Disorder</w:t>
            </w:r>
          </w:p>
        </w:tc>
        <w:tc>
          <w:tcPr>
            <w:tcW w:w="2493" w:type="dxa"/>
            <w:gridSpan w:val="2"/>
            <w:tcBorders>
              <w:top w:val="nil"/>
              <w:left w:val="nil"/>
              <w:bottom w:val="nil"/>
              <w:right w:val="nil"/>
            </w:tcBorders>
            <w:shd w:val="clear" w:color="auto" w:fill="auto"/>
            <w:noWrap/>
            <w:vAlign w:val="center"/>
            <w:hideMark/>
          </w:tcPr>
          <w:p w14:paraId="2DE2465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0.944 (0.463, 1.923)</w:t>
            </w:r>
          </w:p>
        </w:tc>
        <w:tc>
          <w:tcPr>
            <w:tcW w:w="2493" w:type="dxa"/>
            <w:gridSpan w:val="2"/>
            <w:tcBorders>
              <w:top w:val="nil"/>
              <w:left w:val="nil"/>
              <w:bottom w:val="nil"/>
              <w:right w:val="nil"/>
            </w:tcBorders>
            <w:shd w:val="clear" w:color="auto" w:fill="auto"/>
            <w:noWrap/>
            <w:vAlign w:val="center"/>
            <w:hideMark/>
          </w:tcPr>
          <w:p w14:paraId="5CB0F10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1.646 (1.166, 2.323) **</w:t>
            </w:r>
          </w:p>
        </w:tc>
        <w:tc>
          <w:tcPr>
            <w:tcW w:w="2493" w:type="dxa"/>
            <w:gridSpan w:val="2"/>
            <w:tcBorders>
              <w:top w:val="nil"/>
              <w:left w:val="nil"/>
              <w:bottom w:val="nil"/>
              <w:right w:val="nil"/>
            </w:tcBorders>
            <w:shd w:val="clear" w:color="auto" w:fill="auto"/>
            <w:noWrap/>
            <w:vAlign w:val="center"/>
            <w:hideMark/>
          </w:tcPr>
          <w:p w14:paraId="0B1ADA8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2.791 (1.580, 4.932) **</w:t>
            </w:r>
          </w:p>
        </w:tc>
        <w:tc>
          <w:tcPr>
            <w:tcW w:w="2499" w:type="dxa"/>
            <w:gridSpan w:val="2"/>
            <w:tcBorders>
              <w:top w:val="nil"/>
              <w:left w:val="nil"/>
              <w:bottom w:val="nil"/>
              <w:right w:val="nil"/>
            </w:tcBorders>
            <w:shd w:val="clear" w:color="auto" w:fill="auto"/>
            <w:noWrap/>
            <w:vAlign w:val="center"/>
            <w:hideMark/>
          </w:tcPr>
          <w:p w14:paraId="203E501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1.102 (0.228, 5.321)</w:t>
            </w:r>
          </w:p>
        </w:tc>
      </w:tr>
      <w:tr w:rsidR="00804BC3" w:rsidRPr="004525F8" w14:paraId="6A73D17C" w14:textId="77777777" w:rsidTr="00AB4035">
        <w:trPr>
          <w:trHeight w:val="320"/>
        </w:trPr>
        <w:tc>
          <w:tcPr>
            <w:tcW w:w="2127" w:type="dxa"/>
            <w:tcBorders>
              <w:top w:val="nil"/>
              <w:left w:val="nil"/>
              <w:bottom w:val="nil"/>
              <w:right w:val="nil"/>
            </w:tcBorders>
            <w:shd w:val="clear" w:color="auto" w:fill="auto"/>
            <w:noWrap/>
            <w:vAlign w:val="bottom"/>
            <w:hideMark/>
          </w:tcPr>
          <w:p w14:paraId="6981EEDE" w14:textId="77777777" w:rsidR="00804BC3" w:rsidRPr="004525F8" w:rsidRDefault="00804BC3" w:rsidP="00825CE6">
            <w:pPr>
              <w:jc w:val="center"/>
              <w:rPr>
                <w:rFonts w:ascii="Arial" w:hAnsi="Arial" w:cs="Arial"/>
                <w:color w:val="000000"/>
                <w:sz w:val="20"/>
                <w:szCs w:val="20"/>
              </w:rPr>
            </w:pPr>
          </w:p>
        </w:tc>
        <w:tc>
          <w:tcPr>
            <w:tcW w:w="2493" w:type="dxa"/>
            <w:gridSpan w:val="2"/>
            <w:tcBorders>
              <w:top w:val="nil"/>
              <w:left w:val="nil"/>
              <w:bottom w:val="nil"/>
              <w:right w:val="nil"/>
            </w:tcBorders>
            <w:shd w:val="clear" w:color="auto" w:fill="auto"/>
            <w:noWrap/>
            <w:vAlign w:val="center"/>
            <w:hideMark/>
          </w:tcPr>
          <w:p w14:paraId="38B5B6F5" w14:textId="77777777" w:rsidR="00804BC3" w:rsidRPr="004525F8" w:rsidRDefault="00804BC3" w:rsidP="00825CE6">
            <w:pPr>
              <w:jc w:val="cente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2E389598" w14:textId="77777777" w:rsidR="00804BC3" w:rsidRPr="004525F8" w:rsidRDefault="00804BC3" w:rsidP="00825CE6">
            <w:pPr>
              <w:jc w:val="cente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4BCFB1B9" w14:textId="77777777" w:rsidR="00804BC3" w:rsidRPr="004525F8" w:rsidRDefault="00804BC3" w:rsidP="00825CE6">
            <w:pPr>
              <w:jc w:val="center"/>
              <w:rPr>
                <w:rFonts w:ascii="Arial" w:hAnsi="Arial" w:cs="Arial"/>
                <w:sz w:val="20"/>
                <w:szCs w:val="20"/>
              </w:rPr>
            </w:pPr>
          </w:p>
        </w:tc>
        <w:tc>
          <w:tcPr>
            <w:tcW w:w="2499" w:type="dxa"/>
            <w:gridSpan w:val="2"/>
            <w:tcBorders>
              <w:top w:val="nil"/>
              <w:left w:val="nil"/>
              <w:bottom w:val="nil"/>
              <w:right w:val="nil"/>
            </w:tcBorders>
            <w:shd w:val="clear" w:color="auto" w:fill="auto"/>
            <w:noWrap/>
            <w:vAlign w:val="center"/>
            <w:hideMark/>
          </w:tcPr>
          <w:p w14:paraId="79E1E750" w14:textId="77777777" w:rsidR="00804BC3" w:rsidRPr="004525F8" w:rsidRDefault="00804BC3" w:rsidP="00825CE6">
            <w:pPr>
              <w:jc w:val="center"/>
              <w:rPr>
                <w:rFonts w:ascii="Arial" w:hAnsi="Arial" w:cs="Arial"/>
                <w:sz w:val="20"/>
                <w:szCs w:val="20"/>
              </w:rPr>
            </w:pPr>
          </w:p>
        </w:tc>
      </w:tr>
      <w:tr w:rsidR="00804BC3" w:rsidRPr="004525F8" w14:paraId="3F8AAB3E" w14:textId="77777777" w:rsidTr="00AB4035">
        <w:trPr>
          <w:trHeight w:val="320"/>
        </w:trPr>
        <w:tc>
          <w:tcPr>
            <w:tcW w:w="2127" w:type="dxa"/>
            <w:tcBorders>
              <w:top w:val="nil"/>
              <w:left w:val="nil"/>
              <w:bottom w:val="nil"/>
              <w:right w:val="nil"/>
            </w:tcBorders>
            <w:shd w:val="clear" w:color="auto" w:fill="auto"/>
            <w:noWrap/>
            <w:vAlign w:val="bottom"/>
            <w:hideMark/>
          </w:tcPr>
          <w:p w14:paraId="783871C3" w14:textId="250FAEE4"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Model </w:t>
            </w:r>
            <w:r w:rsidR="007A578A">
              <w:rPr>
                <w:rFonts w:ascii="Arial" w:hAnsi="Arial" w:cs="Arial"/>
                <w:bCs/>
                <w:color w:val="000000"/>
                <w:sz w:val="20"/>
                <w:szCs w:val="20"/>
              </w:rPr>
              <w:t>2</w:t>
            </w:r>
          </w:p>
        </w:tc>
        <w:tc>
          <w:tcPr>
            <w:tcW w:w="2493" w:type="dxa"/>
            <w:gridSpan w:val="2"/>
            <w:tcBorders>
              <w:top w:val="nil"/>
              <w:left w:val="nil"/>
              <w:bottom w:val="nil"/>
              <w:right w:val="nil"/>
            </w:tcBorders>
            <w:shd w:val="clear" w:color="auto" w:fill="auto"/>
            <w:noWrap/>
            <w:vAlign w:val="center"/>
            <w:hideMark/>
          </w:tcPr>
          <w:p w14:paraId="28713F60" w14:textId="77777777" w:rsidR="00804BC3" w:rsidRPr="004525F8" w:rsidRDefault="00804BC3" w:rsidP="00825CE6">
            <w:pPr>
              <w:jc w:val="center"/>
              <w:rPr>
                <w:rFonts w:ascii="Arial" w:hAnsi="Arial" w:cs="Arial"/>
                <w:b/>
                <w:bCs/>
                <w:color w:val="000000"/>
                <w:sz w:val="20"/>
                <w:szCs w:val="20"/>
              </w:rPr>
            </w:pPr>
          </w:p>
        </w:tc>
        <w:tc>
          <w:tcPr>
            <w:tcW w:w="2493" w:type="dxa"/>
            <w:gridSpan w:val="2"/>
            <w:tcBorders>
              <w:top w:val="nil"/>
              <w:left w:val="nil"/>
              <w:bottom w:val="nil"/>
              <w:right w:val="nil"/>
            </w:tcBorders>
            <w:shd w:val="clear" w:color="auto" w:fill="auto"/>
            <w:noWrap/>
            <w:vAlign w:val="center"/>
            <w:hideMark/>
          </w:tcPr>
          <w:p w14:paraId="1B991155" w14:textId="77777777" w:rsidR="00804BC3" w:rsidRPr="004525F8" w:rsidRDefault="00804BC3" w:rsidP="00825CE6">
            <w:pPr>
              <w:jc w:val="cente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5A3A99FB" w14:textId="77777777" w:rsidR="00804BC3" w:rsidRPr="004525F8" w:rsidRDefault="00804BC3" w:rsidP="00825CE6">
            <w:pPr>
              <w:jc w:val="center"/>
              <w:rPr>
                <w:rFonts w:ascii="Arial" w:hAnsi="Arial" w:cs="Arial"/>
                <w:sz w:val="20"/>
                <w:szCs w:val="20"/>
              </w:rPr>
            </w:pPr>
          </w:p>
        </w:tc>
        <w:tc>
          <w:tcPr>
            <w:tcW w:w="2499" w:type="dxa"/>
            <w:gridSpan w:val="2"/>
            <w:tcBorders>
              <w:top w:val="nil"/>
              <w:left w:val="nil"/>
              <w:bottom w:val="nil"/>
              <w:right w:val="nil"/>
            </w:tcBorders>
            <w:shd w:val="clear" w:color="auto" w:fill="auto"/>
            <w:noWrap/>
            <w:vAlign w:val="center"/>
            <w:hideMark/>
          </w:tcPr>
          <w:p w14:paraId="1532238E" w14:textId="77777777" w:rsidR="00804BC3" w:rsidRPr="004525F8" w:rsidRDefault="00804BC3" w:rsidP="00825CE6">
            <w:pPr>
              <w:jc w:val="center"/>
              <w:rPr>
                <w:rFonts w:ascii="Arial" w:hAnsi="Arial" w:cs="Arial"/>
                <w:sz w:val="20"/>
                <w:szCs w:val="20"/>
              </w:rPr>
            </w:pPr>
          </w:p>
        </w:tc>
      </w:tr>
      <w:tr w:rsidR="00804BC3" w:rsidRPr="004525F8" w14:paraId="12FB1DC1" w14:textId="77777777" w:rsidTr="00AB4035">
        <w:trPr>
          <w:trHeight w:val="320"/>
        </w:trPr>
        <w:tc>
          <w:tcPr>
            <w:tcW w:w="2127" w:type="dxa"/>
            <w:tcBorders>
              <w:top w:val="nil"/>
              <w:left w:val="nil"/>
              <w:bottom w:val="nil"/>
              <w:right w:val="nil"/>
            </w:tcBorders>
            <w:shd w:val="clear" w:color="auto" w:fill="auto"/>
            <w:noWrap/>
            <w:vAlign w:val="bottom"/>
            <w:hideMark/>
          </w:tcPr>
          <w:p w14:paraId="45D84D41"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Intercept</w:t>
            </w:r>
          </w:p>
        </w:tc>
        <w:tc>
          <w:tcPr>
            <w:tcW w:w="2493" w:type="dxa"/>
            <w:gridSpan w:val="2"/>
            <w:tcBorders>
              <w:top w:val="nil"/>
              <w:left w:val="nil"/>
              <w:bottom w:val="nil"/>
              <w:right w:val="nil"/>
            </w:tcBorders>
            <w:shd w:val="clear" w:color="auto" w:fill="auto"/>
            <w:noWrap/>
            <w:vAlign w:val="center"/>
            <w:hideMark/>
          </w:tcPr>
          <w:p w14:paraId="1618876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 xml:space="preserve">0.001 (0.00, </w:t>
            </w:r>
            <w:proofErr w:type="gramStart"/>
            <w:r w:rsidRPr="004525F8">
              <w:rPr>
                <w:rFonts w:ascii="Arial" w:hAnsi="Arial" w:cs="Arial"/>
                <w:color w:val="000000"/>
                <w:sz w:val="20"/>
                <w:szCs w:val="20"/>
              </w:rPr>
              <w:t>0.004)*</w:t>
            </w:r>
            <w:proofErr w:type="gramEnd"/>
            <w:r w:rsidRPr="004525F8">
              <w:rPr>
                <w:rFonts w:ascii="Arial" w:hAnsi="Arial" w:cs="Arial"/>
                <w:color w:val="000000"/>
                <w:sz w:val="20"/>
                <w:szCs w:val="20"/>
              </w:rPr>
              <w:t>**</w:t>
            </w:r>
          </w:p>
        </w:tc>
        <w:tc>
          <w:tcPr>
            <w:tcW w:w="2493" w:type="dxa"/>
            <w:gridSpan w:val="2"/>
            <w:tcBorders>
              <w:top w:val="nil"/>
              <w:left w:val="nil"/>
              <w:bottom w:val="nil"/>
              <w:right w:val="nil"/>
            </w:tcBorders>
            <w:shd w:val="clear" w:color="auto" w:fill="auto"/>
            <w:noWrap/>
            <w:vAlign w:val="center"/>
            <w:hideMark/>
          </w:tcPr>
          <w:p w14:paraId="460EB37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0.007 (0.001, 0.039) ***</w:t>
            </w:r>
          </w:p>
        </w:tc>
        <w:tc>
          <w:tcPr>
            <w:tcW w:w="2493" w:type="dxa"/>
            <w:gridSpan w:val="2"/>
            <w:tcBorders>
              <w:top w:val="nil"/>
              <w:left w:val="nil"/>
              <w:bottom w:val="nil"/>
              <w:right w:val="nil"/>
            </w:tcBorders>
            <w:shd w:val="clear" w:color="auto" w:fill="auto"/>
            <w:noWrap/>
            <w:vAlign w:val="center"/>
            <w:hideMark/>
          </w:tcPr>
          <w:p w14:paraId="3D078F2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0.000 (0.000, 0.001) ***</w:t>
            </w:r>
          </w:p>
        </w:tc>
        <w:tc>
          <w:tcPr>
            <w:tcW w:w="2499" w:type="dxa"/>
            <w:gridSpan w:val="2"/>
            <w:tcBorders>
              <w:top w:val="nil"/>
              <w:left w:val="nil"/>
              <w:bottom w:val="nil"/>
              <w:right w:val="nil"/>
            </w:tcBorders>
            <w:shd w:val="clear" w:color="auto" w:fill="auto"/>
            <w:noWrap/>
            <w:vAlign w:val="center"/>
            <w:hideMark/>
          </w:tcPr>
          <w:p w14:paraId="660CC55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0.000 (0.000, 0.001) ***</w:t>
            </w:r>
          </w:p>
        </w:tc>
      </w:tr>
      <w:tr w:rsidR="00804BC3" w:rsidRPr="004525F8" w14:paraId="676F94AB" w14:textId="77777777" w:rsidTr="00AB4035">
        <w:trPr>
          <w:trHeight w:val="320"/>
        </w:trPr>
        <w:tc>
          <w:tcPr>
            <w:tcW w:w="2127" w:type="dxa"/>
            <w:tcBorders>
              <w:top w:val="nil"/>
              <w:left w:val="nil"/>
              <w:bottom w:val="nil"/>
              <w:right w:val="nil"/>
            </w:tcBorders>
            <w:shd w:val="clear" w:color="auto" w:fill="auto"/>
            <w:noWrap/>
            <w:vAlign w:val="bottom"/>
            <w:hideMark/>
          </w:tcPr>
          <w:p w14:paraId="46B140B7"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Physical Abuse</w:t>
            </w:r>
          </w:p>
        </w:tc>
        <w:tc>
          <w:tcPr>
            <w:tcW w:w="2493" w:type="dxa"/>
            <w:gridSpan w:val="2"/>
            <w:tcBorders>
              <w:top w:val="nil"/>
              <w:left w:val="nil"/>
              <w:bottom w:val="nil"/>
              <w:right w:val="nil"/>
            </w:tcBorders>
            <w:shd w:val="clear" w:color="auto" w:fill="auto"/>
            <w:noWrap/>
            <w:vAlign w:val="center"/>
            <w:hideMark/>
          </w:tcPr>
          <w:p w14:paraId="190C90E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1.052 (0.528, 2.094)</w:t>
            </w:r>
          </w:p>
        </w:tc>
        <w:tc>
          <w:tcPr>
            <w:tcW w:w="2493" w:type="dxa"/>
            <w:gridSpan w:val="2"/>
            <w:tcBorders>
              <w:top w:val="nil"/>
              <w:left w:val="nil"/>
              <w:bottom w:val="nil"/>
              <w:right w:val="nil"/>
            </w:tcBorders>
            <w:shd w:val="clear" w:color="auto" w:fill="auto"/>
            <w:noWrap/>
            <w:vAlign w:val="center"/>
            <w:hideMark/>
          </w:tcPr>
          <w:p w14:paraId="121F173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1.392 (0.608, 3.187)</w:t>
            </w:r>
          </w:p>
        </w:tc>
        <w:tc>
          <w:tcPr>
            <w:tcW w:w="2493" w:type="dxa"/>
            <w:gridSpan w:val="2"/>
            <w:tcBorders>
              <w:top w:val="nil"/>
              <w:left w:val="nil"/>
              <w:bottom w:val="nil"/>
              <w:right w:val="nil"/>
            </w:tcBorders>
            <w:shd w:val="clear" w:color="auto" w:fill="auto"/>
            <w:noWrap/>
            <w:vAlign w:val="center"/>
            <w:hideMark/>
          </w:tcPr>
          <w:p w14:paraId="4DCADFD7"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1.180 (0.597, 2.332)</w:t>
            </w:r>
          </w:p>
        </w:tc>
        <w:tc>
          <w:tcPr>
            <w:tcW w:w="2499" w:type="dxa"/>
            <w:gridSpan w:val="2"/>
            <w:tcBorders>
              <w:top w:val="nil"/>
              <w:left w:val="nil"/>
              <w:bottom w:val="nil"/>
              <w:right w:val="nil"/>
            </w:tcBorders>
            <w:shd w:val="clear" w:color="auto" w:fill="auto"/>
            <w:noWrap/>
            <w:vAlign w:val="center"/>
            <w:hideMark/>
          </w:tcPr>
          <w:p w14:paraId="7AFA17C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1.332 (0.662, 2.682)</w:t>
            </w:r>
          </w:p>
        </w:tc>
      </w:tr>
      <w:tr w:rsidR="00804BC3" w:rsidRPr="004525F8" w14:paraId="7C3E3E55" w14:textId="77777777" w:rsidTr="00AB4035">
        <w:trPr>
          <w:trHeight w:val="320"/>
        </w:trPr>
        <w:tc>
          <w:tcPr>
            <w:tcW w:w="2127" w:type="dxa"/>
            <w:tcBorders>
              <w:top w:val="nil"/>
              <w:left w:val="nil"/>
              <w:bottom w:val="nil"/>
              <w:right w:val="nil"/>
            </w:tcBorders>
            <w:shd w:val="clear" w:color="auto" w:fill="auto"/>
            <w:noWrap/>
            <w:vAlign w:val="bottom"/>
            <w:hideMark/>
          </w:tcPr>
          <w:p w14:paraId="3EA760BA"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Domestic Violence</w:t>
            </w:r>
          </w:p>
        </w:tc>
        <w:tc>
          <w:tcPr>
            <w:tcW w:w="2493" w:type="dxa"/>
            <w:gridSpan w:val="2"/>
            <w:tcBorders>
              <w:top w:val="nil"/>
              <w:left w:val="nil"/>
              <w:bottom w:val="nil"/>
              <w:right w:val="nil"/>
            </w:tcBorders>
            <w:shd w:val="clear" w:color="auto" w:fill="auto"/>
            <w:noWrap/>
            <w:vAlign w:val="center"/>
            <w:hideMark/>
          </w:tcPr>
          <w:p w14:paraId="36369C0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1.291 (0.885, 1.883)</w:t>
            </w:r>
          </w:p>
        </w:tc>
        <w:tc>
          <w:tcPr>
            <w:tcW w:w="2493" w:type="dxa"/>
            <w:gridSpan w:val="2"/>
            <w:tcBorders>
              <w:top w:val="nil"/>
              <w:left w:val="nil"/>
              <w:bottom w:val="nil"/>
              <w:right w:val="nil"/>
            </w:tcBorders>
            <w:shd w:val="clear" w:color="auto" w:fill="auto"/>
            <w:noWrap/>
            <w:vAlign w:val="center"/>
            <w:hideMark/>
          </w:tcPr>
          <w:p w14:paraId="680CBE4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0.890 (0.570, 1.389)</w:t>
            </w:r>
          </w:p>
        </w:tc>
        <w:tc>
          <w:tcPr>
            <w:tcW w:w="2493" w:type="dxa"/>
            <w:gridSpan w:val="2"/>
            <w:tcBorders>
              <w:top w:val="nil"/>
              <w:left w:val="nil"/>
              <w:bottom w:val="nil"/>
              <w:right w:val="nil"/>
            </w:tcBorders>
            <w:shd w:val="clear" w:color="auto" w:fill="auto"/>
            <w:noWrap/>
            <w:vAlign w:val="center"/>
            <w:hideMark/>
          </w:tcPr>
          <w:p w14:paraId="4BECFF7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1.806 (1.108, 2.942) *</w:t>
            </w:r>
          </w:p>
        </w:tc>
        <w:tc>
          <w:tcPr>
            <w:tcW w:w="2499" w:type="dxa"/>
            <w:gridSpan w:val="2"/>
            <w:tcBorders>
              <w:top w:val="nil"/>
              <w:left w:val="nil"/>
              <w:bottom w:val="nil"/>
              <w:right w:val="nil"/>
            </w:tcBorders>
            <w:shd w:val="clear" w:color="auto" w:fill="auto"/>
            <w:noWrap/>
            <w:vAlign w:val="center"/>
            <w:hideMark/>
          </w:tcPr>
          <w:p w14:paraId="5E1239B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1.834 (1.132, 2.971) *</w:t>
            </w:r>
          </w:p>
        </w:tc>
      </w:tr>
      <w:tr w:rsidR="00804BC3" w:rsidRPr="004525F8" w14:paraId="77F134B0" w14:textId="77777777" w:rsidTr="00AB4035">
        <w:trPr>
          <w:trHeight w:val="320"/>
        </w:trPr>
        <w:tc>
          <w:tcPr>
            <w:tcW w:w="2127" w:type="dxa"/>
            <w:tcBorders>
              <w:top w:val="nil"/>
              <w:left w:val="nil"/>
              <w:bottom w:val="nil"/>
              <w:right w:val="nil"/>
            </w:tcBorders>
            <w:shd w:val="clear" w:color="auto" w:fill="auto"/>
            <w:noWrap/>
            <w:vAlign w:val="bottom"/>
            <w:hideMark/>
          </w:tcPr>
          <w:p w14:paraId="7AEA3CEF" w14:textId="6C1ED7CE" w:rsidR="00804BC3" w:rsidRPr="004525F8" w:rsidRDefault="00A33D9B" w:rsidP="00825CE6">
            <w:pPr>
              <w:rPr>
                <w:rFonts w:ascii="Arial" w:hAnsi="Arial" w:cs="Arial"/>
                <w:bCs/>
                <w:color w:val="000000"/>
                <w:sz w:val="20"/>
                <w:szCs w:val="20"/>
              </w:rPr>
            </w:pPr>
            <w:r>
              <w:rPr>
                <w:rFonts w:ascii="Arial" w:hAnsi="Arial" w:cs="Arial"/>
                <w:bCs/>
                <w:color w:val="000000"/>
                <w:sz w:val="20"/>
                <w:szCs w:val="20"/>
              </w:rPr>
              <w:t>Sexual Assault</w:t>
            </w:r>
          </w:p>
        </w:tc>
        <w:tc>
          <w:tcPr>
            <w:tcW w:w="2493" w:type="dxa"/>
            <w:gridSpan w:val="2"/>
            <w:tcBorders>
              <w:top w:val="nil"/>
              <w:left w:val="nil"/>
              <w:bottom w:val="nil"/>
              <w:right w:val="nil"/>
            </w:tcBorders>
            <w:shd w:val="clear" w:color="auto" w:fill="auto"/>
            <w:noWrap/>
            <w:vAlign w:val="center"/>
            <w:hideMark/>
          </w:tcPr>
          <w:p w14:paraId="073098FC"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1.982 (1.166, 3.369) *</w:t>
            </w:r>
          </w:p>
        </w:tc>
        <w:tc>
          <w:tcPr>
            <w:tcW w:w="2493" w:type="dxa"/>
            <w:gridSpan w:val="2"/>
            <w:tcBorders>
              <w:top w:val="nil"/>
              <w:left w:val="nil"/>
              <w:bottom w:val="nil"/>
              <w:right w:val="nil"/>
            </w:tcBorders>
            <w:shd w:val="clear" w:color="auto" w:fill="auto"/>
            <w:noWrap/>
            <w:vAlign w:val="center"/>
            <w:hideMark/>
          </w:tcPr>
          <w:p w14:paraId="6E69AE4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1.477 (0.838, 2.603)</w:t>
            </w:r>
          </w:p>
        </w:tc>
        <w:tc>
          <w:tcPr>
            <w:tcW w:w="2493" w:type="dxa"/>
            <w:gridSpan w:val="2"/>
            <w:tcBorders>
              <w:top w:val="nil"/>
              <w:left w:val="nil"/>
              <w:bottom w:val="nil"/>
              <w:right w:val="nil"/>
            </w:tcBorders>
            <w:shd w:val="clear" w:color="auto" w:fill="auto"/>
            <w:noWrap/>
            <w:vAlign w:val="center"/>
            <w:hideMark/>
          </w:tcPr>
          <w:p w14:paraId="674F8C2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0.7614 (0.431, 1.344)</w:t>
            </w:r>
          </w:p>
        </w:tc>
        <w:tc>
          <w:tcPr>
            <w:tcW w:w="2499" w:type="dxa"/>
            <w:gridSpan w:val="2"/>
            <w:tcBorders>
              <w:top w:val="nil"/>
              <w:left w:val="nil"/>
              <w:bottom w:val="nil"/>
              <w:right w:val="nil"/>
            </w:tcBorders>
            <w:shd w:val="clear" w:color="auto" w:fill="auto"/>
            <w:noWrap/>
            <w:vAlign w:val="center"/>
            <w:hideMark/>
          </w:tcPr>
          <w:p w14:paraId="71C043A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0.768 (0.436, 1.351)</w:t>
            </w:r>
          </w:p>
        </w:tc>
      </w:tr>
      <w:tr w:rsidR="00804BC3" w:rsidRPr="004525F8" w14:paraId="2B8A0B3D" w14:textId="77777777" w:rsidTr="00AB4035">
        <w:trPr>
          <w:trHeight w:val="320"/>
        </w:trPr>
        <w:tc>
          <w:tcPr>
            <w:tcW w:w="2127" w:type="dxa"/>
            <w:tcBorders>
              <w:top w:val="nil"/>
              <w:left w:val="nil"/>
              <w:bottom w:val="nil"/>
              <w:right w:val="nil"/>
            </w:tcBorders>
            <w:shd w:val="clear" w:color="auto" w:fill="auto"/>
            <w:noWrap/>
            <w:vAlign w:val="bottom"/>
            <w:hideMark/>
          </w:tcPr>
          <w:p w14:paraId="7B7F330E"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Violent Victimization</w:t>
            </w:r>
          </w:p>
        </w:tc>
        <w:tc>
          <w:tcPr>
            <w:tcW w:w="2493" w:type="dxa"/>
            <w:gridSpan w:val="2"/>
            <w:tcBorders>
              <w:top w:val="nil"/>
              <w:left w:val="nil"/>
              <w:bottom w:val="nil"/>
              <w:right w:val="nil"/>
            </w:tcBorders>
            <w:shd w:val="clear" w:color="auto" w:fill="auto"/>
            <w:noWrap/>
            <w:vAlign w:val="center"/>
            <w:hideMark/>
          </w:tcPr>
          <w:p w14:paraId="59D6884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2.070 (1.258, 3.406) **</w:t>
            </w:r>
          </w:p>
        </w:tc>
        <w:tc>
          <w:tcPr>
            <w:tcW w:w="2493" w:type="dxa"/>
            <w:gridSpan w:val="2"/>
            <w:tcBorders>
              <w:top w:val="nil"/>
              <w:left w:val="nil"/>
              <w:bottom w:val="nil"/>
              <w:right w:val="nil"/>
            </w:tcBorders>
            <w:shd w:val="clear" w:color="auto" w:fill="auto"/>
            <w:noWrap/>
            <w:vAlign w:val="center"/>
            <w:hideMark/>
          </w:tcPr>
          <w:p w14:paraId="1638320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1.760 (1.018, 3.043)</w:t>
            </w:r>
          </w:p>
        </w:tc>
        <w:tc>
          <w:tcPr>
            <w:tcW w:w="2493" w:type="dxa"/>
            <w:gridSpan w:val="2"/>
            <w:tcBorders>
              <w:top w:val="nil"/>
              <w:left w:val="nil"/>
              <w:bottom w:val="nil"/>
              <w:right w:val="nil"/>
            </w:tcBorders>
            <w:shd w:val="clear" w:color="auto" w:fill="auto"/>
            <w:noWrap/>
            <w:vAlign w:val="center"/>
            <w:hideMark/>
          </w:tcPr>
          <w:p w14:paraId="04E38BD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5.716 (3.137, 10.415) ***</w:t>
            </w:r>
          </w:p>
        </w:tc>
        <w:tc>
          <w:tcPr>
            <w:tcW w:w="2499" w:type="dxa"/>
            <w:gridSpan w:val="2"/>
            <w:tcBorders>
              <w:top w:val="nil"/>
              <w:left w:val="nil"/>
              <w:bottom w:val="nil"/>
              <w:right w:val="nil"/>
            </w:tcBorders>
            <w:shd w:val="clear" w:color="auto" w:fill="auto"/>
            <w:noWrap/>
            <w:vAlign w:val="center"/>
            <w:hideMark/>
          </w:tcPr>
          <w:p w14:paraId="2878560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5.800 (3.166, 10.627) ***</w:t>
            </w:r>
          </w:p>
        </w:tc>
      </w:tr>
      <w:tr w:rsidR="00804BC3" w:rsidRPr="004525F8" w14:paraId="27270DD9" w14:textId="77777777" w:rsidTr="00AB4035">
        <w:trPr>
          <w:trHeight w:val="320"/>
        </w:trPr>
        <w:tc>
          <w:tcPr>
            <w:tcW w:w="2127" w:type="dxa"/>
            <w:tcBorders>
              <w:top w:val="nil"/>
              <w:left w:val="nil"/>
              <w:bottom w:val="nil"/>
              <w:right w:val="nil"/>
            </w:tcBorders>
            <w:shd w:val="clear" w:color="auto" w:fill="auto"/>
            <w:noWrap/>
            <w:vAlign w:val="bottom"/>
            <w:hideMark/>
          </w:tcPr>
          <w:p w14:paraId="69DDE6D1"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Witnessing Violence</w:t>
            </w:r>
          </w:p>
        </w:tc>
        <w:tc>
          <w:tcPr>
            <w:tcW w:w="2493" w:type="dxa"/>
            <w:gridSpan w:val="2"/>
            <w:tcBorders>
              <w:top w:val="nil"/>
              <w:left w:val="nil"/>
              <w:bottom w:val="nil"/>
              <w:right w:val="nil"/>
            </w:tcBorders>
            <w:shd w:val="clear" w:color="auto" w:fill="auto"/>
            <w:noWrap/>
            <w:vAlign w:val="center"/>
            <w:hideMark/>
          </w:tcPr>
          <w:p w14:paraId="00ECE0F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1.674 (1.010, 2.776)</w:t>
            </w:r>
          </w:p>
        </w:tc>
        <w:tc>
          <w:tcPr>
            <w:tcW w:w="2493" w:type="dxa"/>
            <w:gridSpan w:val="2"/>
            <w:tcBorders>
              <w:top w:val="nil"/>
              <w:left w:val="nil"/>
              <w:bottom w:val="nil"/>
              <w:right w:val="nil"/>
            </w:tcBorders>
            <w:shd w:val="clear" w:color="auto" w:fill="auto"/>
            <w:noWrap/>
            <w:vAlign w:val="center"/>
            <w:hideMark/>
          </w:tcPr>
          <w:p w14:paraId="1A7EC23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0.912 (0.516, 1.612)</w:t>
            </w:r>
          </w:p>
        </w:tc>
        <w:tc>
          <w:tcPr>
            <w:tcW w:w="2493" w:type="dxa"/>
            <w:gridSpan w:val="2"/>
            <w:tcBorders>
              <w:top w:val="nil"/>
              <w:left w:val="nil"/>
              <w:bottom w:val="nil"/>
              <w:right w:val="nil"/>
            </w:tcBorders>
            <w:shd w:val="clear" w:color="auto" w:fill="auto"/>
            <w:noWrap/>
            <w:vAlign w:val="center"/>
            <w:hideMark/>
          </w:tcPr>
          <w:p w14:paraId="0BEE709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1.545 (0.983, 2.428)</w:t>
            </w:r>
          </w:p>
        </w:tc>
        <w:tc>
          <w:tcPr>
            <w:tcW w:w="2499" w:type="dxa"/>
            <w:gridSpan w:val="2"/>
            <w:tcBorders>
              <w:top w:val="nil"/>
              <w:left w:val="nil"/>
              <w:bottom w:val="nil"/>
              <w:right w:val="nil"/>
            </w:tcBorders>
            <w:shd w:val="clear" w:color="auto" w:fill="auto"/>
            <w:noWrap/>
            <w:vAlign w:val="center"/>
            <w:hideMark/>
          </w:tcPr>
          <w:p w14:paraId="5561E1F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1.523 (0.960, 2.417)</w:t>
            </w:r>
          </w:p>
        </w:tc>
      </w:tr>
      <w:tr w:rsidR="00804BC3" w:rsidRPr="004525F8" w14:paraId="0E0A6CD6" w14:textId="77777777" w:rsidTr="00AB4035">
        <w:trPr>
          <w:trHeight w:val="320"/>
        </w:trPr>
        <w:tc>
          <w:tcPr>
            <w:tcW w:w="2127" w:type="dxa"/>
            <w:tcBorders>
              <w:top w:val="nil"/>
              <w:left w:val="nil"/>
              <w:bottom w:val="nil"/>
              <w:right w:val="nil"/>
            </w:tcBorders>
            <w:shd w:val="clear" w:color="auto" w:fill="auto"/>
            <w:noWrap/>
            <w:vAlign w:val="bottom"/>
            <w:hideMark/>
          </w:tcPr>
          <w:p w14:paraId="204B0DB5"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Emotional Abuse</w:t>
            </w:r>
          </w:p>
        </w:tc>
        <w:tc>
          <w:tcPr>
            <w:tcW w:w="2493" w:type="dxa"/>
            <w:gridSpan w:val="2"/>
            <w:tcBorders>
              <w:top w:val="nil"/>
              <w:left w:val="nil"/>
              <w:bottom w:val="nil"/>
              <w:right w:val="nil"/>
            </w:tcBorders>
            <w:shd w:val="clear" w:color="auto" w:fill="auto"/>
            <w:noWrap/>
            <w:vAlign w:val="center"/>
            <w:hideMark/>
          </w:tcPr>
          <w:p w14:paraId="7A59A45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1.903 (0.884, 4.094)</w:t>
            </w:r>
          </w:p>
        </w:tc>
        <w:tc>
          <w:tcPr>
            <w:tcW w:w="2493" w:type="dxa"/>
            <w:gridSpan w:val="2"/>
            <w:tcBorders>
              <w:top w:val="nil"/>
              <w:left w:val="nil"/>
              <w:bottom w:val="nil"/>
              <w:right w:val="nil"/>
            </w:tcBorders>
            <w:shd w:val="clear" w:color="auto" w:fill="auto"/>
            <w:noWrap/>
            <w:vAlign w:val="center"/>
            <w:hideMark/>
          </w:tcPr>
          <w:p w14:paraId="5C031B7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1.725 (1.043, 2.853) *</w:t>
            </w:r>
          </w:p>
        </w:tc>
        <w:tc>
          <w:tcPr>
            <w:tcW w:w="2493" w:type="dxa"/>
            <w:gridSpan w:val="2"/>
            <w:tcBorders>
              <w:top w:val="nil"/>
              <w:left w:val="nil"/>
              <w:bottom w:val="nil"/>
              <w:right w:val="nil"/>
            </w:tcBorders>
            <w:shd w:val="clear" w:color="auto" w:fill="auto"/>
            <w:noWrap/>
            <w:vAlign w:val="center"/>
            <w:hideMark/>
          </w:tcPr>
          <w:p w14:paraId="7E4166F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1.924 (1.114, 3.322) *</w:t>
            </w:r>
          </w:p>
        </w:tc>
        <w:tc>
          <w:tcPr>
            <w:tcW w:w="2499" w:type="dxa"/>
            <w:gridSpan w:val="2"/>
            <w:tcBorders>
              <w:top w:val="nil"/>
              <w:left w:val="nil"/>
              <w:bottom w:val="nil"/>
              <w:right w:val="nil"/>
            </w:tcBorders>
            <w:shd w:val="clear" w:color="auto" w:fill="auto"/>
            <w:noWrap/>
            <w:vAlign w:val="center"/>
            <w:hideMark/>
          </w:tcPr>
          <w:p w14:paraId="2E18F20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2.085 (1.252, 3.475) **</w:t>
            </w:r>
          </w:p>
        </w:tc>
      </w:tr>
      <w:tr w:rsidR="00804BC3" w:rsidRPr="004525F8" w14:paraId="40414453" w14:textId="77777777" w:rsidTr="00AB4035">
        <w:trPr>
          <w:trHeight w:val="320"/>
        </w:trPr>
        <w:tc>
          <w:tcPr>
            <w:tcW w:w="2127" w:type="dxa"/>
            <w:tcBorders>
              <w:top w:val="nil"/>
              <w:left w:val="nil"/>
              <w:bottom w:val="nil"/>
              <w:right w:val="nil"/>
            </w:tcBorders>
            <w:shd w:val="clear" w:color="auto" w:fill="auto"/>
            <w:noWrap/>
            <w:vAlign w:val="bottom"/>
            <w:hideMark/>
          </w:tcPr>
          <w:p w14:paraId="40FE033E"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Poverty</w:t>
            </w:r>
          </w:p>
        </w:tc>
        <w:tc>
          <w:tcPr>
            <w:tcW w:w="2493" w:type="dxa"/>
            <w:gridSpan w:val="2"/>
            <w:tcBorders>
              <w:top w:val="nil"/>
              <w:left w:val="nil"/>
              <w:bottom w:val="nil"/>
              <w:right w:val="nil"/>
            </w:tcBorders>
            <w:shd w:val="clear" w:color="auto" w:fill="auto"/>
            <w:noWrap/>
            <w:vAlign w:val="center"/>
            <w:hideMark/>
          </w:tcPr>
          <w:p w14:paraId="6BCF2F8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1.167 (0.837, 1.628)</w:t>
            </w:r>
          </w:p>
        </w:tc>
        <w:tc>
          <w:tcPr>
            <w:tcW w:w="2493" w:type="dxa"/>
            <w:gridSpan w:val="2"/>
            <w:tcBorders>
              <w:top w:val="nil"/>
              <w:left w:val="nil"/>
              <w:bottom w:val="nil"/>
              <w:right w:val="nil"/>
            </w:tcBorders>
            <w:shd w:val="clear" w:color="auto" w:fill="auto"/>
            <w:noWrap/>
            <w:vAlign w:val="center"/>
            <w:hideMark/>
          </w:tcPr>
          <w:p w14:paraId="065F04E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0.907 (0.575, 1.431)</w:t>
            </w:r>
          </w:p>
        </w:tc>
        <w:tc>
          <w:tcPr>
            <w:tcW w:w="2493" w:type="dxa"/>
            <w:gridSpan w:val="2"/>
            <w:tcBorders>
              <w:top w:val="nil"/>
              <w:left w:val="nil"/>
              <w:bottom w:val="nil"/>
              <w:right w:val="nil"/>
            </w:tcBorders>
            <w:shd w:val="clear" w:color="auto" w:fill="auto"/>
            <w:noWrap/>
            <w:vAlign w:val="center"/>
            <w:hideMark/>
          </w:tcPr>
          <w:p w14:paraId="064B772C"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1.093 (0.729, 1.639)</w:t>
            </w:r>
          </w:p>
        </w:tc>
        <w:tc>
          <w:tcPr>
            <w:tcW w:w="2499" w:type="dxa"/>
            <w:gridSpan w:val="2"/>
            <w:tcBorders>
              <w:top w:val="nil"/>
              <w:left w:val="nil"/>
              <w:bottom w:val="nil"/>
              <w:right w:val="nil"/>
            </w:tcBorders>
            <w:shd w:val="clear" w:color="auto" w:fill="auto"/>
            <w:noWrap/>
            <w:vAlign w:val="center"/>
            <w:hideMark/>
          </w:tcPr>
          <w:p w14:paraId="18278C6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1.083 (0.733, 1.602)</w:t>
            </w:r>
          </w:p>
        </w:tc>
      </w:tr>
      <w:tr w:rsidR="00804BC3" w:rsidRPr="004525F8" w14:paraId="5282FC03" w14:textId="77777777" w:rsidTr="00AB4035">
        <w:trPr>
          <w:trHeight w:val="320"/>
        </w:trPr>
        <w:tc>
          <w:tcPr>
            <w:tcW w:w="2127" w:type="dxa"/>
            <w:tcBorders>
              <w:top w:val="nil"/>
              <w:left w:val="nil"/>
              <w:bottom w:val="nil"/>
              <w:right w:val="nil"/>
            </w:tcBorders>
            <w:shd w:val="clear" w:color="auto" w:fill="auto"/>
            <w:noWrap/>
            <w:vAlign w:val="bottom"/>
            <w:hideMark/>
          </w:tcPr>
          <w:p w14:paraId="22E6EAE3"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Parental Education</w:t>
            </w:r>
          </w:p>
        </w:tc>
        <w:tc>
          <w:tcPr>
            <w:tcW w:w="2493" w:type="dxa"/>
            <w:gridSpan w:val="2"/>
            <w:tcBorders>
              <w:top w:val="nil"/>
              <w:left w:val="nil"/>
              <w:bottom w:val="nil"/>
              <w:right w:val="nil"/>
            </w:tcBorders>
            <w:shd w:val="clear" w:color="auto" w:fill="auto"/>
            <w:noWrap/>
            <w:vAlign w:val="center"/>
            <w:hideMark/>
          </w:tcPr>
          <w:p w14:paraId="0FCDCBED" w14:textId="77777777" w:rsidR="00804BC3" w:rsidRPr="004525F8" w:rsidRDefault="00804BC3" w:rsidP="00825CE6">
            <w:pPr>
              <w:rPr>
                <w:rFonts w:ascii="Arial" w:hAnsi="Arial" w:cs="Arial"/>
                <w:b/>
                <w:bCs/>
                <w:color w:val="000000"/>
                <w:sz w:val="20"/>
                <w:szCs w:val="20"/>
              </w:rPr>
            </w:pPr>
          </w:p>
        </w:tc>
        <w:tc>
          <w:tcPr>
            <w:tcW w:w="2493" w:type="dxa"/>
            <w:gridSpan w:val="2"/>
            <w:tcBorders>
              <w:top w:val="nil"/>
              <w:left w:val="nil"/>
              <w:bottom w:val="nil"/>
              <w:right w:val="nil"/>
            </w:tcBorders>
            <w:shd w:val="clear" w:color="auto" w:fill="auto"/>
            <w:noWrap/>
            <w:vAlign w:val="center"/>
            <w:hideMark/>
          </w:tcPr>
          <w:p w14:paraId="6515052F" w14:textId="77777777" w:rsidR="00804BC3" w:rsidRPr="004525F8" w:rsidRDefault="00804BC3" w:rsidP="00825CE6">
            <w:pP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7274BDDA" w14:textId="77777777" w:rsidR="00804BC3" w:rsidRPr="004525F8" w:rsidRDefault="00804BC3" w:rsidP="00825CE6">
            <w:pPr>
              <w:rPr>
                <w:rFonts w:ascii="Arial" w:hAnsi="Arial" w:cs="Arial"/>
                <w:sz w:val="20"/>
                <w:szCs w:val="20"/>
              </w:rPr>
            </w:pPr>
          </w:p>
        </w:tc>
        <w:tc>
          <w:tcPr>
            <w:tcW w:w="2499" w:type="dxa"/>
            <w:gridSpan w:val="2"/>
            <w:tcBorders>
              <w:top w:val="nil"/>
              <w:left w:val="nil"/>
              <w:bottom w:val="nil"/>
              <w:right w:val="nil"/>
            </w:tcBorders>
            <w:shd w:val="clear" w:color="auto" w:fill="auto"/>
            <w:noWrap/>
            <w:vAlign w:val="center"/>
            <w:hideMark/>
          </w:tcPr>
          <w:p w14:paraId="03A455FA" w14:textId="77777777" w:rsidR="00804BC3" w:rsidRPr="004525F8" w:rsidRDefault="00804BC3" w:rsidP="00825CE6">
            <w:pPr>
              <w:rPr>
                <w:rFonts w:ascii="Arial" w:hAnsi="Arial" w:cs="Arial"/>
                <w:sz w:val="20"/>
                <w:szCs w:val="20"/>
              </w:rPr>
            </w:pPr>
          </w:p>
        </w:tc>
      </w:tr>
      <w:tr w:rsidR="00804BC3" w:rsidRPr="004525F8" w14:paraId="0DBFC329" w14:textId="77777777" w:rsidTr="00AB4035">
        <w:trPr>
          <w:trHeight w:val="320"/>
        </w:trPr>
        <w:tc>
          <w:tcPr>
            <w:tcW w:w="2127" w:type="dxa"/>
            <w:tcBorders>
              <w:top w:val="nil"/>
              <w:left w:val="nil"/>
              <w:bottom w:val="nil"/>
              <w:right w:val="nil"/>
            </w:tcBorders>
            <w:shd w:val="clear" w:color="auto" w:fill="auto"/>
            <w:noWrap/>
            <w:vAlign w:val="bottom"/>
            <w:hideMark/>
          </w:tcPr>
          <w:p w14:paraId="060ACEAB"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High school</w:t>
            </w:r>
          </w:p>
        </w:tc>
        <w:tc>
          <w:tcPr>
            <w:tcW w:w="2493" w:type="dxa"/>
            <w:gridSpan w:val="2"/>
            <w:tcBorders>
              <w:top w:val="nil"/>
              <w:left w:val="nil"/>
              <w:bottom w:val="nil"/>
              <w:right w:val="nil"/>
            </w:tcBorders>
            <w:shd w:val="clear" w:color="auto" w:fill="auto"/>
            <w:noWrap/>
            <w:vAlign w:val="center"/>
            <w:hideMark/>
          </w:tcPr>
          <w:p w14:paraId="67A725D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1.078 (0.681, 1.706)</w:t>
            </w:r>
          </w:p>
        </w:tc>
        <w:tc>
          <w:tcPr>
            <w:tcW w:w="2493" w:type="dxa"/>
            <w:gridSpan w:val="2"/>
            <w:tcBorders>
              <w:top w:val="nil"/>
              <w:left w:val="nil"/>
              <w:bottom w:val="nil"/>
              <w:right w:val="nil"/>
            </w:tcBorders>
            <w:shd w:val="clear" w:color="auto" w:fill="auto"/>
            <w:noWrap/>
            <w:vAlign w:val="center"/>
            <w:hideMark/>
          </w:tcPr>
          <w:p w14:paraId="1263EAB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1.126 (0.725, 1.748)</w:t>
            </w:r>
          </w:p>
        </w:tc>
        <w:tc>
          <w:tcPr>
            <w:tcW w:w="2493" w:type="dxa"/>
            <w:gridSpan w:val="2"/>
            <w:tcBorders>
              <w:top w:val="nil"/>
              <w:left w:val="nil"/>
              <w:bottom w:val="nil"/>
              <w:right w:val="nil"/>
            </w:tcBorders>
            <w:shd w:val="clear" w:color="auto" w:fill="auto"/>
            <w:noWrap/>
            <w:vAlign w:val="center"/>
            <w:hideMark/>
          </w:tcPr>
          <w:p w14:paraId="1E307C7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0.967 (0.694, 1.348)</w:t>
            </w:r>
          </w:p>
        </w:tc>
        <w:tc>
          <w:tcPr>
            <w:tcW w:w="2499" w:type="dxa"/>
            <w:gridSpan w:val="2"/>
            <w:tcBorders>
              <w:top w:val="nil"/>
              <w:left w:val="nil"/>
              <w:bottom w:val="nil"/>
              <w:right w:val="nil"/>
            </w:tcBorders>
            <w:shd w:val="clear" w:color="auto" w:fill="auto"/>
            <w:noWrap/>
            <w:vAlign w:val="center"/>
            <w:hideMark/>
          </w:tcPr>
          <w:p w14:paraId="4523E97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0.957 (0.685, 1.339)</w:t>
            </w:r>
          </w:p>
        </w:tc>
      </w:tr>
      <w:tr w:rsidR="00804BC3" w:rsidRPr="004525F8" w14:paraId="76803348" w14:textId="77777777" w:rsidTr="00AB4035">
        <w:trPr>
          <w:trHeight w:val="320"/>
        </w:trPr>
        <w:tc>
          <w:tcPr>
            <w:tcW w:w="2127" w:type="dxa"/>
            <w:tcBorders>
              <w:top w:val="nil"/>
              <w:left w:val="nil"/>
              <w:bottom w:val="nil"/>
              <w:right w:val="nil"/>
            </w:tcBorders>
            <w:shd w:val="clear" w:color="auto" w:fill="auto"/>
            <w:noWrap/>
            <w:vAlign w:val="bottom"/>
            <w:hideMark/>
          </w:tcPr>
          <w:p w14:paraId="10AEC255"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Some college</w:t>
            </w:r>
          </w:p>
        </w:tc>
        <w:tc>
          <w:tcPr>
            <w:tcW w:w="2493" w:type="dxa"/>
            <w:gridSpan w:val="2"/>
            <w:tcBorders>
              <w:top w:val="nil"/>
              <w:left w:val="nil"/>
              <w:bottom w:val="nil"/>
              <w:right w:val="nil"/>
            </w:tcBorders>
            <w:shd w:val="clear" w:color="auto" w:fill="auto"/>
            <w:noWrap/>
            <w:vAlign w:val="center"/>
            <w:hideMark/>
          </w:tcPr>
          <w:p w14:paraId="1B61E077"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1.372 (0.880, 2.138)</w:t>
            </w:r>
          </w:p>
        </w:tc>
        <w:tc>
          <w:tcPr>
            <w:tcW w:w="2493" w:type="dxa"/>
            <w:gridSpan w:val="2"/>
            <w:tcBorders>
              <w:top w:val="nil"/>
              <w:left w:val="nil"/>
              <w:bottom w:val="nil"/>
              <w:right w:val="nil"/>
            </w:tcBorders>
            <w:shd w:val="clear" w:color="auto" w:fill="auto"/>
            <w:noWrap/>
            <w:vAlign w:val="center"/>
            <w:hideMark/>
          </w:tcPr>
          <w:p w14:paraId="14ED07CE"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1.117 (0.728, 1.714)</w:t>
            </w:r>
          </w:p>
        </w:tc>
        <w:tc>
          <w:tcPr>
            <w:tcW w:w="2493" w:type="dxa"/>
            <w:gridSpan w:val="2"/>
            <w:tcBorders>
              <w:top w:val="nil"/>
              <w:left w:val="nil"/>
              <w:bottom w:val="nil"/>
              <w:right w:val="nil"/>
            </w:tcBorders>
            <w:shd w:val="clear" w:color="auto" w:fill="auto"/>
            <w:noWrap/>
            <w:vAlign w:val="center"/>
            <w:hideMark/>
          </w:tcPr>
          <w:p w14:paraId="645123C1"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0.766 (0.501, 1.171)</w:t>
            </w:r>
          </w:p>
        </w:tc>
        <w:tc>
          <w:tcPr>
            <w:tcW w:w="2499" w:type="dxa"/>
            <w:gridSpan w:val="2"/>
            <w:tcBorders>
              <w:top w:val="nil"/>
              <w:left w:val="nil"/>
              <w:bottom w:val="nil"/>
              <w:right w:val="nil"/>
            </w:tcBorders>
            <w:shd w:val="clear" w:color="auto" w:fill="auto"/>
            <w:noWrap/>
            <w:vAlign w:val="center"/>
            <w:hideMark/>
          </w:tcPr>
          <w:p w14:paraId="17D58C9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0.787 (0.520, 1.191)</w:t>
            </w:r>
          </w:p>
        </w:tc>
      </w:tr>
      <w:tr w:rsidR="00804BC3" w:rsidRPr="004525F8" w14:paraId="13109517" w14:textId="77777777" w:rsidTr="00AB4035">
        <w:trPr>
          <w:trHeight w:val="320"/>
        </w:trPr>
        <w:tc>
          <w:tcPr>
            <w:tcW w:w="2127" w:type="dxa"/>
            <w:tcBorders>
              <w:top w:val="nil"/>
              <w:left w:val="nil"/>
              <w:bottom w:val="nil"/>
              <w:right w:val="nil"/>
            </w:tcBorders>
            <w:shd w:val="clear" w:color="auto" w:fill="auto"/>
            <w:noWrap/>
            <w:vAlign w:val="bottom"/>
            <w:hideMark/>
          </w:tcPr>
          <w:p w14:paraId="2F3C3F9A"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lastRenderedPageBreak/>
              <w:t xml:space="preserve">     College</w:t>
            </w:r>
          </w:p>
        </w:tc>
        <w:tc>
          <w:tcPr>
            <w:tcW w:w="2493" w:type="dxa"/>
            <w:gridSpan w:val="2"/>
            <w:tcBorders>
              <w:top w:val="nil"/>
              <w:left w:val="nil"/>
              <w:bottom w:val="nil"/>
              <w:right w:val="nil"/>
            </w:tcBorders>
            <w:shd w:val="clear" w:color="auto" w:fill="auto"/>
            <w:noWrap/>
            <w:vAlign w:val="center"/>
            <w:hideMark/>
          </w:tcPr>
          <w:p w14:paraId="3560C6E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1.373 (0.916, 2.060)</w:t>
            </w:r>
          </w:p>
        </w:tc>
        <w:tc>
          <w:tcPr>
            <w:tcW w:w="2493" w:type="dxa"/>
            <w:gridSpan w:val="2"/>
            <w:tcBorders>
              <w:top w:val="nil"/>
              <w:left w:val="nil"/>
              <w:bottom w:val="nil"/>
              <w:right w:val="nil"/>
            </w:tcBorders>
            <w:shd w:val="clear" w:color="auto" w:fill="auto"/>
            <w:noWrap/>
            <w:vAlign w:val="center"/>
            <w:hideMark/>
          </w:tcPr>
          <w:p w14:paraId="5CBB11C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0.761 (0.472, 1.225)</w:t>
            </w:r>
          </w:p>
        </w:tc>
        <w:tc>
          <w:tcPr>
            <w:tcW w:w="2493" w:type="dxa"/>
            <w:gridSpan w:val="2"/>
            <w:tcBorders>
              <w:top w:val="nil"/>
              <w:left w:val="nil"/>
              <w:bottom w:val="nil"/>
              <w:right w:val="nil"/>
            </w:tcBorders>
            <w:shd w:val="clear" w:color="auto" w:fill="auto"/>
            <w:noWrap/>
            <w:vAlign w:val="center"/>
            <w:hideMark/>
          </w:tcPr>
          <w:p w14:paraId="0FA54620"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0.591 (0.413, 0.845) **</w:t>
            </w:r>
          </w:p>
        </w:tc>
        <w:tc>
          <w:tcPr>
            <w:tcW w:w="2499" w:type="dxa"/>
            <w:gridSpan w:val="2"/>
            <w:tcBorders>
              <w:top w:val="nil"/>
              <w:left w:val="nil"/>
              <w:bottom w:val="nil"/>
              <w:right w:val="nil"/>
            </w:tcBorders>
            <w:shd w:val="clear" w:color="auto" w:fill="auto"/>
            <w:noWrap/>
            <w:vAlign w:val="center"/>
            <w:hideMark/>
          </w:tcPr>
          <w:p w14:paraId="527FFCC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0.585 (0.413, 0.828) **</w:t>
            </w:r>
          </w:p>
        </w:tc>
      </w:tr>
      <w:tr w:rsidR="00804BC3" w:rsidRPr="004525F8" w14:paraId="1AB223AC" w14:textId="77777777" w:rsidTr="00AB4035">
        <w:trPr>
          <w:trHeight w:val="320"/>
        </w:trPr>
        <w:tc>
          <w:tcPr>
            <w:tcW w:w="2127" w:type="dxa"/>
            <w:tcBorders>
              <w:top w:val="nil"/>
              <w:left w:val="nil"/>
              <w:bottom w:val="nil"/>
              <w:right w:val="nil"/>
            </w:tcBorders>
            <w:shd w:val="clear" w:color="auto" w:fill="auto"/>
            <w:noWrap/>
            <w:vAlign w:val="bottom"/>
            <w:hideMark/>
          </w:tcPr>
          <w:p w14:paraId="7E345B6F"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Financial Insecurity</w:t>
            </w:r>
          </w:p>
        </w:tc>
        <w:tc>
          <w:tcPr>
            <w:tcW w:w="2493" w:type="dxa"/>
            <w:gridSpan w:val="2"/>
            <w:tcBorders>
              <w:top w:val="nil"/>
              <w:left w:val="nil"/>
              <w:bottom w:val="nil"/>
              <w:right w:val="nil"/>
            </w:tcBorders>
            <w:shd w:val="clear" w:color="auto" w:fill="auto"/>
            <w:noWrap/>
            <w:vAlign w:val="center"/>
            <w:hideMark/>
          </w:tcPr>
          <w:p w14:paraId="39A4A77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1.434 (1.009, 2.039)</w:t>
            </w:r>
          </w:p>
        </w:tc>
        <w:tc>
          <w:tcPr>
            <w:tcW w:w="2493" w:type="dxa"/>
            <w:gridSpan w:val="2"/>
            <w:tcBorders>
              <w:top w:val="nil"/>
              <w:left w:val="nil"/>
              <w:bottom w:val="nil"/>
              <w:right w:val="nil"/>
            </w:tcBorders>
            <w:shd w:val="clear" w:color="auto" w:fill="auto"/>
            <w:noWrap/>
            <w:vAlign w:val="center"/>
            <w:hideMark/>
          </w:tcPr>
          <w:p w14:paraId="7CBA2B1E"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1.256 (0.948, 1.664)</w:t>
            </w:r>
          </w:p>
        </w:tc>
        <w:tc>
          <w:tcPr>
            <w:tcW w:w="2493" w:type="dxa"/>
            <w:gridSpan w:val="2"/>
            <w:tcBorders>
              <w:top w:val="nil"/>
              <w:left w:val="nil"/>
              <w:bottom w:val="nil"/>
              <w:right w:val="nil"/>
            </w:tcBorders>
            <w:shd w:val="clear" w:color="auto" w:fill="auto"/>
            <w:noWrap/>
            <w:vAlign w:val="center"/>
            <w:hideMark/>
          </w:tcPr>
          <w:p w14:paraId="0D150D6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1.241 (0.894, 1.723)</w:t>
            </w:r>
          </w:p>
        </w:tc>
        <w:tc>
          <w:tcPr>
            <w:tcW w:w="2499" w:type="dxa"/>
            <w:gridSpan w:val="2"/>
            <w:tcBorders>
              <w:top w:val="nil"/>
              <w:left w:val="nil"/>
              <w:bottom w:val="nil"/>
              <w:right w:val="nil"/>
            </w:tcBorders>
            <w:shd w:val="clear" w:color="auto" w:fill="auto"/>
            <w:noWrap/>
            <w:vAlign w:val="center"/>
            <w:hideMark/>
          </w:tcPr>
          <w:p w14:paraId="7BAF99F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1.306 (0.939, 1.818)</w:t>
            </w:r>
          </w:p>
        </w:tc>
      </w:tr>
      <w:tr w:rsidR="00804BC3" w:rsidRPr="004525F8" w14:paraId="6EA2FBAC" w14:textId="77777777" w:rsidTr="00AB4035">
        <w:trPr>
          <w:trHeight w:val="320"/>
        </w:trPr>
        <w:tc>
          <w:tcPr>
            <w:tcW w:w="2127" w:type="dxa"/>
            <w:tcBorders>
              <w:top w:val="nil"/>
              <w:left w:val="nil"/>
              <w:bottom w:val="nil"/>
              <w:right w:val="nil"/>
            </w:tcBorders>
            <w:shd w:val="clear" w:color="auto" w:fill="auto"/>
            <w:noWrap/>
            <w:vAlign w:val="bottom"/>
            <w:hideMark/>
          </w:tcPr>
          <w:p w14:paraId="3F0F450B"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Food Insecurity</w:t>
            </w:r>
          </w:p>
        </w:tc>
        <w:tc>
          <w:tcPr>
            <w:tcW w:w="2493" w:type="dxa"/>
            <w:gridSpan w:val="2"/>
            <w:tcBorders>
              <w:top w:val="nil"/>
              <w:left w:val="nil"/>
              <w:bottom w:val="nil"/>
              <w:right w:val="nil"/>
            </w:tcBorders>
            <w:shd w:val="clear" w:color="auto" w:fill="auto"/>
            <w:noWrap/>
            <w:vAlign w:val="center"/>
            <w:hideMark/>
          </w:tcPr>
          <w:p w14:paraId="47D87C61"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1.429 (0.894, 2.285)</w:t>
            </w:r>
          </w:p>
        </w:tc>
        <w:tc>
          <w:tcPr>
            <w:tcW w:w="2493" w:type="dxa"/>
            <w:gridSpan w:val="2"/>
            <w:tcBorders>
              <w:top w:val="nil"/>
              <w:left w:val="nil"/>
              <w:bottom w:val="nil"/>
              <w:right w:val="nil"/>
            </w:tcBorders>
            <w:shd w:val="clear" w:color="auto" w:fill="auto"/>
            <w:noWrap/>
            <w:vAlign w:val="center"/>
            <w:hideMark/>
          </w:tcPr>
          <w:p w14:paraId="572876B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0.929 (0.531, 1.628)</w:t>
            </w:r>
          </w:p>
        </w:tc>
        <w:tc>
          <w:tcPr>
            <w:tcW w:w="2493" w:type="dxa"/>
            <w:gridSpan w:val="2"/>
            <w:tcBorders>
              <w:top w:val="nil"/>
              <w:left w:val="nil"/>
              <w:bottom w:val="nil"/>
              <w:right w:val="nil"/>
            </w:tcBorders>
            <w:shd w:val="clear" w:color="auto" w:fill="auto"/>
            <w:noWrap/>
            <w:vAlign w:val="center"/>
            <w:hideMark/>
          </w:tcPr>
          <w:p w14:paraId="465F56B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1.183 (0.826, 1.695)</w:t>
            </w:r>
          </w:p>
        </w:tc>
        <w:tc>
          <w:tcPr>
            <w:tcW w:w="2499" w:type="dxa"/>
            <w:gridSpan w:val="2"/>
            <w:tcBorders>
              <w:top w:val="nil"/>
              <w:left w:val="nil"/>
              <w:bottom w:val="nil"/>
              <w:right w:val="nil"/>
            </w:tcBorders>
            <w:shd w:val="clear" w:color="auto" w:fill="auto"/>
            <w:noWrap/>
            <w:vAlign w:val="center"/>
            <w:hideMark/>
          </w:tcPr>
          <w:p w14:paraId="528FB86C"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1.205 (0.832, 1.745)</w:t>
            </w:r>
          </w:p>
        </w:tc>
      </w:tr>
      <w:tr w:rsidR="00804BC3" w:rsidRPr="004525F8" w14:paraId="1B2D1182" w14:textId="77777777" w:rsidTr="00AB4035">
        <w:trPr>
          <w:trHeight w:val="320"/>
        </w:trPr>
        <w:tc>
          <w:tcPr>
            <w:tcW w:w="2127" w:type="dxa"/>
            <w:tcBorders>
              <w:top w:val="nil"/>
              <w:left w:val="nil"/>
              <w:bottom w:val="nil"/>
              <w:right w:val="nil"/>
            </w:tcBorders>
            <w:shd w:val="clear" w:color="auto" w:fill="auto"/>
            <w:noWrap/>
            <w:vAlign w:val="bottom"/>
            <w:hideMark/>
          </w:tcPr>
          <w:p w14:paraId="7D9DD9A9"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Neglect</w:t>
            </w:r>
          </w:p>
        </w:tc>
        <w:tc>
          <w:tcPr>
            <w:tcW w:w="2493" w:type="dxa"/>
            <w:gridSpan w:val="2"/>
            <w:tcBorders>
              <w:top w:val="nil"/>
              <w:left w:val="nil"/>
              <w:bottom w:val="nil"/>
              <w:right w:val="nil"/>
            </w:tcBorders>
            <w:shd w:val="clear" w:color="auto" w:fill="auto"/>
            <w:noWrap/>
            <w:vAlign w:val="center"/>
            <w:hideMark/>
          </w:tcPr>
          <w:p w14:paraId="2BB4230E"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1.135 (0.175, 7.368)</w:t>
            </w:r>
          </w:p>
        </w:tc>
        <w:tc>
          <w:tcPr>
            <w:tcW w:w="2493" w:type="dxa"/>
            <w:gridSpan w:val="2"/>
            <w:tcBorders>
              <w:top w:val="nil"/>
              <w:left w:val="nil"/>
              <w:bottom w:val="nil"/>
              <w:right w:val="nil"/>
            </w:tcBorders>
            <w:shd w:val="clear" w:color="auto" w:fill="auto"/>
            <w:noWrap/>
            <w:vAlign w:val="center"/>
            <w:hideMark/>
          </w:tcPr>
          <w:p w14:paraId="38B190E6"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0.833 (0.257, 2.696)</w:t>
            </w:r>
          </w:p>
        </w:tc>
        <w:tc>
          <w:tcPr>
            <w:tcW w:w="2493" w:type="dxa"/>
            <w:gridSpan w:val="2"/>
            <w:tcBorders>
              <w:top w:val="nil"/>
              <w:left w:val="nil"/>
              <w:bottom w:val="nil"/>
              <w:right w:val="nil"/>
            </w:tcBorders>
            <w:shd w:val="clear" w:color="auto" w:fill="auto"/>
            <w:noWrap/>
            <w:vAlign w:val="center"/>
            <w:hideMark/>
          </w:tcPr>
          <w:p w14:paraId="0F10A5F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1.512 (0.149, 15.315)</w:t>
            </w:r>
          </w:p>
        </w:tc>
        <w:tc>
          <w:tcPr>
            <w:tcW w:w="2499" w:type="dxa"/>
            <w:gridSpan w:val="2"/>
            <w:tcBorders>
              <w:top w:val="nil"/>
              <w:left w:val="nil"/>
              <w:bottom w:val="nil"/>
              <w:right w:val="nil"/>
            </w:tcBorders>
            <w:shd w:val="clear" w:color="auto" w:fill="auto"/>
            <w:noWrap/>
            <w:vAlign w:val="center"/>
            <w:hideMark/>
          </w:tcPr>
          <w:p w14:paraId="0CBBC97A"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1.638 (0.180, 14.944)</w:t>
            </w:r>
          </w:p>
        </w:tc>
      </w:tr>
      <w:tr w:rsidR="00804BC3" w:rsidRPr="004525F8" w14:paraId="14ED3E9D" w14:textId="77777777" w:rsidTr="00AB4035">
        <w:trPr>
          <w:trHeight w:val="320"/>
        </w:trPr>
        <w:tc>
          <w:tcPr>
            <w:tcW w:w="2127" w:type="dxa"/>
            <w:tcBorders>
              <w:top w:val="nil"/>
              <w:left w:val="nil"/>
              <w:bottom w:val="nil"/>
              <w:right w:val="nil"/>
            </w:tcBorders>
            <w:shd w:val="clear" w:color="auto" w:fill="auto"/>
            <w:noWrap/>
            <w:vAlign w:val="bottom"/>
            <w:hideMark/>
          </w:tcPr>
          <w:p w14:paraId="2B0566F1"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BMI</w:t>
            </w:r>
          </w:p>
        </w:tc>
        <w:tc>
          <w:tcPr>
            <w:tcW w:w="2493" w:type="dxa"/>
            <w:gridSpan w:val="2"/>
            <w:tcBorders>
              <w:top w:val="nil"/>
              <w:left w:val="nil"/>
              <w:bottom w:val="nil"/>
              <w:right w:val="nil"/>
            </w:tcBorders>
            <w:shd w:val="clear" w:color="auto" w:fill="auto"/>
            <w:noWrap/>
            <w:vAlign w:val="center"/>
            <w:hideMark/>
          </w:tcPr>
          <w:p w14:paraId="094B06A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1.131 (0.954, 1.341)</w:t>
            </w:r>
          </w:p>
        </w:tc>
        <w:tc>
          <w:tcPr>
            <w:tcW w:w="2493" w:type="dxa"/>
            <w:gridSpan w:val="2"/>
            <w:tcBorders>
              <w:top w:val="nil"/>
              <w:left w:val="nil"/>
              <w:bottom w:val="nil"/>
              <w:right w:val="nil"/>
            </w:tcBorders>
            <w:shd w:val="clear" w:color="auto" w:fill="auto"/>
            <w:noWrap/>
            <w:vAlign w:val="center"/>
            <w:hideMark/>
          </w:tcPr>
          <w:p w14:paraId="1E4B7CCE"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1.052 (0.923, 1.200)</w:t>
            </w:r>
          </w:p>
        </w:tc>
        <w:tc>
          <w:tcPr>
            <w:tcW w:w="2493" w:type="dxa"/>
            <w:gridSpan w:val="2"/>
            <w:tcBorders>
              <w:top w:val="nil"/>
              <w:left w:val="nil"/>
              <w:bottom w:val="nil"/>
              <w:right w:val="nil"/>
            </w:tcBorders>
            <w:shd w:val="clear" w:color="auto" w:fill="auto"/>
            <w:noWrap/>
            <w:vAlign w:val="center"/>
            <w:hideMark/>
          </w:tcPr>
          <w:p w14:paraId="50FFA488"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1.052 (0.960, 1.153)</w:t>
            </w:r>
          </w:p>
        </w:tc>
        <w:tc>
          <w:tcPr>
            <w:tcW w:w="2499" w:type="dxa"/>
            <w:gridSpan w:val="2"/>
            <w:tcBorders>
              <w:top w:val="nil"/>
              <w:left w:val="nil"/>
              <w:bottom w:val="nil"/>
              <w:right w:val="nil"/>
            </w:tcBorders>
            <w:shd w:val="clear" w:color="auto" w:fill="auto"/>
            <w:noWrap/>
            <w:vAlign w:val="center"/>
            <w:hideMark/>
          </w:tcPr>
          <w:p w14:paraId="7A57C9F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1.042 (0.949, 1.145)</w:t>
            </w:r>
          </w:p>
        </w:tc>
      </w:tr>
      <w:tr w:rsidR="00804BC3" w:rsidRPr="004525F8" w14:paraId="32EDB61B" w14:textId="77777777" w:rsidTr="00AB4035">
        <w:trPr>
          <w:trHeight w:val="320"/>
        </w:trPr>
        <w:tc>
          <w:tcPr>
            <w:tcW w:w="2127" w:type="dxa"/>
            <w:tcBorders>
              <w:top w:val="nil"/>
              <w:left w:val="nil"/>
              <w:bottom w:val="nil"/>
              <w:right w:val="nil"/>
            </w:tcBorders>
            <w:shd w:val="clear" w:color="auto" w:fill="auto"/>
            <w:noWrap/>
            <w:vAlign w:val="bottom"/>
            <w:hideMark/>
          </w:tcPr>
          <w:p w14:paraId="6C87D3FD"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age</w:t>
            </w:r>
          </w:p>
        </w:tc>
        <w:tc>
          <w:tcPr>
            <w:tcW w:w="2493" w:type="dxa"/>
            <w:gridSpan w:val="2"/>
            <w:tcBorders>
              <w:top w:val="nil"/>
              <w:left w:val="nil"/>
              <w:bottom w:val="nil"/>
              <w:right w:val="nil"/>
            </w:tcBorders>
            <w:shd w:val="clear" w:color="auto" w:fill="auto"/>
            <w:noWrap/>
            <w:vAlign w:val="center"/>
            <w:hideMark/>
          </w:tcPr>
          <w:p w14:paraId="31DC91A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1.294 (1.190, 1.408) ***</w:t>
            </w:r>
          </w:p>
        </w:tc>
        <w:tc>
          <w:tcPr>
            <w:tcW w:w="2493" w:type="dxa"/>
            <w:gridSpan w:val="2"/>
            <w:tcBorders>
              <w:top w:val="nil"/>
              <w:left w:val="nil"/>
              <w:bottom w:val="nil"/>
              <w:right w:val="nil"/>
            </w:tcBorders>
            <w:shd w:val="clear" w:color="auto" w:fill="auto"/>
            <w:noWrap/>
            <w:vAlign w:val="center"/>
            <w:hideMark/>
          </w:tcPr>
          <w:p w14:paraId="75CBF673"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1.137 (1.016, 1.273) *</w:t>
            </w:r>
          </w:p>
        </w:tc>
        <w:tc>
          <w:tcPr>
            <w:tcW w:w="2493" w:type="dxa"/>
            <w:gridSpan w:val="2"/>
            <w:tcBorders>
              <w:top w:val="nil"/>
              <w:left w:val="nil"/>
              <w:bottom w:val="nil"/>
              <w:right w:val="nil"/>
            </w:tcBorders>
            <w:shd w:val="clear" w:color="auto" w:fill="auto"/>
            <w:noWrap/>
            <w:vAlign w:val="center"/>
            <w:hideMark/>
          </w:tcPr>
          <w:p w14:paraId="2CBA8A9F"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1.503 (1.389, 1.628) ***</w:t>
            </w:r>
          </w:p>
        </w:tc>
        <w:tc>
          <w:tcPr>
            <w:tcW w:w="2499" w:type="dxa"/>
            <w:gridSpan w:val="2"/>
            <w:tcBorders>
              <w:top w:val="nil"/>
              <w:left w:val="nil"/>
              <w:bottom w:val="nil"/>
              <w:right w:val="nil"/>
            </w:tcBorders>
            <w:shd w:val="clear" w:color="auto" w:fill="auto"/>
            <w:noWrap/>
            <w:vAlign w:val="center"/>
            <w:hideMark/>
          </w:tcPr>
          <w:p w14:paraId="0B64BE85"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1.496 (1.377, 1.625) ***</w:t>
            </w:r>
          </w:p>
        </w:tc>
      </w:tr>
      <w:tr w:rsidR="00804BC3" w:rsidRPr="004525F8" w14:paraId="024FB893" w14:textId="77777777" w:rsidTr="00AB4035">
        <w:trPr>
          <w:trHeight w:val="320"/>
        </w:trPr>
        <w:tc>
          <w:tcPr>
            <w:tcW w:w="2127" w:type="dxa"/>
            <w:tcBorders>
              <w:top w:val="nil"/>
              <w:left w:val="nil"/>
              <w:bottom w:val="nil"/>
              <w:right w:val="nil"/>
            </w:tcBorders>
            <w:shd w:val="clear" w:color="auto" w:fill="auto"/>
            <w:noWrap/>
            <w:vAlign w:val="bottom"/>
            <w:hideMark/>
          </w:tcPr>
          <w:p w14:paraId="646FEFB7"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race</w:t>
            </w:r>
          </w:p>
        </w:tc>
        <w:tc>
          <w:tcPr>
            <w:tcW w:w="2493" w:type="dxa"/>
            <w:gridSpan w:val="2"/>
            <w:tcBorders>
              <w:top w:val="nil"/>
              <w:left w:val="nil"/>
              <w:bottom w:val="nil"/>
              <w:right w:val="nil"/>
            </w:tcBorders>
            <w:shd w:val="clear" w:color="auto" w:fill="auto"/>
            <w:noWrap/>
            <w:vAlign w:val="center"/>
            <w:hideMark/>
          </w:tcPr>
          <w:p w14:paraId="354C2B61" w14:textId="77777777" w:rsidR="00804BC3" w:rsidRPr="004525F8" w:rsidRDefault="00804BC3" w:rsidP="00825CE6">
            <w:pPr>
              <w:rPr>
                <w:rFonts w:ascii="Arial" w:hAnsi="Arial" w:cs="Arial"/>
                <w:b/>
                <w:bCs/>
                <w:color w:val="000000"/>
                <w:sz w:val="20"/>
                <w:szCs w:val="20"/>
              </w:rPr>
            </w:pPr>
          </w:p>
        </w:tc>
        <w:tc>
          <w:tcPr>
            <w:tcW w:w="2493" w:type="dxa"/>
            <w:gridSpan w:val="2"/>
            <w:tcBorders>
              <w:top w:val="nil"/>
              <w:left w:val="nil"/>
              <w:bottom w:val="nil"/>
              <w:right w:val="nil"/>
            </w:tcBorders>
            <w:shd w:val="clear" w:color="auto" w:fill="auto"/>
            <w:noWrap/>
            <w:vAlign w:val="center"/>
            <w:hideMark/>
          </w:tcPr>
          <w:p w14:paraId="4628F14B" w14:textId="77777777" w:rsidR="00804BC3" w:rsidRPr="004525F8" w:rsidRDefault="00804BC3" w:rsidP="00825CE6">
            <w:pPr>
              <w:rPr>
                <w:rFonts w:ascii="Arial" w:hAnsi="Arial" w:cs="Arial"/>
                <w:sz w:val="20"/>
                <w:szCs w:val="20"/>
              </w:rPr>
            </w:pPr>
          </w:p>
        </w:tc>
        <w:tc>
          <w:tcPr>
            <w:tcW w:w="2493" w:type="dxa"/>
            <w:gridSpan w:val="2"/>
            <w:tcBorders>
              <w:top w:val="nil"/>
              <w:left w:val="nil"/>
              <w:bottom w:val="nil"/>
              <w:right w:val="nil"/>
            </w:tcBorders>
            <w:shd w:val="clear" w:color="auto" w:fill="auto"/>
            <w:noWrap/>
            <w:vAlign w:val="center"/>
            <w:hideMark/>
          </w:tcPr>
          <w:p w14:paraId="2BBDA7E8" w14:textId="77777777" w:rsidR="00804BC3" w:rsidRPr="004525F8" w:rsidRDefault="00804BC3" w:rsidP="00825CE6">
            <w:pPr>
              <w:rPr>
                <w:rFonts w:ascii="Arial" w:hAnsi="Arial" w:cs="Arial"/>
                <w:sz w:val="20"/>
                <w:szCs w:val="20"/>
              </w:rPr>
            </w:pPr>
          </w:p>
        </w:tc>
        <w:tc>
          <w:tcPr>
            <w:tcW w:w="2499" w:type="dxa"/>
            <w:gridSpan w:val="2"/>
            <w:tcBorders>
              <w:top w:val="nil"/>
              <w:left w:val="nil"/>
              <w:bottom w:val="nil"/>
              <w:right w:val="nil"/>
            </w:tcBorders>
            <w:shd w:val="clear" w:color="auto" w:fill="auto"/>
            <w:noWrap/>
            <w:vAlign w:val="center"/>
            <w:hideMark/>
          </w:tcPr>
          <w:p w14:paraId="25DF4B12" w14:textId="77777777" w:rsidR="00804BC3" w:rsidRPr="004525F8" w:rsidRDefault="00804BC3" w:rsidP="00825CE6">
            <w:pPr>
              <w:rPr>
                <w:rFonts w:ascii="Arial" w:hAnsi="Arial" w:cs="Arial"/>
                <w:sz w:val="20"/>
                <w:szCs w:val="20"/>
              </w:rPr>
            </w:pPr>
          </w:p>
        </w:tc>
      </w:tr>
      <w:tr w:rsidR="00804BC3" w:rsidRPr="004525F8" w14:paraId="776D7C32" w14:textId="77777777" w:rsidTr="00AB4035">
        <w:trPr>
          <w:trHeight w:val="320"/>
        </w:trPr>
        <w:tc>
          <w:tcPr>
            <w:tcW w:w="2127" w:type="dxa"/>
            <w:tcBorders>
              <w:top w:val="nil"/>
              <w:left w:val="nil"/>
              <w:bottom w:val="nil"/>
              <w:right w:val="nil"/>
            </w:tcBorders>
            <w:shd w:val="clear" w:color="auto" w:fill="auto"/>
            <w:noWrap/>
            <w:vAlign w:val="bottom"/>
            <w:hideMark/>
          </w:tcPr>
          <w:p w14:paraId="47689A5F"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Black</w:t>
            </w:r>
          </w:p>
        </w:tc>
        <w:tc>
          <w:tcPr>
            <w:tcW w:w="2493" w:type="dxa"/>
            <w:gridSpan w:val="2"/>
            <w:tcBorders>
              <w:top w:val="nil"/>
              <w:left w:val="nil"/>
              <w:bottom w:val="nil"/>
              <w:right w:val="nil"/>
            </w:tcBorders>
            <w:shd w:val="clear" w:color="auto" w:fill="auto"/>
            <w:noWrap/>
            <w:vAlign w:val="center"/>
            <w:hideMark/>
          </w:tcPr>
          <w:p w14:paraId="12F7067C"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0.794 (0.552, 1.144)</w:t>
            </w:r>
          </w:p>
        </w:tc>
        <w:tc>
          <w:tcPr>
            <w:tcW w:w="2493" w:type="dxa"/>
            <w:gridSpan w:val="2"/>
            <w:tcBorders>
              <w:top w:val="nil"/>
              <w:left w:val="nil"/>
              <w:bottom w:val="nil"/>
              <w:right w:val="nil"/>
            </w:tcBorders>
            <w:shd w:val="clear" w:color="auto" w:fill="auto"/>
            <w:noWrap/>
            <w:vAlign w:val="center"/>
            <w:hideMark/>
          </w:tcPr>
          <w:p w14:paraId="29C0709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1.428 (0.885, 2.304)</w:t>
            </w:r>
          </w:p>
        </w:tc>
        <w:tc>
          <w:tcPr>
            <w:tcW w:w="2493" w:type="dxa"/>
            <w:gridSpan w:val="2"/>
            <w:tcBorders>
              <w:top w:val="nil"/>
              <w:left w:val="nil"/>
              <w:bottom w:val="nil"/>
              <w:right w:val="nil"/>
            </w:tcBorders>
            <w:shd w:val="clear" w:color="auto" w:fill="auto"/>
            <w:noWrap/>
            <w:vAlign w:val="center"/>
            <w:hideMark/>
          </w:tcPr>
          <w:p w14:paraId="56ACAE91" w14:textId="77777777" w:rsidR="00804BC3" w:rsidRPr="004525F8" w:rsidRDefault="00804BC3" w:rsidP="00825CE6">
            <w:pPr>
              <w:rPr>
                <w:rFonts w:ascii="Arial" w:hAnsi="Arial" w:cs="Arial"/>
                <w:color w:val="000000"/>
                <w:sz w:val="20"/>
                <w:szCs w:val="20"/>
              </w:rPr>
            </w:pPr>
            <w:r>
              <w:rPr>
                <w:rFonts w:ascii="Arial" w:hAnsi="Arial" w:cs="Arial"/>
                <w:color w:val="000000"/>
                <w:sz w:val="20"/>
                <w:szCs w:val="20"/>
              </w:rPr>
              <w:t xml:space="preserve">0.414 (0.277, </w:t>
            </w:r>
            <w:r w:rsidRPr="004525F8">
              <w:rPr>
                <w:rFonts w:ascii="Arial" w:hAnsi="Arial" w:cs="Arial"/>
                <w:color w:val="000000"/>
                <w:sz w:val="20"/>
                <w:szCs w:val="20"/>
              </w:rPr>
              <w:t>0.619) ***</w:t>
            </w:r>
          </w:p>
        </w:tc>
        <w:tc>
          <w:tcPr>
            <w:tcW w:w="2499" w:type="dxa"/>
            <w:gridSpan w:val="2"/>
            <w:tcBorders>
              <w:top w:val="nil"/>
              <w:left w:val="nil"/>
              <w:bottom w:val="nil"/>
              <w:right w:val="nil"/>
            </w:tcBorders>
            <w:shd w:val="clear" w:color="auto" w:fill="auto"/>
            <w:noWrap/>
            <w:vAlign w:val="center"/>
            <w:hideMark/>
          </w:tcPr>
          <w:p w14:paraId="39B1DCB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0.400 (0.271, 0.590) ***</w:t>
            </w:r>
          </w:p>
        </w:tc>
      </w:tr>
      <w:tr w:rsidR="00804BC3" w:rsidRPr="004525F8" w14:paraId="18E5B8F0" w14:textId="77777777" w:rsidTr="00AB4035">
        <w:trPr>
          <w:trHeight w:val="320"/>
        </w:trPr>
        <w:tc>
          <w:tcPr>
            <w:tcW w:w="2127" w:type="dxa"/>
            <w:tcBorders>
              <w:top w:val="nil"/>
              <w:left w:val="nil"/>
              <w:bottom w:val="nil"/>
              <w:right w:val="nil"/>
            </w:tcBorders>
            <w:shd w:val="clear" w:color="auto" w:fill="auto"/>
            <w:noWrap/>
            <w:vAlign w:val="bottom"/>
            <w:hideMark/>
          </w:tcPr>
          <w:p w14:paraId="3E4285F2"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Hispanic</w:t>
            </w:r>
          </w:p>
        </w:tc>
        <w:tc>
          <w:tcPr>
            <w:tcW w:w="2493" w:type="dxa"/>
            <w:gridSpan w:val="2"/>
            <w:tcBorders>
              <w:top w:val="nil"/>
              <w:left w:val="nil"/>
              <w:bottom w:val="nil"/>
              <w:right w:val="nil"/>
            </w:tcBorders>
            <w:shd w:val="clear" w:color="auto" w:fill="auto"/>
            <w:noWrap/>
            <w:vAlign w:val="center"/>
            <w:hideMark/>
          </w:tcPr>
          <w:p w14:paraId="1919717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1.041 (0.711, 1.524)</w:t>
            </w:r>
          </w:p>
        </w:tc>
        <w:tc>
          <w:tcPr>
            <w:tcW w:w="2493" w:type="dxa"/>
            <w:gridSpan w:val="2"/>
            <w:tcBorders>
              <w:top w:val="nil"/>
              <w:left w:val="nil"/>
              <w:bottom w:val="nil"/>
              <w:right w:val="nil"/>
            </w:tcBorders>
            <w:shd w:val="clear" w:color="auto" w:fill="auto"/>
            <w:noWrap/>
            <w:vAlign w:val="center"/>
            <w:hideMark/>
          </w:tcPr>
          <w:p w14:paraId="00222F2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1.272 (0.843, 1.918)</w:t>
            </w:r>
          </w:p>
        </w:tc>
        <w:tc>
          <w:tcPr>
            <w:tcW w:w="2493" w:type="dxa"/>
            <w:gridSpan w:val="2"/>
            <w:tcBorders>
              <w:top w:val="nil"/>
              <w:left w:val="nil"/>
              <w:bottom w:val="nil"/>
              <w:right w:val="nil"/>
            </w:tcBorders>
            <w:shd w:val="clear" w:color="auto" w:fill="auto"/>
            <w:noWrap/>
            <w:vAlign w:val="center"/>
            <w:hideMark/>
          </w:tcPr>
          <w:p w14:paraId="3A76E37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0.565 (0.392, 0.816) **</w:t>
            </w:r>
          </w:p>
        </w:tc>
        <w:tc>
          <w:tcPr>
            <w:tcW w:w="2499" w:type="dxa"/>
            <w:gridSpan w:val="2"/>
            <w:tcBorders>
              <w:top w:val="nil"/>
              <w:left w:val="nil"/>
              <w:bottom w:val="nil"/>
              <w:right w:val="nil"/>
            </w:tcBorders>
            <w:shd w:val="clear" w:color="auto" w:fill="auto"/>
            <w:noWrap/>
            <w:vAlign w:val="center"/>
            <w:hideMark/>
          </w:tcPr>
          <w:p w14:paraId="7E0174A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0.566 (0.390, 0.820) **</w:t>
            </w:r>
          </w:p>
        </w:tc>
      </w:tr>
      <w:tr w:rsidR="00804BC3" w:rsidRPr="004525F8" w14:paraId="20F9DB65" w14:textId="77777777" w:rsidTr="00AB4035">
        <w:trPr>
          <w:trHeight w:val="320"/>
        </w:trPr>
        <w:tc>
          <w:tcPr>
            <w:tcW w:w="2127" w:type="dxa"/>
            <w:tcBorders>
              <w:top w:val="nil"/>
              <w:left w:val="nil"/>
              <w:bottom w:val="nil"/>
              <w:right w:val="nil"/>
            </w:tcBorders>
            <w:shd w:val="clear" w:color="auto" w:fill="auto"/>
            <w:noWrap/>
            <w:vAlign w:val="bottom"/>
            <w:hideMark/>
          </w:tcPr>
          <w:p w14:paraId="3FF4898F"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 xml:space="preserve">     other</w:t>
            </w:r>
          </w:p>
        </w:tc>
        <w:tc>
          <w:tcPr>
            <w:tcW w:w="2493" w:type="dxa"/>
            <w:gridSpan w:val="2"/>
            <w:tcBorders>
              <w:top w:val="nil"/>
              <w:left w:val="nil"/>
              <w:bottom w:val="nil"/>
              <w:right w:val="nil"/>
            </w:tcBorders>
            <w:shd w:val="clear" w:color="auto" w:fill="auto"/>
            <w:noWrap/>
            <w:vAlign w:val="center"/>
            <w:hideMark/>
          </w:tcPr>
          <w:p w14:paraId="234DF989"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0.674 (0.370, 1.227)</w:t>
            </w:r>
          </w:p>
        </w:tc>
        <w:tc>
          <w:tcPr>
            <w:tcW w:w="2493" w:type="dxa"/>
            <w:gridSpan w:val="2"/>
            <w:tcBorders>
              <w:top w:val="nil"/>
              <w:left w:val="nil"/>
              <w:bottom w:val="nil"/>
              <w:right w:val="nil"/>
            </w:tcBorders>
            <w:shd w:val="clear" w:color="auto" w:fill="auto"/>
            <w:noWrap/>
            <w:vAlign w:val="center"/>
            <w:hideMark/>
          </w:tcPr>
          <w:p w14:paraId="016AB44C"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1.073 (0.614, 1.875)</w:t>
            </w:r>
          </w:p>
        </w:tc>
        <w:tc>
          <w:tcPr>
            <w:tcW w:w="2493" w:type="dxa"/>
            <w:gridSpan w:val="2"/>
            <w:tcBorders>
              <w:top w:val="nil"/>
              <w:left w:val="nil"/>
              <w:bottom w:val="nil"/>
              <w:right w:val="nil"/>
            </w:tcBorders>
            <w:shd w:val="clear" w:color="auto" w:fill="auto"/>
            <w:noWrap/>
            <w:vAlign w:val="center"/>
            <w:hideMark/>
          </w:tcPr>
          <w:p w14:paraId="75936B92"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0.897 (0.467, 1.724)</w:t>
            </w:r>
          </w:p>
        </w:tc>
        <w:tc>
          <w:tcPr>
            <w:tcW w:w="2499" w:type="dxa"/>
            <w:gridSpan w:val="2"/>
            <w:tcBorders>
              <w:top w:val="nil"/>
              <w:left w:val="nil"/>
              <w:bottom w:val="nil"/>
              <w:right w:val="nil"/>
            </w:tcBorders>
            <w:shd w:val="clear" w:color="auto" w:fill="auto"/>
            <w:noWrap/>
            <w:vAlign w:val="center"/>
            <w:hideMark/>
          </w:tcPr>
          <w:p w14:paraId="3392C770"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0.886 (0.4537, 1.732)</w:t>
            </w:r>
          </w:p>
        </w:tc>
      </w:tr>
      <w:tr w:rsidR="00804BC3" w:rsidRPr="004525F8" w14:paraId="16BE450E" w14:textId="77777777" w:rsidTr="00AB4035">
        <w:trPr>
          <w:trHeight w:val="320"/>
        </w:trPr>
        <w:tc>
          <w:tcPr>
            <w:tcW w:w="2127" w:type="dxa"/>
            <w:tcBorders>
              <w:top w:val="nil"/>
              <w:left w:val="nil"/>
              <w:bottom w:val="single" w:sz="4" w:space="0" w:color="auto"/>
              <w:right w:val="nil"/>
            </w:tcBorders>
            <w:shd w:val="clear" w:color="auto" w:fill="auto"/>
            <w:noWrap/>
            <w:vAlign w:val="bottom"/>
            <w:hideMark/>
          </w:tcPr>
          <w:p w14:paraId="2C628503" w14:textId="77777777" w:rsidR="00804BC3" w:rsidRPr="004525F8" w:rsidRDefault="00804BC3" w:rsidP="00825CE6">
            <w:pPr>
              <w:rPr>
                <w:rFonts w:ascii="Arial" w:hAnsi="Arial" w:cs="Arial"/>
                <w:bCs/>
                <w:color w:val="000000"/>
                <w:sz w:val="20"/>
                <w:szCs w:val="20"/>
              </w:rPr>
            </w:pPr>
            <w:r w:rsidRPr="004525F8">
              <w:rPr>
                <w:rFonts w:ascii="Arial" w:hAnsi="Arial" w:cs="Arial"/>
                <w:bCs/>
                <w:color w:val="000000"/>
                <w:sz w:val="20"/>
                <w:szCs w:val="20"/>
              </w:rPr>
              <w:t>Pre-Menarche Disorder</w:t>
            </w:r>
          </w:p>
        </w:tc>
        <w:tc>
          <w:tcPr>
            <w:tcW w:w="2493" w:type="dxa"/>
            <w:gridSpan w:val="2"/>
            <w:tcBorders>
              <w:top w:val="nil"/>
              <w:left w:val="nil"/>
              <w:bottom w:val="single" w:sz="4" w:space="0" w:color="auto"/>
              <w:right w:val="nil"/>
            </w:tcBorders>
            <w:shd w:val="clear" w:color="auto" w:fill="auto"/>
            <w:noWrap/>
            <w:vAlign w:val="center"/>
            <w:hideMark/>
          </w:tcPr>
          <w:p w14:paraId="5A959D54"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0.878 (0.427, 1.805)</w:t>
            </w:r>
          </w:p>
        </w:tc>
        <w:tc>
          <w:tcPr>
            <w:tcW w:w="2493" w:type="dxa"/>
            <w:gridSpan w:val="2"/>
            <w:tcBorders>
              <w:top w:val="nil"/>
              <w:left w:val="nil"/>
              <w:bottom w:val="single" w:sz="4" w:space="0" w:color="auto"/>
              <w:right w:val="nil"/>
            </w:tcBorders>
            <w:shd w:val="clear" w:color="auto" w:fill="auto"/>
            <w:noWrap/>
            <w:vAlign w:val="center"/>
            <w:hideMark/>
          </w:tcPr>
          <w:p w14:paraId="38C1862B"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1.616 (1.161, 2.249) **</w:t>
            </w:r>
          </w:p>
        </w:tc>
        <w:tc>
          <w:tcPr>
            <w:tcW w:w="2493" w:type="dxa"/>
            <w:gridSpan w:val="2"/>
            <w:tcBorders>
              <w:top w:val="nil"/>
              <w:left w:val="nil"/>
              <w:bottom w:val="single" w:sz="4" w:space="0" w:color="auto"/>
              <w:right w:val="nil"/>
            </w:tcBorders>
            <w:shd w:val="clear" w:color="auto" w:fill="auto"/>
            <w:noWrap/>
            <w:vAlign w:val="center"/>
            <w:hideMark/>
          </w:tcPr>
          <w:p w14:paraId="7344F39D"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2.577 (1.472, 4.511) **</w:t>
            </w:r>
          </w:p>
        </w:tc>
        <w:tc>
          <w:tcPr>
            <w:tcW w:w="2499" w:type="dxa"/>
            <w:gridSpan w:val="2"/>
            <w:tcBorders>
              <w:top w:val="nil"/>
              <w:left w:val="nil"/>
              <w:bottom w:val="single" w:sz="4" w:space="0" w:color="auto"/>
              <w:right w:val="nil"/>
            </w:tcBorders>
            <w:shd w:val="clear" w:color="auto" w:fill="auto"/>
            <w:noWrap/>
            <w:vAlign w:val="center"/>
            <w:hideMark/>
          </w:tcPr>
          <w:p w14:paraId="3742BFA1"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1.929 (0.623, 5.975)</w:t>
            </w:r>
          </w:p>
        </w:tc>
      </w:tr>
      <w:tr w:rsidR="00804BC3" w:rsidRPr="004525F8" w14:paraId="59CD5E15" w14:textId="77777777" w:rsidTr="00AB4035">
        <w:trPr>
          <w:gridAfter w:val="1"/>
          <w:wAfter w:w="157" w:type="dxa"/>
          <w:trHeight w:val="320"/>
        </w:trPr>
        <w:tc>
          <w:tcPr>
            <w:tcW w:w="4602" w:type="dxa"/>
            <w:gridSpan w:val="2"/>
            <w:tcBorders>
              <w:top w:val="nil"/>
              <w:left w:val="nil"/>
              <w:bottom w:val="nil"/>
              <w:right w:val="nil"/>
            </w:tcBorders>
            <w:shd w:val="clear" w:color="auto" w:fill="auto"/>
            <w:noWrap/>
            <w:vAlign w:val="bottom"/>
            <w:hideMark/>
          </w:tcPr>
          <w:p w14:paraId="1C6BDB17" w14:textId="77777777" w:rsidR="00804BC3" w:rsidRPr="004525F8" w:rsidRDefault="00804BC3" w:rsidP="00825CE6">
            <w:pPr>
              <w:rPr>
                <w:rFonts w:ascii="Arial" w:hAnsi="Arial" w:cs="Arial"/>
                <w:color w:val="000000"/>
                <w:sz w:val="20"/>
                <w:szCs w:val="20"/>
              </w:rPr>
            </w:pPr>
            <w:r w:rsidRPr="004525F8">
              <w:rPr>
                <w:rFonts w:ascii="Arial" w:hAnsi="Arial" w:cs="Arial"/>
                <w:color w:val="000000"/>
                <w:sz w:val="20"/>
                <w:szCs w:val="20"/>
              </w:rPr>
              <w:t>* p &lt; 0.05 ** p &lt; 0.01 *** p &lt; 0.001</w:t>
            </w:r>
          </w:p>
        </w:tc>
        <w:tc>
          <w:tcPr>
            <w:tcW w:w="2409" w:type="dxa"/>
            <w:gridSpan w:val="2"/>
            <w:tcBorders>
              <w:top w:val="nil"/>
              <w:left w:val="nil"/>
              <w:bottom w:val="nil"/>
              <w:right w:val="nil"/>
            </w:tcBorders>
            <w:shd w:val="clear" w:color="auto" w:fill="auto"/>
            <w:noWrap/>
            <w:vAlign w:val="center"/>
            <w:hideMark/>
          </w:tcPr>
          <w:p w14:paraId="70C0D340" w14:textId="77777777" w:rsidR="00804BC3" w:rsidRPr="004525F8" w:rsidRDefault="00804BC3" w:rsidP="00825CE6">
            <w:pPr>
              <w:rPr>
                <w:rFonts w:ascii="Arial" w:hAnsi="Arial" w:cs="Arial"/>
                <w:color w:val="000000"/>
                <w:sz w:val="20"/>
                <w:szCs w:val="20"/>
              </w:rPr>
            </w:pPr>
          </w:p>
        </w:tc>
        <w:tc>
          <w:tcPr>
            <w:tcW w:w="2409" w:type="dxa"/>
            <w:gridSpan w:val="2"/>
            <w:tcBorders>
              <w:top w:val="nil"/>
              <w:left w:val="nil"/>
              <w:bottom w:val="nil"/>
              <w:right w:val="nil"/>
            </w:tcBorders>
            <w:shd w:val="clear" w:color="auto" w:fill="auto"/>
            <w:noWrap/>
            <w:vAlign w:val="center"/>
            <w:hideMark/>
          </w:tcPr>
          <w:p w14:paraId="30752C8C" w14:textId="77777777" w:rsidR="00804BC3" w:rsidRPr="004525F8" w:rsidRDefault="00804BC3" w:rsidP="00825CE6">
            <w:pPr>
              <w:jc w:val="center"/>
              <w:rPr>
                <w:rFonts w:ascii="Arial" w:hAnsi="Arial" w:cs="Arial"/>
                <w:sz w:val="20"/>
                <w:szCs w:val="20"/>
              </w:rPr>
            </w:pPr>
          </w:p>
        </w:tc>
        <w:tc>
          <w:tcPr>
            <w:tcW w:w="2528" w:type="dxa"/>
            <w:gridSpan w:val="2"/>
            <w:tcBorders>
              <w:top w:val="nil"/>
              <w:left w:val="nil"/>
              <w:bottom w:val="nil"/>
              <w:right w:val="nil"/>
            </w:tcBorders>
            <w:shd w:val="clear" w:color="auto" w:fill="auto"/>
            <w:noWrap/>
            <w:vAlign w:val="center"/>
            <w:hideMark/>
          </w:tcPr>
          <w:p w14:paraId="1A3AB8B9" w14:textId="77777777" w:rsidR="00804BC3" w:rsidRPr="004525F8" w:rsidRDefault="00804BC3" w:rsidP="00825CE6">
            <w:pPr>
              <w:jc w:val="center"/>
              <w:rPr>
                <w:rFonts w:ascii="Arial" w:hAnsi="Arial" w:cs="Arial"/>
                <w:sz w:val="20"/>
                <w:szCs w:val="20"/>
              </w:rPr>
            </w:pPr>
          </w:p>
        </w:tc>
      </w:tr>
    </w:tbl>
    <w:p w14:paraId="369F3368" w14:textId="77777777" w:rsidR="00804BC3" w:rsidRDefault="00804BC3" w:rsidP="00825CE6">
      <w:pPr>
        <w:spacing w:line="480" w:lineRule="auto"/>
        <w:rPr>
          <w:rFonts w:ascii="Arial" w:hAnsi="Arial" w:cs="Arial"/>
          <w:sz w:val="20"/>
          <w:szCs w:val="20"/>
        </w:rPr>
        <w:sectPr w:rsidR="00804BC3" w:rsidSect="00AB4035">
          <w:pgSz w:w="16840" w:h="11900" w:orient="landscape"/>
          <w:pgMar w:top="1440" w:right="1440" w:bottom="1440" w:left="1440" w:header="708" w:footer="708" w:gutter="0"/>
          <w:cols w:space="708"/>
          <w:docGrid w:linePitch="360"/>
        </w:sectPr>
      </w:pPr>
    </w:p>
    <w:p w14:paraId="0055F5CC" w14:textId="7B2CF597" w:rsidR="00804BC3" w:rsidRDefault="00804BC3" w:rsidP="00825CE6">
      <w:pPr>
        <w:spacing w:line="480" w:lineRule="auto"/>
        <w:rPr>
          <w:rFonts w:ascii="Arial" w:hAnsi="Arial" w:cs="Arial"/>
          <w:sz w:val="22"/>
          <w:szCs w:val="22"/>
        </w:rPr>
      </w:pPr>
    </w:p>
    <w:tbl>
      <w:tblPr>
        <w:tblW w:w="12510" w:type="dxa"/>
        <w:tblLayout w:type="fixed"/>
        <w:tblLook w:val="04A0" w:firstRow="1" w:lastRow="0" w:firstColumn="1" w:lastColumn="0" w:noHBand="0" w:noVBand="1"/>
      </w:tblPr>
      <w:tblGrid>
        <w:gridCol w:w="2070"/>
        <w:gridCol w:w="2700"/>
        <w:gridCol w:w="2700"/>
        <w:gridCol w:w="2700"/>
        <w:gridCol w:w="2340"/>
      </w:tblGrid>
      <w:tr w:rsidR="006971D4" w:rsidRPr="00591B9B" w14:paraId="15E87279" w14:textId="77777777" w:rsidTr="00457E0F">
        <w:trPr>
          <w:trHeight w:val="320"/>
        </w:trPr>
        <w:tc>
          <w:tcPr>
            <w:tcW w:w="12510" w:type="dxa"/>
            <w:gridSpan w:val="5"/>
            <w:tcBorders>
              <w:top w:val="nil"/>
              <w:left w:val="nil"/>
              <w:bottom w:val="nil"/>
              <w:right w:val="nil"/>
            </w:tcBorders>
            <w:shd w:val="clear" w:color="auto" w:fill="auto"/>
            <w:noWrap/>
            <w:vAlign w:val="center"/>
            <w:hideMark/>
          </w:tcPr>
          <w:p w14:paraId="6B5ACFF2" w14:textId="65B52A7B" w:rsidR="006971D4" w:rsidRPr="00591B9B" w:rsidRDefault="006971D4" w:rsidP="00825CE6">
            <w:pPr>
              <w:spacing w:line="480" w:lineRule="auto"/>
              <w:rPr>
                <w:rFonts w:ascii="Arial" w:hAnsi="Arial" w:cs="Arial"/>
                <w:b/>
                <w:bCs/>
                <w:color w:val="000000"/>
                <w:sz w:val="22"/>
                <w:szCs w:val="22"/>
                <w:lang w:eastAsia="zh-CN"/>
              </w:rPr>
            </w:pPr>
            <w:r w:rsidRPr="00591B9B">
              <w:rPr>
                <w:rFonts w:ascii="Arial" w:hAnsi="Arial" w:cs="Arial"/>
                <w:b/>
                <w:bCs/>
                <w:color w:val="000000"/>
                <w:sz w:val="22"/>
                <w:szCs w:val="22"/>
                <w:lang w:eastAsia="zh-CN"/>
              </w:rPr>
              <w:t xml:space="preserve">Table </w:t>
            </w:r>
            <w:r w:rsidR="00457E0F" w:rsidRPr="00591B9B">
              <w:rPr>
                <w:rFonts w:ascii="Arial" w:hAnsi="Arial" w:cs="Arial"/>
                <w:b/>
                <w:bCs/>
                <w:color w:val="000000"/>
                <w:sz w:val="22"/>
                <w:szCs w:val="22"/>
                <w:lang w:eastAsia="zh-CN"/>
              </w:rPr>
              <w:t>S</w:t>
            </w:r>
            <w:r w:rsidR="00457E0F">
              <w:rPr>
                <w:rFonts w:ascii="Arial" w:hAnsi="Arial" w:cs="Arial"/>
                <w:b/>
                <w:bCs/>
                <w:color w:val="000000"/>
                <w:sz w:val="22"/>
                <w:szCs w:val="22"/>
                <w:lang w:eastAsia="zh-CN"/>
              </w:rPr>
              <w:t>4</w:t>
            </w:r>
            <w:r w:rsidRPr="00591B9B">
              <w:rPr>
                <w:rFonts w:ascii="Arial" w:hAnsi="Arial" w:cs="Arial"/>
                <w:b/>
                <w:bCs/>
                <w:color w:val="000000"/>
                <w:sz w:val="22"/>
                <w:szCs w:val="22"/>
                <w:lang w:eastAsia="zh-CN"/>
              </w:rPr>
              <w:t xml:space="preserve">. </w:t>
            </w:r>
            <w:r>
              <w:rPr>
                <w:rFonts w:ascii="Arial" w:hAnsi="Arial" w:cs="Arial"/>
                <w:b/>
                <w:bCs/>
                <w:color w:val="000000"/>
                <w:sz w:val="22"/>
                <w:szCs w:val="22"/>
                <w:lang w:eastAsia="zh-CN"/>
              </w:rPr>
              <w:t>Effect of threat-related ELA exposure on post-menarche mental disorder through age at menarche</w:t>
            </w:r>
            <w:r w:rsidRPr="00591B9B">
              <w:rPr>
                <w:rFonts w:ascii="Arial" w:hAnsi="Arial" w:cs="Arial"/>
                <w:b/>
                <w:bCs/>
                <w:color w:val="000000"/>
                <w:sz w:val="22"/>
                <w:szCs w:val="22"/>
                <w:lang w:eastAsia="zh-CN"/>
              </w:rPr>
              <w:t>.</w:t>
            </w:r>
          </w:p>
        </w:tc>
      </w:tr>
      <w:tr w:rsidR="00804BC3" w:rsidRPr="00591B9B" w14:paraId="7444C381" w14:textId="77777777" w:rsidTr="00AB4035">
        <w:trPr>
          <w:trHeight w:val="320"/>
        </w:trPr>
        <w:tc>
          <w:tcPr>
            <w:tcW w:w="2070" w:type="dxa"/>
            <w:tcBorders>
              <w:top w:val="single" w:sz="4" w:space="0" w:color="auto"/>
              <w:left w:val="nil"/>
              <w:bottom w:val="nil"/>
              <w:right w:val="nil"/>
            </w:tcBorders>
            <w:shd w:val="clear" w:color="auto" w:fill="auto"/>
            <w:noWrap/>
            <w:vAlign w:val="center"/>
            <w:hideMark/>
          </w:tcPr>
          <w:p w14:paraId="117C53AB"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w:t>
            </w:r>
          </w:p>
        </w:tc>
        <w:tc>
          <w:tcPr>
            <w:tcW w:w="2700" w:type="dxa"/>
            <w:tcBorders>
              <w:top w:val="single" w:sz="4" w:space="0" w:color="auto"/>
              <w:left w:val="nil"/>
              <w:bottom w:val="single" w:sz="4" w:space="0" w:color="auto"/>
              <w:right w:val="nil"/>
            </w:tcBorders>
            <w:shd w:val="clear" w:color="auto" w:fill="auto"/>
            <w:noWrap/>
            <w:vAlign w:val="center"/>
            <w:hideMark/>
          </w:tcPr>
          <w:p w14:paraId="69A27413"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Indirect Effect</w:t>
            </w:r>
          </w:p>
        </w:tc>
        <w:tc>
          <w:tcPr>
            <w:tcW w:w="2700" w:type="dxa"/>
            <w:tcBorders>
              <w:top w:val="single" w:sz="4" w:space="0" w:color="auto"/>
              <w:left w:val="nil"/>
              <w:bottom w:val="single" w:sz="4" w:space="0" w:color="auto"/>
              <w:right w:val="nil"/>
            </w:tcBorders>
            <w:shd w:val="clear" w:color="auto" w:fill="auto"/>
            <w:noWrap/>
            <w:vAlign w:val="center"/>
            <w:hideMark/>
          </w:tcPr>
          <w:p w14:paraId="184BFC82"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Direct Effect</w:t>
            </w:r>
          </w:p>
        </w:tc>
        <w:tc>
          <w:tcPr>
            <w:tcW w:w="2700" w:type="dxa"/>
            <w:tcBorders>
              <w:top w:val="single" w:sz="4" w:space="0" w:color="auto"/>
              <w:left w:val="nil"/>
              <w:bottom w:val="single" w:sz="4" w:space="0" w:color="auto"/>
              <w:right w:val="nil"/>
            </w:tcBorders>
            <w:shd w:val="clear" w:color="auto" w:fill="auto"/>
            <w:noWrap/>
            <w:vAlign w:val="center"/>
            <w:hideMark/>
          </w:tcPr>
          <w:p w14:paraId="3622C784"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Total Effect</w:t>
            </w:r>
          </w:p>
        </w:tc>
        <w:tc>
          <w:tcPr>
            <w:tcW w:w="2340" w:type="dxa"/>
            <w:vMerge w:val="restart"/>
            <w:tcBorders>
              <w:top w:val="single" w:sz="4" w:space="0" w:color="auto"/>
              <w:left w:val="nil"/>
              <w:bottom w:val="single" w:sz="4" w:space="0" w:color="000000"/>
              <w:right w:val="nil"/>
            </w:tcBorders>
            <w:shd w:val="clear" w:color="auto" w:fill="auto"/>
            <w:noWrap/>
            <w:vAlign w:val="center"/>
            <w:hideMark/>
          </w:tcPr>
          <w:p w14:paraId="6F4CE6F2"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Proportion Mediated</w:t>
            </w:r>
          </w:p>
        </w:tc>
      </w:tr>
      <w:tr w:rsidR="00804BC3" w:rsidRPr="00591B9B" w14:paraId="48AF464C" w14:textId="77777777" w:rsidTr="00AB4035">
        <w:trPr>
          <w:trHeight w:val="320"/>
        </w:trPr>
        <w:tc>
          <w:tcPr>
            <w:tcW w:w="2070" w:type="dxa"/>
            <w:tcBorders>
              <w:top w:val="nil"/>
              <w:left w:val="nil"/>
              <w:bottom w:val="nil"/>
              <w:right w:val="nil"/>
            </w:tcBorders>
            <w:shd w:val="clear" w:color="auto" w:fill="auto"/>
            <w:noWrap/>
            <w:vAlign w:val="center"/>
            <w:hideMark/>
          </w:tcPr>
          <w:p w14:paraId="0D0D13CB" w14:textId="77777777" w:rsidR="00804BC3" w:rsidRPr="00591B9B" w:rsidRDefault="00804BC3" w:rsidP="00825CE6">
            <w:pPr>
              <w:jc w:val="center"/>
              <w:rPr>
                <w:rFonts w:ascii="Arial" w:hAnsi="Arial" w:cs="Arial"/>
                <w:b/>
                <w:bCs/>
                <w:color w:val="000000"/>
                <w:sz w:val="22"/>
                <w:szCs w:val="22"/>
                <w:lang w:eastAsia="zh-CN"/>
              </w:rPr>
            </w:pPr>
          </w:p>
        </w:tc>
        <w:tc>
          <w:tcPr>
            <w:tcW w:w="2700" w:type="dxa"/>
            <w:tcBorders>
              <w:top w:val="nil"/>
              <w:left w:val="nil"/>
              <w:bottom w:val="single" w:sz="4" w:space="0" w:color="auto"/>
              <w:right w:val="nil"/>
            </w:tcBorders>
            <w:shd w:val="clear" w:color="auto" w:fill="auto"/>
            <w:noWrap/>
            <w:vAlign w:val="center"/>
            <w:hideMark/>
          </w:tcPr>
          <w:p w14:paraId="49BD03D3"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OR (95 % CI)</w:t>
            </w:r>
          </w:p>
        </w:tc>
        <w:tc>
          <w:tcPr>
            <w:tcW w:w="2700" w:type="dxa"/>
            <w:tcBorders>
              <w:top w:val="nil"/>
              <w:left w:val="nil"/>
              <w:bottom w:val="single" w:sz="4" w:space="0" w:color="auto"/>
              <w:right w:val="nil"/>
            </w:tcBorders>
            <w:shd w:val="clear" w:color="auto" w:fill="auto"/>
            <w:noWrap/>
            <w:vAlign w:val="center"/>
            <w:hideMark/>
          </w:tcPr>
          <w:p w14:paraId="73488E84"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OR (95% CI)</w:t>
            </w:r>
          </w:p>
        </w:tc>
        <w:tc>
          <w:tcPr>
            <w:tcW w:w="2700" w:type="dxa"/>
            <w:tcBorders>
              <w:top w:val="nil"/>
              <w:left w:val="nil"/>
              <w:bottom w:val="single" w:sz="4" w:space="0" w:color="auto"/>
              <w:right w:val="nil"/>
            </w:tcBorders>
            <w:shd w:val="clear" w:color="auto" w:fill="auto"/>
            <w:noWrap/>
            <w:vAlign w:val="center"/>
            <w:hideMark/>
          </w:tcPr>
          <w:p w14:paraId="41904820"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OR (95% CI)</w:t>
            </w:r>
          </w:p>
        </w:tc>
        <w:tc>
          <w:tcPr>
            <w:tcW w:w="2340" w:type="dxa"/>
            <w:vMerge/>
            <w:tcBorders>
              <w:top w:val="single" w:sz="4" w:space="0" w:color="auto"/>
              <w:left w:val="nil"/>
              <w:bottom w:val="single" w:sz="4" w:space="0" w:color="000000"/>
              <w:right w:val="nil"/>
            </w:tcBorders>
            <w:vAlign w:val="center"/>
            <w:hideMark/>
          </w:tcPr>
          <w:p w14:paraId="572BDC4C" w14:textId="77777777" w:rsidR="00804BC3" w:rsidRPr="00591B9B" w:rsidRDefault="00804BC3" w:rsidP="00825CE6">
            <w:pPr>
              <w:rPr>
                <w:rFonts w:ascii="Arial" w:hAnsi="Arial" w:cs="Arial"/>
                <w:color w:val="000000"/>
                <w:sz w:val="22"/>
                <w:szCs w:val="22"/>
                <w:lang w:eastAsia="zh-CN"/>
              </w:rPr>
            </w:pPr>
          </w:p>
        </w:tc>
      </w:tr>
      <w:tr w:rsidR="00804BC3" w:rsidRPr="00591B9B" w14:paraId="5D8F7FF1" w14:textId="77777777" w:rsidTr="00AB4035">
        <w:trPr>
          <w:trHeight w:val="320"/>
        </w:trPr>
        <w:tc>
          <w:tcPr>
            <w:tcW w:w="2070" w:type="dxa"/>
            <w:tcBorders>
              <w:top w:val="nil"/>
              <w:left w:val="nil"/>
              <w:bottom w:val="nil"/>
              <w:right w:val="nil"/>
            </w:tcBorders>
            <w:shd w:val="clear" w:color="auto" w:fill="auto"/>
            <w:noWrap/>
            <w:vAlign w:val="center"/>
            <w:hideMark/>
          </w:tcPr>
          <w:p w14:paraId="0728A0AA" w14:textId="77777777" w:rsidR="00804BC3" w:rsidRPr="00591B9B" w:rsidRDefault="00804BC3" w:rsidP="00825CE6">
            <w:pPr>
              <w:jc w:val="center"/>
              <w:rPr>
                <w:rFonts w:ascii="Arial" w:hAnsi="Arial" w:cs="Arial"/>
                <w:color w:val="000000"/>
                <w:sz w:val="22"/>
                <w:szCs w:val="22"/>
                <w:lang w:eastAsia="zh-CN"/>
              </w:rPr>
            </w:pPr>
          </w:p>
        </w:tc>
        <w:tc>
          <w:tcPr>
            <w:tcW w:w="2700" w:type="dxa"/>
            <w:tcBorders>
              <w:top w:val="nil"/>
              <w:left w:val="nil"/>
              <w:bottom w:val="nil"/>
              <w:right w:val="nil"/>
            </w:tcBorders>
            <w:shd w:val="clear" w:color="auto" w:fill="auto"/>
            <w:noWrap/>
            <w:vAlign w:val="center"/>
            <w:hideMark/>
          </w:tcPr>
          <w:p w14:paraId="3CA83F13" w14:textId="77777777" w:rsidR="00804BC3" w:rsidRPr="00591B9B" w:rsidRDefault="00804BC3" w:rsidP="00825CE6">
            <w:pPr>
              <w:rPr>
                <w:rFonts w:ascii="Arial" w:hAnsi="Arial" w:cs="Arial"/>
                <w:sz w:val="22"/>
                <w:szCs w:val="22"/>
                <w:lang w:eastAsia="zh-CN"/>
              </w:rPr>
            </w:pPr>
          </w:p>
        </w:tc>
        <w:tc>
          <w:tcPr>
            <w:tcW w:w="2700" w:type="dxa"/>
            <w:tcBorders>
              <w:top w:val="nil"/>
              <w:left w:val="nil"/>
              <w:bottom w:val="nil"/>
              <w:right w:val="nil"/>
            </w:tcBorders>
            <w:shd w:val="clear" w:color="auto" w:fill="auto"/>
            <w:noWrap/>
            <w:vAlign w:val="center"/>
            <w:hideMark/>
          </w:tcPr>
          <w:p w14:paraId="1D8880EA" w14:textId="77777777" w:rsidR="00804BC3" w:rsidRPr="00591B9B" w:rsidRDefault="00804BC3" w:rsidP="00825CE6">
            <w:pPr>
              <w:rPr>
                <w:rFonts w:ascii="Arial" w:hAnsi="Arial" w:cs="Arial"/>
                <w:sz w:val="22"/>
                <w:szCs w:val="22"/>
                <w:lang w:eastAsia="zh-CN"/>
              </w:rPr>
            </w:pPr>
          </w:p>
        </w:tc>
        <w:tc>
          <w:tcPr>
            <w:tcW w:w="2700" w:type="dxa"/>
            <w:tcBorders>
              <w:top w:val="nil"/>
              <w:left w:val="nil"/>
              <w:bottom w:val="nil"/>
              <w:right w:val="nil"/>
            </w:tcBorders>
            <w:shd w:val="clear" w:color="auto" w:fill="auto"/>
            <w:noWrap/>
            <w:vAlign w:val="center"/>
            <w:hideMark/>
          </w:tcPr>
          <w:p w14:paraId="18C64FA7" w14:textId="77777777" w:rsidR="00804BC3" w:rsidRPr="00591B9B" w:rsidRDefault="00804BC3" w:rsidP="00825CE6">
            <w:pPr>
              <w:rPr>
                <w:rFonts w:ascii="Arial" w:hAnsi="Arial" w:cs="Arial"/>
                <w:sz w:val="22"/>
                <w:szCs w:val="22"/>
                <w:lang w:eastAsia="zh-CN"/>
              </w:rPr>
            </w:pPr>
          </w:p>
        </w:tc>
        <w:tc>
          <w:tcPr>
            <w:tcW w:w="2340" w:type="dxa"/>
            <w:tcBorders>
              <w:top w:val="nil"/>
              <w:left w:val="nil"/>
              <w:bottom w:val="nil"/>
              <w:right w:val="nil"/>
            </w:tcBorders>
            <w:shd w:val="clear" w:color="auto" w:fill="auto"/>
            <w:noWrap/>
            <w:vAlign w:val="center"/>
            <w:hideMark/>
          </w:tcPr>
          <w:p w14:paraId="0AEA6774" w14:textId="77777777" w:rsidR="00804BC3" w:rsidRPr="00591B9B" w:rsidRDefault="00804BC3" w:rsidP="00825CE6">
            <w:pPr>
              <w:rPr>
                <w:rFonts w:ascii="Arial" w:hAnsi="Arial" w:cs="Arial"/>
                <w:sz w:val="22"/>
                <w:szCs w:val="22"/>
                <w:lang w:eastAsia="zh-CN"/>
              </w:rPr>
            </w:pPr>
          </w:p>
        </w:tc>
      </w:tr>
      <w:tr w:rsidR="00804BC3" w:rsidRPr="00591B9B" w14:paraId="4DB23649" w14:textId="77777777" w:rsidTr="00AB4035">
        <w:trPr>
          <w:trHeight w:val="320"/>
        </w:trPr>
        <w:tc>
          <w:tcPr>
            <w:tcW w:w="2070" w:type="dxa"/>
            <w:tcBorders>
              <w:top w:val="nil"/>
              <w:left w:val="nil"/>
              <w:bottom w:val="nil"/>
              <w:right w:val="nil"/>
            </w:tcBorders>
            <w:shd w:val="clear" w:color="auto" w:fill="auto"/>
            <w:noWrap/>
            <w:vAlign w:val="center"/>
            <w:hideMark/>
          </w:tcPr>
          <w:p w14:paraId="652C203B"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Distress Disorders</w:t>
            </w:r>
          </w:p>
        </w:tc>
        <w:tc>
          <w:tcPr>
            <w:tcW w:w="2700" w:type="dxa"/>
            <w:tcBorders>
              <w:top w:val="nil"/>
              <w:left w:val="nil"/>
              <w:bottom w:val="nil"/>
              <w:right w:val="nil"/>
            </w:tcBorders>
            <w:shd w:val="clear" w:color="auto" w:fill="auto"/>
            <w:noWrap/>
            <w:vAlign w:val="center"/>
            <w:hideMark/>
          </w:tcPr>
          <w:p w14:paraId="68DD75E9"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1.003 (1.002, 1.004) ***</w:t>
            </w:r>
          </w:p>
        </w:tc>
        <w:tc>
          <w:tcPr>
            <w:tcW w:w="2700" w:type="dxa"/>
            <w:tcBorders>
              <w:top w:val="nil"/>
              <w:left w:val="nil"/>
              <w:bottom w:val="nil"/>
              <w:right w:val="nil"/>
            </w:tcBorders>
            <w:shd w:val="clear" w:color="auto" w:fill="auto"/>
            <w:noWrap/>
            <w:vAlign w:val="center"/>
            <w:hideMark/>
          </w:tcPr>
          <w:p w14:paraId="13015CDD"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1.039 (1.033, </w:t>
            </w:r>
            <w:proofErr w:type="gramStart"/>
            <w:r w:rsidRPr="00591B9B">
              <w:rPr>
                <w:rFonts w:ascii="Arial" w:hAnsi="Arial" w:cs="Arial"/>
                <w:color w:val="000000"/>
                <w:sz w:val="22"/>
                <w:szCs w:val="22"/>
                <w:lang w:eastAsia="zh-CN"/>
              </w:rPr>
              <w:t>1.044)*</w:t>
            </w:r>
            <w:proofErr w:type="gramEnd"/>
            <w:r w:rsidRPr="00591B9B">
              <w:rPr>
                <w:rFonts w:ascii="Arial" w:hAnsi="Arial" w:cs="Arial"/>
                <w:color w:val="000000"/>
                <w:sz w:val="22"/>
                <w:szCs w:val="22"/>
                <w:lang w:eastAsia="zh-CN"/>
              </w:rPr>
              <w:t>**</w:t>
            </w:r>
          </w:p>
        </w:tc>
        <w:tc>
          <w:tcPr>
            <w:tcW w:w="2700" w:type="dxa"/>
            <w:tcBorders>
              <w:top w:val="nil"/>
              <w:left w:val="nil"/>
              <w:bottom w:val="nil"/>
              <w:right w:val="nil"/>
            </w:tcBorders>
            <w:shd w:val="clear" w:color="auto" w:fill="auto"/>
            <w:noWrap/>
            <w:vAlign w:val="center"/>
            <w:hideMark/>
          </w:tcPr>
          <w:p w14:paraId="36544F5F"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1.042 (1.036, </w:t>
            </w:r>
            <w:proofErr w:type="gramStart"/>
            <w:r w:rsidRPr="00591B9B">
              <w:rPr>
                <w:rFonts w:ascii="Arial" w:hAnsi="Arial" w:cs="Arial"/>
                <w:color w:val="000000"/>
                <w:sz w:val="22"/>
                <w:szCs w:val="22"/>
                <w:lang w:eastAsia="zh-CN"/>
              </w:rPr>
              <w:t>1.048)*</w:t>
            </w:r>
            <w:proofErr w:type="gramEnd"/>
            <w:r w:rsidRPr="00591B9B">
              <w:rPr>
                <w:rFonts w:ascii="Arial" w:hAnsi="Arial" w:cs="Arial"/>
                <w:color w:val="000000"/>
                <w:sz w:val="22"/>
                <w:szCs w:val="22"/>
                <w:lang w:eastAsia="zh-CN"/>
              </w:rPr>
              <w:t>**</w:t>
            </w:r>
          </w:p>
        </w:tc>
        <w:tc>
          <w:tcPr>
            <w:tcW w:w="2340" w:type="dxa"/>
            <w:tcBorders>
              <w:top w:val="nil"/>
              <w:left w:val="nil"/>
              <w:bottom w:val="nil"/>
              <w:right w:val="nil"/>
            </w:tcBorders>
            <w:shd w:val="clear" w:color="auto" w:fill="auto"/>
            <w:noWrap/>
            <w:vAlign w:val="center"/>
            <w:hideMark/>
          </w:tcPr>
          <w:p w14:paraId="5B75B51E"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0.062 (0.039, 0.092)</w:t>
            </w:r>
          </w:p>
        </w:tc>
      </w:tr>
      <w:tr w:rsidR="00804BC3" w:rsidRPr="00591B9B" w14:paraId="2034168E" w14:textId="77777777" w:rsidTr="00AB4035">
        <w:trPr>
          <w:trHeight w:val="320"/>
        </w:trPr>
        <w:tc>
          <w:tcPr>
            <w:tcW w:w="2070" w:type="dxa"/>
            <w:tcBorders>
              <w:top w:val="nil"/>
              <w:left w:val="nil"/>
              <w:bottom w:val="nil"/>
              <w:right w:val="nil"/>
            </w:tcBorders>
            <w:shd w:val="clear" w:color="auto" w:fill="auto"/>
            <w:noWrap/>
            <w:vAlign w:val="center"/>
            <w:hideMark/>
          </w:tcPr>
          <w:p w14:paraId="48D9680F"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Fear Disorders</w:t>
            </w:r>
          </w:p>
        </w:tc>
        <w:tc>
          <w:tcPr>
            <w:tcW w:w="2700" w:type="dxa"/>
            <w:tcBorders>
              <w:top w:val="nil"/>
              <w:left w:val="nil"/>
              <w:bottom w:val="nil"/>
              <w:right w:val="nil"/>
            </w:tcBorders>
            <w:shd w:val="clear" w:color="auto" w:fill="auto"/>
            <w:noWrap/>
            <w:vAlign w:val="center"/>
            <w:hideMark/>
          </w:tcPr>
          <w:p w14:paraId="5779E39C"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1.003 (1.002, 1.004) ***</w:t>
            </w:r>
          </w:p>
        </w:tc>
        <w:tc>
          <w:tcPr>
            <w:tcW w:w="2700" w:type="dxa"/>
            <w:tcBorders>
              <w:top w:val="nil"/>
              <w:left w:val="nil"/>
              <w:bottom w:val="nil"/>
              <w:right w:val="nil"/>
            </w:tcBorders>
            <w:shd w:val="clear" w:color="auto" w:fill="auto"/>
            <w:noWrap/>
            <w:vAlign w:val="center"/>
            <w:hideMark/>
          </w:tcPr>
          <w:p w14:paraId="7A1DC18B"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1.016 </w:t>
            </w:r>
            <w:proofErr w:type="gramStart"/>
            <w:r w:rsidRPr="00591B9B">
              <w:rPr>
                <w:rFonts w:ascii="Arial" w:hAnsi="Arial" w:cs="Arial"/>
                <w:color w:val="000000"/>
                <w:sz w:val="22"/>
                <w:szCs w:val="22"/>
                <w:lang w:eastAsia="zh-CN"/>
              </w:rPr>
              <w:t>( 1.011</w:t>
            </w:r>
            <w:proofErr w:type="gramEnd"/>
            <w:r w:rsidRPr="00591B9B">
              <w:rPr>
                <w:rFonts w:ascii="Arial" w:hAnsi="Arial" w:cs="Arial"/>
                <w:color w:val="000000"/>
                <w:sz w:val="22"/>
                <w:szCs w:val="22"/>
                <w:lang w:eastAsia="zh-CN"/>
              </w:rPr>
              <w:t>, 1.022)***</w:t>
            </w:r>
          </w:p>
        </w:tc>
        <w:tc>
          <w:tcPr>
            <w:tcW w:w="2700" w:type="dxa"/>
            <w:tcBorders>
              <w:top w:val="nil"/>
              <w:left w:val="nil"/>
              <w:bottom w:val="nil"/>
              <w:right w:val="nil"/>
            </w:tcBorders>
            <w:shd w:val="clear" w:color="auto" w:fill="auto"/>
            <w:noWrap/>
            <w:vAlign w:val="center"/>
            <w:hideMark/>
          </w:tcPr>
          <w:p w14:paraId="6296E496"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1.019 (1.014, </w:t>
            </w:r>
            <w:proofErr w:type="gramStart"/>
            <w:r w:rsidRPr="00591B9B">
              <w:rPr>
                <w:rFonts w:ascii="Arial" w:hAnsi="Arial" w:cs="Arial"/>
                <w:color w:val="000000"/>
                <w:sz w:val="22"/>
                <w:szCs w:val="22"/>
                <w:lang w:eastAsia="zh-CN"/>
              </w:rPr>
              <w:t>1.025)*</w:t>
            </w:r>
            <w:proofErr w:type="gramEnd"/>
            <w:r w:rsidRPr="00591B9B">
              <w:rPr>
                <w:rFonts w:ascii="Arial" w:hAnsi="Arial" w:cs="Arial"/>
                <w:color w:val="000000"/>
                <w:sz w:val="22"/>
                <w:szCs w:val="22"/>
                <w:lang w:eastAsia="zh-CN"/>
              </w:rPr>
              <w:t>**</w:t>
            </w:r>
          </w:p>
        </w:tc>
        <w:tc>
          <w:tcPr>
            <w:tcW w:w="2340" w:type="dxa"/>
            <w:tcBorders>
              <w:top w:val="nil"/>
              <w:left w:val="nil"/>
              <w:bottom w:val="nil"/>
              <w:right w:val="nil"/>
            </w:tcBorders>
            <w:shd w:val="clear" w:color="auto" w:fill="auto"/>
            <w:noWrap/>
            <w:vAlign w:val="center"/>
            <w:hideMark/>
          </w:tcPr>
          <w:p w14:paraId="51CC2855"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0.163 (0.104, 0.258)</w:t>
            </w:r>
          </w:p>
        </w:tc>
      </w:tr>
      <w:tr w:rsidR="00804BC3" w:rsidRPr="00591B9B" w14:paraId="57A1B761" w14:textId="77777777" w:rsidTr="00AB4035">
        <w:trPr>
          <w:trHeight w:val="320"/>
        </w:trPr>
        <w:tc>
          <w:tcPr>
            <w:tcW w:w="2070" w:type="dxa"/>
            <w:tcBorders>
              <w:top w:val="nil"/>
              <w:left w:val="nil"/>
              <w:bottom w:val="nil"/>
              <w:right w:val="nil"/>
            </w:tcBorders>
            <w:shd w:val="clear" w:color="auto" w:fill="auto"/>
            <w:noWrap/>
            <w:vAlign w:val="center"/>
            <w:hideMark/>
          </w:tcPr>
          <w:p w14:paraId="0951F89E"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Externalizing Disorders</w:t>
            </w:r>
          </w:p>
        </w:tc>
        <w:tc>
          <w:tcPr>
            <w:tcW w:w="2700" w:type="dxa"/>
            <w:tcBorders>
              <w:top w:val="nil"/>
              <w:left w:val="nil"/>
              <w:bottom w:val="nil"/>
              <w:right w:val="nil"/>
            </w:tcBorders>
            <w:shd w:val="clear" w:color="auto" w:fill="auto"/>
            <w:noWrap/>
            <w:vAlign w:val="center"/>
            <w:hideMark/>
          </w:tcPr>
          <w:p w14:paraId="28BB6D43"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1.002 (1.001, </w:t>
            </w:r>
            <w:proofErr w:type="gramStart"/>
            <w:r w:rsidRPr="00591B9B">
              <w:rPr>
                <w:rFonts w:ascii="Arial" w:hAnsi="Arial" w:cs="Arial"/>
                <w:color w:val="000000"/>
                <w:sz w:val="22"/>
                <w:szCs w:val="22"/>
                <w:lang w:eastAsia="zh-CN"/>
              </w:rPr>
              <w:t>1.003)*</w:t>
            </w:r>
            <w:proofErr w:type="gramEnd"/>
            <w:r w:rsidRPr="00591B9B">
              <w:rPr>
                <w:rFonts w:ascii="Arial" w:hAnsi="Arial" w:cs="Arial"/>
                <w:color w:val="000000"/>
                <w:sz w:val="22"/>
                <w:szCs w:val="22"/>
                <w:lang w:eastAsia="zh-CN"/>
              </w:rPr>
              <w:t>**</w:t>
            </w:r>
          </w:p>
        </w:tc>
        <w:tc>
          <w:tcPr>
            <w:tcW w:w="2700" w:type="dxa"/>
            <w:tcBorders>
              <w:top w:val="nil"/>
              <w:left w:val="nil"/>
              <w:bottom w:val="nil"/>
              <w:right w:val="nil"/>
            </w:tcBorders>
            <w:shd w:val="clear" w:color="auto" w:fill="auto"/>
            <w:noWrap/>
            <w:vAlign w:val="center"/>
            <w:hideMark/>
          </w:tcPr>
          <w:p w14:paraId="395B6F18"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1.057 (1.050, </w:t>
            </w:r>
            <w:proofErr w:type="gramStart"/>
            <w:r w:rsidRPr="00591B9B">
              <w:rPr>
                <w:rFonts w:ascii="Arial" w:hAnsi="Arial" w:cs="Arial"/>
                <w:color w:val="000000"/>
                <w:sz w:val="22"/>
                <w:szCs w:val="22"/>
                <w:lang w:eastAsia="zh-CN"/>
              </w:rPr>
              <w:t>1.065)*</w:t>
            </w:r>
            <w:proofErr w:type="gramEnd"/>
            <w:r w:rsidRPr="00591B9B">
              <w:rPr>
                <w:rFonts w:ascii="Arial" w:hAnsi="Arial" w:cs="Arial"/>
                <w:color w:val="000000"/>
                <w:sz w:val="22"/>
                <w:szCs w:val="22"/>
                <w:lang w:eastAsia="zh-CN"/>
              </w:rPr>
              <w:t>**</w:t>
            </w:r>
          </w:p>
        </w:tc>
        <w:tc>
          <w:tcPr>
            <w:tcW w:w="2700" w:type="dxa"/>
            <w:tcBorders>
              <w:top w:val="nil"/>
              <w:left w:val="nil"/>
              <w:bottom w:val="nil"/>
              <w:right w:val="nil"/>
            </w:tcBorders>
            <w:shd w:val="clear" w:color="auto" w:fill="auto"/>
            <w:noWrap/>
            <w:vAlign w:val="center"/>
            <w:hideMark/>
          </w:tcPr>
          <w:p w14:paraId="03C1B7B3"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1.059 (1.052, </w:t>
            </w:r>
            <w:proofErr w:type="gramStart"/>
            <w:r w:rsidRPr="00591B9B">
              <w:rPr>
                <w:rFonts w:ascii="Arial" w:hAnsi="Arial" w:cs="Arial"/>
                <w:color w:val="000000"/>
                <w:sz w:val="22"/>
                <w:szCs w:val="22"/>
                <w:lang w:eastAsia="zh-CN"/>
              </w:rPr>
              <w:t>1.066)*</w:t>
            </w:r>
            <w:proofErr w:type="gramEnd"/>
            <w:r w:rsidRPr="00591B9B">
              <w:rPr>
                <w:rFonts w:ascii="Arial" w:hAnsi="Arial" w:cs="Arial"/>
                <w:color w:val="000000"/>
                <w:sz w:val="22"/>
                <w:szCs w:val="22"/>
                <w:lang w:eastAsia="zh-CN"/>
              </w:rPr>
              <w:t>**</w:t>
            </w:r>
          </w:p>
        </w:tc>
        <w:tc>
          <w:tcPr>
            <w:tcW w:w="2340" w:type="dxa"/>
            <w:tcBorders>
              <w:top w:val="nil"/>
              <w:left w:val="nil"/>
              <w:bottom w:val="nil"/>
              <w:right w:val="nil"/>
            </w:tcBorders>
            <w:shd w:val="clear" w:color="auto" w:fill="auto"/>
            <w:noWrap/>
            <w:vAlign w:val="center"/>
            <w:hideMark/>
          </w:tcPr>
          <w:p w14:paraId="39B1088C"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0.029 (0.014, 0.051)</w:t>
            </w:r>
          </w:p>
        </w:tc>
      </w:tr>
      <w:tr w:rsidR="00804BC3" w:rsidRPr="00591B9B" w14:paraId="34C63B2B" w14:textId="77777777" w:rsidTr="00AB4035">
        <w:trPr>
          <w:trHeight w:val="320"/>
        </w:trPr>
        <w:tc>
          <w:tcPr>
            <w:tcW w:w="2070" w:type="dxa"/>
            <w:tcBorders>
              <w:top w:val="nil"/>
              <w:left w:val="nil"/>
              <w:bottom w:val="nil"/>
              <w:right w:val="nil"/>
            </w:tcBorders>
            <w:shd w:val="clear" w:color="auto" w:fill="auto"/>
            <w:noWrap/>
            <w:vAlign w:val="center"/>
            <w:hideMark/>
          </w:tcPr>
          <w:p w14:paraId="7204D9E1"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Eating Disorders</w:t>
            </w:r>
          </w:p>
        </w:tc>
        <w:tc>
          <w:tcPr>
            <w:tcW w:w="2700" w:type="dxa"/>
            <w:tcBorders>
              <w:top w:val="nil"/>
              <w:left w:val="nil"/>
              <w:bottom w:val="nil"/>
              <w:right w:val="nil"/>
            </w:tcBorders>
            <w:shd w:val="clear" w:color="auto" w:fill="auto"/>
            <w:noWrap/>
            <w:vAlign w:val="center"/>
            <w:hideMark/>
          </w:tcPr>
          <w:p w14:paraId="3F277E2E"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1.000(1.000, 1.001)</w:t>
            </w:r>
          </w:p>
        </w:tc>
        <w:tc>
          <w:tcPr>
            <w:tcW w:w="2700" w:type="dxa"/>
            <w:tcBorders>
              <w:top w:val="nil"/>
              <w:left w:val="nil"/>
              <w:bottom w:val="nil"/>
              <w:right w:val="nil"/>
            </w:tcBorders>
            <w:shd w:val="clear" w:color="auto" w:fill="auto"/>
            <w:noWrap/>
            <w:vAlign w:val="center"/>
            <w:hideMark/>
          </w:tcPr>
          <w:p w14:paraId="692084D9"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1.015 (1.011, </w:t>
            </w:r>
            <w:proofErr w:type="gramStart"/>
            <w:r w:rsidRPr="00591B9B">
              <w:rPr>
                <w:rFonts w:ascii="Arial" w:hAnsi="Arial" w:cs="Arial"/>
                <w:color w:val="000000"/>
                <w:sz w:val="22"/>
                <w:szCs w:val="22"/>
                <w:lang w:eastAsia="zh-CN"/>
              </w:rPr>
              <w:t>1.018)*</w:t>
            </w:r>
            <w:proofErr w:type="gramEnd"/>
            <w:r w:rsidRPr="00591B9B">
              <w:rPr>
                <w:rFonts w:ascii="Arial" w:hAnsi="Arial" w:cs="Arial"/>
                <w:color w:val="000000"/>
                <w:sz w:val="22"/>
                <w:szCs w:val="22"/>
                <w:lang w:eastAsia="zh-CN"/>
              </w:rPr>
              <w:t>**</w:t>
            </w:r>
          </w:p>
        </w:tc>
        <w:tc>
          <w:tcPr>
            <w:tcW w:w="2700" w:type="dxa"/>
            <w:tcBorders>
              <w:top w:val="nil"/>
              <w:left w:val="nil"/>
              <w:bottom w:val="nil"/>
              <w:right w:val="nil"/>
            </w:tcBorders>
            <w:shd w:val="clear" w:color="auto" w:fill="auto"/>
            <w:noWrap/>
            <w:vAlign w:val="center"/>
            <w:hideMark/>
          </w:tcPr>
          <w:p w14:paraId="1F956661"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 xml:space="preserve">1.015 (1.011, </w:t>
            </w:r>
            <w:proofErr w:type="gramStart"/>
            <w:r w:rsidRPr="00591B9B">
              <w:rPr>
                <w:rFonts w:ascii="Arial" w:hAnsi="Arial" w:cs="Arial"/>
                <w:color w:val="000000"/>
                <w:sz w:val="22"/>
                <w:szCs w:val="22"/>
                <w:lang w:eastAsia="zh-CN"/>
              </w:rPr>
              <w:t>1.019)*</w:t>
            </w:r>
            <w:proofErr w:type="gramEnd"/>
            <w:r w:rsidRPr="00591B9B">
              <w:rPr>
                <w:rFonts w:ascii="Arial" w:hAnsi="Arial" w:cs="Arial"/>
                <w:color w:val="000000"/>
                <w:sz w:val="22"/>
                <w:szCs w:val="22"/>
                <w:lang w:eastAsia="zh-CN"/>
              </w:rPr>
              <w:t>**</w:t>
            </w:r>
          </w:p>
        </w:tc>
        <w:tc>
          <w:tcPr>
            <w:tcW w:w="2340" w:type="dxa"/>
            <w:tcBorders>
              <w:top w:val="nil"/>
              <w:left w:val="nil"/>
              <w:bottom w:val="nil"/>
              <w:right w:val="nil"/>
            </w:tcBorders>
            <w:shd w:val="clear" w:color="auto" w:fill="auto"/>
            <w:noWrap/>
            <w:vAlign w:val="center"/>
            <w:hideMark/>
          </w:tcPr>
          <w:p w14:paraId="41856025" w14:textId="77777777" w:rsidR="00804BC3" w:rsidRPr="00591B9B" w:rsidRDefault="00804BC3" w:rsidP="00825CE6">
            <w:pPr>
              <w:rPr>
                <w:rFonts w:ascii="Arial" w:hAnsi="Arial" w:cs="Arial"/>
                <w:color w:val="000000"/>
                <w:sz w:val="22"/>
                <w:szCs w:val="22"/>
                <w:lang w:eastAsia="zh-CN"/>
              </w:rPr>
            </w:pPr>
            <w:r w:rsidRPr="00591B9B">
              <w:rPr>
                <w:rFonts w:ascii="Arial" w:hAnsi="Arial" w:cs="Arial"/>
                <w:color w:val="000000"/>
                <w:sz w:val="22"/>
                <w:szCs w:val="22"/>
                <w:lang w:eastAsia="zh-CN"/>
              </w:rPr>
              <w:t>0.020 (-0.016, 0.059)</w:t>
            </w:r>
          </w:p>
        </w:tc>
      </w:tr>
    </w:tbl>
    <w:p w14:paraId="33D89E4A" w14:textId="77777777" w:rsidR="00804BC3" w:rsidRPr="008A6B8D" w:rsidRDefault="00804BC3" w:rsidP="00825CE6">
      <w:pPr>
        <w:spacing w:line="480" w:lineRule="auto"/>
        <w:rPr>
          <w:rFonts w:ascii="Arial" w:hAnsi="Arial" w:cs="Arial"/>
          <w:sz w:val="22"/>
          <w:szCs w:val="22"/>
        </w:rPr>
      </w:pPr>
    </w:p>
    <w:p w14:paraId="183D432B" w14:textId="77777777" w:rsidR="00804BC3" w:rsidRPr="00E277AB" w:rsidRDefault="00804BC3" w:rsidP="00825CE6">
      <w:pPr>
        <w:spacing w:line="480" w:lineRule="auto"/>
        <w:rPr>
          <w:rFonts w:ascii="Arial" w:hAnsi="Arial" w:cs="Arial"/>
          <w:sz w:val="22"/>
          <w:szCs w:val="22"/>
        </w:rPr>
      </w:pPr>
    </w:p>
    <w:p w14:paraId="01468AA3" w14:textId="77777777" w:rsidR="00B018EB" w:rsidRDefault="00B018EB" w:rsidP="00825CE6">
      <w:pPr>
        <w:spacing w:line="480" w:lineRule="auto"/>
      </w:pPr>
    </w:p>
    <w:sectPr w:rsidR="00B018EB" w:rsidSect="00AB4035">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4B"/>
    <w:multiLevelType w:val="hybridMultilevel"/>
    <w:tmpl w:val="7C22B52E"/>
    <w:lvl w:ilvl="0" w:tplc="D8721E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91E98"/>
    <w:multiLevelType w:val="hybridMultilevel"/>
    <w:tmpl w:val="FFD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C3"/>
    <w:rsid w:val="00010BE0"/>
    <w:rsid w:val="00010FBB"/>
    <w:rsid w:val="000673BD"/>
    <w:rsid w:val="00084E33"/>
    <w:rsid w:val="00085018"/>
    <w:rsid w:val="00086CD6"/>
    <w:rsid w:val="00090CDF"/>
    <w:rsid w:val="000D6DD9"/>
    <w:rsid w:val="000F1167"/>
    <w:rsid w:val="000F36D9"/>
    <w:rsid w:val="00103DAB"/>
    <w:rsid w:val="00123979"/>
    <w:rsid w:val="00131B0E"/>
    <w:rsid w:val="001C7CD2"/>
    <w:rsid w:val="001F3DD5"/>
    <w:rsid w:val="002054FA"/>
    <w:rsid w:val="00234CDF"/>
    <w:rsid w:val="002467C0"/>
    <w:rsid w:val="002A0E9B"/>
    <w:rsid w:val="002D75F5"/>
    <w:rsid w:val="002F363F"/>
    <w:rsid w:val="002F52CB"/>
    <w:rsid w:val="003044FD"/>
    <w:rsid w:val="00311203"/>
    <w:rsid w:val="0032381E"/>
    <w:rsid w:val="00373DFD"/>
    <w:rsid w:val="003C2DE4"/>
    <w:rsid w:val="003D4C55"/>
    <w:rsid w:val="003D5A8F"/>
    <w:rsid w:val="003E0373"/>
    <w:rsid w:val="003E3E68"/>
    <w:rsid w:val="00417283"/>
    <w:rsid w:val="00457E0F"/>
    <w:rsid w:val="00481965"/>
    <w:rsid w:val="00494D1C"/>
    <w:rsid w:val="004E20A9"/>
    <w:rsid w:val="0053689F"/>
    <w:rsid w:val="00537EAF"/>
    <w:rsid w:val="005B3EE3"/>
    <w:rsid w:val="005B3F0A"/>
    <w:rsid w:val="005F0233"/>
    <w:rsid w:val="00611A3D"/>
    <w:rsid w:val="006306CF"/>
    <w:rsid w:val="006842D9"/>
    <w:rsid w:val="006971D4"/>
    <w:rsid w:val="006B3CD5"/>
    <w:rsid w:val="006D6D91"/>
    <w:rsid w:val="006E754E"/>
    <w:rsid w:val="007002BB"/>
    <w:rsid w:val="00777EC7"/>
    <w:rsid w:val="007A578A"/>
    <w:rsid w:val="007B3E16"/>
    <w:rsid w:val="007C16CB"/>
    <w:rsid w:val="00804BC3"/>
    <w:rsid w:val="00824D5D"/>
    <w:rsid w:val="00825CE6"/>
    <w:rsid w:val="00834861"/>
    <w:rsid w:val="00860D90"/>
    <w:rsid w:val="00884F69"/>
    <w:rsid w:val="008E03EF"/>
    <w:rsid w:val="008F38D1"/>
    <w:rsid w:val="00964050"/>
    <w:rsid w:val="009732A8"/>
    <w:rsid w:val="009850F2"/>
    <w:rsid w:val="009F5BE4"/>
    <w:rsid w:val="00A33D9B"/>
    <w:rsid w:val="00A52B73"/>
    <w:rsid w:val="00A602E3"/>
    <w:rsid w:val="00AA58A9"/>
    <w:rsid w:val="00AB2C32"/>
    <w:rsid w:val="00AB4035"/>
    <w:rsid w:val="00AD684B"/>
    <w:rsid w:val="00AF655A"/>
    <w:rsid w:val="00B018EB"/>
    <w:rsid w:val="00B04C37"/>
    <w:rsid w:val="00B443CA"/>
    <w:rsid w:val="00B70C07"/>
    <w:rsid w:val="00B75613"/>
    <w:rsid w:val="00B80DF1"/>
    <w:rsid w:val="00B922FC"/>
    <w:rsid w:val="00C61534"/>
    <w:rsid w:val="00C804C9"/>
    <w:rsid w:val="00C812D4"/>
    <w:rsid w:val="00C8528F"/>
    <w:rsid w:val="00CA160F"/>
    <w:rsid w:val="00D4482D"/>
    <w:rsid w:val="00D44B53"/>
    <w:rsid w:val="00D74F3D"/>
    <w:rsid w:val="00D8509F"/>
    <w:rsid w:val="00DA0A4E"/>
    <w:rsid w:val="00DC4634"/>
    <w:rsid w:val="00DE4DE3"/>
    <w:rsid w:val="00E128DA"/>
    <w:rsid w:val="00E43DCB"/>
    <w:rsid w:val="00E52096"/>
    <w:rsid w:val="00E5267C"/>
    <w:rsid w:val="00E5616B"/>
    <w:rsid w:val="00E61562"/>
    <w:rsid w:val="00ED5B11"/>
    <w:rsid w:val="00F15CDE"/>
    <w:rsid w:val="00F37E56"/>
    <w:rsid w:val="00F75357"/>
    <w:rsid w:val="00FA7D55"/>
    <w:rsid w:val="00FC5AF0"/>
    <w:rsid w:val="00FD78FB"/>
    <w:rsid w:val="00FE2294"/>
    <w:rsid w:val="00FE26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ED65"/>
  <w14:defaultImageDpi w14:val="32767"/>
  <w15:chartTrackingRefBased/>
  <w15:docId w15:val="{2820CEC2-D57D-4F4A-9128-2718A5E5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B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BC3"/>
    <w:pPr>
      <w:spacing w:before="100" w:beforeAutospacing="1" w:after="100" w:afterAutospacing="1"/>
    </w:pPr>
  </w:style>
  <w:style w:type="paragraph" w:styleId="ListParagraph">
    <w:name w:val="List Paragraph"/>
    <w:basedOn w:val="Normal"/>
    <w:uiPriority w:val="34"/>
    <w:qFormat/>
    <w:rsid w:val="00804BC3"/>
    <w:pPr>
      <w:ind w:left="720"/>
      <w:contextualSpacing/>
    </w:pPr>
  </w:style>
  <w:style w:type="character" w:styleId="Hyperlink">
    <w:name w:val="Hyperlink"/>
    <w:basedOn w:val="DefaultParagraphFont"/>
    <w:uiPriority w:val="99"/>
    <w:unhideWhenUsed/>
    <w:rsid w:val="00AB4035"/>
    <w:rPr>
      <w:color w:val="0563C1" w:themeColor="hyperlink"/>
      <w:u w:val="single"/>
    </w:rPr>
  </w:style>
  <w:style w:type="paragraph" w:styleId="BalloonText">
    <w:name w:val="Balloon Text"/>
    <w:basedOn w:val="Normal"/>
    <w:link w:val="BalloonTextChar"/>
    <w:uiPriority w:val="99"/>
    <w:semiHidden/>
    <w:unhideWhenUsed/>
    <w:rsid w:val="00A33D9B"/>
    <w:rPr>
      <w:sz w:val="18"/>
      <w:szCs w:val="18"/>
    </w:rPr>
  </w:style>
  <w:style w:type="character" w:customStyle="1" w:styleId="BalloonTextChar">
    <w:name w:val="Balloon Text Char"/>
    <w:basedOn w:val="DefaultParagraphFont"/>
    <w:link w:val="BalloonText"/>
    <w:uiPriority w:val="99"/>
    <w:semiHidden/>
    <w:rsid w:val="00A33D9B"/>
    <w:rPr>
      <w:rFonts w:ascii="Times New Roman" w:eastAsia="Times New Roman" w:hAnsi="Times New Roman" w:cs="Times New Roman"/>
      <w:sz w:val="18"/>
      <w:szCs w:val="18"/>
    </w:rPr>
  </w:style>
  <w:style w:type="paragraph" w:styleId="Revision">
    <w:name w:val="Revision"/>
    <w:hidden/>
    <w:uiPriority w:val="99"/>
    <w:semiHidden/>
    <w:rsid w:val="002F52C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D5B11"/>
    <w:rPr>
      <w:sz w:val="16"/>
      <w:szCs w:val="16"/>
    </w:rPr>
  </w:style>
  <w:style w:type="paragraph" w:styleId="CommentText">
    <w:name w:val="annotation text"/>
    <w:basedOn w:val="Normal"/>
    <w:link w:val="CommentTextChar"/>
    <w:uiPriority w:val="99"/>
    <w:semiHidden/>
    <w:unhideWhenUsed/>
    <w:rsid w:val="00ED5B11"/>
    <w:rPr>
      <w:sz w:val="20"/>
      <w:szCs w:val="20"/>
    </w:rPr>
  </w:style>
  <w:style w:type="character" w:customStyle="1" w:styleId="CommentTextChar">
    <w:name w:val="Comment Text Char"/>
    <w:basedOn w:val="DefaultParagraphFont"/>
    <w:link w:val="CommentText"/>
    <w:uiPriority w:val="99"/>
    <w:semiHidden/>
    <w:rsid w:val="00ED5B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B11"/>
    <w:rPr>
      <w:b/>
      <w:bCs/>
    </w:rPr>
  </w:style>
  <w:style w:type="character" w:customStyle="1" w:styleId="CommentSubjectChar">
    <w:name w:val="Comment Subject Char"/>
    <w:basedOn w:val="CommentTextChar"/>
    <w:link w:val="CommentSubject"/>
    <w:uiPriority w:val="99"/>
    <w:semiHidden/>
    <w:rsid w:val="00ED5B1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77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nccdphp/dnpao/growthcharts/resources/sa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1315-D862-5A45-9F54-D2B7B50E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18802</Words>
  <Characters>107178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 Colich</dc:creator>
  <cp:keywords/>
  <dc:description/>
  <cp:lastModifiedBy>Natalie L Colich</cp:lastModifiedBy>
  <cp:revision>7</cp:revision>
  <dcterms:created xsi:type="dcterms:W3CDTF">2019-04-02T21:39:00Z</dcterms:created>
  <dcterms:modified xsi:type="dcterms:W3CDTF">2019-04-02T22:00:00Z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http://www.zotero.org/styles/harvard1</vt:lpwstr>
  </property>
  <property fmtid="{D5CDD505-2E9C-101B-9397-08002B2CF9AE}" pid="23" name="Mendeley Document_1">
    <vt:lpwstr>True</vt:lpwstr>
  </property>
  <property fmtid="{D5CDD505-2E9C-101B-9397-08002B2CF9AE}" pid="24" name="Mendeley Unique User Id_1">
    <vt:lpwstr>6fdcef00-676e-38a1-b32e-78163206cc71</vt:lpwstr>
  </property>
</Properties>
</file>