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DD29" w14:textId="472ED7DD" w:rsidR="00735B47" w:rsidRPr="009A0E44" w:rsidRDefault="009A0E44" w:rsidP="00A2294D">
      <w:pPr>
        <w:spacing w:line="480" w:lineRule="auto"/>
        <w:rPr>
          <w:b/>
        </w:rPr>
      </w:pPr>
      <w:bookmarkStart w:id="0" w:name="_GoBack"/>
      <w:bookmarkEnd w:id="0"/>
      <w:r w:rsidRPr="009A0E44">
        <w:rPr>
          <w:b/>
        </w:rPr>
        <w:t xml:space="preserve">Supplement 1: </w:t>
      </w:r>
      <w:r w:rsidR="007D174F" w:rsidRPr="009A0E44">
        <w:rPr>
          <w:b/>
        </w:rPr>
        <w:t xml:space="preserve">Replication with the </w:t>
      </w:r>
      <w:r w:rsidR="00735B47" w:rsidRPr="009A0E44">
        <w:rPr>
          <w:b/>
        </w:rPr>
        <w:t xml:space="preserve">Beck Depression Inventory-II </w:t>
      </w:r>
    </w:p>
    <w:p w14:paraId="31BCF984" w14:textId="36BF64AF" w:rsidR="003F4474" w:rsidRPr="009A0E44" w:rsidRDefault="00DB7839" w:rsidP="003F4474">
      <w:pPr>
        <w:spacing w:line="480" w:lineRule="auto"/>
        <w:ind w:firstLine="720"/>
      </w:pPr>
      <w:proofErr w:type="gramStart"/>
      <w:r w:rsidRPr="009A0E44">
        <w:t>A</w:t>
      </w:r>
      <w:r w:rsidR="00735B47" w:rsidRPr="009A0E44">
        <w:t xml:space="preserve"> mixed-effects growth model</w:t>
      </w:r>
      <w:r w:rsidR="003F4474" w:rsidRPr="009A0E44">
        <w:t xml:space="preserve"> including linear and quadratic slopes for time, treatment contrast (DIT </w:t>
      </w:r>
      <w:r w:rsidR="003F4474" w:rsidRPr="009A4C3D">
        <w:rPr>
          <w:i/>
        </w:rPr>
        <w:t>v</w:t>
      </w:r>
      <w:r w:rsidR="003F4474" w:rsidRPr="009A0E44">
        <w:t xml:space="preserve">. LIT, DIT </w:t>
      </w:r>
      <w:r w:rsidR="003F4474" w:rsidRPr="009A4C3D">
        <w:rPr>
          <w:i/>
        </w:rPr>
        <w:t>v</w:t>
      </w:r>
      <w:r w:rsidR="003F4474" w:rsidRPr="009A0E44">
        <w:t xml:space="preserve">. CBT), covariates (age, sex, higher education status, marital status, ethnicity, income bracket, co-occurring medical problems, and assessment variability), a random intercept for patient, and random linear slope for time, fit the data well </w:t>
      </w:r>
      <w:r w:rsidR="00735B47" w:rsidRPr="009A0E44">
        <w:t xml:space="preserve">(fixed portion: </w:t>
      </w:r>
      <w:r w:rsidR="00735B47" w:rsidRPr="009A0E44">
        <w:rPr>
          <w:i/>
        </w:rPr>
        <w:t>χ</w:t>
      </w:r>
      <w:r w:rsidR="00735B47" w:rsidRPr="009A0E44">
        <w:rPr>
          <w:vertAlign w:val="superscript"/>
        </w:rPr>
        <w:t>2</w:t>
      </w:r>
      <w:r w:rsidR="007055CF" w:rsidRPr="009A0E44">
        <w:t>(17</w:t>
      </w:r>
      <w:r w:rsidR="00735B47" w:rsidRPr="009A0E44">
        <w:t>) = 1</w:t>
      </w:r>
      <w:r w:rsidR="008A7F46" w:rsidRPr="009A0E44">
        <w:t>05</w:t>
      </w:r>
      <w:r w:rsidR="00735B47" w:rsidRPr="009A0E44">
        <w:t>.</w:t>
      </w:r>
      <w:r w:rsidR="008A7F46" w:rsidRPr="009A0E44">
        <w:t>65</w:t>
      </w:r>
      <w:r w:rsidR="00735B47" w:rsidRPr="009A0E44">
        <w:t xml:space="preserve">, </w:t>
      </w:r>
      <w:r w:rsidR="00735B47" w:rsidRPr="009A0E44">
        <w:rPr>
          <w:i/>
        </w:rPr>
        <w:t xml:space="preserve">p </w:t>
      </w:r>
      <w:r w:rsidR="00735B47" w:rsidRPr="009A0E44">
        <w:t xml:space="preserve">&lt; .001: random portion: </w:t>
      </w:r>
      <w:r w:rsidR="00735B47" w:rsidRPr="009A0E44">
        <w:rPr>
          <w:i/>
        </w:rPr>
        <w:t>χ</w:t>
      </w:r>
      <w:r w:rsidR="00735B47" w:rsidRPr="009A0E44">
        <w:rPr>
          <w:vertAlign w:val="superscript"/>
        </w:rPr>
        <w:t>2</w:t>
      </w:r>
      <w:r w:rsidR="00735B47" w:rsidRPr="009A0E44">
        <w:t xml:space="preserve">(2) = </w:t>
      </w:r>
      <w:r w:rsidR="008A7F46" w:rsidRPr="009A0E44">
        <w:t>55</w:t>
      </w:r>
      <w:r w:rsidR="00735B47" w:rsidRPr="009A0E44">
        <w:t>.4</w:t>
      </w:r>
      <w:r w:rsidR="008A7F46" w:rsidRPr="009A0E44">
        <w:t>93</w:t>
      </w:r>
      <w:r w:rsidR="00735B47" w:rsidRPr="009A0E44">
        <w:t xml:space="preserve">, </w:t>
      </w:r>
      <w:r w:rsidR="00735B47" w:rsidRPr="009A0E44">
        <w:rPr>
          <w:i/>
        </w:rPr>
        <w:t xml:space="preserve">p </w:t>
      </w:r>
      <w:r w:rsidR="00735B47" w:rsidRPr="009A0E44">
        <w:t>&lt; .001)</w:t>
      </w:r>
      <w:r w:rsidR="003F4474" w:rsidRPr="009A0E44">
        <w:t>.</w:t>
      </w:r>
      <w:proofErr w:type="gramEnd"/>
      <w:r w:rsidR="003F4474" w:rsidRPr="009A0E44">
        <w:t xml:space="preserve"> Patients varied in their </w:t>
      </w:r>
      <w:r w:rsidR="00735B47" w:rsidRPr="009A0E44">
        <w:t>ba</w:t>
      </w:r>
      <w:r w:rsidR="008A7F46" w:rsidRPr="009A0E44">
        <w:t>seline scores (random intercept</w:t>
      </w:r>
      <w:r w:rsidR="00735B47" w:rsidRPr="009A0E44">
        <w:t xml:space="preserve"> = </w:t>
      </w:r>
      <w:r w:rsidR="008A7F46" w:rsidRPr="009A0E44">
        <w:t>30</w:t>
      </w:r>
      <w:r w:rsidR="00735B47" w:rsidRPr="009A0E44">
        <w:t>.</w:t>
      </w:r>
      <w:r w:rsidR="008A7F46" w:rsidRPr="009A0E44">
        <w:t>50, 95% CI [17.68</w:t>
      </w:r>
      <w:r w:rsidR="00735B47" w:rsidRPr="009A0E44">
        <w:t xml:space="preserve">, </w:t>
      </w:r>
      <w:r w:rsidR="008A7F46" w:rsidRPr="009A0E44">
        <w:t>52</w:t>
      </w:r>
      <w:r w:rsidR="00735B47" w:rsidRPr="009A0E44">
        <w:t>.</w:t>
      </w:r>
      <w:r w:rsidR="008A7F46" w:rsidRPr="009A0E44">
        <w:t>60</w:t>
      </w:r>
      <w:r w:rsidR="00735B47" w:rsidRPr="009A0E44">
        <w:t>]) and slopes</w:t>
      </w:r>
      <w:r w:rsidR="00735B47" w:rsidRPr="009A0E44">
        <w:rPr>
          <w:b/>
          <w:i/>
        </w:rPr>
        <w:t xml:space="preserve"> </w:t>
      </w:r>
      <w:r w:rsidR="00735B47" w:rsidRPr="009A0E44">
        <w:t xml:space="preserve">(random slope = </w:t>
      </w:r>
      <w:r w:rsidR="008A7F46" w:rsidRPr="009A0E44">
        <w:t>18</w:t>
      </w:r>
      <w:r w:rsidR="00735B47" w:rsidRPr="009A0E44">
        <w:t>.2</w:t>
      </w:r>
      <w:r w:rsidR="008A7F46" w:rsidRPr="009A0E44">
        <w:t>3</w:t>
      </w:r>
      <w:r w:rsidR="00735B47" w:rsidRPr="009A0E44">
        <w:t>, 95% CI [</w:t>
      </w:r>
      <w:r w:rsidR="008A7F46" w:rsidRPr="009A0E44">
        <w:t>9</w:t>
      </w:r>
      <w:r w:rsidR="00735B47" w:rsidRPr="009A0E44">
        <w:t>.</w:t>
      </w:r>
      <w:r w:rsidR="008A7F46" w:rsidRPr="009A0E44">
        <w:t>31, 3</w:t>
      </w:r>
      <w:r w:rsidR="00735B47" w:rsidRPr="009A0E44">
        <w:t>5</w:t>
      </w:r>
      <w:r w:rsidR="008A7F46" w:rsidRPr="009A0E44">
        <w:t>.69</w:t>
      </w:r>
      <w:r w:rsidR="003F4474" w:rsidRPr="009A0E44">
        <w:t>]</w:t>
      </w:r>
      <w:r w:rsidR="00735B47" w:rsidRPr="009A0E44">
        <w:t xml:space="preserve">). </w:t>
      </w:r>
    </w:p>
    <w:p w14:paraId="09D4A69C" w14:textId="7DCB9125" w:rsidR="006C44E8" w:rsidRPr="009A0E44" w:rsidRDefault="00735B47" w:rsidP="003F4474">
      <w:pPr>
        <w:spacing w:line="480" w:lineRule="auto"/>
        <w:ind w:firstLine="720"/>
      </w:pPr>
      <w:r w:rsidRPr="009A0E44">
        <w:t>BDI</w:t>
      </w:r>
      <w:r w:rsidR="001072F2" w:rsidRPr="009A0E44">
        <w:t>-II</w:t>
      </w:r>
      <w:r w:rsidRPr="009A0E44">
        <w:t xml:space="preserve"> scores showed a linear decline over time (</w:t>
      </w:r>
      <w:r w:rsidR="001072F2" w:rsidRPr="009A0E44">
        <w:rPr>
          <w:i/>
        </w:rPr>
        <w:t>B</w:t>
      </w:r>
      <w:r w:rsidRPr="009A0E44">
        <w:rPr>
          <w:i/>
        </w:rPr>
        <w:t xml:space="preserve"> </w:t>
      </w:r>
      <w:r w:rsidRPr="009A0E44">
        <w:t>= -5.</w:t>
      </w:r>
      <w:r w:rsidR="00F95428" w:rsidRPr="009A0E44">
        <w:t>35</w:t>
      </w:r>
      <w:r w:rsidRPr="009A0E44">
        <w:t xml:space="preserve">, </w:t>
      </w:r>
      <w:r w:rsidRPr="009A0E44">
        <w:rPr>
          <w:i/>
        </w:rPr>
        <w:t xml:space="preserve">z </w:t>
      </w:r>
      <w:r w:rsidRPr="009A0E44">
        <w:t>= -2.</w:t>
      </w:r>
      <w:r w:rsidR="00F95428" w:rsidRPr="009A0E44">
        <w:t>11</w:t>
      </w:r>
      <w:r w:rsidRPr="009A0E44">
        <w:t xml:space="preserve">, </w:t>
      </w:r>
      <w:r w:rsidRPr="009A0E44">
        <w:rPr>
          <w:i/>
        </w:rPr>
        <w:t xml:space="preserve">p </w:t>
      </w:r>
      <w:r w:rsidR="00F95428" w:rsidRPr="009A0E44">
        <w:t>= .034, 95% CI [-10.32, -0.39</w:t>
      </w:r>
      <w:r w:rsidRPr="009A0E44">
        <w:t xml:space="preserve">]). Furthermore, the LIT group showed a </w:t>
      </w:r>
      <w:r w:rsidR="00F95428" w:rsidRPr="009A0E44">
        <w:t xml:space="preserve">marginally </w:t>
      </w:r>
      <w:r w:rsidRPr="009A0E44">
        <w:t xml:space="preserve">stronger quadratic pattern of change </w:t>
      </w:r>
      <w:r w:rsidR="00B61B5E" w:rsidRPr="009A0E44">
        <w:t xml:space="preserve">(i.e. U-shaped) </w:t>
      </w:r>
      <w:r w:rsidRPr="009A0E44">
        <w:t>compared to the DIT group (</w:t>
      </w:r>
      <w:r w:rsidR="001072F2" w:rsidRPr="009A0E44">
        <w:rPr>
          <w:i/>
        </w:rPr>
        <w:t>B</w:t>
      </w:r>
      <w:r w:rsidRPr="009A0E44">
        <w:rPr>
          <w:i/>
        </w:rPr>
        <w:t xml:space="preserve"> </w:t>
      </w:r>
      <w:r w:rsidR="00F95428" w:rsidRPr="009A0E44">
        <w:t>= 3.74</w:t>
      </w:r>
      <w:r w:rsidRPr="009A0E44">
        <w:t xml:space="preserve">, </w:t>
      </w:r>
      <w:r w:rsidRPr="009A0E44">
        <w:rPr>
          <w:i/>
        </w:rPr>
        <w:t xml:space="preserve">z </w:t>
      </w:r>
      <w:r w:rsidR="00F95428" w:rsidRPr="009A0E44">
        <w:t>= 1.95</w:t>
      </w:r>
      <w:r w:rsidRPr="009A0E44">
        <w:t xml:space="preserve">, </w:t>
      </w:r>
      <w:r w:rsidRPr="009A0E44">
        <w:rPr>
          <w:i/>
        </w:rPr>
        <w:t xml:space="preserve">p </w:t>
      </w:r>
      <w:r w:rsidRPr="009A0E44">
        <w:t>= .05</w:t>
      </w:r>
      <w:r w:rsidR="00F95428" w:rsidRPr="009A0E44">
        <w:t>1</w:t>
      </w:r>
      <w:r w:rsidRPr="009A0E44">
        <w:t>, 95% CI [</w:t>
      </w:r>
      <w:r w:rsidR="00F95428" w:rsidRPr="009A0E44">
        <w:t>-</w:t>
      </w:r>
      <w:r w:rsidR="001072F2" w:rsidRPr="009A0E44">
        <w:t>0</w:t>
      </w:r>
      <w:r w:rsidR="00F95428" w:rsidRPr="009A0E44">
        <w:t>.02, 7.49</w:t>
      </w:r>
      <w:r w:rsidRPr="009A0E44">
        <w:t xml:space="preserve">]; </w:t>
      </w:r>
      <w:r w:rsidRPr="009A4C3D">
        <w:t xml:space="preserve">see </w:t>
      </w:r>
      <w:r w:rsidR="009A4C3D" w:rsidRPr="009A4C3D">
        <w:t xml:space="preserve">Supplementary </w:t>
      </w:r>
      <w:r w:rsidRPr="009A4C3D">
        <w:t>Figu</w:t>
      </w:r>
      <w:r w:rsidR="009A4C3D" w:rsidRPr="009A4C3D">
        <w:t>re 1a</w:t>
      </w:r>
      <w:r w:rsidRPr="009A0E44">
        <w:t xml:space="preserve">). </w:t>
      </w:r>
      <w:r w:rsidR="006C44E8" w:rsidRPr="009A0E44">
        <w:t xml:space="preserve">A separate model which included all four assessment phases </w:t>
      </w:r>
      <w:r w:rsidR="001072F2" w:rsidRPr="009A0E44">
        <w:t xml:space="preserve">for the DIT group only </w:t>
      </w:r>
      <w:r w:rsidR="006C44E8" w:rsidRPr="009A0E44">
        <w:t xml:space="preserve">(e.g., baseline, mid-treatment, </w:t>
      </w:r>
      <w:r w:rsidR="00B61B5E">
        <w:t>post</w:t>
      </w:r>
      <w:r w:rsidR="006C44E8" w:rsidRPr="009A0E44">
        <w:t>-treatment, and follow-up) showed that there was no significant difference between ma</w:t>
      </w:r>
      <w:r w:rsidR="008C0AB4" w:rsidRPr="009A0E44">
        <w:t>r</w:t>
      </w:r>
      <w:r w:rsidR="006C44E8" w:rsidRPr="009A0E44">
        <w:t xml:space="preserve">ginal </w:t>
      </w:r>
      <w:r w:rsidR="001072F2" w:rsidRPr="009A0E44">
        <w:t xml:space="preserve">means </w:t>
      </w:r>
      <w:r w:rsidR="006C44E8" w:rsidRPr="009A0E44">
        <w:t xml:space="preserve">at </w:t>
      </w:r>
      <w:r w:rsidR="001072F2" w:rsidRPr="009A0E44">
        <w:t>post</w:t>
      </w:r>
      <w:r w:rsidR="006C44E8" w:rsidRPr="009A0E44">
        <w:t>-treatment and follow-up (</w:t>
      </w:r>
      <w:r w:rsidR="001072F2" w:rsidRPr="009A0E44">
        <w:t xml:space="preserve">post-treatment </w:t>
      </w:r>
      <w:r w:rsidR="006C44E8" w:rsidRPr="009A0E44">
        <w:t xml:space="preserve">= 16.7, </w:t>
      </w:r>
      <w:r w:rsidR="001072F2" w:rsidRPr="009A0E44">
        <w:t xml:space="preserve">follow-up </w:t>
      </w:r>
      <w:r w:rsidR="006C44E8" w:rsidRPr="009A0E44">
        <w:t xml:space="preserve">= 16.0; </w:t>
      </w:r>
      <w:r w:rsidR="006C44E8" w:rsidRPr="009A0E44">
        <w:rPr>
          <w:i/>
        </w:rPr>
        <w:t>χ</w:t>
      </w:r>
      <w:r w:rsidR="006C44E8" w:rsidRPr="009A0E44">
        <w:rPr>
          <w:vertAlign w:val="superscript"/>
        </w:rPr>
        <w:t>2</w:t>
      </w:r>
      <w:r w:rsidR="006C44E8" w:rsidRPr="009A0E44">
        <w:t xml:space="preserve">(1) = 0.11, </w:t>
      </w:r>
      <w:r w:rsidR="006C44E8" w:rsidRPr="009A0E44">
        <w:rPr>
          <w:i/>
        </w:rPr>
        <w:t xml:space="preserve">p </w:t>
      </w:r>
      <w:r w:rsidR="006C44E8" w:rsidRPr="009A0E44">
        <w:t>= .740, 95% CI [-4.40, 3.13]).</w:t>
      </w:r>
    </w:p>
    <w:p w14:paraId="4B814BC8" w14:textId="5521758E" w:rsidR="00735B47" w:rsidRPr="009A0E44" w:rsidRDefault="001072F2" w:rsidP="00735B47">
      <w:pPr>
        <w:spacing w:line="480" w:lineRule="auto"/>
        <w:ind w:firstLine="720"/>
      </w:pPr>
      <w:r w:rsidRPr="009A0E44">
        <w:t xml:space="preserve">At post-treatment, the DIT group scored significantly lower on the BDI-II than the LIT group </w:t>
      </w:r>
      <w:r w:rsidR="001B0767" w:rsidRPr="009A0E44">
        <w:t>(16.7 vs. 25.5</w:t>
      </w:r>
      <w:r w:rsidR="00735B47" w:rsidRPr="009A0E44">
        <w:t xml:space="preserve">; </w:t>
      </w:r>
      <w:proofErr w:type="gramStart"/>
      <w:r w:rsidR="00735B47" w:rsidRPr="009A0E44">
        <w:rPr>
          <w:i/>
        </w:rPr>
        <w:t>χ</w:t>
      </w:r>
      <w:r w:rsidR="00735B47" w:rsidRPr="009A0E44">
        <w:rPr>
          <w:vertAlign w:val="superscript"/>
        </w:rPr>
        <w:t>2</w:t>
      </w:r>
      <w:r w:rsidR="00735B47" w:rsidRPr="009A0E44">
        <w:t>(</w:t>
      </w:r>
      <w:proofErr w:type="gramEnd"/>
      <w:r w:rsidR="00735B47" w:rsidRPr="009A0E44">
        <w:t>1)</w:t>
      </w:r>
      <w:r w:rsidR="001B0767" w:rsidRPr="009A0E44">
        <w:t xml:space="preserve"> = 9</w:t>
      </w:r>
      <w:r w:rsidR="00735B47" w:rsidRPr="009A0E44">
        <w:t>.</w:t>
      </w:r>
      <w:r w:rsidR="001B0767" w:rsidRPr="009A0E44">
        <w:t>24</w:t>
      </w:r>
      <w:r w:rsidR="00735B47" w:rsidRPr="009A0E44">
        <w:t xml:space="preserve">, </w:t>
      </w:r>
      <w:r w:rsidR="00735B47" w:rsidRPr="009A0E44">
        <w:rPr>
          <w:i/>
        </w:rPr>
        <w:t xml:space="preserve">p </w:t>
      </w:r>
      <w:r w:rsidR="00735B47" w:rsidRPr="009A0E44">
        <w:t>= .0</w:t>
      </w:r>
      <w:r w:rsidR="001B0767" w:rsidRPr="009A0E44">
        <w:t>02, 95% CI [3.12, 14.44</w:t>
      </w:r>
      <w:r w:rsidR="00735B47" w:rsidRPr="009A0E44">
        <w:t xml:space="preserve">]; </w:t>
      </w:r>
      <w:r w:rsidR="00735B47" w:rsidRPr="009A0E44">
        <w:rPr>
          <w:i/>
        </w:rPr>
        <w:t xml:space="preserve">d </w:t>
      </w:r>
      <w:r w:rsidR="00735B47" w:rsidRPr="009A0E44">
        <w:t>= .</w:t>
      </w:r>
      <w:r w:rsidR="005C469A" w:rsidRPr="009A0E44">
        <w:t>71, 95% CI [</w:t>
      </w:r>
      <w:r w:rsidR="00D66561" w:rsidRPr="009A0E44">
        <w:t>0</w:t>
      </w:r>
      <w:r w:rsidR="005C469A" w:rsidRPr="009A0E44">
        <w:t>.25, 1.17]</w:t>
      </w:r>
      <w:r w:rsidR="00735B47" w:rsidRPr="009A0E44">
        <w:t>). There</w:t>
      </w:r>
      <w:r w:rsidR="00735B47" w:rsidRPr="009A0E44">
        <w:rPr>
          <w:b/>
        </w:rPr>
        <w:t xml:space="preserve"> </w:t>
      </w:r>
      <w:r w:rsidR="00735B47" w:rsidRPr="009A0E44">
        <w:t xml:space="preserve">were no significant differences between the DIT and CBT groups in </w:t>
      </w:r>
      <w:r w:rsidR="00B61B5E">
        <w:t xml:space="preserve">post-treatment </w:t>
      </w:r>
      <w:r w:rsidR="00735B47" w:rsidRPr="009A0E44">
        <w:t>marginal means (</w:t>
      </w:r>
      <w:r w:rsidR="00E36788" w:rsidRPr="009A0E44">
        <w:t xml:space="preserve">DIT = 16.7, CBT = 20.7, </w:t>
      </w:r>
      <w:proofErr w:type="gramStart"/>
      <w:r w:rsidR="00E36788" w:rsidRPr="009A0E44">
        <w:rPr>
          <w:i/>
        </w:rPr>
        <w:t>χ</w:t>
      </w:r>
      <w:r w:rsidR="00E36788" w:rsidRPr="009A0E44">
        <w:rPr>
          <w:vertAlign w:val="superscript"/>
        </w:rPr>
        <w:t>2</w:t>
      </w:r>
      <w:r w:rsidR="00E36788" w:rsidRPr="009A0E44">
        <w:t>(</w:t>
      </w:r>
      <w:proofErr w:type="gramEnd"/>
      <w:r w:rsidR="00E36788" w:rsidRPr="009A0E44">
        <w:t xml:space="preserve">1) = 1.29, </w:t>
      </w:r>
      <w:r w:rsidR="00E36788" w:rsidRPr="009A0E44">
        <w:rPr>
          <w:i/>
        </w:rPr>
        <w:t xml:space="preserve">p </w:t>
      </w:r>
      <w:r w:rsidR="00E36788" w:rsidRPr="009A0E44">
        <w:t xml:space="preserve">= .257, 95% CI [-2.95, 11.04]; </w:t>
      </w:r>
      <w:r w:rsidR="00E36788" w:rsidRPr="009A0E44">
        <w:rPr>
          <w:i/>
        </w:rPr>
        <w:t xml:space="preserve">d </w:t>
      </w:r>
      <w:r w:rsidR="00DB272E" w:rsidRPr="009A0E44">
        <w:t>= .33, 95% CI [-.24, .90]</w:t>
      </w:r>
      <w:r w:rsidR="00735B47" w:rsidRPr="009A0E44">
        <w:t xml:space="preserve">). </w:t>
      </w:r>
    </w:p>
    <w:p w14:paraId="3A4501FC" w14:textId="79F6BA53" w:rsidR="00735B47" w:rsidRPr="009A0E44" w:rsidRDefault="00D12969" w:rsidP="00F32106">
      <w:pPr>
        <w:spacing w:line="480" w:lineRule="auto"/>
        <w:ind w:firstLine="720"/>
      </w:pPr>
      <w:proofErr w:type="gramStart"/>
      <w:r w:rsidRPr="009A0E44">
        <w:t xml:space="preserve">A logistic regression model with treatment contrast (DIT </w:t>
      </w:r>
      <w:r w:rsidRPr="00B61B5E">
        <w:rPr>
          <w:i/>
        </w:rPr>
        <w:t>v</w:t>
      </w:r>
      <w:r w:rsidR="00B61B5E">
        <w:rPr>
          <w:i/>
        </w:rPr>
        <w:t>.</w:t>
      </w:r>
      <w:r w:rsidRPr="009A0E44">
        <w:t xml:space="preserve"> LIT, DIT </w:t>
      </w:r>
      <w:r w:rsidR="00B61B5E" w:rsidRPr="00B61B5E">
        <w:rPr>
          <w:i/>
        </w:rPr>
        <w:t>v</w:t>
      </w:r>
      <w:r w:rsidR="00B61B5E">
        <w:rPr>
          <w:i/>
        </w:rPr>
        <w:t>.</w:t>
      </w:r>
      <w:r w:rsidRPr="009A0E44">
        <w:t xml:space="preserve"> CBT), baseline BDI</w:t>
      </w:r>
      <w:r w:rsidR="007D174F" w:rsidRPr="009A0E44">
        <w:t>-II</w:t>
      </w:r>
      <w:r w:rsidRPr="009A0E44">
        <w:t xml:space="preserve"> scores</w:t>
      </w:r>
      <w:r w:rsidR="007D174F" w:rsidRPr="009A0E44">
        <w:t xml:space="preserve"> and covariates (</w:t>
      </w:r>
      <w:r w:rsidRPr="009A0E44">
        <w:t xml:space="preserve">age, sex, higher education status, marital status, ethnicity, income bracket, </w:t>
      </w:r>
      <w:r w:rsidR="00C83C6A" w:rsidRPr="009A0E44">
        <w:t xml:space="preserve">co-occurring medical problems </w:t>
      </w:r>
      <w:r w:rsidRPr="009A0E44">
        <w:t>and end-point assessment variability</w:t>
      </w:r>
      <w:r w:rsidR="007D174F" w:rsidRPr="009A0E44">
        <w:t>)</w:t>
      </w:r>
      <w:r w:rsidRPr="009A0E44">
        <w:t xml:space="preserve"> showed that </w:t>
      </w:r>
      <w:r w:rsidR="00DF1F85" w:rsidRPr="009A0E44">
        <w:t xml:space="preserve">compared to LIT patients, more </w:t>
      </w:r>
      <w:r w:rsidRPr="009A0E44">
        <w:t xml:space="preserve">DIT patients achieved clinically </w:t>
      </w:r>
      <w:r w:rsidRPr="009A0E44">
        <w:lastRenderedPageBreak/>
        <w:t xml:space="preserve">significant change (marginal </w:t>
      </w:r>
      <w:r w:rsidR="000965DE" w:rsidRPr="009A0E44">
        <w:t>percentages</w:t>
      </w:r>
      <w:r w:rsidRPr="009A0E44">
        <w:t>:</w:t>
      </w:r>
      <w:r w:rsidR="002E33AA" w:rsidRPr="009A0E44">
        <w:t xml:space="preserve"> </w:t>
      </w:r>
      <w:r w:rsidR="000965DE" w:rsidRPr="009A0E44">
        <w:t>50% vs. 0</w:t>
      </w:r>
      <w:r w:rsidR="002E33AA" w:rsidRPr="009A0E44">
        <w:t>%; no chi-square test was available due to the lack of variability in the LIT group)</w:t>
      </w:r>
      <w:r w:rsidR="00DF1F85" w:rsidRPr="009A0E44">
        <w:t xml:space="preserve"> and </w:t>
      </w:r>
      <w:r w:rsidR="004D5FB4" w:rsidRPr="009A0E44">
        <w:t>reliable improvement (68% vs. 31</w:t>
      </w:r>
      <w:r w:rsidR="00DF1F85" w:rsidRPr="009A0E44">
        <w:t xml:space="preserve">%; </w:t>
      </w:r>
      <w:r w:rsidR="00DF1F85" w:rsidRPr="009A0E44">
        <w:rPr>
          <w:i/>
        </w:rPr>
        <w:t>χ</w:t>
      </w:r>
      <w:r w:rsidR="00DF1F85" w:rsidRPr="009A0E44">
        <w:rPr>
          <w:vertAlign w:val="superscript"/>
        </w:rPr>
        <w:t>2</w:t>
      </w:r>
      <w:r w:rsidR="00DF1F85" w:rsidRPr="009A0E44">
        <w:t xml:space="preserve">(1) = 8.81, </w:t>
      </w:r>
      <w:r w:rsidR="00DF1F85" w:rsidRPr="009A0E44">
        <w:rPr>
          <w:i/>
        </w:rPr>
        <w:t xml:space="preserve">p </w:t>
      </w:r>
      <w:r w:rsidR="00DF1F85" w:rsidRPr="009A0E44">
        <w:t>= .003, 95% CI [</w:t>
      </w:r>
      <w:r w:rsidR="004D5FB4" w:rsidRPr="009A0E44">
        <w:t>-.62, -</w:t>
      </w:r>
      <w:r w:rsidR="00DF1F85" w:rsidRPr="009A0E44">
        <w:t>.1</w:t>
      </w:r>
      <w:r w:rsidR="004D5FB4" w:rsidRPr="009A0E44">
        <w:t>3</w:t>
      </w:r>
      <w:r w:rsidR="00DF1F85" w:rsidRPr="009A0E44">
        <w:t xml:space="preserve">]; </w:t>
      </w:r>
      <w:r w:rsidR="009F2DD5" w:rsidRPr="009A0E44">
        <w:t xml:space="preserve">RR = 1.90, 95% CI </w:t>
      </w:r>
      <w:r w:rsidR="00DF1F85" w:rsidRPr="009A0E44">
        <w:t>[1.16, 3.10]</w:t>
      </w:r>
      <w:r w:rsidR="009F2DD5" w:rsidRPr="009A0E44">
        <w:t>).</w:t>
      </w:r>
      <w:proofErr w:type="gramEnd"/>
      <w:r w:rsidR="009F2DD5" w:rsidRPr="009A0E44">
        <w:t xml:space="preserve"> </w:t>
      </w:r>
      <w:r w:rsidR="0062503C" w:rsidRPr="009A0E44">
        <w:t xml:space="preserve">Moreover, the DIT group showed significantly fewer cases of no reliable change compared to the LIT group (30% vs. 57%; </w:t>
      </w:r>
      <w:proofErr w:type="gramStart"/>
      <w:r w:rsidR="0062503C" w:rsidRPr="009A0E44">
        <w:rPr>
          <w:i/>
        </w:rPr>
        <w:t>χ</w:t>
      </w:r>
      <w:r w:rsidR="0062503C" w:rsidRPr="009A0E44">
        <w:rPr>
          <w:vertAlign w:val="superscript"/>
        </w:rPr>
        <w:t>2</w:t>
      </w:r>
      <w:r w:rsidR="0062503C" w:rsidRPr="009A0E44">
        <w:t>(</w:t>
      </w:r>
      <w:proofErr w:type="gramEnd"/>
      <w:r w:rsidR="0062503C" w:rsidRPr="009A0E44">
        <w:t xml:space="preserve">1) = 3.61, </w:t>
      </w:r>
      <w:r w:rsidR="0062503C" w:rsidRPr="009A0E44">
        <w:rPr>
          <w:i/>
        </w:rPr>
        <w:t xml:space="preserve">p </w:t>
      </w:r>
      <w:r w:rsidR="0062503C" w:rsidRPr="009A0E44">
        <w:t xml:space="preserve">= .05, 95% CI [.01, .54]; RR = 1.88, 95% CI [0.93, 3.77]). </w:t>
      </w:r>
      <w:r w:rsidR="00735B47" w:rsidRPr="009A0E44">
        <w:t xml:space="preserve">There were no differences between the marginal proportions of DIT and CBT patients who achieved clinically significant or reliable </w:t>
      </w:r>
      <w:r w:rsidR="00D2214F" w:rsidRPr="009A0E44">
        <w:t>change</w:t>
      </w:r>
      <w:r w:rsidR="00735B47" w:rsidRPr="009A0E44">
        <w:t xml:space="preserve"> (see </w:t>
      </w:r>
      <w:r w:rsidR="00302BBE">
        <w:t>Supplementary Table 4</w:t>
      </w:r>
      <w:r w:rsidR="00735B47" w:rsidRPr="009A0E44">
        <w:t xml:space="preserve">). </w:t>
      </w:r>
    </w:p>
    <w:p w14:paraId="19B20345" w14:textId="77777777" w:rsidR="00A2294D" w:rsidRPr="009A0E44" w:rsidRDefault="00A2294D">
      <w:pPr>
        <w:widowControl/>
        <w:spacing w:after="160" w:line="259" w:lineRule="auto"/>
        <w:rPr>
          <w:b/>
        </w:rPr>
      </w:pPr>
      <w:r w:rsidRPr="009A0E44">
        <w:rPr>
          <w:b/>
        </w:rPr>
        <w:br w:type="page"/>
      </w:r>
    </w:p>
    <w:p w14:paraId="753FDD93" w14:textId="77777777" w:rsidR="009A0E44" w:rsidRPr="009A0E44" w:rsidRDefault="009A0E44" w:rsidP="00902CD3">
      <w:pPr>
        <w:spacing w:line="480" w:lineRule="auto"/>
        <w:rPr>
          <w:b/>
        </w:rPr>
      </w:pPr>
      <w:r w:rsidRPr="009A0E44">
        <w:rPr>
          <w:b/>
        </w:rPr>
        <w:lastRenderedPageBreak/>
        <w:t xml:space="preserve">Supplement 2: </w:t>
      </w:r>
      <w:r w:rsidR="007E0141" w:rsidRPr="009A0E44">
        <w:rPr>
          <w:b/>
        </w:rPr>
        <w:t xml:space="preserve">Multiple Imputation </w:t>
      </w:r>
    </w:p>
    <w:p w14:paraId="30382737" w14:textId="3D12404E" w:rsidR="007E0141" w:rsidRPr="009A0E44" w:rsidRDefault="009A0E44" w:rsidP="009A0E44">
      <w:pPr>
        <w:spacing w:line="480" w:lineRule="auto"/>
        <w:ind w:firstLine="720"/>
        <w:rPr>
          <w:b/>
        </w:rPr>
      </w:pPr>
      <w:r w:rsidRPr="009A0E44">
        <w:rPr>
          <w:b/>
        </w:rPr>
        <w:t xml:space="preserve">Imputation </w:t>
      </w:r>
      <w:r w:rsidR="007E0141" w:rsidRPr="009A0E44">
        <w:rPr>
          <w:b/>
        </w:rPr>
        <w:t>Models</w:t>
      </w:r>
    </w:p>
    <w:p w14:paraId="1888596B" w14:textId="2556A98A" w:rsidR="007E0141" w:rsidRPr="009A0E44" w:rsidRDefault="007E0141" w:rsidP="007E0141">
      <w:pPr>
        <w:spacing w:line="480" w:lineRule="auto"/>
        <w:ind w:firstLine="720"/>
      </w:pPr>
      <w:r w:rsidRPr="009A0E44">
        <w:t xml:space="preserve">We imputed the primary outcome (HRSD-17) and secondary outcomes </w:t>
      </w:r>
      <w:r w:rsidR="00A2294D" w:rsidRPr="009A0E44">
        <w:t xml:space="preserve">(ECR-R, BSI, EQ-5D health status measure, IIP and SAS) </w:t>
      </w:r>
      <w:r w:rsidRPr="009A0E44">
        <w:t xml:space="preserve">separately. </w:t>
      </w:r>
      <w:r w:rsidR="00C9029D" w:rsidRPr="009A0E44">
        <w:t>F</w:t>
      </w:r>
      <w:r w:rsidRPr="009A0E44">
        <w:t xml:space="preserve">ifty datasets were imputed by chained equations for HRSD-17 scores </w:t>
      </w:r>
      <w:r w:rsidR="00C9029D" w:rsidRPr="009A0E44">
        <w:t xml:space="preserve">and assessment times </w:t>
      </w:r>
      <w:r w:rsidRPr="009A0E44">
        <w:t xml:space="preserve">at mid-treatment and </w:t>
      </w:r>
      <w:r w:rsidR="00A2294D" w:rsidRPr="009A0E44">
        <w:t>post</w:t>
      </w:r>
      <w:r w:rsidRPr="009A0E44">
        <w:t>-treatment as well as baseline covariates with missing data, using baseline HRSD-17 and BDI-II scores, age, sex, and imputed data (e.g., imputed</w:t>
      </w:r>
      <w:r w:rsidR="00A2294D" w:rsidRPr="009A0E44">
        <w:t xml:space="preserve"> covariates and</w:t>
      </w:r>
      <w:r w:rsidRPr="009A0E44">
        <w:t xml:space="preserve"> HRSD-17 scores at mid-treatment were used to impute HRSD-17 scores at end-of-treatment). We also included a dummy variable for randomization site to represent the multilevel structure of the data. Covariates </w:t>
      </w:r>
      <w:proofErr w:type="gramStart"/>
      <w:r w:rsidRPr="009A0E44">
        <w:t>were imputed</w:t>
      </w:r>
      <w:proofErr w:type="gramEnd"/>
      <w:r w:rsidRPr="009A0E44">
        <w:t xml:space="preserve"> first, followed by the HRSD-17. </w:t>
      </w:r>
      <w:r w:rsidR="00C9029D" w:rsidRPr="009A0E44">
        <w:t xml:space="preserve">Multiple Imputation by Chained Equations (MICE) does not assume a joint multivariate distribution among imputed variables, </w:t>
      </w:r>
      <w:r w:rsidR="00A2294D" w:rsidRPr="009A0E44">
        <w:t xml:space="preserve">making it </w:t>
      </w:r>
      <w:r w:rsidR="00B52ABB">
        <w:t xml:space="preserve">suitable </w:t>
      </w:r>
      <w:r w:rsidR="00C9029D" w:rsidRPr="009A0E44">
        <w:t>for imputing both continuous and categorical variables (</w:t>
      </w:r>
      <w:r w:rsidR="00A2294D" w:rsidRPr="009A0E44">
        <w:t>White, Royston, &amp; Wood, 2011</w:t>
      </w:r>
      <w:r w:rsidR="00C9029D" w:rsidRPr="009A0E44">
        <w:t>).</w:t>
      </w:r>
    </w:p>
    <w:p w14:paraId="452C377B" w14:textId="7935E6DA" w:rsidR="007E0141" w:rsidRPr="009A0E44" w:rsidRDefault="00C9029D" w:rsidP="008A3ABE">
      <w:pPr>
        <w:spacing w:line="480" w:lineRule="auto"/>
        <w:ind w:firstLine="720"/>
      </w:pPr>
      <w:r w:rsidRPr="009A0E44">
        <w:t xml:space="preserve">Fifty datasets </w:t>
      </w:r>
      <w:proofErr w:type="gramStart"/>
      <w:r w:rsidRPr="009A0E44">
        <w:t>were imputed</w:t>
      </w:r>
      <w:proofErr w:type="gramEnd"/>
      <w:r w:rsidRPr="009A0E44">
        <w:t xml:space="preserve"> </w:t>
      </w:r>
      <w:r w:rsidR="002770F6" w:rsidRPr="009A0E44">
        <w:t xml:space="preserve">also </w:t>
      </w:r>
      <w:r w:rsidRPr="009A0E44">
        <w:t xml:space="preserve">by chained equations for each secondary outcome subscale </w:t>
      </w:r>
      <w:r w:rsidR="007E0141" w:rsidRPr="009A0E44">
        <w:t xml:space="preserve">at </w:t>
      </w:r>
      <w:r w:rsidR="003052F3" w:rsidRPr="009A0E44">
        <w:t xml:space="preserve">baseline and post-treatment. As a rule of thumb, the number of imputed datasets should match the rate of </w:t>
      </w:r>
      <w:proofErr w:type="spellStart"/>
      <w:r w:rsidR="003052F3" w:rsidRPr="009A0E44">
        <w:t>missingness</w:t>
      </w:r>
      <w:proofErr w:type="spellEnd"/>
      <w:r w:rsidR="003052F3" w:rsidRPr="009A0E44">
        <w:t xml:space="preserve"> </w:t>
      </w:r>
      <w:r w:rsidR="003052F3" w:rsidRPr="009A0E44">
        <w:fldChar w:fldCharType="begin"/>
      </w:r>
      <w:r w:rsidR="003052F3" w:rsidRPr="009A0E44">
        <w:instrText xml:space="preserve"> ADDIN EN.CITE &lt;EndNote&gt;&lt;Cite&gt;&lt;Author&gt;Graham&lt;/Author&gt;&lt;Year&gt;2007&lt;/Year&gt;&lt;RecNum&gt;36&lt;/RecNum&gt;&lt;DisplayText&gt;(Graham&lt;style face="italic"&gt; et al.&lt;/style&gt;, 2007)&lt;/DisplayText&gt;&lt;record&gt;&lt;rec-number&gt;36&lt;/rec-number&gt;&lt;foreign-keys&gt;&lt;key app="EN" db-id="wf2srrxr0r2rt0e2z5s5p0900zv9ezzdvvra" timestamp="1502956384"&gt;36&lt;/key&gt;&lt;/foreign-keys&gt;&lt;ref-type name="Journal Article"&gt;17&lt;/ref-type&gt;&lt;contributors&gt;&lt;authors&gt;&lt;author&gt;Graham, John W.&lt;/author&gt;&lt;author&gt;Olchowski, Allison E.&lt;/author&gt;&lt;author&gt;Gilreath, Tamika D.&lt;/author&gt;&lt;/authors&gt;&lt;/contributors&gt;&lt;auth-address&gt;Graham, John W.: jgraham@psu.edu&amp;#xD;Graham, John W.: Department of Biobehavioral Health, Penn State University, E-315 Health &amp;amp; Human Development Bldg., University Park, PA, US, 16802, jgraham@psu.edu&lt;/auth-address&gt;&lt;titles&gt;&lt;title&gt;How many imputations are really needed? Some practical clarifications of multiple imputation theory&lt;/title&gt;&lt;secondary-title&gt;Prevention Science&lt;/secondary-title&gt;&lt;alt-title&gt;Prev Sci&lt;/alt-title&gt;&lt;/titles&gt;&lt;periodical&gt;&lt;full-title&gt;Prevention Science&lt;/full-title&gt;&lt;/periodical&gt;&lt;pages&gt;206-213&lt;/pages&gt;&lt;volume&gt;8&lt;/volume&gt;&lt;number&gt;3&lt;/number&gt;&lt;keywords&gt;&lt;keyword&gt;multiple imputation theory, prevention, full information maximum&lt;/keyword&gt;&lt;keyword&gt;likelihood, data analysis, statistical power, models&lt;/keyword&gt;&lt;keyword&gt;Statistics &amp;amp; Mathematics [2240]&lt;/keyword&gt;&lt;keyword&gt;Promotion &amp;amp; Maintenance of Health &amp;amp;&lt;/keyword&gt;&lt;keyword&gt;Wellness [3365]&lt;/keyword&gt;&lt;keyword&gt;Data Interpretation, Statistical&lt;/keyword&gt;&lt;keyword&gt;Humans&lt;/keyword&gt;&lt;keyword&gt;Likelihood Functions&lt;/keyword&gt;&lt;keyword&gt;Models, Statistical&lt;/keyword&gt;&lt;keyword&gt;Monte Carlo Method&lt;/keyword&gt;&lt;keyword&gt;Preventive Medicine&lt;/keyword&gt;&lt;keyword&gt;Sample Size&lt;/keyword&gt;&lt;/keywords&gt;&lt;dates&gt;&lt;year&gt;2007&lt;/year&gt;&lt;/dates&gt;&lt;isbn&gt;1389-4986&amp;#xD;1573-6695&lt;/isbn&gt;&lt;work-type&gt;Peer Reviewed&lt;/work-type&gt;&lt;urls&gt;&lt;/urls&gt;&lt;electronic-resource-num&gt;10.1007/s11121-007-0070-9 17549635&lt;/electronic-resource-num&gt;&lt;language&gt;English&lt;/language&gt;&lt;/record&gt;&lt;/Cite&gt;&lt;/EndNote&gt;</w:instrText>
      </w:r>
      <w:r w:rsidR="003052F3" w:rsidRPr="009A0E44">
        <w:fldChar w:fldCharType="separate"/>
      </w:r>
      <w:r w:rsidR="003052F3" w:rsidRPr="009A0E44">
        <w:rPr>
          <w:noProof/>
        </w:rPr>
        <w:t>(Graham</w:t>
      </w:r>
      <w:r w:rsidR="003052F3" w:rsidRPr="009A0E44">
        <w:rPr>
          <w:i/>
          <w:noProof/>
        </w:rPr>
        <w:t>,</w:t>
      </w:r>
      <w:r w:rsidR="003052F3" w:rsidRPr="009A0E44">
        <w:rPr>
          <w:noProof/>
        </w:rPr>
        <w:t xml:space="preserve"> 2009)</w:t>
      </w:r>
      <w:r w:rsidR="003052F3" w:rsidRPr="009A0E44">
        <w:fldChar w:fldCharType="end"/>
      </w:r>
      <w:r w:rsidR="003052F3" w:rsidRPr="009A0E44">
        <w:t xml:space="preserve">. Hence, 50 </w:t>
      </w:r>
      <w:r w:rsidR="004C477B" w:rsidRPr="009A0E44">
        <w:t xml:space="preserve">datasets are </w:t>
      </w:r>
      <w:r w:rsidR="007E0141" w:rsidRPr="009A0E44">
        <w:t xml:space="preserve">suitable for reducing bias at ~50% </w:t>
      </w:r>
      <w:proofErr w:type="spellStart"/>
      <w:r w:rsidR="007E0141" w:rsidRPr="009A0E44">
        <w:t>missingness</w:t>
      </w:r>
      <w:proofErr w:type="spellEnd"/>
      <w:r w:rsidR="007E0141" w:rsidRPr="009A0E44">
        <w:t xml:space="preserve">. </w:t>
      </w:r>
      <w:r w:rsidRPr="009A0E44">
        <w:t xml:space="preserve">Subscales </w:t>
      </w:r>
      <w:r w:rsidR="004C477B" w:rsidRPr="009A0E44">
        <w:t xml:space="preserve">within a </w:t>
      </w:r>
      <w:r w:rsidR="005773F4" w:rsidRPr="009A0E44">
        <w:t xml:space="preserve">measure </w:t>
      </w:r>
      <w:r w:rsidRPr="009A0E44">
        <w:t xml:space="preserve">were imputed together </w:t>
      </w:r>
      <w:r w:rsidR="00596B7C" w:rsidRPr="009A0E44">
        <w:t xml:space="preserve">(and not with subscales from other </w:t>
      </w:r>
      <w:r w:rsidR="004C477B" w:rsidRPr="009A0E44">
        <w:t>measures</w:t>
      </w:r>
      <w:r w:rsidR="00596B7C" w:rsidRPr="009A0E44">
        <w:t xml:space="preserve">) </w:t>
      </w:r>
      <w:r w:rsidRPr="009A0E44">
        <w:t xml:space="preserve">to avoid </w:t>
      </w:r>
      <w:r w:rsidR="005773F4" w:rsidRPr="009A0E44">
        <w:t>collinearity issues</w:t>
      </w:r>
      <w:r w:rsidRPr="009A0E44">
        <w:t xml:space="preserve">. </w:t>
      </w:r>
      <w:r w:rsidR="00293B87" w:rsidRPr="009A0E44">
        <w:t>Predictors included</w:t>
      </w:r>
      <w:r w:rsidRPr="009A0E44">
        <w:t xml:space="preserve"> baseline HRSD-17 and BDI-II scores, age, sex, site, and imputed data (e.g., imputed </w:t>
      </w:r>
      <w:r w:rsidR="004C477B" w:rsidRPr="009A0E44">
        <w:t xml:space="preserve">scores for a given </w:t>
      </w:r>
      <w:r w:rsidRPr="009A0E44">
        <w:t xml:space="preserve">subscale at baseline </w:t>
      </w:r>
      <w:proofErr w:type="gramStart"/>
      <w:r w:rsidRPr="009A0E44">
        <w:t>were used</w:t>
      </w:r>
      <w:proofErr w:type="gramEnd"/>
      <w:r w:rsidRPr="009A0E44">
        <w:t xml:space="preserve"> to impute </w:t>
      </w:r>
      <w:r w:rsidR="004C477B" w:rsidRPr="009A0E44">
        <w:t xml:space="preserve">scores on the same </w:t>
      </w:r>
      <w:r w:rsidRPr="009A0E44">
        <w:t xml:space="preserve">subscale at </w:t>
      </w:r>
      <w:r w:rsidR="00293B87" w:rsidRPr="009A0E44">
        <w:t>post</w:t>
      </w:r>
      <w:r w:rsidRPr="009A0E44">
        <w:t xml:space="preserve">-treatment). </w:t>
      </w:r>
      <w:r w:rsidR="007E0141" w:rsidRPr="009A0E44">
        <w:t xml:space="preserve">Estimates from each imputed data set </w:t>
      </w:r>
      <w:proofErr w:type="gramStart"/>
      <w:r w:rsidR="007E0141" w:rsidRPr="009A0E44">
        <w:t>were combined</w:t>
      </w:r>
      <w:proofErr w:type="gramEnd"/>
      <w:r w:rsidR="007E0141" w:rsidRPr="009A0E44">
        <w:t xml:space="preserve"> using Rubin’s rules (Rubin, 1987). </w:t>
      </w:r>
    </w:p>
    <w:p w14:paraId="688FE606" w14:textId="77777777" w:rsidR="00293B87" w:rsidRPr="009A0E44" w:rsidRDefault="00293B87">
      <w:pPr>
        <w:widowControl/>
        <w:spacing w:after="160" w:line="259" w:lineRule="auto"/>
        <w:rPr>
          <w:b/>
        </w:rPr>
      </w:pPr>
      <w:r w:rsidRPr="009A0E44">
        <w:rPr>
          <w:b/>
        </w:rPr>
        <w:br w:type="page"/>
      </w:r>
    </w:p>
    <w:p w14:paraId="71CB6D38" w14:textId="3FD2F2A8" w:rsidR="00902CD3" w:rsidRPr="009A0E44" w:rsidRDefault="00902CD3" w:rsidP="009A0E44">
      <w:pPr>
        <w:spacing w:line="480" w:lineRule="auto"/>
        <w:ind w:firstLine="720"/>
        <w:rPr>
          <w:b/>
        </w:rPr>
      </w:pPr>
      <w:r w:rsidRPr="009A0E44">
        <w:rPr>
          <w:b/>
        </w:rPr>
        <w:lastRenderedPageBreak/>
        <w:t>Missing Data Mechanism</w:t>
      </w:r>
      <w:r w:rsidR="000A2762" w:rsidRPr="009A0E44">
        <w:rPr>
          <w:b/>
        </w:rPr>
        <w:t>s</w:t>
      </w:r>
    </w:p>
    <w:p w14:paraId="1AB3DA65" w14:textId="0039B7D2" w:rsidR="00ED1335" w:rsidRPr="009A0E44" w:rsidRDefault="00ED1335" w:rsidP="00902CD3">
      <w:pPr>
        <w:spacing w:line="480" w:lineRule="auto"/>
        <w:rPr>
          <w:b/>
        </w:rPr>
      </w:pPr>
      <w:r w:rsidRPr="009A0E44">
        <w:rPr>
          <w:b/>
        </w:rPr>
        <w:tab/>
      </w:r>
      <w:r w:rsidR="009A0E44" w:rsidRPr="009A0E44">
        <w:rPr>
          <w:b/>
        </w:rPr>
        <w:tab/>
      </w:r>
      <w:r w:rsidRPr="009A0E44">
        <w:rPr>
          <w:b/>
        </w:rPr>
        <w:t>Primary Outcome</w:t>
      </w:r>
    </w:p>
    <w:p w14:paraId="4804381D" w14:textId="33C44C76" w:rsidR="006D44CC" w:rsidRPr="009A0E44" w:rsidRDefault="00B96C36" w:rsidP="00A61AC2">
      <w:pPr>
        <w:spacing w:line="480" w:lineRule="auto"/>
        <w:ind w:firstLine="720"/>
      </w:pPr>
      <w:r w:rsidRPr="009A0E44">
        <w:t>We ran three sensitivity analyses to approximate the missing data mechanism</w:t>
      </w:r>
      <w:r w:rsidR="006D44CC" w:rsidRPr="009A0E44">
        <w:t>s</w:t>
      </w:r>
      <w:r w:rsidR="00293B87" w:rsidRPr="009A0E44">
        <w:t xml:space="preserve">. </w:t>
      </w:r>
      <w:r w:rsidRPr="009A0E44">
        <w:t xml:space="preserve">The first analysis involved logistic regressions predicting the probability of </w:t>
      </w:r>
      <w:proofErr w:type="spellStart"/>
      <w:r w:rsidR="00293B87" w:rsidRPr="009A0E44">
        <w:t>missingness</w:t>
      </w:r>
      <w:proofErr w:type="spellEnd"/>
      <w:r w:rsidR="00293B87" w:rsidRPr="009A0E44">
        <w:t xml:space="preserve"> </w:t>
      </w:r>
      <w:r w:rsidR="003376DE" w:rsidRPr="009A0E44">
        <w:t>on the primary outcome (HRSD</w:t>
      </w:r>
      <w:r w:rsidR="00293B87" w:rsidRPr="009A0E44">
        <w:t>-17</w:t>
      </w:r>
      <w:r w:rsidR="00362D26" w:rsidRPr="009A0E44">
        <w:t>) or covariates (</w:t>
      </w:r>
      <w:r w:rsidR="00293B87" w:rsidRPr="009A0E44">
        <w:t xml:space="preserve">assessment variability, </w:t>
      </w:r>
      <w:r w:rsidR="00362D26" w:rsidRPr="009A0E44">
        <w:t>higher education status, marital status, ethnicity, income bracket</w:t>
      </w:r>
      <w:r w:rsidR="00293B87" w:rsidRPr="009A0E44">
        <w:t>, and co-occurring medical problems</w:t>
      </w:r>
      <w:r w:rsidR="00362D26" w:rsidRPr="009A0E44">
        <w:t xml:space="preserve">) </w:t>
      </w:r>
      <w:r w:rsidRPr="009A0E44">
        <w:t>at mid-treat</w:t>
      </w:r>
      <w:r w:rsidR="00362D26" w:rsidRPr="009A0E44">
        <w:t xml:space="preserve">ment </w:t>
      </w:r>
      <w:r w:rsidR="00293B87" w:rsidRPr="009A0E44">
        <w:t>and</w:t>
      </w:r>
      <w:r w:rsidR="00362D26" w:rsidRPr="009A0E44">
        <w:t xml:space="preserve"> post-treatment</w:t>
      </w:r>
      <w:r w:rsidR="0033255E" w:rsidRPr="009A0E44">
        <w:t xml:space="preserve"> (we report logits as betas)</w:t>
      </w:r>
      <w:r w:rsidR="00362D26" w:rsidRPr="009A0E44">
        <w:t xml:space="preserve">. Predictors included </w:t>
      </w:r>
      <w:r w:rsidRPr="009A0E44">
        <w:t>baseline HRSD</w:t>
      </w:r>
      <w:r w:rsidR="00293B87" w:rsidRPr="009A0E44">
        <w:t>-17</w:t>
      </w:r>
      <w:r w:rsidRPr="009A0E44">
        <w:t xml:space="preserve"> and BDI</w:t>
      </w:r>
      <w:r w:rsidR="00293B87" w:rsidRPr="009A0E44">
        <w:t>-II</w:t>
      </w:r>
      <w:r w:rsidRPr="009A0E44">
        <w:t xml:space="preserve"> scores, age, sex, and treatment group</w:t>
      </w:r>
      <w:r w:rsidR="00F64167" w:rsidRPr="009A0E44">
        <w:t xml:space="preserve"> </w:t>
      </w:r>
      <w:r w:rsidRPr="009A0E44">
        <w:t xml:space="preserve">(all of which had full data). </w:t>
      </w:r>
      <w:r w:rsidR="0033255E" w:rsidRPr="009A0E44">
        <w:t>No</w:t>
      </w:r>
      <w:r w:rsidRPr="009A0E44">
        <w:t xml:space="preserve"> variables significantly predicted the probability of being missing</w:t>
      </w:r>
      <w:r w:rsidR="0033255E" w:rsidRPr="009A0E44">
        <w:t xml:space="preserve"> on any covariate or on the HRSD-17 at mid- or post</w:t>
      </w:r>
      <w:r w:rsidR="00F64167" w:rsidRPr="009A0E44">
        <w:t>-</w:t>
      </w:r>
      <w:r w:rsidR="0033255E" w:rsidRPr="009A0E44">
        <w:t>treatment</w:t>
      </w:r>
      <w:r w:rsidRPr="009A0E44">
        <w:t xml:space="preserve">, </w:t>
      </w:r>
      <w:r w:rsidR="006D44CC" w:rsidRPr="009A0E44">
        <w:t xml:space="preserve">but </w:t>
      </w:r>
      <w:r w:rsidRPr="009A0E44">
        <w:t>age</w:t>
      </w:r>
      <w:r w:rsidR="00F64167" w:rsidRPr="009A0E44">
        <w:t xml:space="preserve"> marginally</w:t>
      </w:r>
      <w:r w:rsidRPr="009A0E44">
        <w:t xml:space="preserve"> predicted </w:t>
      </w:r>
      <w:proofErr w:type="spellStart"/>
      <w:r w:rsidRPr="009A0E44">
        <w:t>missing</w:t>
      </w:r>
      <w:r w:rsidR="0033255E" w:rsidRPr="009A0E44">
        <w:t>ness</w:t>
      </w:r>
      <w:proofErr w:type="spellEnd"/>
      <w:r w:rsidRPr="009A0E44">
        <w:t xml:space="preserve"> on </w:t>
      </w:r>
      <w:r w:rsidR="0033255E" w:rsidRPr="009A0E44">
        <w:t xml:space="preserve">the </w:t>
      </w:r>
      <w:r w:rsidR="003376DE" w:rsidRPr="009A0E44">
        <w:t>HRSD</w:t>
      </w:r>
      <w:r w:rsidR="0033255E" w:rsidRPr="009A0E44">
        <w:t>-17</w:t>
      </w:r>
      <w:r w:rsidR="00260FC3" w:rsidRPr="009A0E44">
        <w:t xml:space="preserve"> </w:t>
      </w:r>
      <w:r w:rsidR="00F64167" w:rsidRPr="009A0E44">
        <w:t xml:space="preserve">at post-treatment </w:t>
      </w:r>
      <w:r w:rsidRPr="009A0E44">
        <w:t>(</w:t>
      </w:r>
      <w:r w:rsidR="0033255E" w:rsidRPr="009A0E44">
        <w:rPr>
          <w:i/>
        </w:rPr>
        <w:t xml:space="preserve">B </w:t>
      </w:r>
      <w:r w:rsidR="00F64167" w:rsidRPr="009A0E44">
        <w:t xml:space="preserve">= .03, </w:t>
      </w:r>
      <w:r w:rsidR="00F64167" w:rsidRPr="009A0E44">
        <w:rPr>
          <w:i/>
        </w:rPr>
        <w:t xml:space="preserve">z </w:t>
      </w:r>
      <w:r w:rsidR="00F64167" w:rsidRPr="009A0E44">
        <w:t xml:space="preserve">= 1.92, </w:t>
      </w:r>
      <w:r w:rsidR="00F64167" w:rsidRPr="009A0E44">
        <w:rPr>
          <w:i/>
        </w:rPr>
        <w:t xml:space="preserve">p </w:t>
      </w:r>
      <w:r w:rsidR="00F64167" w:rsidRPr="009A0E44">
        <w:t>= .054, 95% CI [.00, .06</w:t>
      </w:r>
      <w:r w:rsidR="00296660" w:rsidRPr="009A0E44">
        <w:t>]</w:t>
      </w:r>
      <w:r w:rsidRPr="009A0E44">
        <w:t>)</w:t>
      </w:r>
      <w:r w:rsidR="00260FC3" w:rsidRPr="009A0E44">
        <w:t>.</w:t>
      </w:r>
    </w:p>
    <w:p w14:paraId="1D4E4B1D" w14:textId="0D58204F" w:rsidR="00C052C7" w:rsidRPr="009A0E44" w:rsidRDefault="00C052C7" w:rsidP="00B9507C">
      <w:pPr>
        <w:spacing w:line="480" w:lineRule="auto"/>
        <w:ind w:firstLine="720"/>
      </w:pPr>
      <w:r w:rsidRPr="009A0E44">
        <w:t xml:space="preserve">The second sensitivity analysis involved Little’s Missing Completely at Random (MCAR) test. </w:t>
      </w:r>
      <w:r w:rsidR="00296660" w:rsidRPr="009A0E44">
        <w:t xml:space="preserve">There were no systematic missing data patterns </w:t>
      </w:r>
      <w:r w:rsidR="003376DE" w:rsidRPr="009A0E44">
        <w:t xml:space="preserve">on the </w:t>
      </w:r>
      <w:r w:rsidR="00296660" w:rsidRPr="009A0E44">
        <w:t>HRSD</w:t>
      </w:r>
      <w:r w:rsidR="0033255E" w:rsidRPr="009A0E44">
        <w:t>-17</w:t>
      </w:r>
      <w:r w:rsidR="00296660" w:rsidRPr="009A0E44">
        <w:t xml:space="preserve"> (</w:t>
      </w:r>
      <w:proofErr w:type="gramStart"/>
      <w:r w:rsidR="00296660" w:rsidRPr="009A0E44">
        <w:rPr>
          <w:i/>
        </w:rPr>
        <w:t>χ</w:t>
      </w:r>
      <w:r w:rsidR="00296660" w:rsidRPr="009A0E44">
        <w:rPr>
          <w:vertAlign w:val="superscript"/>
        </w:rPr>
        <w:t>2</w:t>
      </w:r>
      <w:r w:rsidR="00296660" w:rsidRPr="009A0E44">
        <w:t>(</w:t>
      </w:r>
      <w:proofErr w:type="gramEnd"/>
      <w:r w:rsidR="00296660" w:rsidRPr="009A0E44">
        <w:t>2) = 1.</w:t>
      </w:r>
      <w:r w:rsidR="003376DE" w:rsidRPr="009A0E44">
        <w:t>5</w:t>
      </w:r>
      <w:r w:rsidR="00296660" w:rsidRPr="009A0E44">
        <w:t xml:space="preserve">9, </w:t>
      </w:r>
      <w:r w:rsidR="00296660" w:rsidRPr="009A0E44">
        <w:rPr>
          <w:i/>
        </w:rPr>
        <w:t xml:space="preserve">p </w:t>
      </w:r>
      <w:r w:rsidR="00296660" w:rsidRPr="009A0E44">
        <w:t>= .</w:t>
      </w:r>
      <w:r w:rsidR="003376DE" w:rsidRPr="009A0E44">
        <w:t>451</w:t>
      </w:r>
      <w:r w:rsidR="00296660" w:rsidRPr="009A0E44">
        <w:t xml:space="preserve">), </w:t>
      </w:r>
      <w:r w:rsidR="0033255E" w:rsidRPr="009A0E44">
        <w:t xml:space="preserve">but </w:t>
      </w:r>
      <w:r w:rsidR="003376DE" w:rsidRPr="009A0E44">
        <w:t>the covariates show</w:t>
      </w:r>
      <w:r w:rsidR="0033255E" w:rsidRPr="009A0E44">
        <w:t>ed</w:t>
      </w:r>
      <w:r w:rsidR="003376DE" w:rsidRPr="009A0E44">
        <w:t xml:space="preserve"> a systematic missing data pattern (</w:t>
      </w:r>
      <w:r w:rsidR="00296660" w:rsidRPr="009A0E44">
        <w:rPr>
          <w:i/>
        </w:rPr>
        <w:t>χ</w:t>
      </w:r>
      <w:r w:rsidR="0033255E" w:rsidRPr="009A0E44">
        <w:rPr>
          <w:vertAlign w:val="superscript"/>
        </w:rPr>
        <w:t>2</w:t>
      </w:r>
      <w:r w:rsidR="00296660" w:rsidRPr="009A0E44">
        <w:t xml:space="preserve">(25) = 21.78, </w:t>
      </w:r>
      <w:r w:rsidR="00296660" w:rsidRPr="009A0E44">
        <w:rPr>
          <w:i/>
        </w:rPr>
        <w:t xml:space="preserve">p </w:t>
      </w:r>
      <w:r w:rsidR="00296660" w:rsidRPr="009A0E44">
        <w:t xml:space="preserve">= .026), </w:t>
      </w:r>
      <w:r w:rsidR="0033255E" w:rsidRPr="009A0E44">
        <w:t>which was largely monotone (e.g., the mos</w:t>
      </w:r>
      <w:r w:rsidR="0017261E" w:rsidRPr="009A0E44">
        <w:t>t frequent missing data pattern</w:t>
      </w:r>
      <w:r w:rsidR="0033255E" w:rsidRPr="009A0E44">
        <w:t xml:space="preserve"> </w:t>
      </w:r>
      <w:r w:rsidR="00B9507C" w:rsidRPr="009A0E44">
        <w:t xml:space="preserve">involved the same participants showing missing observations </w:t>
      </w:r>
      <w:r w:rsidR="0033255E" w:rsidRPr="009A0E44">
        <w:t>across covariates)</w:t>
      </w:r>
      <w:r w:rsidR="00296660" w:rsidRPr="009A0E44">
        <w:t xml:space="preserve">. </w:t>
      </w:r>
    </w:p>
    <w:p w14:paraId="1DD78A55" w14:textId="757F47E3" w:rsidR="00A61AC2" w:rsidRPr="009A0E44" w:rsidRDefault="00296660" w:rsidP="00296660">
      <w:pPr>
        <w:spacing w:line="480" w:lineRule="auto"/>
        <w:ind w:firstLine="720"/>
      </w:pPr>
      <w:r w:rsidRPr="009A0E44">
        <w:t xml:space="preserve">The final sensitivity analysis involved </w:t>
      </w:r>
      <w:r w:rsidR="003376DE" w:rsidRPr="009A0E44">
        <w:t xml:space="preserve">a comparison between </w:t>
      </w:r>
      <w:r w:rsidR="00645B55" w:rsidRPr="009A0E44">
        <w:t xml:space="preserve">the </w:t>
      </w:r>
      <w:r w:rsidR="003376DE" w:rsidRPr="009A0E44">
        <w:t>ob</w:t>
      </w:r>
      <w:r w:rsidR="00A61AC2" w:rsidRPr="009A0E44">
        <w:t xml:space="preserve">served and imputed </w:t>
      </w:r>
      <w:r w:rsidR="00645B55" w:rsidRPr="009A0E44">
        <w:t>results</w:t>
      </w:r>
      <w:r w:rsidR="00D668BB">
        <w:t xml:space="preserve">. </w:t>
      </w:r>
      <w:r w:rsidR="00302BBE">
        <w:t xml:space="preserve">Supplementary </w:t>
      </w:r>
      <w:r w:rsidR="007C606F" w:rsidRPr="009A0E44">
        <w:t>T</w:t>
      </w:r>
      <w:r w:rsidR="00A61AC2" w:rsidRPr="009A0E44">
        <w:t>able</w:t>
      </w:r>
      <w:r w:rsidR="00D668BB">
        <w:t xml:space="preserve"> 5</w:t>
      </w:r>
      <w:r w:rsidR="00302BBE">
        <w:t xml:space="preserve"> </w:t>
      </w:r>
      <w:r w:rsidR="00ED1335" w:rsidRPr="009A0E44">
        <w:t xml:space="preserve">demonstrates that the </w:t>
      </w:r>
      <w:r w:rsidR="00C844E9" w:rsidRPr="009A0E44">
        <w:t xml:space="preserve">significant </w:t>
      </w:r>
      <w:r w:rsidR="00ED1335" w:rsidRPr="009A0E44">
        <w:t xml:space="preserve">regression coefficients and marginal </w:t>
      </w:r>
      <w:r w:rsidR="00E2421D" w:rsidRPr="009A0E44">
        <w:t xml:space="preserve">means </w:t>
      </w:r>
      <w:r w:rsidR="007D71C7" w:rsidRPr="009A0E44">
        <w:t>for</w:t>
      </w:r>
      <w:r w:rsidR="00A61AC2" w:rsidRPr="009A0E44">
        <w:t xml:space="preserve"> the obs</w:t>
      </w:r>
      <w:r w:rsidR="00ED1335" w:rsidRPr="009A0E44">
        <w:t>erved and imputed analyse</w:t>
      </w:r>
      <w:r w:rsidR="00A61AC2" w:rsidRPr="009A0E44">
        <w:t xml:space="preserve">s </w:t>
      </w:r>
      <w:r w:rsidR="00ED1335" w:rsidRPr="009A0E44">
        <w:t xml:space="preserve">are </w:t>
      </w:r>
      <w:r w:rsidR="00A61AC2" w:rsidRPr="009A0E44">
        <w:t xml:space="preserve">largely similar. The marginal proportions differ slightly between analyses, but the direction and significance of differences is </w:t>
      </w:r>
      <w:r w:rsidR="00915A23">
        <w:t>similar</w:t>
      </w:r>
      <w:r w:rsidR="00A61AC2" w:rsidRPr="009A0E44">
        <w:t>, except for the contrast between DIT and CBT groups in the proportion of patients achieving clinically significant change</w:t>
      </w:r>
      <w:r w:rsidR="00D60155">
        <w:t>, which is no longer significant</w:t>
      </w:r>
      <w:r w:rsidR="00A61AC2" w:rsidRPr="009A0E44">
        <w:t xml:space="preserve">. </w:t>
      </w:r>
    </w:p>
    <w:p w14:paraId="2BF57CF8" w14:textId="0FC517EF" w:rsidR="00A54600" w:rsidRPr="009A0E44" w:rsidRDefault="00D61027" w:rsidP="00296660">
      <w:pPr>
        <w:spacing w:line="480" w:lineRule="auto"/>
        <w:ind w:firstLine="720"/>
      </w:pPr>
      <w:r w:rsidRPr="009A0E44">
        <w:t xml:space="preserve">The three sensitivity analyses </w:t>
      </w:r>
      <w:r w:rsidR="00ED1335" w:rsidRPr="009A0E44">
        <w:t>suggest</w:t>
      </w:r>
      <w:r w:rsidRPr="009A0E44">
        <w:t xml:space="preserve"> that the mechanisms underpinning </w:t>
      </w:r>
      <w:proofErr w:type="spellStart"/>
      <w:r w:rsidRPr="009A0E44">
        <w:t>missingness</w:t>
      </w:r>
      <w:proofErr w:type="spellEnd"/>
      <w:r w:rsidRPr="009A0E44">
        <w:t xml:space="preserve"> on the HRSD</w:t>
      </w:r>
      <w:r w:rsidR="00ED1335" w:rsidRPr="009A0E44">
        <w:t>-17</w:t>
      </w:r>
      <w:r w:rsidRPr="009A0E44">
        <w:t xml:space="preserve"> </w:t>
      </w:r>
      <w:proofErr w:type="gramStart"/>
      <w:r w:rsidRPr="009A0E44">
        <w:t>are, at the very least, missing</w:t>
      </w:r>
      <w:proofErr w:type="gramEnd"/>
      <w:r w:rsidRPr="009A0E44">
        <w:t xml:space="preserve"> at random. </w:t>
      </w:r>
      <w:proofErr w:type="gramStart"/>
      <w:r w:rsidRPr="009A0E44">
        <w:t xml:space="preserve">While there </w:t>
      </w:r>
      <w:r w:rsidR="00A971FB">
        <w:t xml:space="preserve">may be </w:t>
      </w:r>
      <w:r w:rsidRPr="009A0E44">
        <w:t xml:space="preserve">unobserved covariates that predict the occurrence of </w:t>
      </w:r>
      <w:proofErr w:type="spellStart"/>
      <w:r w:rsidRPr="009A0E44">
        <w:t>missingness</w:t>
      </w:r>
      <w:proofErr w:type="spellEnd"/>
      <w:r w:rsidRPr="009A0E44">
        <w:t xml:space="preserve"> on the HRSD</w:t>
      </w:r>
      <w:r w:rsidR="00ED1335" w:rsidRPr="009A0E44">
        <w:t>-17</w:t>
      </w:r>
      <w:r w:rsidRPr="009A0E44">
        <w:t xml:space="preserve">, the fact that the </w:t>
      </w:r>
      <w:r w:rsidRPr="009A0E44">
        <w:lastRenderedPageBreak/>
        <w:t>HRSD</w:t>
      </w:r>
      <w:r w:rsidR="00ED1335" w:rsidRPr="009A0E44">
        <w:t>-17 itself</w:t>
      </w:r>
      <w:r w:rsidRPr="009A0E44">
        <w:t xml:space="preserve"> showed no association with </w:t>
      </w:r>
      <w:proofErr w:type="spellStart"/>
      <w:r w:rsidRPr="009A0E44">
        <w:t>missingness</w:t>
      </w:r>
      <w:proofErr w:type="spellEnd"/>
      <w:r w:rsidRPr="009A0E44">
        <w:t xml:space="preserve"> </w:t>
      </w:r>
      <w:r w:rsidR="00ED1335" w:rsidRPr="009A0E44">
        <w:t xml:space="preserve">suggests that </w:t>
      </w:r>
      <w:r w:rsidR="006942EB">
        <w:t>there is unlikely to be a systematic bias</w:t>
      </w:r>
      <w:r w:rsidR="00ED1335" w:rsidRPr="009A0E44">
        <w:t xml:space="preserve"> in the missing data mechanism (i.e. Not Missing at Random) that would preclude the use of multiple imputation, or</w:t>
      </w:r>
      <w:r w:rsidRPr="009A0E44">
        <w:t xml:space="preserve"> indeed the use of all available cases in an intent-to-treat analysis.</w:t>
      </w:r>
      <w:proofErr w:type="gramEnd"/>
      <w:r w:rsidRPr="009A0E44">
        <w:t xml:space="preserve"> This </w:t>
      </w:r>
      <w:proofErr w:type="gramStart"/>
      <w:r w:rsidRPr="009A0E44">
        <w:t>is further bolstered</w:t>
      </w:r>
      <w:proofErr w:type="gramEnd"/>
      <w:r w:rsidRPr="009A0E44">
        <w:t xml:space="preserve"> by </w:t>
      </w:r>
      <w:r w:rsidR="00A54600" w:rsidRPr="009A0E44">
        <w:t>the results from Little’s MCAR test, which did not suggest any systematic basis to missing data patterns on the HRSD</w:t>
      </w:r>
      <w:r w:rsidR="00ED1335" w:rsidRPr="009A0E44">
        <w:t>-17</w:t>
      </w:r>
      <w:r w:rsidR="00A54600" w:rsidRPr="009A0E44">
        <w:t xml:space="preserve">. The covariates did show a systematic pattern of </w:t>
      </w:r>
      <w:proofErr w:type="spellStart"/>
      <w:r w:rsidR="00A54600" w:rsidRPr="009A0E44">
        <w:t>missingness</w:t>
      </w:r>
      <w:proofErr w:type="spellEnd"/>
      <w:r w:rsidR="00A54600" w:rsidRPr="009A0E44">
        <w:t xml:space="preserve">, but this </w:t>
      </w:r>
      <w:proofErr w:type="gramStart"/>
      <w:r w:rsidR="00A54600" w:rsidRPr="009A0E44">
        <w:t>was not predicted</w:t>
      </w:r>
      <w:proofErr w:type="gramEnd"/>
      <w:r w:rsidR="00A54600" w:rsidRPr="009A0E44">
        <w:t xml:space="preserve"> by baseline depression severity. Furthermore, missing data rates on the covariates were minimal.</w:t>
      </w:r>
    </w:p>
    <w:p w14:paraId="0056CB3A" w14:textId="77777777" w:rsidR="00FC1ED2" w:rsidRPr="009A0E44" w:rsidRDefault="00FC1ED2" w:rsidP="00FC1ED2">
      <w:pPr>
        <w:pStyle w:val="NoSpacing"/>
      </w:pPr>
    </w:p>
    <w:p w14:paraId="3A288AD3" w14:textId="414DB1B4" w:rsidR="00E016FD" w:rsidRPr="009A0E44" w:rsidRDefault="00E016FD" w:rsidP="00E016FD">
      <w:pPr>
        <w:spacing w:line="480" w:lineRule="auto"/>
        <w:rPr>
          <w:b/>
        </w:rPr>
      </w:pPr>
      <w:r w:rsidRPr="009A0E44">
        <w:rPr>
          <w:b/>
        </w:rPr>
        <w:tab/>
      </w:r>
      <w:r w:rsidR="009A0E44" w:rsidRPr="009A0E44">
        <w:rPr>
          <w:b/>
        </w:rPr>
        <w:tab/>
      </w:r>
      <w:r w:rsidRPr="009A0E44">
        <w:rPr>
          <w:b/>
        </w:rPr>
        <w:t>Secondary Outcomes</w:t>
      </w:r>
      <w:r w:rsidRPr="009A0E44">
        <w:rPr>
          <w:b/>
        </w:rPr>
        <w:tab/>
      </w:r>
    </w:p>
    <w:p w14:paraId="3CA7D56E" w14:textId="1C589853" w:rsidR="003E0457" w:rsidRPr="009A0E44" w:rsidRDefault="00D367DF" w:rsidP="00CD27E1">
      <w:pPr>
        <w:spacing w:line="480" w:lineRule="auto"/>
        <w:ind w:firstLine="720"/>
      </w:pPr>
      <w:r w:rsidRPr="009A0E44">
        <w:t>We applied t</w:t>
      </w:r>
      <w:r w:rsidR="003E0457" w:rsidRPr="009A0E44">
        <w:t xml:space="preserve">he three sensitivity analyses </w:t>
      </w:r>
      <w:r w:rsidR="00BC3655" w:rsidRPr="009A0E44">
        <w:t xml:space="preserve">described above </w:t>
      </w:r>
      <w:r w:rsidRPr="009A0E44">
        <w:t xml:space="preserve">to </w:t>
      </w:r>
      <w:r w:rsidR="003E0457" w:rsidRPr="009A0E44">
        <w:t>the secondary outcomes</w:t>
      </w:r>
      <w:r w:rsidR="00BA2791" w:rsidRPr="009A0E44">
        <w:t xml:space="preserve"> (ECR-R, BSI, EQ-5D health status measure, IIP and SAS)</w:t>
      </w:r>
      <w:r w:rsidR="003E0457" w:rsidRPr="009A0E44">
        <w:t xml:space="preserve">. </w:t>
      </w:r>
      <w:r w:rsidR="00BC3655" w:rsidRPr="009A0E44">
        <w:t>First</w:t>
      </w:r>
      <w:r w:rsidR="003E0457" w:rsidRPr="009A0E44">
        <w:t xml:space="preserve">, </w:t>
      </w:r>
      <w:r w:rsidR="006D17BC" w:rsidRPr="009A0E44">
        <w:t xml:space="preserve">logistic regressions predicting the probability of missing on each secondary outcome </w:t>
      </w:r>
      <w:r w:rsidR="004624C8" w:rsidRPr="009A0E44">
        <w:t xml:space="preserve">subscale at mid-treatment </w:t>
      </w:r>
      <w:r w:rsidR="00A40311" w:rsidRPr="009A0E44">
        <w:t xml:space="preserve">and </w:t>
      </w:r>
      <w:r w:rsidR="004624C8" w:rsidRPr="009A0E44">
        <w:t xml:space="preserve">post-treatment showed that </w:t>
      </w:r>
      <w:proofErr w:type="gramStart"/>
      <w:r w:rsidR="004624C8" w:rsidRPr="009A0E44">
        <w:t>no</w:t>
      </w:r>
      <w:r w:rsidR="004624C8" w:rsidRPr="009A0E44">
        <w:rPr>
          <w:b/>
        </w:rPr>
        <w:t xml:space="preserve"> </w:t>
      </w:r>
      <w:r w:rsidR="00A40311" w:rsidRPr="009A0E44">
        <w:t xml:space="preserve">subscales </w:t>
      </w:r>
      <w:r w:rsidR="004624C8" w:rsidRPr="009A0E44">
        <w:t>were predicted by baseline HRSD</w:t>
      </w:r>
      <w:r w:rsidR="00A40311" w:rsidRPr="009A0E44">
        <w:t>-17</w:t>
      </w:r>
      <w:r w:rsidR="004624C8" w:rsidRPr="009A0E44">
        <w:t xml:space="preserve"> and BDI</w:t>
      </w:r>
      <w:r w:rsidR="00A40311" w:rsidRPr="009A0E44">
        <w:t>-II</w:t>
      </w:r>
      <w:r w:rsidR="004624C8" w:rsidRPr="009A0E44">
        <w:t xml:space="preserve"> scores, sex, </w:t>
      </w:r>
      <w:r w:rsidR="00A40311" w:rsidRPr="009A0E44">
        <w:t xml:space="preserve">or </w:t>
      </w:r>
      <w:r w:rsidR="004624C8" w:rsidRPr="009A0E44">
        <w:t>treatment group</w:t>
      </w:r>
      <w:proofErr w:type="gramEnd"/>
      <w:r w:rsidR="004624C8" w:rsidRPr="009A0E44">
        <w:t xml:space="preserve">. </w:t>
      </w:r>
      <w:r w:rsidR="009E3754" w:rsidRPr="009A0E44">
        <w:t>However</w:t>
      </w:r>
      <w:r w:rsidR="00A40311" w:rsidRPr="009A0E44">
        <w:t xml:space="preserve">, age significantly </w:t>
      </w:r>
      <w:r w:rsidR="004624C8" w:rsidRPr="009A0E44">
        <w:t>predict</w:t>
      </w:r>
      <w:r w:rsidR="00A40311" w:rsidRPr="009A0E44">
        <w:t>ed</w:t>
      </w:r>
      <w:r w:rsidR="004624C8" w:rsidRPr="009A0E44">
        <w:t xml:space="preserve"> </w:t>
      </w:r>
      <w:proofErr w:type="spellStart"/>
      <w:r w:rsidR="00A40311" w:rsidRPr="009A0E44">
        <w:t>missingness</w:t>
      </w:r>
      <w:proofErr w:type="spellEnd"/>
      <w:r w:rsidR="00A40311" w:rsidRPr="009A0E44">
        <w:t xml:space="preserve"> on </w:t>
      </w:r>
      <w:r w:rsidR="004624C8" w:rsidRPr="009A0E44">
        <w:t xml:space="preserve">the </w:t>
      </w:r>
      <w:r w:rsidR="00D44A98" w:rsidRPr="009A0E44">
        <w:t xml:space="preserve">extended family </w:t>
      </w:r>
      <w:r w:rsidR="00A40311" w:rsidRPr="009A0E44">
        <w:t xml:space="preserve">subscale </w:t>
      </w:r>
      <w:r w:rsidR="004624C8" w:rsidRPr="009A0E44">
        <w:t>(</w:t>
      </w:r>
      <w:r w:rsidR="00A40311" w:rsidRPr="009A0E44">
        <w:rPr>
          <w:i/>
        </w:rPr>
        <w:t>B</w:t>
      </w:r>
      <w:r w:rsidR="004624C8" w:rsidRPr="009A0E44">
        <w:t xml:space="preserve"> = .04, </w:t>
      </w:r>
      <w:r w:rsidR="004624C8" w:rsidRPr="009A0E44">
        <w:rPr>
          <w:i/>
        </w:rPr>
        <w:t xml:space="preserve">z </w:t>
      </w:r>
      <w:r w:rsidR="004624C8" w:rsidRPr="009A0E44">
        <w:t xml:space="preserve">= 2.37, </w:t>
      </w:r>
      <w:r w:rsidR="004624C8" w:rsidRPr="009A0E44">
        <w:rPr>
          <w:i/>
        </w:rPr>
        <w:t xml:space="preserve">p </w:t>
      </w:r>
      <w:r w:rsidR="004624C8" w:rsidRPr="009A0E44">
        <w:t>= .018, 95% CI [0.01, .07])</w:t>
      </w:r>
      <w:r w:rsidR="00D44A98" w:rsidRPr="009A0E44">
        <w:t>, s</w:t>
      </w:r>
      <w:r w:rsidR="004624C8" w:rsidRPr="009A0E44">
        <w:t xml:space="preserve">ocial </w:t>
      </w:r>
      <w:r w:rsidR="00A40311" w:rsidRPr="009A0E44">
        <w:t xml:space="preserve">(friends) subscale </w:t>
      </w:r>
      <w:r w:rsidR="004624C8" w:rsidRPr="009A0E44">
        <w:t>(</w:t>
      </w:r>
      <w:r w:rsidR="00A40311" w:rsidRPr="009A0E44">
        <w:rPr>
          <w:i/>
        </w:rPr>
        <w:t xml:space="preserve">B </w:t>
      </w:r>
      <w:r w:rsidR="004624C8" w:rsidRPr="009A0E44">
        <w:t xml:space="preserve">= .03, </w:t>
      </w:r>
      <w:r w:rsidR="004624C8" w:rsidRPr="009A0E44">
        <w:rPr>
          <w:i/>
        </w:rPr>
        <w:t xml:space="preserve">z </w:t>
      </w:r>
      <w:r w:rsidR="004624C8" w:rsidRPr="009A0E44">
        <w:t xml:space="preserve">= 1.91, </w:t>
      </w:r>
      <w:r w:rsidR="004624C8" w:rsidRPr="009A0E44">
        <w:rPr>
          <w:i/>
        </w:rPr>
        <w:t xml:space="preserve">p </w:t>
      </w:r>
      <w:r w:rsidR="004624C8" w:rsidRPr="009A0E44">
        <w:t>= .057, 95% CI [-0.01, .06])</w:t>
      </w:r>
      <w:r w:rsidR="00D44A98" w:rsidRPr="009A0E44">
        <w:t>, and total social problems scale</w:t>
      </w:r>
      <w:r w:rsidR="009E3754" w:rsidRPr="009A0E44">
        <w:t xml:space="preserve"> </w:t>
      </w:r>
      <w:r w:rsidR="00D44A98" w:rsidRPr="009A0E44">
        <w:t>(</w:t>
      </w:r>
      <w:r w:rsidR="00D44A98" w:rsidRPr="009A0E44">
        <w:rPr>
          <w:i/>
        </w:rPr>
        <w:t xml:space="preserve">B </w:t>
      </w:r>
      <w:r w:rsidR="00D44A98" w:rsidRPr="009A0E44">
        <w:t xml:space="preserve">= .03, </w:t>
      </w:r>
      <w:r w:rsidR="00D44A98" w:rsidRPr="009A0E44">
        <w:rPr>
          <w:i/>
        </w:rPr>
        <w:t xml:space="preserve">z </w:t>
      </w:r>
      <w:r w:rsidR="00D44A98" w:rsidRPr="009A0E44">
        <w:t xml:space="preserve">= 1.91, </w:t>
      </w:r>
      <w:r w:rsidR="00D44A98" w:rsidRPr="009A0E44">
        <w:rPr>
          <w:i/>
        </w:rPr>
        <w:t xml:space="preserve">p </w:t>
      </w:r>
      <w:r w:rsidR="00D44A98" w:rsidRPr="009A0E44">
        <w:t xml:space="preserve">= .057, 95% CI [-0.01, .06]) </w:t>
      </w:r>
      <w:r w:rsidR="009E3754" w:rsidRPr="009A0E44">
        <w:t xml:space="preserve">of </w:t>
      </w:r>
      <w:r w:rsidR="000F0077" w:rsidRPr="009A0E44">
        <w:t xml:space="preserve">the </w:t>
      </w:r>
      <w:r w:rsidR="00891118" w:rsidRPr="009A0E44">
        <w:t>SAS</w:t>
      </w:r>
      <w:r w:rsidR="00D44A98" w:rsidRPr="009A0E44">
        <w:t>.</w:t>
      </w:r>
      <w:r w:rsidR="009E3754" w:rsidRPr="009A0E44">
        <w:t xml:space="preserve"> </w:t>
      </w:r>
    </w:p>
    <w:p w14:paraId="4936EE37" w14:textId="5607E683" w:rsidR="003E0457" w:rsidRPr="009A0E44" w:rsidRDefault="00891118" w:rsidP="003E0457">
      <w:pPr>
        <w:spacing w:line="480" w:lineRule="auto"/>
        <w:ind w:firstLine="720"/>
      </w:pPr>
      <w:proofErr w:type="gramStart"/>
      <w:r w:rsidRPr="009A0E44">
        <w:t xml:space="preserve">Little’s MCAR </w:t>
      </w:r>
      <w:r w:rsidR="003E0457" w:rsidRPr="009A0E44">
        <w:t xml:space="preserve">test </w:t>
      </w:r>
      <w:r w:rsidRPr="009A0E44">
        <w:t xml:space="preserve">confirmed the </w:t>
      </w:r>
      <w:r w:rsidR="003E0457" w:rsidRPr="009A0E44">
        <w:t>logistic regression</w:t>
      </w:r>
      <w:r w:rsidRPr="009A0E44">
        <w:t xml:space="preserve"> </w:t>
      </w:r>
      <w:r w:rsidR="003E0457" w:rsidRPr="009A0E44">
        <w:t>results</w:t>
      </w:r>
      <w:r w:rsidRPr="009A0E44">
        <w:t>: aside from the social avoidance subscale (</w:t>
      </w:r>
      <w:r w:rsidRPr="009A0E44">
        <w:rPr>
          <w:i/>
        </w:rPr>
        <w:t>χ</w:t>
      </w:r>
      <w:r w:rsidR="000F0077" w:rsidRPr="009A0E44">
        <w:rPr>
          <w:vertAlign w:val="superscript"/>
        </w:rPr>
        <w:t>2</w:t>
      </w:r>
      <w:r w:rsidRPr="009A0E44">
        <w:t xml:space="preserve">(2) = 6.54, </w:t>
      </w:r>
      <w:r w:rsidRPr="009A0E44">
        <w:rPr>
          <w:i/>
        </w:rPr>
        <w:t xml:space="preserve">p </w:t>
      </w:r>
      <w:r w:rsidRPr="009A0E44">
        <w:t>= .038) and overly nurturing subscale (</w:t>
      </w:r>
      <w:r w:rsidRPr="009A0E44">
        <w:rPr>
          <w:i/>
        </w:rPr>
        <w:t>χ</w:t>
      </w:r>
      <w:r w:rsidR="000F0077" w:rsidRPr="009A0E44">
        <w:rPr>
          <w:vertAlign w:val="superscript"/>
        </w:rPr>
        <w:t>2</w:t>
      </w:r>
      <w:r w:rsidRPr="009A0E44">
        <w:t xml:space="preserve">(2) = 6.08, </w:t>
      </w:r>
      <w:r w:rsidRPr="009A0E44">
        <w:rPr>
          <w:i/>
        </w:rPr>
        <w:t xml:space="preserve">p </w:t>
      </w:r>
      <w:r w:rsidRPr="009A0E44">
        <w:t xml:space="preserve">= .048) of the </w:t>
      </w:r>
      <w:r w:rsidR="000F0077" w:rsidRPr="009A0E44">
        <w:t>IIP</w:t>
      </w:r>
      <w:r w:rsidRPr="009A0E44">
        <w:t>, the SAS was the only scale to show systematic missing data patterns, including Work (</w:t>
      </w:r>
      <w:r w:rsidRPr="009A0E44">
        <w:rPr>
          <w:i/>
        </w:rPr>
        <w:t>χ</w:t>
      </w:r>
      <w:r w:rsidRPr="009A0E44">
        <w:rPr>
          <w:vertAlign w:val="superscript"/>
        </w:rPr>
        <w:t xml:space="preserve">2 </w:t>
      </w:r>
      <w:r w:rsidRPr="009A0E44">
        <w:t>Distance</w:t>
      </w:r>
      <w:r w:rsidRPr="009A0E44">
        <w:rPr>
          <w:vertAlign w:val="subscript"/>
        </w:rPr>
        <w:t xml:space="preserve"> </w:t>
      </w:r>
      <w:r w:rsidRPr="009A0E44">
        <w:t xml:space="preserve">(2) = 10.00, </w:t>
      </w:r>
      <w:r w:rsidRPr="009A0E44">
        <w:rPr>
          <w:i/>
        </w:rPr>
        <w:t xml:space="preserve">p </w:t>
      </w:r>
      <w:r w:rsidRPr="009A0E44">
        <w:t>= .007), Household (</w:t>
      </w:r>
      <w:r w:rsidRPr="009A0E44">
        <w:rPr>
          <w:i/>
        </w:rPr>
        <w:t>χ</w:t>
      </w:r>
      <w:r w:rsidRPr="009A0E44">
        <w:rPr>
          <w:vertAlign w:val="superscript"/>
        </w:rPr>
        <w:t xml:space="preserve">2 </w:t>
      </w:r>
      <w:r w:rsidRPr="009A0E44">
        <w:t>Distance</w:t>
      </w:r>
      <w:r w:rsidRPr="009A0E44">
        <w:rPr>
          <w:vertAlign w:val="subscript"/>
        </w:rPr>
        <w:t xml:space="preserve"> </w:t>
      </w:r>
      <w:r w:rsidRPr="009A0E44">
        <w:t xml:space="preserve">(2) = 7.02, </w:t>
      </w:r>
      <w:r w:rsidRPr="009A0E44">
        <w:rPr>
          <w:i/>
        </w:rPr>
        <w:t xml:space="preserve">p </w:t>
      </w:r>
      <w:r w:rsidR="000F0077" w:rsidRPr="009A0E44">
        <w:t>= .029)</w:t>
      </w:r>
      <w:r w:rsidRPr="009A0E44">
        <w:t>, and Total scores (</w:t>
      </w:r>
      <w:r w:rsidRPr="009A0E44">
        <w:rPr>
          <w:i/>
        </w:rPr>
        <w:t>χ</w:t>
      </w:r>
      <w:r w:rsidRPr="009A0E44">
        <w:rPr>
          <w:vertAlign w:val="superscript"/>
        </w:rPr>
        <w:t xml:space="preserve">2 </w:t>
      </w:r>
      <w:r w:rsidRPr="009A0E44">
        <w:t>Distance</w:t>
      </w:r>
      <w:r w:rsidRPr="009A0E44">
        <w:rPr>
          <w:vertAlign w:val="subscript"/>
        </w:rPr>
        <w:t xml:space="preserve"> </w:t>
      </w:r>
      <w:r w:rsidRPr="009A0E44">
        <w:t xml:space="preserve">(2) = 11.60, </w:t>
      </w:r>
      <w:r w:rsidRPr="009A0E44">
        <w:rPr>
          <w:i/>
        </w:rPr>
        <w:t xml:space="preserve">p </w:t>
      </w:r>
      <w:r w:rsidRPr="009A0E44">
        <w:t>= .003)</w:t>
      </w:r>
      <w:r w:rsidR="003E0457" w:rsidRPr="009A0E44">
        <w:t xml:space="preserve">, </w:t>
      </w:r>
      <w:r w:rsidR="000F0077" w:rsidRPr="009A0E44">
        <w:t xml:space="preserve">the latter of </w:t>
      </w:r>
      <w:r w:rsidRPr="009A0E44">
        <w:t xml:space="preserve">which can be explained, in part, by </w:t>
      </w:r>
      <w:r w:rsidR="003E0457" w:rsidRPr="009A0E44">
        <w:t xml:space="preserve">variation in </w:t>
      </w:r>
      <w:r w:rsidRPr="009A0E44">
        <w:t>age.</w:t>
      </w:r>
      <w:proofErr w:type="gramEnd"/>
      <w:r w:rsidRPr="009A0E44">
        <w:t xml:space="preserve"> </w:t>
      </w:r>
      <w:r w:rsidR="00696814" w:rsidRPr="009A0E44">
        <w:t xml:space="preserve">Lastly, </w:t>
      </w:r>
      <w:r w:rsidR="00C844E9" w:rsidRPr="009A0E44">
        <w:t xml:space="preserve">the significant </w:t>
      </w:r>
      <w:r w:rsidR="00696814" w:rsidRPr="009A0E44">
        <w:t>e</w:t>
      </w:r>
      <w:r w:rsidR="000F0077" w:rsidRPr="009A0E44">
        <w:t xml:space="preserve">stimates were largely </w:t>
      </w:r>
      <w:r w:rsidR="00696814" w:rsidRPr="009A0E44">
        <w:t xml:space="preserve">similar between imputed and observed analyses (see </w:t>
      </w:r>
      <w:r w:rsidR="00F55A9A">
        <w:t>S</w:t>
      </w:r>
      <w:r w:rsidR="00A37FAF">
        <w:t>upplementary Table 2</w:t>
      </w:r>
      <w:r w:rsidR="00696814" w:rsidRPr="009A0E44">
        <w:t>).</w:t>
      </w:r>
    </w:p>
    <w:p w14:paraId="48873E86" w14:textId="3ADCF9E9" w:rsidR="005A4D8F" w:rsidRPr="009A0E44" w:rsidRDefault="005A4D8F" w:rsidP="005A4D8F">
      <w:pPr>
        <w:spacing w:line="480" w:lineRule="auto"/>
        <w:ind w:firstLine="720"/>
      </w:pPr>
      <w:r w:rsidRPr="009A0E44">
        <w:t xml:space="preserve">The secondary outcomes had a substantial amount of missing data at </w:t>
      </w:r>
      <w:proofErr w:type="gramStart"/>
      <w:r w:rsidRPr="009A0E44">
        <w:t>baseline which</w:t>
      </w:r>
      <w:proofErr w:type="gramEnd"/>
      <w:r w:rsidRPr="009A0E44">
        <w:t xml:space="preserve"> precluded their use in predicting </w:t>
      </w:r>
      <w:proofErr w:type="spellStart"/>
      <w:r w:rsidRPr="009A0E44">
        <w:t>missingness</w:t>
      </w:r>
      <w:proofErr w:type="spellEnd"/>
      <w:r w:rsidRPr="009A0E44">
        <w:t xml:space="preserve"> at post-treatment. Therefore, while the </w:t>
      </w:r>
      <w:r w:rsidRPr="009A0E44">
        <w:lastRenderedPageBreak/>
        <w:t xml:space="preserve">sensitivity analyses generally suggest that cases were missing at random, they </w:t>
      </w:r>
      <w:proofErr w:type="gramStart"/>
      <w:r w:rsidRPr="009A0E44">
        <w:t>should be treated</w:t>
      </w:r>
      <w:proofErr w:type="gramEnd"/>
      <w:r w:rsidRPr="009A0E44">
        <w:t xml:space="preserve"> with caution.</w:t>
      </w:r>
    </w:p>
    <w:p w14:paraId="5A204AF1" w14:textId="5AAF6BD0" w:rsidR="00902CD3" w:rsidRPr="009A0E44" w:rsidRDefault="009A0E44" w:rsidP="009A0E44">
      <w:pPr>
        <w:spacing w:line="480" w:lineRule="auto"/>
        <w:ind w:firstLine="720"/>
        <w:rPr>
          <w:b/>
        </w:rPr>
      </w:pPr>
      <w:r w:rsidRPr="009A0E44">
        <w:rPr>
          <w:b/>
        </w:rPr>
        <w:t>Replication of the Main Analysis with Imputed Datasets</w:t>
      </w:r>
    </w:p>
    <w:p w14:paraId="1E38333B" w14:textId="37D38047" w:rsidR="0080383F" w:rsidRPr="009A0E44" w:rsidRDefault="000C4372" w:rsidP="00400D9E">
      <w:pPr>
        <w:spacing w:line="480" w:lineRule="auto"/>
        <w:ind w:firstLine="720"/>
      </w:pPr>
      <w:r w:rsidRPr="009A0E44">
        <w:t>We re-ran the mixed-effects models reported in the main analysis using an imputed dataset to ensure that the analysis of all available cases was replicable. Note that</w:t>
      </w:r>
      <w:r w:rsidR="00C64B0D" w:rsidRPr="009A0E44">
        <w:t xml:space="preserve"> the</w:t>
      </w:r>
      <w:r w:rsidRPr="009A0E44">
        <w:t xml:space="preserve"> </w:t>
      </w:r>
      <w:r w:rsidR="00C64B0D" w:rsidRPr="009A0E44">
        <w:t>--</w:t>
      </w:r>
      <w:proofErr w:type="spellStart"/>
      <w:r w:rsidR="00C64B0D" w:rsidRPr="009A0E44">
        <w:t>mimrgns</w:t>
      </w:r>
      <w:proofErr w:type="spellEnd"/>
      <w:r w:rsidR="00C64B0D" w:rsidRPr="009A0E44">
        <w:t xml:space="preserve">-- </w:t>
      </w:r>
      <w:r w:rsidR="0080383F" w:rsidRPr="009A0E44">
        <w:t>Stata module</w:t>
      </w:r>
      <w:r w:rsidR="00600DEB" w:rsidRPr="009A0E44">
        <w:t xml:space="preserve"> for computing marginal estimates </w:t>
      </w:r>
      <w:r w:rsidR="00C64B0D" w:rsidRPr="009A0E44">
        <w:t xml:space="preserve">from imputed datasets </w:t>
      </w:r>
      <w:r w:rsidR="0080383F" w:rsidRPr="009A0E44">
        <w:t xml:space="preserve">does not compute chi-square values due to the uncertainty in combining estimates. </w:t>
      </w:r>
      <w:r w:rsidR="00C64B0D" w:rsidRPr="009A0E44">
        <w:t xml:space="preserve">We thus determine </w:t>
      </w:r>
      <w:r w:rsidR="00600DEB" w:rsidRPr="009A0E44">
        <w:t>significance by confidence intervals.</w:t>
      </w:r>
      <w:r w:rsidR="00C64B0D" w:rsidRPr="009A0E44">
        <w:t xml:space="preserve"> Furthermore, we do not report marginal </w:t>
      </w:r>
      <w:r w:rsidR="00D52B8C" w:rsidRPr="009A0E44">
        <w:t xml:space="preserve">risk ratios </w:t>
      </w:r>
      <w:r w:rsidR="00C64B0D" w:rsidRPr="009A0E44">
        <w:t xml:space="preserve">as they </w:t>
      </w:r>
      <w:proofErr w:type="gramStart"/>
      <w:r w:rsidR="00C64B0D" w:rsidRPr="009A0E44">
        <w:t>were computed</w:t>
      </w:r>
      <w:proofErr w:type="gramEnd"/>
      <w:r w:rsidR="00C64B0D" w:rsidRPr="009A0E44">
        <w:t xml:space="preserve"> from chi-square values. </w:t>
      </w:r>
    </w:p>
    <w:p w14:paraId="478ACCCF" w14:textId="5EA4BB17" w:rsidR="00576036" w:rsidRPr="009A0E44" w:rsidRDefault="00902CD3" w:rsidP="002146EE">
      <w:pPr>
        <w:spacing w:line="480" w:lineRule="auto"/>
      </w:pPr>
      <w:r w:rsidRPr="009A0E44">
        <w:tab/>
        <w:t xml:space="preserve">As was found in the </w:t>
      </w:r>
      <w:r w:rsidR="00745793" w:rsidRPr="009A0E44">
        <w:t xml:space="preserve">intent-to-treat </w:t>
      </w:r>
      <w:r w:rsidRPr="009A0E44">
        <w:t>analysis, HRSD</w:t>
      </w:r>
      <w:r w:rsidR="00224869" w:rsidRPr="009A0E44">
        <w:t>-17</w:t>
      </w:r>
      <w:r w:rsidRPr="009A0E44">
        <w:t xml:space="preserve"> scores showed a linear decline over time (</w:t>
      </w:r>
      <w:r w:rsidR="00DF60FE" w:rsidRPr="009A0E44">
        <w:rPr>
          <w:i/>
        </w:rPr>
        <w:t>B</w:t>
      </w:r>
      <w:r w:rsidRPr="009A0E44">
        <w:rPr>
          <w:i/>
        </w:rPr>
        <w:t xml:space="preserve"> </w:t>
      </w:r>
      <w:r w:rsidR="009072F4" w:rsidRPr="009A0E44">
        <w:t>= -3.65</w:t>
      </w:r>
      <w:r w:rsidR="00171F57" w:rsidRPr="009A0E44">
        <w:t xml:space="preserve">, </w:t>
      </w:r>
      <w:r w:rsidR="00171F57" w:rsidRPr="009A0E44">
        <w:rPr>
          <w:i/>
        </w:rPr>
        <w:t>t</w:t>
      </w:r>
      <w:r w:rsidRPr="009A0E44">
        <w:rPr>
          <w:i/>
        </w:rPr>
        <w:t xml:space="preserve"> </w:t>
      </w:r>
      <w:r w:rsidRPr="009A0E44">
        <w:t>= -2.</w:t>
      </w:r>
      <w:r w:rsidR="008148B4" w:rsidRPr="009A0E44">
        <w:t>76</w:t>
      </w:r>
      <w:r w:rsidRPr="009A0E44">
        <w:t xml:space="preserve">, </w:t>
      </w:r>
      <w:r w:rsidRPr="009A0E44">
        <w:rPr>
          <w:i/>
        </w:rPr>
        <w:t xml:space="preserve">p </w:t>
      </w:r>
      <w:r w:rsidR="009072F4" w:rsidRPr="009A0E44">
        <w:t>= .006</w:t>
      </w:r>
      <w:r w:rsidRPr="009A0E44">
        <w:t>, 95% CI [</w:t>
      </w:r>
      <w:r w:rsidR="00F233E1" w:rsidRPr="009A0E44">
        <w:t>-6</w:t>
      </w:r>
      <w:r w:rsidRPr="009A0E44">
        <w:t>.</w:t>
      </w:r>
      <w:r w:rsidR="008148B4" w:rsidRPr="009A0E44">
        <w:t>24</w:t>
      </w:r>
      <w:r w:rsidRPr="009A0E44">
        <w:t>, -</w:t>
      </w:r>
      <w:r w:rsidR="00F233E1" w:rsidRPr="009A0E44">
        <w:t>1</w:t>
      </w:r>
      <w:r w:rsidRPr="009A0E44">
        <w:t>.</w:t>
      </w:r>
      <w:r w:rsidR="009072F4" w:rsidRPr="009A0E44">
        <w:t>0</w:t>
      </w:r>
      <w:r w:rsidR="00FB43A6" w:rsidRPr="009A0E44">
        <w:t>5</w:t>
      </w:r>
      <w:r w:rsidRPr="009A0E44">
        <w:t>]</w:t>
      </w:r>
      <w:r w:rsidR="00B33A6E" w:rsidRPr="009A0E44">
        <w:t>)</w:t>
      </w:r>
      <w:r w:rsidRPr="009A0E44">
        <w:t xml:space="preserve">. </w:t>
      </w:r>
      <w:r w:rsidR="00F233E1" w:rsidRPr="009A0E44">
        <w:t xml:space="preserve">Moreover, </w:t>
      </w:r>
      <w:r w:rsidRPr="009A0E44">
        <w:t xml:space="preserve">the LIT group showed a stronger quadratic pattern of change </w:t>
      </w:r>
      <w:r w:rsidR="00C32B55" w:rsidRPr="009A0E44">
        <w:t xml:space="preserve">(i.e. U-shaped) </w:t>
      </w:r>
      <w:r w:rsidRPr="009A0E44">
        <w:t>compared to the DIT group (</w:t>
      </w:r>
      <w:r w:rsidR="00DF60FE" w:rsidRPr="009A0E44">
        <w:rPr>
          <w:i/>
        </w:rPr>
        <w:t>B</w:t>
      </w:r>
      <w:r w:rsidRPr="009A0E44">
        <w:rPr>
          <w:i/>
        </w:rPr>
        <w:t xml:space="preserve"> </w:t>
      </w:r>
      <w:r w:rsidRPr="009A0E44">
        <w:t xml:space="preserve">= </w:t>
      </w:r>
      <w:r w:rsidR="00F233E1" w:rsidRPr="009A0E44">
        <w:t>2</w:t>
      </w:r>
      <w:r w:rsidRPr="009A0E44">
        <w:t>.</w:t>
      </w:r>
      <w:r w:rsidR="008148B4" w:rsidRPr="009A0E44">
        <w:t>41</w:t>
      </w:r>
      <w:r w:rsidRPr="009A0E44">
        <w:t xml:space="preserve">, </w:t>
      </w:r>
      <w:r w:rsidRPr="009A0E44">
        <w:rPr>
          <w:i/>
        </w:rPr>
        <w:t xml:space="preserve">z </w:t>
      </w:r>
      <w:r w:rsidR="00F233E1" w:rsidRPr="009A0E44">
        <w:t>= 2</w:t>
      </w:r>
      <w:r w:rsidRPr="009A0E44">
        <w:t>.</w:t>
      </w:r>
      <w:r w:rsidR="009072F4" w:rsidRPr="009A0E44">
        <w:t>24</w:t>
      </w:r>
      <w:r w:rsidRPr="009A0E44">
        <w:t xml:space="preserve">, </w:t>
      </w:r>
      <w:r w:rsidRPr="009A0E44">
        <w:rPr>
          <w:i/>
        </w:rPr>
        <w:t xml:space="preserve">p </w:t>
      </w:r>
      <w:r w:rsidR="009072F4" w:rsidRPr="009A0E44">
        <w:t>= .026</w:t>
      </w:r>
      <w:r w:rsidRPr="009A0E44">
        <w:t>, 95% CI [</w:t>
      </w:r>
      <w:r w:rsidR="00FB43A6" w:rsidRPr="009A0E44">
        <w:t>0</w:t>
      </w:r>
      <w:r w:rsidRPr="009A0E44">
        <w:t>.</w:t>
      </w:r>
      <w:r w:rsidR="008148B4" w:rsidRPr="009A0E44">
        <w:t>30</w:t>
      </w:r>
      <w:r w:rsidRPr="009A0E44">
        <w:t>, 4.</w:t>
      </w:r>
      <w:r w:rsidR="008148B4" w:rsidRPr="009A0E44">
        <w:t>53</w:t>
      </w:r>
      <w:r w:rsidRPr="009A0E44">
        <w:t>])</w:t>
      </w:r>
      <w:r w:rsidR="00F233E1" w:rsidRPr="009A0E44">
        <w:t xml:space="preserve">. </w:t>
      </w:r>
      <w:r w:rsidR="00407474" w:rsidRPr="009A0E44">
        <w:t>A separate model which included all four assessment phases</w:t>
      </w:r>
      <w:r w:rsidR="009E2066" w:rsidRPr="009A0E44">
        <w:t xml:space="preserve"> for the DIT group only</w:t>
      </w:r>
      <w:r w:rsidR="00407474" w:rsidRPr="009A0E44">
        <w:t xml:space="preserve"> (e.g., baseline, mid-treatment, </w:t>
      </w:r>
      <w:r w:rsidR="00DF60FE" w:rsidRPr="009A0E44">
        <w:t>post</w:t>
      </w:r>
      <w:r w:rsidR="00C32B55">
        <w:t xml:space="preserve">-treatment, and </w:t>
      </w:r>
      <w:r w:rsidR="00407474" w:rsidRPr="009A0E44">
        <w:t xml:space="preserve"> follow-up) showed that there was no significant difference </w:t>
      </w:r>
      <w:r w:rsidR="009E2066" w:rsidRPr="009A0E44">
        <w:t xml:space="preserve">marginal means at </w:t>
      </w:r>
      <w:r w:rsidR="00DF60FE" w:rsidRPr="009A0E44">
        <w:t xml:space="preserve">post-treatment </w:t>
      </w:r>
      <w:r w:rsidR="00407474" w:rsidRPr="009A0E44">
        <w:t>and follow-up (</w:t>
      </w:r>
      <w:r w:rsidR="00DF60FE" w:rsidRPr="009A0E44">
        <w:t xml:space="preserve">post-treatment </w:t>
      </w:r>
      <w:r w:rsidR="00407474" w:rsidRPr="009A0E44">
        <w:t xml:space="preserve">= 10.7, </w:t>
      </w:r>
      <w:r w:rsidR="00DF60FE" w:rsidRPr="009A0E44">
        <w:t xml:space="preserve">follow-up </w:t>
      </w:r>
      <w:r w:rsidR="00407474" w:rsidRPr="009A0E44">
        <w:t>= 11.7; contrast = 1.04, 95% CI [-2.88, 5.35]).</w:t>
      </w:r>
      <w:r w:rsidR="00741086" w:rsidRPr="009A0E44">
        <w:t xml:space="preserve"> </w:t>
      </w:r>
      <w:r w:rsidR="00B33A6E" w:rsidRPr="009A0E44">
        <w:t xml:space="preserve">At </w:t>
      </w:r>
      <w:r w:rsidR="00DF60FE" w:rsidRPr="009A0E44">
        <w:t>post-</w:t>
      </w:r>
      <w:r w:rsidR="00B33A6E" w:rsidRPr="009A0E44">
        <w:t xml:space="preserve">treatment, the DIT group showed </w:t>
      </w:r>
      <w:r w:rsidR="00A835F5" w:rsidRPr="009A0E44">
        <w:t>significantly</w:t>
      </w:r>
      <w:r w:rsidR="00A835F5" w:rsidRPr="009A0E44">
        <w:rPr>
          <w:i/>
        </w:rPr>
        <w:t xml:space="preserve"> </w:t>
      </w:r>
      <w:r w:rsidR="00B33A6E" w:rsidRPr="009A0E44">
        <w:t xml:space="preserve">lower marginal </w:t>
      </w:r>
      <w:r w:rsidRPr="009A0E44">
        <w:t>means than the LIT group (</w:t>
      </w:r>
      <w:r w:rsidR="008148B4" w:rsidRPr="009A0E44">
        <w:t>10.7</w:t>
      </w:r>
      <w:r w:rsidRPr="009A0E44">
        <w:t xml:space="preserve"> vs. 1</w:t>
      </w:r>
      <w:r w:rsidR="008148B4" w:rsidRPr="009A0E44">
        <w:t>4.4</w:t>
      </w:r>
      <w:r w:rsidRPr="009A0E44">
        <w:t xml:space="preserve">; </w:t>
      </w:r>
      <w:r w:rsidR="00DF60FE" w:rsidRPr="009A0E44">
        <w:t>contrast</w:t>
      </w:r>
      <w:r w:rsidR="00DF60FE" w:rsidRPr="009A0E44">
        <w:rPr>
          <w:b/>
        </w:rPr>
        <w:t xml:space="preserve"> </w:t>
      </w:r>
      <w:r w:rsidR="00FB43A6" w:rsidRPr="009A0E44">
        <w:t xml:space="preserve">= </w:t>
      </w:r>
      <w:r w:rsidR="008148B4" w:rsidRPr="009A0E44">
        <w:t>3</w:t>
      </w:r>
      <w:r w:rsidR="00FB43A6" w:rsidRPr="009A0E44">
        <w:t>.</w:t>
      </w:r>
      <w:r w:rsidR="008148B4" w:rsidRPr="009A0E44">
        <w:t>7</w:t>
      </w:r>
      <w:r w:rsidR="00171F57" w:rsidRPr="009A0E44">
        <w:t>2</w:t>
      </w:r>
      <w:r w:rsidR="00FB43A6" w:rsidRPr="009A0E44">
        <w:t xml:space="preserve">, </w:t>
      </w:r>
      <w:r w:rsidRPr="009A0E44">
        <w:t>95% CI [</w:t>
      </w:r>
      <w:r w:rsidR="008148B4" w:rsidRPr="009A0E44">
        <w:t>0</w:t>
      </w:r>
      <w:r w:rsidRPr="009A0E44">
        <w:t>.</w:t>
      </w:r>
      <w:r w:rsidR="008148B4" w:rsidRPr="009A0E44">
        <w:t>52</w:t>
      </w:r>
      <w:r w:rsidR="00F233E1" w:rsidRPr="009A0E44">
        <w:t>,</w:t>
      </w:r>
      <w:r w:rsidR="008148B4" w:rsidRPr="009A0E44">
        <w:t xml:space="preserve"> 6</w:t>
      </w:r>
      <w:r w:rsidR="00F233E1" w:rsidRPr="009A0E44">
        <w:t>.</w:t>
      </w:r>
      <w:r w:rsidR="008148B4" w:rsidRPr="009A0E44">
        <w:t>91</w:t>
      </w:r>
      <w:r w:rsidRPr="009A0E44">
        <w:t xml:space="preserve">]; </w:t>
      </w:r>
      <w:r w:rsidR="000B2B4E" w:rsidRPr="009A0E44">
        <w:rPr>
          <w:i/>
        </w:rPr>
        <w:t xml:space="preserve">d </w:t>
      </w:r>
      <w:r w:rsidR="00DF60FE" w:rsidRPr="009A0E44">
        <w:t xml:space="preserve">= </w:t>
      </w:r>
      <w:r w:rsidR="000B2B4E" w:rsidRPr="009A0E44">
        <w:t>54, 95% CI [</w:t>
      </w:r>
      <w:r w:rsidR="00DF60FE" w:rsidRPr="009A0E44">
        <w:t>0</w:t>
      </w:r>
      <w:r w:rsidR="000B2B4E" w:rsidRPr="009A0E44">
        <w:t>.09, 1.00]</w:t>
      </w:r>
      <w:r w:rsidR="002146EE" w:rsidRPr="009A0E44">
        <w:t xml:space="preserve">). </w:t>
      </w:r>
      <w:r w:rsidRPr="009A0E44">
        <w:t>There</w:t>
      </w:r>
      <w:r w:rsidRPr="009A0E44">
        <w:rPr>
          <w:b/>
        </w:rPr>
        <w:t xml:space="preserve"> </w:t>
      </w:r>
      <w:r w:rsidRPr="009A0E44">
        <w:t xml:space="preserve">were no significant differences </w:t>
      </w:r>
      <w:r w:rsidR="000822BB">
        <w:t xml:space="preserve">in post-treatment </w:t>
      </w:r>
      <w:r w:rsidR="008148B4" w:rsidRPr="009A0E44">
        <w:t xml:space="preserve">marginal means </w:t>
      </w:r>
      <w:r w:rsidRPr="009A0E44">
        <w:t xml:space="preserve">between the DIT and CBT groups </w:t>
      </w:r>
      <w:r w:rsidR="00576036" w:rsidRPr="009A0E44">
        <w:t>(</w:t>
      </w:r>
      <w:r w:rsidR="00461D3C" w:rsidRPr="009A0E44">
        <w:t>10</w:t>
      </w:r>
      <w:r w:rsidR="008148B4" w:rsidRPr="009A0E44">
        <w:t>.7</w:t>
      </w:r>
      <w:r w:rsidR="000431EA" w:rsidRPr="009A0E44">
        <w:t xml:space="preserve"> vs. 11</w:t>
      </w:r>
      <w:r w:rsidR="008148B4" w:rsidRPr="009A0E44">
        <w:t>.5</w:t>
      </w:r>
      <w:r w:rsidR="00576036" w:rsidRPr="009A0E44">
        <w:t xml:space="preserve">, </w:t>
      </w:r>
      <w:r w:rsidR="006F5C98" w:rsidRPr="009A0E44">
        <w:t>contrast</w:t>
      </w:r>
      <w:r w:rsidR="006F5C98" w:rsidRPr="009A0E44">
        <w:rPr>
          <w:b/>
        </w:rPr>
        <w:t xml:space="preserve"> </w:t>
      </w:r>
      <w:r w:rsidR="000431EA" w:rsidRPr="009A0E44">
        <w:t xml:space="preserve">= </w:t>
      </w:r>
      <w:r w:rsidR="008148B4" w:rsidRPr="009A0E44">
        <w:t>0</w:t>
      </w:r>
      <w:r w:rsidR="000431EA" w:rsidRPr="009A0E44">
        <w:t>.</w:t>
      </w:r>
      <w:r w:rsidR="008148B4" w:rsidRPr="009A0E44">
        <w:t>79</w:t>
      </w:r>
      <w:r w:rsidR="00576036" w:rsidRPr="009A0E44">
        <w:t>, 95% CI [</w:t>
      </w:r>
      <w:r w:rsidR="000431EA" w:rsidRPr="009A0E44">
        <w:t>-2.</w:t>
      </w:r>
      <w:r w:rsidR="008148B4" w:rsidRPr="009A0E44">
        <w:t>82</w:t>
      </w:r>
      <w:r w:rsidR="000431EA" w:rsidRPr="009A0E44">
        <w:t>, 4.4</w:t>
      </w:r>
      <w:r w:rsidR="008148B4" w:rsidRPr="009A0E44">
        <w:t>0</w:t>
      </w:r>
      <w:r w:rsidR="00576036" w:rsidRPr="009A0E44">
        <w:t>]</w:t>
      </w:r>
      <w:r w:rsidR="00B33A6E" w:rsidRPr="009A0E44">
        <w:t xml:space="preserve">, </w:t>
      </w:r>
      <w:r w:rsidR="00B33A6E" w:rsidRPr="009A0E44">
        <w:rPr>
          <w:i/>
        </w:rPr>
        <w:t xml:space="preserve">d </w:t>
      </w:r>
      <w:r w:rsidR="00B33A6E" w:rsidRPr="009A0E44">
        <w:t>= .13, 95% CI [-.44, .69]</w:t>
      </w:r>
      <w:r w:rsidR="000822BB">
        <w:t>).</w:t>
      </w:r>
    </w:p>
    <w:p w14:paraId="5D045641" w14:textId="5605AE9B" w:rsidR="00E35FA4" w:rsidRPr="009A0E44" w:rsidRDefault="009E2066" w:rsidP="00E35FA4">
      <w:pPr>
        <w:spacing w:line="480" w:lineRule="auto"/>
        <w:ind w:firstLine="720"/>
      </w:pPr>
      <w:r w:rsidRPr="009A0E44">
        <w:t>L</w:t>
      </w:r>
      <w:r w:rsidR="00E35FA4" w:rsidRPr="009A0E44">
        <w:t>ogistic regression model</w:t>
      </w:r>
      <w:r w:rsidRPr="009A0E44">
        <w:t xml:space="preserve">s </w:t>
      </w:r>
      <w:r w:rsidR="00E35FA4" w:rsidRPr="009A0E44">
        <w:t xml:space="preserve">showed that more DIT patients achieved clinically significant change </w:t>
      </w:r>
      <w:r w:rsidRPr="009A0E44">
        <w:t>than</w:t>
      </w:r>
      <w:r w:rsidR="00E35FA4" w:rsidRPr="009A0E44">
        <w:t xml:space="preserve"> LIT </w:t>
      </w:r>
      <w:proofErr w:type="gramStart"/>
      <w:r w:rsidR="00E35FA4" w:rsidRPr="009A0E44">
        <w:t>patients</w:t>
      </w:r>
      <w:proofErr w:type="gramEnd"/>
      <w:r w:rsidR="00E35FA4" w:rsidRPr="009A0E44">
        <w:t xml:space="preserve"> (marginal </w:t>
      </w:r>
      <w:r w:rsidR="006F5C98" w:rsidRPr="009A0E44">
        <w:t>percentages</w:t>
      </w:r>
      <w:r w:rsidR="00E35FA4" w:rsidRPr="009A0E44">
        <w:t>: 42% vs. 13</w:t>
      </w:r>
      <w:r w:rsidR="00301E0A" w:rsidRPr="009A0E44">
        <w:t>%</w:t>
      </w:r>
      <w:r w:rsidR="00E35FA4" w:rsidRPr="009A0E44">
        <w:t>;</w:t>
      </w:r>
      <w:r w:rsidR="00301E0A" w:rsidRPr="009A0E44">
        <w:t xml:space="preserve"> contrast = -.29, 95% CI [</w:t>
      </w:r>
      <w:r w:rsidR="00000EC2" w:rsidRPr="009A0E44">
        <w:t>-</w:t>
      </w:r>
      <w:r w:rsidR="00301E0A" w:rsidRPr="009A0E44">
        <w:t>.47, -.10]</w:t>
      </w:r>
      <w:r w:rsidR="00E35FA4" w:rsidRPr="009A0E44">
        <w:t xml:space="preserve">). </w:t>
      </w:r>
      <w:r w:rsidR="005D41D2" w:rsidRPr="009A0E44">
        <w:t xml:space="preserve">Nonetheless, the difference in the proportion of DIT and CBT patients achieving clinically significant change was no longer significant (42% vs. 32%; </w:t>
      </w:r>
      <w:r w:rsidR="0080383F" w:rsidRPr="009A0E44">
        <w:t>contrast</w:t>
      </w:r>
      <w:r w:rsidR="005D41D2" w:rsidRPr="009A0E44">
        <w:t xml:space="preserve"> = -</w:t>
      </w:r>
      <w:r w:rsidR="005D41D2" w:rsidRPr="009A0E44">
        <w:lastRenderedPageBreak/>
        <w:t xml:space="preserve">.09, 95% CI [-.34, .15]). </w:t>
      </w:r>
      <w:r w:rsidR="00E35FA4" w:rsidRPr="009A0E44">
        <w:t xml:space="preserve">All treatment groups showed moderate-to-high levels of reliable improvement, moderate levels of no reliable change, and low levels of deterioration (see </w:t>
      </w:r>
      <w:r w:rsidR="002F0B21" w:rsidRPr="009A0E44">
        <w:t xml:space="preserve">Supplementary </w:t>
      </w:r>
      <w:r w:rsidR="00E35FA4" w:rsidRPr="009A0E44">
        <w:t>Ta</w:t>
      </w:r>
      <w:r w:rsidR="00C80D89">
        <w:t>ble 5</w:t>
      </w:r>
      <w:r w:rsidR="00A40396" w:rsidRPr="009A0E44">
        <w:t>)</w:t>
      </w:r>
      <w:r w:rsidR="00E35FA4" w:rsidRPr="009A0E44">
        <w:t xml:space="preserve">. </w:t>
      </w:r>
    </w:p>
    <w:p w14:paraId="75145111" w14:textId="77777777" w:rsidR="008F6E1D" w:rsidRPr="009A0E44" w:rsidRDefault="008F6E1D" w:rsidP="008F6E1D">
      <w:pPr>
        <w:spacing w:line="480" w:lineRule="auto"/>
        <w:rPr>
          <w:b/>
          <w:i/>
        </w:rPr>
      </w:pPr>
    </w:p>
    <w:p w14:paraId="14178466" w14:textId="77777777" w:rsidR="003D2CC8" w:rsidRPr="009A0E44" w:rsidRDefault="009E1736" w:rsidP="009E1736">
      <w:pPr>
        <w:spacing w:line="480" w:lineRule="auto"/>
        <w:rPr>
          <w:b/>
          <w:i/>
        </w:rPr>
      </w:pPr>
      <w:r w:rsidRPr="009A0E44">
        <w:rPr>
          <w:b/>
          <w:i/>
        </w:rPr>
        <w:tab/>
      </w:r>
    </w:p>
    <w:p w14:paraId="3C78ADBD" w14:textId="77777777" w:rsidR="003D2CC8" w:rsidRPr="009A0E44" w:rsidRDefault="003D2CC8">
      <w:pPr>
        <w:widowControl/>
        <w:spacing w:after="160" w:line="259" w:lineRule="auto"/>
        <w:rPr>
          <w:b/>
          <w:i/>
        </w:rPr>
      </w:pPr>
      <w:r w:rsidRPr="009A0E44">
        <w:rPr>
          <w:b/>
          <w:i/>
        </w:rPr>
        <w:br w:type="page"/>
      </w:r>
    </w:p>
    <w:p w14:paraId="6279B013" w14:textId="08D91CBA" w:rsidR="009E1736" w:rsidRPr="009A0E44" w:rsidRDefault="009A0E44" w:rsidP="009E1736">
      <w:pPr>
        <w:spacing w:line="480" w:lineRule="auto"/>
        <w:rPr>
          <w:b/>
        </w:rPr>
      </w:pPr>
      <w:r w:rsidRPr="009A0E44">
        <w:rPr>
          <w:b/>
        </w:rPr>
        <w:lastRenderedPageBreak/>
        <w:t xml:space="preserve">Supplement 3: </w:t>
      </w:r>
      <w:r w:rsidR="009E1736" w:rsidRPr="009A0E44">
        <w:rPr>
          <w:b/>
        </w:rPr>
        <w:t xml:space="preserve">Collapsing </w:t>
      </w:r>
      <w:r w:rsidR="003D2CC8" w:rsidRPr="009A0E44">
        <w:rPr>
          <w:b/>
        </w:rPr>
        <w:t xml:space="preserve">the DIT </w:t>
      </w:r>
      <w:r w:rsidR="009E1736" w:rsidRPr="009A0E44">
        <w:rPr>
          <w:b/>
        </w:rPr>
        <w:t>Site</w:t>
      </w:r>
      <w:r w:rsidR="003D2CC8" w:rsidRPr="009A0E44">
        <w:rPr>
          <w:b/>
        </w:rPr>
        <w:t>s</w:t>
      </w:r>
    </w:p>
    <w:p w14:paraId="7164A0F1" w14:textId="5C392369" w:rsidR="009E1736" w:rsidRPr="009A0E44" w:rsidRDefault="009E1736" w:rsidP="009E1736">
      <w:pPr>
        <w:spacing w:line="480" w:lineRule="auto"/>
      </w:pPr>
      <w:r w:rsidRPr="009A0E44">
        <w:rPr>
          <w:b/>
        </w:rPr>
        <w:tab/>
      </w:r>
      <w:r w:rsidRPr="009A0E44">
        <w:t xml:space="preserve">We ran </w:t>
      </w:r>
      <w:r w:rsidR="003D2CC8" w:rsidRPr="009A0E44">
        <w:t xml:space="preserve">a </w:t>
      </w:r>
      <w:r w:rsidRPr="009A0E44">
        <w:t xml:space="preserve">series of sensitivity analyses to ensure that collapsing the DIT sites </w:t>
      </w:r>
      <w:r w:rsidR="003D2CC8" w:rsidRPr="009A0E44">
        <w:t>over the pilot trial and feasibility study</w:t>
      </w:r>
      <w:r w:rsidR="003D2CC8" w:rsidRPr="009A0E44">
        <w:rPr>
          <w:b/>
          <w:i/>
        </w:rPr>
        <w:t xml:space="preserve"> </w:t>
      </w:r>
      <w:r w:rsidRPr="009A0E44">
        <w:t>was statistically plausible. First, we tested whether there</w:t>
      </w:r>
      <w:r w:rsidR="003D2CC8" w:rsidRPr="009A0E44">
        <w:t xml:space="preserve"> was any significant variation in HRSD-17 scores a</w:t>
      </w:r>
      <w:r w:rsidRPr="009A0E44">
        <w:t>ssociated with the randomization site and whether this interacted with the treatment group. Adding a level-3 random intercept for randomizati</w:t>
      </w:r>
      <w:r w:rsidR="003D2CC8" w:rsidRPr="009A0E44">
        <w:t>on site significantly improved the</w:t>
      </w:r>
      <w:r w:rsidRPr="009A0E44">
        <w:t xml:space="preserve"> two-level model with linear and quadratic fixed slopes for time, treatment contrasts, and a random intercept and slop</w:t>
      </w:r>
      <w:r w:rsidR="003D2CC8" w:rsidRPr="009A0E44">
        <w:t>e for patient and time at level-</w:t>
      </w:r>
      <w:r w:rsidRPr="009A0E44">
        <w:t>2, respectively (</w:t>
      </w:r>
      <w:r w:rsidRPr="009A0E44">
        <w:rPr>
          <w:i/>
        </w:rPr>
        <w:t>χ</w:t>
      </w:r>
      <w:r w:rsidRPr="009A0E44">
        <w:rPr>
          <w:vertAlign w:val="superscript"/>
        </w:rPr>
        <w:t xml:space="preserve">2 </w:t>
      </w:r>
      <w:r w:rsidRPr="009A0E44">
        <w:t xml:space="preserve">= 4.38, </w:t>
      </w:r>
      <w:r w:rsidRPr="009A0E44">
        <w:rPr>
          <w:i/>
        </w:rPr>
        <w:t xml:space="preserve">p </w:t>
      </w:r>
      <w:r w:rsidRPr="009A0E44">
        <w:t>= .036). However, the amount of variance in HRSD</w:t>
      </w:r>
      <w:r w:rsidR="003D2CC8" w:rsidRPr="009A0E44">
        <w:t>-17</w:t>
      </w:r>
      <w:r w:rsidRPr="009A0E44">
        <w:t xml:space="preserve"> scores explained by randomization site was minimal (random intercept = 1.14, 95% CI [0.15, 8.90]), and </w:t>
      </w:r>
      <w:r w:rsidR="003D2CC8" w:rsidRPr="009A0E44">
        <w:t>was reduced to near-zero</w:t>
      </w:r>
      <w:r w:rsidRPr="009A0E44">
        <w:t xml:space="preserve"> when covariates were added</w:t>
      </w:r>
      <w:r w:rsidR="008E062A">
        <w:t xml:space="preserve"> to the model</w:t>
      </w:r>
      <w:r w:rsidRPr="009A0E44">
        <w:t xml:space="preserve"> (hence why we used two-level models in the main analysis</w:t>
      </w:r>
      <w:r w:rsidR="008E062A">
        <w:t xml:space="preserve"> that included covariates</w:t>
      </w:r>
      <w:r w:rsidRPr="009A0E44">
        <w:t xml:space="preserve">). </w:t>
      </w:r>
    </w:p>
    <w:p w14:paraId="3C7F27CD" w14:textId="7A91E222" w:rsidR="009E1736" w:rsidRPr="009A0E44" w:rsidRDefault="009E1736" w:rsidP="009E1736">
      <w:pPr>
        <w:spacing w:line="480" w:lineRule="auto"/>
      </w:pPr>
      <w:r w:rsidRPr="009A0E44">
        <w:tab/>
        <w:t>Adding a random slo</w:t>
      </w:r>
      <w:r w:rsidR="00B52CB7" w:rsidRPr="009A0E44">
        <w:t xml:space="preserve">pe for treatment </w:t>
      </w:r>
      <w:r w:rsidR="0088189D">
        <w:t>contrast</w:t>
      </w:r>
      <w:r w:rsidR="00B52CB7" w:rsidRPr="009A0E44">
        <w:t xml:space="preserve"> at level-</w:t>
      </w:r>
      <w:r w:rsidRPr="009A0E44">
        <w:t xml:space="preserve">3 did not improve model fit (both random slopes were equal to zero; </w:t>
      </w:r>
      <w:proofErr w:type="gramStart"/>
      <w:r w:rsidRPr="009A0E44">
        <w:rPr>
          <w:i/>
        </w:rPr>
        <w:t>χ</w:t>
      </w:r>
      <w:r w:rsidRPr="009A0E44">
        <w:rPr>
          <w:vertAlign w:val="superscript"/>
        </w:rPr>
        <w:t>2</w:t>
      </w:r>
      <w:r w:rsidRPr="009A0E44">
        <w:t>(</w:t>
      </w:r>
      <w:proofErr w:type="gramEnd"/>
      <w:r w:rsidRPr="009A0E44">
        <w:t>1)</w:t>
      </w:r>
      <w:r w:rsidRPr="009A0E44">
        <w:rPr>
          <w:i/>
          <w:vertAlign w:val="superscript"/>
        </w:rPr>
        <w:t xml:space="preserve"> </w:t>
      </w:r>
      <w:r w:rsidRPr="009A0E44">
        <w:t xml:space="preserve">= 0, </w:t>
      </w:r>
      <w:r w:rsidRPr="009A0E44">
        <w:rPr>
          <w:i/>
        </w:rPr>
        <w:t xml:space="preserve">p </w:t>
      </w:r>
      <w:r w:rsidRPr="009A0E44">
        <w:t>= 1.00</w:t>
      </w:r>
      <w:r w:rsidRPr="009A0E44">
        <w:rPr>
          <w:vertAlign w:val="subscript"/>
        </w:rPr>
        <w:t xml:space="preserve">). </w:t>
      </w:r>
      <w:r w:rsidRPr="009A0E44">
        <w:t xml:space="preserve">Therefore, initial differences between DIT and CBT, or DIT and LIT, were not more or less pronounced at different sites. In a separate three-level model, we tested a random slope for time at level 3, but this too did not improve the model (random slope = .08, 95% CI [0.00, 178.27]; </w:t>
      </w:r>
      <w:proofErr w:type="gramStart"/>
      <w:r w:rsidRPr="009A0E44">
        <w:rPr>
          <w:i/>
        </w:rPr>
        <w:t>χ</w:t>
      </w:r>
      <w:r w:rsidRPr="009A0E44">
        <w:rPr>
          <w:vertAlign w:val="superscript"/>
        </w:rPr>
        <w:t>2</w:t>
      </w:r>
      <w:r w:rsidRPr="009A0E44">
        <w:t>(</w:t>
      </w:r>
      <w:proofErr w:type="gramEnd"/>
      <w:r w:rsidRPr="009A0E44">
        <w:t xml:space="preserve">1) = .09, </w:t>
      </w:r>
      <w:r w:rsidRPr="009A0E44">
        <w:rPr>
          <w:i/>
        </w:rPr>
        <w:t xml:space="preserve">p </w:t>
      </w:r>
      <w:r w:rsidRPr="009A0E44">
        <w:t xml:space="preserve">= .770). Therefore, different sites were not significantly associated with </w:t>
      </w:r>
      <w:r w:rsidR="00957E05">
        <w:t xml:space="preserve">weaker or </w:t>
      </w:r>
      <w:r w:rsidRPr="009A0E44">
        <w:t xml:space="preserve">stronger </w:t>
      </w:r>
      <w:r w:rsidR="00B52CB7" w:rsidRPr="009A0E44">
        <w:t>c</w:t>
      </w:r>
      <w:r w:rsidRPr="009A0E44">
        <w:t xml:space="preserve">hanges over time across treatment groups. </w:t>
      </w:r>
      <w:proofErr w:type="gramStart"/>
      <w:r w:rsidRPr="009A0E44">
        <w:t xml:space="preserve">Finally, </w:t>
      </w:r>
      <w:r w:rsidR="00B52CB7" w:rsidRPr="009A0E44">
        <w:t>adding both level-</w:t>
      </w:r>
      <w:r w:rsidRPr="009A0E44">
        <w:t>3 random slopes for treatment group and time to a single model did not improve its fit compared to including only one random slope (</w:t>
      </w:r>
      <w:r w:rsidRPr="009A0E44">
        <w:rPr>
          <w:i/>
        </w:rPr>
        <w:t>χ</w:t>
      </w:r>
      <w:r w:rsidRPr="009A0E44">
        <w:rPr>
          <w:vertAlign w:val="superscript"/>
        </w:rPr>
        <w:t>2</w:t>
      </w:r>
      <w:r w:rsidRPr="009A0E44">
        <w:t xml:space="preserve">(2) = .09, </w:t>
      </w:r>
      <w:r w:rsidRPr="009A0E44">
        <w:rPr>
          <w:i/>
        </w:rPr>
        <w:t xml:space="preserve">p </w:t>
      </w:r>
      <w:r w:rsidRPr="009A0E44">
        <w:t xml:space="preserve">= .960), and the model was not further improved by estimating a random interaction slope between treatment group and time (random slopes </w:t>
      </w:r>
      <w:r w:rsidR="00B52CB7" w:rsidRPr="009A0E44">
        <w:t xml:space="preserve">for each interaction contrast were </w:t>
      </w:r>
      <w:r w:rsidRPr="009A0E44">
        <w:t xml:space="preserve">zero; </w:t>
      </w:r>
      <w:r w:rsidRPr="009A0E44">
        <w:rPr>
          <w:i/>
        </w:rPr>
        <w:t>χ</w:t>
      </w:r>
      <w:r w:rsidRPr="009A0E44">
        <w:rPr>
          <w:vertAlign w:val="superscript"/>
        </w:rPr>
        <w:t>2</w:t>
      </w:r>
      <w:r w:rsidRPr="009A0E44">
        <w:t>(6)</w:t>
      </w:r>
      <w:r w:rsidRPr="009A0E44">
        <w:rPr>
          <w:vertAlign w:val="superscript"/>
        </w:rPr>
        <w:t xml:space="preserve"> </w:t>
      </w:r>
      <w:r w:rsidRPr="009A0E44">
        <w:t xml:space="preserve">= 0, </w:t>
      </w:r>
      <w:r w:rsidRPr="009A0E44">
        <w:rPr>
          <w:i/>
        </w:rPr>
        <w:t xml:space="preserve">p </w:t>
      </w:r>
      <w:r w:rsidRPr="009A0E44">
        <w:t>= 1.00).</w:t>
      </w:r>
      <w:proofErr w:type="gramEnd"/>
      <w:r w:rsidRPr="009A0E44">
        <w:t xml:space="preserve"> In other words, treatment differences between DIT and CBT, or DIT and LIT, over time were not differentially associated with randomization site. </w:t>
      </w:r>
    </w:p>
    <w:p w14:paraId="7526ACD3" w14:textId="3E8BBF4B" w:rsidR="009E1736" w:rsidRPr="009A0E44" w:rsidRDefault="009E1736" w:rsidP="009E1736">
      <w:pPr>
        <w:spacing w:line="480" w:lineRule="auto"/>
        <w:ind w:firstLine="720"/>
        <w:rPr>
          <w:b/>
        </w:rPr>
      </w:pPr>
      <w:r w:rsidRPr="009A0E44">
        <w:t xml:space="preserve">We also compared the </w:t>
      </w:r>
      <w:r w:rsidR="007A14D7" w:rsidRPr="009A0E44">
        <w:t xml:space="preserve">post-treatment </w:t>
      </w:r>
      <w:r w:rsidRPr="009A0E44">
        <w:t xml:space="preserve">marginal means and slopes for DIT patients in </w:t>
      </w:r>
      <w:r w:rsidR="007A14D7" w:rsidRPr="009A0E44">
        <w:lastRenderedPageBreak/>
        <w:t xml:space="preserve">the pilot trial and feasibility study. </w:t>
      </w:r>
      <w:proofErr w:type="gramStart"/>
      <w:r w:rsidRPr="009A0E44">
        <w:t>A mixed-effects model including the fixed effects of time (linear and quadratic slopes), randomization group</w:t>
      </w:r>
      <w:r w:rsidR="007A14D7" w:rsidRPr="009A0E44">
        <w:t xml:space="preserve"> (pilot trial </w:t>
      </w:r>
      <w:r w:rsidR="007A14D7" w:rsidRPr="009A0E44">
        <w:rPr>
          <w:i/>
        </w:rPr>
        <w:t xml:space="preserve">v. </w:t>
      </w:r>
      <w:r w:rsidR="007A14D7" w:rsidRPr="009A0E44">
        <w:t>feasibility study)</w:t>
      </w:r>
      <w:r w:rsidRPr="009A0E44">
        <w:t xml:space="preserve">, time-by-randomization group interactions, and random effects of patient and time, </w:t>
      </w:r>
      <w:r w:rsidR="004B0D2E" w:rsidRPr="009A0E44">
        <w:t>showed</w:t>
      </w:r>
      <w:r w:rsidRPr="009A0E44">
        <w:t xml:space="preserve"> that there were no differences in the linear </w:t>
      </w:r>
      <w:r w:rsidR="00983E18">
        <w:t xml:space="preserve">slope </w:t>
      </w:r>
      <w:r w:rsidRPr="009A0E44">
        <w:t>(</w:t>
      </w:r>
      <w:r w:rsidR="004B0D2E" w:rsidRPr="009A0E44">
        <w:rPr>
          <w:i/>
        </w:rPr>
        <w:t>B</w:t>
      </w:r>
      <w:r w:rsidRPr="009A0E44">
        <w:rPr>
          <w:i/>
        </w:rPr>
        <w:t xml:space="preserve"> </w:t>
      </w:r>
      <w:r w:rsidRPr="009A0E44">
        <w:t xml:space="preserve">= -.80, </w:t>
      </w:r>
      <w:r w:rsidRPr="009A0E44">
        <w:rPr>
          <w:i/>
        </w:rPr>
        <w:t xml:space="preserve">z </w:t>
      </w:r>
      <w:r w:rsidRPr="009A0E44">
        <w:t xml:space="preserve">= -0.34, </w:t>
      </w:r>
      <w:r w:rsidRPr="009A0E44">
        <w:rPr>
          <w:i/>
        </w:rPr>
        <w:t xml:space="preserve">p </w:t>
      </w:r>
      <w:r w:rsidRPr="009A0E44">
        <w:t xml:space="preserve">= .735, 95% CI [-5.44, 3.84]) or quadratic </w:t>
      </w:r>
      <w:r w:rsidR="00983E18">
        <w:t xml:space="preserve">slope </w:t>
      </w:r>
      <w:r w:rsidRPr="009A0E44">
        <w:t>(</w:t>
      </w:r>
      <w:r w:rsidRPr="009A0E44">
        <w:rPr>
          <w:i/>
        </w:rPr>
        <w:t xml:space="preserve">b </w:t>
      </w:r>
      <w:r w:rsidRPr="009A0E44">
        <w:t xml:space="preserve">= .14, </w:t>
      </w:r>
      <w:r w:rsidRPr="009A0E44">
        <w:rPr>
          <w:i/>
        </w:rPr>
        <w:t xml:space="preserve">z </w:t>
      </w:r>
      <w:r w:rsidRPr="009A0E44">
        <w:t xml:space="preserve">= 0.13, </w:t>
      </w:r>
      <w:r w:rsidRPr="009A0E44">
        <w:rPr>
          <w:i/>
        </w:rPr>
        <w:t xml:space="preserve">p </w:t>
      </w:r>
      <w:r w:rsidRPr="009A0E44">
        <w:t>= .898, 95% CI [-2.07, 2.36]) between randomization groups.</w:t>
      </w:r>
      <w:proofErr w:type="gramEnd"/>
      <w:r w:rsidRPr="009A0E44">
        <w:t xml:space="preserve"> Furthermore, marginal end-point means were similar across randomization groups (</w:t>
      </w:r>
      <w:r w:rsidR="004B0D2E" w:rsidRPr="009A0E44">
        <w:t>pilot trial</w:t>
      </w:r>
      <w:r w:rsidRPr="009A0E44">
        <w:t xml:space="preserve"> = 9.6, </w:t>
      </w:r>
      <w:r w:rsidR="004B0D2E" w:rsidRPr="009A0E44">
        <w:t xml:space="preserve">feasibility study </w:t>
      </w:r>
      <w:r w:rsidRPr="009A0E44">
        <w:t xml:space="preserve">= 10.5; </w:t>
      </w:r>
      <w:proofErr w:type="gramStart"/>
      <w:r w:rsidRPr="009A0E44">
        <w:rPr>
          <w:i/>
        </w:rPr>
        <w:t>χ</w:t>
      </w:r>
      <w:r w:rsidRPr="009A0E44">
        <w:rPr>
          <w:vertAlign w:val="superscript"/>
        </w:rPr>
        <w:t>2</w:t>
      </w:r>
      <w:r w:rsidRPr="009A0E44">
        <w:t>(</w:t>
      </w:r>
      <w:proofErr w:type="gramEnd"/>
      <w:r w:rsidRPr="009A0E44">
        <w:t xml:space="preserve">1) = 0.22, </w:t>
      </w:r>
      <w:r w:rsidRPr="009A0E44">
        <w:rPr>
          <w:i/>
        </w:rPr>
        <w:t xml:space="preserve">p </w:t>
      </w:r>
      <w:r w:rsidRPr="009A0E44">
        <w:t xml:space="preserve">= .641, 95% CI [-2.92, 4.75]). </w:t>
      </w:r>
      <w:proofErr w:type="gramStart"/>
      <w:r w:rsidRPr="009A0E44">
        <w:t>DIT patients from each randomization group also showed similarities in age (</w:t>
      </w:r>
      <w:r w:rsidR="004B0D2E" w:rsidRPr="009A0E44">
        <w:t>pilot trial</w:t>
      </w:r>
      <w:r w:rsidRPr="009A0E44">
        <w:t xml:space="preserve"> = 40, </w:t>
      </w:r>
      <w:r w:rsidR="004B0D2E" w:rsidRPr="009A0E44">
        <w:t xml:space="preserve">feasibility study </w:t>
      </w:r>
      <w:r w:rsidRPr="009A0E44">
        <w:t xml:space="preserve">= 38; </w:t>
      </w:r>
      <w:r w:rsidRPr="009A0E44">
        <w:rPr>
          <w:i/>
        </w:rPr>
        <w:t>t</w:t>
      </w:r>
      <w:r w:rsidRPr="009A0E44">
        <w:t xml:space="preserve">(70) = -0.33, </w:t>
      </w:r>
      <w:r w:rsidRPr="009A0E44">
        <w:rPr>
          <w:i/>
        </w:rPr>
        <w:t xml:space="preserve">p </w:t>
      </w:r>
      <w:r w:rsidRPr="009A0E44">
        <w:t>= .741, 95% CI [-7.98, 5.70]), sex (</w:t>
      </w:r>
      <w:r w:rsidR="004B0D2E" w:rsidRPr="009A0E44">
        <w:t xml:space="preserve">pilot trial </w:t>
      </w:r>
      <w:r w:rsidRPr="009A0E44">
        <w:t xml:space="preserve">= 55%, female, </w:t>
      </w:r>
      <w:r w:rsidR="004B0D2E" w:rsidRPr="009A0E44">
        <w:t xml:space="preserve">feasibility study </w:t>
      </w:r>
      <w:r w:rsidRPr="009A0E44">
        <w:t xml:space="preserve">= 72%; </w:t>
      </w:r>
      <w:r w:rsidRPr="009A0E44">
        <w:rPr>
          <w:i/>
        </w:rPr>
        <w:t>x</w:t>
      </w:r>
      <w:r w:rsidRPr="009A0E44">
        <w:t xml:space="preserve">(1) = 1.83, </w:t>
      </w:r>
      <w:r w:rsidRPr="009A0E44">
        <w:rPr>
          <w:i/>
        </w:rPr>
        <w:t xml:space="preserve">p </w:t>
      </w:r>
      <w:r w:rsidRPr="009A0E44">
        <w:t>= .176), marital status (</w:t>
      </w:r>
      <w:r w:rsidR="004B0D2E" w:rsidRPr="009A0E44">
        <w:t xml:space="preserve">pilot trial </w:t>
      </w:r>
      <w:r w:rsidRPr="009A0E44">
        <w:t xml:space="preserve">= 60% single, </w:t>
      </w:r>
      <w:r w:rsidR="004B0D2E" w:rsidRPr="009A0E44">
        <w:t xml:space="preserve">feasibility study </w:t>
      </w:r>
      <w:r w:rsidRPr="009A0E44">
        <w:t xml:space="preserve">= 71%; </w:t>
      </w:r>
      <w:r w:rsidRPr="009A0E44">
        <w:rPr>
          <w:i/>
        </w:rPr>
        <w:t>x</w:t>
      </w:r>
      <w:r w:rsidRPr="009A0E44">
        <w:t xml:space="preserve">(1) = 0.85, </w:t>
      </w:r>
      <w:r w:rsidRPr="009A0E44">
        <w:rPr>
          <w:i/>
        </w:rPr>
        <w:t xml:space="preserve">p </w:t>
      </w:r>
      <w:r w:rsidRPr="009A0E44">
        <w:t>= .355), higher education status (</w:t>
      </w:r>
      <w:r w:rsidR="004B0D2E" w:rsidRPr="009A0E44">
        <w:t xml:space="preserve">pilot trial </w:t>
      </w:r>
      <w:r w:rsidRPr="009A0E44">
        <w:t xml:space="preserve">= 65% attended higher education, </w:t>
      </w:r>
      <w:r w:rsidR="004B0D2E" w:rsidRPr="009A0E44">
        <w:t xml:space="preserve">feasibility study </w:t>
      </w:r>
      <w:r w:rsidRPr="009A0E44">
        <w:t xml:space="preserve">= </w:t>
      </w:r>
      <w:r w:rsidR="00644477" w:rsidRPr="009A0E44">
        <w:t>6</w:t>
      </w:r>
      <w:r w:rsidRPr="009A0E44">
        <w:t xml:space="preserve">5%; </w:t>
      </w:r>
      <w:r w:rsidRPr="009A0E44">
        <w:rPr>
          <w:i/>
        </w:rPr>
        <w:t>x</w:t>
      </w:r>
      <w:r w:rsidRPr="009A0E44">
        <w:t xml:space="preserve">(1) = 0.00, </w:t>
      </w:r>
      <w:r w:rsidRPr="009A0E44">
        <w:rPr>
          <w:i/>
        </w:rPr>
        <w:t xml:space="preserve">p </w:t>
      </w:r>
      <w:r w:rsidRPr="009A0E44">
        <w:t>= .974), income bracket (</w:t>
      </w:r>
      <w:r w:rsidR="004B0D2E" w:rsidRPr="009A0E44">
        <w:t xml:space="preserve">pilot trial </w:t>
      </w:r>
      <w:r w:rsidRPr="009A0E44">
        <w:t>= 32% low household inco</w:t>
      </w:r>
      <w:r w:rsidR="002165CF" w:rsidRPr="009A0E44">
        <w:t>me, 42% medium household income;</w:t>
      </w:r>
      <w:r w:rsidRPr="009A0E44">
        <w:t xml:space="preserve"> </w:t>
      </w:r>
      <w:r w:rsidR="004B0D2E" w:rsidRPr="009A0E44">
        <w:t xml:space="preserve">feasibility study </w:t>
      </w:r>
      <w:r w:rsidRPr="009A0E44">
        <w:t xml:space="preserve">= 46% low, 36% medium; </w:t>
      </w:r>
      <w:r w:rsidRPr="009A0E44">
        <w:rPr>
          <w:i/>
        </w:rPr>
        <w:t>x</w:t>
      </w:r>
      <w:r w:rsidRPr="009A0E44">
        <w:t xml:space="preserve">(1) = 1.22, </w:t>
      </w:r>
      <w:r w:rsidRPr="009A0E44">
        <w:rPr>
          <w:i/>
        </w:rPr>
        <w:t xml:space="preserve">p </w:t>
      </w:r>
      <w:r w:rsidRPr="009A0E44">
        <w:t xml:space="preserve">= .544), </w:t>
      </w:r>
      <w:r w:rsidR="00644477" w:rsidRPr="009A0E44">
        <w:t xml:space="preserve">co-occurring medical problems (pilot trial = 47%, feasibility study = 44%; </w:t>
      </w:r>
      <w:r w:rsidR="00644477" w:rsidRPr="009A0E44">
        <w:rPr>
          <w:i/>
        </w:rPr>
        <w:t>x</w:t>
      </w:r>
      <w:r w:rsidR="00644477" w:rsidRPr="009A0E44">
        <w:t xml:space="preserve">(1) = 0.07, </w:t>
      </w:r>
      <w:r w:rsidR="00644477" w:rsidRPr="009A0E44">
        <w:rPr>
          <w:i/>
        </w:rPr>
        <w:t xml:space="preserve">p </w:t>
      </w:r>
      <w:r w:rsidR="00644477" w:rsidRPr="009A0E44">
        <w:t xml:space="preserve">= .788), </w:t>
      </w:r>
      <w:r w:rsidRPr="009A0E44">
        <w:t>but not ethnicity (</w:t>
      </w:r>
      <w:r w:rsidR="004B0D2E" w:rsidRPr="009A0E44">
        <w:t xml:space="preserve">pilot trial </w:t>
      </w:r>
      <w:r w:rsidRPr="009A0E44">
        <w:t xml:space="preserve">= 100% Caucasian, </w:t>
      </w:r>
      <w:r w:rsidR="004B0D2E" w:rsidRPr="009A0E44">
        <w:t xml:space="preserve">feasibility study </w:t>
      </w:r>
      <w:r w:rsidRPr="009A0E44">
        <w:t xml:space="preserve">= 71% Caucasian; </w:t>
      </w:r>
      <w:r w:rsidRPr="009A0E44">
        <w:rPr>
          <w:i/>
        </w:rPr>
        <w:t>x</w:t>
      </w:r>
      <w:r w:rsidRPr="009A0E44">
        <w:t xml:space="preserve">(1) = 7.35, </w:t>
      </w:r>
      <w:r w:rsidRPr="009A0E44">
        <w:rPr>
          <w:i/>
        </w:rPr>
        <w:t xml:space="preserve">p </w:t>
      </w:r>
      <w:r w:rsidRPr="009A0E44">
        <w:t>= .007).</w:t>
      </w:r>
      <w:proofErr w:type="gramEnd"/>
      <w:r w:rsidRPr="009A0E44">
        <w:t xml:space="preserve"> </w:t>
      </w:r>
    </w:p>
    <w:p w14:paraId="67C1142F" w14:textId="789DD6D3" w:rsidR="009E1736" w:rsidRPr="009A0E44" w:rsidRDefault="009E1736" w:rsidP="009E1736">
      <w:pPr>
        <w:spacing w:line="480" w:lineRule="auto"/>
        <w:ind w:firstLine="720"/>
      </w:pPr>
      <w:r w:rsidRPr="009A0E44">
        <w:t xml:space="preserve">Collectively, these sensitivity analyses demonstrate that the DIT patients </w:t>
      </w:r>
      <w:r w:rsidR="002165CF" w:rsidRPr="009A0E44">
        <w:t>from</w:t>
      </w:r>
      <w:r w:rsidRPr="009A0E44">
        <w:t xml:space="preserve"> different randomization sites </w:t>
      </w:r>
      <w:r w:rsidR="002165CF" w:rsidRPr="009A0E44">
        <w:t xml:space="preserve">and groups </w:t>
      </w:r>
      <w:r w:rsidRPr="009A0E44">
        <w:t xml:space="preserve">were comparable in </w:t>
      </w:r>
      <w:r w:rsidR="002165CF" w:rsidRPr="009A0E44">
        <w:t xml:space="preserve">treatment effects and </w:t>
      </w:r>
      <w:r w:rsidRPr="009A0E44">
        <w:t xml:space="preserve">demographics, supporting their collapse. </w:t>
      </w:r>
    </w:p>
    <w:p w14:paraId="16B1F95F" w14:textId="77777777" w:rsidR="008F6E1D" w:rsidRPr="009A0E44" w:rsidRDefault="008F6E1D" w:rsidP="008F6E1D">
      <w:pPr>
        <w:spacing w:line="480" w:lineRule="auto"/>
        <w:rPr>
          <w:b/>
          <w:i/>
        </w:rPr>
      </w:pPr>
    </w:p>
    <w:p w14:paraId="74290B7F" w14:textId="77777777" w:rsidR="008F6E1D" w:rsidRPr="009A0E44" w:rsidRDefault="008F6E1D" w:rsidP="008F6E1D">
      <w:pPr>
        <w:spacing w:line="480" w:lineRule="auto"/>
        <w:rPr>
          <w:b/>
          <w:i/>
        </w:rPr>
      </w:pPr>
    </w:p>
    <w:p w14:paraId="6D5F451C" w14:textId="77777777" w:rsidR="008F6E1D" w:rsidRPr="009A0E44" w:rsidRDefault="008F6E1D" w:rsidP="008F6E1D">
      <w:pPr>
        <w:spacing w:line="480" w:lineRule="auto"/>
        <w:rPr>
          <w:b/>
          <w:i/>
        </w:rPr>
      </w:pPr>
    </w:p>
    <w:p w14:paraId="2EA42A47" w14:textId="77777777" w:rsidR="008F6E1D" w:rsidRPr="009A0E44" w:rsidRDefault="008F6E1D">
      <w:pPr>
        <w:widowControl/>
        <w:spacing w:after="160" w:line="259" w:lineRule="auto"/>
        <w:rPr>
          <w:b/>
          <w:i/>
        </w:rPr>
      </w:pPr>
      <w:r w:rsidRPr="009A0E44">
        <w:rPr>
          <w:b/>
          <w:i/>
        </w:rPr>
        <w:br w:type="page"/>
      </w:r>
    </w:p>
    <w:p w14:paraId="2DF299C5" w14:textId="07741E66" w:rsidR="005E7940" w:rsidRPr="009A0E44" w:rsidRDefault="009A0E44" w:rsidP="005404AF">
      <w:pPr>
        <w:spacing w:line="480" w:lineRule="auto"/>
        <w:rPr>
          <w:b/>
        </w:rPr>
      </w:pPr>
      <w:r w:rsidRPr="009A0E44">
        <w:rPr>
          <w:b/>
        </w:rPr>
        <w:lastRenderedPageBreak/>
        <w:t xml:space="preserve">Supplement 4: </w:t>
      </w:r>
      <w:r w:rsidR="00913833" w:rsidRPr="009A0E44">
        <w:rPr>
          <w:b/>
        </w:rPr>
        <w:t>Excluding</w:t>
      </w:r>
      <w:r w:rsidR="00881E88" w:rsidRPr="009A0E44">
        <w:rPr>
          <w:b/>
        </w:rPr>
        <w:t xml:space="preserve"> Mild Cases</w:t>
      </w:r>
    </w:p>
    <w:p w14:paraId="5575A076" w14:textId="0713262F" w:rsidR="00E16FFB" w:rsidRPr="009A0E44" w:rsidRDefault="005E7940" w:rsidP="004269E3">
      <w:pPr>
        <w:spacing w:line="480" w:lineRule="auto"/>
      </w:pPr>
      <w:r w:rsidRPr="009A0E44">
        <w:rPr>
          <w:b/>
        </w:rPr>
        <w:tab/>
      </w:r>
      <w:r w:rsidRPr="009A0E44">
        <w:t xml:space="preserve">Our sample included mild cases because 52 patients (35%) scored </w:t>
      </w:r>
      <w:r w:rsidR="00940580" w:rsidRPr="009A0E44">
        <w:t xml:space="preserve">in the mild range on the HRSD-17, but </w:t>
      </w:r>
      <w:r w:rsidRPr="009A0E44">
        <w:t>in the moderat</w:t>
      </w:r>
      <w:r w:rsidR="00940580" w:rsidRPr="009A0E44">
        <w:t>e-to-severe range on the BDI-II</w:t>
      </w:r>
      <w:r w:rsidRPr="009A0E44">
        <w:t xml:space="preserve">. </w:t>
      </w:r>
      <w:r w:rsidR="00E16FFB" w:rsidRPr="009A0E44">
        <w:t>We did not exclude these patients because b</w:t>
      </w:r>
      <w:r w:rsidRPr="009A0E44">
        <w:t>oth clinician- and patient-reported</w:t>
      </w:r>
      <w:r w:rsidR="009575CA" w:rsidRPr="009A0E44">
        <w:t xml:space="preserve"> depression </w:t>
      </w:r>
      <w:r w:rsidRPr="009A0E44">
        <w:t xml:space="preserve">outcomes </w:t>
      </w:r>
      <w:r w:rsidR="00E16FFB" w:rsidRPr="009A0E44">
        <w:t xml:space="preserve">provide valuable information </w:t>
      </w:r>
      <w:r w:rsidR="009575CA" w:rsidRPr="009A0E44">
        <w:t>(</w:t>
      </w:r>
      <w:proofErr w:type="spellStart"/>
      <w:r w:rsidR="009575CA" w:rsidRPr="009A0E44">
        <w:t>Uher</w:t>
      </w:r>
      <w:proofErr w:type="spellEnd"/>
      <w:r w:rsidR="009575CA" w:rsidRPr="009A0E44">
        <w:t xml:space="preserve"> et al., 2012</w:t>
      </w:r>
      <w:r w:rsidRPr="009A0E44">
        <w:t xml:space="preserve">). </w:t>
      </w:r>
      <w:r w:rsidR="009D16F8">
        <w:t>Instead, w</w:t>
      </w:r>
      <w:r w:rsidR="00E16FFB" w:rsidRPr="009A0E44">
        <w:t xml:space="preserve">e </w:t>
      </w:r>
      <w:r w:rsidR="00913833" w:rsidRPr="009A0E44">
        <w:t>re-ra</w:t>
      </w:r>
      <w:r w:rsidR="00881E88" w:rsidRPr="009A0E44">
        <w:t xml:space="preserve">n the </w:t>
      </w:r>
      <w:r w:rsidR="00AC0B21" w:rsidRPr="009A0E44">
        <w:t xml:space="preserve">main </w:t>
      </w:r>
      <w:r w:rsidR="00881E88" w:rsidRPr="009A0E44">
        <w:t>analysis</w:t>
      </w:r>
      <w:r w:rsidR="00881E88" w:rsidRPr="009A0E44">
        <w:rPr>
          <w:b/>
        </w:rPr>
        <w:t xml:space="preserve"> </w:t>
      </w:r>
      <w:r w:rsidR="00881E88" w:rsidRPr="009A0E44">
        <w:t xml:space="preserve">whilst </w:t>
      </w:r>
      <w:r w:rsidR="00913833" w:rsidRPr="009A0E44">
        <w:t>excluding</w:t>
      </w:r>
      <w:r w:rsidR="00881E88" w:rsidRPr="009A0E44">
        <w:t xml:space="preserve"> </w:t>
      </w:r>
      <w:r w:rsidR="00E16FFB" w:rsidRPr="009A0E44">
        <w:t>these cases to determine whether they had a</w:t>
      </w:r>
      <w:r w:rsidR="003C0025">
        <w:t xml:space="preserve">n </w:t>
      </w:r>
      <w:r w:rsidR="00E16FFB" w:rsidRPr="009A0E44">
        <w:t xml:space="preserve">impact on the results. </w:t>
      </w:r>
      <w:r w:rsidR="00283A18" w:rsidRPr="009A0E44">
        <w:t xml:space="preserve">Supplementary </w:t>
      </w:r>
      <w:r w:rsidR="00C80D89">
        <w:t>Table 6</w:t>
      </w:r>
      <w:r w:rsidR="004269E3" w:rsidRPr="009A0E44">
        <w:t xml:space="preserve"> demonstrates that estimates between </w:t>
      </w:r>
      <w:r w:rsidR="00E16FFB" w:rsidRPr="009A0E44">
        <w:t xml:space="preserve">the standard analysis </w:t>
      </w:r>
      <w:r w:rsidR="00913833" w:rsidRPr="009A0E44">
        <w:t>(</w:t>
      </w:r>
      <w:r w:rsidR="00913833" w:rsidRPr="009A0E44">
        <w:rPr>
          <w:i/>
        </w:rPr>
        <w:t xml:space="preserve">N </w:t>
      </w:r>
      <w:r w:rsidR="00913833" w:rsidRPr="009A0E44">
        <w:t xml:space="preserve">= 147) </w:t>
      </w:r>
      <w:r w:rsidR="00E16FFB" w:rsidRPr="009A0E44">
        <w:t xml:space="preserve">and </w:t>
      </w:r>
      <w:r w:rsidR="00913833" w:rsidRPr="009A0E44">
        <w:t>analysis with mild cases excluded (</w:t>
      </w:r>
      <w:r w:rsidR="00913833" w:rsidRPr="009A0E44">
        <w:rPr>
          <w:i/>
        </w:rPr>
        <w:t xml:space="preserve">N </w:t>
      </w:r>
      <w:r w:rsidR="00913833" w:rsidRPr="009A0E44">
        <w:t xml:space="preserve">= </w:t>
      </w:r>
      <w:r w:rsidR="005418C1" w:rsidRPr="009A0E44">
        <w:t>95</w:t>
      </w:r>
      <w:r w:rsidR="00913833" w:rsidRPr="009A0E44">
        <w:t>)</w:t>
      </w:r>
      <w:r w:rsidR="004269E3" w:rsidRPr="009A0E44">
        <w:t xml:space="preserve"> were similar</w:t>
      </w:r>
      <w:r w:rsidR="001C13E5" w:rsidRPr="009A0E44">
        <w:t xml:space="preserve">. </w:t>
      </w:r>
      <w:r w:rsidR="004269E3" w:rsidRPr="009A0E44">
        <w:t xml:space="preserve">Post-treatment </w:t>
      </w:r>
      <w:r w:rsidR="001C13E5" w:rsidRPr="009A0E44">
        <w:t xml:space="preserve">marginal estimates increased </w:t>
      </w:r>
      <w:r w:rsidR="004269E3" w:rsidRPr="009A0E44">
        <w:t xml:space="preserve">slightly in the analysis excluding mild cases (as would be expected), but </w:t>
      </w:r>
      <w:r w:rsidR="001C13E5" w:rsidRPr="009A0E44">
        <w:t>group differences remain</w:t>
      </w:r>
      <w:r w:rsidR="004269E3" w:rsidRPr="009A0E44">
        <w:t>ed</w:t>
      </w:r>
      <w:r w:rsidR="001C13E5" w:rsidRPr="009A0E44">
        <w:t xml:space="preserve"> significant and of a medium </w:t>
      </w:r>
      <w:r w:rsidR="004269E3" w:rsidRPr="009A0E44">
        <w:t>strength</w:t>
      </w:r>
      <w:r w:rsidR="001C13E5" w:rsidRPr="009A0E44">
        <w:t xml:space="preserve">. </w:t>
      </w:r>
    </w:p>
    <w:p w14:paraId="41BDE1DA" w14:textId="2C8E4063" w:rsidR="00A2294D" w:rsidRPr="009A0E44" w:rsidRDefault="00A2294D">
      <w:pPr>
        <w:widowControl/>
        <w:spacing w:after="160" w:line="259" w:lineRule="auto"/>
        <w:rPr>
          <w:b/>
          <w:i/>
        </w:rPr>
      </w:pPr>
      <w:r w:rsidRPr="009A0E44">
        <w:rPr>
          <w:b/>
          <w:i/>
        </w:rPr>
        <w:br w:type="page"/>
      </w:r>
    </w:p>
    <w:p w14:paraId="6848E7C9" w14:textId="191BE1ED" w:rsidR="00A2294D" w:rsidRPr="009A0E44" w:rsidRDefault="00A2294D" w:rsidP="00A2294D">
      <w:pPr>
        <w:spacing w:line="480" w:lineRule="auto"/>
        <w:jc w:val="center"/>
        <w:rPr>
          <w:b/>
        </w:rPr>
      </w:pPr>
      <w:r w:rsidRPr="009A0E44">
        <w:rPr>
          <w:b/>
        </w:rPr>
        <w:lastRenderedPageBreak/>
        <w:t>References</w:t>
      </w:r>
    </w:p>
    <w:p w14:paraId="10C15939" w14:textId="32E6DE44" w:rsidR="00A2294D" w:rsidRPr="009A0E44" w:rsidRDefault="00A2294D" w:rsidP="00A2294D">
      <w:pPr>
        <w:spacing w:line="480" w:lineRule="auto"/>
      </w:pPr>
      <w:r w:rsidRPr="009A0E44">
        <w:t>Graham, J. W. (2009). Missing data analysis: Making it work in the real world. </w:t>
      </w:r>
      <w:r w:rsidRPr="009A0E44">
        <w:rPr>
          <w:i/>
          <w:iCs/>
        </w:rPr>
        <w:t>Annual review of psychology</w:t>
      </w:r>
      <w:r w:rsidRPr="009A0E44">
        <w:t>, </w:t>
      </w:r>
      <w:r w:rsidRPr="009A0E44">
        <w:rPr>
          <w:i/>
          <w:iCs/>
        </w:rPr>
        <w:t>60</w:t>
      </w:r>
      <w:r w:rsidRPr="009A0E44">
        <w:t>, 549-576.</w:t>
      </w:r>
    </w:p>
    <w:p w14:paraId="5F0B8EA4" w14:textId="58683A6C" w:rsidR="009575CA" w:rsidRPr="009A0E44" w:rsidRDefault="009575CA" w:rsidP="00A2294D">
      <w:pPr>
        <w:spacing w:line="480" w:lineRule="auto"/>
      </w:pPr>
      <w:proofErr w:type="spellStart"/>
      <w:r w:rsidRPr="009A0E44">
        <w:t>Uher</w:t>
      </w:r>
      <w:proofErr w:type="spellEnd"/>
      <w:r w:rsidRPr="009A0E44">
        <w:t xml:space="preserve">, R., Perlis, R. H., </w:t>
      </w:r>
      <w:proofErr w:type="spellStart"/>
      <w:r w:rsidRPr="009A0E44">
        <w:t>Placentino</w:t>
      </w:r>
      <w:proofErr w:type="spellEnd"/>
      <w:r w:rsidRPr="009A0E44">
        <w:t xml:space="preserve">, A., </w:t>
      </w:r>
      <w:proofErr w:type="spellStart"/>
      <w:r w:rsidRPr="009A0E44">
        <w:t>Dernovšek</w:t>
      </w:r>
      <w:proofErr w:type="spellEnd"/>
      <w:r w:rsidRPr="009A0E44">
        <w:t xml:space="preserve">, M. Z., </w:t>
      </w:r>
      <w:proofErr w:type="spellStart"/>
      <w:r w:rsidRPr="009A0E44">
        <w:t>Henigsberg</w:t>
      </w:r>
      <w:proofErr w:type="spellEnd"/>
      <w:r w:rsidRPr="009A0E44">
        <w:t>, N., Mors, O</w:t>
      </w:r>
      <w:proofErr w:type="gramStart"/>
      <w:r w:rsidRPr="009A0E44">
        <w:t>., ...</w:t>
      </w:r>
      <w:proofErr w:type="gramEnd"/>
      <w:r w:rsidRPr="009A0E44">
        <w:t xml:space="preserve"> &amp; Farmer, A. (2012). Self‐report and clinician‐rated measures of depression severity: can one replace the other</w:t>
      </w:r>
      <w:proofErr w:type="gramStart"/>
      <w:r w:rsidRPr="009A0E44">
        <w:t>?.</w:t>
      </w:r>
      <w:proofErr w:type="gramEnd"/>
      <w:r w:rsidRPr="009A0E44">
        <w:t> </w:t>
      </w:r>
      <w:r w:rsidRPr="009A0E44">
        <w:rPr>
          <w:i/>
          <w:iCs/>
        </w:rPr>
        <w:t>Depression and anxiety</w:t>
      </w:r>
      <w:r w:rsidRPr="009A0E44">
        <w:t>, </w:t>
      </w:r>
      <w:r w:rsidRPr="009A0E44">
        <w:rPr>
          <w:i/>
          <w:iCs/>
        </w:rPr>
        <w:t>29</w:t>
      </w:r>
      <w:r w:rsidRPr="009A0E44">
        <w:t>(12), 1043-1049.</w:t>
      </w:r>
    </w:p>
    <w:p w14:paraId="5DB6F1A6" w14:textId="0C346928" w:rsidR="00A2294D" w:rsidRDefault="00A2294D" w:rsidP="00A2294D">
      <w:pPr>
        <w:spacing w:line="480" w:lineRule="auto"/>
      </w:pPr>
      <w:r w:rsidRPr="009A0E44">
        <w:t>White, I. R., Royston, P., &amp; Wood, A. M. (2011). Multiple imputation using chained equations: issues and guidance for practice. </w:t>
      </w:r>
      <w:r w:rsidRPr="009A0E44">
        <w:rPr>
          <w:i/>
          <w:iCs/>
        </w:rPr>
        <w:t>Statistics in medicine</w:t>
      </w:r>
      <w:r w:rsidRPr="009A0E44">
        <w:t>, </w:t>
      </w:r>
      <w:r w:rsidRPr="009A0E44">
        <w:rPr>
          <w:i/>
          <w:iCs/>
        </w:rPr>
        <w:t>30</w:t>
      </w:r>
      <w:r w:rsidRPr="009A0E44">
        <w:t>(4), 377-399.</w:t>
      </w:r>
    </w:p>
    <w:p w14:paraId="320C8C86" w14:textId="77777777" w:rsidR="0017019D" w:rsidRDefault="0017019D" w:rsidP="00A2294D">
      <w:pPr>
        <w:spacing w:line="480" w:lineRule="auto"/>
        <w:sectPr w:rsidR="0017019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C8551" w14:textId="77777777" w:rsidR="0017019D" w:rsidRPr="0017019D" w:rsidRDefault="0017019D" w:rsidP="0017019D">
      <w:pPr>
        <w:pStyle w:val="Heading1"/>
        <w:spacing w:line="240" w:lineRule="auto"/>
        <w:rPr>
          <w:b w:val="0"/>
          <w:i/>
        </w:rPr>
      </w:pPr>
      <w:r w:rsidRPr="0017019D">
        <w:lastRenderedPageBreak/>
        <w:t>Supplementary Table 1</w:t>
      </w:r>
      <w:r w:rsidRPr="0017019D">
        <w:rPr>
          <w:b w:val="0"/>
        </w:rPr>
        <w:t xml:space="preserve">. </w:t>
      </w:r>
      <w:r w:rsidRPr="0017019D">
        <w:rPr>
          <w:b w:val="0"/>
          <w:i/>
        </w:rPr>
        <w:t xml:space="preserve">Regression coefficients for covariates in the main analysis (mixed-effects model with HRSD-17 scores as the outcome) using either available or imputed data. </w:t>
      </w:r>
    </w:p>
    <w:tbl>
      <w:tblPr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283"/>
        <w:gridCol w:w="1418"/>
        <w:gridCol w:w="283"/>
        <w:gridCol w:w="1276"/>
        <w:gridCol w:w="283"/>
        <w:gridCol w:w="1418"/>
      </w:tblGrid>
      <w:tr w:rsidR="0017019D" w:rsidRPr="0017019D" w14:paraId="3805195E" w14:textId="77777777" w:rsidTr="002770F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A3350A9" w14:textId="77777777" w:rsidR="0017019D" w:rsidRPr="0017019D" w:rsidRDefault="0017019D" w:rsidP="002770F6">
            <w:r w:rsidRPr="0017019D">
              <w:t xml:space="preserve">Covariate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A543C" w14:textId="77777777" w:rsidR="0017019D" w:rsidRPr="0017019D" w:rsidRDefault="0017019D" w:rsidP="002770F6">
            <w:pPr>
              <w:jc w:val="center"/>
              <w:rPr>
                <w:i/>
              </w:rPr>
            </w:pPr>
            <w:r w:rsidRPr="0017019D">
              <w:rPr>
                <w:i/>
              </w:rPr>
              <w:t xml:space="preserve">B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6E70C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E8E97E" w14:textId="77777777" w:rsidR="0017019D" w:rsidRPr="0017019D" w:rsidRDefault="0017019D" w:rsidP="002770F6">
            <w:pPr>
              <w:jc w:val="center"/>
            </w:pPr>
            <w:r w:rsidRPr="0017019D">
              <w:rPr>
                <w:i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7525BE5" w14:textId="77777777" w:rsidR="0017019D" w:rsidRPr="0017019D" w:rsidRDefault="0017019D" w:rsidP="002770F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9C20DA" w14:textId="77777777" w:rsidR="0017019D" w:rsidRPr="0017019D" w:rsidRDefault="0017019D" w:rsidP="002770F6">
            <w:pPr>
              <w:jc w:val="center"/>
              <w:rPr>
                <w:i/>
              </w:rPr>
            </w:pPr>
            <w:r w:rsidRPr="0017019D">
              <w:rPr>
                <w:i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9A54208" w14:textId="77777777" w:rsidR="0017019D" w:rsidRPr="0017019D" w:rsidRDefault="0017019D" w:rsidP="002770F6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E30A0C" w14:textId="77777777" w:rsidR="0017019D" w:rsidRPr="0017019D" w:rsidRDefault="0017019D" w:rsidP="002770F6">
            <w:pPr>
              <w:jc w:val="center"/>
              <w:rPr>
                <w:i/>
              </w:rPr>
            </w:pPr>
            <w:r w:rsidRPr="0017019D">
              <w:t>95% CI</w:t>
            </w:r>
          </w:p>
        </w:tc>
      </w:tr>
      <w:tr w:rsidR="0017019D" w:rsidRPr="0017019D" w14:paraId="3B63A872" w14:textId="77777777" w:rsidTr="002770F6">
        <w:tc>
          <w:tcPr>
            <w:tcW w:w="4258" w:type="dxa"/>
            <w:tcBorders>
              <w:top w:val="single" w:sz="4" w:space="0" w:color="auto"/>
            </w:tcBorders>
          </w:tcPr>
          <w:p w14:paraId="36AB0F07" w14:textId="77777777" w:rsidR="0017019D" w:rsidRPr="0017019D" w:rsidRDefault="0017019D" w:rsidP="002770F6">
            <w:pPr>
              <w:rPr>
                <w:i/>
              </w:rPr>
            </w:pPr>
            <w:r w:rsidRPr="0017019D">
              <w:rPr>
                <w:i/>
              </w:rPr>
              <w:t>Intention-to-Treat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6C5E4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68ADD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5E2F7B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45E7B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D664B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E1A9A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A362CDA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068DD333" w14:textId="77777777" w:rsidTr="002770F6">
        <w:tc>
          <w:tcPr>
            <w:tcW w:w="4258" w:type="dxa"/>
          </w:tcPr>
          <w:p w14:paraId="794203EA" w14:textId="77777777" w:rsidR="0017019D" w:rsidRPr="0017019D" w:rsidRDefault="0017019D" w:rsidP="002770F6">
            <w:pPr>
              <w:rPr>
                <w:i/>
              </w:rPr>
            </w:pPr>
            <w:r w:rsidRPr="0017019D">
              <w:t xml:space="preserve">     Age </w:t>
            </w:r>
          </w:p>
        </w:tc>
        <w:tc>
          <w:tcPr>
            <w:tcW w:w="1276" w:type="dxa"/>
          </w:tcPr>
          <w:p w14:paraId="749D146D" w14:textId="77777777" w:rsidR="0017019D" w:rsidRPr="0017019D" w:rsidRDefault="0017019D" w:rsidP="002770F6">
            <w:pPr>
              <w:jc w:val="center"/>
            </w:pPr>
            <w:r w:rsidRPr="0017019D">
              <w:t>-.04</w:t>
            </w:r>
          </w:p>
        </w:tc>
        <w:tc>
          <w:tcPr>
            <w:tcW w:w="283" w:type="dxa"/>
          </w:tcPr>
          <w:p w14:paraId="4925938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4198AA15" w14:textId="77777777" w:rsidR="0017019D" w:rsidRPr="0017019D" w:rsidRDefault="0017019D" w:rsidP="002770F6">
            <w:pPr>
              <w:jc w:val="center"/>
            </w:pPr>
            <w:r w:rsidRPr="0017019D">
              <w:t>-1.23</w:t>
            </w:r>
          </w:p>
        </w:tc>
        <w:tc>
          <w:tcPr>
            <w:tcW w:w="283" w:type="dxa"/>
          </w:tcPr>
          <w:p w14:paraId="18C1C8E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5D447D76" w14:textId="77777777" w:rsidR="0017019D" w:rsidRPr="0017019D" w:rsidRDefault="0017019D" w:rsidP="002770F6">
            <w:pPr>
              <w:jc w:val="center"/>
            </w:pPr>
            <w:r w:rsidRPr="0017019D">
              <w:t>.218</w:t>
            </w:r>
          </w:p>
        </w:tc>
        <w:tc>
          <w:tcPr>
            <w:tcW w:w="283" w:type="dxa"/>
          </w:tcPr>
          <w:p w14:paraId="278DFF4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0D86C705" w14:textId="77777777" w:rsidR="0017019D" w:rsidRPr="0017019D" w:rsidRDefault="0017019D" w:rsidP="002770F6">
            <w:pPr>
              <w:jc w:val="center"/>
            </w:pPr>
            <w:r w:rsidRPr="0017019D">
              <w:t>[-0.11, 0.03]</w:t>
            </w:r>
          </w:p>
        </w:tc>
      </w:tr>
      <w:tr w:rsidR="0017019D" w:rsidRPr="0017019D" w14:paraId="37559FF0" w14:textId="77777777" w:rsidTr="002770F6">
        <w:tc>
          <w:tcPr>
            <w:tcW w:w="4258" w:type="dxa"/>
          </w:tcPr>
          <w:p w14:paraId="09EC10D7" w14:textId="77777777" w:rsidR="0017019D" w:rsidRPr="0017019D" w:rsidRDefault="0017019D" w:rsidP="002770F6">
            <w:r w:rsidRPr="0017019D">
              <w:t xml:space="preserve">     Assessment time</w:t>
            </w:r>
          </w:p>
        </w:tc>
        <w:tc>
          <w:tcPr>
            <w:tcW w:w="1276" w:type="dxa"/>
          </w:tcPr>
          <w:p w14:paraId="404EBC42" w14:textId="77777777" w:rsidR="0017019D" w:rsidRPr="0017019D" w:rsidRDefault="0017019D" w:rsidP="002770F6">
            <w:pPr>
              <w:jc w:val="center"/>
            </w:pPr>
            <w:r w:rsidRPr="0017019D">
              <w:t>-.04</w:t>
            </w:r>
          </w:p>
        </w:tc>
        <w:tc>
          <w:tcPr>
            <w:tcW w:w="283" w:type="dxa"/>
          </w:tcPr>
          <w:p w14:paraId="2798F3A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31C78EE1" w14:textId="77777777" w:rsidR="0017019D" w:rsidRPr="0017019D" w:rsidRDefault="0017019D" w:rsidP="002770F6">
            <w:pPr>
              <w:jc w:val="center"/>
            </w:pPr>
            <w:r w:rsidRPr="0017019D">
              <w:t>-1.83</w:t>
            </w:r>
          </w:p>
        </w:tc>
        <w:tc>
          <w:tcPr>
            <w:tcW w:w="283" w:type="dxa"/>
          </w:tcPr>
          <w:p w14:paraId="4FC11F5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EDBF8AA" w14:textId="77777777" w:rsidR="0017019D" w:rsidRPr="0017019D" w:rsidRDefault="0017019D" w:rsidP="002770F6">
            <w:pPr>
              <w:jc w:val="center"/>
            </w:pPr>
            <w:r w:rsidRPr="0017019D">
              <w:t>.067</w:t>
            </w:r>
          </w:p>
        </w:tc>
        <w:tc>
          <w:tcPr>
            <w:tcW w:w="283" w:type="dxa"/>
          </w:tcPr>
          <w:p w14:paraId="17DF641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0102B2F" w14:textId="77777777" w:rsidR="0017019D" w:rsidRPr="0017019D" w:rsidRDefault="0017019D" w:rsidP="002770F6">
            <w:pPr>
              <w:jc w:val="center"/>
            </w:pPr>
            <w:r w:rsidRPr="0017019D">
              <w:t>[-0.09, 0.00]</w:t>
            </w:r>
          </w:p>
        </w:tc>
      </w:tr>
      <w:tr w:rsidR="0017019D" w:rsidRPr="0017019D" w14:paraId="1C1C93D2" w14:textId="77777777" w:rsidTr="002770F6">
        <w:tc>
          <w:tcPr>
            <w:tcW w:w="4258" w:type="dxa"/>
          </w:tcPr>
          <w:p w14:paraId="6AE58962" w14:textId="77777777" w:rsidR="0017019D" w:rsidRPr="0017019D" w:rsidRDefault="0017019D" w:rsidP="002770F6">
            <w:r w:rsidRPr="0017019D">
              <w:t xml:space="preserve">     Sex </w:t>
            </w:r>
          </w:p>
        </w:tc>
        <w:tc>
          <w:tcPr>
            <w:tcW w:w="1276" w:type="dxa"/>
          </w:tcPr>
          <w:p w14:paraId="02D47495" w14:textId="77777777" w:rsidR="0017019D" w:rsidRPr="0017019D" w:rsidRDefault="0017019D" w:rsidP="002770F6">
            <w:pPr>
              <w:jc w:val="center"/>
            </w:pPr>
            <w:r w:rsidRPr="0017019D">
              <w:t>1.66</w:t>
            </w:r>
          </w:p>
        </w:tc>
        <w:tc>
          <w:tcPr>
            <w:tcW w:w="283" w:type="dxa"/>
          </w:tcPr>
          <w:p w14:paraId="2B8934E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49BF1AF2" w14:textId="77777777" w:rsidR="0017019D" w:rsidRPr="0017019D" w:rsidRDefault="0017019D" w:rsidP="002770F6">
            <w:pPr>
              <w:jc w:val="center"/>
            </w:pPr>
            <w:r w:rsidRPr="0017019D">
              <w:t>2.05</w:t>
            </w:r>
          </w:p>
        </w:tc>
        <w:tc>
          <w:tcPr>
            <w:tcW w:w="283" w:type="dxa"/>
          </w:tcPr>
          <w:p w14:paraId="43799A0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2B167F12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.040</w:t>
            </w:r>
          </w:p>
        </w:tc>
        <w:tc>
          <w:tcPr>
            <w:tcW w:w="283" w:type="dxa"/>
          </w:tcPr>
          <w:p w14:paraId="1915936F" w14:textId="77777777" w:rsidR="0017019D" w:rsidRPr="0017019D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BC5BE25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[0.07, 3.24]</w:t>
            </w:r>
          </w:p>
        </w:tc>
      </w:tr>
      <w:tr w:rsidR="0017019D" w:rsidRPr="0017019D" w14:paraId="05D567D0" w14:textId="77777777" w:rsidTr="002770F6">
        <w:tc>
          <w:tcPr>
            <w:tcW w:w="4258" w:type="dxa"/>
          </w:tcPr>
          <w:p w14:paraId="0F5F94DE" w14:textId="77777777" w:rsidR="0017019D" w:rsidRPr="0017019D" w:rsidRDefault="0017019D" w:rsidP="002770F6">
            <w:r w:rsidRPr="0017019D">
              <w:t xml:space="preserve">     Ethnicity    </w:t>
            </w:r>
          </w:p>
        </w:tc>
        <w:tc>
          <w:tcPr>
            <w:tcW w:w="1276" w:type="dxa"/>
          </w:tcPr>
          <w:p w14:paraId="60DEB741" w14:textId="77777777" w:rsidR="0017019D" w:rsidRPr="0017019D" w:rsidRDefault="0017019D" w:rsidP="002770F6">
            <w:pPr>
              <w:jc w:val="center"/>
            </w:pPr>
            <w:r w:rsidRPr="0017019D">
              <w:t>0.88</w:t>
            </w:r>
          </w:p>
        </w:tc>
        <w:tc>
          <w:tcPr>
            <w:tcW w:w="283" w:type="dxa"/>
          </w:tcPr>
          <w:p w14:paraId="5B2911B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5198FF1B" w14:textId="77777777" w:rsidR="0017019D" w:rsidRPr="0017019D" w:rsidRDefault="0017019D" w:rsidP="002770F6">
            <w:pPr>
              <w:jc w:val="center"/>
            </w:pPr>
            <w:r w:rsidRPr="0017019D">
              <w:t>0.96</w:t>
            </w:r>
          </w:p>
        </w:tc>
        <w:tc>
          <w:tcPr>
            <w:tcW w:w="283" w:type="dxa"/>
          </w:tcPr>
          <w:p w14:paraId="757F8B0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90615D7" w14:textId="77777777" w:rsidR="0017019D" w:rsidRPr="0017019D" w:rsidRDefault="0017019D" w:rsidP="002770F6">
            <w:pPr>
              <w:jc w:val="center"/>
            </w:pPr>
            <w:r w:rsidRPr="0017019D">
              <w:t>.339</w:t>
            </w:r>
          </w:p>
        </w:tc>
        <w:tc>
          <w:tcPr>
            <w:tcW w:w="283" w:type="dxa"/>
          </w:tcPr>
          <w:p w14:paraId="3980A1D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16CE5D13" w14:textId="77777777" w:rsidR="0017019D" w:rsidRPr="0017019D" w:rsidRDefault="0017019D" w:rsidP="002770F6">
            <w:pPr>
              <w:jc w:val="center"/>
            </w:pPr>
            <w:r w:rsidRPr="0017019D">
              <w:t>[-0.93, 2.69]</w:t>
            </w:r>
          </w:p>
        </w:tc>
      </w:tr>
      <w:tr w:rsidR="0017019D" w:rsidRPr="0017019D" w14:paraId="04E89FCF" w14:textId="77777777" w:rsidTr="002770F6">
        <w:tc>
          <w:tcPr>
            <w:tcW w:w="4258" w:type="dxa"/>
          </w:tcPr>
          <w:p w14:paraId="66FC5C18" w14:textId="77777777" w:rsidR="0017019D" w:rsidRPr="0017019D" w:rsidRDefault="0017019D" w:rsidP="002770F6">
            <w:r w:rsidRPr="0017019D">
              <w:t xml:space="preserve">     Marital Status </w:t>
            </w:r>
          </w:p>
        </w:tc>
        <w:tc>
          <w:tcPr>
            <w:tcW w:w="1276" w:type="dxa"/>
          </w:tcPr>
          <w:p w14:paraId="7A65F422" w14:textId="77777777" w:rsidR="0017019D" w:rsidRPr="0017019D" w:rsidRDefault="0017019D" w:rsidP="002770F6">
            <w:pPr>
              <w:jc w:val="center"/>
            </w:pPr>
            <w:r w:rsidRPr="0017019D">
              <w:t>1.36</w:t>
            </w:r>
          </w:p>
        </w:tc>
        <w:tc>
          <w:tcPr>
            <w:tcW w:w="283" w:type="dxa"/>
          </w:tcPr>
          <w:p w14:paraId="3453C06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0C07FED1" w14:textId="77777777" w:rsidR="0017019D" w:rsidRPr="0017019D" w:rsidRDefault="0017019D" w:rsidP="002770F6">
            <w:pPr>
              <w:jc w:val="center"/>
            </w:pPr>
            <w:r w:rsidRPr="0017019D">
              <w:t>1.64</w:t>
            </w:r>
          </w:p>
        </w:tc>
        <w:tc>
          <w:tcPr>
            <w:tcW w:w="283" w:type="dxa"/>
          </w:tcPr>
          <w:p w14:paraId="29C7468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5CE9A87F" w14:textId="77777777" w:rsidR="0017019D" w:rsidRPr="0017019D" w:rsidRDefault="0017019D" w:rsidP="002770F6">
            <w:pPr>
              <w:jc w:val="center"/>
            </w:pPr>
            <w:r w:rsidRPr="0017019D">
              <w:t>.101</w:t>
            </w:r>
          </w:p>
        </w:tc>
        <w:tc>
          <w:tcPr>
            <w:tcW w:w="283" w:type="dxa"/>
          </w:tcPr>
          <w:p w14:paraId="0AF1E8D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D7ECF6E" w14:textId="77777777" w:rsidR="0017019D" w:rsidRPr="0017019D" w:rsidRDefault="0017019D" w:rsidP="002770F6">
            <w:pPr>
              <w:jc w:val="center"/>
            </w:pPr>
            <w:r w:rsidRPr="0017019D">
              <w:t>[-0.27, 2.99]</w:t>
            </w:r>
          </w:p>
        </w:tc>
      </w:tr>
      <w:tr w:rsidR="0017019D" w:rsidRPr="0017019D" w14:paraId="6BEB5AA0" w14:textId="77777777" w:rsidTr="002770F6">
        <w:tc>
          <w:tcPr>
            <w:tcW w:w="4258" w:type="dxa"/>
          </w:tcPr>
          <w:p w14:paraId="6B476A97" w14:textId="77777777" w:rsidR="0017019D" w:rsidRPr="0017019D" w:rsidRDefault="0017019D" w:rsidP="002770F6">
            <w:r w:rsidRPr="0017019D">
              <w:t xml:space="preserve">     Income Bracket</w:t>
            </w:r>
          </w:p>
        </w:tc>
        <w:tc>
          <w:tcPr>
            <w:tcW w:w="1276" w:type="dxa"/>
          </w:tcPr>
          <w:p w14:paraId="2DD10B0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47A011C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62D71F7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71DFE59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57789E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45F237A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84E38F0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35A9DA8A" w14:textId="77777777" w:rsidTr="002770F6">
        <w:tc>
          <w:tcPr>
            <w:tcW w:w="4258" w:type="dxa"/>
          </w:tcPr>
          <w:p w14:paraId="3F00ADAD" w14:textId="77777777" w:rsidR="0017019D" w:rsidRPr="0017019D" w:rsidRDefault="0017019D" w:rsidP="002770F6">
            <w:r w:rsidRPr="0017019D">
              <w:t xml:space="preserve">          £20,000-50,000</w:t>
            </w:r>
          </w:p>
        </w:tc>
        <w:tc>
          <w:tcPr>
            <w:tcW w:w="1276" w:type="dxa"/>
          </w:tcPr>
          <w:p w14:paraId="1813A1F0" w14:textId="77777777" w:rsidR="0017019D" w:rsidRPr="0017019D" w:rsidRDefault="0017019D" w:rsidP="002770F6">
            <w:pPr>
              <w:jc w:val="center"/>
            </w:pPr>
            <w:r w:rsidRPr="0017019D">
              <w:t>-0.98</w:t>
            </w:r>
          </w:p>
        </w:tc>
        <w:tc>
          <w:tcPr>
            <w:tcW w:w="283" w:type="dxa"/>
          </w:tcPr>
          <w:p w14:paraId="443830B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3AB246C8" w14:textId="77777777" w:rsidR="0017019D" w:rsidRPr="0017019D" w:rsidRDefault="0017019D" w:rsidP="002770F6">
            <w:pPr>
              <w:jc w:val="center"/>
            </w:pPr>
            <w:r w:rsidRPr="0017019D">
              <w:t>-1.15</w:t>
            </w:r>
          </w:p>
        </w:tc>
        <w:tc>
          <w:tcPr>
            <w:tcW w:w="283" w:type="dxa"/>
          </w:tcPr>
          <w:p w14:paraId="6452401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4272BA75" w14:textId="77777777" w:rsidR="0017019D" w:rsidRPr="0017019D" w:rsidRDefault="0017019D" w:rsidP="002770F6">
            <w:pPr>
              <w:jc w:val="center"/>
            </w:pPr>
            <w:r w:rsidRPr="0017019D">
              <w:t>.249</w:t>
            </w:r>
          </w:p>
        </w:tc>
        <w:tc>
          <w:tcPr>
            <w:tcW w:w="283" w:type="dxa"/>
          </w:tcPr>
          <w:p w14:paraId="4667E22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1A5B2512" w14:textId="77777777" w:rsidR="0017019D" w:rsidRPr="0017019D" w:rsidRDefault="0017019D" w:rsidP="002770F6">
            <w:pPr>
              <w:jc w:val="center"/>
            </w:pPr>
            <w:r w:rsidRPr="0017019D">
              <w:t>[-2.63, 0.68]</w:t>
            </w:r>
          </w:p>
        </w:tc>
      </w:tr>
      <w:tr w:rsidR="0017019D" w:rsidRPr="0017019D" w14:paraId="333D3BF9" w14:textId="77777777" w:rsidTr="002770F6">
        <w:tc>
          <w:tcPr>
            <w:tcW w:w="4258" w:type="dxa"/>
          </w:tcPr>
          <w:p w14:paraId="5031A00C" w14:textId="77777777" w:rsidR="0017019D" w:rsidRPr="0017019D" w:rsidRDefault="0017019D" w:rsidP="002770F6">
            <w:r w:rsidRPr="0017019D">
              <w:t xml:space="preserve">          £50,000-100,000+</w:t>
            </w:r>
          </w:p>
        </w:tc>
        <w:tc>
          <w:tcPr>
            <w:tcW w:w="1276" w:type="dxa"/>
          </w:tcPr>
          <w:p w14:paraId="1AD5C3E1" w14:textId="77777777" w:rsidR="0017019D" w:rsidRPr="0017019D" w:rsidRDefault="0017019D" w:rsidP="002770F6">
            <w:pPr>
              <w:jc w:val="center"/>
            </w:pPr>
            <w:r w:rsidRPr="0017019D">
              <w:t>-2.45</w:t>
            </w:r>
          </w:p>
        </w:tc>
        <w:tc>
          <w:tcPr>
            <w:tcW w:w="283" w:type="dxa"/>
          </w:tcPr>
          <w:p w14:paraId="15C8483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3F86FF4E" w14:textId="77777777" w:rsidR="0017019D" w:rsidRPr="0017019D" w:rsidRDefault="0017019D" w:rsidP="002770F6">
            <w:pPr>
              <w:jc w:val="center"/>
            </w:pPr>
            <w:r w:rsidRPr="0017019D">
              <w:t>-2.22</w:t>
            </w:r>
          </w:p>
        </w:tc>
        <w:tc>
          <w:tcPr>
            <w:tcW w:w="283" w:type="dxa"/>
          </w:tcPr>
          <w:p w14:paraId="38FD3C5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65FF8EE5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.027</w:t>
            </w:r>
          </w:p>
        </w:tc>
        <w:tc>
          <w:tcPr>
            <w:tcW w:w="283" w:type="dxa"/>
          </w:tcPr>
          <w:p w14:paraId="1819CC1F" w14:textId="77777777" w:rsidR="0017019D" w:rsidRPr="0017019D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0B88E70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[-4.62, -0.28]</w:t>
            </w:r>
          </w:p>
        </w:tc>
      </w:tr>
      <w:tr w:rsidR="0017019D" w:rsidRPr="0017019D" w14:paraId="4E681E39" w14:textId="77777777" w:rsidTr="002770F6">
        <w:tc>
          <w:tcPr>
            <w:tcW w:w="4258" w:type="dxa"/>
          </w:tcPr>
          <w:p w14:paraId="4F329EC4" w14:textId="77777777" w:rsidR="0017019D" w:rsidRPr="0017019D" w:rsidRDefault="0017019D" w:rsidP="002770F6">
            <w:r w:rsidRPr="0017019D">
              <w:t xml:space="preserve">     Higher Education Status</w:t>
            </w:r>
          </w:p>
        </w:tc>
        <w:tc>
          <w:tcPr>
            <w:tcW w:w="1276" w:type="dxa"/>
          </w:tcPr>
          <w:p w14:paraId="6401A0D7" w14:textId="77777777" w:rsidR="0017019D" w:rsidRPr="0017019D" w:rsidRDefault="0017019D" w:rsidP="002770F6">
            <w:pPr>
              <w:jc w:val="center"/>
            </w:pPr>
            <w:r w:rsidRPr="0017019D">
              <w:t>1.35</w:t>
            </w:r>
          </w:p>
        </w:tc>
        <w:tc>
          <w:tcPr>
            <w:tcW w:w="283" w:type="dxa"/>
          </w:tcPr>
          <w:p w14:paraId="2D84379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445478E3" w14:textId="77777777" w:rsidR="0017019D" w:rsidRPr="0017019D" w:rsidRDefault="0017019D" w:rsidP="002770F6">
            <w:pPr>
              <w:jc w:val="center"/>
            </w:pPr>
            <w:r w:rsidRPr="0017019D">
              <w:t>1.45</w:t>
            </w:r>
          </w:p>
        </w:tc>
        <w:tc>
          <w:tcPr>
            <w:tcW w:w="283" w:type="dxa"/>
          </w:tcPr>
          <w:p w14:paraId="77AE73A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7A98C488" w14:textId="77777777" w:rsidR="0017019D" w:rsidRPr="0017019D" w:rsidRDefault="0017019D" w:rsidP="002770F6">
            <w:pPr>
              <w:jc w:val="center"/>
            </w:pPr>
            <w:r w:rsidRPr="0017019D">
              <w:t>0.146</w:t>
            </w:r>
          </w:p>
        </w:tc>
        <w:tc>
          <w:tcPr>
            <w:tcW w:w="283" w:type="dxa"/>
          </w:tcPr>
          <w:p w14:paraId="51B88C0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2FE063F9" w14:textId="77777777" w:rsidR="0017019D" w:rsidRPr="0017019D" w:rsidRDefault="0017019D" w:rsidP="002770F6">
            <w:pPr>
              <w:jc w:val="center"/>
            </w:pPr>
            <w:r w:rsidRPr="0017019D">
              <w:t>[-0.47, 3.1]</w:t>
            </w:r>
          </w:p>
        </w:tc>
      </w:tr>
      <w:tr w:rsidR="0017019D" w:rsidRPr="0017019D" w14:paraId="28323A34" w14:textId="77777777" w:rsidTr="002770F6">
        <w:tc>
          <w:tcPr>
            <w:tcW w:w="4258" w:type="dxa"/>
          </w:tcPr>
          <w:p w14:paraId="0B5C5796" w14:textId="77777777" w:rsidR="0017019D" w:rsidRPr="0017019D" w:rsidRDefault="0017019D" w:rsidP="002770F6">
            <w:r w:rsidRPr="0017019D">
              <w:t xml:space="preserve">     Medical Problems          </w:t>
            </w:r>
          </w:p>
        </w:tc>
        <w:tc>
          <w:tcPr>
            <w:tcW w:w="1276" w:type="dxa"/>
          </w:tcPr>
          <w:p w14:paraId="7098D807" w14:textId="77777777" w:rsidR="0017019D" w:rsidRPr="0017019D" w:rsidRDefault="0017019D" w:rsidP="002770F6">
            <w:pPr>
              <w:jc w:val="center"/>
            </w:pPr>
            <w:r w:rsidRPr="0017019D">
              <w:t>0.25</w:t>
            </w:r>
          </w:p>
        </w:tc>
        <w:tc>
          <w:tcPr>
            <w:tcW w:w="283" w:type="dxa"/>
          </w:tcPr>
          <w:p w14:paraId="32A469C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687A93B0" w14:textId="77777777" w:rsidR="0017019D" w:rsidRPr="0017019D" w:rsidRDefault="0017019D" w:rsidP="002770F6">
            <w:pPr>
              <w:jc w:val="center"/>
            </w:pPr>
            <w:r w:rsidRPr="0017019D">
              <w:t>0.32</w:t>
            </w:r>
          </w:p>
        </w:tc>
        <w:tc>
          <w:tcPr>
            <w:tcW w:w="283" w:type="dxa"/>
          </w:tcPr>
          <w:p w14:paraId="4180C11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037BAC3B" w14:textId="77777777" w:rsidR="0017019D" w:rsidRPr="0017019D" w:rsidRDefault="0017019D" w:rsidP="002770F6">
            <w:pPr>
              <w:jc w:val="center"/>
            </w:pPr>
            <w:r w:rsidRPr="0017019D">
              <w:t>0.751</w:t>
            </w:r>
          </w:p>
        </w:tc>
        <w:tc>
          <w:tcPr>
            <w:tcW w:w="283" w:type="dxa"/>
          </w:tcPr>
          <w:p w14:paraId="3A8AFAF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00CBDEE2" w14:textId="77777777" w:rsidR="0017019D" w:rsidRPr="0017019D" w:rsidRDefault="0017019D" w:rsidP="002770F6">
            <w:pPr>
              <w:jc w:val="center"/>
            </w:pPr>
            <w:r w:rsidRPr="0017019D">
              <w:t>[-1.28, 1.77]</w:t>
            </w:r>
          </w:p>
        </w:tc>
      </w:tr>
      <w:tr w:rsidR="0017019D" w:rsidRPr="0017019D" w14:paraId="4FB27183" w14:textId="77777777" w:rsidTr="002770F6">
        <w:tc>
          <w:tcPr>
            <w:tcW w:w="4258" w:type="dxa"/>
          </w:tcPr>
          <w:p w14:paraId="29EF95EA" w14:textId="77777777" w:rsidR="0017019D" w:rsidRPr="0017019D" w:rsidRDefault="0017019D" w:rsidP="002770F6"/>
        </w:tc>
        <w:tc>
          <w:tcPr>
            <w:tcW w:w="1276" w:type="dxa"/>
          </w:tcPr>
          <w:p w14:paraId="6756F9C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0EB824B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49662AB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F80C5C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A31533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1151534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7F3668F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685A9602" w14:textId="77777777" w:rsidTr="002770F6">
        <w:tc>
          <w:tcPr>
            <w:tcW w:w="4258" w:type="dxa"/>
          </w:tcPr>
          <w:p w14:paraId="0BB98848" w14:textId="77777777" w:rsidR="0017019D" w:rsidRPr="0017019D" w:rsidRDefault="0017019D" w:rsidP="002770F6">
            <w:pPr>
              <w:rPr>
                <w:i/>
              </w:rPr>
            </w:pPr>
            <w:r w:rsidRPr="0017019D">
              <w:rPr>
                <w:i/>
              </w:rPr>
              <w:t>Multiple Imputation</w:t>
            </w:r>
          </w:p>
        </w:tc>
        <w:tc>
          <w:tcPr>
            <w:tcW w:w="1276" w:type="dxa"/>
          </w:tcPr>
          <w:p w14:paraId="67ADF5E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17BF0D7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1774355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02F43C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1047850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22C73AA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5022F695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5E8604D5" w14:textId="77777777" w:rsidTr="002770F6">
        <w:tc>
          <w:tcPr>
            <w:tcW w:w="4258" w:type="dxa"/>
          </w:tcPr>
          <w:p w14:paraId="7639A96F" w14:textId="77777777" w:rsidR="0017019D" w:rsidRPr="0017019D" w:rsidRDefault="0017019D" w:rsidP="002770F6">
            <w:r w:rsidRPr="0017019D">
              <w:t xml:space="preserve">     Age </w:t>
            </w:r>
          </w:p>
        </w:tc>
        <w:tc>
          <w:tcPr>
            <w:tcW w:w="1276" w:type="dxa"/>
          </w:tcPr>
          <w:p w14:paraId="1D25F7F2" w14:textId="77777777" w:rsidR="0017019D" w:rsidRPr="0017019D" w:rsidRDefault="0017019D" w:rsidP="002770F6">
            <w:pPr>
              <w:jc w:val="center"/>
            </w:pPr>
            <w:r w:rsidRPr="0017019D">
              <w:t>-.03</w:t>
            </w:r>
          </w:p>
        </w:tc>
        <w:tc>
          <w:tcPr>
            <w:tcW w:w="283" w:type="dxa"/>
          </w:tcPr>
          <w:p w14:paraId="54A5B2B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3C4F77B" w14:textId="77777777" w:rsidR="0017019D" w:rsidRPr="0017019D" w:rsidRDefault="0017019D" w:rsidP="002770F6">
            <w:pPr>
              <w:jc w:val="center"/>
            </w:pPr>
            <w:r w:rsidRPr="0017019D">
              <w:t>-1.00</w:t>
            </w:r>
          </w:p>
        </w:tc>
        <w:tc>
          <w:tcPr>
            <w:tcW w:w="283" w:type="dxa"/>
          </w:tcPr>
          <w:p w14:paraId="665718F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6651871" w14:textId="77777777" w:rsidR="0017019D" w:rsidRPr="0017019D" w:rsidRDefault="0017019D" w:rsidP="002770F6">
            <w:pPr>
              <w:jc w:val="center"/>
            </w:pPr>
            <w:r w:rsidRPr="0017019D">
              <w:t>.316</w:t>
            </w:r>
          </w:p>
        </w:tc>
        <w:tc>
          <w:tcPr>
            <w:tcW w:w="283" w:type="dxa"/>
          </w:tcPr>
          <w:p w14:paraId="5F676BA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1D9B011A" w14:textId="77777777" w:rsidR="0017019D" w:rsidRPr="0017019D" w:rsidRDefault="0017019D" w:rsidP="002770F6">
            <w:pPr>
              <w:jc w:val="center"/>
            </w:pPr>
            <w:r w:rsidRPr="0017019D">
              <w:t>[-0.10, 0.03]</w:t>
            </w:r>
          </w:p>
        </w:tc>
      </w:tr>
      <w:tr w:rsidR="0017019D" w:rsidRPr="0017019D" w14:paraId="4D8B7B84" w14:textId="77777777" w:rsidTr="002770F6">
        <w:tc>
          <w:tcPr>
            <w:tcW w:w="4258" w:type="dxa"/>
          </w:tcPr>
          <w:p w14:paraId="567436AB" w14:textId="77777777" w:rsidR="0017019D" w:rsidRPr="0017019D" w:rsidRDefault="0017019D" w:rsidP="002770F6">
            <w:r w:rsidRPr="0017019D">
              <w:t xml:space="preserve">     Assessment time</w:t>
            </w:r>
          </w:p>
        </w:tc>
        <w:tc>
          <w:tcPr>
            <w:tcW w:w="1276" w:type="dxa"/>
          </w:tcPr>
          <w:p w14:paraId="43622F6A" w14:textId="77777777" w:rsidR="0017019D" w:rsidRPr="0017019D" w:rsidRDefault="0017019D" w:rsidP="002770F6">
            <w:pPr>
              <w:jc w:val="center"/>
            </w:pPr>
            <w:r w:rsidRPr="0017019D">
              <w:t>-.03</w:t>
            </w:r>
          </w:p>
        </w:tc>
        <w:tc>
          <w:tcPr>
            <w:tcW w:w="283" w:type="dxa"/>
          </w:tcPr>
          <w:p w14:paraId="28C1C19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2C2B72CD" w14:textId="77777777" w:rsidR="0017019D" w:rsidRPr="0017019D" w:rsidRDefault="0017019D" w:rsidP="002770F6">
            <w:pPr>
              <w:jc w:val="center"/>
            </w:pPr>
            <w:r w:rsidRPr="0017019D">
              <w:t>-1.21</w:t>
            </w:r>
          </w:p>
        </w:tc>
        <w:tc>
          <w:tcPr>
            <w:tcW w:w="283" w:type="dxa"/>
          </w:tcPr>
          <w:p w14:paraId="19DFF2E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F752B08" w14:textId="77777777" w:rsidR="0017019D" w:rsidRPr="0017019D" w:rsidRDefault="0017019D" w:rsidP="002770F6">
            <w:pPr>
              <w:jc w:val="center"/>
            </w:pPr>
            <w:r w:rsidRPr="0017019D">
              <w:t>.231</w:t>
            </w:r>
          </w:p>
        </w:tc>
        <w:tc>
          <w:tcPr>
            <w:tcW w:w="283" w:type="dxa"/>
          </w:tcPr>
          <w:p w14:paraId="0D00997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6B0C2F9D" w14:textId="77777777" w:rsidR="0017019D" w:rsidRPr="0017019D" w:rsidRDefault="0017019D" w:rsidP="002770F6">
            <w:pPr>
              <w:jc w:val="center"/>
            </w:pPr>
            <w:r w:rsidRPr="0017019D">
              <w:t>[-0.09, 0.02]</w:t>
            </w:r>
          </w:p>
        </w:tc>
      </w:tr>
      <w:tr w:rsidR="0017019D" w:rsidRPr="0017019D" w14:paraId="44F995DC" w14:textId="77777777" w:rsidTr="002770F6">
        <w:tc>
          <w:tcPr>
            <w:tcW w:w="4258" w:type="dxa"/>
          </w:tcPr>
          <w:p w14:paraId="7B0E5CED" w14:textId="77777777" w:rsidR="0017019D" w:rsidRPr="0017019D" w:rsidRDefault="0017019D" w:rsidP="002770F6">
            <w:r w:rsidRPr="0017019D">
              <w:t xml:space="preserve">     Sex </w:t>
            </w:r>
          </w:p>
        </w:tc>
        <w:tc>
          <w:tcPr>
            <w:tcW w:w="1276" w:type="dxa"/>
          </w:tcPr>
          <w:p w14:paraId="710FF877" w14:textId="77777777" w:rsidR="0017019D" w:rsidRPr="0017019D" w:rsidRDefault="0017019D" w:rsidP="002770F6">
            <w:pPr>
              <w:jc w:val="center"/>
            </w:pPr>
            <w:r w:rsidRPr="0017019D">
              <w:t>1.62</w:t>
            </w:r>
          </w:p>
        </w:tc>
        <w:tc>
          <w:tcPr>
            <w:tcW w:w="283" w:type="dxa"/>
          </w:tcPr>
          <w:p w14:paraId="0CBBDD8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1E2F287E" w14:textId="77777777" w:rsidR="0017019D" w:rsidRPr="0017019D" w:rsidRDefault="0017019D" w:rsidP="002770F6">
            <w:pPr>
              <w:jc w:val="center"/>
            </w:pPr>
            <w:r w:rsidRPr="0017019D">
              <w:t>2.03</w:t>
            </w:r>
          </w:p>
        </w:tc>
        <w:tc>
          <w:tcPr>
            <w:tcW w:w="283" w:type="dxa"/>
          </w:tcPr>
          <w:p w14:paraId="12311B1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00E895AD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.042</w:t>
            </w:r>
          </w:p>
        </w:tc>
        <w:tc>
          <w:tcPr>
            <w:tcW w:w="283" w:type="dxa"/>
          </w:tcPr>
          <w:p w14:paraId="75C2C54B" w14:textId="77777777" w:rsidR="0017019D" w:rsidRPr="0017019D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C17B7F8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[0.06, 3.18]</w:t>
            </w:r>
          </w:p>
        </w:tc>
      </w:tr>
      <w:tr w:rsidR="0017019D" w:rsidRPr="0017019D" w14:paraId="28D50AE5" w14:textId="77777777" w:rsidTr="002770F6">
        <w:tc>
          <w:tcPr>
            <w:tcW w:w="4258" w:type="dxa"/>
          </w:tcPr>
          <w:p w14:paraId="35F700EC" w14:textId="77777777" w:rsidR="0017019D" w:rsidRPr="0017019D" w:rsidRDefault="0017019D" w:rsidP="002770F6">
            <w:r w:rsidRPr="0017019D">
              <w:t xml:space="preserve">     Ethnicity    </w:t>
            </w:r>
          </w:p>
        </w:tc>
        <w:tc>
          <w:tcPr>
            <w:tcW w:w="1276" w:type="dxa"/>
          </w:tcPr>
          <w:p w14:paraId="5FEB3C11" w14:textId="77777777" w:rsidR="0017019D" w:rsidRPr="0017019D" w:rsidRDefault="0017019D" w:rsidP="002770F6">
            <w:pPr>
              <w:jc w:val="center"/>
            </w:pPr>
            <w:r w:rsidRPr="0017019D">
              <w:t>1.78</w:t>
            </w:r>
          </w:p>
        </w:tc>
        <w:tc>
          <w:tcPr>
            <w:tcW w:w="283" w:type="dxa"/>
          </w:tcPr>
          <w:p w14:paraId="5E6C4C5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BB887BA" w14:textId="77777777" w:rsidR="0017019D" w:rsidRPr="0017019D" w:rsidRDefault="0017019D" w:rsidP="002770F6">
            <w:pPr>
              <w:jc w:val="center"/>
            </w:pPr>
            <w:r w:rsidRPr="0017019D">
              <w:t>2.05</w:t>
            </w:r>
          </w:p>
        </w:tc>
        <w:tc>
          <w:tcPr>
            <w:tcW w:w="283" w:type="dxa"/>
          </w:tcPr>
          <w:p w14:paraId="713BF5A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244B4CDA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.040</w:t>
            </w:r>
          </w:p>
        </w:tc>
        <w:tc>
          <w:tcPr>
            <w:tcW w:w="283" w:type="dxa"/>
          </w:tcPr>
          <w:p w14:paraId="77D00A8E" w14:textId="77777777" w:rsidR="0017019D" w:rsidRPr="0017019D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331CEBE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[0.08, 3.48]</w:t>
            </w:r>
          </w:p>
        </w:tc>
      </w:tr>
      <w:tr w:rsidR="0017019D" w:rsidRPr="0017019D" w14:paraId="471261D0" w14:textId="77777777" w:rsidTr="002770F6">
        <w:tc>
          <w:tcPr>
            <w:tcW w:w="4258" w:type="dxa"/>
          </w:tcPr>
          <w:p w14:paraId="100FABB1" w14:textId="77777777" w:rsidR="0017019D" w:rsidRPr="0017019D" w:rsidRDefault="0017019D" w:rsidP="002770F6">
            <w:r w:rsidRPr="0017019D">
              <w:t xml:space="preserve">     Marital Status </w:t>
            </w:r>
          </w:p>
        </w:tc>
        <w:tc>
          <w:tcPr>
            <w:tcW w:w="1276" w:type="dxa"/>
          </w:tcPr>
          <w:p w14:paraId="443A6E22" w14:textId="77777777" w:rsidR="0017019D" w:rsidRPr="0017019D" w:rsidRDefault="0017019D" w:rsidP="002770F6">
            <w:pPr>
              <w:jc w:val="center"/>
            </w:pPr>
            <w:r w:rsidRPr="0017019D">
              <w:t>1.61</w:t>
            </w:r>
          </w:p>
        </w:tc>
        <w:tc>
          <w:tcPr>
            <w:tcW w:w="283" w:type="dxa"/>
          </w:tcPr>
          <w:p w14:paraId="109FD71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5F0C0EF5" w14:textId="77777777" w:rsidR="0017019D" w:rsidRPr="0017019D" w:rsidRDefault="0017019D" w:rsidP="002770F6">
            <w:pPr>
              <w:jc w:val="center"/>
            </w:pPr>
            <w:r w:rsidRPr="0017019D">
              <w:t>2.02</w:t>
            </w:r>
          </w:p>
        </w:tc>
        <w:tc>
          <w:tcPr>
            <w:tcW w:w="283" w:type="dxa"/>
          </w:tcPr>
          <w:p w14:paraId="6CA6B94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531E9E53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.044</w:t>
            </w:r>
          </w:p>
        </w:tc>
        <w:tc>
          <w:tcPr>
            <w:tcW w:w="283" w:type="dxa"/>
          </w:tcPr>
          <w:p w14:paraId="58ACC592" w14:textId="77777777" w:rsidR="0017019D" w:rsidRPr="0017019D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7244FB2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[0.04, 3.17]</w:t>
            </w:r>
          </w:p>
        </w:tc>
      </w:tr>
      <w:tr w:rsidR="0017019D" w:rsidRPr="0017019D" w14:paraId="7E08EE82" w14:textId="77777777" w:rsidTr="002770F6">
        <w:tc>
          <w:tcPr>
            <w:tcW w:w="4258" w:type="dxa"/>
          </w:tcPr>
          <w:p w14:paraId="273F5609" w14:textId="77777777" w:rsidR="0017019D" w:rsidRPr="0017019D" w:rsidRDefault="0017019D" w:rsidP="002770F6">
            <w:r w:rsidRPr="0017019D">
              <w:t xml:space="preserve">     Income Bracket</w:t>
            </w:r>
          </w:p>
        </w:tc>
        <w:tc>
          <w:tcPr>
            <w:tcW w:w="1276" w:type="dxa"/>
          </w:tcPr>
          <w:p w14:paraId="43D4593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446F1A1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754914B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0FAD607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095A8BE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71B6BCA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0A6FCC9A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21997A83" w14:textId="77777777" w:rsidTr="002770F6">
        <w:tc>
          <w:tcPr>
            <w:tcW w:w="4258" w:type="dxa"/>
          </w:tcPr>
          <w:p w14:paraId="37B2E4C4" w14:textId="77777777" w:rsidR="0017019D" w:rsidRPr="0017019D" w:rsidRDefault="0017019D" w:rsidP="002770F6">
            <w:r w:rsidRPr="0017019D">
              <w:t xml:space="preserve">          £20,000-50,000</w:t>
            </w:r>
          </w:p>
        </w:tc>
        <w:tc>
          <w:tcPr>
            <w:tcW w:w="1276" w:type="dxa"/>
          </w:tcPr>
          <w:p w14:paraId="64FF10A3" w14:textId="77777777" w:rsidR="0017019D" w:rsidRPr="0017019D" w:rsidRDefault="0017019D" w:rsidP="002770F6">
            <w:pPr>
              <w:jc w:val="center"/>
            </w:pPr>
            <w:r w:rsidRPr="0017019D">
              <w:t>-0.91</w:t>
            </w:r>
          </w:p>
        </w:tc>
        <w:tc>
          <w:tcPr>
            <w:tcW w:w="283" w:type="dxa"/>
          </w:tcPr>
          <w:p w14:paraId="282E2A7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0E1FC444" w14:textId="77777777" w:rsidR="0017019D" w:rsidRPr="0017019D" w:rsidRDefault="0017019D" w:rsidP="002770F6">
            <w:pPr>
              <w:jc w:val="center"/>
            </w:pPr>
            <w:r w:rsidRPr="0017019D">
              <w:t>-1.05</w:t>
            </w:r>
          </w:p>
        </w:tc>
        <w:tc>
          <w:tcPr>
            <w:tcW w:w="283" w:type="dxa"/>
          </w:tcPr>
          <w:p w14:paraId="73B91E8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1FD5C364" w14:textId="77777777" w:rsidR="0017019D" w:rsidRPr="0017019D" w:rsidRDefault="0017019D" w:rsidP="002770F6">
            <w:pPr>
              <w:jc w:val="center"/>
            </w:pPr>
            <w:r w:rsidRPr="0017019D">
              <w:t>.295</w:t>
            </w:r>
          </w:p>
        </w:tc>
        <w:tc>
          <w:tcPr>
            <w:tcW w:w="283" w:type="dxa"/>
          </w:tcPr>
          <w:p w14:paraId="66B5A7C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61F2259A" w14:textId="77777777" w:rsidR="0017019D" w:rsidRPr="0017019D" w:rsidRDefault="0017019D" w:rsidP="002770F6">
            <w:pPr>
              <w:jc w:val="center"/>
            </w:pPr>
            <w:r w:rsidRPr="0017019D">
              <w:t>[-2.63, 0.80]</w:t>
            </w:r>
          </w:p>
        </w:tc>
      </w:tr>
      <w:tr w:rsidR="0017019D" w:rsidRPr="0017019D" w14:paraId="7BBEA2F0" w14:textId="77777777" w:rsidTr="002770F6">
        <w:tc>
          <w:tcPr>
            <w:tcW w:w="4258" w:type="dxa"/>
          </w:tcPr>
          <w:p w14:paraId="17FDA6D8" w14:textId="77777777" w:rsidR="0017019D" w:rsidRPr="0017019D" w:rsidRDefault="0017019D" w:rsidP="002770F6">
            <w:r w:rsidRPr="0017019D">
              <w:t xml:space="preserve">          £50,000-100,000+</w:t>
            </w:r>
          </w:p>
        </w:tc>
        <w:tc>
          <w:tcPr>
            <w:tcW w:w="1276" w:type="dxa"/>
          </w:tcPr>
          <w:p w14:paraId="78F6693C" w14:textId="77777777" w:rsidR="0017019D" w:rsidRPr="0017019D" w:rsidRDefault="0017019D" w:rsidP="002770F6">
            <w:pPr>
              <w:jc w:val="center"/>
            </w:pPr>
            <w:r w:rsidRPr="0017019D">
              <w:t>-1.88</w:t>
            </w:r>
          </w:p>
        </w:tc>
        <w:tc>
          <w:tcPr>
            <w:tcW w:w="283" w:type="dxa"/>
          </w:tcPr>
          <w:p w14:paraId="2030088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6DC4D679" w14:textId="77777777" w:rsidR="0017019D" w:rsidRPr="0017019D" w:rsidRDefault="0017019D" w:rsidP="002770F6">
            <w:pPr>
              <w:jc w:val="center"/>
            </w:pPr>
            <w:r w:rsidRPr="0017019D">
              <w:t>-1.68</w:t>
            </w:r>
          </w:p>
        </w:tc>
        <w:tc>
          <w:tcPr>
            <w:tcW w:w="283" w:type="dxa"/>
          </w:tcPr>
          <w:p w14:paraId="3364C43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3BC826F5" w14:textId="77777777" w:rsidR="0017019D" w:rsidRPr="0017019D" w:rsidRDefault="0017019D" w:rsidP="002770F6">
            <w:pPr>
              <w:jc w:val="center"/>
            </w:pPr>
            <w:r w:rsidRPr="0017019D">
              <w:t>.093</w:t>
            </w:r>
          </w:p>
        </w:tc>
        <w:tc>
          <w:tcPr>
            <w:tcW w:w="283" w:type="dxa"/>
          </w:tcPr>
          <w:p w14:paraId="088B489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626C9C8C" w14:textId="77777777" w:rsidR="0017019D" w:rsidRPr="0017019D" w:rsidRDefault="0017019D" w:rsidP="002770F6">
            <w:pPr>
              <w:jc w:val="center"/>
            </w:pPr>
            <w:r w:rsidRPr="0017019D">
              <w:t>[-4.08, 0.32]</w:t>
            </w:r>
          </w:p>
        </w:tc>
      </w:tr>
      <w:tr w:rsidR="0017019D" w:rsidRPr="0017019D" w14:paraId="780175ED" w14:textId="77777777" w:rsidTr="002770F6">
        <w:tc>
          <w:tcPr>
            <w:tcW w:w="4258" w:type="dxa"/>
          </w:tcPr>
          <w:p w14:paraId="5B7DC999" w14:textId="77777777" w:rsidR="0017019D" w:rsidRPr="0017019D" w:rsidRDefault="0017019D" w:rsidP="002770F6">
            <w:r w:rsidRPr="0017019D">
              <w:t xml:space="preserve">     Higher Education Status</w:t>
            </w:r>
          </w:p>
        </w:tc>
        <w:tc>
          <w:tcPr>
            <w:tcW w:w="1276" w:type="dxa"/>
          </w:tcPr>
          <w:p w14:paraId="03ABC887" w14:textId="77777777" w:rsidR="0017019D" w:rsidRPr="0017019D" w:rsidRDefault="0017019D" w:rsidP="002770F6">
            <w:pPr>
              <w:jc w:val="center"/>
            </w:pPr>
            <w:r w:rsidRPr="0017019D">
              <w:t xml:space="preserve"> 1.85</w:t>
            </w:r>
          </w:p>
        </w:tc>
        <w:tc>
          <w:tcPr>
            <w:tcW w:w="283" w:type="dxa"/>
          </w:tcPr>
          <w:p w14:paraId="7038A3A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</w:tcPr>
          <w:p w14:paraId="47EA475B" w14:textId="77777777" w:rsidR="0017019D" w:rsidRPr="0017019D" w:rsidRDefault="0017019D" w:rsidP="002770F6">
            <w:pPr>
              <w:jc w:val="center"/>
            </w:pPr>
            <w:r w:rsidRPr="0017019D">
              <w:t xml:space="preserve"> 2.16</w:t>
            </w:r>
          </w:p>
        </w:tc>
        <w:tc>
          <w:tcPr>
            <w:tcW w:w="283" w:type="dxa"/>
          </w:tcPr>
          <w:p w14:paraId="01C04F3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</w:tcPr>
          <w:p w14:paraId="49ACC78D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.031</w:t>
            </w:r>
          </w:p>
        </w:tc>
        <w:tc>
          <w:tcPr>
            <w:tcW w:w="283" w:type="dxa"/>
          </w:tcPr>
          <w:p w14:paraId="047057C0" w14:textId="77777777" w:rsidR="0017019D" w:rsidRPr="0017019D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4E31DF7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[0.17, 3.52]</w:t>
            </w:r>
          </w:p>
        </w:tc>
      </w:tr>
      <w:tr w:rsidR="0017019D" w:rsidRPr="0017019D" w14:paraId="70A14480" w14:textId="77777777" w:rsidTr="002770F6">
        <w:tc>
          <w:tcPr>
            <w:tcW w:w="4258" w:type="dxa"/>
            <w:tcBorders>
              <w:bottom w:val="single" w:sz="4" w:space="0" w:color="auto"/>
            </w:tcBorders>
          </w:tcPr>
          <w:p w14:paraId="6B160632" w14:textId="77777777" w:rsidR="0017019D" w:rsidRPr="0017019D" w:rsidRDefault="0017019D" w:rsidP="002770F6">
            <w:r w:rsidRPr="0017019D">
              <w:t xml:space="preserve">     Medical Problems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F8AB2B" w14:textId="77777777" w:rsidR="0017019D" w:rsidRPr="0017019D" w:rsidRDefault="0017019D" w:rsidP="002770F6">
            <w:pPr>
              <w:jc w:val="center"/>
            </w:pPr>
            <w:r w:rsidRPr="0017019D">
              <w:t>0.83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CCB65F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138A4D" w14:textId="77777777" w:rsidR="0017019D" w:rsidRPr="0017019D" w:rsidRDefault="0017019D" w:rsidP="002770F6">
            <w:pPr>
              <w:jc w:val="center"/>
            </w:pPr>
            <w:r w:rsidRPr="0017019D">
              <w:t>1.12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2AD701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B1B3BD" w14:textId="77777777" w:rsidR="0017019D" w:rsidRPr="0017019D" w:rsidRDefault="0017019D" w:rsidP="002770F6">
            <w:pPr>
              <w:jc w:val="center"/>
            </w:pPr>
            <w:r w:rsidRPr="0017019D">
              <w:t>.264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4938E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187DDD" w14:textId="77777777" w:rsidR="0017019D" w:rsidRPr="0017019D" w:rsidRDefault="0017019D" w:rsidP="002770F6">
            <w:pPr>
              <w:jc w:val="center"/>
            </w:pPr>
            <w:r w:rsidRPr="0017019D">
              <w:t>[-0.62, 2.28]</w:t>
            </w:r>
          </w:p>
        </w:tc>
      </w:tr>
    </w:tbl>
    <w:p w14:paraId="75CDCBB2" w14:textId="77777777" w:rsidR="0017019D" w:rsidRPr="0017019D" w:rsidRDefault="0017019D" w:rsidP="0017019D">
      <w:pPr>
        <w:tabs>
          <w:tab w:val="left" w:pos="3293"/>
        </w:tabs>
      </w:pPr>
      <w:r w:rsidRPr="0017019D">
        <w:rPr>
          <w:i/>
        </w:rPr>
        <w:t>Note</w:t>
      </w:r>
      <w:r w:rsidRPr="0017019D">
        <w:t xml:space="preserve">. </w:t>
      </w:r>
      <w:r w:rsidRPr="0017019D">
        <w:rPr>
          <w:i/>
        </w:rPr>
        <w:t>B</w:t>
      </w:r>
      <w:r w:rsidRPr="0017019D">
        <w:t>,</w:t>
      </w:r>
      <w:r w:rsidRPr="0017019D">
        <w:rPr>
          <w:b/>
        </w:rPr>
        <w:t xml:space="preserve"> </w:t>
      </w:r>
      <w:r w:rsidRPr="0017019D">
        <w:t>unstandardized beta, CI, confidence interval</w:t>
      </w:r>
      <w:r w:rsidRPr="0017019D">
        <w:rPr>
          <w:b/>
        </w:rPr>
        <w:t xml:space="preserve">. </w:t>
      </w:r>
      <w:proofErr w:type="gramStart"/>
      <w:r w:rsidRPr="0017019D">
        <w:t>Contrasts</w:t>
      </w:r>
      <w:r w:rsidRPr="0017019D">
        <w:rPr>
          <w:b/>
        </w:rPr>
        <w:t xml:space="preserve"> </w:t>
      </w:r>
      <w:r w:rsidRPr="0017019D">
        <w:t>include: sex (0 = Male, 1 = Female), ethnicity (0 = Caucasian, 1 = all other categories, including black, mixed race, Asian, other), Marital Status (0 = Married or Cohabiting, 1 = all other categories, including single, divorced, widowed, or separated), income bracket (0 = &lt;£10,000-20,000, 1 = £20,000-50,000, 2 = £50,000-100,000+), higher education status (0 = attended higher education, 1 = no higher education reported), medical problems (0 = no co-occurring health issues, 1 co-occurring health issues).</w:t>
      </w:r>
      <w:proofErr w:type="gramEnd"/>
    </w:p>
    <w:p w14:paraId="730C6CC3" w14:textId="2C20E64C" w:rsidR="0017019D" w:rsidRPr="0017019D" w:rsidRDefault="0017019D" w:rsidP="0017019D">
      <w:pPr>
        <w:tabs>
          <w:tab w:val="left" w:pos="3293"/>
        </w:tabs>
        <w:sectPr w:rsidR="0017019D" w:rsidRPr="0017019D" w:rsidSect="002770F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EB573D8" w14:textId="77777777" w:rsidR="0017019D" w:rsidRPr="0017019D" w:rsidRDefault="0017019D" w:rsidP="0017019D">
      <w:pPr>
        <w:outlineLvl w:val="0"/>
        <w:rPr>
          <w:i/>
        </w:rPr>
      </w:pPr>
      <w:r w:rsidRPr="0017019D">
        <w:rPr>
          <w:b/>
        </w:rPr>
        <w:lastRenderedPageBreak/>
        <w:t xml:space="preserve">Supplementary Table 2. </w:t>
      </w:r>
      <w:r w:rsidRPr="0017019D">
        <w:rPr>
          <w:i/>
        </w:rPr>
        <w:t>Comparison</w:t>
      </w:r>
      <w:r w:rsidRPr="0017019D">
        <w:rPr>
          <w:b/>
          <w:i/>
        </w:rPr>
        <w:t xml:space="preserve"> </w:t>
      </w:r>
      <w:r w:rsidRPr="0017019D">
        <w:rPr>
          <w:i/>
        </w:rPr>
        <w:t>of significant findings for the secondary outcomes between intention-to-treat (IIT) and multiple imputation (MI) analyses</w:t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4"/>
        <w:gridCol w:w="1417"/>
        <w:gridCol w:w="284"/>
        <w:gridCol w:w="1417"/>
        <w:gridCol w:w="284"/>
        <w:gridCol w:w="2410"/>
        <w:gridCol w:w="283"/>
        <w:gridCol w:w="2268"/>
      </w:tblGrid>
      <w:tr w:rsidR="0017019D" w:rsidRPr="0017019D" w14:paraId="06040D0F" w14:textId="77777777" w:rsidTr="0017019D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29FAD0" w14:textId="77777777" w:rsidR="0017019D" w:rsidRPr="0017019D" w:rsidRDefault="0017019D" w:rsidP="002770F6">
            <w:pPr>
              <w:rPr>
                <w:vertAlign w:val="superscript"/>
              </w:rPr>
            </w:pPr>
            <w:r w:rsidRPr="0017019D">
              <w:t>Subscale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87D322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Marginal Mean (</w:t>
            </w:r>
            <w:r w:rsidRPr="0017019D">
              <w:rPr>
                <w:i/>
              </w:rPr>
              <w:t>SE</w:t>
            </w:r>
            <w:r w:rsidRPr="0017019D">
              <w:t>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BB837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F23FB" w14:textId="77777777" w:rsidR="0017019D" w:rsidRPr="0017019D" w:rsidRDefault="0017019D" w:rsidP="002770F6">
            <w:pPr>
              <w:jc w:val="center"/>
            </w:pPr>
            <w:r w:rsidRPr="0017019D">
              <w:t>Contrast [95% CI]</w:t>
            </w:r>
          </w:p>
        </w:tc>
      </w:tr>
      <w:tr w:rsidR="0017019D" w:rsidRPr="0017019D" w14:paraId="31F9C89F" w14:textId="77777777" w:rsidTr="0017019D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</w:tcPr>
          <w:p w14:paraId="6475A6C1" w14:textId="77777777" w:rsidR="0017019D" w:rsidRPr="0017019D" w:rsidRDefault="0017019D" w:rsidP="002770F6">
            <w:pPr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B1DB2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LIT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EF88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90213D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 xml:space="preserve">DIT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7F9B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422DF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CBT</w:t>
            </w:r>
          </w:p>
        </w:tc>
        <w:tc>
          <w:tcPr>
            <w:tcW w:w="284" w:type="dxa"/>
            <w:vAlign w:val="bottom"/>
          </w:tcPr>
          <w:p w14:paraId="188A97B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BCF28" w14:textId="77777777" w:rsidR="0017019D" w:rsidRPr="0017019D" w:rsidRDefault="0017019D" w:rsidP="002770F6">
            <w:pPr>
              <w:jc w:val="center"/>
            </w:pPr>
            <w:r w:rsidRPr="0017019D">
              <w:t xml:space="preserve">DIT </w:t>
            </w:r>
            <w:r w:rsidRPr="0017019D">
              <w:rPr>
                <w:i/>
              </w:rPr>
              <w:t xml:space="preserve">v. </w:t>
            </w:r>
            <w:r w:rsidRPr="0017019D">
              <w:t>LIT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6EC6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58E299" w14:textId="77777777" w:rsidR="0017019D" w:rsidRPr="0017019D" w:rsidRDefault="0017019D" w:rsidP="002770F6">
            <w:pPr>
              <w:jc w:val="center"/>
            </w:pPr>
            <w:r w:rsidRPr="0017019D">
              <w:t xml:space="preserve">DIT </w:t>
            </w:r>
            <w:r w:rsidRPr="0017019D">
              <w:rPr>
                <w:i/>
              </w:rPr>
              <w:t xml:space="preserve">v. </w:t>
            </w:r>
            <w:r w:rsidRPr="0017019D">
              <w:t xml:space="preserve">CBT </w:t>
            </w:r>
          </w:p>
        </w:tc>
      </w:tr>
      <w:tr w:rsidR="0017019D" w:rsidRPr="0017019D" w14:paraId="58D9C7F1" w14:textId="77777777" w:rsidTr="0017019D">
        <w:trPr>
          <w:trHeight w:val="255"/>
        </w:trPr>
        <w:tc>
          <w:tcPr>
            <w:tcW w:w="2268" w:type="dxa"/>
          </w:tcPr>
          <w:p w14:paraId="569248B6" w14:textId="77777777" w:rsidR="0017019D" w:rsidRPr="0017019D" w:rsidRDefault="0017019D" w:rsidP="002770F6">
            <w:r w:rsidRPr="0017019D">
              <w:t>EQ-5D</w:t>
            </w:r>
          </w:p>
        </w:tc>
        <w:tc>
          <w:tcPr>
            <w:tcW w:w="2268" w:type="dxa"/>
          </w:tcPr>
          <w:p w14:paraId="44FC5CDC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20834F9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89154BB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2A6C73F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DA958AB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04BB69B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4D38A4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6C250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9D62F19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73CDABDC" w14:textId="77777777" w:rsidTr="0017019D">
        <w:trPr>
          <w:trHeight w:val="255"/>
        </w:trPr>
        <w:tc>
          <w:tcPr>
            <w:tcW w:w="2268" w:type="dxa"/>
          </w:tcPr>
          <w:p w14:paraId="35D85E0A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489C784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61.15 (2.74)</w:t>
            </w:r>
          </w:p>
        </w:tc>
        <w:tc>
          <w:tcPr>
            <w:tcW w:w="284" w:type="dxa"/>
          </w:tcPr>
          <w:p w14:paraId="35BF230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0B04261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71.51 (2.16)</w:t>
            </w:r>
          </w:p>
        </w:tc>
        <w:tc>
          <w:tcPr>
            <w:tcW w:w="284" w:type="dxa"/>
          </w:tcPr>
          <w:p w14:paraId="04EF2D8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6B14C0F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67.31 (3.76)</w:t>
            </w:r>
          </w:p>
        </w:tc>
        <w:tc>
          <w:tcPr>
            <w:tcW w:w="284" w:type="dxa"/>
          </w:tcPr>
          <w:p w14:paraId="3ABFC88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6A7BCA69" w14:textId="77777777" w:rsidR="0017019D" w:rsidRPr="0017019D" w:rsidRDefault="0017019D" w:rsidP="002770F6">
            <w:r w:rsidRPr="0017019D">
              <w:rPr>
                <w:b/>
              </w:rPr>
              <w:t>-9.86 [-16.90, -2.12]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  <w:shd w:val="clear" w:color="auto" w:fill="FFFFFF" w:themeFill="background1"/>
          </w:tcPr>
          <w:p w14:paraId="2A111E4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DC32E21" w14:textId="77777777" w:rsidR="0017019D" w:rsidRPr="0017019D" w:rsidRDefault="0017019D" w:rsidP="002770F6">
            <w:pPr>
              <w:jc w:val="center"/>
            </w:pPr>
            <w:r w:rsidRPr="0017019D">
              <w:t>-4.20 [-12.86, 4.45]</w:t>
            </w:r>
          </w:p>
        </w:tc>
      </w:tr>
      <w:tr w:rsidR="0017019D" w:rsidRPr="0017019D" w14:paraId="07835275" w14:textId="77777777" w:rsidTr="0017019D">
        <w:trPr>
          <w:trHeight w:val="255"/>
        </w:trPr>
        <w:tc>
          <w:tcPr>
            <w:tcW w:w="2268" w:type="dxa"/>
          </w:tcPr>
          <w:p w14:paraId="34470B23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24830D11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60.14 (2.44)</w:t>
            </w:r>
          </w:p>
        </w:tc>
        <w:tc>
          <w:tcPr>
            <w:tcW w:w="284" w:type="dxa"/>
          </w:tcPr>
          <w:p w14:paraId="5299065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395F8AC" w14:textId="77777777" w:rsidR="0017019D" w:rsidRPr="0017019D" w:rsidRDefault="0017019D" w:rsidP="002770F6">
            <w:pPr>
              <w:tabs>
                <w:tab w:val="decimal" w:pos="321"/>
              </w:tabs>
            </w:pPr>
            <w:r w:rsidRPr="0017019D">
              <w:t>69.66 (2.03)</w:t>
            </w:r>
          </w:p>
        </w:tc>
        <w:tc>
          <w:tcPr>
            <w:tcW w:w="284" w:type="dxa"/>
          </w:tcPr>
          <w:p w14:paraId="3B71C4F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69EE3F9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64.92 (4.05)</w:t>
            </w:r>
          </w:p>
        </w:tc>
        <w:tc>
          <w:tcPr>
            <w:tcW w:w="284" w:type="dxa"/>
          </w:tcPr>
          <w:p w14:paraId="689C749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14:paraId="55309F7D" w14:textId="77777777" w:rsidR="0017019D" w:rsidRPr="0017019D" w:rsidRDefault="0017019D" w:rsidP="002770F6">
            <w:pPr>
              <w:rPr>
                <w:b/>
              </w:rPr>
            </w:pPr>
            <w:r w:rsidRPr="0017019D">
              <w:rPr>
                <w:b/>
              </w:rPr>
              <w:t>-9.52 [-15.81, -3.24]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  <w:shd w:val="clear" w:color="auto" w:fill="FFFFFF" w:themeFill="background1"/>
          </w:tcPr>
          <w:p w14:paraId="45635CD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0FECB909" w14:textId="77777777" w:rsidR="0017019D" w:rsidRPr="0017019D" w:rsidRDefault="0017019D" w:rsidP="002770F6">
            <w:pPr>
              <w:jc w:val="center"/>
            </w:pPr>
            <w:r w:rsidRPr="0017019D">
              <w:t>-4.75 [–13.83, 4.34]</w:t>
            </w:r>
          </w:p>
        </w:tc>
      </w:tr>
      <w:tr w:rsidR="0017019D" w:rsidRPr="0017019D" w14:paraId="26B8AB00" w14:textId="77777777" w:rsidTr="0017019D">
        <w:trPr>
          <w:trHeight w:val="255"/>
        </w:trPr>
        <w:tc>
          <w:tcPr>
            <w:tcW w:w="2268" w:type="dxa"/>
          </w:tcPr>
          <w:p w14:paraId="53FF1138" w14:textId="77777777" w:rsidR="0017019D" w:rsidRPr="0017019D" w:rsidRDefault="0017019D" w:rsidP="002770F6">
            <w:pPr>
              <w:rPr>
                <w:vertAlign w:val="superscript"/>
              </w:rPr>
            </w:pPr>
          </w:p>
        </w:tc>
        <w:tc>
          <w:tcPr>
            <w:tcW w:w="2268" w:type="dxa"/>
          </w:tcPr>
          <w:p w14:paraId="7B446C74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0B01998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76C6FFE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76113ED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EA4703C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5572753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30729B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4D7A1C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3F6527E7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59B0CCE0" w14:textId="77777777" w:rsidTr="0017019D">
        <w:trPr>
          <w:trHeight w:val="255"/>
        </w:trPr>
        <w:tc>
          <w:tcPr>
            <w:tcW w:w="2268" w:type="dxa"/>
          </w:tcPr>
          <w:p w14:paraId="1584EFED" w14:textId="77777777" w:rsidR="0017019D" w:rsidRPr="0017019D" w:rsidRDefault="0017019D" w:rsidP="002770F6">
            <w:r w:rsidRPr="0017019D">
              <w:t>BSI Depression</w:t>
            </w:r>
          </w:p>
        </w:tc>
        <w:tc>
          <w:tcPr>
            <w:tcW w:w="2268" w:type="dxa"/>
          </w:tcPr>
          <w:p w14:paraId="27F5112B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7FA06FB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8E9C7AC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4B9DDA6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1CFFE0E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23521CC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025DE6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7D1C81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75F52C48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2E2AA1E8" w14:textId="77777777" w:rsidTr="0017019D">
        <w:trPr>
          <w:trHeight w:val="255"/>
        </w:trPr>
        <w:tc>
          <w:tcPr>
            <w:tcW w:w="2268" w:type="dxa"/>
          </w:tcPr>
          <w:p w14:paraId="6EB09DFD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08A9F35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1.84 (0.19)</w:t>
            </w:r>
          </w:p>
        </w:tc>
        <w:tc>
          <w:tcPr>
            <w:tcW w:w="284" w:type="dxa"/>
          </w:tcPr>
          <w:p w14:paraId="7AE910F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A3CD50E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1.01 (0.16)</w:t>
            </w:r>
          </w:p>
        </w:tc>
        <w:tc>
          <w:tcPr>
            <w:tcW w:w="284" w:type="dxa"/>
          </w:tcPr>
          <w:p w14:paraId="6AC667B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8855AA0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1.20 (0.29)</w:t>
            </w:r>
          </w:p>
        </w:tc>
        <w:tc>
          <w:tcPr>
            <w:tcW w:w="284" w:type="dxa"/>
          </w:tcPr>
          <w:p w14:paraId="0EF29E3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CAD7C81" w14:textId="77777777" w:rsidR="0017019D" w:rsidRPr="0017019D" w:rsidRDefault="0017019D" w:rsidP="002770F6">
            <w:pPr>
              <w:jc w:val="center"/>
              <w:rPr>
                <w:b/>
              </w:rPr>
            </w:pPr>
            <w:r w:rsidRPr="0017019D">
              <w:rPr>
                <w:b/>
              </w:rPr>
              <w:t>0.82 [0.30, 1.34]</w:t>
            </w:r>
          </w:p>
        </w:tc>
        <w:tc>
          <w:tcPr>
            <w:tcW w:w="283" w:type="dxa"/>
          </w:tcPr>
          <w:p w14:paraId="768E1B6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44BD531F" w14:textId="77777777" w:rsidR="0017019D" w:rsidRPr="0017019D" w:rsidRDefault="0017019D" w:rsidP="002770F6">
            <w:pPr>
              <w:jc w:val="center"/>
            </w:pPr>
            <w:r w:rsidRPr="0017019D">
              <w:t>0.18 [-0.50, 0.87]</w:t>
            </w:r>
          </w:p>
        </w:tc>
      </w:tr>
      <w:tr w:rsidR="0017019D" w:rsidRPr="0017019D" w14:paraId="339469B3" w14:textId="77777777" w:rsidTr="0017019D">
        <w:trPr>
          <w:trHeight w:val="255"/>
        </w:trPr>
        <w:tc>
          <w:tcPr>
            <w:tcW w:w="2268" w:type="dxa"/>
          </w:tcPr>
          <w:p w14:paraId="34920C5C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61F0FF69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 xml:space="preserve"> 1.87 (0.18)</w:t>
            </w:r>
          </w:p>
        </w:tc>
        <w:tc>
          <w:tcPr>
            <w:tcW w:w="284" w:type="dxa"/>
          </w:tcPr>
          <w:p w14:paraId="75833EC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70B4343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1.03 (0.15)</w:t>
            </w:r>
          </w:p>
        </w:tc>
        <w:tc>
          <w:tcPr>
            <w:tcW w:w="284" w:type="dxa"/>
          </w:tcPr>
          <w:p w14:paraId="1620306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BED3801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1.20 (0.25)</w:t>
            </w:r>
          </w:p>
        </w:tc>
        <w:tc>
          <w:tcPr>
            <w:tcW w:w="284" w:type="dxa"/>
          </w:tcPr>
          <w:p w14:paraId="068A69B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7073661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0.85 [0.37, 1.32]</w:t>
            </w:r>
            <w:r w:rsidRPr="0017019D">
              <w:rPr>
                <w:b/>
                <w:vertAlign w:val="superscript"/>
              </w:rPr>
              <w:t>***</w:t>
            </w:r>
          </w:p>
        </w:tc>
        <w:tc>
          <w:tcPr>
            <w:tcW w:w="283" w:type="dxa"/>
          </w:tcPr>
          <w:p w14:paraId="3ABDDBF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20AD4DF5" w14:textId="77777777" w:rsidR="0017019D" w:rsidRPr="0017019D" w:rsidRDefault="0017019D" w:rsidP="002770F6">
            <w:pPr>
              <w:jc w:val="center"/>
            </w:pPr>
            <w:r w:rsidRPr="0017019D">
              <w:t>0.18 [–0.40, 0.75]</w:t>
            </w:r>
          </w:p>
        </w:tc>
      </w:tr>
      <w:tr w:rsidR="0017019D" w:rsidRPr="0017019D" w14:paraId="7A76A254" w14:textId="77777777" w:rsidTr="0017019D">
        <w:trPr>
          <w:trHeight w:val="255"/>
        </w:trPr>
        <w:tc>
          <w:tcPr>
            <w:tcW w:w="2268" w:type="dxa"/>
          </w:tcPr>
          <w:p w14:paraId="5FA7CC9F" w14:textId="77777777" w:rsidR="0017019D" w:rsidRPr="0017019D" w:rsidRDefault="0017019D" w:rsidP="002770F6"/>
        </w:tc>
        <w:tc>
          <w:tcPr>
            <w:tcW w:w="2268" w:type="dxa"/>
          </w:tcPr>
          <w:p w14:paraId="4361CC60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19EA45D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B85D6BE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688C131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0C5FC13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26645C1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732E9DF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5E703B3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129BB4E0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6EBF32CE" w14:textId="77777777" w:rsidTr="0017019D">
        <w:trPr>
          <w:trHeight w:val="255"/>
        </w:trPr>
        <w:tc>
          <w:tcPr>
            <w:tcW w:w="2268" w:type="dxa"/>
          </w:tcPr>
          <w:p w14:paraId="343E701F" w14:textId="77777777" w:rsidR="0017019D" w:rsidRPr="0017019D" w:rsidRDefault="0017019D" w:rsidP="002770F6">
            <w:r w:rsidRPr="0017019D">
              <w:t>BSI Anxiety</w:t>
            </w:r>
          </w:p>
        </w:tc>
        <w:tc>
          <w:tcPr>
            <w:tcW w:w="2268" w:type="dxa"/>
          </w:tcPr>
          <w:p w14:paraId="5A6015A0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1.51 (0.17)</w:t>
            </w:r>
          </w:p>
        </w:tc>
        <w:tc>
          <w:tcPr>
            <w:tcW w:w="284" w:type="dxa"/>
          </w:tcPr>
          <w:p w14:paraId="332A761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F011775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0.93 (0.13)</w:t>
            </w:r>
          </w:p>
        </w:tc>
        <w:tc>
          <w:tcPr>
            <w:tcW w:w="284" w:type="dxa"/>
          </w:tcPr>
          <w:p w14:paraId="67EDF22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E702F78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0.83 (0.24)</w:t>
            </w:r>
          </w:p>
        </w:tc>
        <w:tc>
          <w:tcPr>
            <w:tcW w:w="284" w:type="dxa"/>
          </w:tcPr>
          <w:p w14:paraId="20D9CBE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5E6F8D45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0.57 [0.15, 1.00]</w:t>
            </w:r>
          </w:p>
        </w:tc>
        <w:tc>
          <w:tcPr>
            <w:tcW w:w="283" w:type="dxa"/>
          </w:tcPr>
          <w:p w14:paraId="788B66A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16EF2084" w14:textId="77777777" w:rsidR="0017019D" w:rsidRPr="0017019D" w:rsidRDefault="0017019D" w:rsidP="002770F6">
            <w:pPr>
              <w:jc w:val="center"/>
            </w:pPr>
            <w:r w:rsidRPr="0017019D">
              <w:t>-0.10 [-0.66, 0.47]</w:t>
            </w:r>
          </w:p>
        </w:tc>
      </w:tr>
      <w:tr w:rsidR="0017019D" w:rsidRPr="0017019D" w14:paraId="1AA8C831" w14:textId="77777777" w:rsidTr="0017019D">
        <w:trPr>
          <w:trHeight w:val="255"/>
        </w:trPr>
        <w:tc>
          <w:tcPr>
            <w:tcW w:w="2268" w:type="dxa"/>
          </w:tcPr>
          <w:p w14:paraId="380CF449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64045A4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1.52 (0.19)</w:t>
            </w:r>
          </w:p>
        </w:tc>
        <w:tc>
          <w:tcPr>
            <w:tcW w:w="284" w:type="dxa"/>
          </w:tcPr>
          <w:p w14:paraId="160833C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3B64469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1.00 (0.13)</w:t>
            </w:r>
          </w:p>
        </w:tc>
        <w:tc>
          <w:tcPr>
            <w:tcW w:w="284" w:type="dxa"/>
          </w:tcPr>
          <w:p w14:paraId="126B4D0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977F4EB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0.98 (0.23)</w:t>
            </w:r>
          </w:p>
        </w:tc>
        <w:tc>
          <w:tcPr>
            <w:tcW w:w="284" w:type="dxa"/>
          </w:tcPr>
          <w:p w14:paraId="49FBA54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55FF65D6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0.52 [0.06, 0.98]</w:t>
            </w:r>
            <w:r w:rsidRPr="0017019D">
              <w:rPr>
                <w:b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41F2979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12AD3A78" w14:textId="77777777" w:rsidR="0017019D" w:rsidRPr="0017019D" w:rsidRDefault="0017019D" w:rsidP="002770F6">
            <w:pPr>
              <w:jc w:val="center"/>
            </w:pPr>
            <w:r w:rsidRPr="0017019D">
              <w:t>-0.02 [–0.55, 0.51]</w:t>
            </w:r>
          </w:p>
        </w:tc>
      </w:tr>
      <w:tr w:rsidR="0017019D" w:rsidRPr="0017019D" w14:paraId="34E1BDF7" w14:textId="77777777" w:rsidTr="0017019D">
        <w:trPr>
          <w:trHeight w:val="255"/>
        </w:trPr>
        <w:tc>
          <w:tcPr>
            <w:tcW w:w="2268" w:type="dxa"/>
          </w:tcPr>
          <w:p w14:paraId="5814B4EC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2D6DB99F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6576D43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AB81873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238EBEC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639D1AD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632DBD9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6CCEA78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4EFE2BA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7DC98E2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7F3998E0" w14:textId="77777777" w:rsidTr="0017019D">
        <w:trPr>
          <w:trHeight w:val="255"/>
        </w:trPr>
        <w:tc>
          <w:tcPr>
            <w:tcW w:w="2268" w:type="dxa"/>
          </w:tcPr>
          <w:p w14:paraId="5341787B" w14:textId="77777777" w:rsidR="0017019D" w:rsidRPr="0017019D" w:rsidRDefault="0017019D" w:rsidP="002770F6"/>
        </w:tc>
        <w:tc>
          <w:tcPr>
            <w:tcW w:w="2268" w:type="dxa"/>
          </w:tcPr>
          <w:p w14:paraId="11B7F90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59D93C1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DE20654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6319C08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DFB9FD5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692F8F5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609AB1E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29A6E43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28D3BBE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7CEC24C5" w14:textId="77777777" w:rsidTr="0017019D">
        <w:trPr>
          <w:trHeight w:val="255"/>
        </w:trPr>
        <w:tc>
          <w:tcPr>
            <w:tcW w:w="2268" w:type="dxa"/>
          </w:tcPr>
          <w:p w14:paraId="5FAAB3B3" w14:textId="77777777" w:rsidR="0017019D" w:rsidRPr="0017019D" w:rsidRDefault="0017019D" w:rsidP="002770F6">
            <w:r w:rsidRPr="0017019D">
              <w:t>BSI Psychoticism</w:t>
            </w:r>
          </w:p>
        </w:tc>
        <w:tc>
          <w:tcPr>
            <w:tcW w:w="2268" w:type="dxa"/>
          </w:tcPr>
          <w:p w14:paraId="32BCC134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0E4CC64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2604CB8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336BF30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F57389F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602406D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6128946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CD2ACE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940FB0E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2647B411" w14:textId="77777777" w:rsidTr="0017019D">
        <w:trPr>
          <w:trHeight w:val="255"/>
        </w:trPr>
        <w:tc>
          <w:tcPr>
            <w:tcW w:w="2268" w:type="dxa"/>
          </w:tcPr>
          <w:p w14:paraId="0A4B8DDC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0F8DE0CE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1.14 (0.14)</w:t>
            </w:r>
          </w:p>
        </w:tc>
        <w:tc>
          <w:tcPr>
            <w:tcW w:w="284" w:type="dxa"/>
          </w:tcPr>
          <w:p w14:paraId="50F5F4E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6C25436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0.67 (0.11)</w:t>
            </w:r>
          </w:p>
        </w:tc>
        <w:tc>
          <w:tcPr>
            <w:tcW w:w="284" w:type="dxa"/>
          </w:tcPr>
          <w:p w14:paraId="682557D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BA86E42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0.80 (0.20)</w:t>
            </w:r>
          </w:p>
        </w:tc>
        <w:tc>
          <w:tcPr>
            <w:tcW w:w="284" w:type="dxa"/>
          </w:tcPr>
          <w:p w14:paraId="079AC3E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575B2EF1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0.47 [0.12, 0.82]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6024B73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7B95360E" w14:textId="77777777" w:rsidR="0017019D" w:rsidRPr="0017019D" w:rsidRDefault="0017019D" w:rsidP="002770F6">
            <w:pPr>
              <w:jc w:val="center"/>
            </w:pPr>
            <w:r w:rsidRPr="0017019D">
              <w:t>0.13 [-0.33, 0.59]</w:t>
            </w:r>
          </w:p>
        </w:tc>
      </w:tr>
      <w:tr w:rsidR="0017019D" w:rsidRPr="0017019D" w14:paraId="4D1D35D2" w14:textId="77777777" w:rsidTr="0017019D">
        <w:trPr>
          <w:trHeight w:val="255"/>
        </w:trPr>
        <w:tc>
          <w:tcPr>
            <w:tcW w:w="2268" w:type="dxa"/>
          </w:tcPr>
          <w:p w14:paraId="27D3C91E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02D74EAE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1.17 (0.13)</w:t>
            </w:r>
          </w:p>
        </w:tc>
        <w:tc>
          <w:tcPr>
            <w:tcW w:w="284" w:type="dxa"/>
          </w:tcPr>
          <w:p w14:paraId="18F2275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CDB8B40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0.77 (0.11)</w:t>
            </w:r>
          </w:p>
        </w:tc>
        <w:tc>
          <w:tcPr>
            <w:tcW w:w="284" w:type="dxa"/>
          </w:tcPr>
          <w:p w14:paraId="2D79D68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6284021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0.81 (0.17)</w:t>
            </w:r>
          </w:p>
        </w:tc>
        <w:tc>
          <w:tcPr>
            <w:tcW w:w="284" w:type="dxa"/>
          </w:tcPr>
          <w:p w14:paraId="4130FD3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F6F0EE9" w14:textId="77777777" w:rsidR="0017019D" w:rsidRPr="0017019D" w:rsidRDefault="0017019D" w:rsidP="002770F6">
            <w:pPr>
              <w:jc w:val="center"/>
            </w:pPr>
            <w:r w:rsidRPr="0017019D">
              <w:t xml:space="preserve"> </w:t>
            </w:r>
            <w:r w:rsidRPr="0017019D">
              <w:rPr>
                <w:b/>
              </w:rPr>
              <w:t>0.41 [0.07, 0.75]</w:t>
            </w:r>
            <w:r w:rsidRPr="0017019D">
              <w:rPr>
                <w:b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329BB1A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19FAFF34" w14:textId="77777777" w:rsidR="0017019D" w:rsidRPr="0017019D" w:rsidRDefault="0017019D" w:rsidP="002770F6">
            <w:pPr>
              <w:jc w:val="center"/>
            </w:pPr>
            <w:r w:rsidRPr="0017019D">
              <w:t>0.05 [–0.36, 0.46]</w:t>
            </w:r>
          </w:p>
        </w:tc>
      </w:tr>
      <w:tr w:rsidR="0017019D" w:rsidRPr="0017019D" w14:paraId="5E2BBF42" w14:textId="77777777" w:rsidTr="0017019D">
        <w:trPr>
          <w:trHeight w:val="255"/>
        </w:trPr>
        <w:tc>
          <w:tcPr>
            <w:tcW w:w="2268" w:type="dxa"/>
          </w:tcPr>
          <w:p w14:paraId="74A6A183" w14:textId="77777777" w:rsidR="0017019D" w:rsidRPr="0017019D" w:rsidRDefault="0017019D" w:rsidP="002770F6"/>
        </w:tc>
        <w:tc>
          <w:tcPr>
            <w:tcW w:w="2268" w:type="dxa"/>
          </w:tcPr>
          <w:p w14:paraId="378F11D5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06ABD9F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9D4C9EC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43530E4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45734FF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009902D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90FA52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383FFDA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9F3846B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62FA5159" w14:textId="77777777" w:rsidTr="0017019D">
        <w:trPr>
          <w:trHeight w:val="255"/>
        </w:trPr>
        <w:tc>
          <w:tcPr>
            <w:tcW w:w="2268" w:type="dxa"/>
          </w:tcPr>
          <w:p w14:paraId="4F551E44" w14:textId="77777777" w:rsidR="0017019D" w:rsidRPr="0017019D" w:rsidRDefault="0017019D" w:rsidP="002770F6">
            <w:r w:rsidRPr="0017019D">
              <w:t>BSI OC</w:t>
            </w:r>
          </w:p>
        </w:tc>
        <w:tc>
          <w:tcPr>
            <w:tcW w:w="2268" w:type="dxa"/>
          </w:tcPr>
          <w:p w14:paraId="0F7707FF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647A8DB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C9A80CA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5E4B95C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4BDEFAD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55A0876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A77662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21973AB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41B54A90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4AA4BEB8" w14:textId="77777777" w:rsidTr="0017019D">
        <w:trPr>
          <w:trHeight w:val="255"/>
        </w:trPr>
        <w:tc>
          <w:tcPr>
            <w:tcW w:w="2268" w:type="dxa"/>
          </w:tcPr>
          <w:p w14:paraId="380FB7C5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4E09E4BF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2.07 (0.20)</w:t>
            </w:r>
          </w:p>
        </w:tc>
        <w:tc>
          <w:tcPr>
            <w:tcW w:w="284" w:type="dxa"/>
          </w:tcPr>
          <w:p w14:paraId="6C99479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F5CE571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1.26 (0.15)</w:t>
            </w:r>
          </w:p>
        </w:tc>
        <w:tc>
          <w:tcPr>
            <w:tcW w:w="284" w:type="dxa"/>
          </w:tcPr>
          <w:p w14:paraId="39DAFBB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0F66E66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1.57 (0.27)</w:t>
            </w:r>
          </w:p>
        </w:tc>
        <w:tc>
          <w:tcPr>
            <w:tcW w:w="284" w:type="dxa"/>
          </w:tcPr>
          <w:p w14:paraId="28F6024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0C1C1ED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0.80 [0.31, 1.29]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24393EB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432702D7" w14:textId="77777777" w:rsidR="0017019D" w:rsidRPr="0017019D" w:rsidRDefault="0017019D" w:rsidP="002770F6">
            <w:pPr>
              <w:jc w:val="center"/>
            </w:pPr>
            <w:r w:rsidRPr="0017019D">
              <w:t>0.21 [-0.45, 0.87]</w:t>
            </w:r>
          </w:p>
        </w:tc>
      </w:tr>
      <w:tr w:rsidR="0017019D" w:rsidRPr="0017019D" w14:paraId="54EA792D" w14:textId="77777777" w:rsidTr="0017019D">
        <w:trPr>
          <w:trHeight w:val="255"/>
        </w:trPr>
        <w:tc>
          <w:tcPr>
            <w:tcW w:w="2268" w:type="dxa"/>
          </w:tcPr>
          <w:p w14:paraId="2D357B73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77CDC61D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1.92 (0.19)</w:t>
            </w:r>
          </w:p>
        </w:tc>
        <w:tc>
          <w:tcPr>
            <w:tcW w:w="284" w:type="dxa"/>
          </w:tcPr>
          <w:p w14:paraId="2C36307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5EED8E4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1.24 (0.15)</w:t>
            </w:r>
          </w:p>
        </w:tc>
        <w:tc>
          <w:tcPr>
            <w:tcW w:w="284" w:type="dxa"/>
          </w:tcPr>
          <w:p w14:paraId="2703867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D4B0CDA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1.46 (0.28)</w:t>
            </w:r>
          </w:p>
        </w:tc>
        <w:tc>
          <w:tcPr>
            <w:tcW w:w="284" w:type="dxa"/>
          </w:tcPr>
          <w:p w14:paraId="5338DDD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47A24D81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0.68 [0.19, 1.18]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388418A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3EB2300F" w14:textId="77777777" w:rsidR="0017019D" w:rsidRPr="0017019D" w:rsidRDefault="0017019D" w:rsidP="002770F6">
            <w:pPr>
              <w:jc w:val="center"/>
            </w:pPr>
            <w:r w:rsidRPr="0017019D">
              <w:t>0.31 [–0.32, 0.93]</w:t>
            </w:r>
          </w:p>
        </w:tc>
      </w:tr>
      <w:tr w:rsidR="0017019D" w:rsidRPr="0017019D" w14:paraId="436B2AC2" w14:textId="77777777" w:rsidTr="0017019D">
        <w:trPr>
          <w:trHeight w:val="255"/>
        </w:trPr>
        <w:tc>
          <w:tcPr>
            <w:tcW w:w="2268" w:type="dxa"/>
          </w:tcPr>
          <w:p w14:paraId="4237A95C" w14:textId="77777777" w:rsidR="0017019D" w:rsidRPr="0017019D" w:rsidRDefault="0017019D" w:rsidP="002770F6"/>
        </w:tc>
        <w:tc>
          <w:tcPr>
            <w:tcW w:w="2268" w:type="dxa"/>
          </w:tcPr>
          <w:p w14:paraId="6C690B7B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14EA5E7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E3649D9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03BC158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1919927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29AD5C3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7AB764C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8A2D68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4A0BD806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0118FD57" w14:textId="77777777" w:rsidTr="0017019D">
        <w:trPr>
          <w:trHeight w:val="255"/>
        </w:trPr>
        <w:tc>
          <w:tcPr>
            <w:tcW w:w="2268" w:type="dxa"/>
          </w:tcPr>
          <w:p w14:paraId="01542062" w14:textId="77777777" w:rsidR="0017019D" w:rsidRPr="0017019D" w:rsidRDefault="0017019D" w:rsidP="002770F6">
            <w:r w:rsidRPr="0017019D">
              <w:t>BSI GSI</w:t>
            </w:r>
          </w:p>
        </w:tc>
        <w:tc>
          <w:tcPr>
            <w:tcW w:w="2268" w:type="dxa"/>
          </w:tcPr>
          <w:p w14:paraId="136B0328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0B64C7D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45230F8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502D775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B48339C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1BF0D88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1AF08B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32EDEFE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D195D30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56F0188D" w14:textId="77777777" w:rsidTr="0017019D">
        <w:trPr>
          <w:trHeight w:val="255"/>
        </w:trPr>
        <w:tc>
          <w:tcPr>
            <w:tcW w:w="2268" w:type="dxa"/>
          </w:tcPr>
          <w:p w14:paraId="36BBB2AC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59C22F93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1.31 (0.14)</w:t>
            </w:r>
          </w:p>
        </w:tc>
        <w:tc>
          <w:tcPr>
            <w:tcW w:w="284" w:type="dxa"/>
          </w:tcPr>
          <w:p w14:paraId="09A7FD7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CB3504B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0.86 (0.11)</w:t>
            </w:r>
          </w:p>
        </w:tc>
        <w:tc>
          <w:tcPr>
            <w:tcW w:w="284" w:type="dxa"/>
          </w:tcPr>
          <w:p w14:paraId="561BF81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A09F9C1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0.96 (0.20)</w:t>
            </w:r>
          </w:p>
        </w:tc>
        <w:tc>
          <w:tcPr>
            <w:tcW w:w="284" w:type="dxa"/>
          </w:tcPr>
          <w:p w14:paraId="3BBF21B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E7CBFE6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0.45 [0.10, 0.80]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02DA954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169E6E09" w14:textId="77777777" w:rsidR="0017019D" w:rsidRPr="0017019D" w:rsidRDefault="0017019D" w:rsidP="002770F6">
            <w:pPr>
              <w:jc w:val="center"/>
            </w:pPr>
            <w:r w:rsidRPr="0017019D">
              <w:t>0.11 [–0.35, 0.57]</w:t>
            </w:r>
          </w:p>
        </w:tc>
      </w:tr>
      <w:tr w:rsidR="0017019D" w:rsidRPr="0017019D" w14:paraId="79DA05C5" w14:textId="77777777" w:rsidTr="0017019D">
        <w:trPr>
          <w:trHeight w:val="255"/>
        </w:trPr>
        <w:tc>
          <w:tcPr>
            <w:tcW w:w="2268" w:type="dxa"/>
          </w:tcPr>
          <w:p w14:paraId="53EABC6D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6F4B8E51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1.35 (0.14)</w:t>
            </w:r>
          </w:p>
        </w:tc>
        <w:tc>
          <w:tcPr>
            <w:tcW w:w="284" w:type="dxa"/>
          </w:tcPr>
          <w:p w14:paraId="409FA8C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81A6468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0.90 (0.10)</w:t>
            </w:r>
          </w:p>
        </w:tc>
        <w:tc>
          <w:tcPr>
            <w:tcW w:w="284" w:type="dxa"/>
          </w:tcPr>
          <w:p w14:paraId="378AD7A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47EF9E7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1.01 (0.18)</w:t>
            </w:r>
          </w:p>
        </w:tc>
        <w:tc>
          <w:tcPr>
            <w:tcW w:w="284" w:type="dxa"/>
          </w:tcPr>
          <w:p w14:paraId="7645F885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755BEBD7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0.46 [0.11, 0.81]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62739C1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8387B2C" w14:textId="77777777" w:rsidR="0017019D" w:rsidRPr="0017019D" w:rsidRDefault="0017019D" w:rsidP="002770F6">
            <w:pPr>
              <w:jc w:val="center"/>
            </w:pPr>
            <w:r w:rsidRPr="0017019D">
              <w:t>0.11 [–0.30, 0.52]</w:t>
            </w:r>
          </w:p>
        </w:tc>
      </w:tr>
      <w:tr w:rsidR="0017019D" w:rsidRPr="0017019D" w14:paraId="3CE4FC39" w14:textId="77777777" w:rsidTr="0017019D">
        <w:trPr>
          <w:trHeight w:val="255"/>
        </w:trPr>
        <w:tc>
          <w:tcPr>
            <w:tcW w:w="2268" w:type="dxa"/>
          </w:tcPr>
          <w:p w14:paraId="3C1C5F03" w14:textId="77777777" w:rsidR="0017019D" w:rsidRPr="0017019D" w:rsidRDefault="0017019D" w:rsidP="002770F6"/>
        </w:tc>
        <w:tc>
          <w:tcPr>
            <w:tcW w:w="2268" w:type="dxa"/>
          </w:tcPr>
          <w:p w14:paraId="2775C71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6C637E6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FF4B5A5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29E9436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4CB6C54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3B07CF4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35A7748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742EB03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3E2C19C2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7C241DC9" w14:textId="77777777" w:rsidTr="0017019D">
        <w:trPr>
          <w:trHeight w:val="255"/>
        </w:trPr>
        <w:tc>
          <w:tcPr>
            <w:tcW w:w="2268" w:type="dxa"/>
          </w:tcPr>
          <w:p w14:paraId="37ACDAE5" w14:textId="77777777" w:rsidR="0017019D" w:rsidRPr="0017019D" w:rsidRDefault="0017019D" w:rsidP="002770F6">
            <w:r w:rsidRPr="0017019D">
              <w:t>BSI PSDI</w:t>
            </w:r>
          </w:p>
        </w:tc>
        <w:tc>
          <w:tcPr>
            <w:tcW w:w="2268" w:type="dxa"/>
          </w:tcPr>
          <w:p w14:paraId="7D5641E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712B3C6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2B8C3BD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2539E36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8D6CE86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23BDC32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41F5365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7731984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44AB568C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272F3C21" w14:textId="77777777" w:rsidTr="0017019D">
        <w:trPr>
          <w:trHeight w:val="255"/>
        </w:trPr>
        <w:tc>
          <w:tcPr>
            <w:tcW w:w="2268" w:type="dxa"/>
          </w:tcPr>
          <w:p w14:paraId="10979B90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23379A63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2.11 (0.14)</w:t>
            </w:r>
          </w:p>
        </w:tc>
        <w:tc>
          <w:tcPr>
            <w:tcW w:w="284" w:type="dxa"/>
          </w:tcPr>
          <w:p w14:paraId="272A8ED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6B6EE3B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1.61 (0.10)</w:t>
            </w:r>
          </w:p>
        </w:tc>
        <w:tc>
          <w:tcPr>
            <w:tcW w:w="284" w:type="dxa"/>
          </w:tcPr>
          <w:p w14:paraId="52DE074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ACA1153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1.80 (0.20)</w:t>
            </w:r>
          </w:p>
        </w:tc>
        <w:tc>
          <w:tcPr>
            <w:tcW w:w="284" w:type="dxa"/>
          </w:tcPr>
          <w:p w14:paraId="2507718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99AE963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0.50 [0.15, 0.85]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36F84E4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EE01FC2" w14:textId="77777777" w:rsidR="0017019D" w:rsidRPr="0017019D" w:rsidRDefault="0017019D" w:rsidP="002770F6">
            <w:pPr>
              <w:jc w:val="center"/>
            </w:pPr>
            <w:r w:rsidRPr="0017019D">
              <w:t>0.19 [–0.27, 0.65]</w:t>
            </w:r>
          </w:p>
        </w:tc>
      </w:tr>
      <w:tr w:rsidR="0017019D" w:rsidRPr="0017019D" w14:paraId="0B43E49E" w14:textId="77777777" w:rsidTr="0017019D">
        <w:trPr>
          <w:trHeight w:val="255"/>
        </w:trPr>
        <w:tc>
          <w:tcPr>
            <w:tcW w:w="2268" w:type="dxa"/>
          </w:tcPr>
          <w:p w14:paraId="5A229222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7B4CFB83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2.13 (0.14)</w:t>
            </w:r>
          </w:p>
        </w:tc>
        <w:tc>
          <w:tcPr>
            <w:tcW w:w="284" w:type="dxa"/>
          </w:tcPr>
          <w:p w14:paraId="5359D6A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88C0368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1.61 (0.10)</w:t>
            </w:r>
          </w:p>
        </w:tc>
        <w:tc>
          <w:tcPr>
            <w:tcW w:w="284" w:type="dxa"/>
          </w:tcPr>
          <w:p w14:paraId="6E6B7E9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CE4C146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1.72 (0.17)</w:t>
            </w:r>
          </w:p>
        </w:tc>
        <w:tc>
          <w:tcPr>
            <w:tcW w:w="284" w:type="dxa"/>
          </w:tcPr>
          <w:p w14:paraId="5ED7607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79D6EE2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0.52 [0.17, 0.88]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3DB394E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2D64B36B" w14:textId="77777777" w:rsidR="0017019D" w:rsidRPr="0017019D" w:rsidRDefault="0017019D" w:rsidP="002770F6">
            <w:pPr>
              <w:jc w:val="center"/>
            </w:pPr>
            <w:r w:rsidRPr="0017019D">
              <w:t>0.12 [–0.27, 0.51]</w:t>
            </w:r>
          </w:p>
        </w:tc>
      </w:tr>
      <w:tr w:rsidR="0017019D" w:rsidRPr="0017019D" w14:paraId="4C5AFA73" w14:textId="77777777" w:rsidTr="0017019D">
        <w:trPr>
          <w:trHeight w:val="255"/>
        </w:trPr>
        <w:tc>
          <w:tcPr>
            <w:tcW w:w="2268" w:type="dxa"/>
          </w:tcPr>
          <w:p w14:paraId="46A64595" w14:textId="77777777" w:rsidR="0017019D" w:rsidRPr="0017019D" w:rsidRDefault="0017019D" w:rsidP="002770F6"/>
        </w:tc>
        <w:tc>
          <w:tcPr>
            <w:tcW w:w="2268" w:type="dxa"/>
          </w:tcPr>
          <w:p w14:paraId="73C84A34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65D3AE5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4D52132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7F6734D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563B084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4C7794A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28E258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42419C1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A0E9445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19243C20" w14:textId="77777777" w:rsidTr="0017019D">
        <w:trPr>
          <w:trHeight w:val="255"/>
        </w:trPr>
        <w:tc>
          <w:tcPr>
            <w:tcW w:w="2268" w:type="dxa"/>
          </w:tcPr>
          <w:p w14:paraId="5946F062" w14:textId="77777777" w:rsidR="0017019D" w:rsidRPr="0017019D" w:rsidRDefault="0017019D" w:rsidP="002770F6">
            <w:r w:rsidRPr="0017019D">
              <w:lastRenderedPageBreak/>
              <w:t>SAS Work</w:t>
            </w:r>
          </w:p>
        </w:tc>
        <w:tc>
          <w:tcPr>
            <w:tcW w:w="2268" w:type="dxa"/>
          </w:tcPr>
          <w:p w14:paraId="1180BAF1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1290732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A9DD969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24AA66D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838FE55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7D81D8B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7964F75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3172C53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1B049065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7536E49E" w14:textId="77777777" w:rsidTr="0017019D">
        <w:trPr>
          <w:trHeight w:val="255"/>
        </w:trPr>
        <w:tc>
          <w:tcPr>
            <w:tcW w:w="2268" w:type="dxa"/>
          </w:tcPr>
          <w:p w14:paraId="1E234B67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4B107599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2.29 (0.12)</w:t>
            </w:r>
          </w:p>
        </w:tc>
        <w:tc>
          <w:tcPr>
            <w:tcW w:w="284" w:type="dxa"/>
          </w:tcPr>
          <w:p w14:paraId="517C5DD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2B2943EC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1.89 (0.10)</w:t>
            </w:r>
          </w:p>
        </w:tc>
        <w:tc>
          <w:tcPr>
            <w:tcW w:w="284" w:type="dxa"/>
          </w:tcPr>
          <w:p w14:paraId="691F726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6749FB3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2.05 (0.17)</w:t>
            </w:r>
          </w:p>
        </w:tc>
        <w:tc>
          <w:tcPr>
            <w:tcW w:w="284" w:type="dxa"/>
          </w:tcPr>
          <w:p w14:paraId="731F7E6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1A41104F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0.40 [0.08, 0.72]</w:t>
            </w:r>
            <w:r w:rsidRPr="0017019D">
              <w:rPr>
                <w:b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4D1B66E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2F47EC09" w14:textId="77777777" w:rsidR="0017019D" w:rsidRPr="0017019D" w:rsidRDefault="0017019D" w:rsidP="002770F6">
            <w:pPr>
              <w:jc w:val="center"/>
            </w:pPr>
            <w:r w:rsidRPr="0017019D">
              <w:t>0.16 [-0.25, 0.57]</w:t>
            </w:r>
          </w:p>
        </w:tc>
      </w:tr>
      <w:tr w:rsidR="0017019D" w:rsidRPr="0017019D" w14:paraId="6B8340D2" w14:textId="77777777" w:rsidTr="0017019D">
        <w:trPr>
          <w:trHeight w:val="255"/>
        </w:trPr>
        <w:tc>
          <w:tcPr>
            <w:tcW w:w="2268" w:type="dxa"/>
          </w:tcPr>
          <w:p w14:paraId="55ED68F3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0FE00D52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2.36 (0.11)</w:t>
            </w:r>
          </w:p>
        </w:tc>
        <w:tc>
          <w:tcPr>
            <w:tcW w:w="284" w:type="dxa"/>
          </w:tcPr>
          <w:p w14:paraId="216BAA8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A78D4AE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1.99 (0.09)</w:t>
            </w:r>
          </w:p>
        </w:tc>
        <w:tc>
          <w:tcPr>
            <w:tcW w:w="284" w:type="dxa"/>
          </w:tcPr>
          <w:p w14:paraId="4883EB6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7EBBB19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2.33 (0.17)</w:t>
            </w:r>
          </w:p>
        </w:tc>
        <w:tc>
          <w:tcPr>
            <w:tcW w:w="284" w:type="dxa"/>
          </w:tcPr>
          <w:p w14:paraId="7975634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276E99A6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0.37 [0.09, 0.65]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59093CB6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526AEFED" w14:textId="77777777" w:rsidR="0017019D" w:rsidRPr="0017019D" w:rsidRDefault="0017019D" w:rsidP="002770F6">
            <w:pPr>
              <w:jc w:val="center"/>
            </w:pPr>
            <w:r w:rsidRPr="0017019D">
              <w:t>0.35 [-0.04, 0.73]</w:t>
            </w:r>
          </w:p>
        </w:tc>
      </w:tr>
      <w:tr w:rsidR="0017019D" w:rsidRPr="0017019D" w14:paraId="6FBB5D7D" w14:textId="77777777" w:rsidTr="0017019D">
        <w:trPr>
          <w:trHeight w:val="255"/>
        </w:trPr>
        <w:tc>
          <w:tcPr>
            <w:tcW w:w="2268" w:type="dxa"/>
          </w:tcPr>
          <w:p w14:paraId="255A9D72" w14:textId="77777777" w:rsidR="0017019D" w:rsidRPr="0017019D" w:rsidRDefault="0017019D" w:rsidP="002770F6"/>
        </w:tc>
        <w:tc>
          <w:tcPr>
            <w:tcW w:w="2268" w:type="dxa"/>
          </w:tcPr>
          <w:p w14:paraId="2056DA49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3F00DB0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EDF00A5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6C288BC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A869F2A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4994FAA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7361B8AE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06F6D26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45F1FE73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38C94823" w14:textId="77777777" w:rsidTr="0017019D">
        <w:trPr>
          <w:trHeight w:val="255"/>
        </w:trPr>
        <w:tc>
          <w:tcPr>
            <w:tcW w:w="2268" w:type="dxa"/>
          </w:tcPr>
          <w:p w14:paraId="01FE6AD7" w14:textId="77777777" w:rsidR="0017019D" w:rsidRPr="0017019D" w:rsidRDefault="0017019D" w:rsidP="002770F6">
            <w:r w:rsidRPr="0017019D">
              <w:t>SAS Social</w:t>
            </w:r>
          </w:p>
        </w:tc>
        <w:tc>
          <w:tcPr>
            <w:tcW w:w="2268" w:type="dxa"/>
          </w:tcPr>
          <w:p w14:paraId="18557946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221A2AA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60E235CF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61371F7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ABDF258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0406C79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13242A2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6D72C1E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685DF02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3DFC21C1" w14:textId="77777777" w:rsidTr="0017019D">
        <w:trPr>
          <w:trHeight w:val="255"/>
        </w:trPr>
        <w:tc>
          <w:tcPr>
            <w:tcW w:w="2268" w:type="dxa"/>
          </w:tcPr>
          <w:p w14:paraId="1CE13C96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07DE001E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2.78 (0.12)</w:t>
            </w:r>
          </w:p>
        </w:tc>
        <w:tc>
          <w:tcPr>
            <w:tcW w:w="284" w:type="dxa"/>
          </w:tcPr>
          <w:p w14:paraId="6AB7262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0F3FD3A1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2.30 (0.10)</w:t>
            </w:r>
          </w:p>
        </w:tc>
        <w:tc>
          <w:tcPr>
            <w:tcW w:w="284" w:type="dxa"/>
          </w:tcPr>
          <w:p w14:paraId="1EA68E1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76A5266C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2.40 (0.17)</w:t>
            </w:r>
          </w:p>
        </w:tc>
        <w:tc>
          <w:tcPr>
            <w:tcW w:w="284" w:type="dxa"/>
          </w:tcPr>
          <w:p w14:paraId="38BFEDE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36177E21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 0.49 [0.18, 0.80]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3E4E9A7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6887D4D0" w14:textId="77777777" w:rsidR="0017019D" w:rsidRPr="0017019D" w:rsidRDefault="0017019D" w:rsidP="002770F6">
            <w:pPr>
              <w:jc w:val="center"/>
            </w:pPr>
            <w:r w:rsidRPr="0017019D">
              <w:t>0.10 [–0.31, 0.51]</w:t>
            </w:r>
          </w:p>
        </w:tc>
      </w:tr>
      <w:tr w:rsidR="0017019D" w:rsidRPr="0017019D" w14:paraId="61EBE059" w14:textId="77777777" w:rsidTr="0017019D">
        <w:trPr>
          <w:trHeight w:val="255"/>
        </w:trPr>
        <w:tc>
          <w:tcPr>
            <w:tcW w:w="2268" w:type="dxa"/>
          </w:tcPr>
          <w:p w14:paraId="0CA7BC10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</w:tcPr>
          <w:p w14:paraId="19E66837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2.72 (0.11)</w:t>
            </w:r>
          </w:p>
        </w:tc>
        <w:tc>
          <w:tcPr>
            <w:tcW w:w="284" w:type="dxa"/>
          </w:tcPr>
          <w:p w14:paraId="3738B48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1571D7B7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2.39 (0.09)</w:t>
            </w:r>
          </w:p>
        </w:tc>
        <w:tc>
          <w:tcPr>
            <w:tcW w:w="284" w:type="dxa"/>
          </w:tcPr>
          <w:p w14:paraId="4B6D3DF4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8EE9581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2.50 (0.14)</w:t>
            </w:r>
          </w:p>
        </w:tc>
        <w:tc>
          <w:tcPr>
            <w:tcW w:w="284" w:type="dxa"/>
          </w:tcPr>
          <w:p w14:paraId="33EA43D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3D3A527F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 xml:space="preserve">   0.33 [0.07, 0.60]</w:t>
            </w:r>
            <w:r w:rsidRPr="0017019D">
              <w:rPr>
                <w:b/>
                <w:vertAlign w:val="superscript"/>
              </w:rPr>
              <w:t>**</w:t>
            </w:r>
          </w:p>
        </w:tc>
        <w:tc>
          <w:tcPr>
            <w:tcW w:w="283" w:type="dxa"/>
          </w:tcPr>
          <w:p w14:paraId="017BAA7B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047EA15" w14:textId="77777777" w:rsidR="0017019D" w:rsidRPr="0017019D" w:rsidRDefault="0017019D" w:rsidP="002770F6">
            <w:pPr>
              <w:jc w:val="center"/>
            </w:pPr>
            <w:r w:rsidRPr="0017019D">
              <w:t>0.11 [–0.23, 0.46]</w:t>
            </w:r>
          </w:p>
        </w:tc>
      </w:tr>
      <w:tr w:rsidR="0017019D" w:rsidRPr="0017019D" w14:paraId="28A2E3AD" w14:textId="77777777" w:rsidTr="0017019D">
        <w:trPr>
          <w:trHeight w:val="255"/>
        </w:trPr>
        <w:tc>
          <w:tcPr>
            <w:tcW w:w="2268" w:type="dxa"/>
          </w:tcPr>
          <w:p w14:paraId="310AAEEE" w14:textId="77777777" w:rsidR="0017019D" w:rsidRPr="0017019D" w:rsidRDefault="0017019D" w:rsidP="002770F6"/>
        </w:tc>
        <w:tc>
          <w:tcPr>
            <w:tcW w:w="2268" w:type="dxa"/>
          </w:tcPr>
          <w:p w14:paraId="01E5A074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61493A4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14CF80E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10D50828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7A69C8E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2DD0CC01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3E2F02B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2C887489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9EB72E1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74CBD788" w14:textId="77777777" w:rsidTr="0017019D">
        <w:trPr>
          <w:trHeight w:val="255"/>
        </w:trPr>
        <w:tc>
          <w:tcPr>
            <w:tcW w:w="2268" w:type="dxa"/>
          </w:tcPr>
          <w:p w14:paraId="0C0537B2" w14:textId="77777777" w:rsidR="0017019D" w:rsidRPr="0017019D" w:rsidRDefault="0017019D" w:rsidP="002770F6">
            <w:r w:rsidRPr="0017019D">
              <w:t>SAS Total</w:t>
            </w:r>
          </w:p>
        </w:tc>
        <w:tc>
          <w:tcPr>
            <w:tcW w:w="2268" w:type="dxa"/>
          </w:tcPr>
          <w:p w14:paraId="3F3664F5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</w:p>
        </w:tc>
        <w:tc>
          <w:tcPr>
            <w:tcW w:w="284" w:type="dxa"/>
          </w:tcPr>
          <w:p w14:paraId="24CBD4C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3AAFDFD1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</w:p>
        </w:tc>
        <w:tc>
          <w:tcPr>
            <w:tcW w:w="284" w:type="dxa"/>
          </w:tcPr>
          <w:p w14:paraId="082A2DD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52E686D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</w:p>
        </w:tc>
        <w:tc>
          <w:tcPr>
            <w:tcW w:w="284" w:type="dxa"/>
          </w:tcPr>
          <w:p w14:paraId="70690213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7818300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83" w:type="dxa"/>
          </w:tcPr>
          <w:p w14:paraId="0E8B404A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F2E0D95" w14:textId="77777777" w:rsidR="0017019D" w:rsidRPr="0017019D" w:rsidRDefault="0017019D" w:rsidP="002770F6">
            <w:pPr>
              <w:jc w:val="center"/>
            </w:pPr>
          </w:p>
        </w:tc>
      </w:tr>
      <w:tr w:rsidR="0017019D" w:rsidRPr="0017019D" w14:paraId="19F14BFF" w14:textId="77777777" w:rsidTr="0017019D">
        <w:trPr>
          <w:trHeight w:val="255"/>
        </w:trPr>
        <w:tc>
          <w:tcPr>
            <w:tcW w:w="2268" w:type="dxa"/>
          </w:tcPr>
          <w:p w14:paraId="4B186468" w14:textId="77777777" w:rsidR="0017019D" w:rsidRPr="0017019D" w:rsidRDefault="0017019D" w:rsidP="002770F6">
            <w:r w:rsidRPr="0017019D">
              <w:t xml:space="preserve">     IIT</w:t>
            </w:r>
          </w:p>
        </w:tc>
        <w:tc>
          <w:tcPr>
            <w:tcW w:w="2268" w:type="dxa"/>
          </w:tcPr>
          <w:p w14:paraId="01D0C81F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2.50 (0.08)</w:t>
            </w:r>
          </w:p>
        </w:tc>
        <w:tc>
          <w:tcPr>
            <w:tcW w:w="284" w:type="dxa"/>
          </w:tcPr>
          <w:p w14:paraId="4199F4AD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4A4C5928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2.24 (0.07)</w:t>
            </w:r>
          </w:p>
        </w:tc>
        <w:tc>
          <w:tcPr>
            <w:tcW w:w="284" w:type="dxa"/>
          </w:tcPr>
          <w:p w14:paraId="6E0528D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</w:tcPr>
          <w:p w14:paraId="56FDEEF1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2.50 (0.12)</w:t>
            </w:r>
          </w:p>
        </w:tc>
        <w:tc>
          <w:tcPr>
            <w:tcW w:w="284" w:type="dxa"/>
          </w:tcPr>
          <w:p w14:paraId="66C47E2C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1B294A09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0.25 [0.05, 0.47]</w:t>
            </w:r>
            <w:r w:rsidRPr="0017019D">
              <w:rPr>
                <w:b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1A09EBE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</w:tcPr>
          <w:p w14:paraId="09ABABFA" w14:textId="77777777" w:rsidR="0017019D" w:rsidRPr="0017019D" w:rsidRDefault="0017019D" w:rsidP="002770F6">
            <w:pPr>
              <w:jc w:val="center"/>
            </w:pPr>
            <w:r w:rsidRPr="0017019D">
              <w:t>0.26 [–0.01, 0.53]</w:t>
            </w:r>
          </w:p>
        </w:tc>
      </w:tr>
      <w:tr w:rsidR="0017019D" w:rsidRPr="0017019D" w14:paraId="613C7E7F" w14:textId="77777777" w:rsidTr="0017019D">
        <w:trPr>
          <w:trHeight w:val="255"/>
        </w:trPr>
        <w:tc>
          <w:tcPr>
            <w:tcW w:w="2268" w:type="dxa"/>
            <w:tcBorders>
              <w:bottom w:val="single" w:sz="4" w:space="0" w:color="auto"/>
            </w:tcBorders>
          </w:tcPr>
          <w:p w14:paraId="58FD35A0" w14:textId="77777777" w:rsidR="0017019D" w:rsidRPr="0017019D" w:rsidRDefault="0017019D" w:rsidP="002770F6">
            <w:r w:rsidRPr="0017019D">
              <w:t xml:space="preserve">     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FF199D" w14:textId="77777777" w:rsidR="0017019D" w:rsidRPr="0017019D" w:rsidRDefault="0017019D" w:rsidP="002770F6">
            <w:pPr>
              <w:tabs>
                <w:tab w:val="decimal" w:pos="383"/>
              </w:tabs>
              <w:jc w:val="center"/>
            </w:pPr>
            <w:r w:rsidRPr="0017019D">
              <w:t>2.45 (0.09)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9865162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ED0307" w14:textId="77777777" w:rsidR="0017019D" w:rsidRPr="0017019D" w:rsidRDefault="0017019D" w:rsidP="002770F6">
            <w:pPr>
              <w:tabs>
                <w:tab w:val="decimal" w:pos="321"/>
              </w:tabs>
              <w:jc w:val="center"/>
            </w:pPr>
            <w:r w:rsidRPr="0017019D">
              <w:t>2.19 (0.07)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F9A08F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57F63B" w14:textId="77777777" w:rsidR="0017019D" w:rsidRPr="0017019D" w:rsidRDefault="0017019D" w:rsidP="002770F6">
            <w:pPr>
              <w:tabs>
                <w:tab w:val="decimal" w:pos="175"/>
              </w:tabs>
              <w:jc w:val="center"/>
            </w:pPr>
            <w:r w:rsidRPr="0017019D">
              <w:t>2.44 (0.13)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8DF5DF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1E4DF1" w14:textId="77777777" w:rsidR="0017019D" w:rsidRPr="0017019D" w:rsidRDefault="0017019D" w:rsidP="002770F6">
            <w:pPr>
              <w:jc w:val="center"/>
            </w:pPr>
            <w:r w:rsidRPr="0017019D">
              <w:rPr>
                <w:b/>
              </w:rPr>
              <w:t>0.26 [0.03, 0.49]</w:t>
            </w:r>
            <w:r w:rsidRPr="0017019D">
              <w:rPr>
                <w:b/>
                <w:vertAlign w:val="superscript"/>
              </w:rPr>
              <w:t>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2A0FFE7" w14:textId="77777777" w:rsidR="0017019D" w:rsidRPr="0017019D" w:rsidRDefault="0017019D" w:rsidP="002770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860361" w14:textId="77777777" w:rsidR="0017019D" w:rsidRPr="0017019D" w:rsidRDefault="0017019D" w:rsidP="002770F6">
            <w:pPr>
              <w:jc w:val="center"/>
            </w:pPr>
            <w:r w:rsidRPr="0017019D">
              <w:t>0.25 [–0.06, 0.56]</w:t>
            </w:r>
          </w:p>
        </w:tc>
      </w:tr>
    </w:tbl>
    <w:p w14:paraId="5F3E51AC" w14:textId="77777777" w:rsidR="00052E94" w:rsidRDefault="0017019D" w:rsidP="0017019D">
      <w:r w:rsidRPr="0017019D">
        <w:rPr>
          <w:i/>
        </w:rPr>
        <w:t xml:space="preserve">Note. B, </w:t>
      </w:r>
      <w:r w:rsidRPr="0017019D">
        <w:t xml:space="preserve">unstandardized regression coefficient; </w:t>
      </w:r>
      <w:r w:rsidRPr="0017019D">
        <w:rPr>
          <w:i/>
        </w:rPr>
        <w:t xml:space="preserve">SE, </w:t>
      </w:r>
      <w:r w:rsidRPr="0017019D">
        <w:t xml:space="preserve">standard error, </w:t>
      </w:r>
      <w:r w:rsidRPr="0017019D">
        <w:rPr>
          <w:i/>
        </w:rPr>
        <w:t>CI,</w:t>
      </w:r>
      <w:r w:rsidRPr="0017019D">
        <w:t xml:space="preserve"> confidence intervals, </w:t>
      </w:r>
      <w:r w:rsidRPr="0017019D">
        <w:rPr>
          <w:i/>
        </w:rPr>
        <w:t xml:space="preserve">CBT, </w:t>
      </w:r>
      <w:r w:rsidRPr="0017019D">
        <w:t xml:space="preserve">Cognitive-behavioural therapy; </w:t>
      </w:r>
      <w:r w:rsidRPr="0017019D">
        <w:rPr>
          <w:i/>
        </w:rPr>
        <w:t>DIT</w:t>
      </w:r>
      <w:r w:rsidRPr="0017019D">
        <w:t xml:space="preserve">, Dynamic Interpersonal Therapy; Low-intensity Treatment; BSI, Brief Symptom Inventory; OC, Obsessive-compulsive; GSI, Global Severity Index; PSDI, Positive Symptom Distress Index; SAS, Social Adjustment Scale. </w:t>
      </w:r>
    </w:p>
    <w:p w14:paraId="68CDBB4E" w14:textId="062A27B2" w:rsidR="0017019D" w:rsidRPr="0017019D" w:rsidRDefault="0017019D" w:rsidP="0017019D">
      <w:pPr>
        <w:rPr>
          <w:b/>
        </w:rPr>
      </w:pPr>
      <w:r w:rsidRPr="0017019D">
        <w:t xml:space="preserve">Significant results are in bold: </w:t>
      </w:r>
      <w:r w:rsidRPr="0017019D">
        <w:rPr>
          <w:vertAlign w:val="superscript"/>
        </w:rPr>
        <w:t>*</w:t>
      </w:r>
      <w:r w:rsidRPr="0017019D">
        <w:rPr>
          <w:i/>
        </w:rPr>
        <w:t xml:space="preserve">p </w:t>
      </w:r>
      <w:r w:rsidRPr="0017019D">
        <w:t xml:space="preserve">&lt; 0.05; </w:t>
      </w:r>
      <w:r w:rsidRPr="0017019D">
        <w:rPr>
          <w:vertAlign w:val="superscript"/>
        </w:rPr>
        <w:t>**</w:t>
      </w:r>
      <w:r w:rsidRPr="0017019D">
        <w:rPr>
          <w:i/>
        </w:rPr>
        <w:t xml:space="preserve">p </w:t>
      </w:r>
      <w:r w:rsidRPr="0017019D">
        <w:t xml:space="preserve">&lt; 0.01; </w:t>
      </w:r>
      <w:r w:rsidRPr="0017019D">
        <w:rPr>
          <w:vertAlign w:val="superscript"/>
        </w:rPr>
        <w:t>***</w:t>
      </w:r>
      <w:r w:rsidRPr="0017019D">
        <w:rPr>
          <w:i/>
        </w:rPr>
        <w:t xml:space="preserve">p </w:t>
      </w:r>
      <w:r w:rsidRPr="0017019D">
        <w:t>&lt; 0.001.</w:t>
      </w:r>
    </w:p>
    <w:p w14:paraId="37979220" w14:textId="77777777" w:rsidR="0017019D" w:rsidRPr="0017019D" w:rsidRDefault="0017019D" w:rsidP="0017019D">
      <w:pPr>
        <w:spacing w:after="160" w:line="259" w:lineRule="auto"/>
        <w:sectPr w:rsidR="0017019D" w:rsidRPr="0017019D" w:rsidSect="002770F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CCDB9F4" w14:textId="77777777" w:rsidR="0017019D" w:rsidRPr="00052E94" w:rsidRDefault="0017019D" w:rsidP="0017019D">
      <w:pPr>
        <w:pStyle w:val="Heading1"/>
        <w:rPr>
          <w:b w:val="0"/>
          <w:i/>
        </w:rPr>
      </w:pPr>
      <w:r w:rsidRPr="00052E94">
        <w:lastRenderedPageBreak/>
        <w:t xml:space="preserve">Supplementary Table 3. </w:t>
      </w:r>
      <w:r w:rsidRPr="00052E94">
        <w:rPr>
          <w:b w:val="0"/>
          <w:i/>
        </w:rPr>
        <w:t xml:space="preserve">Descriptive statistics for Dynamic Interpersonal Therapy (DIT) therapists and treatments </w:t>
      </w:r>
    </w:p>
    <w:tbl>
      <w:tblPr>
        <w:tblW w:w="8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8"/>
        <w:gridCol w:w="1631"/>
        <w:gridCol w:w="236"/>
        <w:gridCol w:w="968"/>
        <w:gridCol w:w="425"/>
        <w:gridCol w:w="1134"/>
      </w:tblGrid>
      <w:tr w:rsidR="0017019D" w:rsidRPr="00052E94" w14:paraId="7707DC66" w14:textId="77777777" w:rsidTr="002770F6"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B63A7CD" w14:textId="77777777" w:rsidR="0017019D" w:rsidRPr="00052E94" w:rsidRDefault="0017019D" w:rsidP="002770F6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91501" w14:textId="77777777" w:rsidR="0017019D" w:rsidRPr="00052E94" w:rsidRDefault="0017019D" w:rsidP="002770F6">
            <w:pPr>
              <w:jc w:val="center"/>
            </w:pPr>
            <w:r w:rsidRPr="00052E94">
              <w:t xml:space="preserve">Mean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177D51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82F3783" w14:textId="77777777" w:rsidR="0017019D" w:rsidRPr="00052E94" w:rsidRDefault="0017019D" w:rsidP="002770F6">
            <w:pPr>
              <w:jc w:val="center"/>
            </w:pPr>
            <w:r w:rsidRPr="00052E94">
              <w:rPr>
                <w:i/>
              </w:rPr>
              <w:t>SD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71611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A5F07E" w14:textId="77777777" w:rsidR="0017019D" w:rsidRPr="00052E94" w:rsidRDefault="0017019D" w:rsidP="002770F6">
            <w:pPr>
              <w:jc w:val="center"/>
              <w:rPr>
                <w:i/>
              </w:rPr>
            </w:pPr>
            <w:r w:rsidRPr="00052E94">
              <w:t>Range</w:t>
            </w:r>
          </w:p>
        </w:tc>
      </w:tr>
      <w:tr w:rsidR="0017019D" w:rsidRPr="00052E94" w14:paraId="45C417E0" w14:textId="77777777" w:rsidTr="002770F6">
        <w:tc>
          <w:tcPr>
            <w:tcW w:w="4258" w:type="dxa"/>
            <w:tcBorders>
              <w:top w:val="single" w:sz="4" w:space="0" w:color="auto"/>
            </w:tcBorders>
          </w:tcPr>
          <w:p w14:paraId="039F31F7" w14:textId="77777777" w:rsidR="0017019D" w:rsidRPr="00052E94" w:rsidRDefault="0017019D" w:rsidP="002770F6">
            <w:r w:rsidRPr="00052E94">
              <w:t>Competency (DIT Adherence Scale)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0D4C7C6B" w14:textId="77777777" w:rsidR="0017019D" w:rsidRPr="00052E94" w:rsidRDefault="0017019D" w:rsidP="002770F6"/>
        </w:tc>
        <w:tc>
          <w:tcPr>
            <w:tcW w:w="236" w:type="dxa"/>
            <w:tcBorders>
              <w:top w:val="single" w:sz="4" w:space="0" w:color="auto"/>
            </w:tcBorders>
          </w:tcPr>
          <w:p w14:paraId="4A4DC460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247376D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A3A38B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C61298" w14:textId="77777777" w:rsidR="0017019D" w:rsidRPr="00052E94" w:rsidRDefault="0017019D" w:rsidP="002770F6">
            <w:pPr>
              <w:jc w:val="center"/>
            </w:pPr>
          </w:p>
        </w:tc>
      </w:tr>
      <w:tr w:rsidR="0017019D" w:rsidRPr="00052E94" w14:paraId="7B246A52" w14:textId="77777777" w:rsidTr="002770F6">
        <w:tc>
          <w:tcPr>
            <w:tcW w:w="4258" w:type="dxa"/>
          </w:tcPr>
          <w:p w14:paraId="0ED4D13B" w14:textId="77777777" w:rsidR="0017019D" w:rsidRPr="00052E94" w:rsidRDefault="0017019D" w:rsidP="002770F6">
            <w:pPr>
              <w:rPr>
                <w:i/>
              </w:rPr>
            </w:pPr>
            <w:r w:rsidRPr="00052E94">
              <w:t xml:space="preserve">     Overall (</w:t>
            </w:r>
            <w:r w:rsidRPr="00052E94">
              <w:rPr>
                <w:i/>
              </w:rPr>
              <w:t>n = </w:t>
            </w:r>
            <w:r w:rsidRPr="00052E94">
              <w:t>52)</w:t>
            </w:r>
          </w:p>
        </w:tc>
        <w:tc>
          <w:tcPr>
            <w:tcW w:w="1631" w:type="dxa"/>
          </w:tcPr>
          <w:p w14:paraId="156B8AA5" w14:textId="77777777" w:rsidR="0017019D" w:rsidRPr="00052E94" w:rsidRDefault="0017019D" w:rsidP="002770F6">
            <w:pPr>
              <w:jc w:val="center"/>
            </w:pPr>
            <w:r w:rsidRPr="00052E94">
              <w:t>53.4</w:t>
            </w:r>
          </w:p>
        </w:tc>
        <w:tc>
          <w:tcPr>
            <w:tcW w:w="236" w:type="dxa"/>
          </w:tcPr>
          <w:p w14:paraId="59B296F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3357207B" w14:textId="77777777" w:rsidR="0017019D" w:rsidRPr="00052E94" w:rsidRDefault="0017019D" w:rsidP="002770F6">
            <w:r w:rsidRPr="00052E94">
              <w:t xml:space="preserve">   10.6</w:t>
            </w:r>
          </w:p>
        </w:tc>
        <w:tc>
          <w:tcPr>
            <w:tcW w:w="425" w:type="dxa"/>
          </w:tcPr>
          <w:p w14:paraId="3085EDD8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1D02452C" w14:textId="77777777" w:rsidR="0017019D" w:rsidRPr="00052E94" w:rsidRDefault="0017019D" w:rsidP="002770F6">
            <w:pPr>
              <w:jc w:val="center"/>
            </w:pPr>
            <w:r w:rsidRPr="00052E94">
              <w:t>19–65</w:t>
            </w:r>
          </w:p>
        </w:tc>
      </w:tr>
      <w:tr w:rsidR="0017019D" w:rsidRPr="00052E94" w14:paraId="542E66C4" w14:textId="77777777" w:rsidTr="002770F6">
        <w:tc>
          <w:tcPr>
            <w:tcW w:w="4258" w:type="dxa"/>
          </w:tcPr>
          <w:p w14:paraId="3F0FB49D" w14:textId="77777777" w:rsidR="0017019D" w:rsidRPr="00052E94" w:rsidRDefault="0017019D" w:rsidP="002770F6">
            <w:r w:rsidRPr="00052E94">
              <w:t xml:space="preserve">     Initial (</w:t>
            </w:r>
            <w:r w:rsidRPr="00052E94">
              <w:rPr>
                <w:i/>
              </w:rPr>
              <w:t>n = </w:t>
            </w:r>
            <w:r w:rsidRPr="00052E94">
              <w:t>66)</w:t>
            </w:r>
          </w:p>
        </w:tc>
        <w:tc>
          <w:tcPr>
            <w:tcW w:w="1631" w:type="dxa"/>
          </w:tcPr>
          <w:p w14:paraId="5890C95E" w14:textId="77777777" w:rsidR="0017019D" w:rsidRPr="00052E94" w:rsidRDefault="0017019D" w:rsidP="002770F6">
            <w:pPr>
              <w:jc w:val="center"/>
            </w:pPr>
            <w:r w:rsidRPr="00052E94">
              <w:t>54.7</w:t>
            </w:r>
          </w:p>
        </w:tc>
        <w:tc>
          <w:tcPr>
            <w:tcW w:w="236" w:type="dxa"/>
          </w:tcPr>
          <w:p w14:paraId="458A0F4A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5C795230" w14:textId="77777777" w:rsidR="0017019D" w:rsidRPr="00052E94" w:rsidRDefault="0017019D" w:rsidP="002770F6">
            <w:pPr>
              <w:jc w:val="center"/>
            </w:pPr>
            <w:r w:rsidRPr="00052E94">
              <w:t>9.9</w:t>
            </w:r>
          </w:p>
        </w:tc>
        <w:tc>
          <w:tcPr>
            <w:tcW w:w="425" w:type="dxa"/>
          </w:tcPr>
          <w:p w14:paraId="3552E02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476DA3B6" w14:textId="77777777" w:rsidR="0017019D" w:rsidRPr="00052E94" w:rsidRDefault="0017019D" w:rsidP="002770F6">
            <w:pPr>
              <w:jc w:val="center"/>
            </w:pPr>
            <w:r w:rsidRPr="00052E94">
              <w:t>12–69</w:t>
            </w:r>
          </w:p>
        </w:tc>
      </w:tr>
      <w:tr w:rsidR="0017019D" w:rsidRPr="00052E94" w14:paraId="23FE7148" w14:textId="77777777" w:rsidTr="002770F6">
        <w:tc>
          <w:tcPr>
            <w:tcW w:w="4258" w:type="dxa"/>
          </w:tcPr>
          <w:p w14:paraId="13294B64" w14:textId="77777777" w:rsidR="0017019D" w:rsidRPr="00052E94" w:rsidRDefault="0017019D" w:rsidP="002770F6">
            <w:r w:rsidRPr="00052E94">
              <w:t xml:space="preserve">     Mid (</w:t>
            </w:r>
            <w:r w:rsidRPr="00052E94">
              <w:rPr>
                <w:i/>
              </w:rPr>
              <w:t>n = </w:t>
            </w:r>
            <w:r w:rsidRPr="00052E94">
              <w:t>60)</w:t>
            </w:r>
          </w:p>
        </w:tc>
        <w:tc>
          <w:tcPr>
            <w:tcW w:w="1631" w:type="dxa"/>
          </w:tcPr>
          <w:p w14:paraId="323DFB2B" w14:textId="77777777" w:rsidR="0017019D" w:rsidRPr="00052E94" w:rsidRDefault="0017019D" w:rsidP="002770F6">
            <w:pPr>
              <w:jc w:val="center"/>
            </w:pPr>
            <w:r w:rsidRPr="00052E94">
              <w:t>52.9</w:t>
            </w:r>
          </w:p>
        </w:tc>
        <w:tc>
          <w:tcPr>
            <w:tcW w:w="236" w:type="dxa"/>
          </w:tcPr>
          <w:p w14:paraId="0ED9712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46D76293" w14:textId="77777777" w:rsidR="0017019D" w:rsidRPr="00052E94" w:rsidRDefault="0017019D" w:rsidP="002770F6">
            <w:pPr>
              <w:jc w:val="center"/>
            </w:pPr>
            <w:r w:rsidRPr="00052E94">
              <w:t>12.8</w:t>
            </w:r>
          </w:p>
        </w:tc>
        <w:tc>
          <w:tcPr>
            <w:tcW w:w="425" w:type="dxa"/>
          </w:tcPr>
          <w:p w14:paraId="4FED871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6663F6C3" w14:textId="77777777" w:rsidR="0017019D" w:rsidRPr="00052E94" w:rsidRDefault="0017019D" w:rsidP="002770F6">
            <w:pPr>
              <w:jc w:val="center"/>
            </w:pPr>
            <w:r w:rsidRPr="00052E94">
              <w:t>19–69</w:t>
            </w:r>
          </w:p>
        </w:tc>
      </w:tr>
      <w:tr w:rsidR="0017019D" w:rsidRPr="00052E94" w14:paraId="66B35C6F" w14:textId="77777777" w:rsidTr="002770F6">
        <w:tc>
          <w:tcPr>
            <w:tcW w:w="4258" w:type="dxa"/>
          </w:tcPr>
          <w:p w14:paraId="734C93D8" w14:textId="77777777" w:rsidR="0017019D" w:rsidRPr="00052E94" w:rsidRDefault="0017019D" w:rsidP="002770F6">
            <w:r w:rsidRPr="00052E94">
              <w:t xml:space="preserve">     Late (</w:t>
            </w:r>
            <w:r w:rsidRPr="00052E94">
              <w:rPr>
                <w:i/>
              </w:rPr>
              <w:t>n = </w:t>
            </w:r>
            <w:r w:rsidRPr="00052E94">
              <w:t>53)</w:t>
            </w:r>
          </w:p>
        </w:tc>
        <w:tc>
          <w:tcPr>
            <w:tcW w:w="1631" w:type="dxa"/>
          </w:tcPr>
          <w:p w14:paraId="5BD0CA9D" w14:textId="77777777" w:rsidR="0017019D" w:rsidRPr="00052E94" w:rsidRDefault="0017019D" w:rsidP="002770F6">
            <w:pPr>
              <w:jc w:val="center"/>
            </w:pPr>
            <w:r w:rsidRPr="00052E94">
              <w:t>52.1</w:t>
            </w:r>
          </w:p>
        </w:tc>
        <w:tc>
          <w:tcPr>
            <w:tcW w:w="236" w:type="dxa"/>
          </w:tcPr>
          <w:p w14:paraId="73F9E0B1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542DE993" w14:textId="77777777" w:rsidR="0017019D" w:rsidRPr="00052E94" w:rsidRDefault="0017019D" w:rsidP="002770F6">
            <w:pPr>
              <w:jc w:val="center"/>
            </w:pPr>
            <w:r w:rsidRPr="00052E94">
              <w:t>13.2</w:t>
            </w:r>
          </w:p>
        </w:tc>
        <w:tc>
          <w:tcPr>
            <w:tcW w:w="425" w:type="dxa"/>
          </w:tcPr>
          <w:p w14:paraId="00668F3D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7991BAAC" w14:textId="77777777" w:rsidR="0017019D" w:rsidRPr="00052E94" w:rsidRDefault="0017019D" w:rsidP="002770F6">
            <w:pPr>
              <w:jc w:val="center"/>
            </w:pPr>
            <w:r w:rsidRPr="00052E94">
              <w:t>20–70</w:t>
            </w:r>
          </w:p>
        </w:tc>
      </w:tr>
      <w:tr w:rsidR="0017019D" w:rsidRPr="00052E94" w14:paraId="1AB967D0" w14:textId="77777777" w:rsidTr="002770F6">
        <w:tc>
          <w:tcPr>
            <w:tcW w:w="4258" w:type="dxa"/>
          </w:tcPr>
          <w:p w14:paraId="09EDF19C" w14:textId="77777777" w:rsidR="0017019D" w:rsidRPr="00052E94" w:rsidRDefault="0017019D" w:rsidP="002770F6"/>
        </w:tc>
        <w:tc>
          <w:tcPr>
            <w:tcW w:w="1631" w:type="dxa"/>
          </w:tcPr>
          <w:p w14:paraId="085A94A3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36" w:type="dxa"/>
          </w:tcPr>
          <w:p w14:paraId="1604F61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57610DF8" w14:textId="77777777" w:rsidR="0017019D" w:rsidRPr="00052E94" w:rsidRDefault="0017019D" w:rsidP="002770F6">
            <w:pPr>
              <w:jc w:val="center"/>
            </w:pPr>
          </w:p>
        </w:tc>
        <w:tc>
          <w:tcPr>
            <w:tcW w:w="425" w:type="dxa"/>
          </w:tcPr>
          <w:p w14:paraId="4161BF7B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5DFBAA19" w14:textId="77777777" w:rsidR="0017019D" w:rsidRPr="00052E94" w:rsidRDefault="0017019D" w:rsidP="002770F6">
            <w:pPr>
              <w:jc w:val="center"/>
            </w:pPr>
          </w:p>
        </w:tc>
      </w:tr>
      <w:tr w:rsidR="0017019D" w:rsidRPr="00052E94" w14:paraId="6EC16547" w14:textId="77777777" w:rsidTr="002770F6">
        <w:tc>
          <w:tcPr>
            <w:tcW w:w="4258" w:type="dxa"/>
          </w:tcPr>
          <w:p w14:paraId="55D04B29" w14:textId="77777777" w:rsidR="0017019D" w:rsidRPr="00052E94" w:rsidRDefault="0017019D" w:rsidP="002770F6">
            <w:r w:rsidRPr="00052E94">
              <w:t xml:space="preserve">Sessions </w:t>
            </w:r>
          </w:p>
        </w:tc>
        <w:tc>
          <w:tcPr>
            <w:tcW w:w="1631" w:type="dxa"/>
          </w:tcPr>
          <w:p w14:paraId="32E0515E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36" w:type="dxa"/>
          </w:tcPr>
          <w:p w14:paraId="629E4515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6CCD30D6" w14:textId="77777777" w:rsidR="0017019D" w:rsidRPr="00052E94" w:rsidRDefault="0017019D" w:rsidP="002770F6">
            <w:pPr>
              <w:jc w:val="center"/>
            </w:pPr>
          </w:p>
        </w:tc>
        <w:tc>
          <w:tcPr>
            <w:tcW w:w="425" w:type="dxa"/>
          </w:tcPr>
          <w:p w14:paraId="16D76566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6059C402" w14:textId="77777777" w:rsidR="0017019D" w:rsidRPr="00052E94" w:rsidRDefault="0017019D" w:rsidP="002770F6">
            <w:pPr>
              <w:jc w:val="center"/>
            </w:pPr>
          </w:p>
        </w:tc>
      </w:tr>
      <w:tr w:rsidR="0017019D" w:rsidRPr="00052E94" w14:paraId="52673536" w14:textId="77777777" w:rsidTr="002770F6">
        <w:tc>
          <w:tcPr>
            <w:tcW w:w="4258" w:type="dxa"/>
          </w:tcPr>
          <w:p w14:paraId="0C574BDC" w14:textId="77777777" w:rsidR="0017019D" w:rsidRPr="00052E94" w:rsidRDefault="0017019D" w:rsidP="002770F6">
            <w:r w:rsidRPr="00052E94">
              <w:t xml:space="preserve">     Sessions offered (</w:t>
            </w:r>
            <w:r w:rsidRPr="00052E94">
              <w:rPr>
                <w:i/>
              </w:rPr>
              <w:t>n = </w:t>
            </w:r>
            <w:r w:rsidRPr="00052E94">
              <w:t>72)</w:t>
            </w:r>
          </w:p>
        </w:tc>
        <w:tc>
          <w:tcPr>
            <w:tcW w:w="1631" w:type="dxa"/>
          </w:tcPr>
          <w:p w14:paraId="0C05DC2A" w14:textId="77777777" w:rsidR="0017019D" w:rsidRPr="00052E94" w:rsidRDefault="0017019D" w:rsidP="002770F6">
            <w:pPr>
              <w:jc w:val="center"/>
            </w:pPr>
            <w:r w:rsidRPr="00052E94">
              <w:t>13.4</w:t>
            </w:r>
          </w:p>
        </w:tc>
        <w:tc>
          <w:tcPr>
            <w:tcW w:w="236" w:type="dxa"/>
          </w:tcPr>
          <w:p w14:paraId="57DBF54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2C5E4DBC" w14:textId="77777777" w:rsidR="0017019D" w:rsidRPr="00052E94" w:rsidRDefault="0017019D" w:rsidP="002770F6">
            <w:pPr>
              <w:jc w:val="center"/>
            </w:pPr>
            <w:r w:rsidRPr="00052E94">
              <w:t>5.1</w:t>
            </w:r>
          </w:p>
        </w:tc>
        <w:tc>
          <w:tcPr>
            <w:tcW w:w="425" w:type="dxa"/>
          </w:tcPr>
          <w:p w14:paraId="38D8F911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76D7DDDC" w14:textId="77777777" w:rsidR="0017019D" w:rsidRPr="00052E94" w:rsidRDefault="0017019D" w:rsidP="002770F6">
            <w:pPr>
              <w:jc w:val="center"/>
            </w:pPr>
            <w:r w:rsidRPr="00052E94">
              <w:t>1–18</w:t>
            </w:r>
          </w:p>
        </w:tc>
      </w:tr>
      <w:tr w:rsidR="0017019D" w:rsidRPr="00052E94" w14:paraId="0E114E77" w14:textId="77777777" w:rsidTr="002770F6">
        <w:tc>
          <w:tcPr>
            <w:tcW w:w="4258" w:type="dxa"/>
          </w:tcPr>
          <w:p w14:paraId="5C712EDC" w14:textId="77777777" w:rsidR="0017019D" w:rsidRPr="00052E94" w:rsidRDefault="0017019D" w:rsidP="002770F6">
            <w:r w:rsidRPr="00052E94">
              <w:t xml:space="preserve">     Sessions attended (</w:t>
            </w:r>
            <w:r w:rsidRPr="00052E94">
              <w:rPr>
                <w:i/>
              </w:rPr>
              <w:t>n = </w:t>
            </w:r>
            <w:r w:rsidRPr="00052E94">
              <w:t>72)</w:t>
            </w:r>
          </w:p>
        </w:tc>
        <w:tc>
          <w:tcPr>
            <w:tcW w:w="1631" w:type="dxa"/>
          </w:tcPr>
          <w:p w14:paraId="7D1F8A61" w14:textId="77777777" w:rsidR="0017019D" w:rsidRPr="00052E94" w:rsidRDefault="0017019D" w:rsidP="002770F6">
            <w:pPr>
              <w:jc w:val="center"/>
            </w:pPr>
            <w:r w:rsidRPr="00052E94">
              <w:t>11.8</w:t>
            </w:r>
          </w:p>
        </w:tc>
        <w:tc>
          <w:tcPr>
            <w:tcW w:w="236" w:type="dxa"/>
          </w:tcPr>
          <w:p w14:paraId="3E0CB0F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07EE963B" w14:textId="77777777" w:rsidR="0017019D" w:rsidRPr="00052E94" w:rsidRDefault="0017019D" w:rsidP="002770F6">
            <w:pPr>
              <w:jc w:val="center"/>
            </w:pPr>
            <w:r w:rsidRPr="00052E94">
              <w:t>5.6</w:t>
            </w:r>
          </w:p>
        </w:tc>
        <w:tc>
          <w:tcPr>
            <w:tcW w:w="425" w:type="dxa"/>
          </w:tcPr>
          <w:p w14:paraId="67061160" w14:textId="77777777" w:rsidR="0017019D" w:rsidRPr="00052E94" w:rsidRDefault="0017019D" w:rsidP="002770F6"/>
        </w:tc>
        <w:tc>
          <w:tcPr>
            <w:tcW w:w="1134" w:type="dxa"/>
          </w:tcPr>
          <w:p w14:paraId="6ED575B3" w14:textId="77777777" w:rsidR="0017019D" w:rsidRPr="00052E94" w:rsidRDefault="0017019D" w:rsidP="002770F6">
            <w:pPr>
              <w:jc w:val="center"/>
            </w:pPr>
            <w:r w:rsidRPr="00052E94">
              <w:t>0–17</w:t>
            </w:r>
          </w:p>
        </w:tc>
      </w:tr>
      <w:tr w:rsidR="0017019D" w:rsidRPr="00052E94" w14:paraId="356211C0" w14:textId="77777777" w:rsidTr="002770F6">
        <w:tc>
          <w:tcPr>
            <w:tcW w:w="4258" w:type="dxa"/>
          </w:tcPr>
          <w:p w14:paraId="48FBD737" w14:textId="77777777" w:rsidR="0017019D" w:rsidRPr="00052E94" w:rsidRDefault="0017019D" w:rsidP="002770F6">
            <w:r w:rsidRPr="00052E94">
              <w:t xml:space="preserve">          </w:t>
            </w:r>
          </w:p>
        </w:tc>
        <w:tc>
          <w:tcPr>
            <w:tcW w:w="1631" w:type="dxa"/>
          </w:tcPr>
          <w:p w14:paraId="007C245D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36" w:type="dxa"/>
          </w:tcPr>
          <w:p w14:paraId="358BACE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4A75A8D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425" w:type="dxa"/>
          </w:tcPr>
          <w:p w14:paraId="1EDBDE09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73E1B823" w14:textId="77777777" w:rsidR="0017019D" w:rsidRPr="00052E94" w:rsidRDefault="0017019D" w:rsidP="002770F6">
            <w:pPr>
              <w:jc w:val="center"/>
            </w:pPr>
          </w:p>
        </w:tc>
      </w:tr>
      <w:tr w:rsidR="0017019D" w:rsidRPr="00052E94" w14:paraId="537E784C" w14:textId="77777777" w:rsidTr="002770F6">
        <w:tc>
          <w:tcPr>
            <w:tcW w:w="4258" w:type="dxa"/>
          </w:tcPr>
          <w:p w14:paraId="0E4FB01F" w14:textId="77777777" w:rsidR="0017019D" w:rsidRPr="00052E94" w:rsidRDefault="0017019D" w:rsidP="002770F6">
            <w:r w:rsidRPr="00052E94">
              <w:t>Therapists in the trial (</w:t>
            </w:r>
            <w:r w:rsidRPr="00052E94">
              <w:rPr>
                <w:i/>
              </w:rPr>
              <w:t>n</w:t>
            </w:r>
            <w:r w:rsidRPr="00052E94">
              <w:t> = 17)</w:t>
            </w:r>
          </w:p>
        </w:tc>
        <w:tc>
          <w:tcPr>
            <w:tcW w:w="1631" w:type="dxa"/>
          </w:tcPr>
          <w:p w14:paraId="22243FAC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36" w:type="dxa"/>
          </w:tcPr>
          <w:p w14:paraId="63AB7BFB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44C02580" w14:textId="77777777" w:rsidR="0017019D" w:rsidRPr="00052E94" w:rsidRDefault="0017019D" w:rsidP="002770F6">
            <w:pPr>
              <w:jc w:val="center"/>
            </w:pPr>
          </w:p>
        </w:tc>
        <w:tc>
          <w:tcPr>
            <w:tcW w:w="425" w:type="dxa"/>
          </w:tcPr>
          <w:p w14:paraId="1A6B66C2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2551F05A" w14:textId="77777777" w:rsidR="0017019D" w:rsidRPr="00052E94" w:rsidRDefault="0017019D" w:rsidP="002770F6">
            <w:pPr>
              <w:jc w:val="center"/>
            </w:pPr>
          </w:p>
        </w:tc>
      </w:tr>
      <w:tr w:rsidR="0017019D" w:rsidRPr="00052E94" w14:paraId="7D2422AF" w14:textId="77777777" w:rsidTr="002770F6">
        <w:tc>
          <w:tcPr>
            <w:tcW w:w="4258" w:type="dxa"/>
          </w:tcPr>
          <w:p w14:paraId="35D9E004" w14:textId="77777777" w:rsidR="0017019D" w:rsidRPr="00052E94" w:rsidRDefault="0017019D" w:rsidP="002770F6">
            <w:r w:rsidRPr="00052E94">
              <w:t xml:space="preserve">     Number of patients seen </w:t>
            </w:r>
          </w:p>
        </w:tc>
        <w:tc>
          <w:tcPr>
            <w:tcW w:w="1631" w:type="dxa"/>
          </w:tcPr>
          <w:p w14:paraId="0273BC38" w14:textId="77777777" w:rsidR="0017019D" w:rsidRPr="00052E94" w:rsidRDefault="0017019D" w:rsidP="002770F6">
            <w:pPr>
              <w:jc w:val="center"/>
            </w:pPr>
            <w:r w:rsidRPr="00052E94">
              <w:t>4.6</w:t>
            </w:r>
          </w:p>
        </w:tc>
        <w:tc>
          <w:tcPr>
            <w:tcW w:w="236" w:type="dxa"/>
          </w:tcPr>
          <w:p w14:paraId="2D085DC0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35016B71" w14:textId="77777777" w:rsidR="0017019D" w:rsidRPr="00052E94" w:rsidRDefault="0017019D" w:rsidP="002770F6">
            <w:pPr>
              <w:jc w:val="center"/>
            </w:pPr>
            <w:r w:rsidRPr="00052E94">
              <w:t>2.9</w:t>
            </w:r>
          </w:p>
        </w:tc>
        <w:tc>
          <w:tcPr>
            <w:tcW w:w="425" w:type="dxa"/>
          </w:tcPr>
          <w:p w14:paraId="12838C9E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5BB65693" w14:textId="77777777" w:rsidR="0017019D" w:rsidRPr="00052E94" w:rsidRDefault="0017019D" w:rsidP="002770F6">
            <w:pPr>
              <w:jc w:val="center"/>
            </w:pPr>
            <w:r w:rsidRPr="00052E94">
              <w:t>2–12</w:t>
            </w:r>
          </w:p>
        </w:tc>
      </w:tr>
      <w:tr w:rsidR="0017019D" w:rsidRPr="00052E94" w14:paraId="53FCC953" w14:textId="77777777" w:rsidTr="002770F6">
        <w:tc>
          <w:tcPr>
            <w:tcW w:w="4258" w:type="dxa"/>
          </w:tcPr>
          <w:p w14:paraId="6E53993E" w14:textId="77777777" w:rsidR="0017019D" w:rsidRPr="00052E94" w:rsidRDefault="0017019D" w:rsidP="002770F6">
            <w:r w:rsidRPr="00052E94">
              <w:t xml:space="preserve">     Number of sessions undertaken</w:t>
            </w:r>
          </w:p>
        </w:tc>
        <w:tc>
          <w:tcPr>
            <w:tcW w:w="1631" w:type="dxa"/>
          </w:tcPr>
          <w:p w14:paraId="182AE187" w14:textId="77777777" w:rsidR="0017019D" w:rsidRPr="00052E94" w:rsidRDefault="0017019D" w:rsidP="002770F6">
            <w:pPr>
              <w:jc w:val="center"/>
            </w:pPr>
            <w:r w:rsidRPr="00052E94">
              <w:t>11.8</w:t>
            </w:r>
          </w:p>
        </w:tc>
        <w:tc>
          <w:tcPr>
            <w:tcW w:w="236" w:type="dxa"/>
          </w:tcPr>
          <w:p w14:paraId="401AB137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</w:tcPr>
          <w:p w14:paraId="5B0D5528" w14:textId="77777777" w:rsidR="0017019D" w:rsidRPr="00052E94" w:rsidRDefault="0017019D" w:rsidP="002770F6">
            <w:pPr>
              <w:jc w:val="center"/>
            </w:pPr>
            <w:r w:rsidRPr="00052E94">
              <w:t>5.61</w:t>
            </w:r>
          </w:p>
        </w:tc>
        <w:tc>
          <w:tcPr>
            <w:tcW w:w="425" w:type="dxa"/>
          </w:tcPr>
          <w:p w14:paraId="2988D8FE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</w:tcPr>
          <w:p w14:paraId="01F94C9D" w14:textId="77777777" w:rsidR="0017019D" w:rsidRPr="00052E94" w:rsidRDefault="0017019D" w:rsidP="002770F6">
            <w:pPr>
              <w:jc w:val="center"/>
            </w:pPr>
            <w:r w:rsidRPr="00052E94">
              <w:t>1–17</w:t>
            </w:r>
          </w:p>
        </w:tc>
      </w:tr>
      <w:tr w:rsidR="0017019D" w:rsidRPr="00052E94" w14:paraId="383E6CD6" w14:textId="77777777" w:rsidTr="002770F6">
        <w:tc>
          <w:tcPr>
            <w:tcW w:w="4258" w:type="dxa"/>
            <w:tcBorders>
              <w:bottom w:val="single" w:sz="4" w:space="0" w:color="auto"/>
            </w:tcBorders>
          </w:tcPr>
          <w:p w14:paraId="23C44807" w14:textId="77777777" w:rsidR="0017019D" w:rsidRPr="00052E94" w:rsidRDefault="0017019D" w:rsidP="002770F6">
            <w:r w:rsidRPr="00052E94">
              <w:t xml:space="preserve">     Number of sessions rated for competence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0BFAFA" w14:textId="77777777" w:rsidR="0017019D" w:rsidRPr="00052E94" w:rsidRDefault="0017019D" w:rsidP="002770F6">
            <w:pPr>
              <w:jc w:val="center"/>
            </w:pPr>
            <w:r w:rsidRPr="00052E94">
              <w:t>2.5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A818C5" w14:textId="77777777" w:rsidR="0017019D" w:rsidRPr="00052E94" w:rsidRDefault="0017019D" w:rsidP="002770F6">
            <w:pPr>
              <w:jc w:val="center"/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5CB1022" w14:textId="77777777" w:rsidR="0017019D" w:rsidRPr="00052E94" w:rsidRDefault="0017019D" w:rsidP="002770F6">
            <w:pPr>
              <w:jc w:val="center"/>
            </w:pPr>
            <w:r w:rsidRPr="00052E94">
              <w:t>1.00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36EF00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B9635" w14:textId="77777777" w:rsidR="0017019D" w:rsidRPr="00052E94" w:rsidRDefault="0017019D" w:rsidP="002770F6">
            <w:pPr>
              <w:jc w:val="center"/>
            </w:pPr>
            <w:r w:rsidRPr="00052E94">
              <w:t>1–3</w:t>
            </w:r>
          </w:p>
        </w:tc>
      </w:tr>
    </w:tbl>
    <w:p w14:paraId="4DE211B4" w14:textId="77777777" w:rsidR="0017019D" w:rsidRPr="00052E94" w:rsidRDefault="0017019D" w:rsidP="0017019D">
      <w:r w:rsidRPr="00052E94">
        <w:rPr>
          <w:i/>
        </w:rPr>
        <w:t>SD, </w:t>
      </w:r>
      <w:r w:rsidRPr="00052E94">
        <w:t>Standard deviation. Initial</w:t>
      </w:r>
      <w:r w:rsidRPr="00052E94">
        <w:rPr>
          <w:i/>
        </w:rPr>
        <w:t xml:space="preserve"> </w:t>
      </w:r>
      <w:r w:rsidRPr="00052E94">
        <w:t>phase included first four sessions; mid phase included sessions 5–12 (approximately), and late phase included sessions 13–16 (approximately).</w:t>
      </w:r>
    </w:p>
    <w:p w14:paraId="74CDF690" w14:textId="77777777" w:rsidR="0017019D" w:rsidRPr="00052E94" w:rsidRDefault="0017019D" w:rsidP="0017019D"/>
    <w:p w14:paraId="1C78D9CA" w14:textId="77777777" w:rsidR="0017019D" w:rsidRDefault="0017019D" w:rsidP="0017019D">
      <w:pPr>
        <w:rPr>
          <w:sz w:val="20"/>
          <w:szCs w:val="20"/>
        </w:rPr>
      </w:pPr>
    </w:p>
    <w:p w14:paraId="6347EE60" w14:textId="77777777" w:rsidR="0017019D" w:rsidRDefault="0017019D" w:rsidP="0017019D">
      <w:pPr>
        <w:rPr>
          <w:sz w:val="20"/>
          <w:szCs w:val="20"/>
        </w:rPr>
      </w:pPr>
    </w:p>
    <w:p w14:paraId="5990CA77" w14:textId="77777777" w:rsidR="0017019D" w:rsidRPr="00052E94" w:rsidRDefault="0017019D" w:rsidP="0017019D">
      <w:pPr>
        <w:pStyle w:val="Heading1"/>
        <w:rPr>
          <w:i/>
        </w:rPr>
      </w:pPr>
      <w:r w:rsidRPr="00541367">
        <w:rPr>
          <w:b w:val="0"/>
        </w:rPr>
        <w:br w:type="page"/>
      </w:r>
      <w:r w:rsidRPr="00052E94">
        <w:lastRenderedPageBreak/>
        <w:t>Supplementary Table 4.</w:t>
      </w:r>
      <w:r w:rsidRPr="00052E94">
        <w:rPr>
          <w:b w:val="0"/>
        </w:rPr>
        <w:t xml:space="preserve"> </w:t>
      </w:r>
      <w:r w:rsidRPr="00052E94">
        <w:rPr>
          <w:b w:val="0"/>
          <w:i/>
        </w:rPr>
        <w:t>Marginal means and percentages for the BDI-II for each treatment group at each assessment point</w:t>
      </w: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83"/>
        <w:gridCol w:w="1843"/>
        <w:gridCol w:w="283"/>
        <w:gridCol w:w="1985"/>
        <w:gridCol w:w="283"/>
        <w:gridCol w:w="2410"/>
        <w:gridCol w:w="284"/>
        <w:gridCol w:w="1984"/>
      </w:tblGrid>
      <w:tr w:rsidR="0017019D" w:rsidRPr="00052E94" w14:paraId="219585A3" w14:textId="77777777" w:rsidTr="00052E94">
        <w:tc>
          <w:tcPr>
            <w:tcW w:w="2552" w:type="dxa"/>
            <w:vMerge w:val="restart"/>
            <w:tcBorders>
              <w:top w:val="single" w:sz="4" w:space="0" w:color="auto"/>
            </w:tcBorders>
            <w:vAlign w:val="bottom"/>
          </w:tcPr>
          <w:p w14:paraId="22B41F28" w14:textId="77777777" w:rsidR="0017019D" w:rsidRPr="00052E94" w:rsidRDefault="0017019D" w:rsidP="002770F6">
            <w:pPr>
              <w:jc w:val="center"/>
            </w:pPr>
            <w:r w:rsidRPr="00052E94">
              <w:t>Outcome measure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1C18E5" w14:textId="77777777" w:rsidR="0017019D" w:rsidRPr="00052E94" w:rsidRDefault="0017019D" w:rsidP="002770F6">
            <w:pPr>
              <w:jc w:val="center"/>
            </w:pPr>
            <w:r w:rsidRPr="00052E94">
              <w:t>Marginal Means (</w:t>
            </w:r>
            <w:r w:rsidRPr="00052E94">
              <w:rPr>
                <w:i/>
              </w:rPr>
              <w:t>SE</w:t>
            </w:r>
            <w:r w:rsidRPr="00052E94">
              <w:t>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4017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E88727" w14:textId="77777777" w:rsidR="0017019D" w:rsidRPr="00052E94" w:rsidRDefault="0017019D" w:rsidP="002770F6">
            <w:pPr>
              <w:jc w:val="center"/>
            </w:pPr>
            <w:r w:rsidRPr="00052E94">
              <w:t>Contrast [95% CI]</w:t>
            </w:r>
          </w:p>
        </w:tc>
      </w:tr>
      <w:tr w:rsidR="00052E94" w:rsidRPr="00052E94" w14:paraId="4437753A" w14:textId="77777777" w:rsidTr="00052E94"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03486F9" w14:textId="77777777" w:rsidR="0017019D" w:rsidRPr="00052E94" w:rsidRDefault="0017019D" w:rsidP="002770F6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AC03E" w14:textId="77777777" w:rsidR="0017019D" w:rsidRPr="00052E94" w:rsidRDefault="0017019D" w:rsidP="002770F6">
            <w:pPr>
              <w:jc w:val="center"/>
            </w:pPr>
            <w:r w:rsidRPr="00052E94">
              <w:t>LIT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DF6CC" w14:textId="77777777" w:rsidR="0017019D" w:rsidRPr="00052E94" w:rsidRDefault="0017019D" w:rsidP="002770F6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91C41A" w14:textId="77777777" w:rsidR="0017019D" w:rsidRPr="00052E94" w:rsidRDefault="0017019D" w:rsidP="002770F6">
            <w:pPr>
              <w:jc w:val="center"/>
            </w:pPr>
            <w:r w:rsidRPr="00052E94">
              <w:t>DIT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D0B09" w14:textId="77777777" w:rsidR="0017019D" w:rsidRPr="00052E94" w:rsidRDefault="0017019D" w:rsidP="002770F6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D4032" w14:textId="77777777" w:rsidR="0017019D" w:rsidRPr="00052E94" w:rsidRDefault="0017019D" w:rsidP="002770F6">
            <w:pPr>
              <w:jc w:val="center"/>
            </w:pPr>
            <w:r w:rsidRPr="00052E94">
              <w:t>CBT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71D49587" w14:textId="77777777" w:rsidR="0017019D" w:rsidRPr="00052E94" w:rsidRDefault="0017019D" w:rsidP="002770F6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9544F" w14:textId="77777777" w:rsidR="0017019D" w:rsidRPr="00052E94" w:rsidRDefault="0017019D" w:rsidP="002770F6">
            <w:pPr>
              <w:jc w:val="center"/>
            </w:pPr>
            <w:r w:rsidRPr="00052E94">
              <w:t xml:space="preserve">DIT </w:t>
            </w:r>
            <w:r w:rsidRPr="00052E94">
              <w:rPr>
                <w:i/>
              </w:rPr>
              <w:t xml:space="preserve">v. </w:t>
            </w:r>
            <w:r w:rsidRPr="00052E94">
              <w:t>LIT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3FC57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1484CD" w14:textId="77777777" w:rsidR="0017019D" w:rsidRPr="00052E94" w:rsidRDefault="0017019D" w:rsidP="002770F6">
            <w:pPr>
              <w:jc w:val="center"/>
            </w:pPr>
            <w:r w:rsidRPr="00052E94">
              <w:t xml:space="preserve">DIT </w:t>
            </w:r>
            <w:r w:rsidRPr="00052E94">
              <w:rPr>
                <w:i/>
              </w:rPr>
              <w:t xml:space="preserve">v. </w:t>
            </w:r>
            <w:r w:rsidRPr="00052E94">
              <w:t>CBT</w:t>
            </w:r>
          </w:p>
        </w:tc>
      </w:tr>
      <w:tr w:rsidR="00052E94" w:rsidRPr="00052E94" w14:paraId="105EC094" w14:textId="77777777" w:rsidTr="00052E94">
        <w:tc>
          <w:tcPr>
            <w:tcW w:w="2552" w:type="dxa"/>
            <w:tcBorders>
              <w:top w:val="single" w:sz="4" w:space="0" w:color="auto"/>
            </w:tcBorders>
          </w:tcPr>
          <w:p w14:paraId="1E991A39" w14:textId="77777777" w:rsidR="0017019D" w:rsidRPr="00052E94" w:rsidRDefault="0017019D" w:rsidP="002770F6">
            <w:r w:rsidRPr="00052E94">
              <w:t>Mean Score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8FC29D" w14:textId="77777777" w:rsidR="0017019D" w:rsidRPr="00052E94" w:rsidRDefault="0017019D" w:rsidP="002770F6">
            <w:pPr>
              <w:jc w:val="center"/>
            </w:pPr>
            <w:r w:rsidRPr="00052E94">
              <w:t xml:space="preserve">    32.61 (1.29)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29ECEF" w14:textId="77777777" w:rsidR="0017019D" w:rsidRPr="00052E94" w:rsidRDefault="0017019D" w:rsidP="002770F6"/>
        </w:tc>
        <w:tc>
          <w:tcPr>
            <w:tcW w:w="1843" w:type="dxa"/>
            <w:tcBorders>
              <w:top w:val="single" w:sz="4" w:space="0" w:color="auto"/>
            </w:tcBorders>
          </w:tcPr>
          <w:p w14:paraId="337355E1" w14:textId="77777777" w:rsidR="0017019D" w:rsidRPr="00052E94" w:rsidRDefault="0017019D" w:rsidP="002770F6">
            <w:pPr>
              <w:jc w:val="center"/>
            </w:pPr>
            <w:r w:rsidRPr="00052E94">
              <w:t xml:space="preserve">    32.72 (1.08)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B27665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B7502D7" w14:textId="77777777" w:rsidR="0017019D" w:rsidRPr="00052E94" w:rsidRDefault="0017019D" w:rsidP="002770F6">
            <w:pPr>
              <w:jc w:val="center"/>
            </w:pPr>
            <w:r w:rsidRPr="00052E94">
              <w:t xml:space="preserve">    33.30 (1.99)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FADF80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5D12D5" w14:textId="77777777" w:rsidR="0017019D" w:rsidRPr="00052E94" w:rsidRDefault="0017019D" w:rsidP="002770F6">
            <w:r w:rsidRPr="00052E94">
              <w:t xml:space="preserve">  -0.11 [–3.42, 3.21]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A84D58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1AC0C40" w14:textId="77777777" w:rsidR="0017019D" w:rsidRPr="00052E94" w:rsidRDefault="0017019D" w:rsidP="002770F6">
            <w:r w:rsidRPr="00052E94">
              <w:t>0.58 [-3.87, 5.02]</w:t>
            </w:r>
          </w:p>
        </w:tc>
      </w:tr>
      <w:tr w:rsidR="00052E94" w:rsidRPr="00052E94" w14:paraId="2909F0B1" w14:textId="77777777" w:rsidTr="00052E94">
        <w:tc>
          <w:tcPr>
            <w:tcW w:w="2552" w:type="dxa"/>
          </w:tcPr>
          <w:p w14:paraId="1E0EB2A1" w14:textId="77777777" w:rsidR="0017019D" w:rsidRPr="00052E94" w:rsidRDefault="0017019D" w:rsidP="002770F6">
            <w:r w:rsidRPr="00052E94">
              <w:t xml:space="preserve">     Baseline</w:t>
            </w:r>
          </w:p>
        </w:tc>
        <w:tc>
          <w:tcPr>
            <w:tcW w:w="1843" w:type="dxa"/>
          </w:tcPr>
          <w:p w14:paraId="34E77B31" w14:textId="77777777" w:rsidR="0017019D" w:rsidRPr="00052E94" w:rsidRDefault="0017019D" w:rsidP="002770F6">
            <w:r w:rsidRPr="00052E94">
              <w:t xml:space="preserve">    26.63 (1.60)</w:t>
            </w:r>
          </w:p>
        </w:tc>
        <w:tc>
          <w:tcPr>
            <w:tcW w:w="283" w:type="dxa"/>
          </w:tcPr>
          <w:p w14:paraId="2F6DE330" w14:textId="77777777" w:rsidR="0017019D" w:rsidRPr="00052E94" w:rsidRDefault="0017019D" w:rsidP="002770F6"/>
        </w:tc>
        <w:tc>
          <w:tcPr>
            <w:tcW w:w="1843" w:type="dxa"/>
          </w:tcPr>
          <w:p w14:paraId="25B180DB" w14:textId="77777777" w:rsidR="0017019D" w:rsidRPr="00052E94" w:rsidRDefault="0017019D" w:rsidP="002770F6">
            <w:r w:rsidRPr="00052E94">
              <w:t xml:space="preserve">    26.03 (1.36)</w:t>
            </w:r>
          </w:p>
        </w:tc>
        <w:tc>
          <w:tcPr>
            <w:tcW w:w="283" w:type="dxa"/>
          </w:tcPr>
          <w:p w14:paraId="25A911ED" w14:textId="77777777" w:rsidR="0017019D" w:rsidRPr="00052E94" w:rsidRDefault="0017019D" w:rsidP="002770F6"/>
        </w:tc>
        <w:tc>
          <w:tcPr>
            <w:tcW w:w="1985" w:type="dxa"/>
          </w:tcPr>
          <w:p w14:paraId="622165B2" w14:textId="77777777" w:rsidR="0017019D" w:rsidRPr="00052E94" w:rsidRDefault="0017019D" w:rsidP="002770F6">
            <w:r w:rsidRPr="00052E94">
              <w:t xml:space="preserve">    27.11 (2.39)</w:t>
            </w:r>
          </w:p>
        </w:tc>
        <w:tc>
          <w:tcPr>
            <w:tcW w:w="283" w:type="dxa"/>
          </w:tcPr>
          <w:p w14:paraId="36474B23" w14:textId="77777777" w:rsidR="0017019D" w:rsidRPr="00052E94" w:rsidRDefault="0017019D" w:rsidP="002770F6"/>
        </w:tc>
        <w:tc>
          <w:tcPr>
            <w:tcW w:w="2410" w:type="dxa"/>
          </w:tcPr>
          <w:p w14:paraId="681A3FA6" w14:textId="77777777" w:rsidR="0017019D" w:rsidRPr="00052E94" w:rsidRDefault="0017019D" w:rsidP="002770F6">
            <w:r w:rsidRPr="00052E94">
              <w:t xml:space="preserve">   0.60 [–3.54, 4.73]</w:t>
            </w:r>
          </w:p>
        </w:tc>
        <w:tc>
          <w:tcPr>
            <w:tcW w:w="284" w:type="dxa"/>
          </w:tcPr>
          <w:p w14:paraId="5208BD83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345B2E3F" w14:textId="77777777" w:rsidR="0017019D" w:rsidRPr="00052E94" w:rsidRDefault="0017019D" w:rsidP="002770F6">
            <w:r w:rsidRPr="00052E94">
              <w:t>1.08 [–4.31, 6.46]</w:t>
            </w:r>
          </w:p>
        </w:tc>
      </w:tr>
      <w:tr w:rsidR="00052E94" w:rsidRPr="00052E94" w14:paraId="64E53CB7" w14:textId="77777777" w:rsidTr="00052E94">
        <w:tc>
          <w:tcPr>
            <w:tcW w:w="2552" w:type="dxa"/>
          </w:tcPr>
          <w:p w14:paraId="7D638CEA" w14:textId="77777777" w:rsidR="0017019D" w:rsidRPr="00052E94" w:rsidRDefault="0017019D" w:rsidP="002770F6">
            <w:r w:rsidRPr="00052E94">
              <w:t xml:space="preserve">     3 months</w:t>
            </w:r>
          </w:p>
        </w:tc>
        <w:tc>
          <w:tcPr>
            <w:tcW w:w="1843" w:type="dxa"/>
          </w:tcPr>
          <w:p w14:paraId="6F21EC4F" w14:textId="77777777" w:rsidR="0017019D" w:rsidRPr="00052E94" w:rsidRDefault="0017019D" w:rsidP="002770F6">
            <w:r w:rsidRPr="00052E94">
              <w:t xml:space="preserve">    25.46 (2.28)</w:t>
            </w:r>
          </w:p>
        </w:tc>
        <w:tc>
          <w:tcPr>
            <w:tcW w:w="283" w:type="dxa"/>
          </w:tcPr>
          <w:p w14:paraId="037383EB" w14:textId="77777777" w:rsidR="0017019D" w:rsidRPr="00052E94" w:rsidRDefault="0017019D" w:rsidP="002770F6"/>
        </w:tc>
        <w:tc>
          <w:tcPr>
            <w:tcW w:w="1843" w:type="dxa"/>
          </w:tcPr>
          <w:p w14:paraId="01989389" w14:textId="77777777" w:rsidR="0017019D" w:rsidRPr="00052E94" w:rsidRDefault="0017019D" w:rsidP="002770F6">
            <w:r w:rsidRPr="00052E94">
              <w:t xml:space="preserve">    16.68 (1.76)</w:t>
            </w:r>
          </w:p>
        </w:tc>
        <w:tc>
          <w:tcPr>
            <w:tcW w:w="283" w:type="dxa"/>
          </w:tcPr>
          <w:p w14:paraId="556094FB" w14:textId="77777777" w:rsidR="0017019D" w:rsidRPr="00052E94" w:rsidRDefault="0017019D" w:rsidP="002770F6"/>
        </w:tc>
        <w:tc>
          <w:tcPr>
            <w:tcW w:w="1985" w:type="dxa"/>
          </w:tcPr>
          <w:p w14:paraId="75405373" w14:textId="77777777" w:rsidR="0017019D" w:rsidRPr="00052E94" w:rsidRDefault="0017019D" w:rsidP="002770F6">
            <w:pPr>
              <w:ind w:left="195"/>
            </w:pPr>
            <w:r w:rsidRPr="00052E94">
              <w:t>20.73 (3.10)</w:t>
            </w:r>
          </w:p>
        </w:tc>
        <w:tc>
          <w:tcPr>
            <w:tcW w:w="283" w:type="dxa"/>
          </w:tcPr>
          <w:p w14:paraId="3FCE4828" w14:textId="77777777" w:rsidR="0017019D" w:rsidRPr="00052E94" w:rsidRDefault="0017019D" w:rsidP="002770F6"/>
        </w:tc>
        <w:tc>
          <w:tcPr>
            <w:tcW w:w="2410" w:type="dxa"/>
          </w:tcPr>
          <w:p w14:paraId="67B2F73A" w14:textId="77777777" w:rsidR="0017019D" w:rsidRPr="00052E94" w:rsidRDefault="0017019D" w:rsidP="002770F6">
            <w:r w:rsidRPr="00052E94">
              <w:rPr>
                <w:b/>
              </w:rPr>
              <w:t xml:space="preserve">   8.78 [3.12, 14.44]</w:t>
            </w:r>
            <w:r w:rsidRPr="00052E94">
              <w:rPr>
                <w:b/>
                <w:vertAlign w:val="superscript"/>
              </w:rPr>
              <w:t>**</w:t>
            </w:r>
          </w:p>
        </w:tc>
        <w:tc>
          <w:tcPr>
            <w:tcW w:w="284" w:type="dxa"/>
          </w:tcPr>
          <w:p w14:paraId="57C35DF6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7CF883CD" w14:textId="77777777" w:rsidR="0017019D" w:rsidRPr="00052E94" w:rsidRDefault="0017019D" w:rsidP="002770F6">
            <w:r w:rsidRPr="00052E94">
              <w:t>4.05 [–2.95, 1.04]</w:t>
            </w:r>
          </w:p>
        </w:tc>
      </w:tr>
      <w:tr w:rsidR="00052E94" w:rsidRPr="00052E94" w14:paraId="2046731A" w14:textId="77777777" w:rsidTr="00052E94">
        <w:tc>
          <w:tcPr>
            <w:tcW w:w="2552" w:type="dxa"/>
          </w:tcPr>
          <w:p w14:paraId="49573263" w14:textId="77777777" w:rsidR="0017019D" w:rsidRPr="00052E94" w:rsidRDefault="0017019D" w:rsidP="002770F6">
            <w:r w:rsidRPr="00052E94">
              <w:t xml:space="preserve">     6 months</w:t>
            </w:r>
          </w:p>
        </w:tc>
        <w:tc>
          <w:tcPr>
            <w:tcW w:w="1843" w:type="dxa"/>
          </w:tcPr>
          <w:p w14:paraId="3134EE1C" w14:textId="77777777" w:rsidR="0017019D" w:rsidRPr="00052E94" w:rsidRDefault="0017019D" w:rsidP="002770F6">
            <w:r w:rsidRPr="00052E94">
              <w:t xml:space="preserve">    </w:t>
            </w:r>
          </w:p>
        </w:tc>
        <w:tc>
          <w:tcPr>
            <w:tcW w:w="283" w:type="dxa"/>
          </w:tcPr>
          <w:p w14:paraId="569F8276" w14:textId="77777777" w:rsidR="0017019D" w:rsidRPr="00052E94" w:rsidRDefault="0017019D" w:rsidP="002770F6"/>
        </w:tc>
        <w:tc>
          <w:tcPr>
            <w:tcW w:w="1843" w:type="dxa"/>
          </w:tcPr>
          <w:p w14:paraId="405CBDFC" w14:textId="77777777" w:rsidR="0017019D" w:rsidRPr="00052E94" w:rsidRDefault="0017019D" w:rsidP="002770F6">
            <w:r w:rsidRPr="00052E94">
              <w:t xml:space="preserve">    16.05 (1.99) </w:t>
            </w:r>
          </w:p>
        </w:tc>
        <w:tc>
          <w:tcPr>
            <w:tcW w:w="283" w:type="dxa"/>
          </w:tcPr>
          <w:p w14:paraId="40F15393" w14:textId="77777777" w:rsidR="0017019D" w:rsidRPr="00052E94" w:rsidRDefault="0017019D" w:rsidP="002770F6"/>
        </w:tc>
        <w:tc>
          <w:tcPr>
            <w:tcW w:w="1985" w:type="dxa"/>
          </w:tcPr>
          <w:p w14:paraId="051FFEE1" w14:textId="77777777" w:rsidR="0017019D" w:rsidRPr="00052E94" w:rsidRDefault="0017019D" w:rsidP="002770F6"/>
        </w:tc>
        <w:tc>
          <w:tcPr>
            <w:tcW w:w="283" w:type="dxa"/>
          </w:tcPr>
          <w:p w14:paraId="3781B45D" w14:textId="77777777" w:rsidR="0017019D" w:rsidRPr="00052E94" w:rsidRDefault="0017019D" w:rsidP="002770F6"/>
        </w:tc>
        <w:tc>
          <w:tcPr>
            <w:tcW w:w="2410" w:type="dxa"/>
          </w:tcPr>
          <w:p w14:paraId="05F11739" w14:textId="77777777" w:rsidR="0017019D" w:rsidRPr="00052E94" w:rsidRDefault="0017019D" w:rsidP="002770F6"/>
        </w:tc>
        <w:tc>
          <w:tcPr>
            <w:tcW w:w="284" w:type="dxa"/>
          </w:tcPr>
          <w:p w14:paraId="0D14AB78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6D02D230" w14:textId="77777777" w:rsidR="0017019D" w:rsidRPr="00052E94" w:rsidRDefault="0017019D" w:rsidP="002770F6"/>
        </w:tc>
      </w:tr>
      <w:tr w:rsidR="00052E94" w:rsidRPr="00052E94" w14:paraId="1D0050EA" w14:textId="77777777" w:rsidTr="00052E94">
        <w:tc>
          <w:tcPr>
            <w:tcW w:w="2552" w:type="dxa"/>
          </w:tcPr>
          <w:p w14:paraId="49BA6311" w14:textId="77777777" w:rsidR="0017019D" w:rsidRPr="00052E94" w:rsidRDefault="0017019D" w:rsidP="002770F6">
            <w:pPr>
              <w:rPr>
                <w:vertAlign w:val="superscript"/>
              </w:rPr>
            </w:pPr>
            <w:r w:rsidRPr="00052E94">
              <w:t xml:space="preserve">     12 months</w:t>
            </w:r>
          </w:p>
        </w:tc>
        <w:tc>
          <w:tcPr>
            <w:tcW w:w="1843" w:type="dxa"/>
          </w:tcPr>
          <w:p w14:paraId="0E776CFA" w14:textId="77777777" w:rsidR="0017019D" w:rsidRPr="00052E94" w:rsidRDefault="0017019D" w:rsidP="002770F6"/>
        </w:tc>
        <w:tc>
          <w:tcPr>
            <w:tcW w:w="283" w:type="dxa"/>
          </w:tcPr>
          <w:p w14:paraId="169C7895" w14:textId="77777777" w:rsidR="0017019D" w:rsidRPr="00052E94" w:rsidRDefault="0017019D" w:rsidP="002770F6"/>
        </w:tc>
        <w:tc>
          <w:tcPr>
            <w:tcW w:w="1843" w:type="dxa"/>
          </w:tcPr>
          <w:p w14:paraId="0BCAA3BB" w14:textId="77777777" w:rsidR="0017019D" w:rsidRPr="00052E94" w:rsidRDefault="0017019D" w:rsidP="002770F6"/>
        </w:tc>
        <w:tc>
          <w:tcPr>
            <w:tcW w:w="283" w:type="dxa"/>
          </w:tcPr>
          <w:p w14:paraId="77F7E7DD" w14:textId="77777777" w:rsidR="0017019D" w:rsidRPr="00052E94" w:rsidRDefault="0017019D" w:rsidP="002770F6"/>
        </w:tc>
        <w:tc>
          <w:tcPr>
            <w:tcW w:w="1985" w:type="dxa"/>
          </w:tcPr>
          <w:p w14:paraId="7C870C8E" w14:textId="77777777" w:rsidR="0017019D" w:rsidRPr="00052E94" w:rsidRDefault="0017019D" w:rsidP="002770F6"/>
        </w:tc>
        <w:tc>
          <w:tcPr>
            <w:tcW w:w="283" w:type="dxa"/>
          </w:tcPr>
          <w:p w14:paraId="63F9ACC7" w14:textId="77777777" w:rsidR="0017019D" w:rsidRPr="00052E94" w:rsidRDefault="0017019D" w:rsidP="002770F6"/>
        </w:tc>
        <w:tc>
          <w:tcPr>
            <w:tcW w:w="2410" w:type="dxa"/>
          </w:tcPr>
          <w:p w14:paraId="7C663E9B" w14:textId="77777777" w:rsidR="0017019D" w:rsidRPr="00052E94" w:rsidRDefault="0017019D" w:rsidP="002770F6"/>
        </w:tc>
        <w:tc>
          <w:tcPr>
            <w:tcW w:w="284" w:type="dxa"/>
          </w:tcPr>
          <w:p w14:paraId="797CCB39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438D40EB" w14:textId="77777777" w:rsidR="0017019D" w:rsidRPr="00052E94" w:rsidRDefault="0017019D" w:rsidP="002770F6"/>
        </w:tc>
      </w:tr>
      <w:tr w:rsidR="00052E94" w:rsidRPr="00052E94" w14:paraId="398FECE3" w14:textId="77777777" w:rsidTr="00052E94">
        <w:trPr>
          <w:trHeight w:val="116"/>
        </w:trPr>
        <w:tc>
          <w:tcPr>
            <w:tcW w:w="2552" w:type="dxa"/>
          </w:tcPr>
          <w:p w14:paraId="302CD6CF" w14:textId="77777777" w:rsidR="0017019D" w:rsidRPr="00052E94" w:rsidRDefault="0017019D" w:rsidP="002770F6"/>
        </w:tc>
        <w:tc>
          <w:tcPr>
            <w:tcW w:w="1843" w:type="dxa"/>
          </w:tcPr>
          <w:p w14:paraId="433986B6" w14:textId="77777777" w:rsidR="0017019D" w:rsidRPr="00052E94" w:rsidRDefault="0017019D" w:rsidP="002770F6"/>
        </w:tc>
        <w:tc>
          <w:tcPr>
            <w:tcW w:w="283" w:type="dxa"/>
          </w:tcPr>
          <w:p w14:paraId="10F1C0D9" w14:textId="77777777" w:rsidR="0017019D" w:rsidRPr="00052E94" w:rsidRDefault="0017019D" w:rsidP="002770F6"/>
        </w:tc>
        <w:tc>
          <w:tcPr>
            <w:tcW w:w="1843" w:type="dxa"/>
          </w:tcPr>
          <w:p w14:paraId="257FF84F" w14:textId="77777777" w:rsidR="0017019D" w:rsidRPr="00052E94" w:rsidRDefault="0017019D" w:rsidP="002770F6"/>
        </w:tc>
        <w:tc>
          <w:tcPr>
            <w:tcW w:w="283" w:type="dxa"/>
          </w:tcPr>
          <w:p w14:paraId="3965C05F" w14:textId="77777777" w:rsidR="0017019D" w:rsidRPr="00052E94" w:rsidRDefault="0017019D" w:rsidP="002770F6"/>
        </w:tc>
        <w:tc>
          <w:tcPr>
            <w:tcW w:w="1985" w:type="dxa"/>
          </w:tcPr>
          <w:p w14:paraId="0F91D5E8" w14:textId="77777777" w:rsidR="0017019D" w:rsidRPr="00052E94" w:rsidRDefault="0017019D" w:rsidP="002770F6"/>
        </w:tc>
        <w:tc>
          <w:tcPr>
            <w:tcW w:w="283" w:type="dxa"/>
          </w:tcPr>
          <w:p w14:paraId="68C7CD24" w14:textId="77777777" w:rsidR="0017019D" w:rsidRPr="00052E94" w:rsidRDefault="0017019D" w:rsidP="002770F6"/>
        </w:tc>
        <w:tc>
          <w:tcPr>
            <w:tcW w:w="2410" w:type="dxa"/>
          </w:tcPr>
          <w:p w14:paraId="5415D031" w14:textId="77777777" w:rsidR="0017019D" w:rsidRPr="00052E94" w:rsidRDefault="0017019D" w:rsidP="002770F6"/>
        </w:tc>
        <w:tc>
          <w:tcPr>
            <w:tcW w:w="284" w:type="dxa"/>
          </w:tcPr>
          <w:p w14:paraId="63E0DA2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441D77F6" w14:textId="77777777" w:rsidR="0017019D" w:rsidRPr="00052E94" w:rsidRDefault="0017019D" w:rsidP="002770F6"/>
        </w:tc>
      </w:tr>
      <w:tr w:rsidR="00052E94" w:rsidRPr="00052E94" w14:paraId="1195D37C" w14:textId="77777777" w:rsidTr="00052E94">
        <w:tc>
          <w:tcPr>
            <w:tcW w:w="2552" w:type="dxa"/>
          </w:tcPr>
          <w:p w14:paraId="617F961B" w14:textId="77777777" w:rsidR="0017019D" w:rsidRPr="00052E94" w:rsidRDefault="0017019D" w:rsidP="002770F6">
            <w:pPr>
              <w:tabs>
                <w:tab w:val="left" w:pos="1674"/>
              </w:tabs>
            </w:pPr>
            <w:r w:rsidRPr="00052E94">
              <w:t>RCI</w:t>
            </w:r>
          </w:p>
        </w:tc>
        <w:tc>
          <w:tcPr>
            <w:tcW w:w="1843" w:type="dxa"/>
          </w:tcPr>
          <w:p w14:paraId="76AE7B3F" w14:textId="77777777" w:rsidR="0017019D" w:rsidRPr="00052E94" w:rsidRDefault="0017019D" w:rsidP="002770F6"/>
        </w:tc>
        <w:tc>
          <w:tcPr>
            <w:tcW w:w="283" w:type="dxa"/>
          </w:tcPr>
          <w:p w14:paraId="1EBB203E" w14:textId="77777777" w:rsidR="0017019D" w:rsidRPr="00052E94" w:rsidRDefault="0017019D" w:rsidP="002770F6"/>
        </w:tc>
        <w:tc>
          <w:tcPr>
            <w:tcW w:w="1843" w:type="dxa"/>
          </w:tcPr>
          <w:p w14:paraId="0BD0A3D9" w14:textId="77777777" w:rsidR="0017019D" w:rsidRPr="00052E94" w:rsidRDefault="0017019D" w:rsidP="002770F6"/>
        </w:tc>
        <w:tc>
          <w:tcPr>
            <w:tcW w:w="283" w:type="dxa"/>
          </w:tcPr>
          <w:p w14:paraId="5E2A6D95" w14:textId="77777777" w:rsidR="0017019D" w:rsidRPr="00052E94" w:rsidRDefault="0017019D" w:rsidP="002770F6"/>
        </w:tc>
        <w:tc>
          <w:tcPr>
            <w:tcW w:w="1985" w:type="dxa"/>
          </w:tcPr>
          <w:p w14:paraId="1CBADE59" w14:textId="77777777" w:rsidR="0017019D" w:rsidRPr="00052E94" w:rsidRDefault="0017019D" w:rsidP="002770F6"/>
        </w:tc>
        <w:tc>
          <w:tcPr>
            <w:tcW w:w="283" w:type="dxa"/>
          </w:tcPr>
          <w:p w14:paraId="47F0C16A" w14:textId="77777777" w:rsidR="0017019D" w:rsidRPr="00052E94" w:rsidRDefault="0017019D" w:rsidP="002770F6"/>
        </w:tc>
        <w:tc>
          <w:tcPr>
            <w:tcW w:w="2410" w:type="dxa"/>
          </w:tcPr>
          <w:p w14:paraId="7A38EB7A" w14:textId="77777777" w:rsidR="0017019D" w:rsidRPr="00052E94" w:rsidRDefault="0017019D" w:rsidP="002770F6"/>
        </w:tc>
        <w:tc>
          <w:tcPr>
            <w:tcW w:w="284" w:type="dxa"/>
          </w:tcPr>
          <w:p w14:paraId="74AE9DB4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69E5024A" w14:textId="77777777" w:rsidR="0017019D" w:rsidRPr="00052E94" w:rsidRDefault="0017019D" w:rsidP="002770F6"/>
        </w:tc>
      </w:tr>
      <w:tr w:rsidR="00052E94" w:rsidRPr="00052E94" w14:paraId="478C1B13" w14:textId="77777777" w:rsidTr="00052E94">
        <w:tc>
          <w:tcPr>
            <w:tcW w:w="2552" w:type="dxa"/>
          </w:tcPr>
          <w:p w14:paraId="3BDF0687" w14:textId="77777777" w:rsidR="0017019D" w:rsidRPr="00052E94" w:rsidRDefault="0017019D" w:rsidP="002770F6">
            <w:pPr>
              <w:rPr>
                <w:vertAlign w:val="superscript"/>
              </w:rPr>
            </w:pPr>
            <w:r w:rsidRPr="00052E94">
              <w:t xml:space="preserve">     </w:t>
            </w:r>
            <w:proofErr w:type="spellStart"/>
            <w:r w:rsidRPr="00052E94">
              <w:t>CSC</w:t>
            </w:r>
            <w:r w:rsidRPr="00052E94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14:paraId="760A31A5" w14:textId="77777777" w:rsidR="0017019D" w:rsidRPr="00052E94" w:rsidRDefault="0017019D" w:rsidP="002770F6">
            <w:pPr>
              <w:jc w:val="center"/>
            </w:pPr>
            <w:r w:rsidRPr="00052E94">
              <w:t>0% (0)</w:t>
            </w:r>
          </w:p>
        </w:tc>
        <w:tc>
          <w:tcPr>
            <w:tcW w:w="283" w:type="dxa"/>
          </w:tcPr>
          <w:p w14:paraId="001F8786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843" w:type="dxa"/>
          </w:tcPr>
          <w:p w14:paraId="549EC777" w14:textId="77777777" w:rsidR="0017019D" w:rsidRPr="00052E94" w:rsidRDefault="0017019D" w:rsidP="002770F6">
            <w:pPr>
              <w:jc w:val="center"/>
            </w:pPr>
            <w:r w:rsidRPr="00052E94">
              <w:t>50% (.06)</w:t>
            </w:r>
          </w:p>
        </w:tc>
        <w:tc>
          <w:tcPr>
            <w:tcW w:w="283" w:type="dxa"/>
          </w:tcPr>
          <w:p w14:paraId="6A570B61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5" w:type="dxa"/>
          </w:tcPr>
          <w:p w14:paraId="285C66BA" w14:textId="77777777" w:rsidR="0017019D" w:rsidRPr="00052E94" w:rsidRDefault="0017019D" w:rsidP="002770F6">
            <w:pPr>
              <w:jc w:val="center"/>
            </w:pPr>
            <w:r w:rsidRPr="00052E94">
              <w:t>41% (.13)</w:t>
            </w:r>
          </w:p>
        </w:tc>
        <w:tc>
          <w:tcPr>
            <w:tcW w:w="283" w:type="dxa"/>
          </w:tcPr>
          <w:p w14:paraId="7BDDA2EA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00BFF7CD" w14:textId="77777777" w:rsidR="0017019D" w:rsidRPr="00052E94" w:rsidRDefault="0017019D" w:rsidP="002770F6">
            <w:pPr>
              <w:jc w:val="center"/>
            </w:pPr>
            <w:r w:rsidRPr="00052E94">
              <w:t>N/A</w:t>
            </w:r>
          </w:p>
        </w:tc>
        <w:tc>
          <w:tcPr>
            <w:tcW w:w="284" w:type="dxa"/>
          </w:tcPr>
          <w:p w14:paraId="5F9232A3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06AD75C8" w14:textId="77777777" w:rsidR="0017019D" w:rsidRPr="00052E94" w:rsidRDefault="0017019D" w:rsidP="002770F6">
            <w:pPr>
              <w:jc w:val="center"/>
            </w:pPr>
            <w:r w:rsidRPr="00052E94">
              <w:t>-9% [-0.39, 0.20]</w:t>
            </w:r>
          </w:p>
        </w:tc>
      </w:tr>
      <w:tr w:rsidR="00052E94" w:rsidRPr="00052E94" w14:paraId="727C7242" w14:textId="77777777" w:rsidTr="00052E94">
        <w:tc>
          <w:tcPr>
            <w:tcW w:w="2552" w:type="dxa"/>
          </w:tcPr>
          <w:p w14:paraId="64F78230" w14:textId="77777777" w:rsidR="0017019D" w:rsidRPr="00052E94" w:rsidRDefault="0017019D" w:rsidP="002770F6">
            <w:r w:rsidRPr="00052E94">
              <w:rPr>
                <w:b/>
              </w:rPr>
              <w:t xml:space="preserve">     </w:t>
            </w:r>
            <w:r w:rsidRPr="00052E94">
              <w:t>Improvement</w:t>
            </w:r>
          </w:p>
        </w:tc>
        <w:tc>
          <w:tcPr>
            <w:tcW w:w="1843" w:type="dxa"/>
          </w:tcPr>
          <w:p w14:paraId="064A66EC" w14:textId="77777777" w:rsidR="0017019D" w:rsidRPr="00052E94" w:rsidRDefault="0017019D" w:rsidP="002770F6">
            <w:pPr>
              <w:jc w:val="center"/>
              <w:rPr>
                <w:b/>
              </w:rPr>
            </w:pPr>
            <w:r w:rsidRPr="00052E94">
              <w:t>31% (.10)</w:t>
            </w:r>
          </w:p>
        </w:tc>
        <w:tc>
          <w:tcPr>
            <w:tcW w:w="283" w:type="dxa"/>
          </w:tcPr>
          <w:p w14:paraId="6F5B2C65" w14:textId="77777777" w:rsidR="0017019D" w:rsidRPr="00052E94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7C31588" w14:textId="77777777" w:rsidR="0017019D" w:rsidRPr="00052E94" w:rsidRDefault="0017019D" w:rsidP="002770F6">
            <w:pPr>
              <w:jc w:val="center"/>
            </w:pPr>
            <w:r w:rsidRPr="00052E94">
              <w:t>68% (.07)</w:t>
            </w:r>
          </w:p>
        </w:tc>
        <w:tc>
          <w:tcPr>
            <w:tcW w:w="283" w:type="dxa"/>
          </w:tcPr>
          <w:p w14:paraId="321DB92E" w14:textId="77777777" w:rsidR="0017019D" w:rsidRPr="00052E94" w:rsidRDefault="0017019D" w:rsidP="002770F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955EB15" w14:textId="77777777" w:rsidR="0017019D" w:rsidRPr="00052E94" w:rsidRDefault="0017019D" w:rsidP="002770F6">
            <w:pPr>
              <w:jc w:val="center"/>
            </w:pPr>
            <w:r w:rsidRPr="00052E94">
              <w:t>64% (.12)</w:t>
            </w:r>
          </w:p>
        </w:tc>
        <w:tc>
          <w:tcPr>
            <w:tcW w:w="283" w:type="dxa"/>
          </w:tcPr>
          <w:p w14:paraId="30286882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193E21F0" w14:textId="77777777" w:rsidR="0017019D" w:rsidRPr="00052E94" w:rsidRDefault="0017019D" w:rsidP="002770F6">
            <w:pPr>
              <w:jc w:val="center"/>
            </w:pPr>
            <w:r w:rsidRPr="00052E94">
              <w:rPr>
                <w:b/>
              </w:rPr>
              <w:t>-38% [-0.62, -0.13]</w:t>
            </w:r>
            <w:r w:rsidRPr="00052E94">
              <w:rPr>
                <w:b/>
                <w:vertAlign w:val="superscript"/>
              </w:rPr>
              <w:t>**</w:t>
            </w:r>
          </w:p>
        </w:tc>
        <w:tc>
          <w:tcPr>
            <w:tcW w:w="284" w:type="dxa"/>
          </w:tcPr>
          <w:p w14:paraId="7FA8BE70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079ECF1E" w14:textId="77777777" w:rsidR="0017019D" w:rsidRPr="00052E94" w:rsidRDefault="0017019D" w:rsidP="002770F6">
            <w:pPr>
              <w:jc w:val="center"/>
            </w:pPr>
            <w:r w:rsidRPr="00052E94">
              <w:t>-4% [-0.32, 0.24]</w:t>
            </w:r>
          </w:p>
        </w:tc>
      </w:tr>
      <w:tr w:rsidR="00052E94" w:rsidRPr="00052E94" w14:paraId="69FAD5BF" w14:textId="77777777" w:rsidTr="00052E94">
        <w:tc>
          <w:tcPr>
            <w:tcW w:w="2552" w:type="dxa"/>
          </w:tcPr>
          <w:p w14:paraId="2B384F4E" w14:textId="77777777" w:rsidR="0017019D" w:rsidRPr="00052E94" w:rsidRDefault="0017019D" w:rsidP="002770F6">
            <w:r w:rsidRPr="00052E94">
              <w:t xml:space="preserve">     No Change </w:t>
            </w:r>
          </w:p>
        </w:tc>
        <w:tc>
          <w:tcPr>
            <w:tcW w:w="1843" w:type="dxa"/>
          </w:tcPr>
          <w:p w14:paraId="2A472A98" w14:textId="77777777" w:rsidR="0017019D" w:rsidRPr="00052E94" w:rsidRDefault="0017019D" w:rsidP="002770F6">
            <w:pPr>
              <w:jc w:val="center"/>
            </w:pPr>
            <w:r w:rsidRPr="00052E94">
              <w:t>57% (.12)</w:t>
            </w:r>
          </w:p>
        </w:tc>
        <w:tc>
          <w:tcPr>
            <w:tcW w:w="283" w:type="dxa"/>
          </w:tcPr>
          <w:p w14:paraId="0739D919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843" w:type="dxa"/>
          </w:tcPr>
          <w:p w14:paraId="514A3952" w14:textId="77777777" w:rsidR="0017019D" w:rsidRPr="00052E94" w:rsidRDefault="0017019D" w:rsidP="002770F6">
            <w:pPr>
              <w:jc w:val="center"/>
            </w:pPr>
            <w:r w:rsidRPr="00052E94">
              <w:t>30% (.07)</w:t>
            </w:r>
          </w:p>
        </w:tc>
        <w:tc>
          <w:tcPr>
            <w:tcW w:w="283" w:type="dxa"/>
          </w:tcPr>
          <w:p w14:paraId="2785E332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5" w:type="dxa"/>
          </w:tcPr>
          <w:p w14:paraId="5669B7ED" w14:textId="77777777" w:rsidR="0017019D" w:rsidRPr="00052E94" w:rsidRDefault="0017019D" w:rsidP="002770F6">
            <w:pPr>
              <w:jc w:val="center"/>
            </w:pPr>
            <w:r w:rsidRPr="00052E94">
              <w:t>38% (.13)</w:t>
            </w:r>
          </w:p>
        </w:tc>
        <w:tc>
          <w:tcPr>
            <w:tcW w:w="283" w:type="dxa"/>
          </w:tcPr>
          <w:p w14:paraId="30C1D2DE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410" w:type="dxa"/>
          </w:tcPr>
          <w:p w14:paraId="16C36B56" w14:textId="77777777" w:rsidR="0017019D" w:rsidRPr="00052E94" w:rsidRDefault="0017019D" w:rsidP="002770F6">
            <w:pPr>
              <w:jc w:val="center"/>
              <w:rPr>
                <w:b/>
                <w:vertAlign w:val="superscript"/>
              </w:rPr>
            </w:pPr>
            <w:r w:rsidRPr="00052E94">
              <w:t>26% [-0.01%, 0.54]</w:t>
            </w:r>
          </w:p>
        </w:tc>
        <w:tc>
          <w:tcPr>
            <w:tcW w:w="284" w:type="dxa"/>
          </w:tcPr>
          <w:p w14:paraId="61F9902A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</w:tcPr>
          <w:p w14:paraId="3E1C97DD" w14:textId="77777777" w:rsidR="0017019D" w:rsidRPr="00052E94" w:rsidRDefault="0017019D" w:rsidP="002770F6">
            <w:pPr>
              <w:jc w:val="center"/>
              <w:rPr>
                <w:vertAlign w:val="superscript"/>
              </w:rPr>
            </w:pPr>
            <w:r w:rsidRPr="00052E94">
              <w:t>8% [-0.21, 0.36]</w:t>
            </w:r>
          </w:p>
        </w:tc>
      </w:tr>
      <w:tr w:rsidR="00052E94" w:rsidRPr="00052E94" w14:paraId="5B9BC7D1" w14:textId="77777777" w:rsidTr="00052E94">
        <w:tc>
          <w:tcPr>
            <w:tcW w:w="2552" w:type="dxa"/>
            <w:tcBorders>
              <w:bottom w:val="single" w:sz="4" w:space="0" w:color="auto"/>
            </w:tcBorders>
          </w:tcPr>
          <w:p w14:paraId="56E6DFC5" w14:textId="77777777" w:rsidR="0017019D" w:rsidRPr="00052E94" w:rsidRDefault="0017019D" w:rsidP="002770F6">
            <w:r w:rsidRPr="00052E94">
              <w:t xml:space="preserve">     </w:t>
            </w:r>
            <w:proofErr w:type="spellStart"/>
            <w:r w:rsidRPr="00052E94">
              <w:t>Deterioration</w:t>
            </w:r>
            <w:r w:rsidRPr="00052E94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236B2B" w14:textId="77777777" w:rsidR="0017019D" w:rsidRPr="00052E94" w:rsidRDefault="0017019D" w:rsidP="002770F6">
            <w:pPr>
              <w:jc w:val="center"/>
            </w:pPr>
            <w:r w:rsidRPr="00052E94">
              <w:t>10% (.05)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D35252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09FDCF" w14:textId="77777777" w:rsidR="0017019D" w:rsidRPr="00052E94" w:rsidRDefault="0017019D" w:rsidP="002770F6">
            <w:pPr>
              <w:jc w:val="center"/>
            </w:pPr>
            <w:r w:rsidRPr="00052E94">
              <w:t>2% (.02)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5AEF3A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9855D1" w14:textId="77777777" w:rsidR="0017019D" w:rsidRPr="00052E94" w:rsidRDefault="0017019D" w:rsidP="002770F6">
            <w:pPr>
              <w:jc w:val="center"/>
            </w:pPr>
            <w:r w:rsidRPr="00052E94">
              <w:t>0% (0%)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211348" w14:textId="77777777" w:rsidR="0017019D" w:rsidRPr="00052E94" w:rsidRDefault="0017019D" w:rsidP="002770F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EDA1A0" w14:textId="77777777" w:rsidR="0017019D" w:rsidRPr="00052E94" w:rsidRDefault="0017019D" w:rsidP="002770F6">
            <w:pPr>
              <w:jc w:val="center"/>
            </w:pPr>
            <w:r w:rsidRPr="00052E94">
              <w:t>8% [-0.02, 0.19]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5E4341" w14:textId="77777777" w:rsidR="0017019D" w:rsidRPr="00052E94" w:rsidRDefault="0017019D" w:rsidP="002770F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46DD13" w14:textId="77777777" w:rsidR="0017019D" w:rsidRPr="00052E94" w:rsidRDefault="0017019D" w:rsidP="002770F6">
            <w:pPr>
              <w:jc w:val="center"/>
            </w:pPr>
            <w:r w:rsidRPr="00052E94">
              <w:t>N/A</w:t>
            </w:r>
          </w:p>
        </w:tc>
      </w:tr>
    </w:tbl>
    <w:p w14:paraId="024D7352" w14:textId="77777777" w:rsidR="0017019D" w:rsidRPr="00052E94" w:rsidRDefault="0017019D" w:rsidP="0017019D">
      <w:r w:rsidRPr="00052E94">
        <w:rPr>
          <w:i/>
        </w:rPr>
        <w:t>Note. SE</w:t>
      </w:r>
      <w:r w:rsidRPr="00052E94">
        <w:t>, Standard error; CI, confidence interval; LIT, low-intensity therapy; DIT, Dynamic Interpersonal Therapy; CBT, cognitive-behavioural therapy; RCI, Reliable Change Indices; CSC, clinically significantly change.</w:t>
      </w:r>
    </w:p>
    <w:p w14:paraId="704DD4D2" w14:textId="77777777" w:rsidR="0017019D" w:rsidRPr="00052E94" w:rsidRDefault="0017019D" w:rsidP="0017019D">
      <w:r w:rsidRPr="00052E94">
        <w:t xml:space="preserve">Outcomes at 12 months were not collected for the LIT and CBT groups. </w:t>
      </w:r>
    </w:p>
    <w:p w14:paraId="74EA79CB" w14:textId="77777777" w:rsidR="0017019D" w:rsidRPr="00052E94" w:rsidRDefault="0017019D" w:rsidP="0017019D">
      <w:proofErr w:type="spellStart"/>
      <w:proofErr w:type="gramStart"/>
      <w:r w:rsidRPr="00052E94">
        <w:rPr>
          <w:vertAlign w:val="superscript"/>
        </w:rPr>
        <w:t>a</w:t>
      </w:r>
      <w:r w:rsidRPr="00052E94">
        <w:t>Chi</w:t>
      </w:r>
      <w:proofErr w:type="spellEnd"/>
      <w:r w:rsidRPr="00052E94">
        <w:t>-square</w:t>
      </w:r>
      <w:proofErr w:type="gramEnd"/>
      <w:r w:rsidRPr="00052E94">
        <w:t xml:space="preserve"> difference testing could not be performed due to lack of variation in at least one of the groups estimates.</w:t>
      </w:r>
    </w:p>
    <w:p w14:paraId="624F5B1A" w14:textId="77777777" w:rsidR="0017019D" w:rsidRPr="00052E94" w:rsidRDefault="0017019D" w:rsidP="0017019D">
      <w:pPr>
        <w:spacing w:after="160" w:line="259" w:lineRule="auto"/>
      </w:pPr>
      <w:r w:rsidRPr="00052E94">
        <w:t xml:space="preserve">Significant results are in bold: </w:t>
      </w:r>
      <w:r w:rsidRPr="00052E94">
        <w:rPr>
          <w:vertAlign w:val="superscript"/>
        </w:rPr>
        <w:t>*</w:t>
      </w:r>
      <w:r w:rsidRPr="00052E94">
        <w:rPr>
          <w:i/>
        </w:rPr>
        <w:t>p</w:t>
      </w:r>
      <w:r w:rsidRPr="00052E94">
        <w:t xml:space="preserve"> &lt; 0.05; </w:t>
      </w:r>
      <w:r w:rsidRPr="00052E94">
        <w:rPr>
          <w:vertAlign w:val="superscript"/>
        </w:rPr>
        <w:t>**</w:t>
      </w:r>
      <w:r w:rsidRPr="00052E94">
        <w:rPr>
          <w:i/>
        </w:rPr>
        <w:t>p</w:t>
      </w:r>
      <w:r w:rsidRPr="00052E94">
        <w:t xml:space="preserve"> &lt; 0.01; </w:t>
      </w:r>
      <w:r w:rsidRPr="00052E94">
        <w:rPr>
          <w:vertAlign w:val="superscript"/>
        </w:rPr>
        <w:t>***</w:t>
      </w:r>
      <w:r w:rsidRPr="00052E94">
        <w:rPr>
          <w:i/>
        </w:rPr>
        <w:t>p</w:t>
      </w:r>
      <w:r w:rsidRPr="00052E94">
        <w:t xml:space="preserve"> &lt; 0.001.</w:t>
      </w:r>
    </w:p>
    <w:p w14:paraId="1966E61D" w14:textId="77777777" w:rsidR="0017019D" w:rsidRDefault="0017019D" w:rsidP="0017019D">
      <w:pPr>
        <w:spacing w:after="160" w:line="259" w:lineRule="auto"/>
        <w:rPr>
          <w:b/>
          <w:sz w:val="20"/>
          <w:szCs w:val="20"/>
        </w:rPr>
      </w:pPr>
    </w:p>
    <w:p w14:paraId="1B96AF11" w14:textId="77777777" w:rsidR="0017019D" w:rsidRDefault="0017019D" w:rsidP="0017019D">
      <w:pPr>
        <w:spacing w:after="160" w:line="259" w:lineRule="auto"/>
        <w:rPr>
          <w:b/>
        </w:rPr>
      </w:pPr>
      <w:r>
        <w:br w:type="page"/>
      </w:r>
    </w:p>
    <w:p w14:paraId="7EC6F26B" w14:textId="77777777" w:rsidR="0017019D" w:rsidRPr="009A0E44" w:rsidRDefault="0017019D" w:rsidP="0017019D">
      <w:pPr>
        <w:pStyle w:val="Heading1"/>
        <w:rPr>
          <w:b w:val="0"/>
          <w:i/>
        </w:rPr>
      </w:pPr>
      <w:r>
        <w:lastRenderedPageBreak/>
        <w:t>Supplementary Table 5</w:t>
      </w:r>
      <w:r w:rsidRPr="009A0E44">
        <w:t xml:space="preserve">. </w:t>
      </w:r>
      <w:r w:rsidRPr="009A0E44">
        <w:rPr>
          <w:b w:val="0"/>
          <w:i/>
        </w:rPr>
        <w:t xml:space="preserve">Comparison of the </w:t>
      </w:r>
      <w:r>
        <w:rPr>
          <w:b w:val="0"/>
          <w:i/>
        </w:rPr>
        <w:t>significant</w:t>
      </w:r>
      <w:r w:rsidRPr="009A0E44">
        <w:rPr>
          <w:b w:val="0"/>
          <w:i/>
        </w:rPr>
        <w:t xml:space="preserve"> regression coefficients and marginal estimates between</w:t>
      </w:r>
      <w:r w:rsidRPr="009A0E44">
        <w:rPr>
          <w:i/>
        </w:rPr>
        <w:t xml:space="preserve"> </w:t>
      </w:r>
      <w:r w:rsidRPr="009A0E44">
        <w:rPr>
          <w:b w:val="0"/>
          <w:i/>
        </w:rPr>
        <w:t xml:space="preserve">intention-to-treat </w:t>
      </w:r>
      <w:r>
        <w:rPr>
          <w:b w:val="0"/>
          <w:i/>
        </w:rPr>
        <w:t xml:space="preserve">(IIT) </w:t>
      </w:r>
      <w:r w:rsidRPr="009A0E44">
        <w:rPr>
          <w:b w:val="0"/>
          <w:i/>
        </w:rPr>
        <w:t xml:space="preserve">and multiple imputation </w:t>
      </w:r>
      <w:r>
        <w:rPr>
          <w:b w:val="0"/>
          <w:i/>
        </w:rPr>
        <w:t xml:space="preserve">(MI) </w:t>
      </w:r>
      <w:r w:rsidRPr="009A0E44">
        <w:rPr>
          <w:b w:val="0"/>
          <w:i/>
        </w:rPr>
        <w:t>analyses of the HRSD-17</w:t>
      </w: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909"/>
        <w:gridCol w:w="776"/>
        <w:gridCol w:w="425"/>
        <w:gridCol w:w="283"/>
        <w:gridCol w:w="284"/>
        <w:gridCol w:w="859"/>
        <w:gridCol w:w="284"/>
        <w:gridCol w:w="276"/>
        <w:gridCol w:w="284"/>
        <w:gridCol w:w="571"/>
        <w:gridCol w:w="138"/>
        <w:gridCol w:w="148"/>
        <w:gridCol w:w="560"/>
        <w:gridCol w:w="285"/>
        <w:gridCol w:w="855"/>
        <w:gridCol w:w="284"/>
        <w:gridCol w:w="230"/>
        <w:gridCol w:w="1474"/>
      </w:tblGrid>
      <w:tr w:rsidR="0017019D" w:rsidRPr="009A0E44" w14:paraId="55DD5BA3" w14:textId="77777777" w:rsidTr="002770F6">
        <w:trPr>
          <w:trHeight w:val="255"/>
        </w:trPr>
        <w:tc>
          <w:tcPr>
            <w:tcW w:w="1909" w:type="dxa"/>
            <w:vMerge w:val="restart"/>
            <w:tcBorders>
              <w:top w:val="single" w:sz="4" w:space="0" w:color="auto"/>
            </w:tcBorders>
            <w:vAlign w:val="bottom"/>
          </w:tcPr>
          <w:p w14:paraId="314EEB8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Predictor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D9EC9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  <w:highlight w:val="yellow"/>
              </w:rPr>
            </w:pPr>
            <w:r w:rsidRPr="009A0E44">
              <w:rPr>
                <w:i/>
                <w:sz w:val="18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0EB16694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90246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i/>
                <w:sz w:val="18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42990E59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bottom"/>
          </w:tcPr>
          <w:p w14:paraId="04C83AC9" w14:textId="77777777" w:rsidR="0017019D" w:rsidRPr="009A0E44" w:rsidRDefault="0017019D" w:rsidP="002770F6">
            <w:pPr>
              <w:spacing w:line="259" w:lineRule="auto"/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i/>
                <w:sz w:val="18"/>
                <w:szCs w:val="20"/>
              </w:rPr>
              <w:t>p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  <w:vAlign w:val="bottom"/>
          </w:tcPr>
          <w:p w14:paraId="1083EB51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7420B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95% CI</w:t>
            </w:r>
          </w:p>
        </w:tc>
      </w:tr>
      <w:tr w:rsidR="0017019D" w:rsidRPr="009A0E44" w14:paraId="6521CC9B" w14:textId="77777777" w:rsidTr="002770F6">
        <w:trPr>
          <w:trHeight w:val="255"/>
        </w:trPr>
        <w:tc>
          <w:tcPr>
            <w:tcW w:w="1909" w:type="dxa"/>
            <w:vMerge/>
            <w:tcBorders>
              <w:bottom w:val="single" w:sz="4" w:space="0" w:color="auto"/>
            </w:tcBorders>
          </w:tcPr>
          <w:p w14:paraId="28116C89" w14:textId="77777777" w:rsidR="0017019D" w:rsidRPr="009A0E44" w:rsidRDefault="0017019D" w:rsidP="002770F6">
            <w:pPr>
              <w:rPr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D81F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IIT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F8B11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MI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B6D6B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794D4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IIT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54FE7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MI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506FDF3" w14:textId="77777777" w:rsidR="0017019D" w:rsidRPr="009A0E44" w:rsidRDefault="0017019D" w:rsidP="002770F6">
            <w:pPr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9337C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IIT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8FE93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MI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14:paraId="6A5B482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B2E92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IIT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6784C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MI</w:t>
            </w:r>
          </w:p>
        </w:tc>
      </w:tr>
      <w:tr w:rsidR="0017019D" w:rsidRPr="009A0E44" w14:paraId="3622053B" w14:textId="77777777" w:rsidTr="002770F6">
        <w:trPr>
          <w:trHeight w:val="161"/>
        </w:trPr>
        <w:tc>
          <w:tcPr>
            <w:tcW w:w="1909" w:type="dxa"/>
            <w:tcBorders>
              <w:top w:val="single" w:sz="4" w:space="0" w:color="auto"/>
            </w:tcBorders>
          </w:tcPr>
          <w:p w14:paraId="5CB33DB5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Time (linear)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63533C11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-3.81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0B3446EC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-3.65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91910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3E762D83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-3.11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56BCBE40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-2.76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DB77EA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B941D9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.002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C4095BA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</w:rPr>
              <w:t>.006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54BCF947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</w:tcPr>
          <w:p w14:paraId="70B40A9B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[-6.21, -1.41]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607D924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[-6.24, -1.05]</w:t>
            </w:r>
          </w:p>
        </w:tc>
      </w:tr>
      <w:tr w:rsidR="0017019D" w:rsidRPr="009A0E44" w14:paraId="360DD144" w14:textId="77777777" w:rsidTr="002770F6">
        <w:trPr>
          <w:trHeight w:val="255"/>
        </w:trPr>
        <w:tc>
          <w:tcPr>
            <w:tcW w:w="1909" w:type="dxa"/>
          </w:tcPr>
          <w:p w14:paraId="522F8964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Time (Quadratic) x Group (DIT </w:t>
            </w:r>
            <w:r w:rsidRPr="009A0E44">
              <w:rPr>
                <w:i/>
                <w:sz w:val="18"/>
                <w:szCs w:val="20"/>
              </w:rPr>
              <w:t>v.</w:t>
            </w:r>
            <w:r w:rsidRPr="009A0E44">
              <w:rPr>
                <w:sz w:val="18"/>
                <w:szCs w:val="20"/>
              </w:rPr>
              <w:t xml:space="preserve"> LIT)</w:t>
            </w:r>
          </w:p>
        </w:tc>
        <w:tc>
          <w:tcPr>
            <w:tcW w:w="776" w:type="dxa"/>
          </w:tcPr>
          <w:p w14:paraId="04B69CD2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2. 57</w:t>
            </w:r>
          </w:p>
        </w:tc>
        <w:tc>
          <w:tcPr>
            <w:tcW w:w="708" w:type="dxa"/>
            <w:gridSpan w:val="2"/>
          </w:tcPr>
          <w:p w14:paraId="6CAACF7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2.41</w:t>
            </w:r>
          </w:p>
        </w:tc>
        <w:tc>
          <w:tcPr>
            <w:tcW w:w="284" w:type="dxa"/>
          </w:tcPr>
          <w:p w14:paraId="6FE53A3A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9" w:type="dxa"/>
          </w:tcPr>
          <w:p w14:paraId="47F7BFF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2.89</w:t>
            </w:r>
          </w:p>
        </w:tc>
        <w:tc>
          <w:tcPr>
            <w:tcW w:w="560" w:type="dxa"/>
            <w:gridSpan w:val="2"/>
          </w:tcPr>
          <w:p w14:paraId="068CABDF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2.24</w:t>
            </w:r>
          </w:p>
        </w:tc>
        <w:tc>
          <w:tcPr>
            <w:tcW w:w="284" w:type="dxa"/>
          </w:tcPr>
          <w:p w14:paraId="5DAA3984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14:paraId="666D5CEF" w14:textId="77777777" w:rsidR="0017019D" w:rsidRPr="009A0E44" w:rsidRDefault="0017019D" w:rsidP="002770F6">
            <w:pPr>
              <w:jc w:val="center"/>
              <w:rPr>
                <w:sz w:val="18"/>
                <w:szCs w:val="18"/>
              </w:rPr>
            </w:pPr>
            <w:r w:rsidRPr="009A0E44">
              <w:rPr>
                <w:sz w:val="18"/>
                <w:szCs w:val="18"/>
              </w:rPr>
              <w:t>.004</w:t>
            </w:r>
          </w:p>
        </w:tc>
        <w:tc>
          <w:tcPr>
            <w:tcW w:w="708" w:type="dxa"/>
            <w:gridSpan w:val="2"/>
          </w:tcPr>
          <w:p w14:paraId="0C9330D1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</w:rPr>
              <w:t>.026</w:t>
            </w:r>
          </w:p>
        </w:tc>
        <w:tc>
          <w:tcPr>
            <w:tcW w:w="285" w:type="dxa"/>
          </w:tcPr>
          <w:p w14:paraId="05C47C4C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</w:tcPr>
          <w:p w14:paraId="5DE13631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[0.89, 4.62]</w:t>
            </w:r>
          </w:p>
        </w:tc>
        <w:tc>
          <w:tcPr>
            <w:tcW w:w="1474" w:type="dxa"/>
          </w:tcPr>
          <w:p w14:paraId="23E8D3B0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[0.30, 4.53]</w:t>
            </w:r>
          </w:p>
        </w:tc>
      </w:tr>
      <w:tr w:rsidR="0017019D" w:rsidRPr="009A0E44" w14:paraId="72BED72E" w14:textId="77777777" w:rsidTr="002770F6">
        <w:trPr>
          <w:trHeight w:val="247"/>
        </w:trPr>
        <w:tc>
          <w:tcPr>
            <w:tcW w:w="1909" w:type="dxa"/>
          </w:tcPr>
          <w:p w14:paraId="4B21FEBC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776" w:type="dxa"/>
          </w:tcPr>
          <w:p w14:paraId="723654C0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14:paraId="295E3D84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1F6ABCDC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9" w:type="dxa"/>
          </w:tcPr>
          <w:p w14:paraId="5CDBF779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0" w:type="dxa"/>
            <w:gridSpan w:val="2"/>
          </w:tcPr>
          <w:p w14:paraId="7DB1B598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259083DA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14:paraId="341F10F2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14:paraId="26D9EA15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285" w:type="dxa"/>
          </w:tcPr>
          <w:p w14:paraId="10F5FD20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3"/>
          </w:tcPr>
          <w:p w14:paraId="47FC71C4" w14:textId="77777777" w:rsidR="0017019D" w:rsidRPr="009A0E44" w:rsidRDefault="0017019D" w:rsidP="002770F6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1474" w:type="dxa"/>
          </w:tcPr>
          <w:p w14:paraId="3AA54E6F" w14:textId="77777777" w:rsidR="0017019D" w:rsidRPr="009A0E44" w:rsidRDefault="0017019D" w:rsidP="002770F6">
            <w:pPr>
              <w:spacing w:after="160" w:line="259" w:lineRule="auto"/>
              <w:rPr>
                <w:sz w:val="18"/>
              </w:rPr>
            </w:pPr>
          </w:p>
        </w:tc>
      </w:tr>
      <w:tr w:rsidR="0017019D" w:rsidRPr="009A0E44" w14:paraId="32F730D3" w14:textId="77777777" w:rsidTr="002770F6">
        <w:trPr>
          <w:trHeight w:val="255"/>
        </w:trPr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14:paraId="1E51FE44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  <w:r w:rsidRPr="009A0E44">
              <w:rPr>
                <w:sz w:val="18"/>
                <w:szCs w:val="20"/>
              </w:rPr>
              <w:t>Outcome</w:t>
            </w:r>
          </w:p>
        </w:tc>
        <w:tc>
          <w:tcPr>
            <w:tcW w:w="4042" w:type="dxa"/>
            <w:gridSpan w:val="9"/>
            <w:tcBorders>
              <w:bottom w:val="single" w:sz="4" w:space="0" w:color="auto"/>
            </w:tcBorders>
          </w:tcPr>
          <w:p w14:paraId="4A944899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Marginal criteria (</w:t>
            </w:r>
            <w:r w:rsidRPr="009A0E44">
              <w:rPr>
                <w:i/>
                <w:sz w:val="18"/>
                <w:szCs w:val="20"/>
              </w:rPr>
              <w:t>SE</w:t>
            </w:r>
            <w:r w:rsidRPr="009A0E44">
              <w:rPr>
                <w:sz w:val="18"/>
                <w:szCs w:val="20"/>
              </w:rPr>
              <w:t>)</w:t>
            </w:r>
          </w:p>
        </w:tc>
        <w:tc>
          <w:tcPr>
            <w:tcW w:w="286" w:type="dxa"/>
            <w:gridSpan w:val="2"/>
          </w:tcPr>
          <w:p w14:paraId="35B203E1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</w:tcPr>
          <w:p w14:paraId="094B909B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  <w:szCs w:val="20"/>
              </w:rPr>
              <w:t>Contrast [95% CI]</w:t>
            </w:r>
          </w:p>
        </w:tc>
      </w:tr>
      <w:tr w:rsidR="0017019D" w:rsidRPr="009A0E44" w14:paraId="0CF9C863" w14:textId="77777777" w:rsidTr="002770F6">
        <w:trPr>
          <w:trHeight w:val="255"/>
        </w:trPr>
        <w:tc>
          <w:tcPr>
            <w:tcW w:w="1909" w:type="dxa"/>
            <w:tcBorders>
              <w:top w:val="single" w:sz="4" w:space="0" w:color="auto"/>
            </w:tcBorders>
          </w:tcPr>
          <w:p w14:paraId="5018D010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2E59B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LIT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F4573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813F6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DIT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28D4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28628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CBT</w:t>
            </w:r>
          </w:p>
        </w:tc>
        <w:tc>
          <w:tcPr>
            <w:tcW w:w="286" w:type="dxa"/>
            <w:gridSpan w:val="2"/>
            <w:vAlign w:val="bottom"/>
          </w:tcPr>
          <w:p w14:paraId="30316A33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3ECCF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</w:rPr>
              <w:t xml:space="preserve">DIT </w:t>
            </w:r>
            <w:r w:rsidRPr="009A0E44">
              <w:rPr>
                <w:i/>
                <w:sz w:val="18"/>
              </w:rPr>
              <w:t xml:space="preserve">v. </w:t>
            </w:r>
            <w:r w:rsidRPr="009A0E44">
              <w:rPr>
                <w:sz w:val="18"/>
              </w:rPr>
              <w:t>LIT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0A993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6474A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  <w:szCs w:val="20"/>
              </w:rPr>
              <w:t xml:space="preserve">DIT </w:t>
            </w:r>
            <w:r w:rsidRPr="009A0E44">
              <w:rPr>
                <w:i/>
                <w:sz w:val="18"/>
                <w:szCs w:val="20"/>
              </w:rPr>
              <w:t xml:space="preserve">v. </w:t>
            </w:r>
            <w:r w:rsidRPr="009A0E44">
              <w:rPr>
                <w:sz w:val="18"/>
                <w:szCs w:val="20"/>
              </w:rPr>
              <w:t xml:space="preserve">CBT </w:t>
            </w:r>
          </w:p>
        </w:tc>
      </w:tr>
      <w:tr w:rsidR="0017019D" w:rsidRPr="009A0E44" w14:paraId="57AD0EB5" w14:textId="77777777" w:rsidTr="002770F6">
        <w:trPr>
          <w:trHeight w:val="255"/>
        </w:trPr>
        <w:tc>
          <w:tcPr>
            <w:tcW w:w="1909" w:type="dxa"/>
          </w:tcPr>
          <w:p w14:paraId="65894405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End-point Means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5E036DA6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492607B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14:paraId="3E8C2D18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2AAC677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0C8C876B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14:paraId="0633D297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14:paraId="0D229F9C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51D25B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14:paraId="51FFA6C1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</w:tr>
      <w:tr w:rsidR="0017019D" w:rsidRPr="009A0E44" w14:paraId="7F61876B" w14:textId="77777777" w:rsidTr="002770F6">
        <w:trPr>
          <w:trHeight w:val="255"/>
        </w:trPr>
        <w:tc>
          <w:tcPr>
            <w:tcW w:w="1909" w:type="dxa"/>
          </w:tcPr>
          <w:p w14:paraId="251A125E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Observed</w:t>
            </w:r>
          </w:p>
        </w:tc>
        <w:tc>
          <w:tcPr>
            <w:tcW w:w="1201" w:type="dxa"/>
            <w:gridSpan w:val="2"/>
          </w:tcPr>
          <w:p w14:paraId="743F671A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14.84 (1.39) </w:t>
            </w:r>
          </w:p>
        </w:tc>
        <w:tc>
          <w:tcPr>
            <w:tcW w:w="283" w:type="dxa"/>
          </w:tcPr>
          <w:p w14:paraId="3F63512C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602DE138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9.96 (.93)</w:t>
            </w:r>
          </w:p>
        </w:tc>
        <w:tc>
          <w:tcPr>
            <w:tcW w:w="284" w:type="dxa"/>
          </w:tcPr>
          <w:p w14:paraId="5B26122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5E94840B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13.22 (1.70)</w:t>
            </w:r>
          </w:p>
        </w:tc>
        <w:tc>
          <w:tcPr>
            <w:tcW w:w="286" w:type="dxa"/>
            <w:gridSpan w:val="2"/>
          </w:tcPr>
          <w:p w14:paraId="029A7437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shd w:val="clear" w:color="auto" w:fill="FFFFFF" w:themeFill="background1"/>
          </w:tcPr>
          <w:p w14:paraId="7A6909C4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b/>
                <w:sz w:val="18"/>
                <w:szCs w:val="20"/>
                <w:shd w:val="clear" w:color="auto" w:fill="FFFFFF" w:themeFill="background1"/>
              </w:rPr>
              <w:t>4.88</w:t>
            </w:r>
            <w:r w:rsidRPr="009A0E44">
              <w:rPr>
                <w:b/>
                <w:sz w:val="18"/>
                <w:szCs w:val="20"/>
              </w:rPr>
              <w:t xml:space="preserve"> [1.59, 8.16]</w:t>
            </w:r>
            <w:r w:rsidRPr="00D96689">
              <w:rPr>
                <w:b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284" w:type="dxa"/>
            <w:shd w:val="clear" w:color="auto" w:fill="FFFFFF" w:themeFill="background1"/>
          </w:tcPr>
          <w:p w14:paraId="2AA88F5B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1F9056E0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  <w:shd w:val="clear" w:color="auto" w:fill="FFFFFF" w:themeFill="background1"/>
              </w:rPr>
              <w:t>3.25</w:t>
            </w:r>
            <w:r w:rsidRPr="009A0E44">
              <w:rPr>
                <w:sz w:val="18"/>
                <w:szCs w:val="20"/>
              </w:rPr>
              <w:t xml:space="preserve"> [-0.56, 7.01]</w:t>
            </w:r>
          </w:p>
        </w:tc>
      </w:tr>
      <w:tr w:rsidR="0017019D" w:rsidRPr="009A0E44" w14:paraId="38C06F31" w14:textId="77777777" w:rsidTr="002770F6">
        <w:trPr>
          <w:trHeight w:val="255"/>
        </w:trPr>
        <w:tc>
          <w:tcPr>
            <w:tcW w:w="1909" w:type="dxa"/>
          </w:tcPr>
          <w:p w14:paraId="5B950EFA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Imputed </w:t>
            </w:r>
          </w:p>
        </w:tc>
        <w:tc>
          <w:tcPr>
            <w:tcW w:w="1201" w:type="dxa"/>
            <w:gridSpan w:val="2"/>
          </w:tcPr>
          <w:p w14:paraId="006C7773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14.43 (1.41)</w:t>
            </w:r>
          </w:p>
        </w:tc>
        <w:tc>
          <w:tcPr>
            <w:tcW w:w="283" w:type="dxa"/>
          </w:tcPr>
          <w:p w14:paraId="5C2F1619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156F9414" w14:textId="77777777" w:rsidR="0017019D" w:rsidRPr="009A0E44" w:rsidRDefault="0017019D" w:rsidP="002770F6">
            <w:pPr>
              <w:tabs>
                <w:tab w:val="decimal" w:pos="321"/>
              </w:tabs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10.70 (.90)</w:t>
            </w:r>
          </w:p>
        </w:tc>
        <w:tc>
          <w:tcPr>
            <w:tcW w:w="284" w:type="dxa"/>
          </w:tcPr>
          <w:p w14:paraId="74907DC8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66365C89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11.49 (1.59)</w:t>
            </w:r>
          </w:p>
        </w:tc>
        <w:tc>
          <w:tcPr>
            <w:tcW w:w="286" w:type="dxa"/>
            <w:gridSpan w:val="2"/>
          </w:tcPr>
          <w:p w14:paraId="4E88EFC6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shd w:val="clear" w:color="auto" w:fill="FFFFFF" w:themeFill="background1"/>
          </w:tcPr>
          <w:p w14:paraId="7663705E" w14:textId="77777777" w:rsidR="0017019D" w:rsidRPr="009A0E44" w:rsidRDefault="0017019D" w:rsidP="002770F6">
            <w:pPr>
              <w:jc w:val="center"/>
              <w:rPr>
                <w:b/>
                <w:sz w:val="18"/>
                <w:szCs w:val="20"/>
              </w:rPr>
            </w:pPr>
            <w:r w:rsidRPr="009A0E44">
              <w:rPr>
                <w:b/>
                <w:sz w:val="18"/>
                <w:szCs w:val="20"/>
                <w:shd w:val="clear" w:color="auto" w:fill="FFFFFF" w:themeFill="background1"/>
              </w:rPr>
              <w:t>3.71</w:t>
            </w:r>
            <w:r w:rsidRPr="009A0E44">
              <w:rPr>
                <w:b/>
                <w:sz w:val="18"/>
                <w:szCs w:val="20"/>
              </w:rPr>
              <w:t xml:space="preserve"> [0.52, 6.91]</w:t>
            </w:r>
          </w:p>
        </w:tc>
        <w:tc>
          <w:tcPr>
            <w:tcW w:w="284" w:type="dxa"/>
            <w:shd w:val="clear" w:color="auto" w:fill="FFFFFF" w:themeFill="background1"/>
          </w:tcPr>
          <w:p w14:paraId="5FDAC680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6FDFC2E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  <w:shd w:val="clear" w:color="auto" w:fill="FFFFFF" w:themeFill="background1"/>
              </w:rPr>
              <w:t>0.78</w:t>
            </w:r>
            <w:r w:rsidRPr="009A0E44">
              <w:rPr>
                <w:sz w:val="18"/>
                <w:szCs w:val="20"/>
              </w:rPr>
              <w:t xml:space="preserve"> [-2.82, 4.40]</w:t>
            </w:r>
          </w:p>
        </w:tc>
      </w:tr>
      <w:tr w:rsidR="0017019D" w:rsidRPr="009A0E44" w14:paraId="5B69D4DF" w14:textId="77777777" w:rsidTr="002770F6">
        <w:trPr>
          <w:trHeight w:val="255"/>
        </w:trPr>
        <w:tc>
          <w:tcPr>
            <w:tcW w:w="1909" w:type="dxa"/>
          </w:tcPr>
          <w:p w14:paraId="497675A7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1201" w:type="dxa"/>
            <w:gridSpan w:val="2"/>
          </w:tcPr>
          <w:p w14:paraId="608C731D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14:paraId="07290B83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4CAB4A40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624C52C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2510EB8C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14:paraId="15291D5F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</w:tcPr>
          <w:p w14:paraId="6558923D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14:paraId="11EF0801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1A12B9AD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</w:tr>
      <w:tr w:rsidR="0017019D" w:rsidRPr="009A0E44" w14:paraId="3D023351" w14:textId="77777777" w:rsidTr="002770F6">
        <w:trPr>
          <w:trHeight w:val="255"/>
        </w:trPr>
        <w:tc>
          <w:tcPr>
            <w:tcW w:w="1909" w:type="dxa"/>
          </w:tcPr>
          <w:p w14:paraId="0618639B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CSC</w:t>
            </w:r>
          </w:p>
        </w:tc>
        <w:tc>
          <w:tcPr>
            <w:tcW w:w="1201" w:type="dxa"/>
            <w:gridSpan w:val="2"/>
          </w:tcPr>
          <w:p w14:paraId="70B1D6B2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14:paraId="71865D00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4AAAD065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1609953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08AE8014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14:paraId="297446F9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</w:tcPr>
          <w:p w14:paraId="6CD391C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0B8C5889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222D4023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</w:tr>
      <w:tr w:rsidR="0017019D" w:rsidRPr="009A0E44" w14:paraId="34730B10" w14:textId="77777777" w:rsidTr="002770F6">
        <w:trPr>
          <w:trHeight w:val="255"/>
        </w:trPr>
        <w:tc>
          <w:tcPr>
            <w:tcW w:w="1909" w:type="dxa"/>
          </w:tcPr>
          <w:p w14:paraId="18777189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Observed</w:t>
            </w:r>
          </w:p>
        </w:tc>
        <w:tc>
          <w:tcPr>
            <w:tcW w:w="1201" w:type="dxa"/>
            <w:gridSpan w:val="2"/>
          </w:tcPr>
          <w:p w14:paraId="394B56B5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9% (.08)</w:t>
            </w:r>
          </w:p>
        </w:tc>
        <w:tc>
          <w:tcPr>
            <w:tcW w:w="283" w:type="dxa"/>
          </w:tcPr>
          <w:p w14:paraId="1A4A319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</w:tcPr>
          <w:p w14:paraId="2B5D9E3D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51% (.07)</w:t>
            </w:r>
          </w:p>
        </w:tc>
        <w:tc>
          <w:tcPr>
            <w:tcW w:w="284" w:type="dxa"/>
          </w:tcPr>
          <w:p w14:paraId="418C53F7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3F7E0159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20% (.20)</w:t>
            </w:r>
          </w:p>
        </w:tc>
        <w:tc>
          <w:tcPr>
            <w:tcW w:w="286" w:type="dxa"/>
            <w:gridSpan w:val="2"/>
          </w:tcPr>
          <w:p w14:paraId="60068C45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</w:tcPr>
          <w:p w14:paraId="76402435" w14:textId="77777777" w:rsidR="0017019D" w:rsidRPr="009A0E44" w:rsidRDefault="0017019D" w:rsidP="002770F6">
            <w:pPr>
              <w:jc w:val="center"/>
              <w:rPr>
                <w:b/>
                <w:sz w:val="18"/>
                <w:szCs w:val="20"/>
              </w:rPr>
            </w:pPr>
            <w:r w:rsidRPr="009A0E44">
              <w:rPr>
                <w:b/>
                <w:sz w:val="18"/>
                <w:szCs w:val="20"/>
              </w:rPr>
              <w:t>-.42 [-.64, -.21]</w:t>
            </w:r>
            <w:r w:rsidRPr="00D96689">
              <w:rPr>
                <w:b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284" w:type="dxa"/>
          </w:tcPr>
          <w:p w14:paraId="15B9E9BC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18489B1B" w14:textId="77777777" w:rsidR="0017019D" w:rsidRPr="00D96689" w:rsidRDefault="0017019D" w:rsidP="002770F6">
            <w:pPr>
              <w:jc w:val="center"/>
              <w:rPr>
                <w:sz w:val="18"/>
                <w:szCs w:val="20"/>
                <w:vertAlign w:val="superscript"/>
              </w:rPr>
            </w:pPr>
            <w:r w:rsidRPr="009A0E44">
              <w:rPr>
                <w:sz w:val="18"/>
                <w:szCs w:val="20"/>
              </w:rPr>
              <w:t>-</w:t>
            </w:r>
            <w:r w:rsidRPr="009A0E44">
              <w:rPr>
                <w:b/>
                <w:sz w:val="18"/>
                <w:szCs w:val="20"/>
              </w:rPr>
              <w:t>.31 [-.56, -.06]</w:t>
            </w:r>
            <w:r>
              <w:rPr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17019D" w:rsidRPr="009A0E44" w14:paraId="02B38C7F" w14:textId="77777777" w:rsidTr="002770F6">
        <w:trPr>
          <w:trHeight w:val="255"/>
        </w:trPr>
        <w:tc>
          <w:tcPr>
            <w:tcW w:w="1909" w:type="dxa"/>
            <w:tcBorders>
              <w:bottom w:val="single" w:sz="4" w:space="0" w:color="auto"/>
            </w:tcBorders>
          </w:tcPr>
          <w:p w14:paraId="3C7C3DC1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Imputed 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0559DFE5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13% (.07)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EF124E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14:paraId="659E2A6D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42% (.06)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FCE8D9B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14:paraId="321B76BC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32% (.11)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14:paraId="62A6D4D9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14:paraId="35407EC5" w14:textId="77777777" w:rsidR="0017019D" w:rsidRPr="00D96689" w:rsidRDefault="0017019D" w:rsidP="002770F6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9A0E44">
              <w:rPr>
                <w:b/>
                <w:sz w:val="18"/>
                <w:szCs w:val="20"/>
              </w:rPr>
              <w:t>-.29 [-.47, -.10]</w:t>
            </w:r>
          </w:p>
          <w:p w14:paraId="064C21A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1B41EEC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661304F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-.09 [-.15, .34]</w:t>
            </w:r>
          </w:p>
        </w:tc>
      </w:tr>
    </w:tbl>
    <w:p w14:paraId="3D21A028" w14:textId="77777777" w:rsidR="0017019D" w:rsidRDefault="0017019D" w:rsidP="0017019D">
      <w:pPr>
        <w:pStyle w:val="NoSpacing"/>
      </w:pPr>
      <w:r w:rsidRPr="009A0E44">
        <w:rPr>
          <w:i/>
        </w:rPr>
        <w:t xml:space="preserve">Note. B, </w:t>
      </w:r>
      <w:r w:rsidRPr="009A0E44">
        <w:t xml:space="preserve">unstandardized regression coefficient; </w:t>
      </w:r>
      <w:r w:rsidRPr="0068097A">
        <w:rPr>
          <w:i/>
        </w:rPr>
        <w:t>CI</w:t>
      </w:r>
      <w:r>
        <w:t xml:space="preserve">, confidence interval; </w:t>
      </w:r>
      <w:r w:rsidRPr="0068097A">
        <w:t>CBT</w:t>
      </w:r>
      <w:r w:rsidRPr="009A0E44">
        <w:rPr>
          <w:i/>
        </w:rPr>
        <w:t xml:space="preserve">, </w:t>
      </w:r>
      <w:r w:rsidRPr="009A0E44">
        <w:t>Cognitive-behavioural therapy;</w:t>
      </w:r>
      <w:r>
        <w:t xml:space="preserve"> </w:t>
      </w:r>
      <w:r>
        <w:rPr>
          <w:i/>
        </w:rPr>
        <w:t xml:space="preserve">CSC, </w:t>
      </w:r>
      <w:r>
        <w:t>clinically significant change;</w:t>
      </w:r>
      <w:r w:rsidRPr="009A0E44">
        <w:t xml:space="preserve"> </w:t>
      </w:r>
      <w:r w:rsidRPr="009A0E44">
        <w:rPr>
          <w:i/>
        </w:rPr>
        <w:t>DIT</w:t>
      </w:r>
      <w:r w:rsidRPr="009A0E44">
        <w:t xml:space="preserve">, Dynamic Interpersonal Therapy; </w:t>
      </w:r>
      <w:r w:rsidRPr="009A0E44">
        <w:rPr>
          <w:i/>
        </w:rPr>
        <w:t xml:space="preserve"> </w:t>
      </w:r>
      <w:r w:rsidRPr="009A0E44">
        <w:t>IIT</w:t>
      </w:r>
      <w:r w:rsidRPr="009A0E44">
        <w:rPr>
          <w:i/>
        </w:rPr>
        <w:t xml:space="preserve">, </w:t>
      </w:r>
      <w:r w:rsidRPr="009A0E44">
        <w:t xml:space="preserve">intention-to-treat analysis; </w:t>
      </w:r>
      <w:r w:rsidRPr="009A0E44">
        <w:rPr>
          <w:i/>
        </w:rPr>
        <w:t xml:space="preserve">LIT, </w:t>
      </w:r>
      <w:r w:rsidRPr="009A0E44">
        <w:t xml:space="preserve">Low-intensity Treatment; </w:t>
      </w:r>
      <w:r w:rsidRPr="009A0E44">
        <w:rPr>
          <w:i/>
        </w:rPr>
        <w:t>MI</w:t>
      </w:r>
      <w:r>
        <w:t>, multiple imputation analysis.</w:t>
      </w:r>
      <w:r w:rsidRPr="009A0E44">
        <w:t xml:space="preserve"> </w:t>
      </w:r>
    </w:p>
    <w:p w14:paraId="4E09E4F7" w14:textId="77777777" w:rsidR="0017019D" w:rsidRDefault="0017019D" w:rsidP="0017019D">
      <w:pPr>
        <w:spacing w:after="160" w:line="259" w:lineRule="auto"/>
      </w:pPr>
      <w:r w:rsidRPr="00D96689">
        <w:t xml:space="preserve">Significant results are in bold: </w:t>
      </w:r>
      <w:r w:rsidRPr="00D96689">
        <w:rPr>
          <w:vertAlign w:val="superscript"/>
        </w:rPr>
        <w:t>*</w:t>
      </w:r>
      <w:r w:rsidRPr="00D96689">
        <w:rPr>
          <w:i/>
        </w:rPr>
        <w:t xml:space="preserve">p </w:t>
      </w:r>
      <w:r w:rsidRPr="00D96689">
        <w:t xml:space="preserve">&lt; 0.05; </w:t>
      </w:r>
      <w:r w:rsidRPr="00D96689">
        <w:rPr>
          <w:vertAlign w:val="superscript"/>
        </w:rPr>
        <w:t>**</w:t>
      </w:r>
      <w:r w:rsidRPr="00D96689">
        <w:rPr>
          <w:i/>
        </w:rPr>
        <w:t xml:space="preserve">p </w:t>
      </w:r>
      <w:r w:rsidRPr="00D96689">
        <w:t xml:space="preserve">&lt; 0.01; </w:t>
      </w:r>
      <w:r w:rsidRPr="00D96689">
        <w:rPr>
          <w:vertAlign w:val="superscript"/>
        </w:rPr>
        <w:t>***</w:t>
      </w:r>
      <w:r w:rsidRPr="00D96689">
        <w:rPr>
          <w:i/>
        </w:rPr>
        <w:t xml:space="preserve">p </w:t>
      </w:r>
      <w:r w:rsidRPr="00D96689">
        <w:t>&lt; 0.001.</w:t>
      </w:r>
      <w:r>
        <w:t xml:space="preserve"> Significance values were not available for imputed mixed-effect analyses. </w:t>
      </w:r>
      <w:r>
        <w:br w:type="page"/>
      </w:r>
    </w:p>
    <w:p w14:paraId="6CA1BEAE" w14:textId="77777777" w:rsidR="0017019D" w:rsidRPr="009A0E44" w:rsidRDefault="0017019D" w:rsidP="0017019D">
      <w:pPr>
        <w:pStyle w:val="Heading1"/>
        <w:rPr>
          <w:b w:val="0"/>
          <w:i/>
        </w:rPr>
      </w:pPr>
      <w:r>
        <w:lastRenderedPageBreak/>
        <w:t>Supplementary Table 6</w:t>
      </w:r>
      <w:r w:rsidRPr="009A0E44">
        <w:t xml:space="preserve">. </w:t>
      </w:r>
      <w:r w:rsidRPr="009A0E44">
        <w:rPr>
          <w:b w:val="0"/>
          <w:i/>
        </w:rPr>
        <w:t>Comparison of the main regression coefficients and marginal estimates of the HRSD-17</w:t>
      </w:r>
      <w:r>
        <w:rPr>
          <w:b w:val="0"/>
          <w:i/>
        </w:rPr>
        <w:t xml:space="preserve"> </w:t>
      </w:r>
      <w:r w:rsidRPr="009A0E44">
        <w:rPr>
          <w:b w:val="0"/>
          <w:i/>
        </w:rPr>
        <w:t>between</w:t>
      </w:r>
      <w:r w:rsidRPr="009A0E44">
        <w:rPr>
          <w:i/>
        </w:rPr>
        <w:t xml:space="preserve"> </w:t>
      </w:r>
      <w:r w:rsidRPr="009A0E44">
        <w:rPr>
          <w:b w:val="0"/>
          <w:i/>
        </w:rPr>
        <w:t>the full sample estimates (full</w:t>
      </w:r>
      <w:r>
        <w:rPr>
          <w:b w:val="0"/>
          <w:i/>
        </w:rPr>
        <w:t>, N = 147</w:t>
      </w:r>
      <w:r w:rsidRPr="009A0E44">
        <w:rPr>
          <w:b w:val="0"/>
          <w:i/>
        </w:rPr>
        <w:t>) and moderate-to-severe (MTS</w:t>
      </w:r>
      <w:r>
        <w:rPr>
          <w:b w:val="0"/>
          <w:i/>
        </w:rPr>
        <w:t>, N = 95</w:t>
      </w:r>
      <w:r w:rsidRPr="009A0E44">
        <w:rPr>
          <w:b w:val="0"/>
          <w:i/>
        </w:rPr>
        <w:t>) sample excluding mild cases.</w:t>
      </w:r>
    </w:p>
    <w:tbl>
      <w:tblPr>
        <w:tblW w:w="9925" w:type="dxa"/>
        <w:tblLayout w:type="fixed"/>
        <w:tblLook w:val="04A0" w:firstRow="1" w:lastRow="0" w:firstColumn="1" w:lastColumn="0" w:noHBand="0" w:noVBand="1"/>
      </w:tblPr>
      <w:tblGrid>
        <w:gridCol w:w="1909"/>
        <w:gridCol w:w="776"/>
        <w:gridCol w:w="425"/>
        <w:gridCol w:w="283"/>
        <w:gridCol w:w="284"/>
        <w:gridCol w:w="718"/>
        <w:gridCol w:w="141"/>
        <w:gridCol w:w="284"/>
        <w:gridCol w:w="276"/>
        <w:gridCol w:w="284"/>
        <w:gridCol w:w="571"/>
        <w:gridCol w:w="138"/>
        <w:gridCol w:w="148"/>
        <w:gridCol w:w="560"/>
        <w:gridCol w:w="285"/>
        <w:gridCol w:w="855"/>
        <w:gridCol w:w="284"/>
        <w:gridCol w:w="230"/>
        <w:gridCol w:w="1474"/>
      </w:tblGrid>
      <w:tr w:rsidR="0017019D" w:rsidRPr="009A0E44" w14:paraId="7CAD01FB" w14:textId="77777777" w:rsidTr="002770F6">
        <w:trPr>
          <w:trHeight w:val="255"/>
        </w:trPr>
        <w:tc>
          <w:tcPr>
            <w:tcW w:w="1909" w:type="dxa"/>
            <w:vMerge w:val="restart"/>
            <w:tcBorders>
              <w:top w:val="single" w:sz="4" w:space="0" w:color="auto"/>
            </w:tcBorders>
            <w:vAlign w:val="bottom"/>
          </w:tcPr>
          <w:p w14:paraId="141D091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Predictor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22573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  <w:highlight w:val="yellow"/>
              </w:rPr>
            </w:pPr>
            <w:r w:rsidRPr="009A0E44">
              <w:rPr>
                <w:i/>
                <w:sz w:val="18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3C9376CF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1A85D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i/>
                <w:sz w:val="18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1E49DFF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bottom"/>
          </w:tcPr>
          <w:p w14:paraId="6A8E31E7" w14:textId="77777777" w:rsidR="0017019D" w:rsidRPr="009A0E44" w:rsidRDefault="0017019D" w:rsidP="002770F6">
            <w:pPr>
              <w:spacing w:line="259" w:lineRule="auto"/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i/>
                <w:sz w:val="18"/>
                <w:szCs w:val="20"/>
              </w:rPr>
              <w:t>p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  <w:vAlign w:val="bottom"/>
          </w:tcPr>
          <w:p w14:paraId="6C1D534A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13F0F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95% CI</w:t>
            </w:r>
          </w:p>
        </w:tc>
      </w:tr>
      <w:tr w:rsidR="0017019D" w:rsidRPr="009A0E44" w14:paraId="4F7E309B" w14:textId="77777777" w:rsidTr="002770F6">
        <w:trPr>
          <w:trHeight w:val="255"/>
        </w:trPr>
        <w:tc>
          <w:tcPr>
            <w:tcW w:w="1909" w:type="dxa"/>
            <w:vMerge/>
            <w:tcBorders>
              <w:bottom w:val="single" w:sz="4" w:space="0" w:color="auto"/>
            </w:tcBorders>
          </w:tcPr>
          <w:p w14:paraId="1431EABB" w14:textId="77777777" w:rsidR="0017019D" w:rsidRPr="009A0E44" w:rsidRDefault="0017019D" w:rsidP="002770F6">
            <w:pPr>
              <w:rPr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6B4D0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Full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3883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MTS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59CD0E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85ACF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Full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085F4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MTS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E6F9172" w14:textId="77777777" w:rsidR="0017019D" w:rsidRPr="009A0E44" w:rsidRDefault="0017019D" w:rsidP="002770F6">
            <w:pPr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B97E9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Full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F82CA" w14:textId="77777777" w:rsidR="0017019D" w:rsidRPr="009A0E44" w:rsidRDefault="0017019D" w:rsidP="002770F6">
            <w:pPr>
              <w:jc w:val="center"/>
              <w:rPr>
                <w:i/>
                <w:sz w:val="18"/>
                <w:szCs w:val="20"/>
              </w:rPr>
            </w:pPr>
            <w:r w:rsidRPr="009A0E44">
              <w:rPr>
                <w:sz w:val="18"/>
              </w:rPr>
              <w:t>MTS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14:paraId="38F93B40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2E51C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Full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C3B5E" w14:textId="77777777" w:rsidR="0017019D" w:rsidRPr="009A0E44" w:rsidRDefault="0017019D" w:rsidP="002770F6">
            <w:pPr>
              <w:spacing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MTS</w:t>
            </w:r>
          </w:p>
        </w:tc>
      </w:tr>
      <w:tr w:rsidR="0017019D" w:rsidRPr="009A0E44" w14:paraId="03DB2CB5" w14:textId="77777777" w:rsidTr="002770F6">
        <w:trPr>
          <w:trHeight w:val="161"/>
        </w:trPr>
        <w:tc>
          <w:tcPr>
            <w:tcW w:w="1909" w:type="dxa"/>
            <w:tcBorders>
              <w:top w:val="single" w:sz="4" w:space="0" w:color="auto"/>
            </w:tcBorders>
          </w:tcPr>
          <w:p w14:paraId="371B91A3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Time (linear)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37AEE033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-3.81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4ADBD107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-3.81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DEEE4D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00CDEA2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-3.11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</w:tcBorders>
          </w:tcPr>
          <w:p w14:paraId="769C3F6A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-2.50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39CBA1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B45CA1D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.002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F678037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</w:rPr>
              <w:t>.012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40AEBB5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</w:tcBorders>
          </w:tcPr>
          <w:p w14:paraId="0A55A7BD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[-6.21, -1.41]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310BACE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[-6.79, -0.83]</w:t>
            </w:r>
          </w:p>
        </w:tc>
      </w:tr>
      <w:tr w:rsidR="0017019D" w:rsidRPr="009A0E44" w14:paraId="0339F197" w14:textId="77777777" w:rsidTr="002770F6">
        <w:trPr>
          <w:trHeight w:val="255"/>
        </w:trPr>
        <w:tc>
          <w:tcPr>
            <w:tcW w:w="1909" w:type="dxa"/>
          </w:tcPr>
          <w:p w14:paraId="0A4ED441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Time (Quadratic) x Group (DIT </w:t>
            </w:r>
            <w:r w:rsidRPr="009A0E44">
              <w:rPr>
                <w:i/>
                <w:sz w:val="18"/>
                <w:szCs w:val="20"/>
              </w:rPr>
              <w:t>v.</w:t>
            </w:r>
            <w:r w:rsidRPr="009A0E44">
              <w:rPr>
                <w:sz w:val="18"/>
                <w:szCs w:val="20"/>
              </w:rPr>
              <w:t xml:space="preserve"> LIT)</w:t>
            </w:r>
          </w:p>
        </w:tc>
        <w:tc>
          <w:tcPr>
            <w:tcW w:w="776" w:type="dxa"/>
          </w:tcPr>
          <w:p w14:paraId="0D31737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2. 57</w:t>
            </w:r>
          </w:p>
        </w:tc>
        <w:tc>
          <w:tcPr>
            <w:tcW w:w="708" w:type="dxa"/>
            <w:gridSpan w:val="2"/>
          </w:tcPr>
          <w:p w14:paraId="3D2687D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2.48</w:t>
            </w:r>
          </w:p>
        </w:tc>
        <w:tc>
          <w:tcPr>
            <w:tcW w:w="284" w:type="dxa"/>
          </w:tcPr>
          <w:p w14:paraId="0A375D57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18" w:type="dxa"/>
          </w:tcPr>
          <w:p w14:paraId="09049898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2.89</w:t>
            </w:r>
          </w:p>
        </w:tc>
        <w:tc>
          <w:tcPr>
            <w:tcW w:w="701" w:type="dxa"/>
            <w:gridSpan w:val="3"/>
          </w:tcPr>
          <w:p w14:paraId="105EA55C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2.26</w:t>
            </w:r>
          </w:p>
        </w:tc>
        <w:tc>
          <w:tcPr>
            <w:tcW w:w="284" w:type="dxa"/>
          </w:tcPr>
          <w:p w14:paraId="19FA7F5C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14:paraId="39F4A418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18"/>
              </w:rPr>
              <w:t>.004</w:t>
            </w:r>
          </w:p>
        </w:tc>
        <w:tc>
          <w:tcPr>
            <w:tcW w:w="708" w:type="dxa"/>
            <w:gridSpan w:val="2"/>
          </w:tcPr>
          <w:p w14:paraId="794804FB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</w:rPr>
              <w:t>.024</w:t>
            </w:r>
          </w:p>
        </w:tc>
        <w:tc>
          <w:tcPr>
            <w:tcW w:w="285" w:type="dxa"/>
          </w:tcPr>
          <w:p w14:paraId="5AF4105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</w:tcPr>
          <w:p w14:paraId="60239685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[0.89, 4.62]</w:t>
            </w:r>
          </w:p>
        </w:tc>
        <w:tc>
          <w:tcPr>
            <w:tcW w:w="1474" w:type="dxa"/>
          </w:tcPr>
          <w:p w14:paraId="50526001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[0.33, 4.64]</w:t>
            </w:r>
          </w:p>
        </w:tc>
      </w:tr>
      <w:tr w:rsidR="0017019D" w:rsidRPr="009A0E44" w14:paraId="3EBD7C88" w14:textId="77777777" w:rsidTr="002770F6">
        <w:trPr>
          <w:trHeight w:val="255"/>
        </w:trPr>
        <w:tc>
          <w:tcPr>
            <w:tcW w:w="1909" w:type="dxa"/>
          </w:tcPr>
          <w:p w14:paraId="60F5DE8F" w14:textId="77777777" w:rsidR="0017019D" w:rsidRPr="009A0E44" w:rsidRDefault="0017019D" w:rsidP="002770F6">
            <w:pPr>
              <w:rPr>
                <w:sz w:val="18"/>
                <w:szCs w:val="20"/>
              </w:rPr>
            </w:pPr>
          </w:p>
        </w:tc>
        <w:tc>
          <w:tcPr>
            <w:tcW w:w="776" w:type="dxa"/>
          </w:tcPr>
          <w:p w14:paraId="5367F05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</w:tcPr>
          <w:p w14:paraId="557C02A9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117EEB0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18" w:type="dxa"/>
          </w:tcPr>
          <w:p w14:paraId="4D0C53D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1" w:type="dxa"/>
            <w:gridSpan w:val="3"/>
          </w:tcPr>
          <w:p w14:paraId="6CFA7F68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60F69A1D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14:paraId="6F832293" w14:textId="77777777" w:rsidR="0017019D" w:rsidRPr="009A0E44" w:rsidRDefault="0017019D" w:rsidP="00277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14D24BA7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285" w:type="dxa"/>
          </w:tcPr>
          <w:p w14:paraId="62AD0F0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9" w:type="dxa"/>
            <w:gridSpan w:val="3"/>
          </w:tcPr>
          <w:p w14:paraId="24262C5A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74" w:type="dxa"/>
          </w:tcPr>
          <w:p w14:paraId="678043FF" w14:textId="77777777" w:rsidR="0017019D" w:rsidRPr="009A0E44" w:rsidRDefault="0017019D" w:rsidP="002770F6">
            <w:pPr>
              <w:spacing w:after="160" w:line="259" w:lineRule="auto"/>
              <w:jc w:val="center"/>
              <w:rPr>
                <w:sz w:val="18"/>
                <w:szCs w:val="20"/>
              </w:rPr>
            </w:pPr>
          </w:p>
        </w:tc>
      </w:tr>
      <w:tr w:rsidR="0017019D" w:rsidRPr="009A0E44" w14:paraId="51DDC9A9" w14:textId="77777777" w:rsidTr="002770F6">
        <w:trPr>
          <w:trHeight w:val="255"/>
        </w:trPr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14:paraId="065F40A8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  <w:r w:rsidRPr="009A0E44">
              <w:rPr>
                <w:sz w:val="18"/>
                <w:szCs w:val="20"/>
              </w:rPr>
              <w:t>Outcome</w:t>
            </w:r>
          </w:p>
        </w:tc>
        <w:tc>
          <w:tcPr>
            <w:tcW w:w="4042" w:type="dxa"/>
            <w:gridSpan w:val="10"/>
            <w:tcBorders>
              <w:bottom w:val="single" w:sz="4" w:space="0" w:color="auto"/>
            </w:tcBorders>
          </w:tcPr>
          <w:p w14:paraId="0F4018F1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Marginal criteria (</w:t>
            </w:r>
            <w:r w:rsidRPr="009A0E44">
              <w:rPr>
                <w:i/>
                <w:sz w:val="18"/>
                <w:szCs w:val="20"/>
              </w:rPr>
              <w:t>SE</w:t>
            </w:r>
            <w:r w:rsidRPr="009A0E44">
              <w:rPr>
                <w:sz w:val="18"/>
                <w:szCs w:val="20"/>
              </w:rPr>
              <w:t>)</w:t>
            </w:r>
          </w:p>
        </w:tc>
        <w:tc>
          <w:tcPr>
            <w:tcW w:w="286" w:type="dxa"/>
            <w:gridSpan w:val="2"/>
          </w:tcPr>
          <w:p w14:paraId="290999F6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</w:tcPr>
          <w:p w14:paraId="706445FC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  <w:szCs w:val="20"/>
              </w:rPr>
              <w:t>Contrast [95% CI]</w:t>
            </w:r>
          </w:p>
        </w:tc>
      </w:tr>
      <w:tr w:rsidR="0017019D" w:rsidRPr="009A0E44" w14:paraId="52A44027" w14:textId="77777777" w:rsidTr="002770F6">
        <w:trPr>
          <w:trHeight w:val="255"/>
        </w:trPr>
        <w:tc>
          <w:tcPr>
            <w:tcW w:w="1909" w:type="dxa"/>
            <w:tcBorders>
              <w:top w:val="single" w:sz="4" w:space="0" w:color="auto"/>
            </w:tcBorders>
          </w:tcPr>
          <w:p w14:paraId="448E2EA3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FFFAE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</w:rPr>
              <w:t>LIT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06F3C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580D0A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DIT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913F9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FFB0C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CBT</w:t>
            </w:r>
          </w:p>
        </w:tc>
        <w:tc>
          <w:tcPr>
            <w:tcW w:w="286" w:type="dxa"/>
            <w:gridSpan w:val="2"/>
            <w:vAlign w:val="bottom"/>
          </w:tcPr>
          <w:p w14:paraId="3BCEA8B1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A6406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</w:rPr>
              <w:t xml:space="preserve">DIT </w:t>
            </w:r>
            <w:r w:rsidRPr="009A0E44">
              <w:rPr>
                <w:i/>
                <w:sz w:val="18"/>
              </w:rPr>
              <w:t xml:space="preserve">v. </w:t>
            </w:r>
            <w:r w:rsidRPr="009A0E44">
              <w:rPr>
                <w:sz w:val="18"/>
              </w:rPr>
              <w:t>LIT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BE5DD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E2529" w14:textId="77777777" w:rsidR="0017019D" w:rsidRPr="009A0E44" w:rsidRDefault="0017019D" w:rsidP="002770F6">
            <w:pPr>
              <w:jc w:val="center"/>
              <w:rPr>
                <w:sz w:val="18"/>
              </w:rPr>
            </w:pPr>
            <w:r w:rsidRPr="009A0E44">
              <w:rPr>
                <w:sz w:val="18"/>
                <w:szCs w:val="20"/>
              </w:rPr>
              <w:t xml:space="preserve">DIT </w:t>
            </w:r>
            <w:r w:rsidRPr="009A0E44">
              <w:rPr>
                <w:i/>
                <w:sz w:val="18"/>
                <w:szCs w:val="20"/>
              </w:rPr>
              <w:t xml:space="preserve">v. </w:t>
            </w:r>
            <w:r w:rsidRPr="009A0E44">
              <w:rPr>
                <w:sz w:val="18"/>
                <w:szCs w:val="20"/>
              </w:rPr>
              <w:t xml:space="preserve">CBT </w:t>
            </w:r>
          </w:p>
        </w:tc>
      </w:tr>
      <w:tr w:rsidR="0017019D" w:rsidRPr="009A0E44" w14:paraId="217B1874" w14:textId="77777777" w:rsidTr="002770F6">
        <w:trPr>
          <w:trHeight w:val="255"/>
        </w:trPr>
        <w:tc>
          <w:tcPr>
            <w:tcW w:w="1909" w:type="dxa"/>
          </w:tcPr>
          <w:p w14:paraId="023E0318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End-point Means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20096AEA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457598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</w:tcPr>
          <w:p w14:paraId="46120ADF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D37F8C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</w:tcPr>
          <w:p w14:paraId="274F0BF6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14:paraId="1E8A9BE9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14:paraId="468BEE52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1428DDE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14:paraId="71493B76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</w:tr>
      <w:tr w:rsidR="0017019D" w:rsidRPr="009A0E44" w14:paraId="4E020A1E" w14:textId="77777777" w:rsidTr="002770F6">
        <w:trPr>
          <w:trHeight w:val="255"/>
        </w:trPr>
        <w:tc>
          <w:tcPr>
            <w:tcW w:w="1909" w:type="dxa"/>
          </w:tcPr>
          <w:p w14:paraId="0A65DF74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Full</w:t>
            </w:r>
          </w:p>
        </w:tc>
        <w:tc>
          <w:tcPr>
            <w:tcW w:w="1201" w:type="dxa"/>
            <w:gridSpan w:val="2"/>
          </w:tcPr>
          <w:p w14:paraId="013A194B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14.84 (1.39) </w:t>
            </w:r>
          </w:p>
        </w:tc>
        <w:tc>
          <w:tcPr>
            <w:tcW w:w="283" w:type="dxa"/>
          </w:tcPr>
          <w:p w14:paraId="2CE915E8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</w:tcPr>
          <w:p w14:paraId="04FA3FF3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9.96 (.93)</w:t>
            </w:r>
          </w:p>
        </w:tc>
        <w:tc>
          <w:tcPr>
            <w:tcW w:w="284" w:type="dxa"/>
          </w:tcPr>
          <w:p w14:paraId="0F740404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70CAC828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13.22 (1.70)</w:t>
            </w:r>
          </w:p>
        </w:tc>
        <w:tc>
          <w:tcPr>
            <w:tcW w:w="286" w:type="dxa"/>
            <w:gridSpan w:val="2"/>
          </w:tcPr>
          <w:p w14:paraId="2E6D9FA7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shd w:val="clear" w:color="auto" w:fill="FFFFFF" w:themeFill="background1"/>
          </w:tcPr>
          <w:p w14:paraId="3E92A84E" w14:textId="77777777" w:rsidR="0017019D" w:rsidRPr="005432B2" w:rsidRDefault="0017019D" w:rsidP="002770F6">
            <w:pPr>
              <w:jc w:val="center"/>
              <w:rPr>
                <w:sz w:val="18"/>
                <w:szCs w:val="20"/>
                <w:vertAlign w:val="superscript"/>
              </w:rPr>
            </w:pPr>
            <w:r w:rsidRPr="009A0E44">
              <w:rPr>
                <w:b/>
                <w:sz w:val="18"/>
                <w:szCs w:val="20"/>
                <w:shd w:val="clear" w:color="auto" w:fill="FFFFFF" w:themeFill="background1"/>
              </w:rPr>
              <w:t>4.88</w:t>
            </w:r>
            <w:r w:rsidRPr="009A0E44">
              <w:rPr>
                <w:b/>
                <w:sz w:val="18"/>
                <w:szCs w:val="20"/>
              </w:rPr>
              <w:t xml:space="preserve"> [1.59, 8.16]</w:t>
            </w:r>
            <w:r>
              <w:rPr>
                <w:b/>
                <w:sz w:val="18"/>
                <w:szCs w:val="20"/>
                <w:vertAlign w:val="superscript"/>
              </w:rPr>
              <w:t>**</w:t>
            </w:r>
          </w:p>
        </w:tc>
        <w:tc>
          <w:tcPr>
            <w:tcW w:w="284" w:type="dxa"/>
            <w:shd w:val="clear" w:color="auto" w:fill="FFFFFF" w:themeFill="background1"/>
          </w:tcPr>
          <w:p w14:paraId="1B4F7BA0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34660F2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  <w:shd w:val="clear" w:color="auto" w:fill="FFFFFF" w:themeFill="background1"/>
              </w:rPr>
              <w:t>3.25</w:t>
            </w:r>
            <w:r w:rsidRPr="009A0E44">
              <w:rPr>
                <w:sz w:val="18"/>
                <w:szCs w:val="20"/>
              </w:rPr>
              <w:t xml:space="preserve"> [-0.56, 7.01]</w:t>
            </w:r>
          </w:p>
        </w:tc>
      </w:tr>
      <w:tr w:rsidR="0017019D" w:rsidRPr="009A0E44" w14:paraId="7CC14C76" w14:textId="77777777" w:rsidTr="002770F6">
        <w:trPr>
          <w:trHeight w:val="255"/>
        </w:trPr>
        <w:tc>
          <w:tcPr>
            <w:tcW w:w="1909" w:type="dxa"/>
          </w:tcPr>
          <w:p w14:paraId="3F4AF172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MTS</w:t>
            </w:r>
          </w:p>
        </w:tc>
        <w:tc>
          <w:tcPr>
            <w:tcW w:w="1201" w:type="dxa"/>
            <w:gridSpan w:val="2"/>
          </w:tcPr>
          <w:p w14:paraId="391D865F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16.12 (1.53)</w:t>
            </w:r>
          </w:p>
        </w:tc>
        <w:tc>
          <w:tcPr>
            <w:tcW w:w="283" w:type="dxa"/>
          </w:tcPr>
          <w:p w14:paraId="3CB8A9D4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</w:tcPr>
          <w:p w14:paraId="1357F027" w14:textId="77777777" w:rsidR="0017019D" w:rsidRPr="009A0E44" w:rsidRDefault="0017019D" w:rsidP="002770F6">
            <w:pPr>
              <w:tabs>
                <w:tab w:val="decimal" w:pos="321"/>
              </w:tabs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12.01 (1.23)</w:t>
            </w:r>
          </w:p>
        </w:tc>
        <w:tc>
          <w:tcPr>
            <w:tcW w:w="284" w:type="dxa"/>
          </w:tcPr>
          <w:p w14:paraId="2FA4BC3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5DD67994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15.50 (2.01)</w:t>
            </w:r>
          </w:p>
        </w:tc>
        <w:tc>
          <w:tcPr>
            <w:tcW w:w="286" w:type="dxa"/>
            <w:gridSpan w:val="2"/>
          </w:tcPr>
          <w:p w14:paraId="0803018E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shd w:val="clear" w:color="auto" w:fill="FFFFFF" w:themeFill="background1"/>
          </w:tcPr>
          <w:p w14:paraId="765F4F71" w14:textId="77777777" w:rsidR="0017019D" w:rsidRPr="005432B2" w:rsidRDefault="0017019D" w:rsidP="002770F6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9A0E44">
              <w:rPr>
                <w:b/>
                <w:sz w:val="18"/>
                <w:szCs w:val="20"/>
                <w:shd w:val="clear" w:color="auto" w:fill="FFFFFF" w:themeFill="background1"/>
              </w:rPr>
              <w:t>4.11</w:t>
            </w:r>
            <w:r w:rsidRPr="009A0E44">
              <w:rPr>
                <w:b/>
                <w:sz w:val="18"/>
                <w:szCs w:val="20"/>
              </w:rPr>
              <w:t xml:space="preserve"> [0.24, 7.98]</w:t>
            </w:r>
            <w:r>
              <w:rPr>
                <w:b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284" w:type="dxa"/>
            <w:shd w:val="clear" w:color="auto" w:fill="FFFFFF" w:themeFill="background1"/>
          </w:tcPr>
          <w:p w14:paraId="41779E5B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502F016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  <w:shd w:val="clear" w:color="auto" w:fill="FFFFFF" w:themeFill="background1"/>
              </w:rPr>
              <w:t>3.49</w:t>
            </w:r>
            <w:r w:rsidRPr="009A0E44">
              <w:rPr>
                <w:sz w:val="18"/>
                <w:szCs w:val="20"/>
              </w:rPr>
              <w:t xml:space="preserve"> [-1.12, 8.11]</w:t>
            </w:r>
          </w:p>
        </w:tc>
      </w:tr>
      <w:tr w:rsidR="0017019D" w:rsidRPr="009A0E44" w14:paraId="2B8A00D9" w14:textId="77777777" w:rsidTr="002770F6">
        <w:trPr>
          <w:trHeight w:val="255"/>
        </w:trPr>
        <w:tc>
          <w:tcPr>
            <w:tcW w:w="1909" w:type="dxa"/>
          </w:tcPr>
          <w:p w14:paraId="1E9F4E38" w14:textId="77777777" w:rsidR="0017019D" w:rsidRPr="009A0E44" w:rsidRDefault="0017019D" w:rsidP="002770F6">
            <w:pPr>
              <w:rPr>
                <w:sz w:val="18"/>
                <w:szCs w:val="20"/>
                <w:vertAlign w:val="superscript"/>
              </w:rPr>
            </w:pPr>
          </w:p>
        </w:tc>
        <w:tc>
          <w:tcPr>
            <w:tcW w:w="1201" w:type="dxa"/>
            <w:gridSpan w:val="2"/>
          </w:tcPr>
          <w:p w14:paraId="60887DDA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14:paraId="6F510748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</w:tcPr>
          <w:p w14:paraId="1291555D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6C847C2B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319C5DFB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14:paraId="56CE3070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</w:tcPr>
          <w:p w14:paraId="3F2512C0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14:paraId="0C4D3655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092A018C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</w:tr>
      <w:tr w:rsidR="0017019D" w:rsidRPr="009A0E44" w14:paraId="4BD1D7BB" w14:textId="77777777" w:rsidTr="002770F6">
        <w:trPr>
          <w:trHeight w:val="255"/>
        </w:trPr>
        <w:tc>
          <w:tcPr>
            <w:tcW w:w="1909" w:type="dxa"/>
          </w:tcPr>
          <w:p w14:paraId="684F4604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CSC</w:t>
            </w:r>
          </w:p>
        </w:tc>
        <w:tc>
          <w:tcPr>
            <w:tcW w:w="1201" w:type="dxa"/>
            <w:gridSpan w:val="2"/>
          </w:tcPr>
          <w:p w14:paraId="443E08B4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14:paraId="1AE0C7E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</w:tcPr>
          <w:p w14:paraId="3C616240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7F0304B7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31D8EE05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14:paraId="6A30144C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</w:tcPr>
          <w:p w14:paraId="5187A9A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14:paraId="5C858500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094C3675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</w:tr>
      <w:tr w:rsidR="0017019D" w:rsidRPr="009A0E44" w14:paraId="218A9E42" w14:textId="77777777" w:rsidTr="002770F6">
        <w:trPr>
          <w:trHeight w:val="255"/>
        </w:trPr>
        <w:tc>
          <w:tcPr>
            <w:tcW w:w="1909" w:type="dxa"/>
          </w:tcPr>
          <w:p w14:paraId="4C4E07BC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Full</w:t>
            </w:r>
          </w:p>
        </w:tc>
        <w:tc>
          <w:tcPr>
            <w:tcW w:w="1201" w:type="dxa"/>
            <w:gridSpan w:val="2"/>
          </w:tcPr>
          <w:p w14:paraId="688B993A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9% (.08)</w:t>
            </w:r>
          </w:p>
        </w:tc>
        <w:tc>
          <w:tcPr>
            <w:tcW w:w="283" w:type="dxa"/>
          </w:tcPr>
          <w:p w14:paraId="4E822F6B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</w:tcPr>
          <w:p w14:paraId="7362048B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51% (.07)</w:t>
            </w:r>
          </w:p>
        </w:tc>
        <w:tc>
          <w:tcPr>
            <w:tcW w:w="284" w:type="dxa"/>
          </w:tcPr>
          <w:p w14:paraId="12553F30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</w:tcPr>
          <w:p w14:paraId="6B65BD1F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20% (.20)</w:t>
            </w:r>
          </w:p>
        </w:tc>
        <w:tc>
          <w:tcPr>
            <w:tcW w:w="286" w:type="dxa"/>
            <w:gridSpan w:val="2"/>
          </w:tcPr>
          <w:p w14:paraId="3915404E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</w:tcPr>
          <w:p w14:paraId="7F50B57E" w14:textId="77777777" w:rsidR="0017019D" w:rsidRPr="005432B2" w:rsidRDefault="0017019D" w:rsidP="002770F6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9A0E44">
              <w:rPr>
                <w:b/>
                <w:sz w:val="18"/>
                <w:szCs w:val="20"/>
              </w:rPr>
              <w:t>-.42 [-.64, -.21]</w:t>
            </w:r>
            <w:r>
              <w:rPr>
                <w:b/>
                <w:sz w:val="18"/>
                <w:szCs w:val="20"/>
                <w:vertAlign w:val="superscript"/>
              </w:rPr>
              <w:t>***</w:t>
            </w:r>
          </w:p>
        </w:tc>
        <w:tc>
          <w:tcPr>
            <w:tcW w:w="284" w:type="dxa"/>
          </w:tcPr>
          <w:p w14:paraId="564F95B6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462F5988" w14:textId="77777777" w:rsidR="0017019D" w:rsidRPr="005432B2" w:rsidRDefault="0017019D" w:rsidP="002770F6">
            <w:pPr>
              <w:jc w:val="center"/>
              <w:rPr>
                <w:sz w:val="18"/>
                <w:szCs w:val="20"/>
                <w:vertAlign w:val="superscript"/>
              </w:rPr>
            </w:pPr>
            <w:r w:rsidRPr="009A0E44">
              <w:rPr>
                <w:sz w:val="18"/>
                <w:szCs w:val="20"/>
              </w:rPr>
              <w:t>-</w:t>
            </w:r>
            <w:r w:rsidRPr="009A0E44">
              <w:rPr>
                <w:b/>
                <w:sz w:val="18"/>
                <w:szCs w:val="20"/>
              </w:rPr>
              <w:t>.31 [-.56, -.06]</w:t>
            </w:r>
            <w:r>
              <w:rPr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17019D" w:rsidRPr="009A0E44" w14:paraId="5293072B" w14:textId="77777777" w:rsidTr="002770F6">
        <w:trPr>
          <w:trHeight w:val="255"/>
        </w:trPr>
        <w:tc>
          <w:tcPr>
            <w:tcW w:w="1909" w:type="dxa"/>
            <w:tcBorders>
              <w:bottom w:val="single" w:sz="4" w:space="0" w:color="auto"/>
            </w:tcBorders>
          </w:tcPr>
          <w:p w14:paraId="5DE61A60" w14:textId="77777777" w:rsidR="0017019D" w:rsidRPr="009A0E44" w:rsidRDefault="0017019D" w:rsidP="002770F6">
            <w:pPr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 xml:space="preserve">     MTS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5F8EAAE4" w14:textId="77777777" w:rsidR="0017019D" w:rsidRPr="009A0E44" w:rsidRDefault="0017019D" w:rsidP="002770F6">
            <w:pPr>
              <w:tabs>
                <w:tab w:val="decimal" w:pos="383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11% (.05)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3EDABF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14:paraId="295ABD23" w14:textId="77777777" w:rsidR="0017019D" w:rsidRPr="009A0E44" w:rsidRDefault="0017019D" w:rsidP="002770F6">
            <w:pPr>
              <w:tabs>
                <w:tab w:val="decimal" w:pos="321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47% (.05)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916A2FC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14:paraId="14776B07" w14:textId="77777777" w:rsidR="0017019D" w:rsidRPr="009A0E44" w:rsidRDefault="0017019D" w:rsidP="002770F6">
            <w:pPr>
              <w:tabs>
                <w:tab w:val="decimal" w:pos="175"/>
              </w:tabs>
              <w:jc w:val="center"/>
              <w:rPr>
                <w:sz w:val="18"/>
                <w:szCs w:val="20"/>
              </w:rPr>
            </w:pPr>
            <w:r w:rsidRPr="009A0E44">
              <w:rPr>
                <w:sz w:val="18"/>
                <w:szCs w:val="20"/>
              </w:rPr>
              <w:t>3% (.03)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14:paraId="445197FA" w14:textId="77777777" w:rsidR="0017019D" w:rsidRPr="009A0E44" w:rsidRDefault="0017019D" w:rsidP="002770F6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14:paraId="094020A6" w14:textId="77777777" w:rsidR="0017019D" w:rsidRPr="009A0E44" w:rsidRDefault="0017019D" w:rsidP="002770F6">
            <w:pPr>
              <w:jc w:val="center"/>
              <w:rPr>
                <w:b/>
                <w:sz w:val="18"/>
                <w:szCs w:val="20"/>
              </w:rPr>
            </w:pPr>
            <w:r w:rsidRPr="009A0E44">
              <w:rPr>
                <w:b/>
                <w:sz w:val="18"/>
                <w:szCs w:val="20"/>
              </w:rPr>
              <w:t>-.37 [-.50, -.23]</w:t>
            </w:r>
            <w:r>
              <w:rPr>
                <w:b/>
                <w:sz w:val="18"/>
                <w:szCs w:val="20"/>
                <w:vertAlign w:val="superscript"/>
              </w:rPr>
              <w:t xml:space="preserve"> ***</w:t>
            </w:r>
          </w:p>
          <w:p w14:paraId="7C313713" w14:textId="77777777" w:rsidR="0017019D" w:rsidRPr="009A0E44" w:rsidRDefault="0017019D" w:rsidP="002770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71ACBA4" w14:textId="77777777" w:rsidR="0017019D" w:rsidRPr="009A0E44" w:rsidRDefault="0017019D" w:rsidP="002770F6">
            <w:pPr>
              <w:jc w:val="center"/>
              <w:rPr>
                <w:b/>
                <w:sz w:val="18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2A03103F" w14:textId="77777777" w:rsidR="0017019D" w:rsidRPr="009A0E44" w:rsidRDefault="0017019D" w:rsidP="002770F6">
            <w:pPr>
              <w:jc w:val="center"/>
              <w:rPr>
                <w:b/>
                <w:sz w:val="18"/>
                <w:szCs w:val="20"/>
              </w:rPr>
            </w:pPr>
            <w:r w:rsidRPr="009A0E44">
              <w:rPr>
                <w:b/>
                <w:sz w:val="18"/>
                <w:szCs w:val="20"/>
              </w:rPr>
              <w:t>-.45 [-.56, -.34]</w:t>
            </w:r>
            <w:r>
              <w:rPr>
                <w:b/>
                <w:sz w:val="18"/>
                <w:szCs w:val="20"/>
                <w:vertAlign w:val="superscript"/>
              </w:rPr>
              <w:t>***</w:t>
            </w:r>
          </w:p>
        </w:tc>
      </w:tr>
    </w:tbl>
    <w:p w14:paraId="6D86E4FE" w14:textId="77777777" w:rsidR="0017019D" w:rsidRDefault="0017019D" w:rsidP="0017019D">
      <w:pPr>
        <w:pStyle w:val="NoSpacing"/>
      </w:pPr>
      <w:r w:rsidRPr="009A0E44">
        <w:rPr>
          <w:i/>
        </w:rPr>
        <w:t xml:space="preserve">Note. B, </w:t>
      </w:r>
      <w:r w:rsidRPr="009A0E44">
        <w:t xml:space="preserve">unstandardized regression coefficient; </w:t>
      </w:r>
      <w:r w:rsidRPr="0068097A">
        <w:rPr>
          <w:i/>
        </w:rPr>
        <w:t>CI</w:t>
      </w:r>
      <w:r>
        <w:t xml:space="preserve">, confidence interval; </w:t>
      </w:r>
      <w:r w:rsidRPr="0068097A">
        <w:t>CBT</w:t>
      </w:r>
      <w:r w:rsidRPr="009A0E44">
        <w:rPr>
          <w:i/>
        </w:rPr>
        <w:t xml:space="preserve">, </w:t>
      </w:r>
      <w:r w:rsidRPr="009A0E44">
        <w:t>Cognitive-behavioural therapy;</w:t>
      </w:r>
      <w:r>
        <w:t xml:space="preserve"> </w:t>
      </w:r>
      <w:r>
        <w:rPr>
          <w:i/>
        </w:rPr>
        <w:t xml:space="preserve">CSC, </w:t>
      </w:r>
      <w:r>
        <w:t>clinically significant change;</w:t>
      </w:r>
      <w:r w:rsidRPr="009A0E44">
        <w:t xml:space="preserve"> </w:t>
      </w:r>
      <w:r w:rsidRPr="009A0E44">
        <w:rPr>
          <w:i/>
        </w:rPr>
        <w:t>DIT</w:t>
      </w:r>
      <w:r w:rsidRPr="009A0E44">
        <w:t xml:space="preserve">, Dynamic Interpersonal Therapy; </w:t>
      </w:r>
      <w:r w:rsidRPr="009A0E44">
        <w:rPr>
          <w:i/>
        </w:rPr>
        <w:t xml:space="preserve"> </w:t>
      </w:r>
      <w:r w:rsidRPr="009A0E44">
        <w:t>IIT</w:t>
      </w:r>
      <w:r w:rsidRPr="009A0E44">
        <w:rPr>
          <w:i/>
        </w:rPr>
        <w:t xml:space="preserve">, </w:t>
      </w:r>
      <w:r w:rsidRPr="009A0E44">
        <w:t xml:space="preserve">intention-to-treat analysis; </w:t>
      </w:r>
      <w:r w:rsidRPr="00E53CC2">
        <w:rPr>
          <w:i/>
        </w:rPr>
        <w:t xml:space="preserve">MTS, </w:t>
      </w:r>
      <w:r w:rsidRPr="00E53CC2">
        <w:t>moderate-t</w:t>
      </w:r>
      <w:r>
        <w:t xml:space="preserve">o-severe, </w:t>
      </w:r>
      <w:r>
        <w:rPr>
          <w:i/>
        </w:rPr>
        <w:t>SE</w:t>
      </w:r>
      <w:r>
        <w:t>, standard error.</w:t>
      </w:r>
    </w:p>
    <w:p w14:paraId="6B0BE573" w14:textId="77777777" w:rsidR="0017019D" w:rsidRPr="002F3E13" w:rsidRDefault="0017019D" w:rsidP="0017019D">
      <w:pPr>
        <w:pStyle w:val="NoSpacing"/>
      </w:pPr>
      <w:r w:rsidRPr="00D96689">
        <w:t xml:space="preserve">Significant results are in bold: </w:t>
      </w:r>
      <w:r w:rsidRPr="00D96689">
        <w:rPr>
          <w:vertAlign w:val="superscript"/>
        </w:rPr>
        <w:t>*</w:t>
      </w:r>
      <w:r w:rsidRPr="00D96689">
        <w:rPr>
          <w:i/>
        </w:rPr>
        <w:t xml:space="preserve">p </w:t>
      </w:r>
      <w:r w:rsidRPr="00D96689">
        <w:t xml:space="preserve">&lt; 0.05; </w:t>
      </w:r>
      <w:r w:rsidRPr="00D96689">
        <w:rPr>
          <w:vertAlign w:val="superscript"/>
        </w:rPr>
        <w:t>**</w:t>
      </w:r>
      <w:r w:rsidRPr="00D96689">
        <w:rPr>
          <w:i/>
        </w:rPr>
        <w:t xml:space="preserve">p </w:t>
      </w:r>
      <w:r w:rsidRPr="00D96689">
        <w:t xml:space="preserve">&lt; 0.01; </w:t>
      </w:r>
      <w:r w:rsidRPr="00D96689">
        <w:rPr>
          <w:vertAlign w:val="superscript"/>
        </w:rPr>
        <w:t>***</w:t>
      </w:r>
      <w:r w:rsidRPr="00D96689">
        <w:rPr>
          <w:i/>
        </w:rPr>
        <w:t xml:space="preserve">p </w:t>
      </w:r>
      <w:r w:rsidRPr="00D96689">
        <w:t>&lt; 0.001</w:t>
      </w:r>
      <w:r>
        <w:t>.</w:t>
      </w:r>
    </w:p>
    <w:p w14:paraId="426E4C50" w14:textId="77777777" w:rsidR="0017019D" w:rsidRDefault="0017019D" w:rsidP="0017019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726352" w14:textId="77777777" w:rsidR="0017019D" w:rsidRPr="00573D03" w:rsidRDefault="0017019D" w:rsidP="0017019D">
      <w:pPr>
        <w:pStyle w:val="Heading1"/>
        <w:rPr>
          <w:b w:val="0"/>
          <w:i/>
        </w:rPr>
      </w:pPr>
      <w:r>
        <w:lastRenderedPageBreak/>
        <w:t xml:space="preserve">Supplementary </w:t>
      </w:r>
      <w:r w:rsidRPr="002D70FB">
        <w:t xml:space="preserve">Table </w:t>
      </w:r>
      <w:r>
        <w:t>7.</w:t>
      </w:r>
      <w:r w:rsidRPr="00573D03">
        <w:rPr>
          <w:b w:val="0"/>
          <w:sz w:val="20"/>
          <w:szCs w:val="20"/>
        </w:rPr>
        <w:t xml:space="preserve"> </w:t>
      </w:r>
      <w:r w:rsidRPr="00573D03">
        <w:rPr>
          <w:b w:val="0"/>
        </w:rPr>
        <w:t xml:space="preserve">Treatment differences </w:t>
      </w:r>
      <w:r>
        <w:rPr>
          <w:b w:val="0"/>
        </w:rPr>
        <w:t xml:space="preserve">between prorated and imputed means </w:t>
      </w:r>
      <w:r w:rsidRPr="00573D03">
        <w:rPr>
          <w:b w:val="0"/>
        </w:rPr>
        <w:t>on the secondary outcome measures at baseline</w:t>
      </w:r>
      <w:r>
        <w:rPr>
          <w:b w:val="0"/>
        </w:rPr>
        <w:t>.</w:t>
      </w:r>
    </w:p>
    <w:tbl>
      <w:tblPr>
        <w:tblpPr w:leftFromText="180" w:rightFromText="180" w:vertAnchor="text" w:tblpY="1"/>
        <w:tblOverlap w:val="never"/>
        <w:tblW w:w="1134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1904"/>
        <w:gridCol w:w="1368"/>
        <w:gridCol w:w="241"/>
        <w:gridCol w:w="1331"/>
        <w:gridCol w:w="287"/>
        <w:gridCol w:w="1390"/>
        <w:gridCol w:w="283"/>
        <w:gridCol w:w="2127"/>
        <w:gridCol w:w="283"/>
        <w:gridCol w:w="2126"/>
      </w:tblGrid>
      <w:tr w:rsidR="0017019D" w:rsidRPr="00CC355F" w14:paraId="1AE40637" w14:textId="77777777" w:rsidTr="002770F6">
        <w:trPr>
          <w:tblCellSpacing w:w="0" w:type="dxa"/>
        </w:trPr>
        <w:tc>
          <w:tcPr>
            <w:tcW w:w="1904" w:type="dxa"/>
            <w:vMerge w:val="restart"/>
            <w:tcBorders>
              <w:top w:val="single" w:sz="4" w:space="0" w:color="auto"/>
            </w:tcBorders>
            <w:vAlign w:val="bottom"/>
          </w:tcPr>
          <w:p w14:paraId="6B58F47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Outcome measure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4EA845F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Marginal Mean </w:t>
            </w:r>
            <w:r w:rsidRPr="00CC355F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SE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91C80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7BB2F16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Contrast </w:t>
            </w:r>
            <w:r w:rsidRPr="00CC355F">
              <w:rPr>
                <w:sz w:val="20"/>
                <w:szCs w:val="20"/>
              </w:rPr>
              <w:t>[95% CI]</w:t>
            </w:r>
          </w:p>
        </w:tc>
      </w:tr>
      <w:tr w:rsidR="0017019D" w:rsidRPr="00CC355F" w14:paraId="769EB93D" w14:textId="77777777" w:rsidTr="002770F6">
        <w:trPr>
          <w:tblCellSpacing w:w="0" w:type="dxa"/>
        </w:trPr>
        <w:tc>
          <w:tcPr>
            <w:tcW w:w="1904" w:type="dxa"/>
            <w:vMerge/>
          </w:tcPr>
          <w:p w14:paraId="38CF20F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14:paraId="7D301A9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LIT</w:t>
            </w:r>
          </w:p>
        </w:tc>
        <w:tc>
          <w:tcPr>
            <w:tcW w:w="241" w:type="dxa"/>
            <w:vAlign w:val="bottom"/>
          </w:tcPr>
          <w:p w14:paraId="3978E68D" w14:textId="77777777" w:rsidR="0017019D" w:rsidRPr="00CC355F" w:rsidRDefault="0017019D" w:rsidP="002770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1" w:type="dxa"/>
          </w:tcPr>
          <w:p w14:paraId="6E31850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DIT</w:t>
            </w:r>
          </w:p>
        </w:tc>
        <w:tc>
          <w:tcPr>
            <w:tcW w:w="287" w:type="dxa"/>
            <w:vAlign w:val="bottom"/>
          </w:tcPr>
          <w:p w14:paraId="7CC8C377" w14:textId="77777777" w:rsidR="0017019D" w:rsidRPr="00CC355F" w:rsidRDefault="0017019D" w:rsidP="002770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0" w:type="dxa"/>
            <w:vAlign w:val="bottom"/>
          </w:tcPr>
          <w:p w14:paraId="3CFFA45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CBT</w:t>
            </w:r>
          </w:p>
        </w:tc>
        <w:tc>
          <w:tcPr>
            <w:tcW w:w="283" w:type="dxa"/>
            <w:vAlign w:val="bottom"/>
          </w:tcPr>
          <w:p w14:paraId="36507E0A" w14:textId="77777777" w:rsidR="0017019D" w:rsidRPr="00CC355F" w:rsidRDefault="0017019D" w:rsidP="002770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90016B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 </w:t>
            </w:r>
            <w:r>
              <w:rPr>
                <w:i/>
                <w:sz w:val="20"/>
                <w:szCs w:val="20"/>
              </w:rPr>
              <w:t xml:space="preserve">v. </w:t>
            </w:r>
            <w:r>
              <w:rPr>
                <w:sz w:val="20"/>
                <w:szCs w:val="20"/>
              </w:rPr>
              <w:t>LIT</w:t>
            </w:r>
          </w:p>
        </w:tc>
        <w:tc>
          <w:tcPr>
            <w:tcW w:w="283" w:type="dxa"/>
            <w:vAlign w:val="bottom"/>
          </w:tcPr>
          <w:p w14:paraId="2373E5C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232A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 </w:t>
            </w:r>
            <w:r>
              <w:rPr>
                <w:i/>
                <w:sz w:val="20"/>
                <w:szCs w:val="20"/>
              </w:rPr>
              <w:t xml:space="preserve">v. </w:t>
            </w:r>
            <w:r>
              <w:rPr>
                <w:sz w:val="20"/>
                <w:szCs w:val="20"/>
              </w:rPr>
              <w:t>CBT</w:t>
            </w:r>
          </w:p>
        </w:tc>
      </w:tr>
      <w:tr w:rsidR="0017019D" w:rsidRPr="00CC355F" w14:paraId="51464764" w14:textId="77777777" w:rsidTr="002770F6">
        <w:trPr>
          <w:trHeight w:val="340"/>
          <w:tblCellSpacing w:w="0" w:type="dxa"/>
        </w:trPr>
        <w:tc>
          <w:tcPr>
            <w:tcW w:w="1904" w:type="dxa"/>
            <w:tcBorders>
              <w:top w:val="single" w:sz="4" w:space="0" w:color="auto"/>
            </w:tcBorders>
          </w:tcPr>
          <w:p w14:paraId="42354150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ECR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0176020" w14:textId="77777777" w:rsidR="0017019D" w:rsidRPr="00CC355F" w:rsidRDefault="0017019D" w:rsidP="002770F6">
            <w:pPr>
              <w:tabs>
                <w:tab w:val="decimal" w:pos="383"/>
              </w:tabs>
              <w:ind w:left="-27" w:right="-97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6BCF58B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C8BE51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6DE141A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75A0A5B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03507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D32314F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99A5BE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C442E0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50C5EFFB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102DB421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Avoidance</w:t>
            </w:r>
          </w:p>
        </w:tc>
        <w:tc>
          <w:tcPr>
            <w:tcW w:w="1368" w:type="dxa"/>
          </w:tcPr>
          <w:p w14:paraId="4463FF93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 (0.19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4B507CF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9D73CB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 (0.16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142082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D3FDD2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 (0.31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6139C8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9689BF1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0.07 [–0.42, 0.56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6D334FA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84ABF6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0.42 [–0.26, 1.11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19A5B04A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54945470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Anxiety</w:t>
            </w:r>
          </w:p>
        </w:tc>
        <w:tc>
          <w:tcPr>
            <w:tcW w:w="1368" w:type="dxa"/>
          </w:tcPr>
          <w:p w14:paraId="597827E0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 (0.20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719E986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C48E9E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 (0.16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444217F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369E1880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 (0.34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6A1EC20F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907B84E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-0.02 [–0.52, 0.49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78364FA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B29F6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0.22 [–0.53, 0.96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180D270B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0468CC4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43712E2F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6805A6F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BE39FD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26788900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92C82D0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BA3602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5AC4B94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DDC21F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0FD939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55EDE37F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4B9F8179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EQ-5D</w:t>
            </w:r>
          </w:p>
        </w:tc>
        <w:tc>
          <w:tcPr>
            <w:tcW w:w="1368" w:type="dxa"/>
          </w:tcPr>
          <w:p w14:paraId="4136ECCD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73275940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797D1D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265A7DB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89600C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DA841E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AF45D7C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BB3247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8B52A2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1D3A2AD9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223D6664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Index</w:t>
            </w:r>
          </w:p>
        </w:tc>
        <w:tc>
          <w:tcPr>
            <w:tcW w:w="1368" w:type="dxa"/>
          </w:tcPr>
          <w:p w14:paraId="288DC958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77</w:t>
            </w:r>
            <w:r w:rsidRPr="00823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(0.01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62720597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B4D5CC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  <w:r w:rsidRPr="00CC355F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01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71ED1FD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30EBB4B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 (0.02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D80346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A666906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-0.01 [–0.04, 0.03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65D7C15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1800D" w14:textId="77777777" w:rsidR="0017019D" w:rsidRPr="00CC355F" w:rsidRDefault="0017019D" w:rsidP="002770F6">
            <w:pPr>
              <w:tabs>
                <w:tab w:val="decimal" w:pos="281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[–0.05, 0.05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328209B8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5B8A7C2E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Continuous</w:t>
            </w:r>
          </w:p>
        </w:tc>
        <w:tc>
          <w:tcPr>
            <w:tcW w:w="1368" w:type="dxa"/>
          </w:tcPr>
          <w:p w14:paraId="6ACAD723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54.59 (2.68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02AC3F2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5002C5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 (2.41)</w:t>
            </w:r>
          </w:p>
        </w:tc>
        <w:tc>
          <w:tcPr>
            <w:tcW w:w="287" w:type="dxa"/>
          </w:tcPr>
          <w:p w14:paraId="12B2BA2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D9CA79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67.24 (4.39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DD60687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6C52537" w14:textId="77777777" w:rsidR="0017019D" w:rsidRPr="001E4104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 w:rsidRPr="001E4104">
              <w:rPr>
                <w:sz w:val="20"/>
                <w:szCs w:val="20"/>
              </w:rPr>
              <w:t>-5.55 [-12.</w:t>
            </w:r>
            <w:r>
              <w:rPr>
                <w:sz w:val="20"/>
                <w:szCs w:val="20"/>
              </w:rPr>
              <w:t>67</w:t>
            </w:r>
            <w:r w:rsidRPr="001E4104">
              <w:rPr>
                <w:sz w:val="20"/>
                <w:szCs w:val="20"/>
              </w:rPr>
              <w:t>, -1.58]</w:t>
            </w:r>
          </w:p>
        </w:tc>
        <w:tc>
          <w:tcPr>
            <w:tcW w:w="283" w:type="dxa"/>
          </w:tcPr>
          <w:p w14:paraId="54315CF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C91D9F" w14:textId="77777777" w:rsidR="0017019D" w:rsidRPr="00CC355F" w:rsidRDefault="0017019D" w:rsidP="002770F6">
            <w:pPr>
              <w:tabs>
                <w:tab w:val="decimal" w:pos="281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 [–3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08, 17.28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62544910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41BBB11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58855948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0EBEF327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E82EA6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0F670C9F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F5BE0C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2CA911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02D5A74" w14:textId="77777777" w:rsidR="0017019D" w:rsidRPr="00CC355F" w:rsidRDefault="0017019D" w:rsidP="002770F6">
            <w:pPr>
              <w:ind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3DCF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11C37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63416486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5683D7E8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BSI</w:t>
            </w:r>
          </w:p>
        </w:tc>
        <w:tc>
          <w:tcPr>
            <w:tcW w:w="1368" w:type="dxa"/>
          </w:tcPr>
          <w:p w14:paraId="1AFECB1B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3BC28CE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1A40EF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7DDF41D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8EED290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D10D45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9AE514B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F71555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E3625D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391C0794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5EBA413E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Somatic</w:t>
            </w:r>
          </w:p>
        </w:tc>
        <w:tc>
          <w:tcPr>
            <w:tcW w:w="1368" w:type="dxa"/>
          </w:tcPr>
          <w:p w14:paraId="2A65DC30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(0.15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0BCF02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B561CC1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(0.13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199D30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540C4B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(0.24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0C7D49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D343D1F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[–0.32, 0.44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48199DA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1C129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[–0.61</w:t>
            </w:r>
            <w:r w:rsidRPr="00CC355F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52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3410A775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035B8FC3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OC</w:t>
            </w:r>
          </w:p>
        </w:tc>
        <w:tc>
          <w:tcPr>
            <w:tcW w:w="1368" w:type="dxa"/>
          </w:tcPr>
          <w:p w14:paraId="6AA6DAE4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1E285FB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DED48E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 (0.12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63136438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9F8940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 (0.23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054C38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EDD5E1E" w14:textId="77777777" w:rsidR="0017019D" w:rsidRPr="00722349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 w:rsidRPr="00722349">
              <w:rPr>
                <w:sz w:val="20"/>
                <w:szCs w:val="20"/>
              </w:rPr>
              <w:t>0.07 [</w:t>
            </w:r>
            <w:r>
              <w:rPr>
                <w:sz w:val="20"/>
                <w:szCs w:val="20"/>
              </w:rPr>
              <w:t>-</w:t>
            </w:r>
            <w:r w:rsidRPr="00722349">
              <w:rPr>
                <w:sz w:val="20"/>
                <w:szCs w:val="20"/>
              </w:rPr>
              <w:t>0.28, 0.43]</w:t>
            </w:r>
          </w:p>
        </w:tc>
        <w:tc>
          <w:tcPr>
            <w:tcW w:w="283" w:type="dxa"/>
          </w:tcPr>
          <w:p w14:paraId="6D70837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700230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[–0.50, 0.54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657A2523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7DF4F9EF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IS</w:t>
            </w:r>
          </w:p>
        </w:tc>
        <w:tc>
          <w:tcPr>
            <w:tcW w:w="1368" w:type="dxa"/>
          </w:tcPr>
          <w:p w14:paraId="3A253C23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4180DD5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7B8F9A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 (0.12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5E4F20D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CAC8EE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 (0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2F3453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9B2BD72" w14:textId="77777777" w:rsidR="0017019D" w:rsidRPr="00CC355F" w:rsidRDefault="0017019D" w:rsidP="002770F6">
            <w:pPr>
              <w:ind w:right="-10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0.01 [–0.36, 0.38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091AAB4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29E66F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[–0.54, 0.50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7D0523A2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19EF9060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Depression</w:t>
            </w:r>
          </w:p>
        </w:tc>
        <w:tc>
          <w:tcPr>
            <w:tcW w:w="1368" w:type="dxa"/>
          </w:tcPr>
          <w:p w14:paraId="1682727E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2.37 (0.13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56F076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F7C5DD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 (0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51284C3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2005DF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</w:t>
            </w:r>
            <w:r w:rsidRPr="00CC35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0.21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321252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99BC00F" w14:textId="77777777" w:rsidR="0017019D" w:rsidRPr="00046BE2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  <w:r w:rsidRPr="00046BE2">
              <w:rPr>
                <w:sz w:val="20"/>
                <w:szCs w:val="20"/>
              </w:rPr>
              <w:t xml:space="preserve"> [-0.</w:t>
            </w:r>
            <w:r>
              <w:rPr>
                <w:sz w:val="20"/>
                <w:szCs w:val="20"/>
              </w:rPr>
              <w:t>1</w:t>
            </w:r>
            <w:r w:rsidRPr="00046B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0.</w:t>
            </w:r>
            <w:r w:rsidRPr="00046B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046BE2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0723C65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7C7E47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0.20 [–0.27, 0.66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5F7DD90E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493506BF" w14:textId="77777777" w:rsidR="0017019D" w:rsidRPr="00CC355F" w:rsidRDefault="0017019D" w:rsidP="002770F6">
            <w:pPr>
              <w:rPr>
                <w:sz w:val="20"/>
                <w:szCs w:val="20"/>
                <w:vertAlign w:val="superscript"/>
              </w:rPr>
            </w:pPr>
            <w:r w:rsidRPr="00CC355F">
              <w:rPr>
                <w:sz w:val="20"/>
                <w:szCs w:val="20"/>
              </w:rPr>
              <w:t xml:space="preserve">     Anxiety</w:t>
            </w:r>
          </w:p>
        </w:tc>
        <w:tc>
          <w:tcPr>
            <w:tcW w:w="1368" w:type="dxa"/>
          </w:tcPr>
          <w:p w14:paraId="1250B8C3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1.75 (0.16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3DCCCF7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54075D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 (0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44F51F2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ABA078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  <w:r w:rsidRPr="00CC35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0.26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1DC0458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438F4D5" w14:textId="77777777" w:rsidR="0017019D" w:rsidRPr="00F0358B" w:rsidRDefault="0017019D" w:rsidP="002770F6">
            <w:pPr>
              <w:ind w:right="-10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46BE2">
              <w:rPr>
                <w:sz w:val="20"/>
                <w:szCs w:val="20"/>
              </w:rPr>
              <w:t>-0.06 [-0.47, 0.35]</w:t>
            </w:r>
          </w:p>
        </w:tc>
        <w:tc>
          <w:tcPr>
            <w:tcW w:w="283" w:type="dxa"/>
          </w:tcPr>
          <w:p w14:paraId="48157B9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329B54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-0.30 [–0.90, 0.30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4C3F2AAC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79FCCB85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Hostility</w:t>
            </w:r>
          </w:p>
        </w:tc>
        <w:tc>
          <w:tcPr>
            <w:tcW w:w="1368" w:type="dxa"/>
          </w:tcPr>
          <w:p w14:paraId="72189A8F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(0.10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34EE59D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6FA14C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32FBF78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754AD3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 (0.18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68624B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33C8056" w14:textId="77777777" w:rsidR="0017019D" w:rsidRPr="00CC355F" w:rsidRDefault="0017019D" w:rsidP="002770F6">
            <w:pPr>
              <w:ind w:right="-103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-0.11 [–0.38, 0.16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731451F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9A1C5E" w14:textId="77777777" w:rsidR="0017019D" w:rsidRPr="009C7346" w:rsidRDefault="0017019D" w:rsidP="002770F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C7346">
              <w:rPr>
                <w:b/>
                <w:sz w:val="20"/>
                <w:szCs w:val="20"/>
              </w:rPr>
              <w:t>-0.46 [–0.85, -0.07]</w:t>
            </w:r>
            <w:r w:rsidRPr="009C734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7019D" w:rsidRPr="00CC355F" w14:paraId="46B1510E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2E54F14F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Phobic</w:t>
            </w:r>
          </w:p>
        </w:tc>
        <w:tc>
          <w:tcPr>
            <w:tcW w:w="1368" w:type="dxa"/>
          </w:tcPr>
          <w:p w14:paraId="0BBA41F6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(0.17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0381412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0AE27C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(0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438BB4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F74B52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 (0.29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B55B13F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17D73D5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0.06 [–0.40, 0.52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74D1AA30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ADE5D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 [–0.37, 0.95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385BC1D8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1B7F5390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PI</w:t>
            </w:r>
          </w:p>
        </w:tc>
        <w:tc>
          <w:tcPr>
            <w:tcW w:w="1368" w:type="dxa"/>
          </w:tcPr>
          <w:p w14:paraId="7EB58E1B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16199700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EC291C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 (0.13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395F2A4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2E6B001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(0.24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6FADCA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0EF8E51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-0.02 [–0.40, 0.36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1133943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CAC7B3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 [–0.78, 0.31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003A0803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33284E91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Psychoticism</w:t>
            </w:r>
          </w:p>
        </w:tc>
        <w:tc>
          <w:tcPr>
            <w:tcW w:w="1368" w:type="dxa"/>
          </w:tcPr>
          <w:p w14:paraId="2C5AEC04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 (0.11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371D190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256685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77ED343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1F9B3D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 (0.17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43753B6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375121A" w14:textId="77777777" w:rsidR="0017019D" w:rsidRPr="00755028" w:rsidRDefault="0017019D" w:rsidP="002770F6">
            <w:pPr>
              <w:ind w:right="-10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5028">
              <w:rPr>
                <w:sz w:val="20"/>
                <w:szCs w:val="20"/>
              </w:rPr>
              <w:t>0.03 [-0.25, 0.31]</w:t>
            </w:r>
          </w:p>
        </w:tc>
        <w:tc>
          <w:tcPr>
            <w:tcW w:w="283" w:type="dxa"/>
          </w:tcPr>
          <w:p w14:paraId="3D44129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9E599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 [–0.43, 0.34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28C9DD6B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4D51FE15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GSI</w:t>
            </w:r>
          </w:p>
        </w:tc>
        <w:tc>
          <w:tcPr>
            <w:tcW w:w="1368" w:type="dxa"/>
          </w:tcPr>
          <w:p w14:paraId="5D8D3ECD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 (0.10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0EAF182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E3EC6F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7964DFE7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DEE94D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 (0.16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4D08938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F2CFB04" w14:textId="77777777" w:rsidR="0017019D" w:rsidRPr="00B63930" w:rsidRDefault="0017019D" w:rsidP="002770F6">
            <w:pPr>
              <w:ind w:right="-103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0.05</w:t>
            </w:r>
            <w:r w:rsidRPr="00755028">
              <w:rPr>
                <w:sz w:val="20"/>
                <w:szCs w:val="20"/>
              </w:rPr>
              <w:t xml:space="preserve"> [-</w:t>
            </w:r>
            <w:r>
              <w:rPr>
                <w:sz w:val="20"/>
                <w:szCs w:val="20"/>
              </w:rPr>
              <w:t>0.21</w:t>
            </w:r>
            <w:r w:rsidRPr="00755028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30</w:t>
            </w:r>
            <w:r w:rsidRPr="00755028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3BA6A1D8" w14:textId="77777777" w:rsidR="0017019D" w:rsidRPr="00A22A9C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BA9B3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[–0.40, 0.33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394A2E81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3401DD9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PSDI</w:t>
            </w:r>
          </w:p>
        </w:tc>
        <w:tc>
          <w:tcPr>
            <w:tcW w:w="1368" w:type="dxa"/>
          </w:tcPr>
          <w:p w14:paraId="2DC605B8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0D62F4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3E14D1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 (0.07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556C34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C8E011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 (0.15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1ECC8CB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83F660E" w14:textId="77777777" w:rsidR="0017019D" w:rsidRPr="00502A4F" w:rsidRDefault="0017019D" w:rsidP="002770F6">
            <w:pPr>
              <w:ind w:right="-10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02A4F">
              <w:rPr>
                <w:sz w:val="20"/>
                <w:szCs w:val="20"/>
              </w:rPr>
              <w:t>0.16 [-0.08, 0.40]</w:t>
            </w:r>
          </w:p>
        </w:tc>
        <w:tc>
          <w:tcPr>
            <w:tcW w:w="283" w:type="dxa"/>
          </w:tcPr>
          <w:p w14:paraId="233B008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90F66B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[–0.28, 0.51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7B536E0F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DE6D73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4BDB3657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33C08E0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D15AE5B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3CED70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11B74F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56310A1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481D5B8" w14:textId="77777777" w:rsidR="0017019D" w:rsidRPr="00CC355F" w:rsidRDefault="0017019D" w:rsidP="002770F6">
            <w:pPr>
              <w:ind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F0B68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974C35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6BC798CC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4AB2295D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IIP</w:t>
            </w:r>
          </w:p>
        </w:tc>
        <w:tc>
          <w:tcPr>
            <w:tcW w:w="1368" w:type="dxa"/>
          </w:tcPr>
          <w:p w14:paraId="2FE9AEA0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32DD01C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39AC87F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40AA4B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75E3F52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5B01F2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0A715DE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4FEE088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8970C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4695294D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33DCA76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Total</w:t>
            </w:r>
            <w:r>
              <w:rPr>
                <w:sz w:val="20"/>
                <w:szCs w:val="20"/>
              </w:rPr>
              <w:t xml:space="preserve"> distress</w:t>
            </w:r>
          </w:p>
        </w:tc>
        <w:tc>
          <w:tcPr>
            <w:tcW w:w="1368" w:type="dxa"/>
          </w:tcPr>
          <w:p w14:paraId="548CF08D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(0.07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3DF52957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13FB977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(0.06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4BAA8F4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7F05E41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 (0.11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B5C98C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A5D9E22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[–0.18, 0.18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14883ED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E08D2F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[–0.22, 0.27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254503C4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35E5805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lastRenderedPageBreak/>
              <w:t xml:space="preserve">     Domineering</w:t>
            </w:r>
          </w:p>
        </w:tc>
        <w:tc>
          <w:tcPr>
            <w:tcW w:w="1368" w:type="dxa"/>
          </w:tcPr>
          <w:p w14:paraId="3563AAFB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–0.69 </w:t>
            </w:r>
            <w:r w:rsidRPr="00CC355F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4BA33FF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0DAC0D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–0.71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7324386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F952B9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–0.72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8B583F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69555BA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0.02 [–0.21, 0.26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3A06B21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EAD6F3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[–0.32</w:t>
            </w:r>
            <w:r w:rsidRPr="00CC355F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31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1FF99913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3AE47B9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Vindictive</w:t>
            </w:r>
          </w:p>
        </w:tc>
        <w:tc>
          <w:tcPr>
            <w:tcW w:w="1368" w:type="dxa"/>
          </w:tcPr>
          <w:p w14:paraId="30027606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–0.42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69769AA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6179D50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–0.46 (0.07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52FAB2B8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6A72092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–0.53 (0.13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499782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EA428FF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0.04 [–0.17, 0.25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4AC57F8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BA1D10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0.06 [–0.34</w:t>
            </w:r>
            <w:r w:rsidRPr="00CC355F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22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4075542C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45723276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Cold</w:t>
            </w:r>
          </w:p>
        </w:tc>
        <w:tc>
          <w:tcPr>
            <w:tcW w:w="1368" w:type="dxa"/>
          </w:tcPr>
          <w:p w14:paraId="4906BA6C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–0.08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22AAE1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A6618B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–0.09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19CF660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489AE7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–0.02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0F73DEF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80FDBD4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0.01 [–0.22, 0.24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7371445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B57556E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0.06 [–0.25</w:t>
            </w:r>
            <w:r w:rsidRPr="00CC355F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38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45F55C5C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702AF572" w14:textId="77777777" w:rsidR="0017019D" w:rsidRPr="00CC355F" w:rsidRDefault="0017019D" w:rsidP="002770F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Socially Inhibited</w:t>
            </w:r>
          </w:p>
        </w:tc>
        <w:tc>
          <w:tcPr>
            <w:tcW w:w="1368" w:type="dxa"/>
          </w:tcPr>
          <w:p w14:paraId="3B1711F9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0.34 (0.10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7F19452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77F2F9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35511A0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35F7F0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0.50 (0.16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1989074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4EA5701" w14:textId="77777777" w:rsidR="0017019D" w:rsidRPr="00014F71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  <w:r w:rsidRPr="00014F71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2</w:t>
            </w:r>
            <w:r w:rsidRPr="00014F71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–0.39</w:t>
            </w:r>
            <w:r w:rsidRPr="00014F71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14</w:t>
            </w:r>
            <w:r w:rsidRPr="00014F71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3D18A94A" w14:textId="77777777" w:rsidR="0017019D" w:rsidRPr="00014F71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235EB6" w14:textId="77777777" w:rsidR="0017019D" w:rsidRPr="00014F71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 w:rsidRPr="00014F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  <w:r w:rsidRPr="00014F71">
              <w:rPr>
                <w:sz w:val="20"/>
                <w:szCs w:val="20"/>
              </w:rPr>
              <w:t xml:space="preserve"> [-0.3</w:t>
            </w:r>
            <w:r>
              <w:rPr>
                <w:sz w:val="20"/>
                <w:szCs w:val="20"/>
              </w:rPr>
              <w:t>2</w:t>
            </w:r>
            <w:r w:rsidRPr="00014F71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40</w:t>
            </w:r>
            <w:r w:rsidRPr="00014F71">
              <w:rPr>
                <w:sz w:val="20"/>
                <w:szCs w:val="20"/>
              </w:rPr>
              <w:t>]</w:t>
            </w:r>
          </w:p>
        </w:tc>
      </w:tr>
      <w:tr w:rsidR="0017019D" w:rsidRPr="00CC355F" w14:paraId="3405E61B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70E51328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Non-assertive</w:t>
            </w:r>
          </w:p>
        </w:tc>
        <w:tc>
          <w:tcPr>
            <w:tcW w:w="1368" w:type="dxa"/>
          </w:tcPr>
          <w:p w14:paraId="1F1CC84A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0.61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E3C81F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251EA31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7B924C5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36888193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0.80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DDFAC8F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8EBC0B7" w14:textId="77777777" w:rsidR="0017019D" w:rsidRPr="001F7612" w:rsidRDefault="0017019D" w:rsidP="002770F6">
            <w:pPr>
              <w:ind w:right="-10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761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 [–</w:t>
            </w:r>
            <w:r w:rsidRPr="001F761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28</w:t>
            </w:r>
            <w:r w:rsidRPr="001F7612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18</w:t>
            </w:r>
            <w:r w:rsidRPr="001F7612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074D135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EC7309" w14:textId="77777777" w:rsidR="0017019D" w:rsidRPr="00CC355F" w:rsidRDefault="0017019D" w:rsidP="002770F6">
            <w:pPr>
              <w:ind w:lef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0.13 [–0.18, 0.45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3F2BEBF0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159585F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OA</w:t>
            </w:r>
          </w:p>
        </w:tc>
        <w:tc>
          <w:tcPr>
            <w:tcW w:w="1368" w:type="dxa"/>
          </w:tcPr>
          <w:p w14:paraId="3BA0280D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0A2D580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896240A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2F148E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7D86CBB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0.29 (0.12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742FB3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FAD1B05" w14:textId="77777777" w:rsidR="0017019D" w:rsidRPr="00CC355F" w:rsidRDefault="0017019D" w:rsidP="002770F6">
            <w:pPr>
              <w:ind w:right="-103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0.03 [–0.17, 0.24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4EF249B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029C1D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0.03</w:t>
            </w:r>
            <w:r w:rsidRPr="00CC355F">
              <w:rPr>
                <w:sz w:val="20"/>
                <w:szCs w:val="20"/>
              </w:rPr>
              <w:t xml:space="preserve"> [–0.</w:t>
            </w:r>
            <w:r>
              <w:rPr>
                <w:sz w:val="20"/>
                <w:szCs w:val="20"/>
              </w:rPr>
              <w:t>25</w:t>
            </w:r>
            <w:r w:rsidRPr="00CC355F">
              <w:rPr>
                <w:sz w:val="20"/>
                <w:szCs w:val="20"/>
              </w:rPr>
              <w:t>, 0.</w:t>
            </w:r>
            <w:r>
              <w:rPr>
                <w:sz w:val="20"/>
                <w:szCs w:val="20"/>
              </w:rPr>
              <w:t>31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2BD4D5A7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13072324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Self-sacrificing</w:t>
            </w:r>
          </w:p>
        </w:tc>
        <w:tc>
          <w:tcPr>
            <w:tcW w:w="1368" w:type="dxa"/>
          </w:tcPr>
          <w:p w14:paraId="13DBE476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 (0.07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75D8482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555C0DD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 (0.06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45D4A1F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9559B9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  <w:r w:rsidRPr="00CC355F">
              <w:rPr>
                <w:sz w:val="20"/>
                <w:szCs w:val="20"/>
              </w:rPr>
              <w:t xml:space="preserve"> (0</w:t>
            </w:r>
            <w:r>
              <w:rPr>
                <w:sz w:val="20"/>
                <w:szCs w:val="20"/>
              </w:rPr>
              <w:t>.12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43E4E5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5511835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 [–0.26, 0.13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231A7B9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048E53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C355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14 [–0.40, 0.12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3DABAEA6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1F1536CB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Intrusive</w:t>
            </w:r>
          </w:p>
        </w:tc>
        <w:tc>
          <w:tcPr>
            <w:tcW w:w="1368" w:type="dxa"/>
          </w:tcPr>
          <w:p w14:paraId="0BE3DC65" w14:textId="77777777" w:rsidR="0017019D" w:rsidRPr="00CC355F" w:rsidRDefault="0017019D" w:rsidP="002770F6">
            <w:pPr>
              <w:ind w:left="-169" w:right="-97"/>
              <w:jc w:val="center"/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–0</w:t>
            </w:r>
            <w:r>
              <w:rPr>
                <w:sz w:val="20"/>
                <w:szCs w:val="20"/>
              </w:rPr>
              <w:t>.38 (0.10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3F8ACF94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B4A462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-0.50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7B71CA10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761B2BC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–0.56 (0.16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A12B7ED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B26F2F0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 [–0.14, 0.39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4042B3F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FF995F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-0.06 [–0.42, 0.30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7B529380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7E57E7A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D5FBBBB" w14:textId="77777777" w:rsidR="0017019D" w:rsidRPr="00CC355F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2CB1AD5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7544D48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3825991A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56F3B09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73891C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3D3A0A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7E854B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5F9F2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5AFC04EB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29F1867E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>SAS</w:t>
            </w:r>
          </w:p>
        </w:tc>
        <w:tc>
          <w:tcPr>
            <w:tcW w:w="1368" w:type="dxa"/>
          </w:tcPr>
          <w:p w14:paraId="31C16651" w14:textId="77777777" w:rsidR="0017019D" w:rsidRPr="00CC355F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14:paraId="637F036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AB22EF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0C02ABF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2734AEA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B1C8778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85E1C9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B3391A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68290E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7019D" w:rsidRPr="00CC355F" w14:paraId="538ABAFF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11559326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Total</w:t>
            </w:r>
          </w:p>
        </w:tc>
        <w:tc>
          <w:tcPr>
            <w:tcW w:w="1368" w:type="dxa"/>
          </w:tcPr>
          <w:p w14:paraId="1AFAE23D" w14:textId="77777777" w:rsidR="0017019D" w:rsidRPr="000D0C57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 (0.06</w:t>
            </w:r>
            <w:r w:rsidRPr="000D0C57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5C5F1F0" w14:textId="77777777" w:rsidR="0017019D" w:rsidRPr="000D0C57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5DF4B5F" w14:textId="77777777" w:rsidR="0017019D" w:rsidRPr="000D0C57" w:rsidRDefault="0017019D" w:rsidP="002770F6">
            <w:pPr>
              <w:jc w:val="center"/>
              <w:rPr>
                <w:sz w:val="20"/>
                <w:szCs w:val="20"/>
              </w:rPr>
            </w:pPr>
            <w:r w:rsidRPr="000D0C5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71 (0.05</w:t>
            </w:r>
            <w:r w:rsidRPr="000D0C57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525B446B" w14:textId="77777777" w:rsidR="0017019D" w:rsidRPr="000D0C57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25C8C99" w14:textId="77777777" w:rsidR="0017019D" w:rsidRPr="000D0C57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 (0.11</w:t>
            </w:r>
            <w:r w:rsidRPr="000D0C5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38A8741" w14:textId="77777777" w:rsidR="0017019D" w:rsidRPr="000D0C57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4736888" w14:textId="77777777" w:rsidR="0017019D" w:rsidRPr="00247A61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 w:rsidRPr="00247A61">
              <w:rPr>
                <w:sz w:val="20"/>
                <w:szCs w:val="20"/>
              </w:rPr>
              <w:t>0.03 [-0.13, 0.20]</w:t>
            </w:r>
          </w:p>
        </w:tc>
        <w:tc>
          <w:tcPr>
            <w:tcW w:w="283" w:type="dxa"/>
          </w:tcPr>
          <w:p w14:paraId="0A7E11C9" w14:textId="77777777" w:rsidR="0017019D" w:rsidRPr="000D0C57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D008C" w14:textId="77777777" w:rsidR="0017019D" w:rsidRPr="000D0C57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 w:rsidRPr="000D0C5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0.07 [–0.32, 0.17</w:t>
            </w:r>
            <w:r w:rsidRPr="000D0C57">
              <w:rPr>
                <w:sz w:val="20"/>
                <w:szCs w:val="20"/>
              </w:rPr>
              <w:t>]</w:t>
            </w:r>
          </w:p>
        </w:tc>
      </w:tr>
      <w:tr w:rsidR="0017019D" w:rsidRPr="00CC355F" w14:paraId="7CA1F665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0C34B510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Work</w:t>
            </w:r>
          </w:p>
        </w:tc>
        <w:tc>
          <w:tcPr>
            <w:tcW w:w="1368" w:type="dxa"/>
          </w:tcPr>
          <w:p w14:paraId="5D12D3EB" w14:textId="77777777" w:rsidR="0017019D" w:rsidRPr="00CC355F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 (0.11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3658C58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69F6A46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 (0.10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2CBCADD0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5D64C8BF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 (0.19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E762C7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694AC59" w14:textId="77777777" w:rsidR="0017019D" w:rsidRPr="002829FC" w:rsidRDefault="0017019D" w:rsidP="002770F6">
            <w:pPr>
              <w:ind w:right="-10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829FC">
              <w:rPr>
                <w:sz w:val="20"/>
                <w:szCs w:val="20"/>
              </w:rPr>
              <w:t>0 [-0.30, 0.31]</w:t>
            </w:r>
          </w:p>
        </w:tc>
        <w:tc>
          <w:tcPr>
            <w:tcW w:w="283" w:type="dxa"/>
          </w:tcPr>
          <w:p w14:paraId="60A4810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63026" w14:textId="77777777" w:rsidR="0017019D" w:rsidRPr="00CC355F" w:rsidRDefault="0017019D" w:rsidP="002770F6">
            <w:pPr>
              <w:ind w:lef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0.26 [-0.70, 0.18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1BBE9933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6C7683AA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Social</w:t>
            </w:r>
            <w:r>
              <w:rPr>
                <w:sz w:val="20"/>
                <w:szCs w:val="20"/>
              </w:rPr>
              <w:t xml:space="preserve"> (friends)</w:t>
            </w:r>
          </w:p>
        </w:tc>
        <w:tc>
          <w:tcPr>
            <w:tcW w:w="1368" w:type="dxa"/>
          </w:tcPr>
          <w:p w14:paraId="19A5FE15" w14:textId="77777777" w:rsidR="0017019D" w:rsidRPr="00CC355F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10111FB5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BFA1F71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3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 (0.07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4595373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87370D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 (0.14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4FBC2B90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0E01626" w14:textId="77777777" w:rsidR="0017019D" w:rsidRPr="00785583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85583">
              <w:rPr>
                <w:sz w:val="20"/>
                <w:szCs w:val="20"/>
              </w:rPr>
              <w:t>-0.01 [0.23, 0.22]</w:t>
            </w:r>
          </w:p>
        </w:tc>
        <w:tc>
          <w:tcPr>
            <w:tcW w:w="283" w:type="dxa"/>
          </w:tcPr>
          <w:p w14:paraId="2FBE5352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8F4E60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-0.20 [–0.52, 0.13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580839A4" w14:textId="77777777" w:rsidTr="002770F6">
        <w:trPr>
          <w:trHeight w:val="340"/>
          <w:tblCellSpacing w:w="0" w:type="dxa"/>
        </w:trPr>
        <w:tc>
          <w:tcPr>
            <w:tcW w:w="1904" w:type="dxa"/>
          </w:tcPr>
          <w:p w14:paraId="7A07ECF6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Extended family</w:t>
            </w:r>
          </w:p>
        </w:tc>
        <w:tc>
          <w:tcPr>
            <w:tcW w:w="1368" w:type="dxa"/>
          </w:tcPr>
          <w:p w14:paraId="1D1AA11A" w14:textId="77777777" w:rsidR="0017019D" w:rsidRPr="00CC355F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 (0.09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</w:tcPr>
          <w:p w14:paraId="21A32AC1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BABEC7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 (0.08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5D9AFCC6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DE02195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 (0.15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A7508F3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6E5387B" w14:textId="77777777" w:rsidR="0017019D" w:rsidRPr="00CC355F" w:rsidRDefault="0017019D" w:rsidP="002770F6">
            <w:pPr>
              <w:ind w:right="-10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0.07 [–0.16, 0.31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</w:tcPr>
          <w:p w14:paraId="12B4973C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A9664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0.17 [–0.17, 0.51</w:t>
            </w:r>
            <w:r w:rsidRPr="00CC355F">
              <w:rPr>
                <w:sz w:val="20"/>
                <w:szCs w:val="20"/>
              </w:rPr>
              <w:t>]</w:t>
            </w:r>
          </w:p>
        </w:tc>
      </w:tr>
      <w:tr w:rsidR="0017019D" w:rsidRPr="00CC355F" w14:paraId="15CF63A0" w14:textId="77777777" w:rsidTr="002770F6">
        <w:trPr>
          <w:trHeight w:val="340"/>
          <w:tblCellSpacing w:w="0" w:type="dxa"/>
        </w:trPr>
        <w:tc>
          <w:tcPr>
            <w:tcW w:w="1904" w:type="dxa"/>
            <w:tcBorders>
              <w:bottom w:val="single" w:sz="4" w:space="0" w:color="auto"/>
            </w:tcBorders>
          </w:tcPr>
          <w:p w14:paraId="4E983513" w14:textId="77777777" w:rsidR="0017019D" w:rsidRPr="00CC355F" w:rsidRDefault="0017019D" w:rsidP="002770F6">
            <w:pPr>
              <w:rPr>
                <w:sz w:val="20"/>
                <w:szCs w:val="20"/>
              </w:rPr>
            </w:pPr>
            <w:r w:rsidRPr="00CC355F">
              <w:rPr>
                <w:sz w:val="20"/>
                <w:szCs w:val="20"/>
              </w:rPr>
              <w:t xml:space="preserve">     Household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038F457" w14:textId="77777777" w:rsidR="0017019D" w:rsidRPr="00CC355F" w:rsidRDefault="0017019D" w:rsidP="002770F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 (0.12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640290A9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174822E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 (0.10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7DB2EFEE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4AB79C4" w14:textId="77777777" w:rsidR="0017019D" w:rsidRPr="00CC355F" w:rsidRDefault="0017019D" w:rsidP="0027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 (0.20</w:t>
            </w:r>
            <w:r w:rsidRPr="00CC355F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6B3B3B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CC16E9" w14:textId="77777777" w:rsidR="0017019D" w:rsidRPr="00CC355F" w:rsidRDefault="0017019D" w:rsidP="002770F6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0.02 [–0.30, 0.33</w:t>
            </w:r>
            <w:r w:rsidRPr="00CC355F">
              <w:rPr>
                <w:sz w:val="20"/>
                <w:szCs w:val="20"/>
              </w:rPr>
              <w:t>]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979F44" w14:textId="77777777" w:rsidR="0017019D" w:rsidRPr="00CC355F" w:rsidRDefault="0017019D" w:rsidP="002770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C5DD80" w14:textId="77777777" w:rsidR="0017019D" w:rsidRPr="00CC355F" w:rsidRDefault="0017019D" w:rsidP="002770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-0.14 [–0.58, 0.30</w:t>
            </w:r>
            <w:r w:rsidRPr="00CC355F">
              <w:rPr>
                <w:sz w:val="20"/>
                <w:szCs w:val="20"/>
              </w:rPr>
              <w:t>]</w:t>
            </w:r>
          </w:p>
        </w:tc>
      </w:tr>
    </w:tbl>
    <w:p w14:paraId="502DA8B9" w14:textId="77777777" w:rsidR="0017019D" w:rsidRDefault="0017019D" w:rsidP="0017019D">
      <w:pPr>
        <w:rPr>
          <w:i/>
          <w:sz w:val="20"/>
          <w:szCs w:val="20"/>
        </w:rPr>
      </w:pPr>
    </w:p>
    <w:p w14:paraId="02AE9282" w14:textId="77777777" w:rsidR="0017019D" w:rsidRDefault="0017019D" w:rsidP="0017019D">
      <w:pPr>
        <w:rPr>
          <w:i/>
          <w:sz w:val="20"/>
          <w:szCs w:val="20"/>
        </w:rPr>
      </w:pPr>
    </w:p>
    <w:p w14:paraId="7E373BC5" w14:textId="77777777" w:rsidR="0017019D" w:rsidRDefault="0017019D" w:rsidP="0017019D">
      <w:pPr>
        <w:rPr>
          <w:i/>
          <w:sz w:val="20"/>
          <w:szCs w:val="20"/>
        </w:rPr>
      </w:pPr>
    </w:p>
    <w:p w14:paraId="27FCFDC4" w14:textId="77777777" w:rsidR="0017019D" w:rsidRDefault="0017019D" w:rsidP="0017019D">
      <w:pPr>
        <w:rPr>
          <w:i/>
          <w:sz w:val="20"/>
          <w:szCs w:val="20"/>
        </w:rPr>
      </w:pPr>
    </w:p>
    <w:p w14:paraId="2FA002B9" w14:textId="77777777" w:rsidR="0017019D" w:rsidRDefault="0017019D" w:rsidP="0017019D">
      <w:pPr>
        <w:rPr>
          <w:i/>
          <w:sz w:val="20"/>
          <w:szCs w:val="20"/>
        </w:rPr>
      </w:pPr>
    </w:p>
    <w:p w14:paraId="289547BA" w14:textId="77777777" w:rsidR="0017019D" w:rsidRDefault="0017019D" w:rsidP="0017019D">
      <w:pPr>
        <w:rPr>
          <w:i/>
          <w:sz w:val="20"/>
          <w:szCs w:val="20"/>
        </w:rPr>
      </w:pPr>
    </w:p>
    <w:p w14:paraId="01ED8038" w14:textId="77777777" w:rsidR="0017019D" w:rsidRDefault="0017019D" w:rsidP="0017019D">
      <w:pPr>
        <w:rPr>
          <w:i/>
          <w:sz w:val="20"/>
          <w:szCs w:val="20"/>
        </w:rPr>
      </w:pPr>
    </w:p>
    <w:p w14:paraId="0F5C8910" w14:textId="77777777" w:rsidR="0017019D" w:rsidRDefault="0017019D" w:rsidP="0017019D">
      <w:pPr>
        <w:rPr>
          <w:i/>
          <w:sz w:val="20"/>
          <w:szCs w:val="20"/>
        </w:rPr>
      </w:pPr>
    </w:p>
    <w:p w14:paraId="6C02DE70" w14:textId="77777777" w:rsidR="0017019D" w:rsidRDefault="0017019D" w:rsidP="0017019D">
      <w:pPr>
        <w:rPr>
          <w:i/>
          <w:sz w:val="20"/>
          <w:szCs w:val="20"/>
        </w:rPr>
      </w:pPr>
    </w:p>
    <w:p w14:paraId="451C654D" w14:textId="77777777" w:rsidR="0017019D" w:rsidRDefault="0017019D" w:rsidP="0017019D">
      <w:pPr>
        <w:rPr>
          <w:i/>
          <w:sz w:val="20"/>
          <w:szCs w:val="20"/>
        </w:rPr>
      </w:pPr>
    </w:p>
    <w:p w14:paraId="6D670320" w14:textId="77777777" w:rsidR="0017019D" w:rsidRDefault="0017019D" w:rsidP="0017019D">
      <w:pPr>
        <w:rPr>
          <w:i/>
          <w:sz w:val="20"/>
          <w:szCs w:val="20"/>
        </w:rPr>
      </w:pPr>
    </w:p>
    <w:p w14:paraId="23EFDFC2" w14:textId="77777777" w:rsidR="0017019D" w:rsidRDefault="0017019D" w:rsidP="0017019D">
      <w:pPr>
        <w:rPr>
          <w:i/>
          <w:sz w:val="20"/>
          <w:szCs w:val="20"/>
        </w:rPr>
      </w:pPr>
    </w:p>
    <w:p w14:paraId="4467D624" w14:textId="77777777" w:rsidR="0017019D" w:rsidRDefault="0017019D" w:rsidP="0017019D">
      <w:pPr>
        <w:rPr>
          <w:i/>
          <w:sz w:val="20"/>
          <w:szCs w:val="20"/>
        </w:rPr>
      </w:pPr>
    </w:p>
    <w:p w14:paraId="5E8EF38D" w14:textId="77777777" w:rsidR="0017019D" w:rsidRDefault="0017019D" w:rsidP="0017019D">
      <w:pPr>
        <w:rPr>
          <w:i/>
          <w:sz w:val="20"/>
          <w:szCs w:val="20"/>
        </w:rPr>
      </w:pPr>
    </w:p>
    <w:p w14:paraId="2D224536" w14:textId="77777777" w:rsidR="0017019D" w:rsidRDefault="0017019D" w:rsidP="0017019D">
      <w:pPr>
        <w:rPr>
          <w:i/>
          <w:sz w:val="20"/>
          <w:szCs w:val="20"/>
        </w:rPr>
      </w:pPr>
    </w:p>
    <w:p w14:paraId="16C5EC0E" w14:textId="77777777" w:rsidR="0017019D" w:rsidRDefault="0017019D" w:rsidP="0017019D">
      <w:pPr>
        <w:rPr>
          <w:i/>
          <w:sz w:val="20"/>
          <w:szCs w:val="20"/>
        </w:rPr>
      </w:pPr>
    </w:p>
    <w:p w14:paraId="41FD9AD8" w14:textId="77777777" w:rsidR="0017019D" w:rsidRDefault="0017019D" w:rsidP="0017019D">
      <w:pPr>
        <w:rPr>
          <w:i/>
          <w:sz w:val="20"/>
          <w:szCs w:val="20"/>
        </w:rPr>
      </w:pPr>
    </w:p>
    <w:p w14:paraId="392A2E6E" w14:textId="77777777" w:rsidR="0017019D" w:rsidRDefault="0017019D" w:rsidP="0017019D">
      <w:pPr>
        <w:rPr>
          <w:i/>
          <w:sz w:val="20"/>
          <w:szCs w:val="20"/>
        </w:rPr>
      </w:pPr>
    </w:p>
    <w:p w14:paraId="22440343" w14:textId="77777777" w:rsidR="0017019D" w:rsidRDefault="0017019D" w:rsidP="0017019D">
      <w:pPr>
        <w:rPr>
          <w:i/>
          <w:sz w:val="20"/>
          <w:szCs w:val="20"/>
        </w:rPr>
      </w:pPr>
    </w:p>
    <w:p w14:paraId="263DD7E4" w14:textId="77777777" w:rsidR="0017019D" w:rsidRDefault="0017019D" w:rsidP="0017019D">
      <w:pPr>
        <w:rPr>
          <w:i/>
          <w:sz w:val="20"/>
          <w:szCs w:val="20"/>
        </w:rPr>
      </w:pPr>
    </w:p>
    <w:p w14:paraId="2D90024C" w14:textId="77777777" w:rsidR="0017019D" w:rsidRDefault="0017019D" w:rsidP="0017019D">
      <w:pPr>
        <w:rPr>
          <w:i/>
          <w:sz w:val="20"/>
          <w:szCs w:val="20"/>
        </w:rPr>
      </w:pPr>
    </w:p>
    <w:p w14:paraId="08B4E77E" w14:textId="77777777" w:rsidR="0017019D" w:rsidRDefault="0017019D" w:rsidP="0017019D">
      <w:pPr>
        <w:rPr>
          <w:i/>
          <w:sz w:val="20"/>
          <w:szCs w:val="20"/>
        </w:rPr>
      </w:pPr>
    </w:p>
    <w:p w14:paraId="1F2183FF" w14:textId="77777777" w:rsidR="0017019D" w:rsidRDefault="0017019D" w:rsidP="0017019D">
      <w:pPr>
        <w:rPr>
          <w:i/>
          <w:sz w:val="20"/>
          <w:szCs w:val="20"/>
        </w:rPr>
      </w:pPr>
    </w:p>
    <w:p w14:paraId="63D1A274" w14:textId="77777777" w:rsidR="0017019D" w:rsidRDefault="0017019D" w:rsidP="0017019D">
      <w:pPr>
        <w:rPr>
          <w:sz w:val="20"/>
          <w:szCs w:val="20"/>
        </w:rPr>
      </w:pPr>
      <w:r>
        <w:rPr>
          <w:i/>
          <w:sz w:val="20"/>
          <w:szCs w:val="20"/>
        </w:rPr>
        <w:t>Note. SE</w:t>
      </w:r>
      <w:r w:rsidRPr="00CC355F">
        <w:rPr>
          <w:sz w:val="20"/>
          <w:szCs w:val="20"/>
        </w:rPr>
        <w:t xml:space="preserve">, Standard </w:t>
      </w:r>
      <w:r>
        <w:rPr>
          <w:sz w:val="20"/>
          <w:szCs w:val="20"/>
        </w:rPr>
        <w:t>error</w:t>
      </w:r>
      <w:r w:rsidRPr="00CC355F">
        <w:rPr>
          <w:sz w:val="20"/>
          <w:szCs w:val="20"/>
        </w:rPr>
        <w:t>; CI, confidence interval; LIT, low-intensity therapy; DIT, Dynamic Interpersonal Therapy; CBT, cognitive-behavioural therapy; BSI, Brief Symptom Inventory; OC, Obsessive-compulsive; IS, Interpersonal sensitivity; PI, Paranoid ideation; GSI, Global Severity Index; PSDI, Positive Symptom Distress Index; IIP, Inventory of Interpersonal Problems;</w:t>
      </w:r>
      <w:r>
        <w:rPr>
          <w:sz w:val="20"/>
          <w:szCs w:val="20"/>
        </w:rPr>
        <w:t xml:space="preserve"> </w:t>
      </w:r>
      <w:r w:rsidRPr="007823D8">
        <w:rPr>
          <w:sz w:val="20"/>
          <w:szCs w:val="20"/>
        </w:rPr>
        <w:t>OA; Overly Accommodating;</w:t>
      </w:r>
      <w:r w:rsidRPr="00CC355F">
        <w:rPr>
          <w:sz w:val="20"/>
          <w:szCs w:val="20"/>
        </w:rPr>
        <w:t xml:space="preserve"> SAS, Social Adjustment Scale. </w:t>
      </w:r>
    </w:p>
    <w:p w14:paraId="7C522DA7" w14:textId="77777777" w:rsidR="0017019D" w:rsidRPr="00CC355F" w:rsidRDefault="0017019D" w:rsidP="0017019D">
      <w:pPr>
        <w:rPr>
          <w:b/>
          <w:sz w:val="20"/>
          <w:szCs w:val="20"/>
        </w:rPr>
      </w:pPr>
      <w:r w:rsidRPr="00CC355F">
        <w:rPr>
          <w:sz w:val="20"/>
          <w:szCs w:val="20"/>
        </w:rPr>
        <w:t xml:space="preserve">Significant results are in bold: * </w:t>
      </w:r>
      <w:r w:rsidRPr="00CC355F">
        <w:rPr>
          <w:i/>
          <w:sz w:val="20"/>
          <w:szCs w:val="20"/>
        </w:rPr>
        <w:t xml:space="preserve">p </w:t>
      </w:r>
      <w:r w:rsidRPr="00CC355F">
        <w:rPr>
          <w:sz w:val="20"/>
          <w:szCs w:val="20"/>
        </w:rPr>
        <w:t xml:space="preserve">&lt; 0.05; ** </w:t>
      </w:r>
      <w:r w:rsidRPr="00CC355F">
        <w:rPr>
          <w:i/>
          <w:sz w:val="20"/>
          <w:szCs w:val="20"/>
        </w:rPr>
        <w:t xml:space="preserve">p </w:t>
      </w:r>
      <w:r w:rsidRPr="00CC355F">
        <w:rPr>
          <w:sz w:val="20"/>
          <w:szCs w:val="20"/>
        </w:rPr>
        <w:t xml:space="preserve">&lt; 0.01; *** </w:t>
      </w:r>
      <w:r w:rsidRPr="00CC355F">
        <w:rPr>
          <w:i/>
          <w:sz w:val="20"/>
          <w:szCs w:val="20"/>
        </w:rPr>
        <w:t xml:space="preserve">p </w:t>
      </w:r>
      <w:r w:rsidRPr="00CC355F">
        <w:rPr>
          <w:sz w:val="20"/>
          <w:szCs w:val="20"/>
        </w:rPr>
        <w:t>&lt; 0.001.</w:t>
      </w:r>
    </w:p>
    <w:p w14:paraId="77AE66FC" w14:textId="77777777" w:rsidR="0017019D" w:rsidRDefault="0017019D" w:rsidP="0017019D">
      <w:pPr>
        <w:pStyle w:val="NoSpacing"/>
        <w:rPr>
          <w:sz w:val="20"/>
          <w:szCs w:val="20"/>
        </w:rPr>
      </w:pPr>
    </w:p>
    <w:p w14:paraId="51B2DDE6" w14:textId="47DE310D" w:rsidR="0017019D" w:rsidRPr="009A0E44" w:rsidRDefault="0017019D" w:rsidP="00A2294D">
      <w:pPr>
        <w:spacing w:line="480" w:lineRule="auto"/>
      </w:pPr>
    </w:p>
    <w:sectPr w:rsidR="0017019D" w:rsidRPr="009A0E44" w:rsidSect="002770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1371" w14:textId="77777777" w:rsidR="00DA6CFE" w:rsidRDefault="00DA6CFE" w:rsidP="009A0E44">
      <w:r>
        <w:separator/>
      </w:r>
    </w:p>
  </w:endnote>
  <w:endnote w:type="continuationSeparator" w:id="0">
    <w:p w14:paraId="6C0DAD9D" w14:textId="77777777" w:rsidR="00DA6CFE" w:rsidRDefault="00DA6CFE" w:rsidP="009A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879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C71E8" w14:textId="484ADE30" w:rsidR="002770F6" w:rsidRDefault="00277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64971B" w14:textId="77777777" w:rsidR="002770F6" w:rsidRDefault="002770F6">
    <w:pPr>
      <w:pStyle w:val="Footer"/>
    </w:pPr>
  </w:p>
  <w:p w14:paraId="37DE4578" w14:textId="77777777" w:rsidR="002770F6" w:rsidRDefault="00277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2BC1" w14:textId="77777777" w:rsidR="00DA6CFE" w:rsidRDefault="00DA6CFE" w:rsidP="009A0E44">
      <w:r>
        <w:separator/>
      </w:r>
    </w:p>
  </w:footnote>
  <w:footnote w:type="continuationSeparator" w:id="0">
    <w:p w14:paraId="2DF9B422" w14:textId="77777777" w:rsidR="00DA6CFE" w:rsidRDefault="00DA6CFE" w:rsidP="009A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DA1"/>
    <w:multiLevelType w:val="hybridMultilevel"/>
    <w:tmpl w:val="AF526372"/>
    <w:lvl w:ilvl="0" w:tplc="901264F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22F46"/>
    <w:multiLevelType w:val="hybridMultilevel"/>
    <w:tmpl w:val="40B4A6C6"/>
    <w:lvl w:ilvl="0" w:tplc="693C80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BE6"/>
    <w:multiLevelType w:val="hybridMultilevel"/>
    <w:tmpl w:val="7A5A4284"/>
    <w:lvl w:ilvl="0" w:tplc="3FA2B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3B6F"/>
    <w:multiLevelType w:val="hybridMultilevel"/>
    <w:tmpl w:val="E864EB60"/>
    <w:lvl w:ilvl="0" w:tplc="A7DAC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D6C35"/>
    <w:multiLevelType w:val="multilevel"/>
    <w:tmpl w:val="1E108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6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5" w15:restartNumberingAfterBreak="0">
    <w:nsid w:val="525547DD"/>
    <w:multiLevelType w:val="hybridMultilevel"/>
    <w:tmpl w:val="33DAAF04"/>
    <w:lvl w:ilvl="0" w:tplc="963882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3"/>
    <w:rsid w:val="00000EC2"/>
    <w:rsid w:val="00003410"/>
    <w:rsid w:val="0001736B"/>
    <w:rsid w:val="00040147"/>
    <w:rsid w:val="000431EA"/>
    <w:rsid w:val="0005038D"/>
    <w:rsid w:val="00052E94"/>
    <w:rsid w:val="000637ED"/>
    <w:rsid w:val="000704B6"/>
    <w:rsid w:val="000822BB"/>
    <w:rsid w:val="000965DE"/>
    <w:rsid w:val="000A2762"/>
    <w:rsid w:val="000B0032"/>
    <w:rsid w:val="000B2B4E"/>
    <w:rsid w:val="000C4372"/>
    <w:rsid w:val="000D0A8E"/>
    <w:rsid w:val="000F0077"/>
    <w:rsid w:val="000F4567"/>
    <w:rsid w:val="001072F2"/>
    <w:rsid w:val="0011190A"/>
    <w:rsid w:val="00121A57"/>
    <w:rsid w:val="00130ECC"/>
    <w:rsid w:val="00131937"/>
    <w:rsid w:val="00135443"/>
    <w:rsid w:val="00156B76"/>
    <w:rsid w:val="00160830"/>
    <w:rsid w:val="0017019D"/>
    <w:rsid w:val="00171F57"/>
    <w:rsid w:val="0017261E"/>
    <w:rsid w:val="001950A5"/>
    <w:rsid w:val="001B0767"/>
    <w:rsid w:val="001C13E5"/>
    <w:rsid w:val="001D1F2C"/>
    <w:rsid w:val="001E1D26"/>
    <w:rsid w:val="001F17DA"/>
    <w:rsid w:val="001F7F71"/>
    <w:rsid w:val="002146EE"/>
    <w:rsid w:val="00215F99"/>
    <w:rsid w:val="002165CF"/>
    <w:rsid w:val="00224869"/>
    <w:rsid w:val="00226591"/>
    <w:rsid w:val="00240001"/>
    <w:rsid w:val="00260FC3"/>
    <w:rsid w:val="002625C3"/>
    <w:rsid w:val="00275586"/>
    <w:rsid w:val="002770F6"/>
    <w:rsid w:val="00283A18"/>
    <w:rsid w:val="00293B87"/>
    <w:rsid w:val="00296660"/>
    <w:rsid w:val="002973D7"/>
    <w:rsid w:val="002E33AA"/>
    <w:rsid w:val="002E58D5"/>
    <w:rsid w:val="002F0B21"/>
    <w:rsid w:val="00301E0A"/>
    <w:rsid w:val="00302BBE"/>
    <w:rsid w:val="003050F8"/>
    <w:rsid w:val="003052F3"/>
    <w:rsid w:val="00305E42"/>
    <w:rsid w:val="00310844"/>
    <w:rsid w:val="00325D3A"/>
    <w:rsid w:val="0033255E"/>
    <w:rsid w:val="003347E8"/>
    <w:rsid w:val="003376DE"/>
    <w:rsid w:val="00354A68"/>
    <w:rsid w:val="00362D26"/>
    <w:rsid w:val="003739A2"/>
    <w:rsid w:val="003B060F"/>
    <w:rsid w:val="003C0025"/>
    <w:rsid w:val="003C22F9"/>
    <w:rsid w:val="003D2CC8"/>
    <w:rsid w:val="003E0457"/>
    <w:rsid w:val="003E74A6"/>
    <w:rsid w:val="003F4474"/>
    <w:rsid w:val="00400D9E"/>
    <w:rsid w:val="00407474"/>
    <w:rsid w:val="0042559F"/>
    <w:rsid w:val="004269E3"/>
    <w:rsid w:val="00461D3C"/>
    <w:rsid w:val="004624C8"/>
    <w:rsid w:val="00480DA2"/>
    <w:rsid w:val="004B0D2E"/>
    <w:rsid w:val="004C477B"/>
    <w:rsid w:val="004D5FB4"/>
    <w:rsid w:val="005074AB"/>
    <w:rsid w:val="00515C38"/>
    <w:rsid w:val="00522B46"/>
    <w:rsid w:val="00527AD1"/>
    <w:rsid w:val="005404AF"/>
    <w:rsid w:val="005418C1"/>
    <w:rsid w:val="00565603"/>
    <w:rsid w:val="00576036"/>
    <w:rsid w:val="005773F4"/>
    <w:rsid w:val="00596B7C"/>
    <w:rsid w:val="005A4D8F"/>
    <w:rsid w:val="005B2CC6"/>
    <w:rsid w:val="005C469A"/>
    <w:rsid w:val="005D41D2"/>
    <w:rsid w:val="005E7940"/>
    <w:rsid w:val="00600DEB"/>
    <w:rsid w:val="00605FD9"/>
    <w:rsid w:val="0061604C"/>
    <w:rsid w:val="00623BAA"/>
    <w:rsid w:val="0062503C"/>
    <w:rsid w:val="006268EE"/>
    <w:rsid w:val="00632F70"/>
    <w:rsid w:val="00644477"/>
    <w:rsid w:val="00645B55"/>
    <w:rsid w:val="006507A1"/>
    <w:rsid w:val="00656BE7"/>
    <w:rsid w:val="00672C99"/>
    <w:rsid w:val="00676CB6"/>
    <w:rsid w:val="006942EB"/>
    <w:rsid w:val="00696814"/>
    <w:rsid w:val="00697C34"/>
    <w:rsid w:val="006B2CB4"/>
    <w:rsid w:val="006C44E8"/>
    <w:rsid w:val="006D17BC"/>
    <w:rsid w:val="006D44CC"/>
    <w:rsid w:val="006E35F3"/>
    <w:rsid w:val="006E47B9"/>
    <w:rsid w:val="006E62C2"/>
    <w:rsid w:val="006F5C98"/>
    <w:rsid w:val="007055CF"/>
    <w:rsid w:val="00706A02"/>
    <w:rsid w:val="00735B47"/>
    <w:rsid w:val="00741086"/>
    <w:rsid w:val="00745793"/>
    <w:rsid w:val="0075403F"/>
    <w:rsid w:val="00755C3E"/>
    <w:rsid w:val="0075723F"/>
    <w:rsid w:val="00762EA4"/>
    <w:rsid w:val="0076780A"/>
    <w:rsid w:val="007A05D7"/>
    <w:rsid w:val="007A14D7"/>
    <w:rsid w:val="007A6402"/>
    <w:rsid w:val="007A7163"/>
    <w:rsid w:val="007B6B86"/>
    <w:rsid w:val="007C606F"/>
    <w:rsid w:val="007D174F"/>
    <w:rsid w:val="007D71C7"/>
    <w:rsid w:val="007D75E3"/>
    <w:rsid w:val="007E0141"/>
    <w:rsid w:val="0080383F"/>
    <w:rsid w:val="00806154"/>
    <w:rsid w:val="008148B4"/>
    <w:rsid w:val="00832BAE"/>
    <w:rsid w:val="00862FE0"/>
    <w:rsid w:val="00872953"/>
    <w:rsid w:val="0088189D"/>
    <w:rsid w:val="00881E88"/>
    <w:rsid w:val="00891118"/>
    <w:rsid w:val="008A3ABE"/>
    <w:rsid w:val="008A7F46"/>
    <w:rsid w:val="008B63E2"/>
    <w:rsid w:val="008C0AB4"/>
    <w:rsid w:val="008E062A"/>
    <w:rsid w:val="008E6373"/>
    <w:rsid w:val="008F1EBB"/>
    <w:rsid w:val="008F6E1D"/>
    <w:rsid w:val="00902CD3"/>
    <w:rsid w:val="009072F4"/>
    <w:rsid w:val="00913833"/>
    <w:rsid w:val="00915A23"/>
    <w:rsid w:val="00917611"/>
    <w:rsid w:val="00935A53"/>
    <w:rsid w:val="00936AE4"/>
    <w:rsid w:val="00940580"/>
    <w:rsid w:val="009575CA"/>
    <w:rsid w:val="00957E05"/>
    <w:rsid w:val="009678F3"/>
    <w:rsid w:val="00983E18"/>
    <w:rsid w:val="00990F1E"/>
    <w:rsid w:val="009A0E44"/>
    <w:rsid w:val="009A36E3"/>
    <w:rsid w:val="009A4C3D"/>
    <w:rsid w:val="009A7B07"/>
    <w:rsid w:val="009B0D52"/>
    <w:rsid w:val="009C2D5C"/>
    <w:rsid w:val="009D16F8"/>
    <w:rsid w:val="009D7833"/>
    <w:rsid w:val="009E1736"/>
    <w:rsid w:val="009E2066"/>
    <w:rsid w:val="009E3754"/>
    <w:rsid w:val="009F2DD5"/>
    <w:rsid w:val="00A03687"/>
    <w:rsid w:val="00A2096A"/>
    <w:rsid w:val="00A2294D"/>
    <w:rsid w:val="00A35255"/>
    <w:rsid w:val="00A37FAF"/>
    <w:rsid w:val="00A40311"/>
    <w:rsid w:val="00A40396"/>
    <w:rsid w:val="00A505D7"/>
    <w:rsid w:val="00A50999"/>
    <w:rsid w:val="00A54600"/>
    <w:rsid w:val="00A61AC2"/>
    <w:rsid w:val="00A80ACF"/>
    <w:rsid w:val="00A835F5"/>
    <w:rsid w:val="00A971FB"/>
    <w:rsid w:val="00AC0B21"/>
    <w:rsid w:val="00AE5278"/>
    <w:rsid w:val="00B27336"/>
    <w:rsid w:val="00B33A6E"/>
    <w:rsid w:val="00B52ABB"/>
    <w:rsid w:val="00B52CB7"/>
    <w:rsid w:val="00B61B5E"/>
    <w:rsid w:val="00B6245E"/>
    <w:rsid w:val="00B62F3F"/>
    <w:rsid w:val="00B9507C"/>
    <w:rsid w:val="00B96C36"/>
    <w:rsid w:val="00BA2791"/>
    <w:rsid w:val="00BA746B"/>
    <w:rsid w:val="00BC3655"/>
    <w:rsid w:val="00BC62B6"/>
    <w:rsid w:val="00BE1DA9"/>
    <w:rsid w:val="00C011B8"/>
    <w:rsid w:val="00C0322B"/>
    <w:rsid w:val="00C052C7"/>
    <w:rsid w:val="00C224BC"/>
    <w:rsid w:val="00C32B55"/>
    <w:rsid w:val="00C5324E"/>
    <w:rsid w:val="00C57DA4"/>
    <w:rsid w:val="00C64B0D"/>
    <w:rsid w:val="00C71B56"/>
    <w:rsid w:val="00C72C82"/>
    <w:rsid w:val="00C806A2"/>
    <w:rsid w:val="00C80D89"/>
    <w:rsid w:val="00C83C6A"/>
    <w:rsid w:val="00C844E9"/>
    <w:rsid w:val="00C9029D"/>
    <w:rsid w:val="00C971F0"/>
    <w:rsid w:val="00CB6F5B"/>
    <w:rsid w:val="00CC4371"/>
    <w:rsid w:val="00CD27E1"/>
    <w:rsid w:val="00CD6867"/>
    <w:rsid w:val="00D05ADC"/>
    <w:rsid w:val="00D12969"/>
    <w:rsid w:val="00D2214F"/>
    <w:rsid w:val="00D367DF"/>
    <w:rsid w:val="00D44A98"/>
    <w:rsid w:val="00D52B8C"/>
    <w:rsid w:val="00D60155"/>
    <w:rsid w:val="00D61027"/>
    <w:rsid w:val="00D66561"/>
    <w:rsid w:val="00D668BB"/>
    <w:rsid w:val="00DA46FE"/>
    <w:rsid w:val="00DA63D5"/>
    <w:rsid w:val="00DA6CFE"/>
    <w:rsid w:val="00DB1248"/>
    <w:rsid w:val="00DB272E"/>
    <w:rsid w:val="00DB7839"/>
    <w:rsid w:val="00DC3599"/>
    <w:rsid w:val="00DD50FD"/>
    <w:rsid w:val="00DE63F9"/>
    <w:rsid w:val="00DE69F2"/>
    <w:rsid w:val="00DF1F85"/>
    <w:rsid w:val="00DF5B48"/>
    <w:rsid w:val="00DF60FE"/>
    <w:rsid w:val="00E016FD"/>
    <w:rsid w:val="00E16FFB"/>
    <w:rsid w:val="00E22365"/>
    <w:rsid w:val="00E2421D"/>
    <w:rsid w:val="00E35FA4"/>
    <w:rsid w:val="00E36788"/>
    <w:rsid w:val="00E6143B"/>
    <w:rsid w:val="00E80C39"/>
    <w:rsid w:val="00E95DFF"/>
    <w:rsid w:val="00EA1EF6"/>
    <w:rsid w:val="00EA3A45"/>
    <w:rsid w:val="00EB3465"/>
    <w:rsid w:val="00EB71C4"/>
    <w:rsid w:val="00ED1335"/>
    <w:rsid w:val="00F070B2"/>
    <w:rsid w:val="00F233E1"/>
    <w:rsid w:val="00F259FF"/>
    <w:rsid w:val="00F32106"/>
    <w:rsid w:val="00F344FA"/>
    <w:rsid w:val="00F3571E"/>
    <w:rsid w:val="00F55A9A"/>
    <w:rsid w:val="00F64167"/>
    <w:rsid w:val="00F6623D"/>
    <w:rsid w:val="00F92753"/>
    <w:rsid w:val="00F9512A"/>
    <w:rsid w:val="00F95428"/>
    <w:rsid w:val="00FA46D4"/>
    <w:rsid w:val="00FB153D"/>
    <w:rsid w:val="00FB43A6"/>
    <w:rsid w:val="00FC1ED2"/>
    <w:rsid w:val="00FD2638"/>
    <w:rsid w:val="00FE502A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F32E"/>
  <w15:chartTrackingRefBased/>
  <w15:docId w15:val="{39009DC3-888C-44DC-99D0-F0B2C988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5E"/>
    <w:pPr>
      <w:keepNext/>
      <w:spacing w:line="48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B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B4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47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4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4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13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245E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NoSpacing">
    <w:name w:val="No Spacing"/>
    <w:uiPriority w:val="1"/>
    <w:qFormat/>
    <w:rsid w:val="00FC1E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4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769C13D-ED4C-4E2F-8518-5FAFBED8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20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Constantinou</dc:creator>
  <cp:keywords/>
  <dc:description/>
  <cp:lastModifiedBy>Matthew Constantinou</cp:lastModifiedBy>
  <cp:revision>200</cp:revision>
  <dcterms:created xsi:type="dcterms:W3CDTF">2019-01-22T10:33:00Z</dcterms:created>
  <dcterms:modified xsi:type="dcterms:W3CDTF">2019-03-15T14:45:00Z</dcterms:modified>
</cp:coreProperties>
</file>