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106A6" w14:textId="28145061" w:rsidR="00652158" w:rsidRDefault="00652158" w:rsidP="00832EF7">
      <w:pPr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Supplemental Table </w:t>
      </w:r>
      <w:r w:rsidR="004951E4">
        <w:rPr>
          <w:rFonts w:cs="Arial"/>
        </w:rPr>
        <w:t>1</w:t>
      </w:r>
      <w:r>
        <w:rPr>
          <w:rFonts w:cs="Arial"/>
        </w:rPr>
        <w:t>. Hollingshead Categorical Rankings for Educational and Occupational Attainment</w:t>
      </w:r>
    </w:p>
    <w:tbl>
      <w:tblPr>
        <w:tblStyle w:val="TableGrid"/>
        <w:tblpPr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3807"/>
        <w:gridCol w:w="5543"/>
      </w:tblGrid>
      <w:tr w:rsidR="00652158" w14:paraId="08F4894C" w14:textId="77777777" w:rsidTr="006F3871">
        <w:tc>
          <w:tcPr>
            <w:tcW w:w="2036" w:type="pct"/>
            <w:tcBorders>
              <w:bottom w:val="single" w:sz="12" w:space="0" w:color="auto"/>
            </w:tcBorders>
          </w:tcPr>
          <w:p w14:paraId="1C593450" w14:textId="77777777" w:rsidR="00652158" w:rsidRPr="008D3907" w:rsidRDefault="00652158" w:rsidP="00652158">
            <w:pPr>
              <w:jc w:val="center"/>
              <w:rPr>
                <w:b/>
              </w:rPr>
            </w:pPr>
            <w:r w:rsidRPr="008D3907">
              <w:rPr>
                <w:b/>
              </w:rPr>
              <w:t>Education</w:t>
            </w:r>
          </w:p>
        </w:tc>
        <w:tc>
          <w:tcPr>
            <w:tcW w:w="2964" w:type="pct"/>
            <w:tcBorders>
              <w:bottom w:val="single" w:sz="12" w:space="0" w:color="auto"/>
            </w:tcBorders>
          </w:tcPr>
          <w:p w14:paraId="2538A3E7" w14:textId="77777777" w:rsidR="00652158" w:rsidRPr="008D3907" w:rsidRDefault="00652158" w:rsidP="00652158">
            <w:pPr>
              <w:jc w:val="center"/>
              <w:rPr>
                <w:b/>
              </w:rPr>
            </w:pPr>
            <w:r w:rsidRPr="008D3907">
              <w:rPr>
                <w:b/>
              </w:rPr>
              <w:t>Occupation</w:t>
            </w:r>
          </w:p>
        </w:tc>
      </w:tr>
      <w:tr w:rsidR="00652158" w14:paraId="57F86BF6" w14:textId="77777777" w:rsidTr="006F3871">
        <w:tc>
          <w:tcPr>
            <w:tcW w:w="2036" w:type="pct"/>
            <w:tcBorders>
              <w:top w:val="single" w:sz="12" w:space="0" w:color="auto"/>
            </w:tcBorders>
          </w:tcPr>
          <w:p w14:paraId="59826495" w14:textId="77777777" w:rsidR="00652158" w:rsidRDefault="00652158" w:rsidP="00652158">
            <w:r>
              <w:t>0 =   not applicable or unknown</w:t>
            </w:r>
          </w:p>
        </w:tc>
        <w:tc>
          <w:tcPr>
            <w:tcW w:w="2964" w:type="pct"/>
            <w:tcBorders>
              <w:top w:val="single" w:sz="12" w:space="0" w:color="auto"/>
            </w:tcBorders>
          </w:tcPr>
          <w:p w14:paraId="7A598962" w14:textId="77777777" w:rsidR="00652158" w:rsidRDefault="00652158" w:rsidP="00652158">
            <w:r>
              <w:t>0 =   not applicable or unknown</w:t>
            </w:r>
          </w:p>
        </w:tc>
      </w:tr>
      <w:tr w:rsidR="00652158" w14:paraId="002BE598" w14:textId="77777777" w:rsidTr="00652158">
        <w:tc>
          <w:tcPr>
            <w:tcW w:w="2036" w:type="pct"/>
          </w:tcPr>
          <w:p w14:paraId="7052A3D7" w14:textId="77777777" w:rsidR="00652158" w:rsidRDefault="00652158" w:rsidP="00652158">
            <w:r>
              <w:t>1 =   &lt; 7</w:t>
            </w:r>
            <w:r w:rsidRPr="008D390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964" w:type="pct"/>
          </w:tcPr>
          <w:p w14:paraId="2D646964" w14:textId="77777777" w:rsidR="00652158" w:rsidRDefault="00652158" w:rsidP="00652158">
            <w:r>
              <w:t>1 =   Farm laborer/Menial Service/Students/Housewives/ Welfare/No Regular Occupation)</w:t>
            </w:r>
          </w:p>
        </w:tc>
      </w:tr>
      <w:tr w:rsidR="00652158" w14:paraId="05D98F6F" w14:textId="77777777" w:rsidTr="00652158">
        <w:tc>
          <w:tcPr>
            <w:tcW w:w="2036" w:type="pct"/>
          </w:tcPr>
          <w:p w14:paraId="2F13978A" w14:textId="77777777" w:rsidR="00652158" w:rsidRDefault="00652158" w:rsidP="00652158">
            <w:r>
              <w:t>2 =   Junior High (7</w:t>
            </w:r>
            <w:r w:rsidRPr="00962761">
              <w:rPr>
                <w:vertAlign w:val="superscript"/>
              </w:rPr>
              <w:t>th</w:t>
            </w:r>
            <w:r>
              <w:t>, 8</w:t>
            </w:r>
            <w:r w:rsidRPr="00962761">
              <w:rPr>
                <w:vertAlign w:val="superscript"/>
              </w:rPr>
              <w:t>th</w:t>
            </w:r>
            <w:r>
              <w:t>, 9</w:t>
            </w:r>
            <w:r w:rsidRPr="00962761">
              <w:rPr>
                <w:vertAlign w:val="superscript"/>
              </w:rPr>
              <w:t>th</w:t>
            </w:r>
            <w:r>
              <w:t xml:space="preserve"> grades)</w:t>
            </w:r>
          </w:p>
        </w:tc>
        <w:tc>
          <w:tcPr>
            <w:tcW w:w="2964" w:type="pct"/>
          </w:tcPr>
          <w:p w14:paraId="1DA96021" w14:textId="77777777" w:rsidR="00652158" w:rsidRDefault="00652158" w:rsidP="00652158">
            <w:r>
              <w:t>2 =   Unskilled Worker</w:t>
            </w:r>
          </w:p>
        </w:tc>
      </w:tr>
      <w:tr w:rsidR="00652158" w14:paraId="2F6C79E5" w14:textId="77777777" w:rsidTr="00652158">
        <w:tc>
          <w:tcPr>
            <w:tcW w:w="2036" w:type="pct"/>
          </w:tcPr>
          <w:p w14:paraId="066046B5" w14:textId="77777777" w:rsidR="00652158" w:rsidRDefault="00652158" w:rsidP="00652158">
            <w:r>
              <w:t>3 =   Partial High School (10</w:t>
            </w:r>
            <w:r w:rsidRPr="008D3907">
              <w:rPr>
                <w:vertAlign w:val="superscript"/>
              </w:rPr>
              <w:t>th</w:t>
            </w:r>
            <w:r>
              <w:t>, 11</w:t>
            </w:r>
            <w:r w:rsidRPr="008D3907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grades)</w:t>
            </w:r>
          </w:p>
        </w:tc>
        <w:tc>
          <w:tcPr>
            <w:tcW w:w="2964" w:type="pct"/>
          </w:tcPr>
          <w:p w14:paraId="368535C4" w14:textId="77777777" w:rsidR="00652158" w:rsidRDefault="00652158" w:rsidP="00652158">
            <w:r>
              <w:t>3 =   Machine Operator/Semi-Skilled Workers</w:t>
            </w:r>
          </w:p>
        </w:tc>
      </w:tr>
      <w:tr w:rsidR="00652158" w14:paraId="171C957D" w14:textId="77777777" w:rsidTr="00652158">
        <w:tc>
          <w:tcPr>
            <w:tcW w:w="2036" w:type="pct"/>
          </w:tcPr>
          <w:p w14:paraId="6F8D09ED" w14:textId="77777777" w:rsidR="00652158" w:rsidRDefault="00652158" w:rsidP="00652158">
            <w:r>
              <w:t>4 =   High School Graduate</w:t>
            </w:r>
          </w:p>
        </w:tc>
        <w:tc>
          <w:tcPr>
            <w:tcW w:w="2964" w:type="pct"/>
          </w:tcPr>
          <w:p w14:paraId="10C2AABC" w14:textId="77777777" w:rsidR="00652158" w:rsidRDefault="00652158" w:rsidP="00652158">
            <w:r>
              <w:t>4 =   Skilled Manual Workers/Smallest Business Owner/Craftsman/Tenant Farmers</w:t>
            </w:r>
          </w:p>
        </w:tc>
      </w:tr>
      <w:tr w:rsidR="00652158" w14:paraId="296DB337" w14:textId="77777777" w:rsidTr="00652158">
        <w:tc>
          <w:tcPr>
            <w:tcW w:w="2036" w:type="pct"/>
          </w:tcPr>
          <w:p w14:paraId="3E9F8FD0" w14:textId="77777777" w:rsidR="00652158" w:rsidRDefault="00652158" w:rsidP="00652158">
            <w:r>
              <w:t xml:space="preserve">5 =   Partial College (at least one year of specialized training) </w:t>
            </w:r>
          </w:p>
        </w:tc>
        <w:tc>
          <w:tcPr>
            <w:tcW w:w="2964" w:type="pct"/>
          </w:tcPr>
          <w:p w14:paraId="0A5CE945" w14:textId="77777777" w:rsidR="00652158" w:rsidRDefault="00652158" w:rsidP="00652158">
            <w:r>
              <w:t>5 =   Clerical/Sales/Very Small Farm or Business Owner</w:t>
            </w:r>
          </w:p>
        </w:tc>
      </w:tr>
      <w:tr w:rsidR="00652158" w14:paraId="2BA29B67" w14:textId="77777777" w:rsidTr="00652158">
        <w:tc>
          <w:tcPr>
            <w:tcW w:w="2036" w:type="pct"/>
          </w:tcPr>
          <w:p w14:paraId="708112D4" w14:textId="77777777" w:rsidR="00652158" w:rsidRDefault="00652158" w:rsidP="00652158">
            <w:r>
              <w:t>6 =   College/University (4-year degree)</w:t>
            </w:r>
          </w:p>
        </w:tc>
        <w:tc>
          <w:tcPr>
            <w:tcW w:w="2964" w:type="pct"/>
          </w:tcPr>
          <w:p w14:paraId="22BC44A8" w14:textId="77777777" w:rsidR="00652158" w:rsidRDefault="00652158" w:rsidP="00652158">
            <w:r>
              <w:t xml:space="preserve">6 </w:t>
            </w:r>
            <w:proofErr w:type="gramStart"/>
            <w:r>
              <w:t>=  Technicians</w:t>
            </w:r>
            <w:proofErr w:type="gramEnd"/>
            <w:r>
              <w:t>/Semi-Professionals/Smaller Business Owner</w:t>
            </w:r>
          </w:p>
        </w:tc>
      </w:tr>
      <w:tr w:rsidR="00652158" w14:paraId="62F284CB" w14:textId="77777777" w:rsidTr="00652158">
        <w:tc>
          <w:tcPr>
            <w:tcW w:w="2036" w:type="pct"/>
          </w:tcPr>
          <w:p w14:paraId="18308501" w14:textId="77777777" w:rsidR="00652158" w:rsidRDefault="00652158" w:rsidP="00652158">
            <w:r>
              <w:t>7 =   Graduate/Professional Training</w:t>
            </w:r>
          </w:p>
        </w:tc>
        <w:tc>
          <w:tcPr>
            <w:tcW w:w="2964" w:type="pct"/>
          </w:tcPr>
          <w:p w14:paraId="186B2EE3" w14:textId="77777777" w:rsidR="00652158" w:rsidRDefault="00652158" w:rsidP="00652158">
            <w:r>
              <w:t xml:space="preserve">7 </w:t>
            </w:r>
            <w:proofErr w:type="gramStart"/>
            <w:r>
              <w:t>=  Managers</w:t>
            </w:r>
            <w:proofErr w:type="gramEnd"/>
            <w:r>
              <w:t xml:space="preserve">/Minor Professionals/Small Business Owner/Farm Owners </w:t>
            </w:r>
          </w:p>
        </w:tc>
      </w:tr>
      <w:tr w:rsidR="00652158" w14:paraId="025C3728" w14:textId="77777777" w:rsidTr="00652158">
        <w:tc>
          <w:tcPr>
            <w:tcW w:w="2036" w:type="pct"/>
          </w:tcPr>
          <w:p w14:paraId="0CDD40C8" w14:textId="77777777" w:rsidR="00652158" w:rsidRDefault="00652158" w:rsidP="00652158"/>
        </w:tc>
        <w:tc>
          <w:tcPr>
            <w:tcW w:w="2964" w:type="pct"/>
          </w:tcPr>
          <w:p w14:paraId="1F0AF4C0" w14:textId="77777777" w:rsidR="00652158" w:rsidRDefault="00652158" w:rsidP="00652158">
            <w:r>
              <w:t>8 =   Administrators/Lesser Professionals/Medium Business Owner</w:t>
            </w:r>
          </w:p>
        </w:tc>
      </w:tr>
      <w:tr w:rsidR="00652158" w14:paraId="1CC19AE5" w14:textId="77777777" w:rsidTr="00652158">
        <w:tc>
          <w:tcPr>
            <w:tcW w:w="2036" w:type="pct"/>
          </w:tcPr>
          <w:p w14:paraId="26BC9EFF" w14:textId="77777777" w:rsidR="00652158" w:rsidRDefault="00652158" w:rsidP="00652158"/>
        </w:tc>
        <w:tc>
          <w:tcPr>
            <w:tcW w:w="2964" w:type="pct"/>
          </w:tcPr>
          <w:p w14:paraId="2D2C6F96" w14:textId="77777777" w:rsidR="00652158" w:rsidRDefault="00652158" w:rsidP="00652158">
            <w:r>
              <w:t>9 =   Higher Executives/Major Professionals/Large Business Owner</w:t>
            </w:r>
          </w:p>
        </w:tc>
      </w:tr>
    </w:tbl>
    <w:p w14:paraId="3515B1F8" w14:textId="77777777" w:rsidR="00652158" w:rsidRDefault="00652158" w:rsidP="00832EF7">
      <w:pPr>
        <w:rPr>
          <w:rFonts w:cs="Arial"/>
        </w:rPr>
      </w:pPr>
    </w:p>
    <w:p w14:paraId="43356A62" w14:textId="733F042B" w:rsidR="00652158" w:rsidRDefault="00652158" w:rsidP="00832EF7">
      <w:pPr>
        <w:rPr>
          <w:rFonts w:cs="Arial"/>
        </w:rPr>
      </w:pPr>
    </w:p>
    <w:p w14:paraId="68D720BE" w14:textId="648D43E5" w:rsidR="00E75BC6" w:rsidRDefault="002C3358" w:rsidP="00096996">
      <w:r>
        <w:t>Supplemental Methods.</w:t>
      </w:r>
    </w:p>
    <w:p w14:paraId="2EE29A2C" w14:textId="0019953D" w:rsidR="002C3358" w:rsidRDefault="002C3358" w:rsidP="002C3358">
      <w:pPr>
        <w:rPr>
          <w:rFonts w:cs="Arial"/>
          <w:color w:val="1A1A1A"/>
        </w:rPr>
      </w:pPr>
      <w:r>
        <w:t xml:space="preserve">Statistics. </w:t>
      </w:r>
      <w:r w:rsidR="000B06FE">
        <w:t xml:space="preserve">To compare the </w:t>
      </w:r>
      <w:r w:rsidR="000B06FE" w:rsidRPr="00EA26C1">
        <w:rPr>
          <w:rFonts w:cs="Arial"/>
        </w:rPr>
        <w:t xml:space="preserve">educational and occupational attainment across diagnostic groups, a cumulative logit model </w:t>
      </w:r>
      <w:r w:rsidR="000B06FE">
        <w:rPr>
          <w:rFonts w:cs="Arial"/>
        </w:rPr>
        <w:t xml:space="preserve">with proportional odds property was employed </w:t>
      </w:r>
      <w:r w:rsidR="000B06FE">
        <w:rPr>
          <w:rFonts w:cs="Arial"/>
        </w:rPr>
        <w:fldChar w:fldCharType="begin"/>
      </w:r>
      <w:r w:rsidR="00E8309E">
        <w:rPr>
          <w:rFonts w:cs="Arial"/>
        </w:rPr>
        <w:instrText xml:space="preserve"> ADDIN EN.CITE &lt;EndNote&gt;&lt;Cite&gt;&lt;Author&gt;McCullagh&lt;/Author&gt;&lt;Year&gt;1989&lt;/Year&gt;&lt;RecNum&gt;9565&lt;/RecNum&gt;&lt;DisplayText&gt;(McCullagh and Nelder, 1989)&lt;/DisplayText&gt;&lt;record&gt;&lt;rec-number&gt;9565&lt;/rec-number&gt;&lt;foreign-keys&gt;&lt;key app="EN" db-id="x0stt9sf40szrneapzexe5t7r0dadxfxt5se" timestamp="1521561248"&gt;9565&lt;/key&gt;&lt;/foreign-keys&gt;&lt;ref-type name="Book"&gt;6&lt;/ref-type&gt;&lt;contributors&gt;&lt;authors&gt;&lt;author&gt;McCullagh, P.&lt;/author&gt;&lt;author&gt;Nelder, J.A.&lt;/author&gt;&lt;/authors&gt;&lt;/contributors&gt;&lt;titles&gt;&lt;title&gt;Generalized Linear Models&lt;/title&gt;&lt;secondary-title&gt;Monographs on Statistics &amp;amp; Applied Probability&lt;/secondary-title&gt;&lt;/titles&gt;&lt;edition&gt;2nd&lt;/edition&gt;&lt;dates&gt;&lt;year&gt;1989&lt;/year&gt;&lt;/dates&gt;&lt;pub-location&gt;Boca Raton, FL&lt;/pub-location&gt;&lt;publisher&gt;CRC Press&lt;/publisher&gt;&lt;urls&gt;&lt;/urls&gt;&lt;/record&gt;&lt;/Cite&gt;&lt;/EndNote&gt;</w:instrText>
      </w:r>
      <w:r w:rsidR="000B06FE">
        <w:rPr>
          <w:rFonts w:cs="Arial"/>
        </w:rPr>
        <w:fldChar w:fldCharType="separate"/>
      </w:r>
      <w:r w:rsidR="00E8309E">
        <w:rPr>
          <w:rFonts w:cs="Arial"/>
          <w:noProof/>
        </w:rPr>
        <w:t>(McCullagh and Nelder, 1989)</w:t>
      </w:r>
      <w:r w:rsidR="000B06FE">
        <w:rPr>
          <w:rFonts w:cs="Arial"/>
        </w:rPr>
        <w:fldChar w:fldCharType="end"/>
      </w:r>
      <w:r w:rsidR="000B06FE">
        <w:rPr>
          <w:rFonts w:cs="Arial"/>
        </w:rPr>
        <w:t xml:space="preserve">. </w:t>
      </w:r>
      <w:r w:rsidRPr="008424B9">
        <w:rPr>
          <w:rFonts w:cs="Arial"/>
          <w:color w:val="1A1A1A"/>
        </w:rPr>
        <w:t>Since the highest achieved educational and occupational attainment</w:t>
      </w:r>
      <w:r>
        <w:rPr>
          <w:rFonts w:cs="Arial"/>
          <w:color w:val="1A1A1A"/>
        </w:rPr>
        <w:t>s</w:t>
      </w:r>
      <w:r w:rsidRPr="008424B9">
        <w:rPr>
          <w:rFonts w:cs="Arial"/>
          <w:color w:val="1A1A1A"/>
        </w:rPr>
        <w:t xml:space="preserve"> are ordinal variables, we employed the following cumulativ</w:t>
      </w:r>
      <w:r>
        <w:rPr>
          <w:rFonts w:cs="Arial"/>
          <w:color w:val="1A1A1A"/>
        </w:rPr>
        <w:t xml:space="preserve">e logit models. For </w:t>
      </w:r>
      <m:oMath>
        <m:r>
          <w:rPr>
            <w:rFonts w:ascii="Cambria Math" w:hAnsi="Cambria Math" w:cs="Arial"/>
            <w:color w:val="1A1A1A"/>
          </w:rPr>
          <m:t>Y = 1,2,…,J,</m:t>
        </m:r>
      </m:oMath>
      <w:r w:rsidRPr="008424B9">
        <w:rPr>
          <w:rFonts w:cs="Arial"/>
          <w:color w:val="1A1A1A"/>
        </w:rPr>
        <w:t xml:space="preserve"> </w:t>
      </w:r>
    </w:p>
    <w:p w14:paraId="464144A7" w14:textId="77777777" w:rsidR="002C3358" w:rsidRDefault="00E8309E" w:rsidP="002C3358">
      <w:pPr>
        <w:rPr>
          <w:rFonts w:cs="Arial"/>
          <w:color w:val="1A1A1A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color w:val="1A1A1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color w:val="1A1A1A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1A1A1A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1A1A1A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1A1A1A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1A1A1A"/>
                        </w:rPr>
                        <m:t>Y≥j</m:t>
                      </m:r>
                    </m:e>
                  </m:d>
                </m:num>
                <m:den>
                  <m:r>
                    <w:rPr>
                      <w:rFonts w:ascii="Cambria Math" w:hAnsi="Cambria Math" w:cs="Arial"/>
                      <w:color w:val="1A1A1A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1A1A1A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1A1A1A"/>
                        </w:rPr>
                        <m:t>Y&lt;j</m:t>
                      </m:r>
                    </m:e>
                  </m:d>
                </m:den>
              </m:f>
            </m:e>
          </m:func>
          <m:r>
            <w:rPr>
              <w:rFonts w:ascii="Cambria Math" w:hAnsi="Cambria Math" w:cs="Arial"/>
              <w:color w:val="1A1A1A"/>
            </w:rPr>
            <m:t xml:space="preserve">=  </m:t>
          </m:r>
          <m:sSub>
            <m:sSubPr>
              <m:ctrlPr>
                <w:rPr>
                  <w:rFonts w:ascii="Cambria Math" w:hAnsi="Cambria Math" w:cs="Arial"/>
                  <w:i/>
                  <w:color w:val="1A1A1A"/>
                </w:rPr>
              </m:ctrlPr>
            </m:sSubPr>
            <m:e>
              <m:r>
                <w:rPr>
                  <w:rFonts w:ascii="Cambria Math" w:hAnsi="Cambria Math" w:cs="Arial"/>
                  <w:color w:val="1A1A1A"/>
                </w:rPr>
                <m:t>α</m:t>
              </m:r>
            </m:e>
            <m:sub>
              <m:r>
                <w:rPr>
                  <w:rFonts w:ascii="Cambria Math" w:hAnsi="Cambria Math" w:cs="Arial"/>
                  <w:color w:val="1A1A1A"/>
                </w:rPr>
                <m:t>j</m:t>
              </m:r>
            </m:sub>
          </m:sSub>
          <m:r>
            <w:rPr>
              <w:rFonts w:ascii="Cambria Math" w:hAnsi="Cambria Math" w:cs="Arial"/>
              <w:color w:val="1A1A1A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1A1A1A"/>
                </w:rPr>
              </m:ctrlPr>
            </m:sSubPr>
            <m:e>
              <m:r>
                <w:rPr>
                  <w:rFonts w:ascii="Cambria Math" w:hAnsi="Cambria Math" w:cs="Arial"/>
                  <w:color w:val="1A1A1A"/>
                </w:rPr>
                <m:t>β</m:t>
              </m:r>
            </m:e>
            <m:sub>
              <m:r>
                <w:rPr>
                  <w:rFonts w:ascii="Cambria Math" w:hAnsi="Cambria Math" w:cs="Arial"/>
                  <w:color w:val="1A1A1A"/>
                </w:rPr>
                <m:t>1</m:t>
              </m:r>
            </m:sub>
          </m:sSub>
          <m:r>
            <w:rPr>
              <w:rFonts w:ascii="Cambria Math" w:hAnsi="Cambria Math" w:cs="Arial"/>
              <w:color w:val="1A1A1A"/>
            </w:rPr>
            <m:t xml:space="preserve">Age+ </m:t>
          </m:r>
          <m:sSub>
            <m:sSubPr>
              <m:ctrlPr>
                <w:rPr>
                  <w:rFonts w:ascii="Cambria Math" w:hAnsi="Cambria Math" w:cs="Arial"/>
                  <w:i/>
                  <w:color w:val="1A1A1A"/>
                </w:rPr>
              </m:ctrlPr>
            </m:sSubPr>
            <m:e>
              <m:r>
                <w:rPr>
                  <w:rFonts w:ascii="Cambria Math" w:hAnsi="Cambria Math" w:cs="Arial"/>
                  <w:color w:val="1A1A1A"/>
                </w:rPr>
                <m:t>β</m:t>
              </m:r>
            </m:e>
            <m:sub>
              <m:r>
                <w:rPr>
                  <w:rFonts w:ascii="Cambria Math" w:hAnsi="Cambria Math" w:cs="Arial"/>
                  <w:color w:val="1A1A1A"/>
                </w:rPr>
                <m:t>2</m:t>
              </m:r>
            </m:sub>
          </m:sSub>
          <m:r>
            <w:rPr>
              <w:rFonts w:ascii="Cambria Math" w:hAnsi="Cambria Math" w:cs="Arial"/>
              <w:color w:val="1A1A1A"/>
            </w:rPr>
            <m:t>Gender+</m:t>
          </m:r>
          <m:sSub>
            <m:sSubPr>
              <m:ctrlPr>
                <w:rPr>
                  <w:rFonts w:ascii="Cambria Math" w:hAnsi="Cambria Math" w:cs="Arial"/>
                  <w:i/>
                  <w:color w:val="1A1A1A"/>
                </w:rPr>
              </m:ctrlPr>
            </m:sSubPr>
            <m:e>
              <m:r>
                <w:rPr>
                  <w:rFonts w:ascii="Cambria Math" w:hAnsi="Cambria Math" w:cs="Arial"/>
                  <w:color w:val="1A1A1A"/>
                </w:rPr>
                <m:t>β</m:t>
              </m:r>
            </m:e>
            <m:sub>
              <m:r>
                <w:rPr>
                  <w:rFonts w:ascii="Cambria Math" w:hAnsi="Cambria Math" w:cs="Arial"/>
                  <w:color w:val="1A1A1A"/>
                </w:rPr>
                <m:t>3</m:t>
              </m:r>
            </m:sub>
          </m:sSub>
          <m:r>
            <w:rPr>
              <w:rFonts w:ascii="Cambria Math" w:hAnsi="Cambria Math" w:cs="Arial"/>
              <w:color w:val="1A1A1A"/>
            </w:rPr>
            <m:t xml:space="preserve">race+ </m:t>
          </m:r>
          <m:sSub>
            <m:sSubPr>
              <m:ctrlPr>
                <w:rPr>
                  <w:rFonts w:ascii="Cambria Math" w:hAnsi="Cambria Math" w:cs="Arial"/>
                  <w:i/>
                  <w:color w:val="1A1A1A"/>
                </w:rPr>
              </m:ctrlPr>
            </m:sSubPr>
            <m:e>
              <m:r>
                <w:rPr>
                  <w:rFonts w:ascii="Cambria Math" w:hAnsi="Cambria Math" w:cs="Arial"/>
                  <w:color w:val="1A1A1A"/>
                </w:rPr>
                <m:t>β</m:t>
              </m:r>
            </m:e>
            <m:sub>
              <m:r>
                <w:rPr>
                  <w:rFonts w:ascii="Cambria Math" w:hAnsi="Cambria Math" w:cs="Arial"/>
                  <w:color w:val="1A1A1A"/>
                </w:rPr>
                <m:t>4</m:t>
              </m:r>
            </m:sub>
          </m:sSub>
          <m:r>
            <w:rPr>
              <w:rFonts w:ascii="Cambria Math" w:hAnsi="Cambria Math" w:cs="Arial"/>
              <w:color w:val="1A1A1A"/>
            </w:rPr>
            <m:t>SCZ+</m:t>
          </m:r>
          <m:sSub>
            <m:sSubPr>
              <m:ctrlPr>
                <w:rPr>
                  <w:rFonts w:ascii="Cambria Math" w:hAnsi="Cambria Math" w:cs="Arial"/>
                  <w:i/>
                  <w:color w:val="1A1A1A"/>
                </w:rPr>
              </m:ctrlPr>
            </m:sSubPr>
            <m:e>
              <m:r>
                <w:rPr>
                  <w:rFonts w:ascii="Cambria Math" w:hAnsi="Cambria Math" w:cs="Arial"/>
                  <w:color w:val="1A1A1A"/>
                </w:rPr>
                <m:t>β</m:t>
              </m:r>
            </m:e>
            <m:sub>
              <m:r>
                <w:rPr>
                  <w:rFonts w:ascii="Cambria Math" w:hAnsi="Cambria Math" w:cs="Arial"/>
                  <w:color w:val="1A1A1A"/>
                </w:rPr>
                <m:t>5</m:t>
              </m:r>
            </m:sub>
          </m:sSub>
          <m:r>
            <w:rPr>
              <w:rFonts w:ascii="Cambria Math" w:hAnsi="Cambria Math" w:cs="Arial"/>
              <w:color w:val="1A1A1A"/>
            </w:rPr>
            <m:t xml:space="preserve">Bp+ </m:t>
          </m:r>
          <m:sSub>
            <m:sSubPr>
              <m:ctrlPr>
                <w:rPr>
                  <w:rFonts w:ascii="Cambria Math" w:hAnsi="Cambria Math" w:cs="Arial"/>
                  <w:i/>
                  <w:color w:val="1A1A1A"/>
                </w:rPr>
              </m:ctrlPr>
            </m:sSubPr>
            <m:e>
              <m:r>
                <w:rPr>
                  <w:rFonts w:ascii="Cambria Math" w:hAnsi="Cambria Math" w:cs="Arial"/>
                  <w:color w:val="1A1A1A"/>
                </w:rPr>
                <m:t>β</m:t>
              </m:r>
            </m:e>
            <m:sub>
              <m:r>
                <w:rPr>
                  <w:rFonts w:ascii="Cambria Math" w:hAnsi="Cambria Math" w:cs="Arial"/>
                  <w:color w:val="1A1A1A"/>
                </w:rPr>
                <m:t>6</m:t>
              </m:r>
            </m:sub>
          </m:sSub>
          <m:r>
            <w:rPr>
              <w:rFonts w:ascii="Cambria Math" w:hAnsi="Cambria Math" w:cs="Arial"/>
              <w:color w:val="1A1A1A"/>
            </w:rPr>
            <m:t>MDD</m:t>
          </m:r>
        </m:oMath>
      </m:oMathPara>
    </w:p>
    <w:p w14:paraId="50F39D1F" w14:textId="2F8D2519" w:rsidR="002C3358" w:rsidRPr="00C2572D" w:rsidRDefault="002C3358" w:rsidP="002C3358">
      <w:pPr>
        <w:rPr>
          <w:rFonts w:cs="Arial"/>
          <w:color w:val="1A1A1A"/>
        </w:rPr>
      </w:pPr>
      <w:r>
        <w:rPr>
          <w:rFonts w:cs="Arial"/>
          <w:color w:val="1A1A1A"/>
        </w:rPr>
        <w:t xml:space="preserve">Here J = 7 for education and J = 9 for occupation. The resulting odds ratio between </w:t>
      </w:r>
      <w:r w:rsidR="000B06FE">
        <w:rPr>
          <w:rFonts w:cs="Arial"/>
          <w:color w:val="1A1A1A"/>
        </w:rPr>
        <w:t>schizophrenia</w:t>
      </w:r>
      <w:r>
        <w:rPr>
          <w:rFonts w:cs="Arial"/>
          <w:color w:val="1A1A1A"/>
        </w:rPr>
        <w:t xml:space="preserve"> and </w:t>
      </w:r>
      <w:r w:rsidR="000B06FE">
        <w:rPr>
          <w:rFonts w:cs="Arial"/>
          <w:color w:val="1A1A1A"/>
        </w:rPr>
        <w:t>unaffected comparison</w:t>
      </w:r>
      <w:r>
        <w:rPr>
          <w:rFonts w:cs="Arial"/>
          <w:color w:val="1A1A1A"/>
        </w:rPr>
        <w:t xml:space="preserve"> group</w:t>
      </w:r>
      <w:r w:rsidR="000B06FE">
        <w:rPr>
          <w:rFonts w:cs="Arial"/>
          <w:color w:val="1A1A1A"/>
        </w:rPr>
        <w:t>s</w:t>
      </w:r>
      <w:r>
        <w:rPr>
          <w:rFonts w:cs="Arial"/>
          <w:color w:val="1A1A1A"/>
        </w:rPr>
        <w:t xml:space="preserve"> is </w:t>
      </w:r>
      <m:oMath>
        <m:func>
          <m:funcPr>
            <m:ctrlPr>
              <w:rPr>
                <w:rFonts w:ascii="Cambria Math" w:hAnsi="Cambria Math" w:cs="Arial"/>
                <w:color w:val="1A1A1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1A1A1A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color w:val="1A1A1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1A1A1A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1A1A1A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  <w:color w:val="1A1A1A"/>
                      </w:rPr>
                      <m:t>4</m:t>
                    </m:r>
                  </m:sub>
                </m:sSub>
              </m:e>
            </m:d>
          </m:e>
        </m:func>
        <m:r>
          <w:rPr>
            <w:rFonts w:ascii="Cambria Math" w:hAnsi="Cambria Math" w:cs="Arial"/>
            <w:color w:val="1A1A1A"/>
          </w:rPr>
          <m:t xml:space="preserve">, </m:t>
        </m:r>
      </m:oMath>
      <w:r>
        <w:rPr>
          <w:rFonts w:cs="Arial"/>
          <w:color w:val="1A1A1A"/>
        </w:rPr>
        <w:t xml:space="preserve">the odds ratio between </w:t>
      </w:r>
      <w:r w:rsidR="000B06FE">
        <w:rPr>
          <w:rFonts w:cs="Arial"/>
          <w:color w:val="1A1A1A"/>
        </w:rPr>
        <w:t xml:space="preserve">bipolar disorder </w:t>
      </w:r>
      <w:r>
        <w:rPr>
          <w:rFonts w:cs="Arial"/>
          <w:color w:val="1A1A1A"/>
        </w:rPr>
        <w:t xml:space="preserve">and </w:t>
      </w:r>
      <w:r w:rsidR="000B06FE">
        <w:rPr>
          <w:rFonts w:cs="Arial"/>
          <w:color w:val="1A1A1A"/>
        </w:rPr>
        <w:t xml:space="preserve">unaffected comparison </w:t>
      </w:r>
      <w:r>
        <w:rPr>
          <w:rFonts w:cs="Arial"/>
          <w:color w:val="1A1A1A"/>
        </w:rPr>
        <w:t>group</w:t>
      </w:r>
      <w:r w:rsidR="000B06FE">
        <w:rPr>
          <w:rFonts w:cs="Arial"/>
          <w:color w:val="1A1A1A"/>
        </w:rPr>
        <w:t>s</w:t>
      </w:r>
      <w:r>
        <w:rPr>
          <w:rFonts w:cs="Arial"/>
          <w:color w:val="1A1A1A"/>
        </w:rPr>
        <w:t xml:space="preserve"> is </w:t>
      </w:r>
      <m:oMath>
        <m:func>
          <m:funcPr>
            <m:ctrlPr>
              <w:rPr>
                <w:rFonts w:ascii="Cambria Math" w:hAnsi="Cambria Math" w:cs="Arial"/>
                <w:color w:val="1A1A1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1A1A1A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color w:val="1A1A1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1A1A1A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1A1A1A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  <w:color w:val="1A1A1A"/>
                      </w:rPr>
                      <m:t>5</m:t>
                    </m:r>
                  </m:sub>
                </m:sSub>
              </m:e>
            </m:d>
          </m:e>
        </m:func>
        <m:r>
          <w:rPr>
            <w:rFonts w:ascii="Cambria Math" w:hAnsi="Cambria Math" w:cs="Arial"/>
            <w:color w:val="1A1A1A"/>
          </w:rPr>
          <m:t xml:space="preserve">, </m:t>
        </m:r>
      </m:oMath>
      <w:r>
        <w:rPr>
          <w:rFonts w:cs="Arial"/>
          <w:color w:val="1A1A1A"/>
        </w:rPr>
        <w:t xml:space="preserve">and the odds ratio between </w:t>
      </w:r>
      <w:r w:rsidR="000B06FE">
        <w:rPr>
          <w:rFonts w:cs="Arial"/>
          <w:color w:val="1A1A1A"/>
        </w:rPr>
        <w:t>major depressive disorder</w:t>
      </w:r>
      <w:r>
        <w:rPr>
          <w:rFonts w:cs="Arial"/>
          <w:color w:val="1A1A1A"/>
        </w:rPr>
        <w:t xml:space="preserve"> and </w:t>
      </w:r>
      <w:r w:rsidR="000B06FE">
        <w:rPr>
          <w:rFonts w:cs="Arial"/>
          <w:color w:val="1A1A1A"/>
        </w:rPr>
        <w:t xml:space="preserve">unaffected comparison groups </w:t>
      </w:r>
      <w:r>
        <w:rPr>
          <w:rFonts w:cs="Arial"/>
          <w:color w:val="1A1A1A"/>
        </w:rPr>
        <w:t xml:space="preserve">is </w:t>
      </w:r>
      <m:oMath>
        <m:func>
          <m:funcPr>
            <m:ctrlPr>
              <w:rPr>
                <w:rFonts w:ascii="Cambria Math" w:hAnsi="Cambria Math" w:cs="Arial"/>
                <w:color w:val="1A1A1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1A1A1A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color w:val="1A1A1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1A1A1A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1A1A1A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  <w:color w:val="1A1A1A"/>
                      </w:rPr>
                      <m:t>6</m:t>
                    </m:r>
                  </m:sub>
                </m:sSub>
              </m:e>
            </m:d>
          </m:e>
        </m:func>
      </m:oMath>
      <w:r>
        <w:rPr>
          <w:rFonts w:cs="Arial"/>
          <w:color w:val="1A1A1A"/>
        </w:rPr>
        <w:t xml:space="preserve">. </w:t>
      </w:r>
      <w:r w:rsidRPr="00C2572D">
        <w:rPr>
          <w:rFonts w:cs="Arial"/>
          <w:color w:val="141414"/>
        </w:rPr>
        <w:t xml:space="preserve">The resulting </w:t>
      </w:r>
      <m:oMath>
        <m:func>
          <m:funcPr>
            <m:ctrlPr>
              <w:rPr>
                <w:rFonts w:ascii="Cambria Math" w:hAnsi="Cambria Math" w:cs="Arial"/>
                <w:color w:val="1A1A1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1A1A1A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color w:val="1A1A1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1A1A1A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1A1A1A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  <w:color w:val="1A1A1A"/>
                      </w:rPr>
                      <m:t>4</m:t>
                    </m:r>
                  </m:sub>
                </m:sSub>
              </m:e>
            </m:d>
          </m:e>
        </m:func>
        <m:r>
          <w:rPr>
            <w:rFonts w:ascii="Cambria Math" w:hAnsi="Cambria Math" w:cs="Arial"/>
            <w:color w:val="1A1A1A"/>
          </w:rPr>
          <m:t xml:space="preserve">&lt;1 </m:t>
        </m:r>
      </m:oMath>
      <w:r w:rsidRPr="00C2572D">
        <w:rPr>
          <w:rFonts w:cs="Arial"/>
          <w:color w:val="141414"/>
        </w:rPr>
        <w:t xml:space="preserve">indicates that the </w:t>
      </w:r>
      <w:r w:rsidR="000B06FE">
        <w:rPr>
          <w:rFonts w:cs="Arial"/>
          <w:color w:val="141414"/>
        </w:rPr>
        <w:t>schizophrenia</w:t>
      </w:r>
      <w:r>
        <w:rPr>
          <w:rFonts w:cs="Arial"/>
          <w:color w:val="141414"/>
        </w:rPr>
        <w:t xml:space="preserve"> group</w:t>
      </w:r>
      <w:r w:rsidRPr="00C2572D">
        <w:rPr>
          <w:rFonts w:cs="Arial"/>
          <w:color w:val="141414"/>
        </w:rPr>
        <w:t xml:space="preserve"> has</w:t>
      </w:r>
      <w:r>
        <w:rPr>
          <w:rFonts w:cs="Arial"/>
          <w:color w:val="141414"/>
        </w:rPr>
        <w:t xml:space="preserve"> lower</w:t>
      </w:r>
      <w:r w:rsidRPr="00C2572D">
        <w:rPr>
          <w:rFonts w:cs="Arial"/>
          <w:color w:val="141414"/>
        </w:rPr>
        <w:t xml:space="preserve"> odds of having higher attainment than the </w:t>
      </w:r>
      <w:r>
        <w:rPr>
          <w:rFonts w:cs="Arial"/>
          <w:color w:val="141414"/>
        </w:rPr>
        <w:t>control group</w:t>
      </w:r>
      <w:r w:rsidRPr="00C2572D">
        <w:rPr>
          <w:rFonts w:cs="Arial"/>
          <w:color w:val="141414"/>
        </w:rPr>
        <w:t>.</w:t>
      </w:r>
    </w:p>
    <w:p w14:paraId="1A57B25F" w14:textId="77777777" w:rsidR="002C3358" w:rsidRDefault="002C3358" w:rsidP="002C3358">
      <w:pPr>
        <w:rPr>
          <w:rFonts w:cs="Arial"/>
          <w:color w:val="1A1A1A"/>
        </w:rPr>
      </w:pPr>
      <w:r w:rsidRPr="00C2572D">
        <w:rPr>
          <w:rFonts w:cs="Arial"/>
          <w:color w:val="1A1A1A"/>
        </w:rPr>
        <w:t>Note that since occupation has two</w:t>
      </w:r>
      <w:r>
        <w:rPr>
          <w:rFonts w:cs="Arial"/>
          <w:color w:val="1A1A1A"/>
        </w:rPr>
        <w:t xml:space="preserve"> more categories than education, the model for occupation consumes two more degrees of freedom due to the baseline odds </w:t>
      </w:r>
      <m:oMath>
        <m:sSub>
          <m:sSubPr>
            <m:ctrlPr>
              <w:rPr>
                <w:rFonts w:ascii="Cambria Math" w:hAnsi="Cambria Math" w:cs="Arial"/>
                <w:i/>
                <w:color w:val="1A1A1A"/>
              </w:rPr>
            </m:ctrlPr>
          </m:sSubPr>
          <m:e>
            <m:r>
              <w:rPr>
                <w:rFonts w:ascii="Cambria Math" w:hAnsi="Cambria Math" w:cs="Arial"/>
                <w:color w:val="1A1A1A"/>
              </w:rPr>
              <m:t>α</m:t>
            </m:r>
          </m:e>
          <m:sub>
            <m:r>
              <w:rPr>
                <w:rFonts w:ascii="Cambria Math" w:hAnsi="Cambria Math" w:cs="Arial"/>
                <w:color w:val="1A1A1A"/>
              </w:rPr>
              <m:t>j</m:t>
            </m:r>
          </m:sub>
        </m:sSub>
      </m:oMath>
      <w:r>
        <w:rPr>
          <w:rFonts w:cs="Arial"/>
          <w:color w:val="1A1A1A"/>
        </w:rPr>
        <w:t xml:space="preserve">, for </w:t>
      </w:r>
      <m:oMath>
        <m:r>
          <w:rPr>
            <w:rFonts w:ascii="Cambria Math" w:hAnsi="Cambria Math" w:cs="Arial"/>
            <w:color w:val="1A1A1A"/>
          </w:rPr>
          <m:t>1≤j≤J</m:t>
        </m:r>
      </m:oMath>
      <w:r>
        <w:rPr>
          <w:rFonts w:cs="Arial"/>
          <w:color w:val="1A1A1A"/>
        </w:rPr>
        <w:t>.</w:t>
      </w:r>
    </w:p>
    <w:p w14:paraId="1A72A4BA" w14:textId="07396CBD" w:rsidR="002C3358" w:rsidRDefault="002C3358" w:rsidP="00096996"/>
    <w:p w14:paraId="3BA2CA4A" w14:textId="77777777" w:rsidR="00E8309E" w:rsidRPr="00E8309E" w:rsidRDefault="000B06FE" w:rsidP="00E8309E">
      <w:pPr>
        <w:pStyle w:val="EndNoteBibliographyTitle"/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="00E8309E" w:rsidRPr="00E8309E">
        <w:t>LITERATURE CITED</w:t>
      </w:r>
    </w:p>
    <w:p w14:paraId="35E691FA" w14:textId="77777777" w:rsidR="00E8309E" w:rsidRPr="00E8309E" w:rsidRDefault="00E8309E" w:rsidP="00E8309E">
      <w:pPr>
        <w:pStyle w:val="EndNoteBibliographyTitle"/>
      </w:pPr>
    </w:p>
    <w:p w14:paraId="3AF160EE" w14:textId="77777777" w:rsidR="00E8309E" w:rsidRPr="00E8309E" w:rsidRDefault="00E8309E" w:rsidP="00E8309E">
      <w:pPr>
        <w:pStyle w:val="EndNoteBibliography"/>
        <w:ind w:left="720" w:hanging="720"/>
      </w:pPr>
      <w:r w:rsidRPr="00E8309E">
        <w:t xml:space="preserve">Mccullagh, P. &amp; Nelder, J. A. 1989. </w:t>
      </w:r>
      <w:r w:rsidRPr="00E8309E">
        <w:rPr>
          <w:i/>
        </w:rPr>
        <w:t xml:space="preserve">Generalized Linear Models, </w:t>
      </w:r>
      <w:r w:rsidRPr="00E8309E">
        <w:t>Boca Raton, FL, CRC Press.</w:t>
      </w:r>
    </w:p>
    <w:p w14:paraId="7938AFA4" w14:textId="087CE888" w:rsidR="00A25A9C" w:rsidRDefault="000B06FE" w:rsidP="00832EF7">
      <w:pPr>
        <w:rPr>
          <w:rFonts w:cs="Arial"/>
        </w:rPr>
      </w:pPr>
      <w:r>
        <w:rPr>
          <w:rFonts w:cs="Arial"/>
        </w:rPr>
        <w:fldChar w:fldCharType="end"/>
      </w:r>
    </w:p>
    <w:sectPr w:rsidR="00A25A9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71544" w14:textId="77777777" w:rsidR="00100B68" w:rsidRDefault="00100B68" w:rsidP="00AE594D">
      <w:pPr>
        <w:spacing w:after="0" w:line="240" w:lineRule="auto"/>
      </w:pPr>
      <w:r>
        <w:separator/>
      </w:r>
    </w:p>
  </w:endnote>
  <w:endnote w:type="continuationSeparator" w:id="0">
    <w:p w14:paraId="77EAB8B1" w14:textId="77777777" w:rsidR="00100B68" w:rsidRDefault="00100B68" w:rsidP="00AE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8655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68C4AF" w14:textId="74A5F0C0" w:rsidR="00AE594D" w:rsidRDefault="00AE59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C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A2C2FC" w14:textId="77777777" w:rsidR="00AE594D" w:rsidRDefault="00AE5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01B25" w14:textId="77777777" w:rsidR="00100B68" w:rsidRDefault="00100B68" w:rsidP="00AE594D">
      <w:pPr>
        <w:spacing w:after="0" w:line="240" w:lineRule="auto"/>
      </w:pPr>
      <w:r>
        <w:separator/>
      </w:r>
    </w:p>
  </w:footnote>
  <w:footnote w:type="continuationSeparator" w:id="0">
    <w:p w14:paraId="5AE4DD1C" w14:textId="77777777" w:rsidR="00100B68" w:rsidRDefault="00100B68" w:rsidP="00AE5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Arial&lt;/FontName&gt;&lt;FontSize&gt;11&lt;/FontSize&gt;&lt;ReflistTitle&gt;LITERATURE CITED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0stt9sf40szrneapzexe5t7r0dadxfxt5se&quot;&gt;lewiscvt1023_2018&lt;record-ids&gt;&lt;item&gt;9565&lt;/item&gt;&lt;/record-ids&gt;&lt;/item&gt;&lt;/Libraries&gt;"/>
  </w:docVars>
  <w:rsids>
    <w:rsidRoot w:val="009B4FFE"/>
    <w:rsid w:val="00031125"/>
    <w:rsid w:val="00033C0F"/>
    <w:rsid w:val="00065377"/>
    <w:rsid w:val="00096996"/>
    <w:rsid w:val="000B06FE"/>
    <w:rsid w:val="000B6F6F"/>
    <w:rsid w:val="00100B68"/>
    <w:rsid w:val="00121212"/>
    <w:rsid w:val="00151185"/>
    <w:rsid w:val="001A5C23"/>
    <w:rsid w:val="001B4C5F"/>
    <w:rsid w:val="001C25E2"/>
    <w:rsid w:val="00210C85"/>
    <w:rsid w:val="00210D7F"/>
    <w:rsid w:val="00217C8D"/>
    <w:rsid w:val="002C3358"/>
    <w:rsid w:val="003001A5"/>
    <w:rsid w:val="00344645"/>
    <w:rsid w:val="003D1D08"/>
    <w:rsid w:val="004951E4"/>
    <w:rsid w:val="004955E3"/>
    <w:rsid w:val="004E2924"/>
    <w:rsid w:val="00517445"/>
    <w:rsid w:val="00547002"/>
    <w:rsid w:val="00562759"/>
    <w:rsid w:val="005A30AA"/>
    <w:rsid w:val="0064663A"/>
    <w:rsid w:val="00652158"/>
    <w:rsid w:val="00662052"/>
    <w:rsid w:val="00680198"/>
    <w:rsid w:val="006E2B54"/>
    <w:rsid w:val="006F3871"/>
    <w:rsid w:val="0073237C"/>
    <w:rsid w:val="007E4138"/>
    <w:rsid w:val="00803537"/>
    <w:rsid w:val="00832EF7"/>
    <w:rsid w:val="008604CB"/>
    <w:rsid w:val="008F03D8"/>
    <w:rsid w:val="009350CA"/>
    <w:rsid w:val="00955EA1"/>
    <w:rsid w:val="00970D2E"/>
    <w:rsid w:val="009B4FFE"/>
    <w:rsid w:val="009D6019"/>
    <w:rsid w:val="00A25A9C"/>
    <w:rsid w:val="00A40328"/>
    <w:rsid w:val="00A43C68"/>
    <w:rsid w:val="00A520D9"/>
    <w:rsid w:val="00A5731E"/>
    <w:rsid w:val="00AA7C28"/>
    <w:rsid w:val="00AE594D"/>
    <w:rsid w:val="00B1430B"/>
    <w:rsid w:val="00B611DF"/>
    <w:rsid w:val="00C90473"/>
    <w:rsid w:val="00CD7082"/>
    <w:rsid w:val="00CE67BC"/>
    <w:rsid w:val="00CF38BF"/>
    <w:rsid w:val="00D21D1E"/>
    <w:rsid w:val="00D246A3"/>
    <w:rsid w:val="00D24E49"/>
    <w:rsid w:val="00D81A12"/>
    <w:rsid w:val="00E5692B"/>
    <w:rsid w:val="00E569CD"/>
    <w:rsid w:val="00E75BC6"/>
    <w:rsid w:val="00E8309E"/>
    <w:rsid w:val="00EA6F41"/>
    <w:rsid w:val="00F26EE6"/>
    <w:rsid w:val="00F45753"/>
    <w:rsid w:val="00F6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8198"/>
  <w15:chartTrackingRefBased/>
  <w15:docId w15:val="{D0017076-ED8B-4D6B-AB4D-59E45042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832E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0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3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6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94D"/>
  </w:style>
  <w:style w:type="paragraph" w:styleId="Footer">
    <w:name w:val="footer"/>
    <w:basedOn w:val="Normal"/>
    <w:link w:val="FooterChar"/>
    <w:uiPriority w:val="99"/>
    <w:unhideWhenUsed/>
    <w:rsid w:val="00AE5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94D"/>
  </w:style>
  <w:style w:type="paragraph" w:styleId="Revision">
    <w:name w:val="Revision"/>
    <w:hidden/>
    <w:uiPriority w:val="99"/>
    <w:semiHidden/>
    <w:rsid w:val="00955EA1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0B06FE"/>
    <w:pPr>
      <w:spacing w:after="0"/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B06FE"/>
    <w:rPr>
      <w:rFonts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0B06FE"/>
    <w:pPr>
      <w:spacing w:line="240" w:lineRule="auto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B06FE"/>
    <w:rPr>
      <w:rFonts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Glausier, Jill</dc:creator>
  <cp:keywords/>
  <dc:description/>
  <cp:lastModifiedBy>Glausier, Jill</cp:lastModifiedBy>
  <cp:revision>2</cp:revision>
  <cp:lastPrinted>2017-11-07T20:10:00Z</cp:lastPrinted>
  <dcterms:created xsi:type="dcterms:W3CDTF">2018-11-17T21:47:00Z</dcterms:created>
  <dcterms:modified xsi:type="dcterms:W3CDTF">2018-11-17T21:47:00Z</dcterms:modified>
</cp:coreProperties>
</file>