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AD" w:rsidRDefault="00273DAD" w:rsidP="006139E6">
      <w:pPr>
        <w:jc w:val="left"/>
        <w:rPr>
          <w:b/>
        </w:rPr>
      </w:pPr>
      <w:r>
        <w:rPr>
          <w:b/>
        </w:rPr>
        <w:t xml:space="preserve">Comprehensive </w:t>
      </w:r>
      <w:bookmarkStart w:id="0" w:name="_GoBack"/>
      <w:bookmarkEnd w:id="0"/>
      <w:r>
        <w:rPr>
          <w:b/>
        </w:rPr>
        <w:t>list of CRIS search terms</w:t>
      </w:r>
    </w:p>
    <w:p w:rsidR="006139E6" w:rsidRDefault="006139E6" w:rsidP="006139E6">
      <w:pPr>
        <w:jc w:val="left"/>
      </w:pPr>
      <w:r w:rsidRPr="00AA10C2">
        <w:rPr>
          <w:b/>
        </w:rPr>
        <w:t>First search</w:t>
      </w:r>
      <w:r>
        <w:t xml:space="preserve">: F44.4 in primary diagnosis yielding 176 results. </w:t>
      </w:r>
    </w:p>
    <w:p w:rsidR="006139E6" w:rsidRDefault="006139E6" w:rsidP="006139E6">
      <w:pPr>
        <w:jc w:val="left"/>
      </w:pPr>
      <w:r>
        <w:t>CRIS code: (</w:t>
      </w:r>
      <w:proofErr w:type="spellStart"/>
      <w:r w:rsidRPr="00185F24">
        <w:t>Assmnts.D</w:t>
      </w:r>
      <w:r>
        <w:t>iagnosis.Primary_Diag</w:t>
      </w:r>
      <w:proofErr w:type="spellEnd"/>
      <w:r>
        <w:t xml:space="preserve">="F44.4 - </w:t>
      </w:r>
      <w:r w:rsidRPr="00185F24">
        <w:t>Dissociative motor disorders")</w:t>
      </w:r>
    </w:p>
    <w:p w:rsidR="006139E6" w:rsidRDefault="006139E6" w:rsidP="006139E6">
      <w:pPr>
        <w:jc w:val="left"/>
      </w:pPr>
      <w:r w:rsidRPr="00AA10C2">
        <w:rPr>
          <w:b/>
        </w:rPr>
        <w:t>Second search</w:t>
      </w:r>
      <w:r>
        <w:t>: “Functional Motor”, “Dissociative Motor”, “Psychogenic Motor”: free text search in ‘Events and Correspondence’ yielding 167 results.</w:t>
      </w:r>
    </w:p>
    <w:p w:rsidR="006139E6" w:rsidRDefault="006139E6" w:rsidP="006139E6">
      <w:pPr>
        <w:jc w:val="left"/>
      </w:pPr>
      <w:r>
        <w:t xml:space="preserve">CRIS code: </w:t>
      </w:r>
      <w:r w:rsidRPr="00590436">
        <w:t>(</w:t>
      </w:r>
      <w:proofErr w:type="spellStart"/>
      <w:r w:rsidRPr="00590436">
        <w:t>Events.Event.Comments</w:t>
      </w:r>
      <w:proofErr w:type="spellEnd"/>
      <w:r w:rsidRPr="00590436">
        <w:t>="&amp;</w:t>
      </w:r>
      <w:proofErr w:type="spellStart"/>
      <w:r w:rsidRPr="00590436">
        <w:t>quot;Dissociative</w:t>
      </w:r>
      <w:proofErr w:type="spellEnd"/>
      <w:r w:rsidRPr="00590436">
        <w:t xml:space="preserve"> </w:t>
      </w:r>
      <w:proofErr w:type="spellStart"/>
      <w:r w:rsidRPr="00590436">
        <w:t>motor&amp;quot</w:t>
      </w:r>
      <w:proofErr w:type="spellEnd"/>
      <w:r w:rsidRPr="00590436">
        <w:t>;") OR (</w:t>
      </w:r>
      <w:proofErr w:type="spellStart"/>
      <w:r w:rsidRPr="00590436">
        <w:t>Events.Event.Comments</w:t>
      </w:r>
      <w:proofErr w:type="spellEnd"/>
      <w:r w:rsidRPr="00590436">
        <w:t>="&amp;</w:t>
      </w:r>
      <w:proofErr w:type="spellStart"/>
      <w:r w:rsidRPr="00590436">
        <w:t>quot;Functional</w:t>
      </w:r>
      <w:proofErr w:type="spellEnd"/>
      <w:r w:rsidRPr="00590436">
        <w:t xml:space="preserve"> </w:t>
      </w:r>
      <w:proofErr w:type="spellStart"/>
      <w:r w:rsidRPr="00590436">
        <w:t>motor&amp;quot</w:t>
      </w:r>
      <w:proofErr w:type="spellEnd"/>
      <w:r w:rsidRPr="00590436">
        <w:t>;") OR (</w:t>
      </w:r>
      <w:proofErr w:type="spellStart"/>
      <w:r w:rsidRPr="00590436">
        <w:t>Events.Event.Comments</w:t>
      </w:r>
      <w:proofErr w:type="spellEnd"/>
      <w:r w:rsidRPr="00590436">
        <w:t>="&amp;</w:t>
      </w:r>
      <w:proofErr w:type="spellStart"/>
      <w:r w:rsidRPr="00590436">
        <w:t>quot;Psychogenic</w:t>
      </w:r>
      <w:proofErr w:type="spellEnd"/>
      <w:r w:rsidRPr="00590436">
        <w:t xml:space="preserve"> </w:t>
      </w:r>
      <w:proofErr w:type="spellStart"/>
      <w:r w:rsidRPr="00590436">
        <w:t>motor&amp;quot</w:t>
      </w:r>
      <w:proofErr w:type="spellEnd"/>
      <w:r w:rsidRPr="00590436">
        <w:t>;") OR (</w:t>
      </w:r>
      <w:proofErr w:type="spellStart"/>
      <w:r w:rsidRPr="00590436">
        <w:t>Correspondence.Attachment.Attachment_Text</w:t>
      </w:r>
      <w:proofErr w:type="spellEnd"/>
      <w:r w:rsidRPr="00590436">
        <w:t>="&amp;</w:t>
      </w:r>
      <w:proofErr w:type="spellStart"/>
      <w:r w:rsidRPr="00590436">
        <w:t>quot;Psychogenic</w:t>
      </w:r>
      <w:proofErr w:type="spellEnd"/>
      <w:r w:rsidRPr="00590436">
        <w:t xml:space="preserve"> </w:t>
      </w:r>
      <w:proofErr w:type="spellStart"/>
      <w:r w:rsidRPr="00590436">
        <w:t>motor&amp;quot</w:t>
      </w:r>
      <w:proofErr w:type="spellEnd"/>
      <w:r w:rsidRPr="00590436">
        <w:t>;") OR (</w:t>
      </w:r>
      <w:proofErr w:type="spellStart"/>
      <w:r w:rsidRPr="00590436">
        <w:t>Correspondence.Attachment.Attachment_Text</w:t>
      </w:r>
      <w:proofErr w:type="spellEnd"/>
      <w:r w:rsidRPr="00590436">
        <w:t>="&amp;</w:t>
      </w:r>
      <w:proofErr w:type="spellStart"/>
      <w:r w:rsidRPr="00590436">
        <w:t>quot;Functional</w:t>
      </w:r>
      <w:proofErr w:type="spellEnd"/>
      <w:r w:rsidRPr="00590436">
        <w:t xml:space="preserve"> </w:t>
      </w:r>
      <w:proofErr w:type="spellStart"/>
      <w:r w:rsidRPr="00590436">
        <w:t>motor&amp;quot</w:t>
      </w:r>
      <w:proofErr w:type="spellEnd"/>
      <w:r w:rsidRPr="00590436">
        <w:t>;") OR (</w:t>
      </w:r>
      <w:proofErr w:type="spellStart"/>
      <w:r w:rsidRPr="00590436">
        <w:t>Correspondence.Attachment.Attachment_Text</w:t>
      </w:r>
      <w:proofErr w:type="spellEnd"/>
      <w:r w:rsidRPr="00590436">
        <w:t>="&amp;</w:t>
      </w:r>
      <w:proofErr w:type="spellStart"/>
      <w:r w:rsidRPr="00590436">
        <w:t>quot;Dissociative</w:t>
      </w:r>
      <w:proofErr w:type="spellEnd"/>
      <w:r w:rsidRPr="00590436">
        <w:t xml:space="preserve"> </w:t>
      </w:r>
      <w:proofErr w:type="spellStart"/>
      <w:r w:rsidRPr="00590436">
        <w:t>motor&amp;quot</w:t>
      </w:r>
      <w:proofErr w:type="spellEnd"/>
      <w:r w:rsidRPr="00590436">
        <w:t>;")</w:t>
      </w:r>
    </w:p>
    <w:p w:rsidR="006139E6" w:rsidRPr="00467B35" w:rsidRDefault="006139E6" w:rsidP="006139E6">
      <w:pPr>
        <w:jc w:val="left"/>
        <w:rPr>
          <w:i/>
        </w:rPr>
      </w:pPr>
      <w:r w:rsidRPr="00AA10C2">
        <w:rPr>
          <w:b/>
        </w:rPr>
        <w:t>Third search</w:t>
      </w:r>
      <w:r>
        <w:t>: F44.7 AND ((“motor” in events) OR (“motor” in correspondence)) yielding 60 results</w:t>
      </w:r>
    </w:p>
    <w:p w:rsidR="006139E6" w:rsidRDefault="006139E6" w:rsidP="006139E6">
      <w:pPr>
        <w:jc w:val="left"/>
      </w:pPr>
      <w:r>
        <w:t xml:space="preserve">CRIS code: </w:t>
      </w:r>
      <w:r w:rsidRPr="003364A9">
        <w:t>(</w:t>
      </w:r>
      <w:proofErr w:type="spellStart"/>
      <w:r w:rsidRPr="003364A9">
        <w:t>Assmnts.Diagnosis.Primary_Diag</w:t>
      </w:r>
      <w:proofErr w:type="spellEnd"/>
      <w:r w:rsidRPr="003364A9">
        <w:t xml:space="preserve">="F44.7 </w:t>
      </w:r>
      <w:proofErr w:type="gramStart"/>
      <w:r w:rsidRPr="003364A9">
        <w:t>-  Mixed</w:t>
      </w:r>
      <w:proofErr w:type="gramEnd"/>
      <w:r w:rsidRPr="003364A9">
        <w:t xml:space="preserve"> dissociative [conversion] disorders") AND ((</w:t>
      </w:r>
      <w:proofErr w:type="spellStart"/>
      <w:r w:rsidRPr="003364A9">
        <w:t>Events.Event.Comments</w:t>
      </w:r>
      <w:proofErr w:type="spellEnd"/>
      <w:r w:rsidRPr="003364A9">
        <w:t>="Motor") OR (</w:t>
      </w:r>
      <w:proofErr w:type="spellStart"/>
      <w:r w:rsidRPr="003364A9">
        <w:t>Correspondence.Attachment.Attachment_Text</w:t>
      </w:r>
      <w:proofErr w:type="spellEnd"/>
      <w:r w:rsidRPr="003364A9">
        <w:t>="Motor"))</w:t>
      </w:r>
    </w:p>
    <w:p w:rsidR="006139E6" w:rsidRPr="00B37DD3" w:rsidRDefault="006139E6" w:rsidP="006139E6">
      <w:pPr>
        <w:jc w:val="left"/>
      </w:pPr>
      <w:r w:rsidRPr="00AA10C2">
        <w:rPr>
          <w:b/>
        </w:rPr>
        <w:t>Fourth search</w:t>
      </w:r>
      <w:r>
        <w:t xml:space="preserve">: F44.4 in secondary diagnosis, yielding 12 results. </w:t>
      </w:r>
    </w:p>
    <w:p w:rsidR="006139E6" w:rsidRDefault="006139E6" w:rsidP="006139E6">
      <w:pPr>
        <w:jc w:val="left"/>
      </w:pPr>
      <w:r>
        <w:t xml:space="preserve">CRIS code: </w:t>
      </w:r>
      <w:r w:rsidRPr="00DE4067">
        <w:t>(Assmnts.Diagnosis.Secondary_Diag_1="F44.4")</w:t>
      </w:r>
    </w:p>
    <w:p w:rsidR="006139E6" w:rsidRDefault="006139E6" w:rsidP="006139E6">
      <w:pPr>
        <w:jc w:val="left"/>
      </w:pPr>
      <w:r w:rsidRPr="00AA10C2">
        <w:rPr>
          <w:b/>
        </w:rPr>
        <w:t>Fifth search</w:t>
      </w:r>
      <w:r>
        <w:t>: F44.7 in secondary diagnosis AND ((“motor” in events) OR (“motor” in correspondence)), yielding 9 results</w:t>
      </w:r>
    </w:p>
    <w:p w:rsidR="006139E6" w:rsidRDefault="006139E6" w:rsidP="006139E6">
      <w:pPr>
        <w:jc w:val="left"/>
      </w:pPr>
      <w:r>
        <w:t xml:space="preserve">CRIS code: </w:t>
      </w:r>
      <w:r w:rsidRPr="001D2339">
        <w:t>(Assmnts.Diagnosis.Secondary_Diag_1="F44.7") AND ((</w:t>
      </w:r>
      <w:proofErr w:type="spellStart"/>
      <w:r w:rsidRPr="001D2339">
        <w:t>Events.Event.Comments</w:t>
      </w:r>
      <w:proofErr w:type="spellEnd"/>
      <w:r w:rsidRPr="001D2339">
        <w:t>="Motor") OR (</w:t>
      </w:r>
      <w:proofErr w:type="spellStart"/>
      <w:r w:rsidRPr="001D2339">
        <w:t>Correspondence.Attachment.Attachment_Text</w:t>
      </w:r>
      <w:proofErr w:type="spellEnd"/>
      <w:r w:rsidRPr="001D2339">
        <w:t>="Motor"))</w:t>
      </w:r>
    </w:p>
    <w:p w:rsidR="006139E6" w:rsidRDefault="006139E6" w:rsidP="006139E6">
      <w:pPr>
        <w:jc w:val="left"/>
      </w:pPr>
      <w:r w:rsidRPr="00AA10C2">
        <w:rPr>
          <w:b/>
        </w:rPr>
        <w:t>Sixth search</w:t>
      </w:r>
      <w:r>
        <w:t>:  Free-text search of “motor conversion disorder” yielding 10 results</w:t>
      </w:r>
    </w:p>
    <w:p w:rsidR="006139E6" w:rsidRDefault="006139E6" w:rsidP="006139E6">
      <w:pPr>
        <w:jc w:val="left"/>
      </w:pPr>
      <w:r w:rsidRPr="00AA10C2">
        <w:rPr>
          <w:b/>
        </w:rPr>
        <w:t>Seventh search</w:t>
      </w:r>
      <w:r>
        <w:t>: Free-text search of “motor conversion” yielding 13 results</w:t>
      </w:r>
    </w:p>
    <w:p w:rsidR="006139E6" w:rsidRDefault="006139E6" w:rsidP="006139E6">
      <w:pPr>
        <w:jc w:val="left"/>
      </w:pPr>
      <w:r w:rsidRPr="00AA10C2">
        <w:rPr>
          <w:b/>
        </w:rPr>
        <w:t>Eight search</w:t>
      </w:r>
      <w:r>
        <w:t>: Search of “F44” in primary diagnosis and free-text search of “motor” in events, yielding 77 results</w:t>
      </w:r>
    </w:p>
    <w:p w:rsidR="006139E6" w:rsidRDefault="006139E6" w:rsidP="006139E6">
      <w:pPr>
        <w:jc w:val="left"/>
      </w:pPr>
      <w:r>
        <w:t xml:space="preserve">CRIS code: </w:t>
      </w:r>
      <w:proofErr w:type="spellStart"/>
      <w:r w:rsidRPr="00B41B71">
        <w:t>Assmnts.Diagnosis.Primary_Diag</w:t>
      </w:r>
      <w:proofErr w:type="spellEnd"/>
      <w:r w:rsidRPr="00B41B71">
        <w:t>="F44 - Dissociative [conversion] disorders") AND</w:t>
      </w:r>
      <w:r>
        <w:t xml:space="preserve"> (</w:t>
      </w:r>
      <w:proofErr w:type="spellStart"/>
      <w:r>
        <w:t>Events.Event.Comments</w:t>
      </w:r>
      <w:proofErr w:type="spellEnd"/>
      <w:r>
        <w:t>="Motor")</w:t>
      </w:r>
    </w:p>
    <w:p w:rsidR="006139E6" w:rsidRDefault="006139E6" w:rsidP="006139E6">
      <w:r w:rsidRPr="00AA10C2">
        <w:rPr>
          <w:b/>
        </w:rPr>
        <w:t>Ninth search</w:t>
      </w:r>
      <w:r>
        <w:t>:  Search of “F44” in primary diagnosis field and free-text search of “weak” in events”, yielding 155 results</w:t>
      </w:r>
    </w:p>
    <w:p w:rsidR="006139E6" w:rsidRDefault="006139E6" w:rsidP="006139E6">
      <w:r>
        <w:t xml:space="preserve">CRIS code: </w:t>
      </w:r>
      <w:r w:rsidRPr="00B41B71">
        <w:t>(</w:t>
      </w:r>
      <w:proofErr w:type="spellStart"/>
      <w:r w:rsidRPr="00B41B71">
        <w:t>Assmnts.Diagnosis.Primary_Diag</w:t>
      </w:r>
      <w:proofErr w:type="spellEnd"/>
      <w:r w:rsidRPr="00B41B71">
        <w:t>="F44 - Dissociative [conversion] disorders") AND</w:t>
      </w:r>
      <w:r>
        <w:t xml:space="preserve"> (</w:t>
      </w:r>
      <w:proofErr w:type="spellStart"/>
      <w:r>
        <w:t>Events.Event.Comments</w:t>
      </w:r>
      <w:proofErr w:type="spellEnd"/>
      <w:r>
        <w:t>="weak")</w:t>
      </w:r>
    </w:p>
    <w:p w:rsidR="00B94EFE" w:rsidRDefault="00B94EFE"/>
    <w:sectPr w:rsidR="00B9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E6"/>
    <w:rsid w:val="0012778A"/>
    <w:rsid w:val="001A3EF4"/>
    <w:rsid w:val="00273DAD"/>
    <w:rsid w:val="0043360D"/>
    <w:rsid w:val="00467F43"/>
    <w:rsid w:val="006139E6"/>
    <w:rsid w:val="00B94EFE"/>
    <w:rsid w:val="00C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E6"/>
    <w:pPr>
      <w:spacing w:after="0" w:line="360" w:lineRule="auto"/>
      <w:jc w:val="both"/>
    </w:pPr>
    <w:rPr>
      <w:rFonts w:eastAsia="Times New Roman" w:cs="Times New Roman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60D"/>
    <w:pPr>
      <w:keepNext/>
      <w:keepLines/>
      <w:spacing w:before="200" w:line="240" w:lineRule="auto"/>
      <w:jc w:val="left"/>
      <w:outlineLvl w:val="1"/>
    </w:pPr>
    <w:rPr>
      <w:rFonts w:eastAsiaTheme="majorEastAsia" w:cstheme="majorBidi"/>
      <w:bCs/>
      <w:szCs w:val="26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78A"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60D"/>
    <w:rPr>
      <w:rFonts w:eastAsiaTheme="majorEastAsia" w:cstheme="majorBidi"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778A"/>
    <w:rPr>
      <w:rFonts w:eastAsiaTheme="majorEastAsia" w:cstheme="majorBidi"/>
      <w:bCs/>
      <w:color w:val="4F81BD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E6"/>
    <w:pPr>
      <w:spacing w:after="0" w:line="360" w:lineRule="auto"/>
      <w:jc w:val="both"/>
    </w:pPr>
    <w:rPr>
      <w:rFonts w:eastAsia="Times New Roman" w:cs="Times New Roman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60D"/>
    <w:pPr>
      <w:keepNext/>
      <w:keepLines/>
      <w:spacing w:before="200" w:line="240" w:lineRule="auto"/>
      <w:jc w:val="left"/>
      <w:outlineLvl w:val="1"/>
    </w:pPr>
    <w:rPr>
      <w:rFonts w:eastAsiaTheme="majorEastAsia" w:cstheme="majorBidi"/>
      <w:bCs/>
      <w:szCs w:val="26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78A"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60D"/>
    <w:rPr>
      <w:rFonts w:eastAsiaTheme="majorEastAsia" w:cstheme="majorBidi"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778A"/>
    <w:rPr>
      <w:rFonts w:eastAsiaTheme="majorEastAsia" w:cstheme="majorBidi"/>
      <w:bCs/>
      <w:color w:val="4F81B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Nicola</dc:creator>
  <cp:lastModifiedBy>O'Connell, Nicola</cp:lastModifiedBy>
  <cp:revision>2</cp:revision>
  <dcterms:created xsi:type="dcterms:W3CDTF">2018-10-16T14:40:00Z</dcterms:created>
  <dcterms:modified xsi:type="dcterms:W3CDTF">2018-10-16T14:41:00Z</dcterms:modified>
</cp:coreProperties>
</file>