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5014EBC" w14:textId="39877C6A" w:rsidR="00121615" w:rsidRPr="00121615" w:rsidRDefault="00121615" w:rsidP="00121615">
      <w:pPr>
        <w:rPr>
          <w:rFonts w:eastAsia="Times New Roman" w:cs="Times New Roman"/>
          <w:b/>
          <w:color w:val="000000" w:themeColor="text1"/>
          <w:sz w:val="28"/>
          <w:szCs w:val="28"/>
          <w:lang w:eastAsia="en-US"/>
        </w:rPr>
      </w:pPr>
      <w:r>
        <w:rPr>
          <w:rFonts w:eastAsia="Times New Roman" w:cs="Times New Roman"/>
          <w:b/>
          <w:color w:val="000000" w:themeColor="text1"/>
          <w:sz w:val="28"/>
          <w:szCs w:val="28"/>
          <w:lang w:eastAsia="en-US"/>
        </w:rPr>
        <w:t xml:space="preserve">Supplementary Material: </w:t>
      </w:r>
      <w:r w:rsidRPr="00121615">
        <w:rPr>
          <w:rFonts w:eastAsia="Times New Roman" w:cs="Times New Roman"/>
          <w:b/>
          <w:color w:val="000000" w:themeColor="text1"/>
          <w:sz w:val="28"/>
          <w:szCs w:val="28"/>
          <w:lang w:eastAsia="en-US"/>
        </w:rPr>
        <w:t>The Devil is in the Detail: Exploring the Intrinsic Neural Mechanisms that Link Attention-Deficit/Hyperactivity Disorder Symptomatology to Ongoing Cognition</w:t>
      </w:r>
    </w:p>
    <w:p w14:paraId="6E3651B8" w14:textId="77777777" w:rsidR="00121615" w:rsidRPr="00121615" w:rsidRDefault="00121615" w:rsidP="00121615">
      <w:pPr>
        <w:rPr>
          <w:rFonts w:eastAsia="Times New Roman" w:cs="Times New Roman"/>
          <w:b/>
          <w:color w:val="000000" w:themeColor="text1"/>
          <w:sz w:val="28"/>
          <w:szCs w:val="28"/>
          <w:lang w:eastAsia="en-US"/>
        </w:rPr>
      </w:pPr>
    </w:p>
    <w:p w14:paraId="34E9EE5D" w14:textId="77777777" w:rsidR="00121615" w:rsidRPr="00121615" w:rsidRDefault="00121615" w:rsidP="00121615">
      <w:pPr>
        <w:rPr>
          <w:rFonts w:eastAsia="Times New Roman" w:cs="Times New Roman"/>
          <w:b/>
          <w:color w:val="000000" w:themeColor="text1"/>
          <w:sz w:val="28"/>
          <w:szCs w:val="28"/>
          <w:lang w:eastAsia="en-US"/>
        </w:rPr>
      </w:pPr>
    </w:p>
    <w:p w14:paraId="0D6A3CA1" w14:textId="7D30C5C2" w:rsidR="00121615" w:rsidRPr="00121615" w:rsidRDefault="00121615" w:rsidP="00121615">
      <w:pPr>
        <w:rPr>
          <w:rFonts w:eastAsia="Times New Roman" w:cs="Times New Roman"/>
          <w:b/>
          <w:color w:val="000000" w:themeColor="text1"/>
          <w:vertAlign w:val="superscript"/>
          <w:lang w:eastAsia="en-US"/>
        </w:rPr>
      </w:pPr>
      <w:r w:rsidRPr="00121615">
        <w:rPr>
          <w:rFonts w:eastAsia="Times New Roman" w:cs="Times New Roman"/>
          <w:b/>
          <w:color w:val="000000" w:themeColor="text1"/>
          <w:lang w:eastAsia="en-US"/>
        </w:rPr>
        <w:t xml:space="preserve">Authors: </w:t>
      </w:r>
      <w:r w:rsidRPr="00121615">
        <w:rPr>
          <w:rFonts w:eastAsia="Times New Roman" w:cs="Times New Roman"/>
          <w:color w:val="000000" w:themeColor="text1"/>
          <w:lang w:eastAsia="en-US"/>
        </w:rPr>
        <w:t>Deniz Vatansever*</w:t>
      </w:r>
      <w:r w:rsidRPr="00121615">
        <w:rPr>
          <w:rFonts w:eastAsia="Times New Roman" w:cs="Times New Roman"/>
          <w:color w:val="000000" w:themeColor="text1"/>
          <w:vertAlign w:val="superscript"/>
          <w:lang w:eastAsia="en-US"/>
        </w:rPr>
        <w:t>1,2,4</w:t>
      </w:r>
      <w:r w:rsidRPr="00121615">
        <w:rPr>
          <w:rFonts w:eastAsia="Times New Roman" w:cs="Times New Roman"/>
          <w:color w:val="000000" w:themeColor="text1"/>
          <w:lang w:eastAsia="en-US"/>
        </w:rPr>
        <w:t>, Natali Bozhilova</w:t>
      </w:r>
      <w:r w:rsidRPr="00121615">
        <w:rPr>
          <w:rFonts w:eastAsia="Times New Roman" w:cs="Times New Roman"/>
          <w:color w:val="000000" w:themeColor="text1"/>
          <w:vertAlign w:val="superscript"/>
          <w:lang w:eastAsia="en-US"/>
        </w:rPr>
        <w:t>3</w:t>
      </w:r>
      <w:r w:rsidRPr="00121615">
        <w:rPr>
          <w:rFonts w:eastAsia="Times New Roman" w:cs="Times New Roman"/>
          <w:color w:val="000000" w:themeColor="text1"/>
          <w:lang w:eastAsia="en-US"/>
        </w:rPr>
        <w:t>, Philip Asherson</w:t>
      </w:r>
      <w:r w:rsidRPr="00121615">
        <w:rPr>
          <w:rFonts w:eastAsia="Times New Roman" w:cs="Times New Roman"/>
          <w:color w:val="000000" w:themeColor="text1"/>
          <w:vertAlign w:val="superscript"/>
          <w:lang w:eastAsia="en-US"/>
        </w:rPr>
        <w:t>3</w:t>
      </w:r>
      <w:r w:rsidRPr="00121615">
        <w:rPr>
          <w:rFonts w:eastAsia="Times New Roman" w:cs="Times New Roman"/>
          <w:color w:val="000000" w:themeColor="text1"/>
          <w:lang w:eastAsia="en-US"/>
        </w:rPr>
        <w:t>, Jonathan Smallwood</w:t>
      </w:r>
      <w:r w:rsidRPr="00121615">
        <w:rPr>
          <w:rFonts w:eastAsia="Times New Roman" w:cs="Times New Roman"/>
          <w:color w:val="000000" w:themeColor="text1"/>
          <w:vertAlign w:val="superscript"/>
          <w:lang w:eastAsia="en-US"/>
        </w:rPr>
        <w:t>1,2</w:t>
      </w:r>
    </w:p>
    <w:p w14:paraId="3FA4B3F8" w14:textId="77777777" w:rsidR="00121615" w:rsidRPr="00121615" w:rsidRDefault="00121615" w:rsidP="00121615">
      <w:pPr>
        <w:rPr>
          <w:rFonts w:eastAsia="Times New Roman" w:cs="Times New Roman"/>
          <w:b/>
          <w:color w:val="000000" w:themeColor="text1"/>
          <w:vertAlign w:val="superscript"/>
          <w:lang w:eastAsia="en-US"/>
        </w:rPr>
      </w:pPr>
    </w:p>
    <w:p w14:paraId="2C9915E0" w14:textId="77777777" w:rsidR="00121615" w:rsidRPr="00121615" w:rsidRDefault="00121615" w:rsidP="00121615">
      <w:pPr>
        <w:rPr>
          <w:rFonts w:eastAsia="Times New Roman" w:cs="Times New Roman"/>
          <w:b/>
          <w:color w:val="000000" w:themeColor="text1"/>
          <w:lang w:eastAsia="en-US"/>
        </w:rPr>
      </w:pPr>
      <w:r w:rsidRPr="00121615">
        <w:rPr>
          <w:rFonts w:eastAsia="Times New Roman" w:cs="Times New Roman"/>
          <w:b/>
          <w:color w:val="000000" w:themeColor="text1"/>
          <w:lang w:eastAsia="en-US"/>
        </w:rPr>
        <w:t>Affiliations:</w:t>
      </w:r>
    </w:p>
    <w:p w14:paraId="07E8F19E" w14:textId="77777777" w:rsidR="00121615" w:rsidRPr="00121615" w:rsidRDefault="00121615" w:rsidP="00121615">
      <w:pPr>
        <w:rPr>
          <w:rFonts w:eastAsia="Times New Roman" w:cs="Times New Roman"/>
          <w:b/>
          <w:color w:val="000000" w:themeColor="text1"/>
          <w:lang w:eastAsia="en-US"/>
        </w:rPr>
      </w:pPr>
    </w:p>
    <w:p w14:paraId="0E89F991" w14:textId="77777777" w:rsidR="00121615" w:rsidRPr="00121615" w:rsidRDefault="00121615" w:rsidP="00121615">
      <w:pPr>
        <w:rPr>
          <w:rFonts w:eastAsia="Times New Roman" w:cs="Times New Roman"/>
          <w:color w:val="000000" w:themeColor="text1"/>
          <w:lang w:eastAsia="en-US"/>
        </w:rPr>
      </w:pPr>
      <w:r w:rsidRPr="00121615">
        <w:rPr>
          <w:rFonts w:eastAsia="Times New Roman" w:cs="Times New Roman"/>
          <w:color w:val="000000" w:themeColor="text1"/>
          <w:vertAlign w:val="superscript"/>
          <w:lang w:eastAsia="en-US"/>
        </w:rPr>
        <w:t xml:space="preserve">1 </w:t>
      </w:r>
      <w:r w:rsidRPr="00121615">
        <w:rPr>
          <w:rFonts w:eastAsia="Times New Roman" w:cs="Times New Roman"/>
          <w:color w:val="000000" w:themeColor="text1"/>
          <w:lang w:eastAsia="en-US"/>
        </w:rPr>
        <w:t>Department of Psychology, University of York, Heslington, York, United Kingdom</w:t>
      </w:r>
    </w:p>
    <w:p w14:paraId="5E37E7DF" w14:textId="77777777" w:rsidR="00121615" w:rsidRPr="00121615" w:rsidRDefault="00121615" w:rsidP="00121615">
      <w:pPr>
        <w:rPr>
          <w:rFonts w:eastAsia="Times New Roman" w:cs="Times New Roman"/>
          <w:color w:val="000000" w:themeColor="text1"/>
          <w:lang w:eastAsia="en-US"/>
        </w:rPr>
      </w:pPr>
      <w:r w:rsidRPr="00121615">
        <w:rPr>
          <w:rFonts w:eastAsia="Times New Roman" w:cs="Times New Roman"/>
          <w:color w:val="000000" w:themeColor="text1"/>
          <w:vertAlign w:val="superscript"/>
          <w:lang w:eastAsia="en-US"/>
        </w:rPr>
        <w:t xml:space="preserve">2 </w:t>
      </w:r>
      <w:r w:rsidRPr="00121615">
        <w:rPr>
          <w:rFonts w:eastAsia="Times New Roman" w:cs="Times New Roman"/>
          <w:color w:val="000000" w:themeColor="text1"/>
          <w:lang w:eastAsia="en-US"/>
        </w:rPr>
        <w:t xml:space="preserve">York Neuroimaging Centre, University of York, Heslington, York, United Kingdom  </w:t>
      </w:r>
    </w:p>
    <w:p w14:paraId="21C738B2" w14:textId="77777777" w:rsidR="00121615" w:rsidRPr="00121615" w:rsidRDefault="00121615" w:rsidP="00121615">
      <w:pPr>
        <w:rPr>
          <w:rFonts w:eastAsia="Times New Roman" w:cs="Times New Roman"/>
          <w:color w:val="000000" w:themeColor="text1"/>
          <w:lang w:eastAsia="en-US"/>
        </w:rPr>
      </w:pPr>
      <w:r w:rsidRPr="00121615">
        <w:rPr>
          <w:rFonts w:eastAsia="Times New Roman" w:cs="Times New Roman"/>
          <w:color w:val="000000" w:themeColor="text1"/>
          <w:vertAlign w:val="superscript"/>
          <w:lang w:eastAsia="en-US"/>
        </w:rPr>
        <w:t xml:space="preserve">3 </w:t>
      </w:r>
      <w:r w:rsidRPr="00121615">
        <w:rPr>
          <w:rFonts w:eastAsia="Times New Roman" w:cs="Times New Roman"/>
          <w:color w:val="000000" w:themeColor="text1"/>
          <w:lang w:eastAsia="en-US"/>
        </w:rPr>
        <w:t>Social, Genetic and Developmental Psychiatry Centre, Psychology and Neuroscience, Institute of Psychiatry, King’s College London, London</w:t>
      </w:r>
    </w:p>
    <w:p w14:paraId="72D6C09B" w14:textId="77777777" w:rsidR="00121615" w:rsidRPr="00121615" w:rsidRDefault="00121615" w:rsidP="00121615">
      <w:pPr>
        <w:rPr>
          <w:rFonts w:eastAsia="Times New Roman" w:cs="Times New Roman"/>
          <w:color w:val="000000" w:themeColor="text1"/>
          <w:lang w:eastAsia="en-US"/>
        </w:rPr>
      </w:pPr>
      <w:r w:rsidRPr="00121615">
        <w:rPr>
          <w:rFonts w:eastAsia="Times New Roman" w:cs="Times New Roman"/>
          <w:color w:val="000000" w:themeColor="text1"/>
          <w:vertAlign w:val="superscript"/>
          <w:lang w:eastAsia="en-US"/>
        </w:rPr>
        <w:t xml:space="preserve">4 </w:t>
      </w:r>
      <w:r w:rsidRPr="00121615">
        <w:rPr>
          <w:rFonts w:eastAsia="Times New Roman" w:cs="Times New Roman"/>
          <w:color w:val="000000" w:themeColor="text1"/>
          <w:lang w:eastAsia="en-US"/>
        </w:rPr>
        <w:t>Department of Psychiatry, School of Clinical Medicine, University of Cambridge, Cambridge, United Kingdom</w:t>
      </w:r>
    </w:p>
    <w:p w14:paraId="20941967" w14:textId="77777777" w:rsidR="0052746D" w:rsidRPr="00121615" w:rsidRDefault="0052746D" w:rsidP="0052746D">
      <w:pPr>
        <w:rPr>
          <w:rFonts w:cs="Times New Roman"/>
          <w:color w:val="000000" w:themeColor="text1"/>
          <w:lang w:val="en-US"/>
        </w:rPr>
      </w:pPr>
    </w:p>
    <w:p w14:paraId="6C9F3F89" w14:textId="531FA3AE" w:rsidR="00872067" w:rsidRPr="00121615" w:rsidRDefault="00526F63" w:rsidP="0052746D">
      <w:pPr>
        <w:rPr>
          <w:rFonts w:cs="Times New Roman"/>
          <w:b/>
          <w:color w:val="000000" w:themeColor="text1"/>
          <w:lang w:val="en-US"/>
        </w:rPr>
      </w:pPr>
      <w:r w:rsidRPr="00121615">
        <w:rPr>
          <w:rFonts w:cs="Times New Roman"/>
          <w:b/>
          <w:color w:val="000000" w:themeColor="text1"/>
          <w:lang w:val="en-US"/>
        </w:rPr>
        <w:t>*Address for Correspondence</w:t>
      </w:r>
      <w:r w:rsidR="00872067" w:rsidRPr="00121615">
        <w:rPr>
          <w:rFonts w:cs="Times New Roman"/>
          <w:b/>
          <w:color w:val="000000" w:themeColor="text1"/>
          <w:lang w:val="en-US"/>
        </w:rPr>
        <w:t>:</w:t>
      </w:r>
    </w:p>
    <w:p w14:paraId="7FD71BF4" w14:textId="77777777" w:rsidR="00121615" w:rsidRPr="00121615" w:rsidRDefault="00121615" w:rsidP="0052746D">
      <w:pPr>
        <w:rPr>
          <w:rFonts w:cs="Times New Roman"/>
          <w:b/>
          <w:color w:val="000000" w:themeColor="text1"/>
          <w:lang w:val="en-US"/>
        </w:rPr>
      </w:pPr>
    </w:p>
    <w:p w14:paraId="345550AC" w14:textId="77777777" w:rsidR="00872067" w:rsidRPr="00121615" w:rsidRDefault="00872067" w:rsidP="0052746D">
      <w:pPr>
        <w:rPr>
          <w:rFonts w:cs="Times New Roman"/>
          <w:color w:val="000000" w:themeColor="text1"/>
          <w:lang w:val="en-US"/>
        </w:rPr>
      </w:pPr>
      <w:r w:rsidRPr="00121615">
        <w:rPr>
          <w:rFonts w:cs="Times New Roman"/>
          <w:color w:val="000000" w:themeColor="text1"/>
          <w:lang w:val="en-US"/>
        </w:rPr>
        <w:t>Deniz Vatansever, PhD</w:t>
      </w:r>
    </w:p>
    <w:p w14:paraId="4804B186" w14:textId="77777777" w:rsidR="00872067" w:rsidRPr="00121615" w:rsidRDefault="00872067" w:rsidP="0052746D">
      <w:pPr>
        <w:rPr>
          <w:rFonts w:cs="Times New Roman"/>
          <w:color w:val="000000" w:themeColor="text1"/>
          <w:lang w:val="en-US"/>
        </w:rPr>
      </w:pPr>
      <w:r w:rsidRPr="00121615">
        <w:rPr>
          <w:rFonts w:cs="Times New Roman"/>
          <w:color w:val="000000" w:themeColor="text1"/>
          <w:lang w:val="en-US"/>
        </w:rPr>
        <w:t>Post-doctoral Research Associate</w:t>
      </w:r>
    </w:p>
    <w:p w14:paraId="771B2FC0" w14:textId="77777777" w:rsidR="00872067" w:rsidRPr="00121615" w:rsidRDefault="00872067" w:rsidP="0052746D">
      <w:pPr>
        <w:rPr>
          <w:rFonts w:cs="Times New Roman"/>
          <w:color w:val="000000" w:themeColor="text1"/>
          <w:lang w:val="en-US"/>
        </w:rPr>
      </w:pPr>
      <w:r w:rsidRPr="00121615">
        <w:rPr>
          <w:rFonts w:cs="Times New Roman"/>
          <w:color w:val="000000" w:themeColor="text1"/>
          <w:lang w:val="en-US"/>
        </w:rPr>
        <w:t>Department of Psychology</w:t>
      </w:r>
    </w:p>
    <w:p w14:paraId="6903E34A" w14:textId="77777777" w:rsidR="00872067" w:rsidRPr="00121615" w:rsidRDefault="00872067" w:rsidP="0052746D">
      <w:pPr>
        <w:rPr>
          <w:rFonts w:cs="Times New Roman"/>
          <w:color w:val="000000" w:themeColor="text1"/>
          <w:lang w:val="en-US"/>
        </w:rPr>
      </w:pPr>
      <w:r w:rsidRPr="00121615">
        <w:rPr>
          <w:rFonts w:cs="Times New Roman"/>
          <w:color w:val="000000" w:themeColor="text1"/>
          <w:lang w:val="en-US"/>
        </w:rPr>
        <w:t>University of York</w:t>
      </w:r>
    </w:p>
    <w:p w14:paraId="5533888A" w14:textId="77777777" w:rsidR="00872067" w:rsidRPr="00121615" w:rsidRDefault="00872067" w:rsidP="0052746D">
      <w:pPr>
        <w:rPr>
          <w:rFonts w:cs="Times New Roman"/>
          <w:color w:val="000000" w:themeColor="text1"/>
          <w:lang w:val="en-US"/>
        </w:rPr>
      </w:pPr>
      <w:r w:rsidRPr="00121615">
        <w:rPr>
          <w:rFonts w:cs="Times New Roman"/>
          <w:color w:val="000000" w:themeColor="text1"/>
          <w:lang w:val="en-US"/>
        </w:rPr>
        <w:t>Heslington, York</w:t>
      </w:r>
    </w:p>
    <w:p w14:paraId="3509FD3C" w14:textId="77777777" w:rsidR="00872067" w:rsidRPr="00121615" w:rsidRDefault="00872067" w:rsidP="0052746D">
      <w:pPr>
        <w:rPr>
          <w:rFonts w:cs="Times New Roman"/>
          <w:color w:val="000000" w:themeColor="text1"/>
          <w:lang w:val="en-US"/>
        </w:rPr>
      </w:pPr>
      <w:r w:rsidRPr="00121615">
        <w:rPr>
          <w:rFonts w:cs="Times New Roman"/>
          <w:color w:val="000000" w:themeColor="text1"/>
          <w:lang w:val="en-US"/>
        </w:rPr>
        <w:t>YO10 3UD</w:t>
      </w:r>
    </w:p>
    <w:p w14:paraId="5B44BE3D" w14:textId="77777777" w:rsidR="00872067" w:rsidRPr="00121615" w:rsidRDefault="00872067" w:rsidP="0052746D">
      <w:pPr>
        <w:rPr>
          <w:rFonts w:cs="Times New Roman"/>
          <w:color w:val="000000" w:themeColor="text1"/>
          <w:lang w:val="en-US"/>
        </w:rPr>
      </w:pPr>
      <w:r w:rsidRPr="00121615">
        <w:rPr>
          <w:rFonts w:cs="Times New Roman"/>
          <w:b/>
          <w:color w:val="000000" w:themeColor="text1"/>
          <w:lang w:val="en-US"/>
        </w:rPr>
        <w:t>Tel:</w:t>
      </w:r>
      <w:r w:rsidRPr="00121615">
        <w:rPr>
          <w:rFonts w:cs="Times New Roman"/>
          <w:color w:val="000000" w:themeColor="text1"/>
          <w:lang w:val="en-US"/>
        </w:rPr>
        <w:t xml:space="preserve"> +44 (0) 1904 322889</w:t>
      </w:r>
    </w:p>
    <w:p w14:paraId="77430306" w14:textId="77777777" w:rsidR="00872067" w:rsidRPr="00121615" w:rsidRDefault="00872067" w:rsidP="0052746D">
      <w:pPr>
        <w:rPr>
          <w:rFonts w:cs="Times New Roman"/>
          <w:color w:val="000000" w:themeColor="text1"/>
          <w:lang w:val="en-US"/>
        </w:rPr>
      </w:pPr>
      <w:r w:rsidRPr="00121615">
        <w:rPr>
          <w:rFonts w:cs="Times New Roman"/>
          <w:b/>
          <w:color w:val="000000" w:themeColor="text1"/>
          <w:lang w:val="en-US"/>
        </w:rPr>
        <w:t>Fax:</w:t>
      </w:r>
      <w:r w:rsidRPr="00121615">
        <w:rPr>
          <w:rFonts w:cs="Times New Roman"/>
          <w:color w:val="000000" w:themeColor="text1"/>
          <w:lang w:val="en-US"/>
        </w:rPr>
        <w:t xml:space="preserve"> +44 (0) 1904 323181 </w:t>
      </w:r>
    </w:p>
    <w:p w14:paraId="60D7E75A" w14:textId="77777777" w:rsidR="00872067" w:rsidRPr="00121615" w:rsidRDefault="00872067" w:rsidP="0052746D">
      <w:pPr>
        <w:rPr>
          <w:rStyle w:val="Hyperlink"/>
          <w:rFonts w:cs="Times New Roman"/>
          <w:color w:val="000000" w:themeColor="text1"/>
          <w:lang w:val="en-US"/>
        </w:rPr>
      </w:pPr>
      <w:r w:rsidRPr="00121615">
        <w:rPr>
          <w:rFonts w:cs="Times New Roman"/>
          <w:b/>
          <w:color w:val="000000" w:themeColor="text1"/>
          <w:lang w:val="en-US"/>
        </w:rPr>
        <w:t>E-mail:</w:t>
      </w:r>
      <w:r w:rsidRPr="00121615">
        <w:rPr>
          <w:rFonts w:cs="Times New Roman"/>
          <w:color w:val="000000" w:themeColor="text1"/>
          <w:lang w:val="en-US"/>
        </w:rPr>
        <w:t xml:space="preserve"> </w:t>
      </w:r>
      <w:hyperlink r:id="rId7" w:history="1">
        <w:r w:rsidRPr="00121615">
          <w:rPr>
            <w:rStyle w:val="Hyperlink"/>
            <w:rFonts w:cs="Times New Roman"/>
            <w:color w:val="000000" w:themeColor="text1"/>
            <w:lang w:val="en-US"/>
          </w:rPr>
          <w:t>deniz.vatansever@york.ac.uk</w:t>
        </w:r>
      </w:hyperlink>
    </w:p>
    <w:p w14:paraId="55D3505E" w14:textId="77777777" w:rsidR="0052746D" w:rsidRPr="00121615" w:rsidRDefault="0052746D" w:rsidP="0052746D">
      <w:pPr>
        <w:rPr>
          <w:rFonts w:cs="Times New Roman"/>
          <w:color w:val="000000" w:themeColor="text1"/>
          <w:lang w:val="en-US"/>
        </w:rPr>
      </w:pPr>
    </w:p>
    <w:sdt>
      <w:sdtPr>
        <w:rPr>
          <w:rFonts w:eastAsia="Times New Roman" w:cs="Times New Roman"/>
          <w:color w:val="000000" w:themeColor="text1"/>
          <w:szCs w:val="20"/>
          <w:lang w:val="en-US" w:eastAsia="en-US"/>
        </w:rPr>
        <w:id w:val="137924400"/>
        <w:docPartObj>
          <w:docPartGallery w:val="Table of Contents"/>
          <w:docPartUnique/>
        </w:docPartObj>
      </w:sdtPr>
      <w:sdtEndPr/>
      <w:sdtContent>
        <w:p w14:paraId="26BF1CD6" w14:textId="77777777" w:rsidR="007C0689" w:rsidRPr="00121615" w:rsidRDefault="007C0689" w:rsidP="0021605D">
          <w:pPr>
            <w:keepNext/>
            <w:spacing w:before="240" w:after="60" w:line="480" w:lineRule="auto"/>
            <w:rPr>
              <w:rFonts w:eastAsia="Times New Roman" w:cs="Times New Roman"/>
              <w:b/>
              <w:bCs/>
              <w:color w:val="000000" w:themeColor="text1"/>
              <w:kern w:val="32"/>
              <w:sz w:val="32"/>
              <w:szCs w:val="32"/>
              <w:lang w:val="en-US" w:eastAsia="en-US"/>
            </w:rPr>
          </w:pPr>
          <w:r w:rsidRPr="00121615">
            <w:rPr>
              <w:rFonts w:eastAsia="Times New Roman" w:cs="Times New Roman"/>
              <w:b/>
              <w:bCs/>
              <w:color w:val="000000" w:themeColor="text1"/>
              <w:kern w:val="32"/>
              <w:sz w:val="32"/>
              <w:szCs w:val="32"/>
              <w:lang w:val="en-US" w:eastAsia="en-US"/>
            </w:rPr>
            <w:t>Table of Contents</w:t>
          </w:r>
        </w:p>
        <w:p w14:paraId="0DC4A46B" w14:textId="624C629B" w:rsidR="00997C6C" w:rsidRDefault="007C0689">
          <w:pPr>
            <w:pStyle w:val="TOC2"/>
            <w:tabs>
              <w:tab w:val="right" w:leader="dot" w:pos="9016"/>
            </w:tabs>
            <w:rPr>
              <w:b w:val="0"/>
              <w:bCs w:val="0"/>
              <w:noProof/>
              <w:sz w:val="24"/>
              <w:szCs w:val="24"/>
              <w:lang w:eastAsia="en-US"/>
            </w:rPr>
          </w:pPr>
          <w:r w:rsidRPr="00121615">
            <w:rPr>
              <w:rFonts w:eastAsia="Times New Roman" w:cs="Times New Roman"/>
              <w:b w:val="0"/>
              <w:bCs w:val="0"/>
              <w:color w:val="000000" w:themeColor="text1"/>
              <w:szCs w:val="24"/>
              <w:lang w:val="en-US" w:eastAsia="en-US"/>
            </w:rPr>
            <w:fldChar w:fldCharType="begin"/>
          </w:r>
          <w:r w:rsidRPr="00121615">
            <w:rPr>
              <w:rFonts w:eastAsia="Times New Roman" w:cs="Times New Roman"/>
              <w:color w:val="000000" w:themeColor="text1"/>
              <w:szCs w:val="20"/>
              <w:lang w:val="en-US" w:eastAsia="en-US"/>
            </w:rPr>
            <w:instrText xml:space="preserve"> TOC \o "1-3" \h \z \u </w:instrText>
          </w:r>
          <w:r w:rsidRPr="00121615">
            <w:rPr>
              <w:rFonts w:eastAsia="Times New Roman" w:cs="Times New Roman"/>
              <w:b w:val="0"/>
              <w:bCs w:val="0"/>
              <w:color w:val="000000" w:themeColor="text1"/>
              <w:szCs w:val="24"/>
              <w:lang w:val="en-US" w:eastAsia="en-US"/>
            </w:rPr>
            <w:fldChar w:fldCharType="separate"/>
          </w:r>
          <w:hyperlink w:anchor="_Toc528684968" w:history="1">
            <w:r w:rsidR="00997C6C" w:rsidRPr="00D411EA">
              <w:rPr>
                <w:rStyle w:val="Hyperlink"/>
                <w:rFonts w:eastAsia="Times New Roman" w:cs="Times New Roman"/>
                <w:noProof/>
                <w:lang w:val="en-US" w:eastAsia="en-US"/>
              </w:rPr>
              <w:t>Supplementary Results and Figures</w:t>
            </w:r>
            <w:r w:rsidR="00997C6C">
              <w:rPr>
                <w:noProof/>
                <w:webHidden/>
              </w:rPr>
              <w:tab/>
            </w:r>
            <w:r w:rsidR="00997C6C">
              <w:rPr>
                <w:noProof/>
                <w:webHidden/>
              </w:rPr>
              <w:fldChar w:fldCharType="begin"/>
            </w:r>
            <w:r w:rsidR="00997C6C">
              <w:rPr>
                <w:noProof/>
                <w:webHidden/>
              </w:rPr>
              <w:instrText xml:space="preserve"> PAGEREF _Toc528684968 \h </w:instrText>
            </w:r>
            <w:r w:rsidR="00997C6C">
              <w:rPr>
                <w:noProof/>
                <w:webHidden/>
              </w:rPr>
            </w:r>
            <w:r w:rsidR="00997C6C">
              <w:rPr>
                <w:noProof/>
                <w:webHidden/>
              </w:rPr>
              <w:fldChar w:fldCharType="separate"/>
            </w:r>
            <w:r w:rsidR="00997C6C">
              <w:rPr>
                <w:noProof/>
                <w:webHidden/>
              </w:rPr>
              <w:t>1</w:t>
            </w:r>
            <w:r w:rsidR="00997C6C">
              <w:rPr>
                <w:noProof/>
                <w:webHidden/>
              </w:rPr>
              <w:fldChar w:fldCharType="end"/>
            </w:r>
          </w:hyperlink>
        </w:p>
        <w:p w14:paraId="4BE456F1" w14:textId="7B5DC48A" w:rsidR="00997C6C" w:rsidRDefault="004D2179">
          <w:pPr>
            <w:pStyle w:val="TOC2"/>
            <w:tabs>
              <w:tab w:val="right" w:leader="dot" w:pos="9016"/>
            </w:tabs>
            <w:rPr>
              <w:b w:val="0"/>
              <w:bCs w:val="0"/>
              <w:noProof/>
              <w:sz w:val="24"/>
              <w:szCs w:val="24"/>
              <w:lang w:eastAsia="en-US"/>
            </w:rPr>
          </w:pPr>
          <w:hyperlink w:anchor="_Toc528684969" w:history="1">
            <w:r w:rsidR="00997C6C" w:rsidRPr="00D411EA">
              <w:rPr>
                <w:rStyle w:val="Hyperlink"/>
                <w:rFonts w:eastAsia="Times New Roman" w:cs="Times New Roman"/>
                <w:noProof/>
                <w:lang w:val="en-US" w:eastAsia="en-US"/>
              </w:rPr>
              <w:t>Thought Sampling Method</w:t>
            </w:r>
            <w:r w:rsidR="00997C6C">
              <w:rPr>
                <w:noProof/>
                <w:webHidden/>
              </w:rPr>
              <w:tab/>
            </w:r>
            <w:r w:rsidR="00997C6C">
              <w:rPr>
                <w:noProof/>
                <w:webHidden/>
              </w:rPr>
              <w:fldChar w:fldCharType="begin"/>
            </w:r>
            <w:r w:rsidR="00997C6C">
              <w:rPr>
                <w:noProof/>
                <w:webHidden/>
              </w:rPr>
              <w:instrText xml:space="preserve"> PAGEREF _Toc528684969 \h </w:instrText>
            </w:r>
            <w:r w:rsidR="00997C6C">
              <w:rPr>
                <w:noProof/>
                <w:webHidden/>
              </w:rPr>
            </w:r>
            <w:r w:rsidR="00997C6C">
              <w:rPr>
                <w:noProof/>
                <w:webHidden/>
              </w:rPr>
              <w:fldChar w:fldCharType="separate"/>
            </w:r>
            <w:r w:rsidR="00997C6C">
              <w:rPr>
                <w:noProof/>
                <w:webHidden/>
              </w:rPr>
              <w:t>1</w:t>
            </w:r>
            <w:r w:rsidR="00997C6C">
              <w:rPr>
                <w:noProof/>
                <w:webHidden/>
              </w:rPr>
              <w:fldChar w:fldCharType="end"/>
            </w:r>
          </w:hyperlink>
        </w:p>
        <w:p w14:paraId="11E82CA0" w14:textId="449AE5C1" w:rsidR="00997C6C" w:rsidRDefault="004D2179">
          <w:pPr>
            <w:pStyle w:val="TOC2"/>
            <w:tabs>
              <w:tab w:val="right" w:leader="dot" w:pos="9016"/>
            </w:tabs>
            <w:rPr>
              <w:b w:val="0"/>
              <w:bCs w:val="0"/>
              <w:noProof/>
              <w:sz w:val="24"/>
              <w:szCs w:val="24"/>
              <w:lang w:eastAsia="en-US"/>
            </w:rPr>
          </w:pPr>
          <w:hyperlink w:anchor="_Toc528684970" w:history="1">
            <w:r w:rsidR="00997C6C" w:rsidRPr="00D411EA">
              <w:rPr>
                <w:rStyle w:val="Hyperlink"/>
                <w:rFonts w:eastAsia="Times New Roman" w:cs="Times New Roman"/>
                <w:noProof/>
                <w:lang w:val="en-US" w:eastAsia="en-US"/>
              </w:rPr>
              <w:t>Quality Assessment of ADHD Symptomatology Scores</w:t>
            </w:r>
            <w:r w:rsidR="00997C6C">
              <w:rPr>
                <w:noProof/>
                <w:webHidden/>
              </w:rPr>
              <w:tab/>
            </w:r>
            <w:r w:rsidR="00997C6C">
              <w:rPr>
                <w:noProof/>
                <w:webHidden/>
              </w:rPr>
              <w:fldChar w:fldCharType="begin"/>
            </w:r>
            <w:r w:rsidR="00997C6C">
              <w:rPr>
                <w:noProof/>
                <w:webHidden/>
              </w:rPr>
              <w:instrText xml:space="preserve"> PAGEREF _Toc528684970 \h </w:instrText>
            </w:r>
            <w:r w:rsidR="00997C6C">
              <w:rPr>
                <w:noProof/>
                <w:webHidden/>
              </w:rPr>
            </w:r>
            <w:r w:rsidR="00997C6C">
              <w:rPr>
                <w:noProof/>
                <w:webHidden/>
              </w:rPr>
              <w:fldChar w:fldCharType="separate"/>
            </w:r>
            <w:r w:rsidR="00997C6C">
              <w:rPr>
                <w:noProof/>
                <w:webHidden/>
              </w:rPr>
              <w:t>2</w:t>
            </w:r>
            <w:r w:rsidR="00997C6C">
              <w:rPr>
                <w:noProof/>
                <w:webHidden/>
              </w:rPr>
              <w:fldChar w:fldCharType="end"/>
            </w:r>
          </w:hyperlink>
        </w:p>
        <w:p w14:paraId="1304BE22" w14:textId="7F11E70B" w:rsidR="00997C6C" w:rsidRDefault="004D2179">
          <w:pPr>
            <w:pStyle w:val="TOC2"/>
            <w:tabs>
              <w:tab w:val="right" w:leader="dot" w:pos="9016"/>
            </w:tabs>
            <w:rPr>
              <w:b w:val="0"/>
              <w:bCs w:val="0"/>
              <w:noProof/>
              <w:sz w:val="24"/>
              <w:szCs w:val="24"/>
              <w:lang w:eastAsia="en-US"/>
            </w:rPr>
          </w:pPr>
          <w:hyperlink w:anchor="_Toc528684971" w:history="1">
            <w:r w:rsidR="00997C6C" w:rsidRPr="00D411EA">
              <w:rPr>
                <w:rStyle w:val="Hyperlink"/>
                <w:rFonts w:eastAsia="Times New Roman" w:cs="Times New Roman"/>
                <w:noProof/>
                <w:lang w:val="en-US" w:eastAsia="en-US"/>
              </w:rPr>
              <w:t>Quality Assessment of MRI Data</w:t>
            </w:r>
            <w:r w:rsidR="00997C6C">
              <w:rPr>
                <w:noProof/>
                <w:webHidden/>
              </w:rPr>
              <w:tab/>
            </w:r>
            <w:r w:rsidR="00997C6C">
              <w:rPr>
                <w:noProof/>
                <w:webHidden/>
              </w:rPr>
              <w:fldChar w:fldCharType="begin"/>
            </w:r>
            <w:r w:rsidR="00997C6C">
              <w:rPr>
                <w:noProof/>
                <w:webHidden/>
              </w:rPr>
              <w:instrText xml:space="preserve"> PAGEREF _Toc528684971 \h </w:instrText>
            </w:r>
            <w:r w:rsidR="00997C6C">
              <w:rPr>
                <w:noProof/>
                <w:webHidden/>
              </w:rPr>
            </w:r>
            <w:r w:rsidR="00997C6C">
              <w:rPr>
                <w:noProof/>
                <w:webHidden/>
              </w:rPr>
              <w:fldChar w:fldCharType="separate"/>
            </w:r>
            <w:r w:rsidR="00997C6C">
              <w:rPr>
                <w:noProof/>
                <w:webHidden/>
              </w:rPr>
              <w:t>3</w:t>
            </w:r>
            <w:r w:rsidR="00997C6C">
              <w:rPr>
                <w:noProof/>
                <w:webHidden/>
              </w:rPr>
              <w:fldChar w:fldCharType="end"/>
            </w:r>
          </w:hyperlink>
        </w:p>
        <w:p w14:paraId="37FEE72F" w14:textId="46B688A6" w:rsidR="00997C6C" w:rsidRDefault="004D2179">
          <w:pPr>
            <w:pStyle w:val="TOC2"/>
            <w:tabs>
              <w:tab w:val="right" w:leader="dot" w:pos="9016"/>
            </w:tabs>
            <w:rPr>
              <w:b w:val="0"/>
              <w:bCs w:val="0"/>
              <w:noProof/>
              <w:sz w:val="24"/>
              <w:szCs w:val="24"/>
              <w:lang w:eastAsia="en-US"/>
            </w:rPr>
          </w:pPr>
          <w:hyperlink w:anchor="_Toc528684972" w:history="1">
            <w:r w:rsidR="00997C6C" w:rsidRPr="00D411EA">
              <w:rPr>
                <w:rStyle w:val="Hyperlink"/>
                <w:rFonts w:eastAsia="Times New Roman" w:cs="Times New Roman"/>
                <w:noProof/>
                <w:lang w:val="en-US" w:eastAsia="en-US"/>
              </w:rPr>
              <w:t>Supplementary References</w:t>
            </w:r>
            <w:r w:rsidR="00997C6C">
              <w:rPr>
                <w:noProof/>
                <w:webHidden/>
              </w:rPr>
              <w:tab/>
            </w:r>
            <w:r w:rsidR="00997C6C">
              <w:rPr>
                <w:noProof/>
                <w:webHidden/>
              </w:rPr>
              <w:fldChar w:fldCharType="begin"/>
            </w:r>
            <w:r w:rsidR="00997C6C">
              <w:rPr>
                <w:noProof/>
                <w:webHidden/>
              </w:rPr>
              <w:instrText xml:space="preserve"> PAGEREF _Toc528684972 \h </w:instrText>
            </w:r>
            <w:r w:rsidR="00997C6C">
              <w:rPr>
                <w:noProof/>
                <w:webHidden/>
              </w:rPr>
            </w:r>
            <w:r w:rsidR="00997C6C">
              <w:rPr>
                <w:noProof/>
                <w:webHidden/>
              </w:rPr>
              <w:fldChar w:fldCharType="separate"/>
            </w:r>
            <w:r w:rsidR="00997C6C">
              <w:rPr>
                <w:noProof/>
                <w:webHidden/>
              </w:rPr>
              <w:t>5</w:t>
            </w:r>
            <w:r w:rsidR="00997C6C">
              <w:rPr>
                <w:noProof/>
                <w:webHidden/>
              </w:rPr>
              <w:fldChar w:fldCharType="end"/>
            </w:r>
          </w:hyperlink>
        </w:p>
        <w:p w14:paraId="591D936B" w14:textId="373F2D96" w:rsidR="0052746D" w:rsidRPr="00121615" w:rsidRDefault="007C0689" w:rsidP="0052746D">
          <w:pPr>
            <w:spacing w:line="480" w:lineRule="auto"/>
            <w:rPr>
              <w:rFonts w:eastAsia="Times New Roman" w:cs="Times New Roman"/>
              <w:color w:val="000000" w:themeColor="text1"/>
              <w:szCs w:val="20"/>
              <w:lang w:val="en-US" w:eastAsia="en-US"/>
            </w:rPr>
          </w:pPr>
          <w:r w:rsidRPr="00121615">
            <w:rPr>
              <w:rFonts w:eastAsia="Times New Roman" w:cs="Times New Roman"/>
              <w:b/>
              <w:bCs/>
              <w:color w:val="000000" w:themeColor="text1"/>
              <w:szCs w:val="20"/>
              <w:lang w:val="en-US" w:eastAsia="en-US"/>
            </w:rPr>
            <w:fldChar w:fldCharType="end"/>
          </w:r>
        </w:p>
      </w:sdtContent>
    </w:sdt>
    <w:bookmarkStart w:id="0" w:name="MaterialsMethods" w:displacedByCustomXml="prev"/>
    <w:bookmarkEnd w:id="0" w:displacedByCustomXml="prev"/>
    <w:bookmarkStart w:id="1" w:name="Tables" w:displacedByCustomXml="prev"/>
    <w:bookmarkEnd w:id="1" w:displacedByCustomXml="prev"/>
    <w:p w14:paraId="5EAD4F8E" w14:textId="77777777" w:rsidR="007C0689" w:rsidRPr="00121615" w:rsidRDefault="0052746D" w:rsidP="0052746D">
      <w:pPr>
        <w:pStyle w:val="Heading2"/>
        <w:rPr>
          <w:rFonts w:asciiTheme="minorHAnsi" w:eastAsia="Times New Roman" w:hAnsiTheme="minorHAnsi" w:cs="Times New Roman"/>
          <w:b/>
          <w:color w:val="000000" w:themeColor="text1"/>
          <w:lang w:val="en-US" w:eastAsia="en-US"/>
        </w:rPr>
      </w:pPr>
      <w:r w:rsidRPr="00121615">
        <w:rPr>
          <w:rFonts w:asciiTheme="minorHAnsi" w:eastAsia="Times New Roman" w:hAnsiTheme="minorHAnsi" w:cs="Times New Roman"/>
          <w:b/>
          <w:color w:val="000000" w:themeColor="text1"/>
          <w:lang w:val="en-US" w:eastAsia="en-US"/>
        </w:rPr>
        <w:br w:type="column"/>
      </w:r>
      <w:bookmarkStart w:id="2" w:name="_Toc528684968"/>
      <w:r w:rsidR="007C0689" w:rsidRPr="00121615">
        <w:rPr>
          <w:rFonts w:asciiTheme="minorHAnsi" w:eastAsia="Times New Roman" w:hAnsiTheme="minorHAnsi" w:cs="Times New Roman"/>
          <w:b/>
          <w:color w:val="000000" w:themeColor="text1"/>
          <w:lang w:val="en-US" w:eastAsia="en-US"/>
        </w:rPr>
        <w:lastRenderedPageBreak/>
        <w:t>Supplementary Results and Figures</w:t>
      </w:r>
      <w:bookmarkEnd w:id="2"/>
    </w:p>
    <w:p w14:paraId="39D1D2B4" w14:textId="77777777" w:rsidR="0052746D" w:rsidRPr="00121615" w:rsidRDefault="0052746D" w:rsidP="0052746D">
      <w:pPr>
        <w:rPr>
          <w:lang w:val="en-US" w:eastAsia="en-US"/>
        </w:rPr>
      </w:pPr>
    </w:p>
    <w:p w14:paraId="418D0E3F" w14:textId="401C2D37" w:rsidR="007C0689" w:rsidRPr="00121615" w:rsidRDefault="00526F63" w:rsidP="0052746D">
      <w:pPr>
        <w:pStyle w:val="Heading2"/>
        <w:rPr>
          <w:rFonts w:asciiTheme="minorHAnsi" w:eastAsia="Times New Roman" w:hAnsiTheme="minorHAnsi" w:cs="Times New Roman"/>
          <w:b/>
          <w:color w:val="000000" w:themeColor="text1"/>
          <w:szCs w:val="20"/>
          <w:u w:val="single"/>
          <w:lang w:val="en-US" w:eastAsia="en-US"/>
        </w:rPr>
      </w:pPr>
      <w:bookmarkStart w:id="3" w:name="_Toc528684969"/>
      <w:r w:rsidRPr="00121615">
        <w:rPr>
          <w:rFonts w:asciiTheme="minorHAnsi" w:eastAsia="Times New Roman" w:hAnsiTheme="minorHAnsi" w:cs="Times New Roman"/>
          <w:b/>
          <w:color w:val="000000" w:themeColor="text1"/>
          <w:szCs w:val="20"/>
          <w:u w:val="single"/>
          <w:lang w:val="en-US" w:eastAsia="en-US"/>
        </w:rPr>
        <w:t>Thought Sampling Method</w:t>
      </w:r>
      <w:bookmarkEnd w:id="3"/>
    </w:p>
    <w:p w14:paraId="5B684BF8" w14:textId="77777777" w:rsidR="0052746D" w:rsidRPr="00121615" w:rsidRDefault="0052746D" w:rsidP="0052746D">
      <w:pPr>
        <w:rPr>
          <w:lang w:val="en-US" w:eastAsia="en-US"/>
        </w:rPr>
      </w:pPr>
    </w:p>
    <w:p w14:paraId="4B375511" w14:textId="067612BE" w:rsidR="007C0689" w:rsidRPr="00121615" w:rsidRDefault="00997C6C" w:rsidP="0052746D">
      <w:pPr>
        <w:spacing w:line="480" w:lineRule="auto"/>
        <w:jc w:val="center"/>
        <w:rPr>
          <w:rFonts w:eastAsia="Times New Roman" w:cs="Times New Roman"/>
          <w:color w:val="000000" w:themeColor="text1"/>
          <w:szCs w:val="20"/>
          <w:lang w:val="en-US" w:eastAsia="en-US"/>
        </w:rPr>
      </w:pPr>
      <w:r>
        <w:rPr>
          <w:rFonts w:eastAsia="Times New Roman" w:cs="Times New Roman"/>
          <w:noProof/>
          <w:color w:val="000000" w:themeColor="text1"/>
          <w:szCs w:val="20"/>
          <w:lang w:val="en-US" w:eastAsia="en-US"/>
        </w:rPr>
        <w:drawing>
          <wp:inline distT="0" distB="0" distL="0" distR="0" wp14:anchorId="7AB9C46F" wp14:editId="65F56B6D">
            <wp:extent cx="3341385" cy="3276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ure_S1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4915" cy="3299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73D34" w14:textId="06F4E917" w:rsidR="007C0689" w:rsidRPr="00121615" w:rsidRDefault="00495849" w:rsidP="0021605D">
      <w:pPr>
        <w:spacing w:line="480" w:lineRule="auto"/>
        <w:rPr>
          <w:rFonts w:eastAsia="Times New Roman" w:cs="Times New Roman"/>
          <w:b/>
          <w:bCs/>
          <w:color w:val="000000" w:themeColor="text1"/>
          <w:sz w:val="20"/>
          <w:szCs w:val="20"/>
          <w:lang w:val="en-US" w:eastAsia="en-US"/>
        </w:rPr>
      </w:pPr>
      <w:r w:rsidRPr="00121615">
        <w:rPr>
          <w:rFonts w:eastAsia="Times New Roman" w:cs="Times New Roman"/>
          <w:b/>
          <w:bCs/>
          <w:color w:val="000000" w:themeColor="text1"/>
          <w:sz w:val="20"/>
          <w:szCs w:val="20"/>
          <w:lang w:val="en-US" w:eastAsia="en-US"/>
        </w:rPr>
        <w:t xml:space="preserve">Supplementary </w:t>
      </w:r>
      <w:r w:rsidR="007C0689" w:rsidRPr="00121615">
        <w:rPr>
          <w:rFonts w:eastAsia="Times New Roman" w:cs="Times New Roman"/>
          <w:b/>
          <w:bCs/>
          <w:color w:val="000000" w:themeColor="text1"/>
          <w:sz w:val="20"/>
          <w:szCs w:val="20"/>
          <w:lang w:val="en-US" w:eastAsia="en-US"/>
        </w:rPr>
        <w:t xml:space="preserve">Figure </w:t>
      </w:r>
      <w:r w:rsidR="007C0689" w:rsidRPr="00121615">
        <w:rPr>
          <w:rFonts w:eastAsia="Times New Roman" w:cs="Times New Roman"/>
          <w:b/>
          <w:bCs/>
          <w:color w:val="000000" w:themeColor="text1"/>
          <w:sz w:val="20"/>
          <w:szCs w:val="20"/>
          <w:lang w:val="en-US" w:eastAsia="en-US"/>
        </w:rPr>
        <w:fldChar w:fldCharType="begin"/>
      </w:r>
      <w:r w:rsidR="007C0689" w:rsidRPr="00121615">
        <w:rPr>
          <w:rFonts w:eastAsia="Times New Roman" w:cs="Times New Roman"/>
          <w:b/>
          <w:bCs/>
          <w:color w:val="000000" w:themeColor="text1"/>
          <w:sz w:val="20"/>
          <w:szCs w:val="20"/>
          <w:lang w:val="en-US" w:eastAsia="en-US"/>
        </w:rPr>
        <w:instrText xml:space="preserve"> SEQ Figure \* ARABIC </w:instrText>
      </w:r>
      <w:r w:rsidR="007C0689" w:rsidRPr="00121615">
        <w:rPr>
          <w:rFonts w:eastAsia="Times New Roman" w:cs="Times New Roman"/>
          <w:b/>
          <w:bCs/>
          <w:color w:val="000000" w:themeColor="text1"/>
          <w:sz w:val="20"/>
          <w:szCs w:val="20"/>
          <w:lang w:val="en-US" w:eastAsia="en-US"/>
        </w:rPr>
        <w:fldChar w:fldCharType="separate"/>
      </w:r>
      <w:r w:rsidR="00CD17D3" w:rsidRPr="00121615">
        <w:rPr>
          <w:rFonts w:eastAsia="Times New Roman" w:cs="Times New Roman"/>
          <w:b/>
          <w:bCs/>
          <w:color w:val="000000" w:themeColor="text1"/>
          <w:sz w:val="20"/>
          <w:szCs w:val="20"/>
          <w:lang w:val="en-US" w:eastAsia="en-US"/>
        </w:rPr>
        <w:t>1</w:t>
      </w:r>
      <w:r w:rsidR="007C0689" w:rsidRPr="00121615">
        <w:rPr>
          <w:rFonts w:eastAsia="Times New Roman" w:cs="Times New Roman"/>
          <w:b/>
          <w:bCs/>
          <w:color w:val="000000" w:themeColor="text1"/>
          <w:sz w:val="20"/>
          <w:szCs w:val="20"/>
          <w:lang w:val="en-US" w:eastAsia="en-US"/>
        </w:rPr>
        <w:fldChar w:fldCharType="end"/>
      </w:r>
      <w:r w:rsidR="007C0689" w:rsidRPr="00121615">
        <w:rPr>
          <w:rFonts w:eastAsia="Times New Roman" w:cs="Times New Roman"/>
          <w:b/>
          <w:bCs/>
          <w:color w:val="000000" w:themeColor="text1"/>
          <w:sz w:val="20"/>
          <w:szCs w:val="20"/>
          <w:lang w:val="en-US" w:eastAsia="en-US"/>
        </w:rPr>
        <w:t xml:space="preserve">. </w:t>
      </w:r>
      <w:r w:rsidR="003047B0" w:rsidRPr="00121615">
        <w:rPr>
          <w:rFonts w:eastAsia="Times New Roman" w:cs="Times New Roman"/>
          <w:b/>
          <w:bCs/>
          <w:color w:val="000000" w:themeColor="text1"/>
          <w:sz w:val="20"/>
          <w:szCs w:val="20"/>
          <w:lang w:val="en-US" w:eastAsia="en-US"/>
        </w:rPr>
        <w:t>P</w:t>
      </w:r>
      <w:r w:rsidR="007C0689" w:rsidRPr="00121615">
        <w:rPr>
          <w:rFonts w:eastAsia="Times New Roman" w:cs="Times New Roman"/>
          <w:b/>
          <w:bCs/>
          <w:color w:val="000000" w:themeColor="text1"/>
          <w:sz w:val="20"/>
          <w:szCs w:val="20"/>
          <w:lang w:val="en-US" w:eastAsia="en-US"/>
        </w:rPr>
        <w:t xml:space="preserve">rincipal component analysis of the </w:t>
      </w:r>
      <w:r w:rsidR="00526F63" w:rsidRPr="00121615">
        <w:rPr>
          <w:rFonts w:eastAsia="Times New Roman" w:cs="Times New Roman"/>
          <w:b/>
          <w:bCs/>
          <w:color w:val="000000" w:themeColor="text1"/>
          <w:sz w:val="20"/>
          <w:szCs w:val="20"/>
          <w:lang w:val="en-US" w:eastAsia="en-US"/>
        </w:rPr>
        <w:t>thought sampling</w:t>
      </w:r>
      <w:r w:rsidR="0052746D" w:rsidRPr="00121615">
        <w:rPr>
          <w:rFonts w:eastAsia="Times New Roman" w:cs="Times New Roman"/>
          <w:b/>
          <w:bCs/>
          <w:color w:val="000000" w:themeColor="text1"/>
          <w:sz w:val="20"/>
          <w:szCs w:val="20"/>
          <w:lang w:val="en-US" w:eastAsia="en-US"/>
        </w:rPr>
        <w:t xml:space="preserve"> ratings</w:t>
      </w:r>
      <w:r w:rsidR="007C0689" w:rsidRPr="00121615">
        <w:rPr>
          <w:rFonts w:eastAsia="Times New Roman" w:cs="Times New Roman"/>
          <w:b/>
          <w:bCs/>
          <w:color w:val="000000" w:themeColor="text1"/>
          <w:sz w:val="20"/>
          <w:szCs w:val="20"/>
          <w:lang w:val="en-US" w:eastAsia="en-US"/>
        </w:rPr>
        <w:t>.</w:t>
      </w:r>
      <w:r w:rsidR="007C0689" w:rsidRPr="00121615">
        <w:rPr>
          <w:rFonts w:eastAsia="Times New Roman" w:cs="Times New Roman"/>
          <w:bCs/>
          <w:color w:val="000000" w:themeColor="text1"/>
          <w:sz w:val="20"/>
          <w:szCs w:val="20"/>
          <w:lang w:val="en-US" w:eastAsia="en-US"/>
        </w:rPr>
        <w:t xml:space="preserve"> The participants’ ratings for each </w:t>
      </w:r>
      <w:r w:rsidR="0052746D" w:rsidRPr="00121615">
        <w:rPr>
          <w:rFonts w:eastAsia="Times New Roman" w:cs="Times New Roman"/>
          <w:bCs/>
          <w:color w:val="000000" w:themeColor="text1"/>
          <w:sz w:val="20"/>
          <w:szCs w:val="20"/>
          <w:lang w:val="en-US" w:eastAsia="en-US"/>
        </w:rPr>
        <w:t xml:space="preserve">of the 13 </w:t>
      </w:r>
      <w:bookmarkStart w:id="4" w:name="_GoBack"/>
      <w:r w:rsidR="0052746D" w:rsidRPr="00121615">
        <w:rPr>
          <w:rFonts w:eastAsia="Times New Roman" w:cs="Times New Roman"/>
          <w:bCs/>
          <w:color w:val="000000" w:themeColor="text1"/>
          <w:sz w:val="20"/>
          <w:szCs w:val="20"/>
          <w:lang w:val="en-US" w:eastAsia="en-US"/>
        </w:rPr>
        <w:t>Multi</w:t>
      </w:r>
      <w:bookmarkEnd w:id="4"/>
      <w:r w:rsidR="00913D7C">
        <w:rPr>
          <w:rFonts w:eastAsia="Times New Roman" w:cs="Times New Roman"/>
          <w:bCs/>
          <w:color w:val="000000" w:themeColor="text1"/>
          <w:sz w:val="20"/>
          <w:szCs w:val="20"/>
          <w:lang w:val="en-US" w:eastAsia="en-US"/>
        </w:rPr>
        <w:t>dimensional</w:t>
      </w:r>
      <w:r w:rsidR="0052746D" w:rsidRPr="00121615">
        <w:rPr>
          <w:rFonts w:eastAsia="Times New Roman" w:cs="Times New Roman"/>
          <w:bCs/>
          <w:color w:val="000000" w:themeColor="text1"/>
          <w:sz w:val="20"/>
          <w:szCs w:val="20"/>
          <w:lang w:val="en-US" w:eastAsia="en-US"/>
        </w:rPr>
        <w:t xml:space="preserve"> Experience Sampling (MDES) questions were decomposed </w:t>
      </w:r>
      <w:r w:rsidR="003047B0" w:rsidRPr="00121615">
        <w:rPr>
          <w:rFonts w:eastAsia="Times New Roman" w:cs="Times New Roman"/>
          <w:bCs/>
          <w:color w:val="000000" w:themeColor="text1"/>
          <w:sz w:val="20"/>
          <w:szCs w:val="20"/>
          <w:lang w:val="en-US" w:eastAsia="en-US"/>
        </w:rPr>
        <w:t>into four patterns of thought using</w:t>
      </w:r>
      <w:r w:rsidR="0052746D" w:rsidRPr="00121615">
        <w:rPr>
          <w:rFonts w:eastAsia="Times New Roman" w:cs="Times New Roman"/>
          <w:bCs/>
          <w:color w:val="000000" w:themeColor="text1"/>
          <w:sz w:val="20"/>
          <w:szCs w:val="20"/>
          <w:lang w:val="en-US" w:eastAsia="en-US"/>
        </w:rPr>
        <w:t xml:space="preserve"> principal component analysis (PCA). The number of components was chosen based on the scree plot for each PCA</w:t>
      </w:r>
      <w:r w:rsidR="003047B0" w:rsidRPr="00121615">
        <w:rPr>
          <w:rFonts w:eastAsia="Times New Roman" w:cs="Times New Roman"/>
          <w:bCs/>
          <w:color w:val="000000" w:themeColor="text1"/>
          <w:sz w:val="20"/>
          <w:szCs w:val="20"/>
          <w:lang w:val="en-US" w:eastAsia="en-US"/>
        </w:rPr>
        <w:t>,</w:t>
      </w:r>
      <w:r w:rsidR="0052746D" w:rsidRPr="00121615">
        <w:rPr>
          <w:rFonts w:eastAsia="Times New Roman" w:cs="Times New Roman"/>
          <w:bCs/>
          <w:color w:val="000000" w:themeColor="text1"/>
          <w:sz w:val="20"/>
          <w:szCs w:val="20"/>
          <w:lang w:val="en-US" w:eastAsia="en-US"/>
        </w:rPr>
        <w:t xml:space="preserve"> indicating the eigenvalue of each subsequent decompo</w:t>
      </w:r>
      <w:r w:rsidR="003047B0" w:rsidRPr="00121615">
        <w:rPr>
          <w:rFonts w:eastAsia="Times New Roman" w:cs="Times New Roman"/>
          <w:bCs/>
          <w:color w:val="000000" w:themeColor="text1"/>
          <w:sz w:val="20"/>
          <w:szCs w:val="20"/>
          <w:lang w:val="en-US" w:eastAsia="en-US"/>
        </w:rPr>
        <w:t>sition</w:t>
      </w:r>
      <w:r w:rsidR="0052746D" w:rsidRPr="00121615">
        <w:rPr>
          <w:rFonts w:eastAsia="Times New Roman" w:cs="Times New Roman"/>
          <w:bCs/>
          <w:color w:val="000000" w:themeColor="text1"/>
          <w:sz w:val="20"/>
          <w:szCs w:val="20"/>
          <w:lang w:val="en-US" w:eastAsia="en-US"/>
        </w:rPr>
        <w:t xml:space="preserve"> and its ability to explain variability in the data</w:t>
      </w:r>
      <w:r w:rsidR="007C0689" w:rsidRPr="00121615">
        <w:rPr>
          <w:rFonts w:eastAsia="Times New Roman" w:cs="Times New Roman"/>
          <w:bCs/>
          <w:color w:val="000000" w:themeColor="text1"/>
          <w:sz w:val="20"/>
          <w:szCs w:val="20"/>
          <w:lang w:val="en-US" w:eastAsia="en-US"/>
        </w:rPr>
        <w:t xml:space="preserve">. </w:t>
      </w:r>
      <w:r w:rsidR="007C0689" w:rsidRPr="00121615">
        <w:rPr>
          <w:rFonts w:eastAsia="Times New Roman" w:cs="Times New Roman"/>
          <w:b/>
          <w:bCs/>
          <w:color w:val="000000" w:themeColor="text1"/>
          <w:sz w:val="20"/>
          <w:szCs w:val="20"/>
          <w:lang w:val="en-US" w:eastAsia="en-US"/>
        </w:rPr>
        <w:t xml:space="preserve">  </w:t>
      </w:r>
    </w:p>
    <w:p w14:paraId="0A83A712" w14:textId="77777777" w:rsidR="007C0689" w:rsidRPr="00121615" w:rsidRDefault="007C0689" w:rsidP="0021605D">
      <w:pPr>
        <w:keepNext/>
        <w:spacing w:line="480" w:lineRule="auto"/>
        <w:jc w:val="center"/>
        <w:rPr>
          <w:rFonts w:eastAsia="Times New Roman" w:cs="Times New Roman"/>
          <w:color w:val="000000" w:themeColor="text1"/>
          <w:szCs w:val="20"/>
          <w:lang w:val="en-US" w:eastAsia="en-US"/>
        </w:rPr>
      </w:pPr>
    </w:p>
    <w:p w14:paraId="77AD1356" w14:textId="77777777" w:rsidR="0052746D" w:rsidRPr="00121615" w:rsidRDefault="0052746D" w:rsidP="0052746D">
      <w:pPr>
        <w:pStyle w:val="Heading2"/>
        <w:rPr>
          <w:rFonts w:asciiTheme="minorHAnsi" w:eastAsia="Times New Roman" w:hAnsiTheme="minorHAnsi" w:cs="Times New Roman"/>
          <w:b/>
          <w:color w:val="000000" w:themeColor="text1"/>
          <w:u w:val="single"/>
          <w:lang w:val="en-US" w:eastAsia="en-US"/>
        </w:rPr>
      </w:pPr>
      <w:r w:rsidRPr="00121615">
        <w:rPr>
          <w:rFonts w:asciiTheme="minorHAnsi" w:eastAsia="Times New Roman" w:hAnsiTheme="minorHAnsi" w:cs="Times New Roman"/>
          <w:color w:val="000000" w:themeColor="text1"/>
          <w:lang w:val="en-US" w:eastAsia="en-US"/>
        </w:rPr>
        <w:br w:type="column"/>
      </w:r>
      <w:bookmarkStart w:id="5" w:name="_Toc528684970"/>
      <w:r w:rsidR="00926441" w:rsidRPr="00121615">
        <w:rPr>
          <w:rFonts w:asciiTheme="minorHAnsi" w:eastAsia="Times New Roman" w:hAnsiTheme="minorHAnsi" w:cs="Times New Roman"/>
          <w:b/>
          <w:color w:val="000000" w:themeColor="text1"/>
          <w:u w:val="single"/>
          <w:lang w:val="en-US" w:eastAsia="en-US"/>
        </w:rPr>
        <w:lastRenderedPageBreak/>
        <w:t>Quality Assessment of A</w:t>
      </w:r>
      <w:r w:rsidRPr="00121615">
        <w:rPr>
          <w:rFonts w:asciiTheme="minorHAnsi" w:eastAsia="Times New Roman" w:hAnsiTheme="minorHAnsi" w:cs="Times New Roman"/>
          <w:b/>
          <w:color w:val="000000" w:themeColor="text1"/>
          <w:u w:val="single"/>
          <w:lang w:val="en-US" w:eastAsia="en-US"/>
        </w:rPr>
        <w:t xml:space="preserve">DHD </w:t>
      </w:r>
      <w:r w:rsidR="00926441" w:rsidRPr="00121615">
        <w:rPr>
          <w:rFonts w:asciiTheme="minorHAnsi" w:eastAsia="Times New Roman" w:hAnsiTheme="minorHAnsi" w:cs="Times New Roman"/>
          <w:b/>
          <w:color w:val="000000" w:themeColor="text1"/>
          <w:u w:val="single"/>
          <w:lang w:val="en-US" w:eastAsia="en-US"/>
        </w:rPr>
        <w:t>Symptomatology</w:t>
      </w:r>
      <w:r w:rsidRPr="00121615">
        <w:rPr>
          <w:rFonts w:asciiTheme="minorHAnsi" w:eastAsia="Times New Roman" w:hAnsiTheme="minorHAnsi" w:cs="Times New Roman"/>
          <w:b/>
          <w:color w:val="000000" w:themeColor="text1"/>
          <w:u w:val="single"/>
          <w:lang w:val="en-US" w:eastAsia="en-US"/>
        </w:rPr>
        <w:t xml:space="preserve"> </w:t>
      </w:r>
      <w:r w:rsidR="00926441" w:rsidRPr="00121615">
        <w:rPr>
          <w:rFonts w:asciiTheme="minorHAnsi" w:eastAsia="Times New Roman" w:hAnsiTheme="minorHAnsi" w:cs="Times New Roman"/>
          <w:b/>
          <w:color w:val="000000" w:themeColor="text1"/>
          <w:u w:val="single"/>
          <w:lang w:val="en-US" w:eastAsia="en-US"/>
        </w:rPr>
        <w:t>Scores</w:t>
      </w:r>
      <w:bookmarkEnd w:id="5"/>
    </w:p>
    <w:p w14:paraId="45CBB41E" w14:textId="77777777" w:rsidR="003047B0" w:rsidRPr="00121615" w:rsidRDefault="003047B0" w:rsidP="0052746D">
      <w:pPr>
        <w:keepNext/>
        <w:spacing w:line="480" w:lineRule="auto"/>
        <w:rPr>
          <w:rFonts w:eastAsia="Times New Roman" w:cs="Times New Roman"/>
          <w:color w:val="000000" w:themeColor="text1"/>
          <w:szCs w:val="20"/>
          <w:lang w:val="en-US" w:eastAsia="en-US"/>
        </w:rPr>
      </w:pPr>
    </w:p>
    <w:p w14:paraId="32C9AFB3" w14:textId="4666EB13" w:rsidR="0052746D" w:rsidRDefault="00997C6C" w:rsidP="0052746D">
      <w:pPr>
        <w:keepNext/>
        <w:spacing w:line="480" w:lineRule="auto"/>
        <w:rPr>
          <w:rFonts w:eastAsia="Times New Roman" w:cs="Times New Roman"/>
          <w:color w:val="000000" w:themeColor="text1"/>
          <w:szCs w:val="20"/>
          <w:lang w:val="en-US" w:eastAsia="en-US"/>
        </w:rPr>
      </w:pPr>
      <w:r>
        <w:rPr>
          <w:rFonts w:eastAsia="Times New Roman" w:cs="Times New Roman"/>
          <w:noProof/>
          <w:color w:val="000000" w:themeColor="text1"/>
          <w:szCs w:val="20"/>
          <w:lang w:val="en-US" w:eastAsia="en-US"/>
        </w:rPr>
        <w:drawing>
          <wp:inline distT="0" distB="0" distL="0" distR="0" wp14:anchorId="53C462DD" wp14:editId="3FD1418E">
            <wp:extent cx="5731510" cy="373697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igure_S2.t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3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550826" w14:textId="77777777" w:rsidR="00997C6C" w:rsidRPr="00121615" w:rsidRDefault="00997C6C" w:rsidP="0052746D">
      <w:pPr>
        <w:keepNext/>
        <w:spacing w:line="480" w:lineRule="auto"/>
        <w:rPr>
          <w:rFonts w:eastAsia="Times New Roman" w:cs="Times New Roman"/>
          <w:color w:val="000000" w:themeColor="text1"/>
          <w:szCs w:val="20"/>
          <w:lang w:val="en-US" w:eastAsia="en-US"/>
        </w:rPr>
      </w:pPr>
    </w:p>
    <w:p w14:paraId="7E6646D5" w14:textId="22429250" w:rsidR="007C0689" w:rsidRPr="00121615" w:rsidRDefault="00495849" w:rsidP="0021605D">
      <w:pPr>
        <w:spacing w:line="480" w:lineRule="auto"/>
        <w:rPr>
          <w:rFonts w:eastAsia="Times New Roman" w:cs="Times New Roman"/>
          <w:bCs/>
          <w:color w:val="000000" w:themeColor="text1"/>
          <w:sz w:val="20"/>
          <w:szCs w:val="20"/>
          <w:lang w:val="en-US" w:eastAsia="en-US"/>
        </w:rPr>
      </w:pPr>
      <w:r w:rsidRPr="00121615">
        <w:rPr>
          <w:rFonts w:eastAsia="Times New Roman" w:cs="Times New Roman"/>
          <w:b/>
          <w:bCs/>
          <w:color w:val="000000" w:themeColor="text1"/>
          <w:sz w:val="20"/>
          <w:szCs w:val="20"/>
          <w:lang w:val="en-US" w:eastAsia="en-US"/>
        </w:rPr>
        <w:t xml:space="preserve">Supplementary </w:t>
      </w:r>
      <w:r w:rsidR="007C0689" w:rsidRPr="00121615">
        <w:rPr>
          <w:rFonts w:eastAsia="Times New Roman" w:cs="Times New Roman"/>
          <w:b/>
          <w:bCs/>
          <w:color w:val="000000" w:themeColor="text1"/>
          <w:sz w:val="20"/>
          <w:szCs w:val="20"/>
          <w:lang w:val="en-US" w:eastAsia="en-US"/>
        </w:rPr>
        <w:t xml:space="preserve">Figure </w:t>
      </w:r>
      <w:r w:rsidR="007C0689" w:rsidRPr="00121615">
        <w:rPr>
          <w:rFonts w:eastAsia="Times New Roman" w:cs="Times New Roman"/>
          <w:b/>
          <w:bCs/>
          <w:color w:val="000000" w:themeColor="text1"/>
          <w:sz w:val="20"/>
          <w:szCs w:val="20"/>
          <w:lang w:val="en-US" w:eastAsia="en-US"/>
        </w:rPr>
        <w:fldChar w:fldCharType="begin"/>
      </w:r>
      <w:r w:rsidR="007C0689" w:rsidRPr="00121615">
        <w:rPr>
          <w:rFonts w:eastAsia="Times New Roman" w:cs="Times New Roman"/>
          <w:b/>
          <w:bCs/>
          <w:color w:val="000000" w:themeColor="text1"/>
          <w:sz w:val="20"/>
          <w:szCs w:val="20"/>
          <w:lang w:val="en-US" w:eastAsia="en-US"/>
        </w:rPr>
        <w:instrText xml:space="preserve"> SEQ Figure \* ARABIC </w:instrText>
      </w:r>
      <w:r w:rsidR="007C0689" w:rsidRPr="00121615">
        <w:rPr>
          <w:rFonts w:eastAsia="Times New Roman" w:cs="Times New Roman"/>
          <w:b/>
          <w:bCs/>
          <w:color w:val="000000" w:themeColor="text1"/>
          <w:sz w:val="20"/>
          <w:szCs w:val="20"/>
          <w:lang w:val="en-US" w:eastAsia="en-US"/>
        </w:rPr>
        <w:fldChar w:fldCharType="separate"/>
      </w:r>
      <w:r w:rsidR="00CD17D3" w:rsidRPr="00121615">
        <w:rPr>
          <w:rFonts w:eastAsia="Times New Roman" w:cs="Times New Roman"/>
          <w:b/>
          <w:bCs/>
          <w:color w:val="000000" w:themeColor="text1"/>
          <w:sz w:val="20"/>
          <w:szCs w:val="20"/>
          <w:lang w:val="en-US" w:eastAsia="en-US"/>
        </w:rPr>
        <w:t>2</w:t>
      </w:r>
      <w:r w:rsidR="007C0689" w:rsidRPr="00121615">
        <w:rPr>
          <w:rFonts w:eastAsia="Times New Roman" w:cs="Times New Roman"/>
          <w:b/>
          <w:bCs/>
          <w:color w:val="000000" w:themeColor="text1"/>
          <w:sz w:val="20"/>
          <w:szCs w:val="20"/>
          <w:lang w:val="en-US" w:eastAsia="en-US"/>
        </w:rPr>
        <w:fldChar w:fldCharType="end"/>
      </w:r>
      <w:r w:rsidR="007C0689" w:rsidRPr="00121615">
        <w:rPr>
          <w:rFonts w:eastAsia="Times New Roman" w:cs="Times New Roman"/>
          <w:b/>
          <w:bCs/>
          <w:color w:val="000000" w:themeColor="text1"/>
          <w:sz w:val="20"/>
          <w:szCs w:val="20"/>
          <w:lang w:val="en-US" w:eastAsia="en-US"/>
        </w:rPr>
        <w:t xml:space="preserve">. </w:t>
      </w:r>
      <w:r w:rsidR="003047B0" w:rsidRPr="00121615">
        <w:rPr>
          <w:rFonts w:eastAsia="Times New Roman" w:cs="Times New Roman"/>
          <w:b/>
          <w:bCs/>
          <w:color w:val="000000" w:themeColor="text1"/>
          <w:sz w:val="20"/>
          <w:szCs w:val="20"/>
          <w:lang w:val="en-US" w:eastAsia="en-US"/>
        </w:rPr>
        <w:t xml:space="preserve">Quality assessment of the ADHD </w:t>
      </w:r>
      <w:r w:rsidR="00926441" w:rsidRPr="00121615">
        <w:rPr>
          <w:rFonts w:eastAsia="Times New Roman" w:cs="Times New Roman"/>
          <w:b/>
          <w:bCs/>
          <w:color w:val="000000" w:themeColor="text1"/>
          <w:sz w:val="20"/>
          <w:szCs w:val="20"/>
          <w:lang w:val="en-US" w:eastAsia="en-US"/>
        </w:rPr>
        <w:t xml:space="preserve">symptomatology </w:t>
      </w:r>
      <w:r w:rsidR="003047B0" w:rsidRPr="00121615">
        <w:rPr>
          <w:rFonts w:eastAsia="Times New Roman" w:cs="Times New Roman"/>
          <w:b/>
          <w:bCs/>
          <w:color w:val="000000" w:themeColor="text1"/>
          <w:sz w:val="20"/>
          <w:szCs w:val="20"/>
          <w:lang w:val="en-US" w:eastAsia="en-US"/>
        </w:rPr>
        <w:t>scores</w:t>
      </w:r>
      <w:r w:rsidR="007C0689" w:rsidRPr="00121615">
        <w:rPr>
          <w:rFonts w:eastAsia="Times New Roman" w:cs="Times New Roman"/>
          <w:b/>
          <w:bCs/>
          <w:color w:val="000000" w:themeColor="text1"/>
          <w:sz w:val="20"/>
          <w:szCs w:val="20"/>
          <w:lang w:val="en-US" w:eastAsia="en-US"/>
        </w:rPr>
        <w:t xml:space="preserve">. </w:t>
      </w:r>
      <w:r w:rsidR="003047B0" w:rsidRPr="00121615">
        <w:rPr>
          <w:rFonts w:eastAsia="Times New Roman" w:cs="Times New Roman"/>
          <w:bCs/>
          <w:color w:val="000000" w:themeColor="text1"/>
          <w:sz w:val="20"/>
          <w:szCs w:val="20"/>
          <w:lang w:val="en-US" w:eastAsia="en-US"/>
        </w:rPr>
        <w:t>Violin plots representing the distribution of</w:t>
      </w:r>
      <w:r w:rsidR="00101290" w:rsidRPr="00121615">
        <w:rPr>
          <w:rFonts w:eastAsia="Times New Roman" w:cs="Times New Roman"/>
          <w:bCs/>
          <w:color w:val="000000" w:themeColor="text1"/>
          <w:sz w:val="20"/>
          <w:szCs w:val="20"/>
          <w:lang w:val="en-US" w:eastAsia="en-US"/>
        </w:rPr>
        <w:t xml:space="preserve"> </w:t>
      </w:r>
      <w:r w:rsidR="00101290" w:rsidRPr="00121615">
        <w:rPr>
          <w:rFonts w:eastAsia="Times New Roman" w:cs="Times New Roman"/>
          <w:bCs/>
          <w:i/>
          <w:color w:val="000000" w:themeColor="text1"/>
          <w:sz w:val="20"/>
          <w:szCs w:val="20"/>
          <w:lang w:val="en-US" w:eastAsia="en-US"/>
        </w:rPr>
        <w:t>(a)</w:t>
      </w:r>
      <w:r w:rsidR="003047B0" w:rsidRPr="00121615">
        <w:rPr>
          <w:rFonts w:eastAsia="Times New Roman" w:cs="Times New Roman"/>
          <w:bCs/>
          <w:color w:val="000000" w:themeColor="text1"/>
          <w:sz w:val="20"/>
          <w:szCs w:val="20"/>
          <w:lang w:val="en-US" w:eastAsia="en-US"/>
        </w:rPr>
        <w:t xml:space="preserve"> ADHD scores from Part A subscale of the ASRS,</w:t>
      </w:r>
      <w:r w:rsidR="00101290" w:rsidRPr="00121615">
        <w:rPr>
          <w:rFonts w:eastAsia="Times New Roman" w:cs="Times New Roman"/>
          <w:bCs/>
          <w:color w:val="000000" w:themeColor="text1"/>
          <w:sz w:val="20"/>
          <w:szCs w:val="20"/>
          <w:lang w:val="en-US" w:eastAsia="en-US"/>
        </w:rPr>
        <w:t xml:space="preserve"> </w:t>
      </w:r>
      <w:r w:rsidR="00101290" w:rsidRPr="00121615">
        <w:rPr>
          <w:rFonts w:eastAsia="Times New Roman" w:cs="Times New Roman"/>
          <w:bCs/>
          <w:i/>
          <w:color w:val="000000" w:themeColor="text1"/>
          <w:sz w:val="20"/>
          <w:szCs w:val="20"/>
          <w:lang w:val="en-US" w:eastAsia="en-US"/>
        </w:rPr>
        <w:t>(b)</w:t>
      </w:r>
      <w:r w:rsidR="003047B0" w:rsidRPr="00121615">
        <w:rPr>
          <w:rFonts w:eastAsia="Times New Roman" w:cs="Times New Roman"/>
          <w:bCs/>
          <w:color w:val="000000" w:themeColor="text1"/>
          <w:sz w:val="20"/>
          <w:szCs w:val="20"/>
          <w:lang w:val="en-US" w:eastAsia="en-US"/>
        </w:rPr>
        <w:t xml:space="preserve"> depression scores based on the </w:t>
      </w:r>
      <w:r w:rsidR="003047B0" w:rsidRPr="00121615">
        <w:rPr>
          <w:rFonts w:eastAsia="Times New Roman" w:cs="Times New Roman"/>
          <w:bCs/>
          <w:color w:val="000000" w:themeColor="text1"/>
          <w:sz w:val="20"/>
          <w:szCs w:val="20"/>
          <w:lang w:eastAsia="en-US"/>
        </w:rPr>
        <w:t xml:space="preserve">Center for Epidemiologic Studies Depression Scale (CES-D) </w:t>
      </w:r>
      <w:r w:rsidR="003047B0" w:rsidRPr="00121615">
        <w:rPr>
          <w:rFonts w:eastAsia="Times New Roman" w:cs="Times New Roman"/>
          <w:bCs/>
          <w:color w:val="000000" w:themeColor="text1"/>
          <w:sz w:val="20"/>
          <w:szCs w:val="20"/>
          <w:lang w:eastAsia="en-US"/>
        </w:rPr>
        <w:fldChar w:fldCharType="begin"/>
      </w:r>
      <w:r w:rsidR="00101290" w:rsidRPr="00121615">
        <w:rPr>
          <w:rFonts w:eastAsia="Times New Roman" w:cs="Times New Roman"/>
          <w:bCs/>
          <w:color w:val="000000" w:themeColor="text1"/>
          <w:sz w:val="20"/>
          <w:szCs w:val="20"/>
          <w:lang w:eastAsia="en-US"/>
        </w:rPr>
        <w:instrText xml:space="preserve"> ADDIN EN.CITE &lt;EndNote&gt;&lt;Cite&gt;&lt;Author&gt;Radloff&lt;/Author&gt;&lt;Year&gt;1977&lt;/Year&gt;&lt;RecNum&gt;1212&lt;/RecNum&gt;&lt;DisplayText&gt;(Radloff, 1977)&lt;/DisplayText&gt;&lt;record&gt;&lt;rec-number&gt;1212&lt;/rec-number&gt;&lt;foreign-keys&gt;&lt;key app="EN" db-id="zzre92fpr0zs06e00ws5dzxpexpdr05wp0ra" timestamp="1540909431"&gt;1212&lt;/key&gt;&lt;/foreign-keys&gt;&lt;ref-type name="Journal Article"&gt;17&lt;/ref-type&gt;&lt;contributors&gt;&lt;authors&gt;&lt;author&gt;Radloff, Lenore Sawyer&lt;/author&gt;&lt;/authors&gt;&lt;/contributors&gt;&lt;titles&gt;&lt;title&gt;The CES-D Scale: A Self-Report Depression Scale for Research in the General Population&lt;/title&gt;&lt;secondary-title&gt;Applied Psychological Measurement&lt;/secondary-title&gt;&lt;/titles&gt;&lt;periodical&gt;&lt;full-title&gt;Applied Psychological Measurement&lt;/full-title&gt;&lt;abbr-1&gt;Appl. Psychol. Meas.&lt;/abbr-1&gt;&lt;abbr-2&gt;Appl Psychol Meas&lt;/abbr-2&gt;&lt;/periodical&gt;&lt;pages&gt;385-401&lt;/pages&gt;&lt;volume&gt;1&lt;/volume&gt;&lt;number&gt;3&lt;/number&gt;&lt;dates&gt;&lt;year&gt;1977&lt;/year&gt;&lt;pub-dates&gt;&lt;date&gt;1977/06/01&lt;/date&gt;&lt;/pub-dates&gt;&lt;/dates&gt;&lt;publisher&gt;SAGE Publications Inc&lt;/publisher&gt;&lt;isbn&gt;0146-6216&lt;/isbn&gt;&lt;urls&gt;&lt;related-urls&gt;&lt;url&gt;https://doi.org/10.1177/014662167700100306&lt;/url&gt;&lt;/related-urls&gt;&lt;/urls&gt;&lt;electronic-resource-num&gt;10.1177/014662167700100306&lt;/electronic-resource-num&gt;&lt;access-date&gt;2018/06/11&lt;/access-date&gt;&lt;/record&gt;&lt;/Cite&gt;&lt;/EndNote&gt;</w:instrText>
      </w:r>
      <w:r w:rsidR="003047B0" w:rsidRPr="00121615">
        <w:rPr>
          <w:rFonts w:eastAsia="Times New Roman" w:cs="Times New Roman"/>
          <w:bCs/>
          <w:color w:val="000000" w:themeColor="text1"/>
          <w:sz w:val="20"/>
          <w:szCs w:val="20"/>
          <w:lang w:eastAsia="en-US"/>
        </w:rPr>
        <w:fldChar w:fldCharType="separate"/>
      </w:r>
      <w:r w:rsidR="003047B0" w:rsidRPr="00121615">
        <w:rPr>
          <w:rFonts w:eastAsia="Times New Roman" w:cs="Times New Roman"/>
          <w:bCs/>
          <w:noProof/>
          <w:color w:val="000000" w:themeColor="text1"/>
          <w:sz w:val="20"/>
          <w:szCs w:val="20"/>
          <w:lang w:eastAsia="en-US"/>
        </w:rPr>
        <w:t>(Radloff, 1977)</w:t>
      </w:r>
      <w:r w:rsidR="003047B0" w:rsidRPr="00121615">
        <w:rPr>
          <w:rFonts w:eastAsia="Times New Roman" w:cs="Times New Roman"/>
          <w:bCs/>
          <w:color w:val="000000" w:themeColor="text1"/>
          <w:sz w:val="20"/>
          <w:szCs w:val="20"/>
          <w:lang w:val="en-US" w:eastAsia="en-US"/>
        </w:rPr>
        <w:fldChar w:fldCharType="end"/>
      </w:r>
      <w:r w:rsidR="003047B0" w:rsidRPr="00121615">
        <w:rPr>
          <w:rFonts w:eastAsia="Times New Roman" w:cs="Times New Roman"/>
          <w:bCs/>
          <w:color w:val="000000" w:themeColor="text1"/>
          <w:sz w:val="20"/>
          <w:szCs w:val="20"/>
          <w:lang w:val="en-US" w:eastAsia="en-US"/>
        </w:rPr>
        <w:t>, and</w:t>
      </w:r>
      <w:r w:rsidR="00101290" w:rsidRPr="00121615">
        <w:rPr>
          <w:rFonts w:eastAsia="Times New Roman" w:cs="Times New Roman"/>
          <w:bCs/>
          <w:color w:val="000000" w:themeColor="text1"/>
          <w:sz w:val="20"/>
          <w:szCs w:val="20"/>
          <w:lang w:val="en-US" w:eastAsia="en-US"/>
        </w:rPr>
        <w:t xml:space="preserve"> </w:t>
      </w:r>
      <w:r w:rsidR="00101290" w:rsidRPr="00121615">
        <w:rPr>
          <w:rFonts w:eastAsia="Times New Roman" w:cs="Times New Roman"/>
          <w:bCs/>
          <w:i/>
          <w:color w:val="000000" w:themeColor="text1"/>
          <w:sz w:val="20"/>
          <w:szCs w:val="20"/>
          <w:lang w:val="en-US" w:eastAsia="en-US"/>
        </w:rPr>
        <w:t>(c)</w:t>
      </w:r>
      <w:r w:rsidR="003047B0" w:rsidRPr="00121615">
        <w:rPr>
          <w:rFonts w:eastAsia="Times New Roman" w:cs="Times New Roman"/>
          <w:bCs/>
          <w:color w:val="000000" w:themeColor="text1"/>
          <w:sz w:val="20"/>
          <w:szCs w:val="20"/>
          <w:lang w:val="en-US" w:eastAsia="en-US"/>
        </w:rPr>
        <w:t xml:space="preserve"> dyslexia scores based on the Dyslexia Adult Checklist (DAC)</w:t>
      </w:r>
      <w:r w:rsidR="003047B0" w:rsidRPr="00121615">
        <w:rPr>
          <w:rFonts w:eastAsiaTheme="minorHAnsi" w:cs="Arial"/>
          <w:lang w:eastAsia="en-US"/>
        </w:rPr>
        <w:t xml:space="preserve"> </w:t>
      </w:r>
      <w:r w:rsidR="003047B0" w:rsidRPr="00121615">
        <w:rPr>
          <w:rFonts w:eastAsia="Times New Roman" w:cs="Times New Roman"/>
          <w:bCs/>
          <w:color w:val="000000" w:themeColor="text1"/>
          <w:sz w:val="20"/>
          <w:szCs w:val="20"/>
          <w:lang w:eastAsia="en-US"/>
        </w:rPr>
        <w:fldChar w:fldCharType="begin"/>
      </w:r>
      <w:r w:rsidR="003047B0" w:rsidRPr="00121615">
        <w:rPr>
          <w:rFonts w:eastAsia="Times New Roman" w:cs="Times New Roman"/>
          <w:bCs/>
          <w:color w:val="000000" w:themeColor="text1"/>
          <w:sz w:val="20"/>
          <w:szCs w:val="20"/>
          <w:lang w:eastAsia="en-US"/>
        </w:rPr>
        <w:instrText xml:space="preserve"> ADDIN EN.CITE &lt;EndNote&gt;&lt;Cite&gt;&lt;Author&gt;Smythe&lt;/Author&gt;&lt;Year&gt;2001&lt;/Year&gt;&lt;RecNum&gt;1129&lt;/RecNum&gt;&lt;DisplayText&gt;(Smythe and Everatt, 2001)&lt;/DisplayText&gt;&lt;record&gt;&lt;rec-number&gt;1129&lt;/rec-number&gt;&lt;foreign-keys&gt;&lt;key app="EN" db-id="zzre92fpr0zs06e00ws5dzxpexpdr05wp0ra" timestamp="1528711393"&gt;1129&lt;/key&gt;&lt;/foreign-keys&gt;&lt;ref-type name="Book Section"&gt;5&lt;/ref-type&gt;&lt;contributors&gt;&lt;authors&gt;&lt;author&gt;Smythe, I.&lt;/author&gt;&lt;author&gt;Everatt, J.&lt;/author&gt;&lt;/authors&gt;&lt;/contributors&gt;&lt;titles&gt;&lt;title&gt;A new dyslexia checklist for adults&lt;/title&gt;&lt;secondary-title&gt;The Dyslexia Handbook&lt;/secondary-title&gt;&lt;/titles&gt;&lt;dates&gt;&lt;year&gt;2001&lt;/year&gt;&lt;/dates&gt;&lt;publisher&gt;British Dyslexia Association&lt;/publisher&gt;&lt;urls&gt;&lt;/urls&gt;&lt;/record&gt;&lt;/Cite&gt;&lt;/EndNote&gt;</w:instrText>
      </w:r>
      <w:r w:rsidR="003047B0" w:rsidRPr="00121615">
        <w:rPr>
          <w:rFonts w:eastAsia="Times New Roman" w:cs="Times New Roman"/>
          <w:bCs/>
          <w:color w:val="000000" w:themeColor="text1"/>
          <w:sz w:val="20"/>
          <w:szCs w:val="20"/>
          <w:lang w:eastAsia="en-US"/>
        </w:rPr>
        <w:fldChar w:fldCharType="separate"/>
      </w:r>
      <w:r w:rsidR="003047B0" w:rsidRPr="00121615">
        <w:rPr>
          <w:rFonts w:eastAsia="Times New Roman" w:cs="Times New Roman"/>
          <w:bCs/>
          <w:noProof/>
          <w:color w:val="000000" w:themeColor="text1"/>
          <w:sz w:val="20"/>
          <w:szCs w:val="20"/>
          <w:lang w:eastAsia="en-US"/>
        </w:rPr>
        <w:t>(Smythe and Everatt, 2001)</w:t>
      </w:r>
      <w:r w:rsidR="003047B0" w:rsidRPr="00121615">
        <w:rPr>
          <w:rFonts w:eastAsia="Times New Roman" w:cs="Times New Roman"/>
          <w:bCs/>
          <w:color w:val="000000" w:themeColor="text1"/>
          <w:sz w:val="20"/>
          <w:szCs w:val="20"/>
          <w:lang w:val="en-US" w:eastAsia="en-US"/>
        </w:rPr>
        <w:fldChar w:fldCharType="end"/>
      </w:r>
      <w:r w:rsidR="003047B0" w:rsidRPr="00121615">
        <w:rPr>
          <w:rFonts w:eastAsia="Times New Roman" w:cs="Times New Roman"/>
          <w:bCs/>
          <w:color w:val="000000" w:themeColor="text1"/>
          <w:sz w:val="20"/>
          <w:szCs w:val="20"/>
          <w:lang w:eastAsia="en-US"/>
        </w:rPr>
        <w:t>.</w:t>
      </w:r>
      <w:r w:rsidR="00926441" w:rsidRPr="00121615">
        <w:rPr>
          <w:rFonts w:eastAsia="Times New Roman" w:cs="Times New Roman"/>
          <w:bCs/>
          <w:color w:val="000000" w:themeColor="text1"/>
          <w:sz w:val="20"/>
          <w:szCs w:val="20"/>
          <w:lang w:eastAsia="en-US"/>
        </w:rPr>
        <w:t xml:space="preserve"> There was a significant correlation between</w:t>
      </w:r>
      <w:r w:rsidR="00101290" w:rsidRPr="00121615">
        <w:rPr>
          <w:rFonts w:eastAsia="Times New Roman" w:cs="Times New Roman"/>
          <w:bCs/>
          <w:color w:val="000000" w:themeColor="text1"/>
          <w:sz w:val="20"/>
          <w:szCs w:val="20"/>
          <w:lang w:eastAsia="en-US"/>
        </w:rPr>
        <w:t xml:space="preserve"> </w:t>
      </w:r>
      <w:r w:rsidR="00101290" w:rsidRPr="00121615">
        <w:rPr>
          <w:rFonts w:eastAsia="Times New Roman" w:cs="Times New Roman"/>
          <w:bCs/>
          <w:i/>
          <w:color w:val="000000" w:themeColor="text1"/>
          <w:sz w:val="20"/>
          <w:szCs w:val="20"/>
          <w:lang w:eastAsia="en-US"/>
        </w:rPr>
        <w:t>(d)</w:t>
      </w:r>
      <w:r w:rsidR="00526F63" w:rsidRPr="00121615">
        <w:rPr>
          <w:rFonts w:eastAsia="Times New Roman" w:cs="Times New Roman"/>
          <w:bCs/>
          <w:color w:val="000000" w:themeColor="text1"/>
          <w:sz w:val="20"/>
          <w:szCs w:val="20"/>
          <w:lang w:eastAsia="en-US"/>
        </w:rPr>
        <w:t xml:space="preserve"> </w:t>
      </w:r>
      <w:r w:rsidR="00926441" w:rsidRPr="00121615">
        <w:rPr>
          <w:rFonts w:eastAsia="Times New Roman" w:cs="Times New Roman"/>
          <w:bCs/>
          <w:color w:val="000000" w:themeColor="text1"/>
          <w:sz w:val="20"/>
          <w:szCs w:val="20"/>
          <w:lang w:eastAsia="en-US"/>
        </w:rPr>
        <w:t>A</w:t>
      </w:r>
      <w:r w:rsidR="00526F63" w:rsidRPr="00121615">
        <w:rPr>
          <w:rFonts w:eastAsia="Times New Roman" w:cs="Times New Roman"/>
          <w:bCs/>
          <w:color w:val="000000" w:themeColor="text1"/>
          <w:sz w:val="20"/>
          <w:szCs w:val="20"/>
          <w:lang w:eastAsia="en-US"/>
        </w:rPr>
        <w:t>DHD scores and depression</w:t>
      </w:r>
      <w:r w:rsidR="00926441" w:rsidRPr="00121615">
        <w:rPr>
          <w:rFonts w:eastAsia="Times New Roman" w:cs="Times New Roman"/>
          <w:bCs/>
          <w:color w:val="000000" w:themeColor="text1"/>
          <w:sz w:val="20"/>
          <w:szCs w:val="20"/>
          <w:lang w:eastAsia="en-US"/>
        </w:rPr>
        <w:t xml:space="preserve"> as well as</w:t>
      </w:r>
      <w:r w:rsidR="00101290" w:rsidRPr="00121615">
        <w:rPr>
          <w:rFonts w:eastAsia="Times New Roman" w:cs="Times New Roman"/>
          <w:bCs/>
          <w:color w:val="000000" w:themeColor="text1"/>
          <w:sz w:val="20"/>
          <w:szCs w:val="20"/>
          <w:lang w:eastAsia="en-US"/>
        </w:rPr>
        <w:t xml:space="preserve"> </w:t>
      </w:r>
      <w:r w:rsidR="00101290" w:rsidRPr="00121615">
        <w:rPr>
          <w:rFonts w:eastAsia="Times New Roman" w:cs="Times New Roman"/>
          <w:bCs/>
          <w:i/>
          <w:color w:val="000000" w:themeColor="text1"/>
          <w:sz w:val="20"/>
          <w:szCs w:val="20"/>
          <w:lang w:eastAsia="en-US"/>
        </w:rPr>
        <w:t>(e)</w:t>
      </w:r>
      <w:r w:rsidR="00101290" w:rsidRPr="00121615">
        <w:rPr>
          <w:rFonts w:eastAsia="Times New Roman" w:cs="Times New Roman"/>
          <w:bCs/>
          <w:color w:val="000000" w:themeColor="text1"/>
          <w:sz w:val="20"/>
          <w:szCs w:val="20"/>
          <w:lang w:eastAsia="en-US"/>
        </w:rPr>
        <w:t xml:space="preserve"> </w:t>
      </w:r>
      <w:r w:rsidR="00926441" w:rsidRPr="00121615">
        <w:rPr>
          <w:rFonts w:eastAsia="Times New Roman" w:cs="Times New Roman"/>
          <w:bCs/>
          <w:color w:val="000000" w:themeColor="text1"/>
          <w:sz w:val="20"/>
          <w:szCs w:val="20"/>
          <w:lang w:eastAsia="en-US"/>
        </w:rPr>
        <w:t>dyslexia scores. However, no significant relationship was observed between</w:t>
      </w:r>
      <w:r w:rsidR="00101290" w:rsidRPr="00121615">
        <w:rPr>
          <w:rFonts w:eastAsia="Times New Roman" w:cs="Times New Roman"/>
          <w:bCs/>
          <w:color w:val="000000" w:themeColor="text1"/>
          <w:sz w:val="20"/>
          <w:szCs w:val="20"/>
          <w:lang w:eastAsia="en-US"/>
        </w:rPr>
        <w:t xml:space="preserve"> </w:t>
      </w:r>
      <w:r w:rsidR="00101290" w:rsidRPr="00121615">
        <w:rPr>
          <w:rFonts w:eastAsia="Times New Roman" w:cs="Times New Roman"/>
          <w:bCs/>
          <w:i/>
          <w:color w:val="000000" w:themeColor="text1"/>
          <w:sz w:val="20"/>
          <w:szCs w:val="20"/>
          <w:lang w:eastAsia="en-US"/>
        </w:rPr>
        <w:t>(f)</w:t>
      </w:r>
      <w:r w:rsidR="00101290" w:rsidRPr="00121615">
        <w:rPr>
          <w:rFonts w:eastAsia="Times New Roman" w:cs="Times New Roman"/>
          <w:bCs/>
          <w:color w:val="000000" w:themeColor="text1"/>
          <w:sz w:val="20"/>
          <w:szCs w:val="20"/>
          <w:lang w:eastAsia="en-US"/>
        </w:rPr>
        <w:t xml:space="preserve"> </w:t>
      </w:r>
      <w:r w:rsidR="00926441" w:rsidRPr="00121615">
        <w:rPr>
          <w:rFonts w:eastAsia="Times New Roman" w:cs="Times New Roman"/>
          <w:bCs/>
          <w:color w:val="000000" w:themeColor="text1"/>
          <w:sz w:val="20"/>
          <w:szCs w:val="20"/>
          <w:lang w:eastAsia="en-US"/>
        </w:rPr>
        <w:t xml:space="preserve">ADHD scores and the percentage of invalid scans based on the composite motion-correction scores calculated via the employed scrubbing procedure. While the black lines illustrate the best linear </w:t>
      </w:r>
      <w:r w:rsidR="00526F63" w:rsidRPr="00121615">
        <w:rPr>
          <w:rFonts w:eastAsia="Times New Roman" w:cs="Times New Roman"/>
          <w:bCs/>
          <w:color w:val="000000" w:themeColor="text1"/>
          <w:sz w:val="20"/>
          <w:szCs w:val="20"/>
          <w:lang w:eastAsia="en-US"/>
        </w:rPr>
        <w:t>fit, the red lines represent</w:t>
      </w:r>
      <w:r w:rsidR="00926441" w:rsidRPr="00121615">
        <w:rPr>
          <w:rFonts w:eastAsia="Times New Roman" w:cs="Times New Roman"/>
          <w:bCs/>
          <w:color w:val="000000" w:themeColor="text1"/>
          <w:sz w:val="20"/>
          <w:szCs w:val="20"/>
          <w:lang w:eastAsia="en-US"/>
        </w:rPr>
        <w:t xml:space="preserve"> 95% confidence intervals. </w:t>
      </w:r>
      <w:r w:rsidR="003047B0" w:rsidRPr="00121615">
        <w:rPr>
          <w:rFonts w:eastAsia="Times New Roman" w:cs="Times New Roman"/>
          <w:bCs/>
          <w:color w:val="000000" w:themeColor="text1"/>
          <w:sz w:val="20"/>
          <w:szCs w:val="20"/>
          <w:lang w:eastAsia="en-US"/>
        </w:rPr>
        <w:t xml:space="preserve"> </w:t>
      </w:r>
      <w:r w:rsidR="00926441" w:rsidRPr="00121615">
        <w:rPr>
          <w:rFonts w:eastAsia="Times New Roman" w:cs="Times New Roman"/>
          <w:bCs/>
          <w:color w:val="000000" w:themeColor="text1"/>
          <w:sz w:val="20"/>
          <w:szCs w:val="20"/>
          <w:lang w:eastAsia="en-US"/>
        </w:rPr>
        <w:t>In order to ensure that these nuisance variables did not confound our data, they were all included as covariates of no interest in the subsequent statistical analyses.</w:t>
      </w:r>
      <w:r w:rsidR="00926441" w:rsidRPr="00121615">
        <w:rPr>
          <w:rFonts w:eastAsia="Times New Roman" w:cs="Times New Roman"/>
          <w:bCs/>
          <w:color w:val="000000" w:themeColor="text1"/>
          <w:sz w:val="20"/>
          <w:szCs w:val="20"/>
          <w:lang w:val="en-US" w:eastAsia="en-US"/>
        </w:rPr>
        <w:t xml:space="preserve"> </w:t>
      </w:r>
      <w:r w:rsidR="007C0689" w:rsidRPr="00121615">
        <w:rPr>
          <w:rFonts w:eastAsia="Times New Roman" w:cs="Times New Roman"/>
          <w:bCs/>
          <w:color w:val="000000" w:themeColor="text1"/>
          <w:sz w:val="20"/>
          <w:szCs w:val="20"/>
          <w:lang w:val="en-US" w:eastAsia="en-US"/>
        </w:rPr>
        <w:t xml:space="preserve">   </w:t>
      </w:r>
    </w:p>
    <w:p w14:paraId="34B84D4B" w14:textId="77777777" w:rsidR="007C0689" w:rsidRPr="00121615" w:rsidRDefault="007C0689" w:rsidP="0021605D">
      <w:pPr>
        <w:spacing w:line="480" w:lineRule="auto"/>
        <w:rPr>
          <w:rFonts w:eastAsia="Times New Roman" w:cs="Times New Roman"/>
          <w:color w:val="000000" w:themeColor="text1"/>
          <w:szCs w:val="20"/>
          <w:lang w:val="en-US" w:eastAsia="en-US"/>
        </w:rPr>
      </w:pPr>
    </w:p>
    <w:p w14:paraId="1D7A1016" w14:textId="77777777" w:rsidR="007C0689" w:rsidRPr="00121615" w:rsidRDefault="007C0689" w:rsidP="0021605D">
      <w:pPr>
        <w:spacing w:line="480" w:lineRule="auto"/>
        <w:rPr>
          <w:rFonts w:eastAsia="Times New Roman" w:cs="Times New Roman"/>
          <w:color w:val="000000" w:themeColor="text1"/>
          <w:szCs w:val="20"/>
          <w:lang w:val="en-US" w:eastAsia="en-US"/>
        </w:rPr>
      </w:pPr>
    </w:p>
    <w:p w14:paraId="6EC7EDA9" w14:textId="77777777" w:rsidR="007C0689" w:rsidRPr="00121615" w:rsidRDefault="007C0689" w:rsidP="0052746D">
      <w:pPr>
        <w:pStyle w:val="Heading2"/>
        <w:rPr>
          <w:rFonts w:asciiTheme="minorHAnsi" w:eastAsia="Times New Roman" w:hAnsiTheme="minorHAnsi" w:cs="Times New Roman"/>
          <w:b/>
          <w:color w:val="000000" w:themeColor="text1"/>
          <w:u w:val="single"/>
          <w:lang w:val="en-US" w:eastAsia="en-US"/>
        </w:rPr>
      </w:pPr>
      <w:r w:rsidRPr="00121615">
        <w:rPr>
          <w:rFonts w:asciiTheme="minorHAnsi" w:eastAsia="Times New Roman" w:hAnsiTheme="minorHAnsi" w:cs="Times New Roman"/>
          <w:color w:val="000000" w:themeColor="text1"/>
          <w:u w:val="words"/>
          <w:lang w:val="en-US" w:eastAsia="en-US"/>
        </w:rPr>
        <w:br w:type="column"/>
      </w:r>
      <w:bookmarkStart w:id="6" w:name="_Toc528684971"/>
      <w:r w:rsidR="00926441" w:rsidRPr="00121615">
        <w:rPr>
          <w:rFonts w:asciiTheme="minorHAnsi" w:eastAsia="Times New Roman" w:hAnsiTheme="minorHAnsi" w:cs="Times New Roman"/>
          <w:b/>
          <w:color w:val="000000" w:themeColor="text1"/>
          <w:u w:val="single"/>
          <w:lang w:val="en-US" w:eastAsia="en-US"/>
        </w:rPr>
        <w:lastRenderedPageBreak/>
        <w:t>Quality Assessment of MRI Data</w:t>
      </w:r>
      <w:bookmarkEnd w:id="6"/>
    </w:p>
    <w:p w14:paraId="06F56C27" w14:textId="77777777" w:rsidR="0052746D" w:rsidRPr="00121615" w:rsidRDefault="0052746D" w:rsidP="0052746D">
      <w:pPr>
        <w:rPr>
          <w:lang w:val="en-US" w:eastAsia="en-US"/>
        </w:rPr>
      </w:pPr>
    </w:p>
    <w:p w14:paraId="71531DCB" w14:textId="116BA131" w:rsidR="00526F63" w:rsidRPr="00121615" w:rsidRDefault="007C0689" w:rsidP="0021605D">
      <w:pPr>
        <w:spacing w:line="480" w:lineRule="auto"/>
        <w:rPr>
          <w:rFonts w:eastAsia="Times New Roman" w:cs="Times New Roman"/>
          <w:color w:val="000000" w:themeColor="text1"/>
          <w:szCs w:val="20"/>
          <w:lang w:val="en-US" w:eastAsia="en-US"/>
        </w:rPr>
      </w:pPr>
      <w:r w:rsidRPr="00121615">
        <w:rPr>
          <w:rFonts w:eastAsia="Times New Roman" w:cs="Times New Roman"/>
          <w:color w:val="000000" w:themeColor="text1"/>
          <w:szCs w:val="20"/>
          <w:lang w:val="en-US" w:eastAsia="en-US"/>
        </w:rPr>
        <w:t xml:space="preserve">The distributions of maximum and average motion parameter values, as well as the average correlation coefficients before and after the employed denoising procedure are provided in </w:t>
      </w:r>
      <w:r w:rsidR="002E4149" w:rsidRPr="00121615">
        <w:rPr>
          <w:rFonts w:eastAsia="Times New Roman" w:cs="Times New Roman"/>
          <w:color w:val="000000" w:themeColor="text1"/>
          <w:szCs w:val="20"/>
          <w:lang w:val="en-US" w:eastAsia="en-US"/>
        </w:rPr>
        <w:t xml:space="preserve">Supplementary Figure </w:t>
      </w:r>
      <w:r w:rsidRPr="00121615">
        <w:rPr>
          <w:rFonts w:eastAsia="Times New Roman" w:cs="Times New Roman"/>
          <w:color w:val="000000" w:themeColor="text1"/>
          <w:szCs w:val="20"/>
          <w:lang w:val="en-US" w:eastAsia="en-US"/>
        </w:rPr>
        <w:t>3. Following a strict</w:t>
      </w:r>
      <w:r w:rsidR="00926441" w:rsidRPr="00121615">
        <w:rPr>
          <w:rFonts w:eastAsia="Times New Roman" w:cs="Times New Roman"/>
          <w:color w:val="000000" w:themeColor="text1"/>
          <w:szCs w:val="20"/>
          <w:lang w:val="en-US" w:eastAsia="en-US"/>
        </w:rPr>
        <w:t xml:space="preserve"> motion-correction procedure, 9</w:t>
      </w:r>
      <w:r w:rsidRPr="00121615">
        <w:rPr>
          <w:rFonts w:eastAsia="Times New Roman" w:cs="Times New Roman"/>
          <w:color w:val="000000" w:themeColor="text1"/>
          <w:szCs w:val="20"/>
          <w:lang w:val="en-US" w:eastAsia="en-US"/>
        </w:rPr>
        <w:t xml:space="preserve"> participants who had more than 15% of their data affected by motion were excluded from the analysis. </w:t>
      </w:r>
    </w:p>
    <w:p w14:paraId="6B372A87" w14:textId="7EA0BD89" w:rsidR="007C0689" w:rsidRPr="00121615" w:rsidRDefault="00997C6C" w:rsidP="0021605D">
      <w:pPr>
        <w:keepNext/>
        <w:spacing w:line="480" w:lineRule="auto"/>
        <w:jc w:val="center"/>
        <w:rPr>
          <w:rFonts w:eastAsia="Times New Roman" w:cs="Times New Roman"/>
          <w:color w:val="000000" w:themeColor="text1"/>
          <w:szCs w:val="20"/>
          <w:lang w:val="en-US" w:eastAsia="en-US"/>
        </w:rPr>
      </w:pPr>
      <w:r>
        <w:rPr>
          <w:rFonts w:eastAsia="Times New Roman" w:cs="Times New Roman"/>
          <w:noProof/>
          <w:color w:val="000000" w:themeColor="text1"/>
          <w:szCs w:val="20"/>
          <w:lang w:val="en-US" w:eastAsia="en-US"/>
        </w:rPr>
        <w:drawing>
          <wp:inline distT="0" distB="0" distL="0" distR="0" wp14:anchorId="7794274E" wp14:editId="047F20B5">
            <wp:extent cx="4229100" cy="5554619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igure_S3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6393" cy="5564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76B43" w14:textId="54CD5FDA" w:rsidR="007C0689" w:rsidRPr="00121615" w:rsidRDefault="00495849" w:rsidP="0021605D">
      <w:pPr>
        <w:spacing w:line="480" w:lineRule="auto"/>
        <w:rPr>
          <w:rFonts w:eastAsia="Times New Roman" w:cs="Times New Roman"/>
          <w:bCs/>
          <w:color w:val="000000" w:themeColor="text1"/>
          <w:sz w:val="20"/>
          <w:szCs w:val="20"/>
          <w:lang w:val="en-US" w:eastAsia="en-US"/>
        </w:rPr>
      </w:pPr>
      <w:r w:rsidRPr="00121615">
        <w:rPr>
          <w:rFonts w:eastAsia="Times New Roman" w:cs="Times New Roman"/>
          <w:b/>
          <w:bCs/>
          <w:color w:val="000000" w:themeColor="text1"/>
          <w:sz w:val="20"/>
          <w:szCs w:val="20"/>
          <w:lang w:val="en-US" w:eastAsia="en-US"/>
        </w:rPr>
        <w:t xml:space="preserve">Supplementary </w:t>
      </w:r>
      <w:r w:rsidR="007C0689" w:rsidRPr="00121615">
        <w:rPr>
          <w:rFonts w:eastAsia="Times New Roman" w:cs="Times New Roman"/>
          <w:b/>
          <w:bCs/>
          <w:color w:val="000000" w:themeColor="text1"/>
          <w:sz w:val="20"/>
          <w:szCs w:val="20"/>
          <w:lang w:val="en-US" w:eastAsia="en-US"/>
        </w:rPr>
        <w:t xml:space="preserve">Figure </w:t>
      </w:r>
      <w:r w:rsidR="007C0689" w:rsidRPr="00121615">
        <w:rPr>
          <w:rFonts w:eastAsia="Times New Roman" w:cs="Times New Roman"/>
          <w:b/>
          <w:bCs/>
          <w:color w:val="000000" w:themeColor="text1"/>
          <w:sz w:val="20"/>
          <w:szCs w:val="20"/>
          <w:lang w:val="en-US" w:eastAsia="en-US"/>
        </w:rPr>
        <w:fldChar w:fldCharType="begin"/>
      </w:r>
      <w:r w:rsidR="007C0689" w:rsidRPr="00121615">
        <w:rPr>
          <w:rFonts w:eastAsia="Times New Roman" w:cs="Times New Roman"/>
          <w:b/>
          <w:bCs/>
          <w:color w:val="000000" w:themeColor="text1"/>
          <w:sz w:val="20"/>
          <w:szCs w:val="20"/>
          <w:lang w:val="en-US" w:eastAsia="en-US"/>
        </w:rPr>
        <w:instrText xml:space="preserve"> SEQ Figure \* ARABIC </w:instrText>
      </w:r>
      <w:r w:rsidR="007C0689" w:rsidRPr="00121615">
        <w:rPr>
          <w:rFonts w:eastAsia="Times New Roman" w:cs="Times New Roman"/>
          <w:b/>
          <w:bCs/>
          <w:color w:val="000000" w:themeColor="text1"/>
          <w:sz w:val="20"/>
          <w:szCs w:val="20"/>
          <w:lang w:val="en-US" w:eastAsia="en-US"/>
        </w:rPr>
        <w:fldChar w:fldCharType="separate"/>
      </w:r>
      <w:r w:rsidR="00CD17D3" w:rsidRPr="00121615">
        <w:rPr>
          <w:rFonts w:eastAsia="Times New Roman" w:cs="Times New Roman"/>
          <w:b/>
          <w:bCs/>
          <w:color w:val="000000" w:themeColor="text1"/>
          <w:sz w:val="20"/>
          <w:szCs w:val="20"/>
          <w:lang w:val="en-US" w:eastAsia="en-US"/>
        </w:rPr>
        <w:t>3</w:t>
      </w:r>
      <w:r w:rsidR="007C0689" w:rsidRPr="00121615">
        <w:rPr>
          <w:rFonts w:eastAsia="Times New Roman" w:cs="Times New Roman"/>
          <w:b/>
          <w:bCs/>
          <w:color w:val="000000" w:themeColor="text1"/>
          <w:sz w:val="20"/>
          <w:szCs w:val="20"/>
          <w:lang w:val="en-US" w:eastAsia="en-US"/>
        </w:rPr>
        <w:fldChar w:fldCharType="end"/>
      </w:r>
      <w:r w:rsidR="007C0689" w:rsidRPr="00121615">
        <w:rPr>
          <w:rFonts w:eastAsia="Times New Roman" w:cs="Times New Roman"/>
          <w:b/>
          <w:bCs/>
          <w:color w:val="000000" w:themeColor="text1"/>
          <w:sz w:val="20"/>
          <w:szCs w:val="20"/>
          <w:lang w:val="en-US" w:eastAsia="en-US"/>
        </w:rPr>
        <w:t xml:space="preserve">. MRI data quality assessment and motion correction. </w:t>
      </w:r>
      <w:r w:rsidR="007C0689" w:rsidRPr="00121615">
        <w:rPr>
          <w:rFonts w:eastAsia="Times New Roman" w:cs="Times New Roman"/>
          <w:bCs/>
          <w:color w:val="000000" w:themeColor="text1"/>
          <w:sz w:val="20"/>
          <w:szCs w:val="20"/>
          <w:lang w:val="en-US" w:eastAsia="en-US"/>
        </w:rPr>
        <w:t xml:space="preserve">An extensive motion-correction procedure was employed including the removal of motion parameters and their second-order derivatives, CompCor components attributable to white matter and cerebrospinal fluid and linear detrending. In addition, the volumes associated with excessive motion were identified and scrubbed. Participants with a </w:t>
      </w:r>
      <w:r w:rsidR="007C0689" w:rsidRPr="00121615">
        <w:rPr>
          <w:rFonts w:eastAsia="Times New Roman" w:cs="Times New Roman"/>
          <w:bCs/>
          <w:color w:val="000000" w:themeColor="text1"/>
          <w:sz w:val="20"/>
          <w:szCs w:val="20"/>
          <w:lang w:val="en-US" w:eastAsia="en-US"/>
        </w:rPr>
        <w:lastRenderedPageBreak/>
        <w:t>percentage of invalid volumes greater than 15% of their total data were excluded from the analysis. Distributions o</w:t>
      </w:r>
      <w:r w:rsidR="00101290" w:rsidRPr="00121615">
        <w:rPr>
          <w:rFonts w:eastAsia="Times New Roman" w:cs="Times New Roman"/>
          <w:bCs/>
          <w:color w:val="000000" w:themeColor="text1"/>
          <w:sz w:val="20"/>
          <w:szCs w:val="20"/>
          <w:lang w:val="en-US" w:eastAsia="en-US"/>
        </w:rPr>
        <w:t xml:space="preserve">f </w:t>
      </w:r>
      <w:r w:rsidR="00101290" w:rsidRPr="00121615">
        <w:rPr>
          <w:rFonts w:eastAsia="Times New Roman" w:cs="Times New Roman"/>
          <w:bCs/>
          <w:i/>
          <w:color w:val="000000" w:themeColor="text1"/>
          <w:sz w:val="20"/>
          <w:szCs w:val="20"/>
          <w:lang w:val="en-US" w:eastAsia="en-US"/>
        </w:rPr>
        <w:t>(a-b)</w:t>
      </w:r>
      <w:r w:rsidR="007C0689" w:rsidRPr="00121615">
        <w:rPr>
          <w:rFonts w:eastAsia="Times New Roman" w:cs="Times New Roman"/>
          <w:bCs/>
          <w:color w:val="000000" w:themeColor="text1"/>
          <w:sz w:val="20"/>
          <w:szCs w:val="20"/>
          <w:lang w:val="en-US" w:eastAsia="en-US"/>
        </w:rPr>
        <w:t xml:space="preserve"> mean and maximum </w:t>
      </w:r>
      <w:r w:rsidR="00926441" w:rsidRPr="00121615">
        <w:rPr>
          <w:rFonts w:eastAsia="Times New Roman" w:cs="Times New Roman"/>
          <w:bCs/>
          <w:color w:val="000000" w:themeColor="text1"/>
          <w:sz w:val="20"/>
          <w:szCs w:val="20"/>
          <w:lang w:val="en-US" w:eastAsia="en-US"/>
        </w:rPr>
        <w:t>framewise displacement</w:t>
      </w:r>
      <w:r w:rsidR="007C0689" w:rsidRPr="00121615">
        <w:rPr>
          <w:rFonts w:eastAsia="Times New Roman" w:cs="Times New Roman"/>
          <w:bCs/>
          <w:color w:val="000000" w:themeColor="text1"/>
          <w:sz w:val="20"/>
          <w:szCs w:val="20"/>
          <w:lang w:val="en-US" w:eastAsia="en-US"/>
        </w:rPr>
        <w:t xml:space="preserve"> parameters (mm),</w:t>
      </w:r>
      <w:r w:rsidR="00101290" w:rsidRPr="00121615">
        <w:rPr>
          <w:rFonts w:eastAsia="Times New Roman" w:cs="Times New Roman"/>
          <w:bCs/>
          <w:color w:val="000000" w:themeColor="text1"/>
          <w:sz w:val="20"/>
          <w:szCs w:val="20"/>
          <w:lang w:val="en-US" w:eastAsia="en-US"/>
        </w:rPr>
        <w:t xml:space="preserve"> </w:t>
      </w:r>
      <w:r w:rsidR="00101290" w:rsidRPr="00121615">
        <w:rPr>
          <w:rFonts w:eastAsia="Times New Roman" w:cs="Times New Roman"/>
          <w:bCs/>
          <w:i/>
          <w:color w:val="000000" w:themeColor="text1"/>
          <w:sz w:val="20"/>
          <w:szCs w:val="20"/>
          <w:lang w:val="en-US" w:eastAsia="en-US"/>
        </w:rPr>
        <w:t>(c-d)</w:t>
      </w:r>
      <w:r w:rsidR="00101290" w:rsidRPr="00121615">
        <w:rPr>
          <w:rFonts w:eastAsia="Times New Roman" w:cs="Times New Roman"/>
          <w:bCs/>
          <w:color w:val="000000" w:themeColor="text1"/>
          <w:sz w:val="20"/>
          <w:szCs w:val="20"/>
          <w:lang w:val="en-US" w:eastAsia="en-US"/>
        </w:rPr>
        <w:t xml:space="preserve"> </w:t>
      </w:r>
      <w:r w:rsidR="007C0689" w:rsidRPr="00121615">
        <w:rPr>
          <w:rFonts w:eastAsia="Times New Roman" w:cs="Times New Roman"/>
          <w:bCs/>
          <w:color w:val="000000" w:themeColor="text1"/>
          <w:sz w:val="20"/>
          <w:szCs w:val="20"/>
          <w:lang w:val="en-US" w:eastAsia="en-US"/>
        </w:rPr>
        <w:t xml:space="preserve">mean and maximum global </w:t>
      </w:r>
      <w:r w:rsidR="00926441" w:rsidRPr="00121615">
        <w:rPr>
          <w:rFonts w:eastAsia="Times New Roman" w:cs="Times New Roman"/>
          <w:bCs/>
          <w:color w:val="000000" w:themeColor="text1"/>
          <w:sz w:val="20"/>
          <w:szCs w:val="20"/>
          <w:lang w:val="en-US" w:eastAsia="en-US"/>
        </w:rPr>
        <w:t xml:space="preserve">BOLD </w:t>
      </w:r>
      <w:r w:rsidR="007C0689" w:rsidRPr="00121615">
        <w:rPr>
          <w:rFonts w:eastAsia="Times New Roman" w:cs="Times New Roman"/>
          <w:bCs/>
          <w:color w:val="000000" w:themeColor="text1"/>
          <w:sz w:val="20"/>
          <w:szCs w:val="20"/>
          <w:lang w:val="en-US" w:eastAsia="en-US"/>
        </w:rPr>
        <w:t>signal change (z), and the</w:t>
      </w:r>
      <w:r w:rsidR="00101290" w:rsidRPr="00121615">
        <w:rPr>
          <w:rFonts w:eastAsia="Times New Roman" w:cs="Times New Roman"/>
          <w:bCs/>
          <w:color w:val="000000" w:themeColor="text1"/>
          <w:sz w:val="20"/>
          <w:szCs w:val="20"/>
          <w:lang w:val="en-US" w:eastAsia="en-US"/>
        </w:rPr>
        <w:t xml:space="preserve"> </w:t>
      </w:r>
      <w:r w:rsidR="00101290" w:rsidRPr="00121615">
        <w:rPr>
          <w:rFonts w:eastAsia="Times New Roman" w:cs="Times New Roman"/>
          <w:bCs/>
          <w:i/>
          <w:color w:val="000000" w:themeColor="text1"/>
          <w:sz w:val="20"/>
          <w:szCs w:val="20"/>
          <w:lang w:val="en-US" w:eastAsia="en-US"/>
        </w:rPr>
        <w:t>(e)</w:t>
      </w:r>
      <w:r w:rsidR="007C0689" w:rsidRPr="00121615">
        <w:rPr>
          <w:rFonts w:eastAsia="Times New Roman" w:cs="Times New Roman"/>
          <w:bCs/>
          <w:color w:val="000000" w:themeColor="text1"/>
          <w:sz w:val="20"/>
          <w:szCs w:val="20"/>
          <w:lang w:val="en-US" w:eastAsia="en-US"/>
        </w:rPr>
        <w:t xml:space="preserve"> percentage of invalid scans for the final cohort of participants that were included in this analysis are provided using violin plots. The red stars indicate the 50</w:t>
      </w:r>
      <w:r w:rsidR="007C0689" w:rsidRPr="00121615">
        <w:rPr>
          <w:rFonts w:eastAsia="Times New Roman" w:cs="Times New Roman"/>
          <w:bCs/>
          <w:color w:val="000000" w:themeColor="text1"/>
          <w:sz w:val="20"/>
          <w:szCs w:val="20"/>
          <w:vertAlign w:val="superscript"/>
          <w:lang w:val="en-US" w:eastAsia="en-US"/>
        </w:rPr>
        <w:t>th</w:t>
      </w:r>
      <w:r w:rsidR="007C0689" w:rsidRPr="00121615">
        <w:rPr>
          <w:rFonts w:eastAsia="Times New Roman" w:cs="Times New Roman"/>
          <w:bCs/>
          <w:color w:val="000000" w:themeColor="text1"/>
          <w:sz w:val="20"/>
          <w:szCs w:val="20"/>
          <w:lang w:val="en-US" w:eastAsia="en-US"/>
        </w:rPr>
        <w:t xml:space="preserve"> percentile.</w:t>
      </w:r>
      <w:r w:rsidR="00101290" w:rsidRPr="00121615">
        <w:rPr>
          <w:rFonts w:eastAsia="Times New Roman" w:cs="Times New Roman"/>
          <w:bCs/>
          <w:color w:val="000000" w:themeColor="text1"/>
          <w:sz w:val="20"/>
          <w:szCs w:val="20"/>
          <w:lang w:val="en-US" w:eastAsia="en-US"/>
        </w:rPr>
        <w:t xml:space="preserve"> </w:t>
      </w:r>
      <w:r w:rsidR="00101290" w:rsidRPr="00121615">
        <w:rPr>
          <w:rFonts w:eastAsia="Times New Roman" w:cs="Times New Roman"/>
          <w:bCs/>
          <w:i/>
          <w:color w:val="000000" w:themeColor="text1"/>
          <w:sz w:val="20"/>
          <w:szCs w:val="20"/>
          <w:lang w:val="en-US" w:eastAsia="en-US"/>
        </w:rPr>
        <w:t>(f)</w:t>
      </w:r>
      <w:r w:rsidR="007C0689" w:rsidRPr="00121615">
        <w:rPr>
          <w:rFonts w:eastAsia="Times New Roman" w:cs="Times New Roman"/>
          <w:bCs/>
          <w:color w:val="000000" w:themeColor="text1"/>
          <w:sz w:val="20"/>
          <w:szCs w:val="20"/>
          <w:lang w:val="en-US" w:eastAsia="en-US"/>
        </w:rPr>
        <w:t xml:space="preserve"> In addition, the histogram of the average voxel-based correlation coefficients (r) across participants showed a normal distribution following the denoising steps employed in this study. The shaded areas represent standard deviation.</w:t>
      </w:r>
    </w:p>
    <w:p w14:paraId="208ACAAD" w14:textId="77777777" w:rsidR="007C0689" w:rsidRPr="00121615" w:rsidRDefault="007C0689" w:rsidP="0052746D">
      <w:pPr>
        <w:pStyle w:val="Heading2"/>
        <w:rPr>
          <w:rFonts w:asciiTheme="minorHAnsi" w:eastAsia="Times New Roman" w:hAnsiTheme="minorHAnsi" w:cs="Times New Roman"/>
          <w:b/>
          <w:color w:val="000000" w:themeColor="text1"/>
          <w:u w:val="single"/>
          <w:lang w:val="en-US" w:eastAsia="en-US"/>
        </w:rPr>
      </w:pPr>
      <w:r w:rsidRPr="00121615">
        <w:rPr>
          <w:rFonts w:asciiTheme="minorHAnsi" w:eastAsia="Times New Roman" w:hAnsiTheme="minorHAnsi" w:cs="Times New Roman"/>
          <w:color w:val="000000" w:themeColor="text1"/>
          <w:lang w:val="en-US" w:eastAsia="en-US"/>
        </w:rPr>
        <w:br w:type="column"/>
      </w:r>
      <w:bookmarkStart w:id="7" w:name="_Toc528684972"/>
      <w:r w:rsidRPr="00121615">
        <w:rPr>
          <w:rFonts w:asciiTheme="minorHAnsi" w:eastAsia="Times New Roman" w:hAnsiTheme="minorHAnsi" w:cs="Times New Roman"/>
          <w:b/>
          <w:color w:val="000000" w:themeColor="text1"/>
          <w:u w:val="single"/>
          <w:lang w:val="en-US" w:eastAsia="en-US"/>
        </w:rPr>
        <w:lastRenderedPageBreak/>
        <w:t>Supplementary References</w:t>
      </w:r>
      <w:bookmarkEnd w:id="7"/>
    </w:p>
    <w:p w14:paraId="58587505" w14:textId="77777777" w:rsidR="00101290" w:rsidRPr="00121615" w:rsidRDefault="00101290" w:rsidP="003047B0">
      <w:pPr>
        <w:pStyle w:val="EndNoteBibliography"/>
        <w:rPr>
          <w:rFonts w:asciiTheme="minorHAnsi" w:hAnsiTheme="minorHAnsi"/>
        </w:rPr>
      </w:pPr>
    </w:p>
    <w:p w14:paraId="7BD7EBF4" w14:textId="77777777" w:rsidR="00101290" w:rsidRPr="00121615" w:rsidRDefault="00101290" w:rsidP="00101290">
      <w:pPr>
        <w:pStyle w:val="EndNoteBibliography"/>
        <w:spacing w:after="240"/>
        <w:rPr>
          <w:rFonts w:asciiTheme="minorHAnsi" w:hAnsiTheme="minorHAnsi"/>
          <w:noProof/>
        </w:rPr>
      </w:pPr>
      <w:r w:rsidRPr="00121615">
        <w:rPr>
          <w:rFonts w:asciiTheme="minorHAnsi" w:hAnsiTheme="minorHAnsi"/>
        </w:rPr>
        <w:fldChar w:fldCharType="begin"/>
      </w:r>
      <w:r w:rsidRPr="00121615">
        <w:rPr>
          <w:rFonts w:asciiTheme="minorHAnsi" w:hAnsiTheme="minorHAnsi"/>
        </w:rPr>
        <w:instrText xml:space="preserve"> ADDIN EN.REFLIST </w:instrText>
      </w:r>
      <w:r w:rsidRPr="00121615">
        <w:rPr>
          <w:rFonts w:asciiTheme="minorHAnsi" w:hAnsiTheme="minorHAnsi"/>
        </w:rPr>
        <w:fldChar w:fldCharType="separate"/>
      </w:r>
      <w:r w:rsidRPr="00121615">
        <w:rPr>
          <w:rFonts w:asciiTheme="minorHAnsi" w:hAnsiTheme="minorHAnsi"/>
          <w:b/>
          <w:noProof/>
        </w:rPr>
        <w:t xml:space="preserve">Radloff, LS </w:t>
      </w:r>
      <w:r w:rsidRPr="00121615">
        <w:rPr>
          <w:rFonts w:asciiTheme="minorHAnsi" w:hAnsiTheme="minorHAnsi"/>
          <w:noProof/>
        </w:rPr>
        <w:t xml:space="preserve">(1977). The CES-D Scale: A Self-Report Depression Scale for Research in the General Population. </w:t>
      </w:r>
      <w:r w:rsidRPr="00121615">
        <w:rPr>
          <w:rFonts w:asciiTheme="minorHAnsi" w:hAnsiTheme="minorHAnsi"/>
          <w:i/>
          <w:noProof/>
        </w:rPr>
        <w:t>Applied Psychological Measurement</w:t>
      </w:r>
      <w:r w:rsidRPr="00121615">
        <w:rPr>
          <w:rFonts w:asciiTheme="minorHAnsi" w:hAnsiTheme="minorHAnsi"/>
          <w:noProof/>
        </w:rPr>
        <w:t xml:space="preserve"> </w:t>
      </w:r>
      <w:r w:rsidRPr="00121615">
        <w:rPr>
          <w:rFonts w:asciiTheme="minorHAnsi" w:hAnsiTheme="minorHAnsi"/>
          <w:b/>
          <w:noProof/>
        </w:rPr>
        <w:t>1</w:t>
      </w:r>
      <w:r w:rsidRPr="00121615">
        <w:rPr>
          <w:rFonts w:asciiTheme="minorHAnsi" w:hAnsiTheme="minorHAnsi"/>
          <w:noProof/>
        </w:rPr>
        <w:t>, 385-401.</w:t>
      </w:r>
    </w:p>
    <w:p w14:paraId="7496CBEF" w14:textId="77777777" w:rsidR="00101290" w:rsidRPr="00121615" w:rsidRDefault="00101290" w:rsidP="00101290">
      <w:pPr>
        <w:pStyle w:val="EndNoteBibliography"/>
        <w:rPr>
          <w:rFonts w:asciiTheme="minorHAnsi" w:hAnsiTheme="minorHAnsi"/>
          <w:noProof/>
        </w:rPr>
      </w:pPr>
      <w:r w:rsidRPr="00121615">
        <w:rPr>
          <w:rFonts w:asciiTheme="minorHAnsi" w:hAnsiTheme="minorHAnsi"/>
          <w:b/>
          <w:noProof/>
        </w:rPr>
        <w:t xml:space="preserve">Smythe, I &amp; Everatt, J </w:t>
      </w:r>
      <w:r w:rsidRPr="00121615">
        <w:rPr>
          <w:rFonts w:asciiTheme="minorHAnsi" w:hAnsiTheme="minorHAnsi"/>
          <w:noProof/>
        </w:rPr>
        <w:t xml:space="preserve">(2001). A new dyslexia checklist for adults. In </w:t>
      </w:r>
      <w:r w:rsidRPr="00121615">
        <w:rPr>
          <w:rFonts w:asciiTheme="minorHAnsi" w:hAnsiTheme="minorHAnsi"/>
          <w:i/>
          <w:noProof/>
        </w:rPr>
        <w:t>The Dyslexia Handbook</w:t>
      </w:r>
      <w:r w:rsidRPr="00121615">
        <w:rPr>
          <w:rFonts w:asciiTheme="minorHAnsi" w:hAnsiTheme="minorHAnsi"/>
          <w:noProof/>
        </w:rPr>
        <w:t>. British Dyslexia Association.</w:t>
      </w:r>
    </w:p>
    <w:p w14:paraId="32184FC7" w14:textId="4FDD3714" w:rsidR="00924F57" w:rsidRPr="00121615" w:rsidRDefault="00101290" w:rsidP="003047B0">
      <w:pPr>
        <w:pStyle w:val="EndNoteBibliography"/>
        <w:rPr>
          <w:rFonts w:asciiTheme="minorHAnsi" w:hAnsiTheme="minorHAnsi"/>
        </w:rPr>
      </w:pPr>
      <w:r w:rsidRPr="00121615">
        <w:rPr>
          <w:rFonts w:asciiTheme="minorHAnsi" w:hAnsiTheme="minorHAnsi"/>
        </w:rPr>
        <w:fldChar w:fldCharType="end"/>
      </w:r>
    </w:p>
    <w:sectPr w:rsidR="00924F57" w:rsidRPr="00121615" w:rsidSect="008E1B6B">
      <w:footerReference w:type="default" r:id="rId11"/>
      <w:headerReference w:type="first" r:id="rId12"/>
      <w:pgSz w:w="11906" w:h="16838"/>
      <w:pgMar w:top="1440" w:right="1440" w:bottom="1440" w:left="1440" w:header="709" w:footer="709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E7328CC" w14:textId="77777777" w:rsidR="004D2179" w:rsidRDefault="004D2179">
      <w:r>
        <w:separator/>
      </w:r>
    </w:p>
  </w:endnote>
  <w:endnote w:type="continuationSeparator" w:id="0">
    <w:p w14:paraId="167721A4" w14:textId="77777777" w:rsidR="004D2179" w:rsidRDefault="004D217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i/>
      </w:rPr>
      <w:id w:val="1978948102"/>
      <w:docPartObj>
        <w:docPartGallery w:val="Page Numbers (Bottom of Page)"/>
        <w:docPartUnique/>
      </w:docPartObj>
    </w:sdtPr>
    <w:sdtEndPr>
      <w:rPr>
        <w:i w:val="0"/>
        <w:noProof/>
      </w:rPr>
    </w:sdtEndPr>
    <w:sdtContent>
      <w:p w14:paraId="6BF729F0" w14:textId="77777777" w:rsidR="006A1F45" w:rsidRDefault="007F5933">
        <w:pPr>
          <w:jc w:val="right"/>
        </w:pPr>
        <w:r w:rsidRPr="007F5933">
          <w:rPr>
            <w:i/>
          </w:rPr>
          <w:t>Vatansever et al.</w:t>
        </w:r>
        <w:r>
          <w:t xml:space="preserve"> </w:t>
        </w:r>
        <w:r w:rsidR="007C0689">
          <w:fldChar w:fldCharType="begin"/>
        </w:r>
        <w:r w:rsidR="007C0689">
          <w:instrText xml:space="preserve"> PAGE   \* MERGEFORMAT </w:instrText>
        </w:r>
        <w:r w:rsidR="007C0689">
          <w:fldChar w:fldCharType="separate"/>
        </w:r>
        <w:r w:rsidR="007C0689">
          <w:rPr>
            <w:noProof/>
          </w:rPr>
          <w:t>1</w:t>
        </w:r>
        <w:r w:rsidR="007C0689">
          <w:rPr>
            <w:noProof/>
          </w:rPr>
          <w:fldChar w:fldCharType="end"/>
        </w:r>
      </w:p>
    </w:sdtContent>
  </w:sdt>
  <w:p w14:paraId="0410C46B" w14:textId="77777777" w:rsidR="006A1F45" w:rsidRDefault="004D2179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2A3FF51" w14:textId="77777777" w:rsidR="004D2179" w:rsidRDefault="004D2179">
      <w:r>
        <w:separator/>
      </w:r>
    </w:p>
  </w:footnote>
  <w:footnote w:type="continuationSeparator" w:id="0">
    <w:p w14:paraId="722C0670" w14:textId="77777777" w:rsidR="004D2179" w:rsidRDefault="004D217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461EE40" w14:textId="77777777" w:rsidR="006A1F45" w:rsidRPr="000F1BE6" w:rsidRDefault="007C0689" w:rsidP="00AD6179">
    <w:pPr>
      <w:tabs>
        <w:tab w:val="center" w:pos="4320"/>
        <w:tab w:val="right" w:pos="8640"/>
      </w:tabs>
      <w:rPr>
        <w:rFonts w:ascii="Times New Roman" w:eastAsia="Times New Roman" w:hAnsi="Times New Roman" w:cs="Times New Roman"/>
        <w:sz w:val="20"/>
        <w:szCs w:val="20"/>
        <w:lang w:val="en-US"/>
      </w:rPr>
    </w:pPr>
    <w:r w:rsidRPr="000F1BE6">
      <w:rPr>
        <w:rFonts w:ascii="Times New Roman" w:eastAsia="Times New Roman" w:hAnsi="Times New Roman" w:cs="Times New Roman"/>
        <w:sz w:val="20"/>
        <w:szCs w:val="20"/>
        <w:lang w:val="en-US"/>
      </w:rPr>
      <w:tab/>
    </w:r>
  </w:p>
  <w:p w14:paraId="3BFDD28F" w14:textId="77777777" w:rsidR="006A1F45" w:rsidRDefault="004D2179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5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Psychological Medicine (2)&lt;/Style&gt;&lt;LeftDelim&gt;{&lt;/LeftDelim&gt;&lt;RightDelim&gt;}&lt;/RightDelim&gt;&lt;FontName&gt;Times New Roman&lt;/FontName&gt;&lt;FontSize&gt;12&lt;/FontSize&gt;&lt;ReflistTitle&gt;&lt;/ReflistTitle&gt;&lt;StartingRefnum&gt;1&lt;/StartingRefnum&gt;&lt;FirstLineIndent&gt;0&lt;/FirstLineIndent&gt;&lt;HangingIndent&gt;720&lt;/HangingIndent&gt;&lt;LineSpacing&gt;2&lt;/LineSpacing&gt;&lt;SpaceAfter&gt;1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zzre92fpr0zs06e00ws5dzxpexpdr05wp0ra&quot;&gt;My EndNote Library&lt;record-ids&gt;&lt;item&gt;1129&lt;/item&gt;&lt;item&gt;1212&lt;/item&gt;&lt;/record-ids&gt;&lt;/item&gt;&lt;/Libraries&gt;"/>
  </w:docVars>
  <w:rsids>
    <w:rsidRoot w:val="007C0689"/>
    <w:rsid w:val="00000D10"/>
    <w:rsid w:val="00061EC4"/>
    <w:rsid w:val="00062EF6"/>
    <w:rsid w:val="00082E03"/>
    <w:rsid w:val="000B31DC"/>
    <w:rsid w:val="000F2DA2"/>
    <w:rsid w:val="00101290"/>
    <w:rsid w:val="00113555"/>
    <w:rsid w:val="00121615"/>
    <w:rsid w:val="00146008"/>
    <w:rsid w:val="00153626"/>
    <w:rsid w:val="001664C9"/>
    <w:rsid w:val="001E21A6"/>
    <w:rsid w:val="0021605D"/>
    <w:rsid w:val="002E4149"/>
    <w:rsid w:val="003047B0"/>
    <w:rsid w:val="00335CA1"/>
    <w:rsid w:val="003569D6"/>
    <w:rsid w:val="00371CE2"/>
    <w:rsid w:val="0039731D"/>
    <w:rsid w:val="003E23A0"/>
    <w:rsid w:val="003E7EDF"/>
    <w:rsid w:val="003F7DCA"/>
    <w:rsid w:val="00495849"/>
    <w:rsid w:val="004D2179"/>
    <w:rsid w:val="004E311A"/>
    <w:rsid w:val="00526F63"/>
    <w:rsid w:val="0052746D"/>
    <w:rsid w:val="00540982"/>
    <w:rsid w:val="00586577"/>
    <w:rsid w:val="005900CD"/>
    <w:rsid w:val="005970DC"/>
    <w:rsid w:val="00653CAF"/>
    <w:rsid w:val="006F46DB"/>
    <w:rsid w:val="00721B06"/>
    <w:rsid w:val="00731C5D"/>
    <w:rsid w:val="0077663B"/>
    <w:rsid w:val="007A497B"/>
    <w:rsid w:val="007C0689"/>
    <w:rsid w:val="007F5933"/>
    <w:rsid w:val="00810895"/>
    <w:rsid w:val="00872067"/>
    <w:rsid w:val="008D3173"/>
    <w:rsid w:val="008E1B6B"/>
    <w:rsid w:val="008E762C"/>
    <w:rsid w:val="00913D7C"/>
    <w:rsid w:val="00924F57"/>
    <w:rsid w:val="00926441"/>
    <w:rsid w:val="0095466E"/>
    <w:rsid w:val="009719E2"/>
    <w:rsid w:val="00997C6C"/>
    <w:rsid w:val="009E65C1"/>
    <w:rsid w:val="00A35A6B"/>
    <w:rsid w:val="00A64035"/>
    <w:rsid w:val="00AB1C35"/>
    <w:rsid w:val="00AB35A2"/>
    <w:rsid w:val="00B14D1D"/>
    <w:rsid w:val="00B43E60"/>
    <w:rsid w:val="00B470C7"/>
    <w:rsid w:val="00B85BF6"/>
    <w:rsid w:val="00B937C1"/>
    <w:rsid w:val="00B97FAE"/>
    <w:rsid w:val="00BC0827"/>
    <w:rsid w:val="00C254D5"/>
    <w:rsid w:val="00C3523B"/>
    <w:rsid w:val="00C36B96"/>
    <w:rsid w:val="00C41E18"/>
    <w:rsid w:val="00CC6925"/>
    <w:rsid w:val="00CD17D3"/>
    <w:rsid w:val="00CF49E6"/>
    <w:rsid w:val="00D246B9"/>
    <w:rsid w:val="00D32CE9"/>
    <w:rsid w:val="00D35CA0"/>
    <w:rsid w:val="00E174B8"/>
    <w:rsid w:val="00E7296C"/>
    <w:rsid w:val="00E77055"/>
    <w:rsid w:val="00EC05B2"/>
    <w:rsid w:val="00F37F21"/>
    <w:rsid w:val="00F60859"/>
    <w:rsid w:val="00FF1A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0D1B65F"/>
  <w15:chartTrackingRefBased/>
  <w15:docId w15:val="{5496B7E1-1BDC-AD47-B3B8-28652BA316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7C0689"/>
    <w:rPr>
      <w:rFonts w:eastAsiaTheme="minorEastAsia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52746D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2746D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LineNumber">
    <w:name w:val="line number"/>
    <w:basedOn w:val="DefaultParagraphFont"/>
    <w:uiPriority w:val="99"/>
    <w:semiHidden/>
    <w:unhideWhenUsed/>
    <w:rsid w:val="007C0689"/>
  </w:style>
  <w:style w:type="paragraph" w:styleId="BalloonText">
    <w:name w:val="Balloon Text"/>
    <w:basedOn w:val="Normal"/>
    <w:link w:val="BalloonTextChar"/>
    <w:uiPriority w:val="99"/>
    <w:semiHidden/>
    <w:unhideWhenUsed/>
    <w:rsid w:val="00CD17D3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D17D3"/>
    <w:rPr>
      <w:rFonts w:ascii="Times New Roman" w:eastAsiaTheme="minorEastAsia" w:hAnsi="Times New Roman" w:cs="Times New Roman"/>
      <w:sz w:val="18"/>
      <w:szCs w:val="18"/>
      <w:lang w:eastAsia="ja-JP"/>
    </w:rPr>
  </w:style>
  <w:style w:type="paragraph" w:customStyle="1" w:styleId="EndNoteBibliographyTitle">
    <w:name w:val="EndNote Bibliography Title"/>
    <w:basedOn w:val="Normal"/>
    <w:link w:val="EndNoteBibliographyTitleChar"/>
    <w:rsid w:val="00335CA1"/>
    <w:pPr>
      <w:jc w:val="center"/>
    </w:pPr>
    <w:rPr>
      <w:rFonts w:ascii="Times New Roman" w:hAnsi="Times New Roman" w:cs="Times New Roman"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335CA1"/>
    <w:rPr>
      <w:rFonts w:ascii="Times New Roman" w:eastAsiaTheme="minorEastAsia" w:hAnsi="Times New Roman" w:cs="Times New Roman"/>
      <w:lang w:eastAsia="ja-JP"/>
    </w:rPr>
  </w:style>
  <w:style w:type="paragraph" w:customStyle="1" w:styleId="EndNoteBibliography">
    <w:name w:val="EndNote Bibliography"/>
    <w:basedOn w:val="Normal"/>
    <w:link w:val="EndNoteBibliographyChar"/>
    <w:rsid w:val="00335CA1"/>
    <w:pPr>
      <w:spacing w:line="480" w:lineRule="auto"/>
    </w:pPr>
    <w:rPr>
      <w:rFonts w:ascii="Times New Roman" w:hAnsi="Times New Roman" w:cs="Times New Roman"/>
    </w:rPr>
  </w:style>
  <w:style w:type="character" w:customStyle="1" w:styleId="EndNoteBibliographyChar">
    <w:name w:val="EndNote Bibliography Char"/>
    <w:basedOn w:val="DefaultParagraphFont"/>
    <w:link w:val="EndNoteBibliography"/>
    <w:rsid w:val="00335CA1"/>
    <w:rPr>
      <w:rFonts w:ascii="Times New Roman" w:eastAsiaTheme="minorEastAsia" w:hAnsi="Times New Roman" w:cs="Times New Roman"/>
      <w:lang w:eastAsia="ja-JP"/>
    </w:rPr>
  </w:style>
  <w:style w:type="character" w:styleId="Hyperlink">
    <w:name w:val="Hyperlink"/>
    <w:basedOn w:val="DefaultParagraphFont"/>
    <w:uiPriority w:val="99"/>
    <w:unhideWhenUsed/>
    <w:rsid w:val="00872067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872067"/>
    <w:rPr>
      <w:color w:val="808080"/>
      <w:shd w:val="clear" w:color="auto" w:fill="E6E6E6"/>
    </w:rPr>
  </w:style>
  <w:style w:type="paragraph" w:styleId="Header">
    <w:name w:val="header"/>
    <w:basedOn w:val="Normal"/>
    <w:link w:val="HeaderChar"/>
    <w:uiPriority w:val="99"/>
    <w:unhideWhenUsed/>
    <w:rsid w:val="007F5933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F5933"/>
    <w:rPr>
      <w:rFonts w:eastAsiaTheme="minorEastAsia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7F5933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F5933"/>
    <w:rPr>
      <w:rFonts w:eastAsiaTheme="minorEastAsia"/>
      <w:lang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52746D"/>
    <w:pPr>
      <w:spacing w:before="120"/>
    </w:pPr>
    <w:rPr>
      <w:b/>
      <w:bCs/>
      <w:i/>
      <w:iCs/>
    </w:rPr>
  </w:style>
  <w:style w:type="character" w:customStyle="1" w:styleId="Heading1Char">
    <w:name w:val="Heading 1 Char"/>
    <w:basedOn w:val="DefaultParagraphFont"/>
    <w:link w:val="Heading1"/>
    <w:uiPriority w:val="9"/>
    <w:rsid w:val="0052746D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ja-JP"/>
    </w:rPr>
  </w:style>
  <w:style w:type="paragraph" w:styleId="TOCHeading">
    <w:name w:val="TOC Heading"/>
    <w:basedOn w:val="Heading1"/>
    <w:next w:val="Normal"/>
    <w:uiPriority w:val="39"/>
    <w:unhideWhenUsed/>
    <w:qFormat/>
    <w:rsid w:val="0052746D"/>
    <w:pPr>
      <w:spacing w:before="480" w:line="276" w:lineRule="auto"/>
      <w:outlineLvl w:val="9"/>
    </w:pPr>
    <w:rPr>
      <w:b/>
      <w:bCs/>
      <w:sz w:val="28"/>
      <w:szCs w:val="28"/>
      <w:lang w:val="en-US" w:eastAsia="en-US"/>
    </w:rPr>
  </w:style>
  <w:style w:type="paragraph" w:styleId="TOC2">
    <w:name w:val="toc 2"/>
    <w:basedOn w:val="Normal"/>
    <w:next w:val="Normal"/>
    <w:autoRedefine/>
    <w:uiPriority w:val="39"/>
    <w:unhideWhenUsed/>
    <w:rsid w:val="0052746D"/>
    <w:pPr>
      <w:spacing w:before="120"/>
      <w:ind w:left="240"/>
    </w:pPr>
    <w:rPr>
      <w:b/>
      <w:bCs/>
      <w:sz w:val="22"/>
      <w:szCs w:val="22"/>
    </w:rPr>
  </w:style>
  <w:style w:type="paragraph" w:styleId="TOC3">
    <w:name w:val="toc 3"/>
    <w:basedOn w:val="Normal"/>
    <w:next w:val="Normal"/>
    <w:autoRedefine/>
    <w:uiPriority w:val="39"/>
    <w:semiHidden/>
    <w:unhideWhenUsed/>
    <w:rsid w:val="0052746D"/>
    <w:pPr>
      <w:ind w:left="480"/>
    </w:pPr>
    <w:rPr>
      <w:sz w:val="20"/>
      <w:szCs w:val="20"/>
    </w:rPr>
  </w:style>
  <w:style w:type="paragraph" w:styleId="TOC4">
    <w:name w:val="toc 4"/>
    <w:basedOn w:val="Normal"/>
    <w:next w:val="Normal"/>
    <w:autoRedefine/>
    <w:uiPriority w:val="39"/>
    <w:semiHidden/>
    <w:unhideWhenUsed/>
    <w:rsid w:val="0052746D"/>
    <w:pPr>
      <w:ind w:left="720"/>
    </w:pPr>
    <w:rPr>
      <w:sz w:val="20"/>
      <w:szCs w:val="20"/>
    </w:rPr>
  </w:style>
  <w:style w:type="paragraph" w:styleId="TOC5">
    <w:name w:val="toc 5"/>
    <w:basedOn w:val="Normal"/>
    <w:next w:val="Normal"/>
    <w:autoRedefine/>
    <w:uiPriority w:val="39"/>
    <w:semiHidden/>
    <w:unhideWhenUsed/>
    <w:rsid w:val="0052746D"/>
    <w:pPr>
      <w:ind w:left="960"/>
    </w:pPr>
    <w:rPr>
      <w:sz w:val="20"/>
      <w:szCs w:val="20"/>
    </w:rPr>
  </w:style>
  <w:style w:type="paragraph" w:styleId="TOC6">
    <w:name w:val="toc 6"/>
    <w:basedOn w:val="Normal"/>
    <w:next w:val="Normal"/>
    <w:autoRedefine/>
    <w:uiPriority w:val="39"/>
    <w:semiHidden/>
    <w:unhideWhenUsed/>
    <w:rsid w:val="0052746D"/>
    <w:pPr>
      <w:ind w:left="1200"/>
    </w:pPr>
    <w:rPr>
      <w:sz w:val="20"/>
      <w:szCs w:val="20"/>
    </w:rPr>
  </w:style>
  <w:style w:type="paragraph" w:styleId="TOC7">
    <w:name w:val="toc 7"/>
    <w:basedOn w:val="Normal"/>
    <w:next w:val="Normal"/>
    <w:autoRedefine/>
    <w:uiPriority w:val="39"/>
    <w:semiHidden/>
    <w:unhideWhenUsed/>
    <w:rsid w:val="0052746D"/>
    <w:pPr>
      <w:ind w:left="1440"/>
    </w:pPr>
    <w:rPr>
      <w:sz w:val="20"/>
      <w:szCs w:val="20"/>
    </w:rPr>
  </w:style>
  <w:style w:type="paragraph" w:styleId="TOC8">
    <w:name w:val="toc 8"/>
    <w:basedOn w:val="Normal"/>
    <w:next w:val="Normal"/>
    <w:autoRedefine/>
    <w:uiPriority w:val="39"/>
    <w:semiHidden/>
    <w:unhideWhenUsed/>
    <w:rsid w:val="0052746D"/>
    <w:pPr>
      <w:ind w:left="1680"/>
    </w:pPr>
    <w:rPr>
      <w:sz w:val="20"/>
      <w:szCs w:val="20"/>
    </w:rPr>
  </w:style>
  <w:style w:type="paragraph" w:styleId="TOC9">
    <w:name w:val="toc 9"/>
    <w:basedOn w:val="Normal"/>
    <w:next w:val="Normal"/>
    <w:autoRedefine/>
    <w:uiPriority w:val="39"/>
    <w:semiHidden/>
    <w:unhideWhenUsed/>
    <w:rsid w:val="0052746D"/>
    <w:pPr>
      <w:ind w:left="1920"/>
    </w:pPr>
    <w:rPr>
      <w:sz w:val="20"/>
      <w:szCs w:val="20"/>
    </w:rPr>
  </w:style>
  <w:style w:type="character" w:customStyle="1" w:styleId="Heading2Char">
    <w:name w:val="Heading 2 Char"/>
    <w:basedOn w:val="DefaultParagraphFont"/>
    <w:link w:val="Heading2"/>
    <w:uiPriority w:val="9"/>
    <w:rsid w:val="0052746D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mailto:deniz.vatansever@york.ac.uk" TargetMode="External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0" Type="http://schemas.openxmlformats.org/officeDocument/2006/relationships/image" Target="media/image3.tiff"/><Relationship Id="rId4" Type="http://schemas.openxmlformats.org/officeDocument/2006/relationships/webSettings" Target="webSettings.xml"/><Relationship Id="rId9" Type="http://schemas.openxmlformats.org/officeDocument/2006/relationships/image" Target="media/image2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8B28F04A-F266-C04B-8286-81B02746D0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83</TotalTime>
  <Pages>6</Pages>
  <Words>1022</Words>
  <Characters>5827</Characters>
  <Application>Microsoft Office Word</Application>
  <DocSecurity>0</DocSecurity>
  <Lines>48</Lines>
  <Paragraphs>13</Paragraphs>
  <ScaleCrop>false</ScaleCrop>
  <Company/>
  <LinksUpToDate>false</LinksUpToDate>
  <CharactersWithSpaces>6836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Deniz Vatansever</dc:creator>
  <cp:keywords/>
  <dc:description/>
  <cp:lastModifiedBy>Deniz Vatansever</cp:lastModifiedBy>
  <cp:revision>52</cp:revision>
  <cp:lastPrinted>2018-03-13T16:14:00Z</cp:lastPrinted>
  <dcterms:created xsi:type="dcterms:W3CDTF">2018-03-13T16:14:00Z</dcterms:created>
  <dcterms:modified xsi:type="dcterms:W3CDTF">2018-11-01T13:07:00Z</dcterms:modified>
</cp:coreProperties>
</file>