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2225"/>
        <w:gridCol w:w="2403"/>
        <w:gridCol w:w="849"/>
      </w:tblGrid>
      <w:tr w:rsidR="00D232B3" w:rsidRPr="00165FF5" w:rsidTr="00165FF5">
        <w:tc>
          <w:tcPr>
            <w:tcW w:w="9588" w:type="dxa"/>
            <w:gridSpan w:val="4"/>
            <w:tcBorders>
              <w:left w:val="nil"/>
              <w:bottom w:val="single" w:sz="4" w:space="0" w:color="auto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5FF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82AD8" wp14:editId="32406927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-530225</wp:posOffset>
                      </wp:positionV>
                      <wp:extent cx="6884670" cy="438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467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32B3" w:rsidRPr="00C62985" w:rsidRDefault="003B10AB" w:rsidP="00D232B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629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Supplementary Table 1</w:t>
                                  </w:r>
                                  <w:r w:rsidR="00D232B3" w:rsidRPr="00C629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 Unadjusted association</w:t>
                                  </w:r>
                                  <w:r w:rsidR="001C3CD5" w:rsidRPr="00C629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D232B3" w:rsidRPr="00C629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between treatment type and trajectory of change in clinical outcomes over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82A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.8pt;margin-top:-41.75pt;width:542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" fillcolor="white [3201]" stroked="f" strokeweight=".5pt">
                      <v:textbox>
                        <w:txbxContent>
                          <w:p w:rsidR="00D232B3" w:rsidRPr="00C62985" w:rsidRDefault="003B10AB" w:rsidP="00D23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2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Supplementary Table 1</w:t>
                            </w:r>
                            <w:r w:rsidR="00D232B3" w:rsidRPr="00C62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Unadjusted association</w:t>
                            </w:r>
                            <w:r w:rsidR="001C3CD5" w:rsidRPr="00C62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D232B3" w:rsidRPr="00C62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between treatment type and trajectory of change in clinical outcomes over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incidents of self-harm trajectory months 0, 3, 6, 9 and </w:t>
            </w:r>
            <w:proofErr w:type="gramStart"/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165F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N = 81, n = 356)</w:t>
            </w:r>
            <w:r w:rsidRPr="00165F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D232B3" w:rsidRPr="00165FF5" w:rsidTr="00165FF5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Independent variables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Incident rate ratio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95% C.I.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D232B3" w:rsidRPr="00165FF5" w:rsidTr="00165F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2403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0.91 to 0.99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&lt; 0.01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DBT (vs. MBT)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0.79 to 1.83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DBT (vs. MBT) x Time</w:t>
            </w: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0.89 to 0.99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232B3" w:rsidRPr="00165FF5" w:rsidTr="00165FF5">
        <w:tc>
          <w:tcPr>
            <w:tcW w:w="9588" w:type="dxa"/>
            <w:gridSpan w:val="4"/>
            <w:tcBorders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Emotional dysregulation (DERS) trajectory months 0, 3, 6, 9 and 12 (N = 88, n = 370)</w:t>
            </w:r>
          </w:p>
        </w:tc>
      </w:tr>
      <w:tr w:rsidR="00D232B3" w:rsidRPr="00165FF5" w:rsidTr="00165FF5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Independent variables 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95% C.I.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D232B3" w:rsidRPr="00165FF5" w:rsidTr="00165F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-1.07</w:t>
            </w:r>
          </w:p>
        </w:tc>
        <w:tc>
          <w:tcPr>
            <w:tcW w:w="2403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-1.9 to -0.18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DBT (vs. MBT)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-3.56 to 20.37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DBT (vs. MBT) x Time</w:t>
            </w: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-2.71 to -0.13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D232B3" w:rsidRPr="00165FF5" w:rsidTr="00165FF5">
        <w:tc>
          <w:tcPr>
            <w:tcW w:w="9588" w:type="dxa"/>
            <w:gridSpan w:val="4"/>
            <w:tcBorders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BPD severity (BEST) trajectory months 0, 3, 6, 9 and 12 (N = 90, n = 395)</w:t>
            </w:r>
          </w:p>
        </w:tc>
      </w:tr>
      <w:tr w:rsidR="00D232B3" w:rsidRPr="00165FF5" w:rsidTr="00165FF5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Independent variables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95% C.I.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D232B3" w:rsidRPr="00165FF5" w:rsidTr="00165F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2403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-0.72 to -0.07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DBT (vs. MBT)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-1.20 to 7.20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 xml:space="preserve">DBT (vs. </w:t>
            </w:r>
            <w:proofErr w:type="gramStart"/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MBT )x</w:t>
            </w:r>
            <w:proofErr w:type="gramEnd"/>
            <w:r w:rsidRPr="00165FF5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-0.76 to 0.11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D232B3" w:rsidRPr="00165FF5" w:rsidTr="00165FF5">
        <w:tc>
          <w:tcPr>
            <w:tcW w:w="9588" w:type="dxa"/>
            <w:gridSpan w:val="4"/>
            <w:tcBorders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Alterations in </w:t>
            </w:r>
            <w:proofErr w:type="gramStart"/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relationships  (</w:t>
            </w:r>
            <w:proofErr w:type="gramEnd"/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SIDES items 31 – 35) trajectory months 0 to 12(N = 89, n = 155)</w:t>
            </w:r>
          </w:p>
        </w:tc>
      </w:tr>
      <w:tr w:rsidR="00D232B3" w:rsidRPr="00165FF5" w:rsidTr="00165FF5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Independent variables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95% C.I.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D232B3" w:rsidRPr="00165FF5" w:rsidTr="00165F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- 0.20</w:t>
            </w:r>
          </w:p>
        </w:tc>
        <w:tc>
          <w:tcPr>
            <w:tcW w:w="2403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-0.31 to -0.10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&lt; 0.01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DBT (vs. MBT)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-1.30 to 1.58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DBT (vs. MBT) x Time</w:t>
            </w: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-0.13 to 0.16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D232B3" w:rsidRPr="00165FF5" w:rsidTr="00165FF5">
        <w:tc>
          <w:tcPr>
            <w:tcW w:w="9588" w:type="dxa"/>
            <w:gridSpan w:val="4"/>
            <w:tcBorders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Dissociation severity (DES) trajectory months 0, 3, 6, 9 and 12 (N = 89, n = 391)</w:t>
            </w:r>
          </w:p>
        </w:tc>
      </w:tr>
      <w:tr w:rsidR="00D232B3" w:rsidRPr="00165FF5" w:rsidTr="00165FF5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Independent variables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95% C.I.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bookmarkStart w:id="0" w:name="_GoBack"/>
        <w:bookmarkEnd w:id="0"/>
      </w:tr>
      <w:tr w:rsidR="00D232B3" w:rsidRPr="00165FF5" w:rsidTr="00165F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-0.68</w:t>
            </w:r>
          </w:p>
        </w:tc>
        <w:tc>
          <w:tcPr>
            <w:tcW w:w="2403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-1.18 to -0.18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DBT (vs. MBT)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-6.93 to 12.04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D232B3" w:rsidRPr="00165FF5" w:rsidTr="00165F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DBT (vs. MBT) x Time</w:t>
            </w: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-0.51 to 0.85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D232B3" w:rsidRPr="00165FF5" w:rsidRDefault="00D232B3" w:rsidP="0012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</w:tbl>
    <w:p w:rsidR="001C3CD5" w:rsidRPr="00165FF5" w:rsidRDefault="001C3CD5" w:rsidP="001C3C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N = number of individuals with sufficient data to be included in analysis; n number of </w:t>
      </w:r>
      <w:proofErr w:type="spellStart"/>
      <w:r w:rsidRPr="00165FF5">
        <w:rPr>
          <w:rFonts w:ascii="Times New Roman" w:hAnsi="Times New Roman" w:cs="Times New Roman"/>
          <w:sz w:val="24"/>
          <w:szCs w:val="24"/>
        </w:rPr>
        <w:t>datapoints</w:t>
      </w:r>
      <w:proofErr w:type="spellEnd"/>
      <w:r w:rsidRPr="00165FF5">
        <w:rPr>
          <w:rFonts w:ascii="Times New Roman" w:hAnsi="Times New Roman" w:cs="Times New Roman"/>
          <w:sz w:val="24"/>
          <w:szCs w:val="24"/>
        </w:rPr>
        <w:t xml:space="preserve"> included in analysis.</w:t>
      </w:r>
    </w:p>
    <w:p w:rsidR="001C3CD5" w:rsidRPr="00165FF5" w:rsidRDefault="001C3CD5" w:rsidP="001C3C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proofErr w:type="gramStart"/>
      <w:r w:rsidRPr="00165FF5">
        <w:rPr>
          <w:rFonts w:ascii="Times New Roman" w:hAnsi="Times New Roman" w:cs="Times New Roman"/>
          <w:sz w:val="24"/>
          <w:szCs w:val="24"/>
        </w:rPr>
        <w:t>Based on</w:t>
      </w:r>
      <w:proofErr w:type="gramEnd"/>
      <w:r w:rsidRPr="00165FF5">
        <w:rPr>
          <w:rFonts w:ascii="Times New Roman" w:hAnsi="Times New Roman" w:cs="Times New Roman"/>
          <w:sz w:val="24"/>
          <w:szCs w:val="24"/>
        </w:rPr>
        <w:t xml:space="preserve"> subsample of individuals who had a history of self-harm in the 12 months prior to treatment (N = 81) and provided sufficient follow-up data to be included in the analysis. </w:t>
      </w:r>
    </w:p>
    <w:p w:rsidR="00A906B2" w:rsidRDefault="00165FF5"/>
    <w:sectPr w:rsidR="00A90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B3"/>
    <w:rsid w:val="00075DB3"/>
    <w:rsid w:val="00165FF5"/>
    <w:rsid w:val="001C3CD5"/>
    <w:rsid w:val="003B10AB"/>
    <w:rsid w:val="00457CEC"/>
    <w:rsid w:val="00A17B3D"/>
    <w:rsid w:val="00C62985"/>
    <w:rsid w:val="00D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01EB"/>
  <w15:chartTrackingRefBased/>
  <w15:docId w15:val="{9193109D-1C1B-4A1E-B95E-9B8476C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Barnicot, Kirsten</dc:creator>
  <cp:keywords/>
  <dc:description/>
  <cp:lastModifiedBy>Kirsten Pinel</cp:lastModifiedBy>
  <cp:revision>3</cp:revision>
  <dcterms:created xsi:type="dcterms:W3CDTF">2018-03-02T15:33:00Z</dcterms:created>
  <dcterms:modified xsi:type="dcterms:W3CDTF">2018-03-02T15:37:00Z</dcterms:modified>
</cp:coreProperties>
</file>