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13C02" w14:textId="77777777" w:rsidR="0091594A" w:rsidRPr="00C800E0" w:rsidRDefault="0091594A" w:rsidP="0091594A">
      <w:pPr>
        <w:spacing w:line="240" w:lineRule="auto"/>
        <w:jc w:val="center"/>
        <w:rPr>
          <w:rFonts w:ascii="Times New Roman" w:hAnsi="Times New Roman"/>
          <w:b/>
          <w:bCs/>
          <w:sz w:val="24"/>
          <w:szCs w:val="24"/>
        </w:rPr>
      </w:pPr>
      <w:bookmarkStart w:id="0" w:name="_GoBack"/>
      <w:bookmarkEnd w:id="0"/>
      <w:r w:rsidRPr="00C800E0">
        <w:rPr>
          <w:rFonts w:ascii="Times New Roman" w:hAnsi="Times New Roman"/>
          <w:b/>
          <w:bCs/>
          <w:sz w:val="24"/>
          <w:szCs w:val="24"/>
        </w:rPr>
        <w:t>Supplemental Materials</w:t>
      </w:r>
    </w:p>
    <w:p w14:paraId="63281674" w14:textId="77777777" w:rsidR="0091594A" w:rsidRPr="00C800E0" w:rsidRDefault="0091594A" w:rsidP="0091594A">
      <w:pPr>
        <w:spacing w:line="240" w:lineRule="auto"/>
        <w:jc w:val="center"/>
        <w:rPr>
          <w:rFonts w:ascii="Times New Roman" w:hAnsi="Times New Roman"/>
          <w:b/>
          <w:bCs/>
          <w:sz w:val="24"/>
          <w:szCs w:val="24"/>
        </w:rPr>
      </w:pPr>
      <w:r w:rsidRPr="00C800E0">
        <w:rPr>
          <w:rFonts w:ascii="Times New Roman" w:hAnsi="Times New Roman"/>
          <w:b/>
          <w:bCs/>
          <w:sz w:val="24"/>
          <w:szCs w:val="24"/>
        </w:rPr>
        <w:t>Dissociation In Victims of Childhood Abuse or Neglect: A Meta-Analytic Review</w:t>
      </w:r>
    </w:p>
    <w:p w14:paraId="13F2588E" w14:textId="7F39C4A9" w:rsidR="003701AF" w:rsidRPr="00C800E0" w:rsidRDefault="0091594A" w:rsidP="0091594A">
      <w:pPr>
        <w:spacing w:line="240" w:lineRule="auto"/>
        <w:jc w:val="center"/>
        <w:rPr>
          <w:rFonts w:ascii="Times New Roman" w:hAnsi="Times New Roman"/>
          <w:b/>
          <w:bCs/>
          <w:sz w:val="24"/>
          <w:szCs w:val="24"/>
        </w:rPr>
      </w:pPr>
      <w:proofErr w:type="gramStart"/>
      <w:r w:rsidRPr="00C800E0">
        <w:rPr>
          <w:rFonts w:ascii="Times New Roman" w:hAnsi="Times New Roman"/>
          <w:b/>
          <w:bCs/>
          <w:sz w:val="24"/>
          <w:szCs w:val="24"/>
        </w:rPr>
        <w:t>by</w:t>
      </w:r>
      <w:proofErr w:type="gramEnd"/>
      <w:r w:rsidRPr="00C800E0">
        <w:rPr>
          <w:rFonts w:ascii="Times New Roman" w:hAnsi="Times New Roman"/>
          <w:b/>
          <w:bCs/>
          <w:sz w:val="24"/>
          <w:szCs w:val="24"/>
        </w:rPr>
        <w:t xml:space="preserve"> R. Vonderlin et al., 201</w:t>
      </w:r>
      <w:r w:rsidR="007D7ABB">
        <w:rPr>
          <w:rFonts w:ascii="Times New Roman" w:hAnsi="Times New Roman"/>
          <w:b/>
          <w:bCs/>
          <w:sz w:val="24"/>
          <w:szCs w:val="24"/>
        </w:rPr>
        <w:t>8</w:t>
      </w:r>
      <w:r w:rsidRPr="00C800E0">
        <w:rPr>
          <w:rFonts w:ascii="Times New Roman" w:hAnsi="Times New Roman"/>
          <w:b/>
          <w:bCs/>
          <w:sz w:val="24"/>
          <w:szCs w:val="24"/>
        </w:rPr>
        <w:t xml:space="preserve">, </w:t>
      </w:r>
      <w:r w:rsidR="001F136F" w:rsidRPr="001F136F">
        <w:rPr>
          <w:rFonts w:ascii="Times New Roman" w:hAnsi="Times New Roman"/>
          <w:b/>
          <w:bCs/>
          <w:i/>
          <w:sz w:val="24"/>
          <w:szCs w:val="24"/>
        </w:rPr>
        <w:t xml:space="preserve">submitted to </w:t>
      </w:r>
      <w:r w:rsidR="00FA3349">
        <w:rPr>
          <w:rFonts w:ascii="Times New Roman" w:hAnsi="Times New Roman"/>
          <w:b/>
          <w:bCs/>
          <w:i/>
          <w:iCs/>
          <w:sz w:val="24"/>
          <w:szCs w:val="24"/>
        </w:rPr>
        <w:t>Psychological Medicine</w:t>
      </w:r>
    </w:p>
    <w:p w14:paraId="533BEF17" w14:textId="77777777" w:rsidR="0091594A" w:rsidRPr="00C800E0" w:rsidRDefault="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b/>
          <w:bCs/>
          <w:sz w:val="24"/>
          <w:szCs w:val="24"/>
        </w:rPr>
      </w:pPr>
      <w:r w:rsidRPr="00C800E0">
        <w:rPr>
          <w:rFonts w:ascii="Times New Roman" w:hAnsi="Times New Roman"/>
          <w:b/>
          <w:bCs/>
          <w:sz w:val="24"/>
          <w:szCs w:val="24"/>
        </w:rPr>
        <w:br w:type="page"/>
      </w:r>
    </w:p>
    <w:p w14:paraId="0C18C728" w14:textId="53146004" w:rsidR="00E60915" w:rsidRPr="00E60915" w:rsidRDefault="00A30FDC" w:rsidP="00E60915">
      <w:pPr>
        <w:pStyle w:val="Caption"/>
        <w:keepNext/>
        <w:jc w:val="center"/>
        <w:rPr>
          <w:rFonts w:ascii="Times New Roman" w:hAnsi="Times New Roman"/>
          <w:color w:val="auto"/>
          <w:sz w:val="24"/>
          <w:szCs w:val="24"/>
        </w:rPr>
      </w:pPr>
      <w:r>
        <w:rPr>
          <w:rFonts w:ascii="Times New Roman" w:hAnsi="Times New Roman"/>
          <w:color w:val="auto"/>
          <w:sz w:val="24"/>
          <w:szCs w:val="24"/>
        </w:rPr>
        <w:lastRenderedPageBreak/>
        <w:t xml:space="preserve">Appendix </w:t>
      </w:r>
      <w:r w:rsidR="00A96C9E">
        <w:rPr>
          <w:rFonts w:ascii="Times New Roman" w:hAnsi="Times New Roman"/>
          <w:color w:val="auto"/>
          <w:sz w:val="24"/>
          <w:szCs w:val="24"/>
        </w:rPr>
        <w:t>A</w:t>
      </w:r>
      <w:r>
        <w:rPr>
          <w:rFonts w:ascii="Times New Roman" w:hAnsi="Times New Roman"/>
          <w:color w:val="auto"/>
          <w:sz w:val="24"/>
          <w:szCs w:val="24"/>
        </w:rPr>
        <w:t>: Table of included</w:t>
      </w:r>
      <w:r w:rsidR="00E60915" w:rsidRPr="00E60915">
        <w:rPr>
          <w:rFonts w:ascii="Times New Roman" w:hAnsi="Times New Roman"/>
          <w:color w:val="auto"/>
          <w:sz w:val="24"/>
          <w:szCs w:val="24"/>
        </w:rPr>
        <w:t xml:space="preserve"> studies and study information</w:t>
      </w:r>
    </w:p>
    <w:p w14:paraId="6BAD2592" w14:textId="4FB46D37" w:rsidR="00A92009" w:rsidRDefault="00E60915" w:rsidP="00A92009">
      <w:pPr>
        <w:pStyle w:val="Caption"/>
        <w:keepNext/>
        <w:rPr>
          <w:rFonts w:ascii="Times New Roman" w:hAnsi="Times New Roman"/>
          <w:b w:val="0"/>
          <w:color w:val="auto"/>
          <w:sz w:val="22"/>
          <w:szCs w:val="22"/>
        </w:rPr>
      </w:pPr>
      <w:r>
        <w:rPr>
          <w:rFonts w:ascii="Times New Roman" w:hAnsi="Times New Roman"/>
          <w:b w:val="0"/>
          <w:color w:val="auto"/>
          <w:sz w:val="22"/>
          <w:szCs w:val="22"/>
        </w:rPr>
        <w:t xml:space="preserve">Table </w:t>
      </w:r>
      <w:r w:rsidR="00DF130E">
        <w:rPr>
          <w:rFonts w:ascii="Times New Roman" w:hAnsi="Times New Roman"/>
          <w:b w:val="0"/>
          <w:color w:val="auto"/>
          <w:sz w:val="22"/>
          <w:szCs w:val="22"/>
        </w:rPr>
        <w:t>A1</w:t>
      </w:r>
      <w:r w:rsidR="00967341">
        <w:rPr>
          <w:rFonts w:ascii="Times New Roman" w:hAnsi="Times New Roman"/>
          <w:b w:val="0"/>
          <w:color w:val="auto"/>
          <w:sz w:val="22"/>
          <w:szCs w:val="22"/>
        </w:rPr>
        <w:t>.</w:t>
      </w:r>
    </w:p>
    <w:p w14:paraId="5A4C9443" w14:textId="77C11CF5" w:rsidR="00967341" w:rsidRPr="00E42C8C" w:rsidRDefault="00967341" w:rsidP="00967341">
      <w:pPr>
        <w:rPr>
          <w:rFonts w:ascii="Times New Roman" w:hAnsi="Times New Roman"/>
          <w:i/>
        </w:rPr>
      </w:pPr>
      <w:r w:rsidRPr="00E42C8C">
        <w:rPr>
          <w:rFonts w:ascii="Times New Roman" w:hAnsi="Times New Roman"/>
          <w:i/>
        </w:rPr>
        <w:t>Included studies in the meta-analysis and extracted study information.</w:t>
      </w:r>
    </w:p>
    <w:tbl>
      <w:tblPr>
        <w:tblStyle w:val="TableGrid"/>
        <w:tblW w:w="14386" w:type="dxa"/>
        <w:tblInd w:w="38" w:type="dxa"/>
        <w:tblBorders>
          <w:left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36"/>
        <w:gridCol w:w="1902"/>
        <w:gridCol w:w="851"/>
        <w:gridCol w:w="708"/>
        <w:gridCol w:w="2268"/>
        <w:gridCol w:w="1417"/>
        <w:gridCol w:w="1984"/>
        <w:gridCol w:w="851"/>
        <w:gridCol w:w="3119"/>
        <w:gridCol w:w="850"/>
      </w:tblGrid>
      <w:tr w:rsidR="00745EEA" w:rsidRPr="00A92009" w14:paraId="42E7CAFB" w14:textId="77777777" w:rsidTr="001C7A28">
        <w:trPr>
          <w:trHeight w:val="253"/>
        </w:trPr>
        <w:tc>
          <w:tcPr>
            <w:tcW w:w="436" w:type="dxa"/>
            <w:tcBorders>
              <w:top w:val="single" w:sz="4" w:space="0" w:color="auto"/>
            </w:tcBorders>
          </w:tcPr>
          <w:p w14:paraId="6C874B32" w14:textId="77777777" w:rsidR="00745EEA" w:rsidRPr="00A92009" w:rsidRDefault="00745EEA" w:rsidP="00572632">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w:t>
            </w:r>
          </w:p>
        </w:tc>
        <w:tc>
          <w:tcPr>
            <w:tcW w:w="1902" w:type="dxa"/>
            <w:tcBorders>
              <w:top w:val="single" w:sz="4" w:space="0" w:color="auto"/>
            </w:tcBorders>
          </w:tcPr>
          <w:p w14:paraId="1D5CB26E" w14:textId="77777777" w:rsidR="00745EEA" w:rsidRPr="00A92009" w:rsidRDefault="00745EEA" w:rsidP="00572632">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Cite</w:t>
            </w:r>
          </w:p>
        </w:tc>
        <w:tc>
          <w:tcPr>
            <w:tcW w:w="851" w:type="dxa"/>
            <w:tcBorders>
              <w:top w:val="single" w:sz="4" w:space="0" w:color="auto"/>
            </w:tcBorders>
          </w:tcPr>
          <w:p w14:paraId="0835E3C8" w14:textId="77777777" w:rsidR="00745EEA" w:rsidRDefault="00745EEA" w:rsidP="00572632">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 xml:space="preserve">report </w:t>
            </w:r>
          </w:p>
        </w:tc>
        <w:tc>
          <w:tcPr>
            <w:tcW w:w="708" w:type="dxa"/>
            <w:tcBorders>
              <w:top w:val="single" w:sz="4" w:space="0" w:color="auto"/>
            </w:tcBorders>
          </w:tcPr>
          <w:p w14:paraId="055A89B2" w14:textId="1D695283" w:rsidR="00745EEA" w:rsidRDefault="00745EEA" w:rsidP="00572632">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DES</w:t>
            </w:r>
          </w:p>
        </w:tc>
        <w:tc>
          <w:tcPr>
            <w:tcW w:w="2268" w:type="dxa"/>
            <w:tcBorders>
              <w:top w:val="single" w:sz="4" w:space="0" w:color="auto"/>
            </w:tcBorders>
          </w:tcPr>
          <w:p w14:paraId="16701D84" w14:textId="450C2AB2" w:rsidR="00745EEA" w:rsidRPr="00A92009" w:rsidRDefault="00745EEA" w:rsidP="00572632">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abuse/neglect types</w:t>
            </w:r>
          </w:p>
        </w:tc>
        <w:tc>
          <w:tcPr>
            <w:tcW w:w="1417" w:type="dxa"/>
            <w:tcBorders>
              <w:top w:val="single" w:sz="4" w:space="0" w:color="auto"/>
            </w:tcBorders>
          </w:tcPr>
          <w:p w14:paraId="760771BD" w14:textId="192FDC7F" w:rsidR="00745EEA" w:rsidRDefault="00745EEA" w:rsidP="00572632">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single/comb</w:t>
            </w:r>
          </w:p>
        </w:tc>
        <w:tc>
          <w:tcPr>
            <w:tcW w:w="1984" w:type="dxa"/>
            <w:tcBorders>
              <w:top w:val="single" w:sz="4" w:space="0" w:color="auto"/>
            </w:tcBorders>
          </w:tcPr>
          <w:p w14:paraId="4F8D36C5" w14:textId="470716EE" w:rsidR="00745EEA" w:rsidRPr="00A92009" w:rsidRDefault="00745EEA" w:rsidP="00572632">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population</w:t>
            </w:r>
          </w:p>
        </w:tc>
        <w:tc>
          <w:tcPr>
            <w:tcW w:w="851" w:type="dxa"/>
            <w:tcBorders>
              <w:top w:val="single" w:sz="4" w:space="0" w:color="auto"/>
            </w:tcBorders>
          </w:tcPr>
          <w:p w14:paraId="777AFC0E" w14:textId="77777777" w:rsidR="00745EEA" w:rsidRDefault="00745EEA" w:rsidP="00572632">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control</w:t>
            </w:r>
          </w:p>
        </w:tc>
        <w:tc>
          <w:tcPr>
            <w:tcW w:w="3119" w:type="dxa"/>
            <w:tcBorders>
              <w:top w:val="single" w:sz="4" w:space="0" w:color="auto"/>
            </w:tcBorders>
          </w:tcPr>
          <w:p w14:paraId="3C3AC9AA" w14:textId="2D6D557A"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moderator information</w:t>
            </w:r>
          </w:p>
        </w:tc>
        <w:tc>
          <w:tcPr>
            <w:tcW w:w="850" w:type="dxa"/>
            <w:tcBorders>
              <w:top w:val="single" w:sz="4" w:space="0" w:color="auto"/>
            </w:tcBorders>
          </w:tcPr>
          <w:p w14:paraId="4A1FD97F" w14:textId="0F8A02B3" w:rsidR="00745EEA" w:rsidRDefault="0025473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assess</w:t>
            </w:r>
          </w:p>
        </w:tc>
      </w:tr>
      <w:tr w:rsidR="00745EEA" w:rsidRPr="00A92009" w14:paraId="0A49B16D" w14:textId="77777777" w:rsidTr="001C7A28">
        <w:tc>
          <w:tcPr>
            <w:tcW w:w="436" w:type="dxa"/>
            <w:tcBorders>
              <w:top w:val="single" w:sz="4" w:space="0" w:color="auto"/>
            </w:tcBorders>
          </w:tcPr>
          <w:p w14:paraId="6DFA7B26" w14:textId="77777777" w:rsidR="00745EEA" w:rsidRPr="00A92009"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1902" w:type="dxa"/>
            <w:tcBorders>
              <w:top w:val="single" w:sz="4" w:space="0" w:color="auto"/>
            </w:tcBorders>
          </w:tcPr>
          <w:p w14:paraId="3D535804" w14:textId="3979E807" w:rsidR="00745EEA" w:rsidRPr="00A92009"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Agargun</w:t>
            </w:r>
            <w:proofErr w:type="spellEnd"/>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2003</w:t>
            </w:r>
            <w:r>
              <w:rPr>
                <w:rFonts w:ascii="Times New Roman" w:hAnsi="Times New Roman"/>
                <w:szCs w:val="22"/>
              </w:rPr>
              <w:t>)</w:t>
            </w:r>
          </w:p>
        </w:tc>
        <w:tc>
          <w:tcPr>
            <w:tcW w:w="851" w:type="dxa"/>
            <w:tcBorders>
              <w:top w:val="single" w:sz="4" w:space="0" w:color="auto"/>
            </w:tcBorders>
          </w:tcPr>
          <w:p w14:paraId="41646AFE" w14:textId="77777777" w:rsidR="00745EEA" w:rsidRPr="00A92009"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Borders>
              <w:top w:val="single" w:sz="4" w:space="0" w:color="auto"/>
            </w:tcBorders>
          </w:tcPr>
          <w:p w14:paraId="1198B63D" w14:textId="6C8F1BB1"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c>
          <w:tcPr>
            <w:tcW w:w="2268" w:type="dxa"/>
            <w:tcBorders>
              <w:top w:val="single" w:sz="4" w:space="0" w:color="auto"/>
            </w:tcBorders>
          </w:tcPr>
          <w:p w14:paraId="44696E6F" w14:textId="5BF7C52A" w:rsidR="00745EEA" w:rsidRPr="00A92009"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PA</w:t>
            </w:r>
          </w:p>
        </w:tc>
        <w:tc>
          <w:tcPr>
            <w:tcW w:w="1417" w:type="dxa"/>
            <w:tcBorders>
              <w:top w:val="single" w:sz="4" w:space="0" w:color="auto"/>
            </w:tcBorders>
          </w:tcPr>
          <w:p w14:paraId="12964A93" w14:textId="0B211598"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Borders>
              <w:top w:val="single" w:sz="4" w:space="0" w:color="auto"/>
            </w:tcBorders>
          </w:tcPr>
          <w:p w14:paraId="7695AB40" w14:textId="16A3523A" w:rsidR="00745EEA" w:rsidRPr="00A92009"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students</w:t>
            </w:r>
          </w:p>
        </w:tc>
        <w:tc>
          <w:tcPr>
            <w:tcW w:w="851" w:type="dxa"/>
            <w:tcBorders>
              <w:top w:val="single" w:sz="4" w:space="0" w:color="auto"/>
            </w:tcBorders>
          </w:tcPr>
          <w:p w14:paraId="66D7B673" w14:textId="77777777" w:rsidR="00745EEA" w:rsidRPr="00A92009"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Borders>
              <w:top w:val="single" w:sz="4" w:space="0" w:color="auto"/>
            </w:tcBorders>
          </w:tcPr>
          <w:p w14:paraId="7C7F51E2" w14:textId="235458CB" w:rsidR="00745EEA" w:rsidRPr="00A92009" w:rsidRDefault="00745EEA" w:rsidP="005841F6">
            <w:pPr>
              <w:pBdr>
                <w:top w:val="none" w:sz="0" w:space="0" w:color="auto"/>
                <w:left w:val="none" w:sz="0" w:space="0" w:color="auto"/>
                <w:bottom w:val="none" w:sz="0" w:space="0" w:color="auto"/>
                <w:right w:val="none" w:sz="0" w:space="0" w:color="auto"/>
              </w:pBdr>
              <w:spacing w:after="0" w:line="240" w:lineRule="auto"/>
              <w:ind w:right="-250"/>
              <w:rPr>
                <w:rFonts w:ascii="Times New Roman" w:hAnsi="Times New Roman"/>
                <w:szCs w:val="22"/>
              </w:rPr>
            </w:pPr>
          </w:p>
        </w:tc>
        <w:tc>
          <w:tcPr>
            <w:tcW w:w="850" w:type="dxa"/>
            <w:tcBorders>
              <w:top w:val="single" w:sz="4" w:space="0" w:color="auto"/>
            </w:tcBorders>
          </w:tcPr>
          <w:p w14:paraId="73D6961C" w14:textId="77777777" w:rsidR="00745EEA" w:rsidRPr="00A92009" w:rsidRDefault="00745EEA" w:rsidP="00B0744D">
            <w:pPr>
              <w:pBdr>
                <w:top w:val="none" w:sz="0" w:space="0" w:color="auto"/>
                <w:left w:val="none" w:sz="0" w:space="0" w:color="auto"/>
                <w:bottom w:val="none" w:sz="0" w:space="0" w:color="auto"/>
                <w:right w:val="none" w:sz="0" w:space="0" w:color="auto"/>
              </w:pBdr>
              <w:spacing w:after="0" w:line="240" w:lineRule="auto"/>
              <w:ind w:left="-108" w:firstLine="108"/>
              <w:rPr>
                <w:rFonts w:ascii="Times New Roman" w:hAnsi="Times New Roman"/>
                <w:szCs w:val="22"/>
              </w:rPr>
            </w:pPr>
            <w:r>
              <w:rPr>
                <w:rFonts w:ascii="Times New Roman" w:hAnsi="Times New Roman"/>
                <w:szCs w:val="22"/>
              </w:rPr>
              <w:t>1</w:t>
            </w:r>
          </w:p>
        </w:tc>
      </w:tr>
      <w:tr w:rsidR="00745EEA" w:rsidRPr="00A92009" w14:paraId="7BFE490A" w14:textId="77777777" w:rsidTr="001C7A28">
        <w:tc>
          <w:tcPr>
            <w:tcW w:w="436" w:type="dxa"/>
          </w:tcPr>
          <w:p w14:paraId="482862D0" w14:textId="77777777" w:rsidR="00745EEA" w:rsidRPr="00A92009"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c>
          <w:tcPr>
            <w:tcW w:w="1902" w:type="dxa"/>
          </w:tcPr>
          <w:p w14:paraId="50639297" w14:textId="63B95E7B" w:rsidR="00745EEA" w:rsidRPr="00A92009"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Akyuz</w:t>
            </w:r>
            <w:proofErr w:type="spellEnd"/>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2005</w:t>
            </w:r>
            <w:r>
              <w:rPr>
                <w:rFonts w:ascii="Times New Roman" w:hAnsi="Times New Roman"/>
                <w:szCs w:val="22"/>
              </w:rPr>
              <w:t>)</w:t>
            </w:r>
          </w:p>
        </w:tc>
        <w:tc>
          <w:tcPr>
            <w:tcW w:w="851" w:type="dxa"/>
          </w:tcPr>
          <w:p w14:paraId="16FB7A35" w14:textId="77777777" w:rsidR="00745EEA" w:rsidRPr="00A92009"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0965BE57" w14:textId="492646AB" w:rsidR="00745EEA" w:rsidRDefault="00745EEA" w:rsidP="00C52F38">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5</w:t>
            </w:r>
          </w:p>
        </w:tc>
        <w:tc>
          <w:tcPr>
            <w:tcW w:w="2268" w:type="dxa"/>
          </w:tcPr>
          <w:p w14:paraId="488C0471" w14:textId="6A06FA81" w:rsidR="00745EEA" w:rsidRPr="00212041" w:rsidRDefault="00745EEA" w:rsidP="00C52F38">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lang w:val="de-DE"/>
              </w:rPr>
            </w:pPr>
            <w:r w:rsidRPr="00212041">
              <w:rPr>
                <w:rFonts w:ascii="Times New Roman" w:hAnsi="Times New Roman"/>
                <w:szCs w:val="22"/>
                <w:lang w:val="de-DE"/>
              </w:rPr>
              <w:t>SA, PA, EA, PN, EN</w:t>
            </w:r>
          </w:p>
        </w:tc>
        <w:tc>
          <w:tcPr>
            <w:tcW w:w="1417" w:type="dxa"/>
          </w:tcPr>
          <w:p w14:paraId="5F6F27E7" w14:textId="3F540FD3"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31BC06B1" w14:textId="2AB7922A" w:rsidR="00745EEA" w:rsidRPr="00A92009"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general population</w:t>
            </w:r>
          </w:p>
        </w:tc>
        <w:tc>
          <w:tcPr>
            <w:tcW w:w="851" w:type="dxa"/>
          </w:tcPr>
          <w:p w14:paraId="15597A5D" w14:textId="77777777" w:rsidR="00745EEA" w:rsidRPr="00A92009"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24B7EEE5" w14:textId="1632336F" w:rsidR="00745EEA" w:rsidRPr="00A92009" w:rsidRDefault="00E42C8C" w:rsidP="00AE20AE">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 xml:space="preserve">onset, </w:t>
            </w:r>
            <w:r w:rsidR="0025473A">
              <w:rPr>
                <w:rFonts w:ascii="Times New Roman" w:hAnsi="Times New Roman"/>
                <w:szCs w:val="22"/>
              </w:rPr>
              <w:t>parent</w:t>
            </w:r>
          </w:p>
        </w:tc>
        <w:tc>
          <w:tcPr>
            <w:tcW w:w="850" w:type="dxa"/>
          </w:tcPr>
          <w:p w14:paraId="6E924216" w14:textId="77777777" w:rsidR="00745EEA" w:rsidRPr="00A92009"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w:t>
            </w:r>
          </w:p>
        </w:tc>
      </w:tr>
      <w:tr w:rsidR="00745EEA" w:rsidRPr="00A92009" w14:paraId="4E0C6D62" w14:textId="77777777" w:rsidTr="001C7A28">
        <w:tc>
          <w:tcPr>
            <w:tcW w:w="436" w:type="dxa"/>
          </w:tcPr>
          <w:p w14:paraId="6544F8FF"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c>
          <w:tcPr>
            <w:tcW w:w="1902" w:type="dxa"/>
          </w:tcPr>
          <w:p w14:paraId="22112BED" w14:textId="262D0CA7"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Akyuz</w:t>
            </w:r>
            <w:proofErr w:type="spellEnd"/>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2007</w:t>
            </w:r>
            <w:r>
              <w:rPr>
                <w:rFonts w:ascii="Times New Roman" w:hAnsi="Times New Roman"/>
                <w:szCs w:val="22"/>
              </w:rPr>
              <w:t>)</w:t>
            </w:r>
          </w:p>
        </w:tc>
        <w:tc>
          <w:tcPr>
            <w:tcW w:w="851" w:type="dxa"/>
          </w:tcPr>
          <w:p w14:paraId="07CEDC0C"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03E52239" w14:textId="5C71E13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w:t>
            </w:r>
          </w:p>
        </w:tc>
        <w:tc>
          <w:tcPr>
            <w:tcW w:w="2268" w:type="dxa"/>
          </w:tcPr>
          <w:p w14:paraId="25DC6DA3" w14:textId="2C1CE402"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PA, EA, N</w:t>
            </w:r>
          </w:p>
        </w:tc>
        <w:tc>
          <w:tcPr>
            <w:tcW w:w="1417" w:type="dxa"/>
          </w:tcPr>
          <w:p w14:paraId="20254700" w14:textId="240AD11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44C62346" w14:textId="465AB02B"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prisoners</w:t>
            </w:r>
          </w:p>
        </w:tc>
        <w:tc>
          <w:tcPr>
            <w:tcW w:w="851" w:type="dxa"/>
          </w:tcPr>
          <w:p w14:paraId="00440BA7"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4D7FA344" w14:textId="75DF3916" w:rsidR="00745EEA" w:rsidRDefault="00745EEA" w:rsidP="00AE20AE">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4DDDB8EE"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w:t>
            </w:r>
          </w:p>
        </w:tc>
      </w:tr>
      <w:tr w:rsidR="00745EEA" w:rsidRPr="00A92009" w14:paraId="109BCCE7" w14:textId="77777777" w:rsidTr="001C7A28">
        <w:tc>
          <w:tcPr>
            <w:tcW w:w="436" w:type="dxa"/>
          </w:tcPr>
          <w:p w14:paraId="4DCD2A28"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w:t>
            </w:r>
          </w:p>
        </w:tc>
        <w:tc>
          <w:tcPr>
            <w:tcW w:w="1902" w:type="dxa"/>
          </w:tcPr>
          <w:p w14:paraId="52D72D67" w14:textId="7AF29C20"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Alvarez</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2015</w:t>
            </w:r>
            <w:r>
              <w:rPr>
                <w:rFonts w:ascii="Times New Roman" w:hAnsi="Times New Roman"/>
                <w:szCs w:val="22"/>
              </w:rPr>
              <w:t>)</w:t>
            </w:r>
          </w:p>
        </w:tc>
        <w:tc>
          <w:tcPr>
            <w:tcW w:w="851" w:type="dxa"/>
          </w:tcPr>
          <w:p w14:paraId="23F59F56"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2D4F33C9" w14:textId="17D9E5AE"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10</w:t>
            </w:r>
          </w:p>
        </w:tc>
        <w:tc>
          <w:tcPr>
            <w:tcW w:w="2268" w:type="dxa"/>
          </w:tcPr>
          <w:p w14:paraId="20EE74B2" w14:textId="72F57C59" w:rsidR="00745EEA" w:rsidRPr="00212041"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lang w:val="de-DE"/>
              </w:rPr>
            </w:pPr>
            <w:r w:rsidRPr="00212041">
              <w:rPr>
                <w:rFonts w:ascii="Times New Roman" w:hAnsi="Times New Roman"/>
                <w:szCs w:val="22"/>
                <w:lang w:val="de-DE"/>
              </w:rPr>
              <w:t>SA, PA, EA, PN, EN</w:t>
            </w:r>
          </w:p>
        </w:tc>
        <w:tc>
          <w:tcPr>
            <w:tcW w:w="1417" w:type="dxa"/>
          </w:tcPr>
          <w:p w14:paraId="115C0DB0" w14:textId="1DBB39B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4482BEFB" w14:textId="51219B9F"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 general population</w:t>
            </w:r>
          </w:p>
        </w:tc>
        <w:tc>
          <w:tcPr>
            <w:tcW w:w="851" w:type="dxa"/>
          </w:tcPr>
          <w:p w14:paraId="66E58543"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0E3652A1" w14:textId="3EF39412" w:rsidR="00745EEA" w:rsidRDefault="00745EEA" w:rsidP="00AE20AE">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6EDC32F5" w14:textId="6BE13A9A" w:rsidR="00745EEA" w:rsidRDefault="0025473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w:t>
            </w:r>
          </w:p>
        </w:tc>
      </w:tr>
      <w:tr w:rsidR="00745EEA" w:rsidRPr="00A92009" w14:paraId="7259355C" w14:textId="77777777" w:rsidTr="001C7A28">
        <w:tc>
          <w:tcPr>
            <w:tcW w:w="436" w:type="dxa"/>
          </w:tcPr>
          <w:p w14:paraId="441082F9"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5</w:t>
            </w:r>
          </w:p>
        </w:tc>
        <w:tc>
          <w:tcPr>
            <w:tcW w:w="1902" w:type="dxa"/>
          </w:tcPr>
          <w:p w14:paraId="487D681E" w14:textId="10FEB358"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Anderson</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1993</w:t>
            </w:r>
            <w:r>
              <w:rPr>
                <w:rFonts w:ascii="Times New Roman" w:hAnsi="Times New Roman"/>
                <w:szCs w:val="22"/>
              </w:rPr>
              <w:t>)</w:t>
            </w:r>
          </w:p>
        </w:tc>
        <w:tc>
          <w:tcPr>
            <w:tcW w:w="851" w:type="dxa"/>
          </w:tcPr>
          <w:p w14:paraId="0E1022B0"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721CBBDA" w14:textId="1D4D10DD"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1C0F80F9" w14:textId="5F42793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1027E2DD" w14:textId="30F67840"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6398AC90" w14:textId="1385D422"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7320F397"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522DDB8B" w14:textId="45902F7D" w:rsidR="00745EEA" w:rsidRDefault="0025473A" w:rsidP="0025473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onset, duration</w:t>
            </w:r>
          </w:p>
        </w:tc>
        <w:tc>
          <w:tcPr>
            <w:tcW w:w="850" w:type="dxa"/>
          </w:tcPr>
          <w:p w14:paraId="399709A1"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r>
      <w:tr w:rsidR="00745EEA" w:rsidRPr="00A92009" w14:paraId="7611396B" w14:textId="77777777" w:rsidTr="001C7A28">
        <w:tc>
          <w:tcPr>
            <w:tcW w:w="436" w:type="dxa"/>
          </w:tcPr>
          <w:p w14:paraId="6360FC63"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6</w:t>
            </w:r>
          </w:p>
        </w:tc>
        <w:tc>
          <w:tcPr>
            <w:tcW w:w="1902" w:type="dxa"/>
          </w:tcPr>
          <w:p w14:paraId="1ABF4672" w14:textId="0270D558"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Anderson</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1996</w:t>
            </w:r>
            <w:r>
              <w:rPr>
                <w:rFonts w:ascii="Times New Roman" w:hAnsi="Times New Roman"/>
                <w:szCs w:val="22"/>
              </w:rPr>
              <w:t>)</w:t>
            </w:r>
          </w:p>
        </w:tc>
        <w:tc>
          <w:tcPr>
            <w:tcW w:w="851" w:type="dxa"/>
          </w:tcPr>
          <w:p w14:paraId="36FE4D25" w14:textId="49C66911"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13C4A30C" w14:textId="308CC128"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54E25417" w14:textId="2CADD13F"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068F4E8F" w14:textId="0A70E5CE"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457B7A46" w14:textId="6536E8D6"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2D0EB76E"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289FD54C" w14:textId="75325BC0" w:rsidR="00745EEA" w:rsidRDefault="0025473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penetr</w:t>
            </w:r>
            <w:proofErr w:type="spellEnd"/>
            <w:r>
              <w:rPr>
                <w:rFonts w:ascii="Times New Roman" w:hAnsi="Times New Roman"/>
                <w:szCs w:val="22"/>
              </w:rPr>
              <w:t>, parent</w:t>
            </w:r>
          </w:p>
        </w:tc>
        <w:tc>
          <w:tcPr>
            <w:tcW w:w="850" w:type="dxa"/>
          </w:tcPr>
          <w:p w14:paraId="41EE8280"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0</w:t>
            </w:r>
          </w:p>
        </w:tc>
      </w:tr>
      <w:tr w:rsidR="00745EEA" w:rsidRPr="00A92009" w14:paraId="6FD27AC0" w14:textId="77777777" w:rsidTr="001C7A28">
        <w:tc>
          <w:tcPr>
            <w:tcW w:w="436" w:type="dxa"/>
          </w:tcPr>
          <w:p w14:paraId="0DD4C4AC"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7</w:t>
            </w:r>
          </w:p>
        </w:tc>
        <w:tc>
          <w:tcPr>
            <w:tcW w:w="1902" w:type="dxa"/>
          </w:tcPr>
          <w:p w14:paraId="3689A545" w14:textId="4C8180F5"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Atlas (</w:t>
            </w:r>
            <w:r w:rsidR="00745EEA">
              <w:rPr>
                <w:rFonts w:ascii="Times New Roman" w:hAnsi="Times New Roman"/>
                <w:szCs w:val="22"/>
              </w:rPr>
              <w:t>1994</w:t>
            </w:r>
            <w:r>
              <w:rPr>
                <w:rFonts w:ascii="Times New Roman" w:hAnsi="Times New Roman"/>
                <w:szCs w:val="22"/>
              </w:rPr>
              <w:t>)</w:t>
            </w:r>
          </w:p>
        </w:tc>
        <w:tc>
          <w:tcPr>
            <w:tcW w:w="851" w:type="dxa"/>
          </w:tcPr>
          <w:p w14:paraId="5996170A" w14:textId="5BB99654"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68BD769B" w14:textId="22DAF15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c>
          <w:tcPr>
            <w:tcW w:w="2268" w:type="dxa"/>
          </w:tcPr>
          <w:p w14:paraId="6DFEC5B4" w14:textId="162F2153"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PA</w:t>
            </w:r>
          </w:p>
        </w:tc>
        <w:tc>
          <w:tcPr>
            <w:tcW w:w="1417" w:type="dxa"/>
          </w:tcPr>
          <w:p w14:paraId="2D88F681" w14:textId="78D1290F"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 / yes</w:t>
            </w:r>
          </w:p>
        </w:tc>
        <w:tc>
          <w:tcPr>
            <w:tcW w:w="1984" w:type="dxa"/>
          </w:tcPr>
          <w:p w14:paraId="5497B7BB" w14:textId="42C57E3E"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5B705899"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0003D35B" w14:textId="19B6B250"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49878A53"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r>
      <w:tr w:rsidR="00745EEA" w:rsidRPr="00A92009" w14:paraId="1A0CB8D5" w14:textId="77777777" w:rsidTr="001C7A28">
        <w:tc>
          <w:tcPr>
            <w:tcW w:w="436" w:type="dxa"/>
          </w:tcPr>
          <w:p w14:paraId="78BC0777"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8</w:t>
            </w:r>
          </w:p>
        </w:tc>
        <w:tc>
          <w:tcPr>
            <w:tcW w:w="1902" w:type="dxa"/>
          </w:tcPr>
          <w:p w14:paraId="607759D6" w14:textId="48099238"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Beddard</w:t>
            </w:r>
            <w:proofErr w:type="spellEnd"/>
            <w:r>
              <w:rPr>
                <w:rFonts w:ascii="Times New Roman" w:hAnsi="Times New Roman"/>
                <w:szCs w:val="22"/>
              </w:rPr>
              <w:t>-Gilligan</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2015</w:t>
            </w:r>
            <w:r>
              <w:rPr>
                <w:rFonts w:ascii="Times New Roman" w:hAnsi="Times New Roman"/>
                <w:szCs w:val="22"/>
              </w:rPr>
              <w:t>)</w:t>
            </w:r>
          </w:p>
        </w:tc>
        <w:tc>
          <w:tcPr>
            <w:tcW w:w="851" w:type="dxa"/>
          </w:tcPr>
          <w:p w14:paraId="5DBE5F73" w14:textId="79C8F698"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7B8390C3" w14:textId="4468D62B"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6B60B084" w14:textId="06B39130"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w:t>
            </w:r>
          </w:p>
        </w:tc>
        <w:tc>
          <w:tcPr>
            <w:tcW w:w="1417" w:type="dxa"/>
          </w:tcPr>
          <w:p w14:paraId="204D3B2F" w14:textId="5963106A"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52F8FA20" w14:textId="7A656E81"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34A07751"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0B0E222A" w14:textId="10E3797D"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2C6782AC"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r>
      <w:tr w:rsidR="00745EEA" w:rsidRPr="00A92009" w14:paraId="09028452" w14:textId="77777777" w:rsidTr="001C7A28">
        <w:tc>
          <w:tcPr>
            <w:tcW w:w="436" w:type="dxa"/>
          </w:tcPr>
          <w:p w14:paraId="751B8DA1"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9</w:t>
            </w:r>
          </w:p>
        </w:tc>
        <w:tc>
          <w:tcPr>
            <w:tcW w:w="1902" w:type="dxa"/>
          </w:tcPr>
          <w:p w14:paraId="3D1559EA" w14:textId="037F6D04" w:rsidR="00745EEA" w:rsidRDefault="001C7A28" w:rsidP="001C7A28">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Bieber (1</w:t>
            </w:r>
            <w:r w:rsidR="00745EEA">
              <w:rPr>
                <w:rFonts w:ascii="Times New Roman" w:hAnsi="Times New Roman"/>
                <w:szCs w:val="22"/>
              </w:rPr>
              <w:t>997</w:t>
            </w:r>
            <w:r>
              <w:rPr>
                <w:rFonts w:ascii="Times New Roman" w:hAnsi="Times New Roman"/>
                <w:szCs w:val="22"/>
              </w:rPr>
              <w:t>)</w:t>
            </w:r>
          </w:p>
        </w:tc>
        <w:tc>
          <w:tcPr>
            <w:tcW w:w="851" w:type="dxa"/>
          </w:tcPr>
          <w:p w14:paraId="77274CBB" w14:textId="2E4825E1"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dissert</w:t>
            </w:r>
          </w:p>
        </w:tc>
        <w:tc>
          <w:tcPr>
            <w:tcW w:w="708" w:type="dxa"/>
          </w:tcPr>
          <w:p w14:paraId="4A46336E" w14:textId="04ED015F"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c>
          <w:tcPr>
            <w:tcW w:w="2268" w:type="dxa"/>
          </w:tcPr>
          <w:p w14:paraId="39B7A343" w14:textId="66F88A73"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PA</w:t>
            </w:r>
          </w:p>
        </w:tc>
        <w:tc>
          <w:tcPr>
            <w:tcW w:w="1417" w:type="dxa"/>
          </w:tcPr>
          <w:p w14:paraId="47523945" w14:textId="48798E25"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 / yes</w:t>
            </w:r>
          </w:p>
        </w:tc>
        <w:tc>
          <w:tcPr>
            <w:tcW w:w="1984" w:type="dxa"/>
          </w:tcPr>
          <w:p w14:paraId="56F9A574" w14:textId="4DE4385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424D451B"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29610137" w14:textId="51555837" w:rsidR="00745EEA" w:rsidRDefault="00E42C8C"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 xml:space="preserve">onset, </w:t>
            </w:r>
            <w:r w:rsidR="0025473A">
              <w:rPr>
                <w:rFonts w:ascii="Times New Roman" w:hAnsi="Times New Roman"/>
                <w:szCs w:val="22"/>
              </w:rPr>
              <w:t xml:space="preserve">duration, </w:t>
            </w:r>
            <w:proofErr w:type="spellStart"/>
            <w:r w:rsidR="0025473A">
              <w:rPr>
                <w:rFonts w:ascii="Times New Roman" w:hAnsi="Times New Roman"/>
                <w:szCs w:val="22"/>
              </w:rPr>
              <w:t>penetr</w:t>
            </w:r>
            <w:proofErr w:type="spellEnd"/>
            <w:r w:rsidR="0025473A">
              <w:rPr>
                <w:rFonts w:ascii="Times New Roman" w:hAnsi="Times New Roman"/>
                <w:szCs w:val="22"/>
              </w:rPr>
              <w:t>, parent</w:t>
            </w:r>
          </w:p>
        </w:tc>
        <w:tc>
          <w:tcPr>
            <w:tcW w:w="850" w:type="dxa"/>
          </w:tcPr>
          <w:p w14:paraId="6BA3E12E"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w:t>
            </w:r>
          </w:p>
        </w:tc>
      </w:tr>
      <w:tr w:rsidR="00745EEA" w:rsidRPr="00A92009" w14:paraId="2F20BEEC" w14:textId="77777777" w:rsidTr="001C7A28">
        <w:tc>
          <w:tcPr>
            <w:tcW w:w="436" w:type="dxa"/>
          </w:tcPr>
          <w:p w14:paraId="409AF2C3"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10</w:t>
            </w:r>
          </w:p>
        </w:tc>
        <w:tc>
          <w:tcPr>
            <w:tcW w:w="1902" w:type="dxa"/>
          </w:tcPr>
          <w:p w14:paraId="13600CCB" w14:textId="6AA31EB9"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Boysan</w:t>
            </w:r>
            <w:proofErr w:type="spellEnd"/>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2009</w:t>
            </w:r>
            <w:r>
              <w:rPr>
                <w:rFonts w:ascii="Times New Roman" w:hAnsi="Times New Roman"/>
                <w:szCs w:val="22"/>
              </w:rPr>
              <w:t>)</w:t>
            </w:r>
          </w:p>
        </w:tc>
        <w:tc>
          <w:tcPr>
            <w:tcW w:w="851" w:type="dxa"/>
          </w:tcPr>
          <w:p w14:paraId="66D77513" w14:textId="2DA91C82"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03B784C6" w14:textId="135A5382"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c>
          <w:tcPr>
            <w:tcW w:w="2268" w:type="dxa"/>
          </w:tcPr>
          <w:p w14:paraId="72B355FB" w14:textId="3A810B33"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PA</w:t>
            </w:r>
          </w:p>
        </w:tc>
        <w:tc>
          <w:tcPr>
            <w:tcW w:w="1417" w:type="dxa"/>
          </w:tcPr>
          <w:p w14:paraId="215C648E" w14:textId="7A4F00E6"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 / yes</w:t>
            </w:r>
          </w:p>
        </w:tc>
        <w:tc>
          <w:tcPr>
            <w:tcW w:w="1984" w:type="dxa"/>
          </w:tcPr>
          <w:p w14:paraId="5E307B29" w14:textId="386BF9D6"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students</w:t>
            </w:r>
          </w:p>
        </w:tc>
        <w:tc>
          <w:tcPr>
            <w:tcW w:w="851" w:type="dxa"/>
          </w:tcPr>
          <w:p w14:paraId="04F1BADA"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4899E056" w14:textId="47D112EE"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none</w:t>
            </w:r>
          </w:p>
        </w:tc>
        <w:tc>
          <w:tcPr>
            <w:tcW w:w="850" w:type="dxa"/>
          </w:tcPr>
          <w:p w14:paraId="04EDBAB7"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0</w:t>
            </w:r>
          </w:p>
        </w:tc>
      </w:tr>
      <w:tr w:rsidR="00745EEA" w:rsidRPr="00A92009" w14:paraId="13736F6D" w14:textId="77777777" w:rsidTr="001C7A28">
        <w:tc>
          <w:tcPr>
            <w:tcW w:w="436" w:type="dxa"/>
          </w:tcPr>
          <w:p w14:paraId="16491F4E"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11</w:t>
            </w:r>
          </w:p>
        </w:tc>
        <w:tc>
          <w:tcPr>
            <w:tcW w:w="1902" w:type="dxa"/>
          </w:tcPr>
          <w:p w14:paraId="0E42B653" w14:textId="0EA5377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Brodsky</w:t>
            </w:r>
            <w:r w:rsidR="001C7A28">
              <w:rPr>
                <w:rFonts w:ascii="Times New Roman" w:hAnsi="Times New Roman"/>
                <w:szCs w:val="22"/>
              </w:rPr>
              <w:t xml:space="preserve"> (1994)</w:t>
            </w:r>
          </w:p>
        </w:tc>
        <w:tc>
          <w:tcPr>
            <w:tcW w:w="851" w:type="dxa"/>
          </w:tcPr>
          <w:p w14:paraId="30595077" w14:textId="20E1E5BB"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dissert</w:t>
            </w:r>
          </w:p>
        </w:tc>
        <w:tc>
          <w:tcPr>
            <w:tcW w:w="708" w:type="dxa"/>
          </w:tcPr>
          <w:p w14:paraId="2622F117" w14:textId="0B426C56"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5</w:t>
            </w:r>
          </w:p>
        </w:tc>
        <w:tc>
          <w:tcPr>
            <w:tcW w:w="2268" w:type="dxa"/>
          </w:tcPr>
          <w:p w14:paraId="6D70B58D" w14:textId="6397C901"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 SA, PA</w:t>
            </w:r>
          </w:p>
        </w:tc>
        <w:tc>
          <w:tcPr>
            <w:tcW w:w="1417" w:type="dxa"/>
          </w:tcPr>
          <w:p w14:paraId="07694F12" w14:textId="43E26121"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 / yes</w:t>
            </w:r>
          </w:p>
        </w:tc>
        <w:tc>
          <w:tcPr>
            <w:tcW w:w="1984" w:type="dxa"/>
          </w:tcPr>
          <w:p w14:paraId="33EA53F8" w14:textId="708A5EF2"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inpatients</w:t>
            </w:r>
          </w:p>
        </w:tc>
        <w:tc>
          <w:tcPr>
            <w:tcW w:w="851" w:type="dxa"/>
          </w:tcPr>
          <w:p w14:paraId="3FA41D12"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15FC1C6D" w14:textId="2B1138DF" w:rsidR="00745EEA" w:rsidRDefault="0025473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 xml:space="preserve">onset, </w:t>
            </w:r>
            <w:proofErr w:type="spellStart"/>
            <w:r>
              <w:rPr>
                <w:rFonts w:ascii="Times New Roman" w:hAnsi="Times New Roman"/>
                <w:szCs w:val="22"/>
              </w:rPr>
              <w:t>penetr</w:t>
            </w:r>
            <w:proofErr w:type="spellEnd"/>
            <w:r>
              <w:rPr>
                <w:rFonts w:ascii="Times New Roman" w:hAnsi="Times New Roman"/>
                <w:szCs w:val="22"/>
              </w:rPr>
              <w:t>, parent</w:t>
            </w:r>
          </w:p>
        </w:tc>
        <w:tc>
          <w:tcPr>
            <w:tcW w:w="850" w:type="dxa"/>
          </w:tcPr>
          <w:p w14:paraId="3B785C23"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r>
      <w:tr w:rsidR="00745EEA" w:rsidRPr="00A92009" w14:paraId="60AF059B" w14:textId="77777777" w:rsidTr="001C7A28">
        <w:tc>
          <w:tcPr>
            <w:tcW w:w="436" w:type="dxa"/>
          </w:tcPr>
          <w:p w14:paraId="4E8671BA"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12</w:t>
            </w:r>
          </w:p>
        </w:tc>
        <w:tc>
          <w:tcPr>
            <w:tcW w:w="1902" w:type="dxa"/>
          </w:tcPr>
          <w:p w14:paraId="16C5D134" w14:textId="23CA9A44"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Brown</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1997</w:t>
            </w:r>
            <w:r>
              <w:rPr>
                <w:rFonts w:ascii="Times New Roman" w:hAnsi="Times New Roman"/>
                <w:szCs w:val="22"/>
              </w:rPr>
              <w:t>)</w:t>
            </w:r>
          </w:p>
        </w:tc>
        <w:tc>
          <w:tcPr>
            <w:tcW w:w="851" w:type="dxa"/>
          </w:tcPr>
          <w:p w14:paraId="3DF76932" w14:textId="15370B3B"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dissert</w:t>
            </w:r>
          </w:p>
        </w:tc>
        <w:tc>
          <w:tcPr>
            <w:tcW w:w="708" w:type="dxa"/>
          </w:tcPr>
          <w:p w14:paraId="62057590" w14:textId="0E42C502"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578B6A92" w14:textId="15CF8886"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3C0D71A4" w14:textId="4BD13561"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5EB8AE8E" w14:textId="6E0B216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general population</w:t>
            </w:r>
          </w:p>
        </w:tc>
        <w:tc>
          <w:tcPr>
            <w:tcW w:w="851" w:type="dxa"/>
          </w:tcPr>
          <w:p w14:paraId="6E0D62BD"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1291CEBF" w14:textId="0FF07711" w:rsidR="00745EEA" w:rsidRDefault="00E42C8C"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 xml:space="preserve">onset, duration, </w:t>
            </w:r>
            <w:r w:rsidR="0025473A">
              <w:rPr>
                <w:rFonts w:ascii="Times New Roman" w:hAnsi="Times New Roman"/>
                <w:szCs w:val="22"/>
              </w:rPr>
              <w:t>parent</w:t>
            </w:r>
          </w:p>
        </w:tc>
        <w:tc>
          <w:tcPr>
            <w:tcW w:w="850" w:type="dxa"/>
          </w:tcPr>
          <w:p w14:paraId="57F8039A"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0</w:t>
            </w:r>
          </w:p>
        </w:tc>
      </w:tr>
      <w:tr w:rsidR="00745EEA" w:rsidRPr="00A92009" w14:paraId="18E53C29" w14:textId="77777777" w:rsidTr="001C7A28">
        <w:tc>
          <w:tcPr>
            <w:tcW w:w="436" w:type="dxa"/>
          </w:tcPr>
          <w:p w14:paraId="35770345"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13</w:t>
            </w:r>
          </w:p>
        </w:tc>
        <w:tc>
          <w:tcPr>
            <w:tcW w:w="1902" w:type="dxa"/>
          </w:tcPr>
          <w:p w14:paraId="31C5407D" w14:textId="0421159B"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Campbell (</w:t>
            </w:r>
            <w:r w:rsidR="00745EEA">
              <w:rPr>
                <w:rFonts w:ascii="Times New Roman" w:hAnsi="Times New Roman"/>
                <w:szCs w:val="22"/>
              </w:rPr>
              <w:t>2000</w:t>
            </w:r>
            <w:r>
              <w:rPr>
                <w:rFonts w:ascii="Times New Roman" w:hAnsi="Times New Roman"/>
                <w:szCs w:val="22"/>
              </w:rPr>
              <w:t>)</w:t>
            </w:r>
          </w:p>
        </w:tc>
        <w:tc>
          <w:tcPr>
            <w:tcW w:w="851" w:type="dxa"/>
          </w:tcPr>
          <w:p w14:paraId="7747CDC1" w14:textId="7BB6972B"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dissert</w:t>
            </w:r>
          </w:p>
        </w:tc>
        <w:tc>
          <w:tcPr>
            <w:tcW w:w="708" w:type="dxa"/>
          </w:tcPr>
          <w:p w14:paraId="5D06BC21" w14:textId="328CA62F"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c>
          <w:tcPr>
            <w:tcW w:w="2268" w:type="dxa"/>
          </w:tcPr>
          <w:p w14:paraId="18AD56DB" w14:textId="21DD2D8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PA, EA</w:t>
            </w:r>
          </w:p>
        </w:tc>
        <w:tc>
          <w:tcPr>
            <w:tcW w:w="1417" w:type="dxa"/>
          </w:tcPr>
          <w:p w14:paraId="67A4AF21" w14:textId="6B78E1D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4324D151" w14:textId="6ACD78EB"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prisoners</w:t>
            </w:r>
          </w:p>
        </w:tc>
        <w:tc>
          <w:tcPr>
            <w:tcW w:w="851" w:type="dxa"/>
          </w:tcPr>
          <w:p w14:paraId="767EDAD4"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7B9DDF03" w14:textId="64D6F0D1" w:rsidR="00745EEA" w:rsidRDefault="0025473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onset</w:t>
            </w:r>
          </w:p>
        </w:tc>
        <w:tc>
          <w:tcPr>
            <w:tcW w:w="850" w:type="dxa"/>
          </w:tcPr>
          <w:p w14:paraId="6EC1B90E"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r>
      <w:tr w:rsidR="00745EEA" w:rsidRPr="00A92009" w14:paraId="6250BC56" w14:textId="77777777" w:rsidTr="001C7A28">
        <w:tc>
          <w:tcPr>
            <w:tcW w:w="436" w:type="dxa"/>
          </w:tcPr>
          <w:p w14:paraId="2D419DEE"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14</w:t>
            </w:r>
          </w:p>
        </w:tc>
        <w:tc>
          <w:tcPr>
            <w:tcW w:w="1902" w:type="dxa"/>
          </w:tcPr>
          <w:p w14:paraId="49546D4E" w14:textId="0EE46B8A"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Castro-Fernandez (</w:t>
            </w:r>
            <w:r w:rsidR="00745EEA">
              <w:rPr>
                <w:rFonts w:ascii="Times New Roman" w:hAnsi="Times New Roman"/>
                <w:szCs w:val="22"/>
              </w:rPr>
              <w:t>2015</w:t>
            </w:r>
            <w:r>
              <w:rPr>
                <w:rFonts w:ascii="Times New Roman" w:hAnsi="Times New Roman"/>
                <w:szCs w:val="22"/>
              </w:rPr>
              <w:t>)</w:t>
            </w:r>
          </w:p>
        </w:tc>
        <w:tc>
          <w:tcPr>
            <w:tcW w:w="851" w:type="dxa"/>
          </w:tcPr>
          <w:p w14:paraId="46F22BDE" w14:textId="4BB7614C"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5CD22690" w14:textId="58D0255A"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c>
          <w:tcPr>
            <w:tcW w:w="2268" w:type="dxa"/>
          </w:tcPr>
          <w:p w14:paraId="5389B804" w14:textId="4D9A277F"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PA</w:t>
            </w:r>
          </w:p>
        </w:tc>
        <w:tc>
          <w:tcPr>
            <w:tcW w:w="1417" w:type="dxa"/>
          </w:tcPr>
          <w:p w14:paraId="1C14B361" w14:textId="448076E6"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7D0E6AFF" w14:textId="33DF643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2D2BB83E"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0147E2E4" w14:textId="1A3479FC"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0487A1A4"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w:t>
            </w:r>
          </w:p>
        </w:tc>
      </w:tr>
      <w:tr w:rsidR="00745EEA" w:rsidRPr="00A92009" w14:paraId="2CEC6A16" w14:textId="77777777" w:rsidTr="001C7A28">
        <w:tc>
          <w:tcPr>
            <w:tcW w:w="436" w:type="dxa"/>
          </w:tcPr>
          <w:p w14:paraId="4E562312"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15</w:t>
            </w:r>
          </w:p>
        </w:tc>
        <w:tc>
          <w:tcPr>
            <w:tcW w:w="1902" w:type="dxa"/>
          </w:tcPr>
          <w:p w14:paraId="598C5369" w14:textId="6D2660E2"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Chard (</w:t>
            </w:r>
            <w:r w:rsidR="00745EEA">
              <w:rPr>
                <w:rFonts w:ascii="Times New Roman" w:hAnsi="Times New Roman"/>
                <w:szCs w:val="22"/>
              </w:rPr>
              <w:t>2005</w:t>
            </w:r>
            <w:r>
              <w:rPr>
                <w:rFonts w:ascii="Times New Roman" w:hAnsi="Times New Roman"/>
                <w:szCs w:val="22"/>
              </w:rPr>
              <w:t>)</w:t>
            </w:r>
          </w:p>
        </w:tc>
        <w:tc>
          <w:tcPr>
            <w:tcW w:w="851" w:type="dxa"/>
          </w:tcPr>
          <w:p w14:paraId="7768D63B" w14:textId="551C71AE"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7846442D" w14:textId="4435C416"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0BEF95A4" w14:textId="0781FEAD"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61D24457" w14:textId="62E3C84A"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6A0A40B9" w14:textId="61324D7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general population</w:t>
            </w:r>
          </w:p>
        </w:tc>
        <w:tc>
          <w:tcPr>
            <w:tcW w:w="851" w:type="dxa"/>
          </w:tcPr>
          <w:p w14:paraId="2661E9AD"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154E6971" w14:textId="1DE022E2" w:rsidR="00745EEA" w:rsidRDefault="0025473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onset</w:t>
            </w:r>
          </w:p>
        </w:tc>
        <w:tc>
          <w:tcPr>
            <w:tcW w:w="850" w:type="dxa"/>
          </w:tcPr>
          <w:p w14:paraId="0F64E686"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w:t>
            </w:r>
          </w:p>
        </w:tc>
      </w:tr>
      <w:tr w:rsidR="00745EEA" w:rsidRPr="00A92009" w14:paraId="4C69A060" w14:textId="77777777" w:rsidTr="001C7A28">
        <w:tc>
          <w:tcPr>
            <w:tcW w:w="436" w:type="dxa"/>
          </w:tcPr>
          <w:p w14:paraId="04AEABCE"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16</w:t>
            </w:r>
          </w:p>
        </w:tc>
        <w:tc>
          <w:tcPr>
            <w:tcW w:w="1902" w:type="dxa"/>
          </w:tcPr>
          <w:p w14:paraId="3C01C132" w14:textId="617C6349" w:rsidR="00745EEA" w:rsidRDefault="001C7A28" w:rsidP="001C7A28">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Chu (1</w:t>
            </w:r>
            <w:r w:rsidR="00745EEA">
              <w:rPr>
                <w:rFonts w:ascii="Times New Roman" w:hAnsi="Times New Roman"/>
                <w:szCs w:val="22"/>
              </w:rPr>
              <w:t>999</w:t>
            </w:r>
            <w:r>
              <w:rPr>
                <w:rFonts w:ascii="Times New Roman" w:hAnsi="Times New Roman"/>
                <w:szCs w:val="22"/>
              </w:rPr>
              <w:t>)</w:t>
            </w:r>
          </w:p>
        </w:tc>
        <w:tc>
          <w:tcPr>
            <w:tcW w:w="851" w:type="dxa"/>
          </w:tcPr>
          <w:p w14:paraId="2A5D8052" w14:textId="3F420E95"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69602E4C" w14:textId="5DB06A6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c>
          <w:tcPr>
            <w:tcW w:w="2268" w:type="dxa"/>
          </w:tcPr>
          <w:p w14:paraId="60108581" w14:textId="145AE59C"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PA</w:t>
            </w:r>
          </w:p>
        </w:tc>
        <w:tc>
          <w:tcPr>
            <w:tcW w:w="1417" w:type="dxa"/>
          </w:tcPr>
          <w:p w14:paraId="11A5408A" w14:textId="58F97573"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1B3F9B3D" w14:textId="5A949858"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7233444E"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33D059AD" w14:textId="3E4F3782" w:rsidR="00745EEA" w:rsidRDefault="0025473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onset</w:t>
            </w:r>
          </w:p>
        </w:tc>
        <w:tc>
          <w:tcPr>
            <w:tcW w:w="850" w:type="dxa"/>
          </w:tcPr>
          <w:p w14:paraId="3A579130"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w:t>
            </w:r>
          </w:p>
        </w:tc>
      </w:tr>
      <w:tr w:rsidR="00745EEA" w:rsidRPr="00A92009" w14:paraId="01C4E053" w14:textId="77777777" w:rsidTr="001C7A28">
        <w:tc>
          <w:tcPr>
            <w:tcW w:w="436" w:type="dxa"/>
          </w:tcPr>
          <w:p w14:paraId="0B3A56B9"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17</w:t>
            </w:r>
          </w:p>
        </w:tc>
        <w:tc>
          <w:tcPr>
            <w:tcW w:w="1902" w:type="dxa"/>
          </w:tcPr>
          <w:p w14:paraId="581DB47F" w14:textId="528B3E3B"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Draijer</w:t>
            </w:r>
            <w:proofErr w:type="spellEnd"/>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1999</w:t>
            </w:r>
            <w:r>
              <w:rPr>
                <w:rFonts w:ascii="Times New Roman" w:hAnsi="Times New Roman"/>
                <w:szCs w:val="22"/>
              </w:rPr>
              <w:t>)</w:t>
            </w:r>
          </w:p>
        </w:tc>
        <w:tc>
          <w:tcPr>
            <w:tcW w:w="851" w:type="dxa"/>
          </w:tcPr>
          <w:p w14:paraId="06A25C4F" w14:textId="643632F5"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1FB30F14" w14:textId="56B32AAB" w:rsidR="00745EEA" w:rsidRDefault="00A1061E"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6</w:t>
            </w:r>
          </w:p>
        </w:tc>
        <w:tc>
          <w:tcPr>
            <w:tcW w:w="2268" w:type="dxa"/>
          </w:tcPr>
          <w:p w14:paraId="1DBBF2F5" w14:textId="4677533D"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PA</w:t>
            </w:r>
          </w:p>
        </w:tc>
        <w:tc>
          <w:tcPr>
            <w:tcW w:w="1417" w:type="dxa"/>
          </w:tcPr>
          <w:p w14:paraId="03EF0344" w14:textId="751BAB4B"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 / yes</w:t>
            </w:r>
          </w:p>
        </w:tc>
        <w:tc>
          <w:tcPr>
            <w:tcW w:w="1984" w:type="dxa"/>
          </w:tcPr>
          <w:p w14:paraId="79E745E7" w14:textId="0BA99613"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3871B9C3"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7DF037A4" w14:textId="3147A694" w:rsidR="00745EEA" w:rsidRDefault="00E42C8C"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penetr</w:t>
            </w:r>
            <w:proofErr w:type="spellEnd"/>
            <w:r>
              <w:rPr>
                <w:rFonts w:ascii="Times New Roman" w:hAnsi="Times New Roman"/>
                <w:szCs w:val="22"/>
              </w:rPr>
              <w:t xml:space="preserve">, </w:t>
            </w:r>
            <w:r w:rsidR="0025473A">
              <w:rPr>
                <w:rFonts w:ascii="Times New Roman" w:hAnsi="Times New Roman"/>
                <w:szCs w:val="22"/>
              </w:rPr>
              <w:t>parent</w:t>
            </w:r>
          </w:p>
        </w:tc>
        <w:tc>
          <w:tcPr>
            <w:tcW w:w="850" w:type="dxa"/>
          </w:tcPr>
          <w:p w14:paraId="38F09D07"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r>
      <w:tr w:rsidR="00745EEA" w:rsidRPr="00A92009" w14:paraId="274CE803" w14:textId="77777777" w:rsidTr="001C7A28">
        <w:tc>
          <w:tcPr>
            <w:tcW w:w="436" w:type="dxa"/>
          </w:tcPr>
          <w:p w14:paraId="78DE8E44"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lastRenderedPageBreak/>
              <w:t>18</w:t>
            </w:r>
          </w:p>
        </w:tc>
        <w:tc>
          <w:tcPr>
            <w:tcW w:w="1902" w:type="dxa"/>
          </w:tcPr>
          <w:p w14:paraId="0D04B6CD" w14:textId="171B8B53"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Dunn</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1994</w:t>
            </w:r>
            <w:r>
              <w:rPr>
                <w:rFonts w:ascii="Times New Roman" w:hAnsi="Times New Roman"/>
                <w:szCs w:val="22"/>
              </w:rPr>
              <w:t>)</w:t>
            </w:r>
          </w:p>
        </w:tc>
        <w:tc>
          <w:tcPr>
            <w:tcW w:w="851" w:type="dxa"/>
          </w:tcPr>
          <w:p w14:paraId="08E596D7" w14:textId="0E4DD020"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0A9F5F73" w14:textId="7951BFF2"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6AD86AB4" w14:textId="10E8A95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w:t>
            </w:r>
          </w:p>
        </w:tc>
        <w:tc>
          <w:tcPr>
            <w:tcW w:w="1417" w:type="dxa"/>
          </w:tcPr>
          <w:p w14:paraId="1E6B046C" w14:textId="1CBF3B5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24FDA84D" w14:textId="035CE933"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322E466C"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34507CC5" w14:textId="1A01D521"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5670251F"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0</w:t>
            </w:r>
          </w:p>
        </w:tc>
      </w:tr>
      <w:tr w:rsidR="00745EEA" w:rsidRPr="00A92009" w14:paraId="4BF73784" w14:textId="77777777" w:rsidTr="001C7A28">
        <w:tc>
          <w:tcPr>
            <w:tcW w:w="436" w:type="dxa"/>
          </w:tcPr>
          <w:p w14:paraId="4C6D7515"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19</w:t>
            </w:r>
          </w:p>
        </w:tc>
        <w:tc>
          <w:tcPr>
            <w:tcW w:w="1902" w:type="dxa"/>
          </w:tcPr>
          <w:p w14:paraId="1E319719" w14:textId="7CBC23D7"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Egeland</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1995</w:t>
            </w:r>
            <w:r>
              <w:rPr>
                <w:rFonts w:ascii="Times New Roman" w:hAnsi="Times New Roman"/>
                <w:szCs w:val="22"/>
              </w:rPr>
              <w:t>)</w:t>
            </w:r>
          </w:p>
        </w:tc>
        <w:tc>
          <w:tcPr>
            <w:tcW w:w="851" w:type="dxa"/>
          </w:tcPr>
          <w:p w14:paraId="6F7E6635" w14:textId="5A361D69"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484D526E" w14:textId="503DA192"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5F23EE12" w14:textId="56485C5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w:t>
            </w:r>
          </w:p>
        </w:tc>
        <w:tc>
          <w:tcPr>
            <w:tcW w:w="1417" w:type="dxa"/>
          </w:tcPr>
          <w:p w14:paraId="2298E2D6" w14:textId="3393C36A"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0E2F69FA" w14:textId="0A95743C"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general population</w:t>
            </w:r>
          </w:p>
        </w:tc>
        <w:tc>
          <w:tcPr>
            <w:tcW w:w="851" w:type="dxa"/>
          </w:tcPr>
          <w:p w14:paraId="4C015BBC"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6B291E50" w14:textId="306E9265"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7C971B17"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0</w:t>
            </w:r>
          </w:p>
        </w:tc>
      </w:tr>
      <w:tr w:rsidR="00745EEA" w:rsidRPr="00A92009" w14:paraId="5D6F4140" w14:textId="77777777" w:rsidTr="001C7A28">
        <w:tc>
          <w:tcPr>
            <w:tcW w:w="436" w:type="dxa"/>
          </w:tcPr>
          <w:p w14:paraId="6619AE06"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20</w:t>
            </w:r>
          </w:p>
        </w:tc>
        <w:tc>
          <w:tcPr>
            <w:tcW w:w="1902" w:type="dxa"/>
          </w:tcPr>
          <w:p w14:paraId="02360BAD" w14:textId="58CDD620"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Eisen</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1993</w:t>
            </w:r>
            <w:r>
              <w:rPr>
                <w:rFonts w:ascii="Times New Roman" w:hAnsi="Times New Roman"/>
                <w:szCs w:val="22"/>
              </w:rPr>
              <w:t>)</w:t>
            </w:r>
          </w:p>
        </w:tc>
        <w:tc>
          <w:tcPr>
            <w:tcW w:w="851" w:type="dxa"/>
          </w:tcPr>
          <w:p w14:paraId="6E6AAA1C" w14:textId="6913316A"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5962D99D" w14:textId="676C453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0D0CF235" w14:textId="1DA26FAB"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w:t>
            </w:r>
          </w:p>
        </w:tc>
        <w:tc>
          <w:tcPr>
            <w:tcW w:w="1417" w:type="dxa"/>
          </w:tcPr>
          <w:p w14:paraId="4A4B8D0B" w14:textId="46058A42"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5E86A596" w14:textId="5E42F8B1"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students</w:t>
            </w:r>
          </w:p>
        </w:tc>
        <w:tc>
          <w:tcPr>
            <w:tcW w:w="851" w:type="dxa"/>
          </w:tcPr>
          <w:p w14:paraId="6E8B51EB"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71D289D2" w14:textId="3B83D76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057B1207"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0</w:t>
            </w:r>
          </w:p>
        </w:tc>
      </w:tr>
      <w:tr w:rsidR="00745EEA" w:rsidRPr="00A92009" w14:paraId="05124B36" w14:textId="77777777" w:rsidTr="001C7A28">
        <w:tc>
          <w:tcPr>
            <w:tcW w:w="436" w:type="dxa"/>
          </w:tcPr>
          <w:p w14:paraId="1027229F"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21</w:t>
            </w:r>
          </w:p>
        </w:tc>
        <w:tc>
          <w:tcPr>
            <w:tcW w:w="1902" w:type="dxa"/>
          </w:tcPr>
          <w:p w14:paraId="4867F698" w14:textId="1DCAE399"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Eisen</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1998</w:t>
            </w:r>
            <w:r>
              <w:rPr>
                <w:rFonts w:ascii="Times New Roman" w:hAnsi="Times New Roman"/>
                <w:szCs w:val="22"/>
              </w:rPr>
              <w:t>)</w:t>
            </w:r>
          </w:p>
        </w:tc>
        <w:tc>
          <w:tcPr>
            <w:tcW w:w="851" w:type="dxa"/>
          </w:tcPr>
          <w:p w14:paraId="576BEDF9" w14:textId="205B9B68"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71E05138" w14:textId="3FA82D6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c>
          <w:tcPr>
            <w:tcW w:w="2268" w:type="dxa"/>
          </w:tcPr>
          <w:p w14:paraId="6295519B" w14:textId="2E339B56"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PA</w:t>
            </w:r>
          </w:p>
        </w:tc>
        <w:tc>
          <w:tcPr>
            <w:tcW w:w="1417" w:type="dxa"/>
          </w:tcPr>
          <w:p w14:paraId="6861DCA2" w14:textId="60BED60B"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67F280A9" w14:textId="4F6ECAAB"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students</w:t>
            </w:r>
          </w:p>
        </w:tc>
        <w:tc>
          <w:tcPr>
            <w:tcW w:w="851" w:type="dxa"/>
          </w:tcPr>
          <w:p w14:paraId="5D3EC2D0"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4BC48339" w14:textId="55466FDE"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5E4B2D36"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0</w:t>
            </w:r>
          </w:p>
        </w:tc>
      </w:tr>
      <w:tr w:rsidR="00745EEA" w:rsidRPr="00A92009" w14:paraId="7A00D514" w14:textId="77777777" w:rsidTr="001C7A28">
        <w:tc>
          <w:tcPr>
            <w:tcW w:w="436" w:type="dxa"/>
          </w:tcPr>
          <w:p w14:paraId="29DBFAE2"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22</w:t>
            </w:r>
          </w:p>
        </w:tc>
        <w:tc>
          <w:tcPr>
            <w:tcW w:w="1902" w:type="dxa"/>
          </w:tcPr>
          <w:p w14:paraId="773486A4" w14:textId="6AD4A175"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Elhai</w:t>
            </w:r>
            <w:proofErr w:type="spellEnd"/>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2001a</w:t>
            </w:r>
            <w:r>
              <w:rPr>
                <w:rFonts w:ascii="Times New Roman" w:hAnsi="Times New Roman"/>
                <w:szCs w:val="22"/>
              </w:rPr>
              <w:t>)</w:t>
            </w:r>
          </w:p>
        </w:tc>
        <w:tc>
          <w:tcPr>
            <w:tcW w:w="851" w:type="dxa"/>
          </w:tcPr>
          <w:p w14:paraId="351E39EA" w14:textId="7565ADD5"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115B68D1" w14:textId="31E22A13"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63A0950E" w14:textId="47ADF2DB"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5512980A" w14:textId="5602F49C"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1D40B300" w14:textId="0D5A1CE1"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561FC5A4"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1BEDF8BA" w14:textId="5CBA076B"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25D1BB07"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r>
      <w:tr w:rsidR="00745EEA" w:rsidRPr="00A92009" w14:paraId="06DE7158" w14:textId="77777777" w:rsidTr="001C7A28">
        <w:tc>
          <w:tcPr>
            <w:tcW w:w="436" w:type="dxa"/>
          </w:tcPr>
          <w:p w14:paraId="0CFB62CB"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23</w:t>
            </w:r>
          </w:p>
        </w:tc>
        <w:tc>
          <w:tcPr>
            <w:tcW w:w="1902" w:type="dxa"/>
          </w:tcPr>
          <w:p w14:paraId="2309C969" w14:textId="02511F07"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Elhai</w:t>
            </w:r>
            <w:proofErr w:type="spellEnd"/>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2001b</w:t>
            </w:r>
            <w:r>
              <w:rPr>
                <w:rFonts w:ascii="Times New Roman" w:hAnsi="Times New Roman"/>
                <w:szCs w:val="22"/>
              </w:rPr>
              <w:t>)</w:t>
            </w:r>
          </w:p>
        </w:tc>
        <w:tc>
          <w:tcPr>
            <w:tcW w:w="851" w:type="dxa"/>
          </w:tcPr>
          <w:p w14:paraId="49807572" w14:textId="58CAC867"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36EEDF65" w14:textId="4C74DF16"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60266802" w14:textId="04776E8A"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7D206EDA" w14:textId="234BE2BA"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58202CEF" w14:textId="455F893B"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6568BE90"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7E63902C" w14:textId="733C5FE1" w:rsidR="00745EEA" w:rsidRDefault="00745EEA" w:rsidP="0025473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 xml:space="preserve">onset, </w:t>
            </w:r>
            <w:proofErr w:type="spellStart"/>
            <w:r>
              <w:rPr>
                <w:rFonts w:ascii="Times New Roman" w:hAnsi="Times New Roman"/>
                <w:szCs w:val="22"/>
              </w:rPr>
              <w:t>penetr</w:t>
            </w:r>
            <w:proofErr w:type="spellEnd"/>
          </w:p>
        </w:tc>
        <w:tc>
          <w:tcPr>
            <w:tcW w:w="850" w:type="dxa"/>
          </w:tcPr>
          <w:p w14:paraId="64575ED8"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r>
      <w:tr w:rsidR="00745EEA" w:rsidRPr="00A92009" w14:paraId="6DEAC6BC" w14:textId="77777777" w:rsidTr="001C7A28">
        <w:tc>
          <w:tcPr>
            <w:tcW w:w="436" w:type="dxa"/>
          </w:tcPr>
          <w:p w14:paraId="1EAEED86"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24</w:t>
            </w:r>
          </w:p>
        </w:tc>
        <w:tc>
          <w:tcPr>
            <w:tcW w:w="1902" w:type="dxa"/>
          </w:tcPr>
          <w:p w14:paraId="37DAFC21" w14:textId="5FF25922"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Ellason</w:t>
            </w:r>
            <w:proofErr w:type="spellEnd"/>
            <w:r>
              <w:rPr>
                <w:rFonts w:ascii="Times New Roman" w:hAnsi="Times New Roman"/>
                <w:szCs w:val="22"/>
              </w:rPr>
              <w:t xml:space="preserve"> (</w:t>
            </w:r>
            <w:r w:rsidR="00745EEA">
              <w:rPr>
                <w:rFonts w:ascii="Times New Roman" w:hAnsi="Times New Roman"/>
                <w:szCs w:val="22"/>
              </w:rPr>
              <w:t>1996</w:t>
            </w:r>
            <w:r>
              <w:rPr>
                <w:rFonts w:ascii="Times New Roman" w:hAnsi="Times New Roman"/>
                <w:szCs w:val="22"/>
              </w:rPr>
              <w:t>)</w:t>
            </w:r>
          </w:p>
        </w:tc>
        <w:tc>
          <w:tcPr>
            <w:tcW w:w="851" w:type="dxa"/>
          </w:tcPr>
          <w:p w14:paraId="67075EA5" w14:textId="7676F35A"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7568BE2B" w14:textId="3A9F3412"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20C6C5EC" w14:textId="2AD3CB4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PA</w:t>
            </w:r>
          </w:p>
        </w:tc>
        <w:tc>
          <w:tcPr>
            <w:tcW w:w="1417" w:type="dxa"/>
          </w:tcPr>
          <w:p w14:paraId="02A224BD" w14:textId="3145CA58"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yes</w:t>
            </w:r>
          </w:p>
        </w:tc>
        <w:tc>
          <w:tcPr>
            <w:tcW w:w="1984" w:type="dxa"/>
          </w:tcPr>
          <w:p w14:paraId="15CC1532" w14:textId="604999E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5155DD5B"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6619BCC1" w14:textId="54D4E43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31A6FAA8"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r>
      <w:tr w:rsidR="00745EEA" w:rsidRPr="00A92009" w14:paraId="2D7B536E" w14:textId="77777777" w:rsidTr="001C7A28">
        <w:tc>
          <w:tcPr>
            <w:tcW w:w="436" w:type="dxa"/>
          </w:tcPr>
          <w:p w14:paraId="62D713FB"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25</w:t>
            </w:r>
          </w:p>
        </w:tc>
        <w:tc>
          <w:tcPr>
            <w:tcW w:w="1902" w:type="dxa"/>
          </w:tcPr>
          <w:p w14:paraId="70265D6C" w14:textId="296D25AE"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Ellason</w:t>
            </w:r>
            <w:proofErr w:type="spellEnd"/>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2003</w:t>
            </w:r>
            <w:r>
              <w:rPr>
                <w:rFonts w:ascii="Times New Roman" w:hAnsi="Times New Roman"/>
                <w:szCs w:val="22"/>
              </w:rPr>
              <w:t>)</w:t>
            </w:r>
          </w:p>
        </w:tc>
        <w:tc>
          <w:tcPr>
            <w:tcW w:w="851" w:type="dxa"/>
          </w:tcPr>
          <w:p w14:paraId="0ADADEE4" w14:textId="4C62BF07"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156F5A7A" w14:textId="089D71A8"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c>
          <w:tcPr>
            <w:tcW w:w="2268" w:type="dxa"/>
          </w:tcPr>
          <w:p w14:paraId="09A57E9D" w14:textId="5D3794A2"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w:t>
            </w:r>
          </w:p>
        </w:tc>
        <w:tc>
          <w:tcPr>
            <w:tcW w:w="1417" w:type="dxa"/>
          </w:tcPr>
          <w:p w14:paraId="313E2836" w14:textId="644A29AE"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1AC1946E" w14:textId="216816C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0F67F1B7"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21B0C456" w14:textId="08616DE5"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5568B883"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0</w:t>
            </w:r>
          </w:p>
        </w:tc>
      </w:tr>
      <w:tr w:rsidR="00745EEA" w:rsidRPr="00A92009" w14:paraId="2D9283B7" w14:textId="77777777" w:rsidTr="001C7A28">
        <w:tc>
          <w:tcPr>
            <w:tcW w:w="436" w:type="dxa"/>
          </w:tcPr>
          <w:p w14:paraId="6F3C74A1"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26</w:t>
            </w:r>
          </w:p>
        </w:tc>
        <w:tc>
          <w:tcPr>
            <w:tcW w:w="1902" w:type="dxa"/>
          </w:tcPr>
          <w:p w14:paraId="7D53443D" w14:textId="097741EF"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Everill</w:t>
            </w:r>
            <w:proofErr w:type="spellEnd"/>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1995</w:t>
            </w:r>
            <w:r>
              <w:rPr>
                <w:rFonts w:ascii="Times New Roman" w:hAnsi="Times New Roman"/>
                <w:szCs w:val="22"/>
              </w:rPr>
              <w:t>)</w:t>
            </w:r>
          </w:p>
        </w:tc>
        <w:tc>
          <w:tcPr>
            <w:tcW w:w="851" w:type="dxa"/>
          </w:tcPr>
          <w:p w14:paraId="7E6DCCD2" w14:textId="034748C9"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401DCACE" w14:textId="1B1DE8B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55578D72" w14:textId="1F006F56"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6F827574" w14:textId="78D31FF8"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426327F4" w14:textId="3899634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710088E4"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3C907715" w14:textId="6F85755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onset, duration</w:t>
            </w:r>
          </w:p>
        </w:tc>
        <w:tc>
          <w:tcPr>
            <w:tcW w:w="850" w:type="dxa"/>
          </w:tcPr>
          <w:p w14:paraId="537E410D"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r>
      <w:tr w:rsidR="00745EEA" w:rsidRPr="00A92009" w14:paraId="037502AD" w14:textId="77777777" w:rsidTr="001C7A28">
        <w:tc>
          <w:tcPr>
            <w:tcW w:w="436" w:type="dxa"/>
          </w:tcPr>
          <w:p w14:paraId="68D3BDD9"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27</w:t>
            </w:r>
          </w:p>
        </w:tc>
        <w:tc>
          <w:tcPr>
            <w:tcW w:w="1902" w:type="dxa"/>
          </w:tcPr>
          <w:p w14:paraId="1E271AC8" w14:textId="657954AE"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Ferguson (</w:t>
            </w:r>
            <w:r w:rsidR="00745EEA">
              <w:rPr>
                <w:rFonts w:ascii="Times New Roman" w:hAnsi="Times New Roman"/>
                <w:szCs w:val="22"/>
              </w:rPr>
              <w:t>1997</w:t>
            </w:r>
            <w:r>
              <w:rPr>
                <w:rFonts w:ascii="Times New Roman" w:hAnsi="Times New Roman"/>
                <w:szCs w:val="22"/>
              </w:rPr>
              <w:t>)</w:t>
            </w:r>
          </w:p>
        </w:tc>
        <w:tc>
          <w:tcPr>
            <w:tcW w:w="851" w:type="dxa"/>
          </w:tcPr>
          <w:p w14:paraId="5D3B222D" w14:textId="60C0074E"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03346CA5" w14:textId="65756E2C"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c>
          <w:tcPr>
            <w:tcW w:w="2268" w:type="dxa"/>
          </w:tcPr>
          <w:p w14:paraId="409B090A" w14:textId="3E7FD5C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PA, EA</w:t>
            </w:r>
          </w:p>
        </w:tc>
        <w:tc>
          <w:tcPr>
            <w:tcW w:w="1417" w:type="dxa"/>
          </w:tcPr>
          <w:p w14:paraId="1F4246F2" w14:textId="567E6D72"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 / no</w:t>
            </w:r>
          </w:p>
        </w:tc>
        <w:tc>
          <w:tcPr>
            <w:tcW w:w="1984" w:type="dxa"/>
          </w:tcPr>
          <w:p w14:paraId="77FE4D36" w14:textId="7AE0DB1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general population</w:t>
            </w:r>
          </w:p>
        </w:tc>
        <w:tc>
          <w:tcPr>
            <w:tcW w:w="851" w:type="dxa"/>
          </w:tcPr>
          <w:p w14:paraId="71E50461"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79E5EF80" w14:textId="6C7A1D5B"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5E9B360A"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w:t>
            </w:r>
          </w:p>
        </w:tc>
      </w:tr>
      <w:tr w:rsidR="00745EEA" w:rsidRPr="00A92009" w14:paraId="1E46FB5D" w14:textId="77777777" w:rsidTr="001C7A28">
        <w:tc>
          <w:tcPr>
            <w:tcW w:w="436" w:type="dxa"/>
          </w:tcPr>
          <w:p w14:paraId="3AF46B55"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28</w:t>
            </w:r>
          </w:p>
        </w:tc>
        <w:tc>
          <w:tcPr>
            <w:tcW w:w="1902" w:type="dxa"/>
          </w:tcPr>
          <w:p w14:paraId="4DC67677" w14:textId="5193BD2B"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Fisher</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2000</w:t>
            </w:r>
            <w:r>
              <w:rPr>
                <w:rFonts w:ascii="Times New Roman" w:hAnsi="Times New Roman"/>
                <w:szCs w:val="22"/>
              </w:rPr>
              <w:t>)</w:t>
            </w:r>
          </w:p>
        </w:tc>
        <w:tc>
          <w:tcPr>
            <w:tcW w:w="851" w:type="dxa"/>
          </w:tcPr>
          <w:p w14:paraId="51BBA439" w14:textId="26D24A6D"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dissert</w:t>
            </w:r>
          </w:p>
        </w:tc>
        <w:tc>
          <w:tcPr>
            <w:tcW w:w="708" w:type="dxa"/>
          </w:tcPr>
          <w:p w14:paraId="506F4F10" w14:textId="651088F1"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2697F540" w14:textId="385B9D0B"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73353FC6" w14:textId="75C3316A"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0DFFDB9C" w14:textId="4CA864F1"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general population</w:t>
            </w:r>
          </w:p>
        </w:tc>
        <w:tc>
          <w:tcPr>
            <w:tcW w:w="851" w:type="dxa"/>
          </w:tcPr>
          <w:p w14:paraId="2B98AD6A"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1B4188C3" w14:textId="6EF7A306" w:rsidR="00745EEA" w:rsidRDefault="0025473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 xml:space="preserve">onset, duration, </w:t>
            </w:r>
            <w:proofErr w:type="spellStart"/>
            <w:r>
              <w:rPr>
                <w:rFonts w:ascii="Times New Roman" w:hAnsi="Times New Roman"/>
                <w:szCs w:val="22"/>
              </w:rPr>
              <w:t>penetr</w:t>
            </w:r>
            <w:proofErr w:type="spellEnd"/>
            <w:r>
              <w:rPr>
                <w:rFonts w:ascii="Times New Roman" w:hAnsi="Times New Roman"/>
                <w:szCs w:val="22"/>
              </w:rPr>
              <w:t>, parent</w:t>
            </w:r>
          </w:p>
        </w:tc>
        <w:tc>
          <w:tcPr>
            <w:tcW w:w="850" w:type="dxa"/>
          </w:tcPr>
          <w:p w14:paraId="7E9E699F"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r>
      <w:tr w:rsidR="00745EEA" w:rsidRPr="00A92009" w14:paraId="1B744CA6" w14:textId="77777777" w:rsidTr="001C7A28">
        <w:tc>
          <w:tcPr>
            <w:tcW w:w="436" w:type="dxa"/>
          </w:tcPr>
          <w:p w14:paraId="2425E957"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29</w:t>
            </w:r>
          </w:p>
        </w:tc>
        <w:tc>
          <w:tcPr>
            <w:tcW w:w="1902" w:type="dxa"/>
          </w:tcPr>
          <w:p w14:paraId="5D757E2E" w14:textId="16220639"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Francia</w:t>
            </w:r>
            <w:proofErr w:type="spellEnd"/>
            <w:r>
              <w:rPr>
                <w:rFonts w:ascii="Times New Roman" w:hAnsi="Times New Roman"/>
                <w:szCs w:val="22"/>
              </w:rPr>
              <w:t>-Martinez</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2003</w:t>
            </w:r>
            <w:r>
              <w:rPr>
                <w:rFonts w:ascii="Times New Roman" w:hAnsi="Times New Roman"/>
                <w:szCs w:val="22"/>
              </w:rPr>
              <w:t>)</w:t>
            </w:r>
          </w:p>
        </w:tc>
        <w:tc>
          <w:tcPr>
            <w:tcW w:w="851" w:type="dxa"/>
          </w:tcPr>
          <w:p w14:paraId="7F7680CD" w14:textId="41E535B2"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7B81A6A4" w14:textId="4662622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c>
          <w:tcPr>
            <w:tcW w:w="2268" w:type="dxa"/>
          </w:tcPr>
          <w:p w14:paraId="00382D5D" w14:textId="1A679F55"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 SA</w:t>
            </w:r>
          </w:p>
        </w:tc>
        <w:tc>
          <w:tcPr>
            <w:tcW w:w="1417" w:type="dxa"/>
          </w:tcPr>
          <w:p w14:paraId="124F756A" w14:textId="0200D1DC"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225B5038" w14:textId="5CDC810B"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24213EBC"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2A708369" w14:textId="0C5A9515"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45DF1D4F"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w:t>
            </w:r>
          </w:p>
        </w:tc>
      </w:tr>
      <w:tr w:rsidR="00745EEA" w:rsidRPr="00A92009" w14:paraId="020D5C68" w14:textId="77777777" w:rsidTr="001C7A28">
        <w:tc>
          <w:tcPr>
            <w:tcW w:w="436" w:type="dxa"/>
          </w:tcPr>
          <w:p w14:paraId="57AD33D3"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30</w:t>
            </w:r>
          </w:p>
        </w:tc>
        <w:tc>
          <w:tcPr>
            <w:tcW w:w="1902" w:type="dxa"/>
          </w:tcPr>
          <w:p w14:paraId="2AAA1659" w14:textId="57444EEA"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Geraerts</w:t>
            </w:r>
            <w:proofErr w:type="spellEnd"/>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2006</w:t>
            </w:r>
            <w:r>
              <w:rPr>
                <w:rFonts w:ascii="Times New Roman" w:hAnsi="Times New Roman"/>
                <w:szCs w:val="22"/>
              </w:rPr>
              <w:t>)</w:t>
            </w:r>
          </w:p>
        </w:tc>
        <w:tc>
          <w:tcPr>
            <w:tcW w:w="851" w:type="dxa"/>
          </w:tcPr>
          <w:p w14:paraId="5A280F00" w14:textId="1149CFE6"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13C640F5" w14:textId="475CAC3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4DD45575" w14:textId="19C4D88E"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09901B0A" w14:textId="421AEC3D"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3F4A2E1C" w14:textId="0D582500"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general population</w:t>
            </w:r>
          </w:p>
        </w:tc>
        <w:tc>
          <w:tcPr>
            <w:tcW w:w="851" w:type="dxa"/>
          </w:tcPr>
          <w:p w14:paraId="1BD7BB1F"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3E324AA9" w14:textId="346C9EB3"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0B16BAEA"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0</w:t>
            </w:r>
          </w:p>
        </w:tc>
      </w:tr>
      <w:tr w:rsidR="00745EEA" w:rsidRPr="00A92009" w14:paraId="0EBBB56C" w14:textId="77777777" w:rsidTr="001C7A28">
        <w:tc>
          <w:tcPr>
            <w:tcW w:w="436" w:type="dxa"/>
          </w:tcPr>
          <w:p w14:paraId="559EBA80"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31</w:t>
            </w:r>
          </w:p>
        </w:tc>
        <w:tc>
          <w:tcPr>
            <w:tcW w:w="1902" w:type="dxa"/>
          </w:tcPr>
          <w:p w14:paraId="4565AD99" w14:textId="5223CDEB"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Goff (</w:t>
            </w:r>
            <w:r w:rsidR="00745EEA">
              <w:rPr>
                <w:rFonts w:ascii="Times New Roman" w:hAnsi="Times New Roman"/>
                <w:szCs w:val="22"/>
              </w:rPr>
              <w:t>1991</w:t>
            </w:r>
            <w:r>
              <w:rPr>
                <w:rFonts w:ascii="Times New Roman" w:hAnsi="Times New Roman"/>
                <w:szCs w:val="22"/>
              </w:rPr>
              <w:t>)</w:t>
            </w:r>
          </w:p>
        </w:tc>
        <w:tc>
          <w:tcPr>
            <w:tcW w:w="851" w:type="dxa"/>
          </w:tcPr>
          <w:p w14:paraId="68C1A30B" w14:textId="57B9630D"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78AB0057" w14:textId="49479458"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6798BC61" w14:textId="3D1B8B88"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w:t>
            </w:r>
          </w:p>
        </w:tc>
        <w:tc>
          <w:tcPr>
            <w:tcW w:w="1417" w:type="dxa"/>
          </w:tcPr>
          <w:p w14:paraId="154D2471" w14:textId="30871CBB"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63BCB4CE" w14:textId="7869FE4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59712CC9"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65CFEEB6" w14:textId="1AD2CFFA"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097CAB13"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0</w:t>
            </w:r>
          </w:p>
        </w:tc>
      </w:tr>
      <w:tr w:rsidR="00745EEA" w:rsidRPr="00A92009" w14:paraId="546FB917" w14:textId="77777777" w:rsidTr="001C7A28">
        <w:tc>
          <w:tcPr>
            <w:tcW w:w="436" w:type="dxa"/>
          </w:tcPr>
          <w:p w14:paraId="522BA894"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32</w:t>
            </w:r>
          </w:p>
        </w:tc>
        <w:tc>
          <w:tcPr>
            <w:tcW w:w="1902" w:type="dxa"/>
          </w:tcPr>
          <w:p w14:paraId="6FEF2661" w14:textId="560A4826"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Gold</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1999</w:t>
            </w:r>
            <w:r>
              <w:rPr>
                <w:rFonts w:ascii="Times New Roman" w:hAnsi="Times New Roman"/>
                <w:szCs w:val="22"/>
              </w:rPr>
              <w:t>)</w:t>
            </w:r>
          </w:p>
        </w:tc>
        <w:tc>
          <w:tcPr>
            <w:tcW w:w="851" w:type="dxa"/>
          </w:tcPr>
          <w:p w14:paraId="44A057AA" w14:textId="7E19C1E9"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4CB60D54" w14:textId="5A12D00E"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564FFB7C" w14:textId="683B6ACD"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66C80BAD" w14:textId="27AAADC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3633FD33" w14:textId="4B7BC882"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03854F78"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2C465C14" w14:textId="7624244D"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 xml:space="preserve">onset, duration, </w:t>
            </w:r>
            <w:proofErr w:type="spellStart"/>
            <w:r>
              <w:rPr>
                <w:rFonts w:ascii="Times New Roman" w:hAnsi="Times New Roman"/>
                <w:szCs w:val="22"/>
              </w:rPr>
              <w:t>penetr</w:t>
            </w:r>
            <w:proofErr w:type="spellEnd"/>
            <w:r>
              <w:rPr>
                <w:rFonts w:ascii="Times New Roman" w:hAnsi="Times New Roman"/>
                <w:szCs w:val="22"/>
              </w:rPr>
              <w:t xml:space="preserve">, </w:t>
            </w:r>
            <w:r w:rsidR="0025473A">
              <w:rPr>
                <w:rFonts w:ascii="Times New Roman" w:hAnsi="Times New Roman"/>
                <w:szCs w:val="22"/>
              </w:rPr>
              <w:t>parent</w:t>
            </w:r>
          </w:p>
        </w:tc>
        <w:tc>
          <w:tcPr>
            <w:tcW w:w="850" w:type="dxa"/>
          </w:tcPr>
          <w:p w14:paraId="2A13CB6C"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r>
      <w:tr w:rsidR="00745EEA" w:rsidRPr="00A92009" w14:paraId="5617F6EC" w14:textId="77777777" w:rsidTr="001C7A28">
        <w:tc>
          <w:tcPr>
            <w:tcW w:w="436" w:type="dxa"/>
          </w:tcPr>
          <w:p w14:paraId="5D1C8371"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33</w:t>
            </w:r>
          </w:p>
        </w:tc>
        <w:tc>
          <w:tcPr>
            <w:tcW w:w="1902" w:type="dxa"/>
          </w:tcPr>
          <w:p w14:paraId="29EB68F5" w14:textId="04E29C2B"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Gold</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2008</w:t>
            </w:r>
            <w:r>
              <w:rPr>
                <w:rFonts w:ascii="Times New Roman" w:hAnsi="Times New Roman"/>
                <w:szCs w:val="22"/>
              </w:rPr>
              <w:t>)</w:t>
            </w:r>
          </w:p>
        </w:tc>
        <w:tc>
          <w:tcPr>
            <w:tcW w:w="851" w:type="dxa"/>
          </w:tcPr>
          <w:p w14:paraId="47264FDA" w14:textId="3D30FFD4"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1252D946" w14:textId="1EC48BFE"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c>
          <w:tcPr>
            <w:tcW w:w="2268" w:type="dxa"/>
          </w:tcPr>
          <w:p w14:paraId="23D237A9" w14:textId="3E2D33F5"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530174E6" w14:textId="333F3A10"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7D981F7C" w14:textId="2374CDA2"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general population</w:t>
            </w:r>
          </w:p>
        </w:tc>
        <w:tc>
          <w:tcPr>
            <w:tcW w:w="851" w:type="dxa"/>
          </w:tcPr>
          <w:p w14:paraId="4FFCCAC3"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2FFB7847" w14:textId="16DB69CC"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onset, duration</w:t>
            </w:r>
          </w:p>
        </w:tc>
        <w:tc>
          <w:tcPr>
            <w:tcW w:w="850" w:type="dxa"/>
          </w:tcPr>
          <w:p w14:paraId="2A889DBC"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r>
      <w:tr w:rsidR="00745EEA" w:rsidRPr="00A92009" w14:paraId="04EBF47A" w14:textId="77777777" w:rsidTr="001C7A28">
        <w:tc>
          <w:tcPr>
            <w:tcW w:w="436" w:type="dxa"/>
          </w:tcPr>
          <w:p w14:paraId="7068B12F"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34</w:t>
            </w:r>
          </w:p>
        </w:tc>
        <w:tc>
          <w:tcPr>
            <w:tcW w:w="1902" w:type="dxa"/>
          </w:tcPr>
          <w:p w14:paraId="7B623A60" w14:textId="7F9ACCC0"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Granot</w:t>
            </w:r>
            <w:proofErr w:type="spellEnd"/>
            <w:r>
              <w:rPr>
                <w:rFonts w:ascii="Times New Roman" w:hAnsi="Times New Roman"/>
                <w:szCs w:val="22"/>
              </w:rPr>
              <w:t xml:space="preserve"> (</w:t>
            </w:r>
            <w:r w:rsidR="00745EEA">
              <w:rPr>
                <w:rFonts w:ascii="Times New Roman" w:hAnsi="Times New Roman"/>
                <w:szCs w:val="22"/>
              </w:rPr>
              <w:t>2011</w:t>
            </w:r>
            <w:r>
              <w:rPr>
                <w:rFonts w:ascii="Times New Roman" w:hAnsi="Times New Roman"/>
                <w:szCs w:val="22"/>
              </w:rPr>
              <w:t>)</w:t>
            </w:r>
          </w:p>
        </w:tc>
        <w:tc>
          <w:tcPr>
            <w:tcW w:w="851" w:type="dxa"/>
          </w:tcPr>
          <w:p w14:paraId="02668112" w14:textId="1BD34F58"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5825A524" w14:textId="753B601E" w:rsidR="00745EEA" w:rsidRDefault="00745EEA" w:rsidP="00846F51">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31723D52" w14:textId="115FB16D" w:rsidR="00745EEA" w:rsidRDefault="00745EEA" w:rsidP="00846F51">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4F8FCD88" w14:textId="7EBDA5EE" w:rsidR="00745EEA" w:rsidRDefault="00745EEA" w:rsidP="00846F51">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5B19C653" w14:textId="79EE8C78" w:rsidR="00745EEA" w:rsidRDefault="00745EEA" w:rsidP="00846F51">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06DA5392" w14:textId="77777777" w:rsidR="00745EEA" w:rsidRDefault="00745EEA" w:rsidP="00846F51">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00C4AD5C" w14:textId="2B87D24E" w:rsidR="00745EEA" w:rsidRDefault="00745EEA" w:rsidP="00846F51">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onset, duration</w:t>
            </w:r>
          </w:p>
        </w:tc>
        <w:tc>
          <w:tcPr>
            <w:tcW w:w="850" w:type="dxa"/>
          </w:tcPr>
          <w:p w14:paraId="5675EC02"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r>
      <w:tr w:rsidR="00745EEA" w:rsidRPr="00A92009" w14:paraId="7A0FC819" w14:textId="77777777" w:rsidTr="001C7A28">
        <w:tc>
          <w:tcPr>
            <w:tcW w:w="436" w:type="dxa"/>
          </w:tcPr>
          <w:p w14:paraId="6B0EA770"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35</w:t>
            </w:r>
          </w:p>
        </w:tc>
        <w:tc>
          <w:tcPr>
            <w:tcW w:w="1902" w:type="dxa"/>
          </w:tcPr>
          <w:p w14:paraId="2C3A5997" w14:textId="16DCA608"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Hansen</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1997</w:t>
            </w:r>
            <w:r>
              <w:rPr>
                <w:rFonts w:ascii="Times New Roman" w:hAnsi="Times New Roman"/>
                <w:szCs w:val="22"/>
              </w:rPr>
              <w:t>)</w:t>
            </w:r>
          </w:p>
        </w:tc>
        <w:tc>
          <w:tcPr>
            <w:tcW w:w="851" w:type="dxa"/>
          </w:tcPr>
          <w:p w14:paraId="558BD0E4" w14:textId="1497A8F4"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442CFBF8" w14:textId="01E35EBB" w:rsidR="00745EEA" w:rsidRDefault="00745EEA" w:rsidP="00846F51">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c>
          <w:tcPr>
            <w:tcW w:w="2268" w:type="dxa"/>
          </w:tcPr>
          <w:p w14:paraId="6FD9AF44" w14:textId="1B84B6CD" w:rsidR="00745EEA" w:rsidRDefault="00745EEA" w:rsidP="00846F51">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79A1ACC3" w14:textId="328480F5" w:rsidR="00745EEA" w:rsidRDefault="00745EEA" w:rsidP="00846F51">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78A65D65" w14:textId="5ACCB0A6" w:rsidR="00745EEA" w:rsidRDefault="00745EEA" w:rsidP="00846F51">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2159D2CC" w14:textId="77777777" w:rsidR="00745EEA" w:rsidRDefault="00745EEA" w:rsidP="00846F51">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0DF88D31" w14:textId="0A420168" w:rsidR="00745EEA" w:rsidRDefault="0025473A" w:rsidP="00846F51">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onset, duration, parent</w:t>
            </w:r>
          </w:p>
        </w:tc>
        <w:tc>
          <w:tcPr>
            <w:tcW w:w="850" w:type="dxa"/>
          </w:tcPr>
          <w:p w14:paraId="22ADA140"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r>
      <w:tr w:rsidR="00745EEA" w:rsidRPr="00A92009" w14:paraId="134D869D" w14:textId="77777777" w:rsidTr="001C7A28">
        <w:tc>
          <w:tcPr>
            <w:tcW w:w="436" w:type="dxa"/>
          </w:tcPr>
          <w:p w14:paraId="4A7C5B98"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36</w:t>
            </w:r>
          </w:p>
        </w:tc>
        <w:tc>
          <w:tcPr>
            <w:tcW w:w="1902" w:type="dxa"/>
          </w:tcPr>
          <w:p w14:paraId="1FD2C172" w14:textId="19BC9C19"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Herzog</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1993</w:t>
            </w:r>
            <w:r>
              <w:rPr>
                <w:rFonts w:ascii="Times New Roman" w:hAnsi="Times New Roman"/>
                <w:szCs w:val="22"/>
              </w:rPr>
              <w:t>)</w:t>
            </w:r>
          </w:p>
        </w:tc>
        <w:tc>
          <w:tcPr>
            <w:tcW w:w="851" w:type="dxa"/>
          </w:tcPr>
          <w:p w14:paraId="7353E31D" w14:textId="19396525"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6C6D7579" w14:textId="0AB5DAEB" w:rsidR="00745EEA" w:rsidRDefault="00745EEA" w:rsidP="00846F51">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743CD248" w14:textId="500A4BAB" w:rsidR="00745EEA" w:rsidRDefault="00745EEA" w:rsidP="00846F51">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6E9BEF2C" w14:textId="226C339F" w:rsidR="00745EEA" w:rsidRDefault="00745EEA" w:rsidP="00846F51">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5352217F" w14:textId="4A6DBA96" w:rsidR="00745EEA" w:rsidRDefault="00745EEA" w:rsidP="00846F51">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10DBE2F3" w14:textId="77777777" w:rsidR="00745EEA" w:rsidRDefault="00745EEA" w:rsidP="00846F51">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5E9E47A3" w14:textId="0335D5DD" w:rsidR="00745EEA" w:rsidRDefault="00E42C8C" w:rsidP="00846F51">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 xml:space="preserve">onset, </w:t>
            </w:r>
            <w:proofErr w:type="spellStart"/>
            <w:r>
              <w:rPr>
                <w:rFonts w:ascii="Times New Roman" w:hAnsi="Times New Roman"/>
                <w:szCs w:val="22"/>
              </w:rPr>
              <w:t>penetr</w:t>
            </w:r>
            <w:proofErr w:type="spellEnd"/>
            <w:r>
              <w:rPr>
                <w:rFonts w:ascii="Times New Roman" w:hAnsi="Times New Roman"/>
                <w:szCs w:val="22"/>
              </w:rPr>
              <w:t xml:space="preserve">, </w:t>
            </w:r>
            <w:r w:rsidR="0025473A">
              <w:rPr>
                <w:rFonts w:ascii="Times New Roman" w:hAnsi="Times New Roman"/>
                <w:szCs w:val="22"/>
              </w:rPr>
              <w:t>parent</w:t>
            </w:r>
          </w:p>
        </w:tc>
        <w:tc>
          <w:tcPr>
            <w:tcW w:w="850" w:type="dxa"/>
          </w:tcPr>
          <w:p w14:paraId="693E3A40"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r>
      <w:tr w:rsidR="00745EEA" w:rsidRPr="00A92009" w14:paraId="0FCC12E3" w14:textId="77777777" w:rsidTr="001C7A28">
        <w:tc>
          <w:tcPr>
            <w:tcW w:w="436" w:type="dxa"/>
          </w:tcPr>
          <w:p w14:paraId="2031F4F4"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37</w:t>
            </w:r>
          </w:p>
        </w:tc>
        <w:tc>
          <w:tcPr>
            <w:tcW w:w="1902" w:type="dxa"/>
          </w:tcPr>
          <w:p w14:paraId="378EE5CB" w14:textId="52A16640"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Keaney</w:t>
            </w:r>
            <w:proofErr w:type="spellEnd"/>
            <w:r>
              <w:rPr>
                <w:rFonts w:ascii="Times New Roman" w:hAnsi="Times New Roman"/>
                <w:szCs w:val="22"/>
              </w:rPr>
              <w:t xml:space="preserve"> (</w:t>
            </w:r>
            <w:r w:rsidR="00745EEA">
              <w:rPr>
                <w:rFonts w:ascii="Times New Roman" w:hAnsi="Times New Roman"/>
                <w:szCs w:val="22"/>
              </w:rPr>
              <w:t>1996</w:t>
            </w:r>
            <w:r>
              <w:rPr>
                <w:rFonts w:ascii="Times New Roman" w:hAnsi="Times New Roman"/>
                <w:szCs w:val="22"/>
              </w:rPr>
              <w:t>)</w:t>
            </w:r>
          </w:p>
        </w:tc>
        <w:tc>
          <w:tcPr>
            <w:tcW w:w="851" w:type="dxa"/>
          </w:tcPr>
          <w:p w14:paraId="00127C95" w14:textId="49EA0160"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4FFCB66F" w14:textId="7D9C1893"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c>
          <w:tcPr>
            <w:tcW w:w="2268" w:type="dxa"/>
          </w:tcPr>
          <w:p w14:paraId="60421FD1" w14:textId="1308D8E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1E28F5B6" w14:textId="62062081"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10A9DA64" w14:textId="6F334D4A"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5F2BEF24"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3382167D" w14:textId="5A17EF78" w:rsidR="00745EEA" w:rsidRDefault="00E42C8C"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 xml:space="preserve">onset, duration, </w:t>
            </w:r>
            <w:proofErr w:type="spellStart"/>
            <w:r>
              <w:rPr>
                <w:rFonts w:ascii="Times New Roman" w:hAnsi="Times New Roman"/>
                <w:szCs w:val="22"/>
              </w:rPr>
              <w:t>penetr</w:t>
            </w:r>
            <w:proofErr w:type="spellEnd"/>
            <w:r>
              <w:rPr>
                <w:rFonts w:ascii="Times New Roman" w:hAnsi="Times New Roman"/>
                <w:szCs w:val="22"/>
              </w:rPr>
              <w:t xml:space="preserve">, </w:t>
            </w:r>
            <w:r w:rsidR="0025473A">
              <w:rPr>
                <w:rFonts w:ascii="Times New Roman" w:hAnsi="Times New Roman"/>
                <w:szCs w:val="22"/>
              </w:rPr>
              <w:t>parent</w:t>
            </w:r>
          </w:p>
        </w:tc>
        <w:tc>
          <w:tcPr>
            <w:tcW w:w="850" w:type="dxa"/>
          </w:tcPr>
          <w:p w14:paraId="325F5EFE"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r>
      <w:tr w:rsidR="00745EEA" w:rsidRPr="00A92009" w14:paraId="38F2D113" w14:textId="77777777" w:rsidTr="001C7A28">
        <w:tc>
          <w:tcPr>
            <w:tcW w:w="436" w:type="dxa"/>
          </w:tcPr>
          <w:p w14:paraId="22FD556D"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38</w:t>
            </w:r>
          </w:p>
        </w:tc>
        <w:tc>
          <w:tcPr>
            <w:tcW w:w="1902" w:type="dxa"/>
          </w:tcPr>
          <w:p w14:paraId="6BC2EA98" w14:textId="772AD052"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Leavitt</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1994</w:t>
            </w:r>
            <w:r>
              <w:rPr>
                <w:rFonts w:ascii="Times New Roman" w:hAnsi="Times New Roman"/>
                <w:szCs w:val="22"/>
              </w:rPr>
              <w:t>)</w:t>
            </w:r>
          </w:p>
        </w:tc>
        <w:tc>
          <w:tcPr>
            <w:tcW w:w="851" w:type="dxa"/>
          </w:tcPr>
          <w:p w14:paraId="2FAECBAC" w14:textId="31439DE9"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01B48F82" w14:textId="6867C0DE"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5FC8421A" w14:textId="1068CC6D"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228DB282" w14:textId="79D8C56D"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372F5AAF" w14:textId="24671B43"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2EB6C125"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341C6C8D" w14:textId="2433B1E2" w:rsidR="00745EEA" w:rsidRDefault="0025473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 xml:space="preserve">onset, duration, </w:t>
            </w:r>
            <w:proofErr w:type="spellStart"/>
            <w:r>
              <w:rPr>
                <w:rFonts w:ascii="Times New Roman" w:hAnsi="Times New Roman"/>
                <w:szCs w:val="22"/>
              </w:rPr>
              <w:t>penetr</w:t>
            </w:r>
            <w:proofErr w:type="spellEnd"/>
            <w:r>
              <w:rPr>
                <w:rFonts w:ascii="Times New Roman" w:hAnsi="Times New Roman"/>
                <w:szCs w:val="22"/>
              </w:rPr>
              <w:t>, parent</w:t>
            </w:r>
          </w:p>
        </w:tc>
        <w:tc>
          <w:tcPr>
            <w:tcW w:w="850" w:type="dxa"/>
          </w:tcPr>
          <w:p w14:paraId="1751D205"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r>
      <w:tr w:rsidR="00745EEA" w:rsidRPr="00A92009" w14:paraId="0B0E6489" w14:textId="77777777" w:rsidTr="001C7A28">
        <w:tc>
          <w:tcPr>
            <w:tcW w:w="436" w:type="dxa"/>
          </w:tcPr>
          <w:p w14:paraId="564B95C6"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39</w:t>
            </w:r>
          </w:p>
        </w:tc>
        <w:tc>
          <w:tcPr>
            <w:tcW w:w="1902" w:type="dxa"/>
          </w:tcPr>
          <w:p w14:paraId="2CBDBEE6" w14:textId="073291B4"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Lipschitz</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1996</w:t>
            </w:r>
            <w:r>
              <w:rPr>
                <w:rFonts w:ascii="Times New Roman" w:hAnsi="Times New Roman"/>
                <w:szCs w:val="22"/>
              </w:rPr>
              <w:t>)</w:t>
            </w:r>
          </w:p>
        </w:tc>
        <w:tc>
          <w:tcPr>
            <w:tcW w:w="851" w:type="dxa"/>
          </w:tcPr>
          <w:p w14:paraId="06513B99" w14:textId="0A0DCBEA"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115A2FB3" w14:textId="58B0F44A" w:rsidR="00745EEA" w:rsidRDefault="00A1061E"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7</w:t>
            </w:r>
          </w:p>
        </w:tc>
        <w:tc>
          <w:tcPr>
            <w:tcW w:w="2268" w:type="dxa"/>
          </w:tcPr>
          <w:p w14:paraId="75681F57" w14:textId="3A90C7A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PA</w:t>
            </w:r>
          </w:p>
        </w:tc>
        <w:tc>
          <w:tcPr>
            <w:tcW w:w="1417" w:type="dxa"/>
          </w:tcPr>
          <w:p w14:paraId="493778FA" w14:textId="0C1AD87E"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 / yes</w:t>
            </w:r>
          </w:p>
        </w:tc>
        <w:tc>
          <w:tcPr>
            <w:tcW w:w="1984" w:type="dxa"/>
          </w:tcPr>
          <w:p w14:paraId="7EB19D7E" w14:textId="3105DE8C"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7EF3ECFF"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6ED7E726" w14:textId="325EE310" w:rsidR="00745EEA" w:rsidRDefault="0025473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parent</w:t>
            </w:r>
          </w:p>
        </w:tc>
        <w:tc>
          <w:tcPr>
            <w:tcW w:w="850" w:type="dxa"/>
          </w:tcPr>
          <w:p w14:paraId="7FF23CAB"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w:t>
            </w:r>
          </w:p>
        </w:tc>
      </w:tr>
      <w:tr w:rsidR="00745EEA" w:rsidRPr="00A92009" w14:paraId="1EF6C55B" w14:textId="77777777" w:rsidTr="001C7A28">
        <w:tc>
          <w:tcPr>
            <w:tcW w:w="436" w:type="dxa"/>
          </w:tcPr>
          <w:p w14:paraId="42338B59"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40</w:t>
            </w:r>
          </w:p>
        </w:tc>
        <w:tc>
          <w:tcPr>
            <w:tcW w:w="1902" w:type="dxa"/>
          </w:tcPr>
          <w:p w14:paraId="4E75BC48" w14:textId="05DD29B8"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Mayran</w:t>
            </w:r>
            <w:proofErr w:type="spellEnd"/>
            <w:r>
              <w:rPr>
                <w:rFonts w:ascii="Times New Roman" w:hAnsi="Times New Roman"/>
                <w:szCs w:val="22"/>
              </w:rPr>
              <w:t xml:space="preserve"> (</w:t>
            </w:r>
            <w:r w:rsidR="00745EEA">
              <w:rPr>
                <w:rFonts w:ascii="Times New Roman" w:hAnsi="Times New Roman"/>
                <w:szCs w:val="22"/>
              </w:rPr>
              <w:t>1995</w:t>
            </w:r>
            <w:r>
              <w:rPr>
                <w:rFonts w:ascii="Times New Roman" w:hAnsi="Times New Roman"/>
                <w:szCs w:val="22"/>
              </w:rPr>
              <w:t>)</w:t>
            </w:r>
          </w:p>
        </w:tc>
        <w:tc>
          <w:tcPr>
            <w:tcW w:w="851" w:type="dxa"/>
          </w:tcPr>
          <w:p w14:paraId="15C50607" w14:textId="6C7E1089"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dissert</w:t>
            </w:r>
          </w:p>
        </w:tc>
        <w:tc>
          <w:tcPr>
            <w:tcW w:w="708" w:type="dxa"/>
          </w:tcPr>
          <w:p w14:paraId="1B74247A" w14:textId="284D5345"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4284F549" w14:textId="77090C32"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6A3386EE" w14:textId="18591598"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2B563F32" w14:textId="7028D9AC"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26C32D5F"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28B05594" w14:textId="46D64B05" w:rsidR="00745EEA" w:rsidRDefault="0025473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 xml:space="preserve">duration, </w:t>
            </w:r>
            <w:proofErr w:type="spellStart"/>
            <w:r>
              <w:rPr>
                <w:rFonts w:ascii="Times New Roman" w:hAnsi="Times New Roman"/>
                <w:szCs w:val="22"/>
              </w:rPr>
              <w:t>penetr</w:t>
            </w:r>
            <w:proofErr w:type="spellEnd"/>
          </w:p>
        </w:tc>
        <w:tc>
          <w:tcPr>
            <w:tcW w:w="850" w:type="dxa"/>
          </w:tcPr>
          <w:p w14:paraId="5CBB77FB"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r>
      <w:tr w:rsidR="00745EEA" w:rsidRPr="00A92009" w14:paraId="61F59D68" w14:textId="77777777" w:rsidTr="001C7A28">
        <w:tc>
          <w:tcPr>
            <w:tcW w:w="436" w:type="dxa"/>
          </w:tcPr>
          <w:p w14:paraId="7BFE007B"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lastRenderedPageBreak/>
              <w:t>41</w:t>
            </w:r>
          </w:p>
        </w:tc>
        <w:tc>
          <w:tcPr>
            <w:tcW w:w="1902" w:type="dxa"/>
          </w:tcPr>
          <w:p w14:paraId="5A657960" w14:textId="479FC089"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McCarthy</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1994</w:t>
            </w:r>
            <w:r>
              <w:rPr>
                <w:rFonts w:ascii="Times New Roman" w:hAnsi="Times New Roman"/>
                <w:szCs w:val="22"/>
              </w:rPr>
              <w:t>)</w:t>
            </w:r>
          </w:p>
        </w:tc>
        <w:tc>
          <w:tcPr>
            <w:tcW w:w="851" w:type="dxa"/>
          </w:tcPr>
          <w:p w14:paraId="01EE3A1C" w14:textId="4E54826F"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3AF0CE90" w14:textId="3980471F"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c>
          <w:tcPr>
            <w:tcW w:w="2268" w:type="dxa"/>
          </w:tcPr>
          <w:p w14:paraId="2B37FCAB" w14:textId="11517B4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PA</w:t>
            </w:r>
          </w:p>
        </w:tc>
        <w:tc>
          <w:tcPr>
            <w:tcW w:w="1417" w:type="dxa"/>
          </w:tcPr>
          <w:p w14:paraId="186FE617" w14:textId="5915036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75E359E2" w14:textId="55CC4495"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2DFC37BA"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3FF2A187" w14:textId="218D69ED"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20972866"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w:t>
            </w:r>
          </w:p>
        </w:tc>
      </w:tr>
      <w:tr w:rsidR="00745EEA" w:rsidRPr="00A92009" w14:paraId="1B01C6C3" w14:textId="77777777" w:rsidTr="001C7A28">
        <w:tc>
          <w:tcPr>
            <w:tcW w:w="436" w:type="dxa"/>
          </w:tcPr>
          <w:p w14:paraId="26A47C25"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42</w:t>
            </w:r>
          </w:p>
        </w:tc>
        <w:tc>
          <w:tcPr>
            <w:tcW w:w="1902" w:type="dxa"/>
          </w:tcPr>
          <w:p w14:paraId="0F3B575C" w14:textId="046D1446"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Negata</w:t>
            </w:r>
            <w:proofErr w:type="spellEnd"/>
            <w:r>
              <w:rPr>
                <w:rFonts w:ascii="Times New Roman" w:hAnsi="Times New Roman"/>
                <w:szCs w:val="22"/>
              </w:rPr>
              <w:t xml:space="preserve"> (</w:t>
            </w:r>
            <w:r w:rsidR="00745EEA">
              <w:rPr>
                <w:rFonts w:ascii="Times New Roman" w:hAnsi="Times New Roman"/>
                <w:szCs w:val="22"/>
              </w:rPr>
              <w:t>1999</w:t>
            </w:r>
            <w:r>
              <w:rPr>
                <w:rFonts w:ascii="Times New Roman" w:hAnsi="Times New Roman"/>
                <w:szCs w:val="22"/>
              </w:rPr>
              <w:t>)</w:t>
            </w:r>
          </w:p>
        </w:tc>
        <w:tc>
          <w:tcPr>
            <w:tcW w:w="851" w:type="dxa"/>
          </w:tcPr>
          <w:p w14:paraId="72931592" w14:textId="1B1CBF88"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51A659A5" w14:textId="09354DED"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0FAF883D" w14:textId="5D5B8503"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w:t>
            </w:r>
          </w:p>
        </w:tc>
        <w:tc>
          <w:tcPr>
            <w:tcW w:w="1417" w:type="dxa"/>
          </w:tcPr>
          <w:p w14:paraId="40A9D094" w14:textId="37C677CE"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120F8CAE" w14:textId="17DAD1A8"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7994B0EB"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58543309" w14:textId="5570ED08"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41EC22D9"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r>
      <w:tr w:rsidR="00745EEA" w:rsidRPr="00A92009" w14:paraId="29F7A800" w14:textId="77777777" w:rsidTr="001C7A28">
        <w:tc>
          <w:tcPr>
            <w:tcW w:w="436" w:type="dxa"/>
          </w:tcPr>
          <w:p w14:paraId="2E32D7D8"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43</w:t>
            </w:r>
          </w:p>
        </w:tc>
        <w:tc>
          <w:tcPr>
            <w:tcW w:w="1902" w:type="dxa"/>
          </w:tcPr>
          <w:p w14:paraId="6F8F4B5D" w14:textId="76E7B199"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Offen</w:t>
            </w:r>
            <w:proofErr w:type="spellEnd"/>
            <w:r>
              <w:rPr>
                <w:rFonts w:ascii="Times New Roman" w:hAnsi="Times New Roman"/>
                <w:szCs w:val="22"/>
              </w:rPr>
              <w:t xml:space="preserve"> (</w:t>
            </w:r>
            <w:r w:rsidR="00745EEA">
              <w:rPr>
                <w:rFonts w:ascii="Times New Roman" w:hAnsi="Times New Roman"/>
                <w:szCs w:val="22"/>
              </w:rPr>
              <w:t>2003</w:t>
            </w:r>
            <w:r>
              <w:rPr>
                <w:rFonts w:ascii="Times New Roman" w:hAnsi="Times New Roman"/>
                <w:szCs w:val="22"/>
              </w:rPr>
              <w:t>)</w:t>
            </w:r>
          </w:p>
        </w:tc>
        <w:tc>
          <w:tcPr>
            <w:tcW w:w="851" w:type="dxa"/>
          </w:tcPr>
          <w:p w14:paraId="674B1D14" w14:textId="38EC8AC4"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5E6FACC4" w14:textId="5CFB3285"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47A7707E" w14:textId="033C6F6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7F24D775" w14:textId="395EF1A0"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19A2EE15" w14:textId="4DB3A098"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1A946523" w14:textId="13498288"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49F8AA75" w14:textId="684A9C63"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0B6E852C" w14:textId="79C923BD"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0</w:t>
            </w:r>
          </w:p>
        </w:tc>
      </w:tr>
      <w:tr w:rsidR="00745EEA" w:rsidRPr="00A92009" w14:paraId="41825EF2" w14:textId="77777777" w:rsidTr="001C7A28">
        <w:tc>
          <w:tcPr>
            <w:tcW w:w="436" w:type="dxa"/>
          </w:tcPr>
          <w:p w14:paraId="1CF4D8A0"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44</w:t>
            </w:r>
          </w:p>
        </w:tc>
        <w:tc>
          <w:tcPr>
            <w:tcW w:w="1902" w:type="dxa"/>
          </w:tcPr>
          <w:p w14:paraId="782736AE" w14:textId="00A0C974" w:rsidR="00745EEA" w:rsidRDefault="00745EEA" w:rsidP="001C7A28">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Peles</w:t>
            </w:r>
            <w:proofErr w:type="spellEnd"/>
            <w:r>
              <w:rPr>
                <w:rFonts w:ascii="Times New Roman" w:hAnsi="Times New Roman"/>
                <w:szCs w:val="22"/>
              </w:rPr>
              <w:t xml:space="preserve"> </w:t>
            </w:r>
            <w:r w:rsidR="001C7A28">
              <w:rPr>
                <w:rFonts w:ascii="Times New Roman" w:hAnsi="Times New Roman"/>
                <w:szCs w:val="22"/>
              </w:rPr>
              <w:t>(</w:t>
            </w:r>
            <w:r>
              <w:rPr>
                <w:rFonts w:ascii="Times New Roman" w:hAnsi="Times New Roman"/>
                <w:szCs w:val="22"/>
              </w:rPr>
              <w:t>2012</w:t>
            </w:r>
            <w:r w:rsidR="001C7A28">
              <w:rPr>
                <w:rFonts w:ascii="Times New Roman" w:hAnsi="Times New Roman"/>
                <w:szCs w:val="22"/>
              </w:rPr>
              <w:t>)</w:t>
            </w:r>
          </w:p>
        </w:tc>
        <w:tc>
          <w:tcPr>
            <w:tcW w:w="851" w:type="dxa"/>
          </w:tcPr>
          <w:p w14:paraId="1369B922" w14:textId="65944A2E"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2BA76019" w14:textId="2BCE05B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c>
          <w:tcPr>
            <w:tcW w:w="2268" w:type="dxa"/>
          </w:tcPr>
          <w:p w14:paraId="59F01402" w14:textId="2602E351"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6DA6E208" w14:textId="7EB0A7FF"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2C779B57" w14:textId="436AA77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038F13A7" w14:textId="1E98B301"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22F1A63E" w14:textId="7307C8B8" w:rsidR="00745EEA" w:rsidRDefault="0025473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 xml:space="preserve">onset, </w:t>
            </w:r>
            <w:proofErr w:type="spellStart"/>
            <w:r>
              <w:rPr>
                <w:rFonts w:ascii="Times New Roman" w:hAnsi="Times New Roman"/>
                <w:szCs w:val="22"/>
              </w:rPr>
              <w:t>penetr</w:t>
            </w:r>
            <w:proofErr w:type="spellEnd"/>
          </w:p>
        </w:tc>
        <w:tc>
          <w:tcPr>
            <w:tcW w:w="850" w:type="dxa"/>
          </w:tcPr>
          <w:p w14:paraId="3826BF36" w14:textId="6318004F"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w:t>
            </w:r>
          </w:p>
        </w:tc>
      </w:tr>
      <w:tr w:rsidR="00745EEA" w:rsidRPr="00A92009" w14:paraId="375A06A8" w14:textId="77777777" w:rsidTr="001C7A28">
        <w:tc>
          <w:tcPr>
            <w:tcW w:w="436" w:type="dxa"/>
          </w:tcPr>
          <w:p w14:paraId="41814C12"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45</w:t>
            </w:r>
          </w:p>
        </w:tc>
        <w:tc>
          <w:tcPr>
            <w:tcW w:w="1902" w:type="dxa"/>
          </w:tcPr>
          <w:p w14:paraId="1850266F" w14:textId="11CF0636" w:rsidR="00745EEA" w:rsidRDefault="00745EEA" w:rsidP="001C7A28">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Peles</w:t>
            </w:r>
            <w:proofErr w:type="spellEnd"/>
            <w:r>
              <w:rPr>
                <w:rFonts w:ascii="Times New Roman" w:hAnsi="Times New Roman"/>
                <w:szCs w:val="22"/>
              </w:rPr>
              <w:t xml:space="preserve"> </w:t>
            </w:r>
            <w:r w:rsidR="001C7A28">
              <w:rPr>
                <w:rFonts w:ascii="Times New Roman" w:hAnsi="Times New Roman"/>
                <w:szCs w:val="22"/>
              </w:rPr>
              <w:t>(</w:t>
            </w:r>
            <w:r>
              <w:rPr>
                <w:rFonts w:ascii="Times New Roman" w:hAnsi="Times New Roman"/>
                <w:szCs w:val="22"/>
              </w:rPr>
              <w:t>2014</w:t>
            </w:r>
            <w:r w:rsidR="001C7A28">
              <w:rPr>
                <w:rFonts w:ascii="Times New Roman" w:hAnsi="Times New Roman"/>
                <w:szCs w:val="22"/>
              </w:rPr>
              <w:t>)</w:t>
            </w:r>
          </w:p>
        </w:tc>
        <w:tc>
          <w:tcPr>
            <w:tcW w:w="851" w:type="dxa"/>
          </w:tcPr>
          <w:p w14:paraId="55DF2646" w14:textId="04EEC3C5"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5CA4E357" w14:textId="19BDF87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c>
          <w:tcPr>
            <w:tcW w:w="2268" w:type="dxa"/>
          </w:tcPr>
          <w:p w14:paraId="6CCC1CE0" w14:textId="7E7D52EB"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7484EA29" w14:textId="1CBB860C"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624E6D72" w14:textId="363A456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general population, patients</w:t>
            </w:r>
          </w:p>
        </w:tc>
        <w:tc>
          <w:tcPr>
            <w:tcW w:w="851" w:type="dxa"/>
          </w:tcPr>
          <w:p w14:paraId="75C9870D" w14:textId="036B18AC"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4F4EF95B" w14:textId="1B566134" w:rsidR="00745EEA" w:rsidRDefault="0025473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onset</w:t>
            </w:r>
          </w:p>
        </w:tc>
        <w:tc>
          <w:tcPr>
            <w:tcW w:w="850" w:type="dxa"/>
          </w:tcPr>
          <w:p w14:paraId="3AB470D9" w14:textId="3C526FF0"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r>
      <w:tr w:rsidR="00745EEA" w:rsidRPr="00A92009" w14:paraId="7F1628EF" w14:textId="77777777" w:rsidTr="001C7A28">
        <w:tc>
          <w:tcPr>
            <w:tcW w:w="436" w:type="dxa"/>
          </w:tcPr>
          <w:p w14:paraId="13BE1BFF"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46</w:t>
            </w:r>
          </w:p>
        </w:tc>
        <w:tc>
          <w:tcPr>
            <w:tcW w:w="1902" w:type="dxa"/>
          </w:tcPr>
          <w:p w14:paraId="7F44CB9E" w14:textId="76DD0149"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Peles</w:t>
            </w:r>
            <w:proofErr w:type="spellEnd"/>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2016</w:t>
            </w:r>
            <w:r>
              <w:rPr>
                <w:rFonts w:ascii="Times New Roman" w:hAnsi="Times New Roman"/>
                <w:szCs w:val="22"/>
              </w:rPr>
              <w:t>)</w:t>
            </w:r>
          </w:p>
        </w:tc>
        <w:tc>
          <w:tcPr>
            <w:tcW w:w="851" w:type="dxa"/>
          </w:tcPr>
          <w:p w14:paraId="0D445F44" w14:textId="56D9161C"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225E4C6A" w14:textId="27F12BBF"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c>
          <w:tcPr>
            <w:tcW w:w="2268" w:type="dxa"/>
          </w:tcPr>
          <w:p w14:paraId="130778B7" w14:textId="24593D43"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7BEE5869" w14:textId="04B3637C"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6B805067" w14:textId="2A18291F"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general population, patients</w:t>
            </w:r>
          </w:p>
        </w:tc>
        <w:tc>
          <w:tcPr>
            <w:tcW w:w="851" w:type="dxa"/>
          </w:tcPr>
          <w:p w14:paraId="34997EF2" w14:textId="23BA8906"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7FA7E9BE" w14:textId="0078A3BF" w:rsidR="00745EEA" w:rsidRDefault="0025473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onset</w:t>
            </w:r>
          </w:p>
        </w:tc>
        <w:tc>
          <w:tcPr>
            <w:tcW w:w="850" w:type="dxa"/>
          </w:tcPr>
          <w:p w14:paraId="7130FAE5" w14:textId="569B629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r>
      <w:tr w:rsidR="00745EEA" w:rsidRPr="00A92009" w14:paraId="7EC55DCD" w14:textId="77777777" w:rsidTr="001C7A28">
        <w:tc>
          <w:tcPr>
            <w:tcW w:w="436" w:type="dxa"/>
          </w:tcPr>
          <w:p w14:paraId="102D61DF"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47</w:t>
            </w:r>
          </w:p>
        </w:tc>
        <w:tc>
          <w:tcPr>
            <w:tcW w:w="1902" w:type="dxa"/>
          </w:tcPr>
          <w:p w14:paraId="38106408" w14:textId="5F152011"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Pribor</w:t>
            </w:r>
            <w:proofErr w:type="spellEnd"/>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1993</w:t>
            </w:r>
            <w:r>
              <w:rPr>
                <w:rFonts w:ascii="Times New Roman" w:hAnsi="Times New Roman"/>
                <w:szCs w:val="22"/>
              </w:rPr>
              <w:t>)</w:t>
            </w:r>
          </w:p>
        </w:tc>
        <w:tc>
          <w:tcPr>
            <w:tcW w:w="851" w:type="dxa"/>
          </w:tcPr>
          <w:p w14:paraId="67DA4D56" w14:textId="61321D31"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037EC3B4" w14:textId="6A27FB4D"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c>
          <w:tcPr>
            <w:tcW w:w="2268" w:type="dxa"/>
          </w:tcPr>
          <w:p w14:paraId="3CD5D28E" w14:textId="44AD2E08"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PA, EA</w:t>
            </w:r>
          </w:p>
        </w:tc>
        <w:tc>
          <w:tcPr>
            <w:tcW w:w="1417" w:type="dxa"/>
          </w:tcPr>
          <w:p w14:paraId="2265D07F" w14:textId="1FC4ED1E"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543E32D0" w14:textId="01C29F4C"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71303F22" w14:textId="3721B5A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62F2F8EE" w14:textId="289BA210"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355AFDBF" w14:textId="522F3AE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r>
      <w:tr w:rsidR="00745EEA" w:rsidRPr="00A92009" w14:paraId="2AAB4933" w14:textId="77777777" w:rsidTr="001C7A28">
        <w:tc>
          <w:tcPr>
            <w:tcW w:w="436" w:type="dxa"/>
          </w:tcPr>
          <w:p w14:paraId="74AC845F"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48</w:t>
            </w:r>
          </w:p>
        </w:tc>
        <w:tc>
          <w:tcPr>
            <w:tcW w:w="1902" w:type="dxa"/>
          </w:tcPr>
          <w:p w14:paraId="195F16F1" w14:textId="070B547C"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Roelofs</w:t>
            </w:r>
            <w:proofErr w:type="spellEnd"/>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2002</w:t>
            </w:r>
            <w:r>
              <w:rPr>
                <w:rFonts w:ascii="Times New Roman" w:hAnsi="Times New Roman"/>
                <w:szCs w:val="22"/>
              </w:rPr>
              <w:t>)</w:t>
            </w:r>
          </w:p>
        </w:tc>
        <w:tc>
          <w:tcPr>
            <w:tcW w:w="851" w:type="dxa"/>
          </w:tcPr>
          <w:p w14:paraId="6FFFDAB6" w14:textId="5A96C5A7"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2B870560" w14:textId="1AE0ACAA"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c>
          <w:tcPr>
            <w:tcW w:w="2268" w:type="dxa"/>
          </w:tcPr>
          <w:p w14:paraId="45767D0A" w14:textId="208D2D72"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PA, EN</w:t>
            </w:r>
          </w:p>
        </w:tc>
        <w:tc>
          <w:tcPr>
            <w:tcW w:w="1417" w:type="dxa"/>
          </w:tcPr>
          <w:p w14:paraId="0B042B26" w14:textId="142967DF"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59355E1C" w14:textId="36FC603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6F6835E8" w14:textId="7F24250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0BE8E80A" w14:textId="25D298D0"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duration</w:t>
            </w:r>
          </w:p>
        </w:tc>
        <w:tc>
          <w:tcPr>
            <w:tcW w:w="850" w:type="dxa"/>
          </w:tcPr>
          <w:p w14:paraId="110C948B" w14:textId="584E1A52"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r>
      <w:tr w:rsidR="00745EEA" w:rsidRPr="00A92009" w14:paraId="73028DB3" w14:textId="77777777" w:rsidTr="001C7A28">
        <w:tc>
          <w:tcPr>
            <w:tcW w:w="436" w:type="dxa"/>
          </w:tcPr>
          <w:p w14:paraId="082405EB"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49</w:t>
            </w:r>
          </w:p>
        </w:tc>
        <w:tc>
          <w:tcPr>
            <w:tcW w:w="1902" w:type="dxa"/>
          </w:tcPr>
          <w:p w14:paraId="6903BA6C" w14:textId="3FB9CB6F"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Romans</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1999</w:t>
            </w:r>
            <w:r>
              <w:rPr>
                <w:rFonts w:ascii="Times New Roman" w:hAnsi="Times New Roman"/>
                <w:szCs w:val="22"/>
              </w:rPr>
              <w:t>)</w:t>
            </w:r>
          </w:p>
        </w:tc>
        <w:tc>
          <w:tcPr>
            <w:tcW w:w="851" w:type="dxa"/>
          </w:tcPr>
          <w:p w14:paraId="4F13A7F6" w14:textId="6529843D"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157AF939" w14:textId="384CBA9E"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w:t>
            </w:r>
          </w:p>
        </w:tc>
        <w:tc>
          <w:tcPr>
            <w:tcW w:w="2268" w:type="dxa"/>
          </w:tcPr>
          <w:p w14:paraId="401F6355" w14:textId="3EFDFFC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7BFF81DC" w14:textId="6C7284BB"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1EA4FDD9" w14:textId="39F80C60"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general population</w:t>
            </w:r>
          </w:p>
        </w:tc>
        <w:tc>
          <w:tcPr>
            <w:tcW w:w="851" w:type="dxa"/>
          </w:tcPr>
          <w:p w14:paraId="3AAB41AD" w14:textId="0847E0FD"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57036D80" w14:textId="0EB1B5F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 xml:space="preserve">onset, </w:t>
            </w:r>
            <w:proofErr w:type="spellStart"/>
            <w:r>
              <w:rPr>
                <w:rFonts w:ascii="Times New Roman" w:hAnsi="Times New Roman"/>
                <w:szCs w:val="22"/>
              </w:rPr>
              <w:t>penetr</w:t>
            </w:r>
            <w:proofErr w:type="spellEnd"/>
          </w:p>
        </w:tc>
        <w:tc>
          <w:tcPr>
            <w:tcW w:w="850" w:type="dxa"/>
          </w:tcPr>
          <w:p w14:paraId="7A0027C4" w14:textId="6A86724C"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r>
      <w:tr w:rsidR="00745EEA" w:rsidRPr="00A92009" w14:paraId="52B03A49" w14:textId="77777777" w:rsidTr="001C7A28">
        <w:tc>
          <w:tcPr>
            <w:tcW w:w="436" w:type="dxa"/>
          </w:tcPr>
          <w:p w14:paraId="440303D6"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50</w:t>
            </w:r>
          </w:p>
        </w:tc>
        <w:tc>
          <w:tcPr>
            <w:tcW w:w="1902" w:type="dxa"/>
          </w:tcPr>
          <w:p w14:paraId="42B713AA" w14:textId="67405C02"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Sanders</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1989</w:t>
            </w:r>
            <w:r>
              <w:rPr>
                <w:rFonts w:ascii="Times New Roman" w:hAnsi="Times New Roman"/>
                <w:szCs w:val="22"/>
              </w:rPr>
              <w:t>)</w:t>
            </w:r>
          </w:p>
        </w:tc>
        <w:tc>
          <w:tcPr>
            <w:tcW w:w="851" w:type="dxa"/>
          </w:tcPr>
          <w:p w14:paraId="047A4252" w14:textId="04C2F992"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0B7834AD" w14:textId="72A01676"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c>
          <w:tcPr>
            <w:tcW w:w="2268" w:type="dxa"/>
          </w:tcPr>
          <w:p w14:paraId="614EE3EE" w14:textId="774F5D6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 EA</w:t>
            </w:r>
          </w:p>
        </w:tc>
        <w:tc>
          <w:tcPr>
            <w:tcW w:w="1417" w:type="dxa"/>
          </w:tcPr>
          <w:p w14:paraId="06E766FC" w14:textId="005ADA4C"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yes</w:t>
            </w:r>
          </w:p>
        </w:tc>
        <w:tc>
          <w:tcPr>
            <w:tcW w:w="1984" w:type="dxa"/>
          </w:tcPr>
          <w:p w14:paraId="36272D79" w14:textId="1425BD9A"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students</w:t>
            </w:r>
          </w:p>
        </w:tc>
        <w:tc>
          <w:tcPr>
            <w:tcW w:w="851" w:type="dxa"/>
          </w:tcPr>
          <w:p w14:paraId="18085B9E" w14:textId="25DD1BC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13AF7C04" w14:textId="1F97414D"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715E88BA" w14:textId="08C7D90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r>
      <w:tr w:rsidR="00745EEA" w:rsidRPr="00A92009" w14:paraId="2033F980" w14:textId="77777777" w:rsidTr="001C7A28">
        <w:tc>
          <w:tcPr>
            <w:tcW w:w="436" w:type="dxa"/>
          </w:tcPr>
          <w:p w14:paraId="4DB8F6E2"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51</w:t>
            </w:r>
          </w:p>
        </w:tc>
        <w:tc>
          <w:tcPr>
            <w:tcW w:w="1902" w:type="dxa"/>
          </w:tcPr>
          <w:p w14:paraId="4BE41950" w14:textId="3D0033FE"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Schultz</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2001</w:t>
            </w:r>
            <w:r>
              <w:rPr>
                <w:rFonts w:ascii="Times New Roman" w:hAnsi="Times New Roman"/>
                <w:szCs w:val="22"/>
              </w:rPr>
              <w:t>)</w:t>
            </w:r>
          </w:p>
        </w:tc>
        <w:tc>
          <w:tcPr>
            <w:tcW w:w="851" w:type="dxa"/>
          </w:tcPr>
          <w:p w14:paraId="08ABEA68" w14:textId="3B4D48E9"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dissert</w:t>
            </w:r>
          </w:p>
        </w:tc>
        <w:tc>
          <w:tcPr>
            <w:tcW w:w="708" w:type="dxa"/>
          </w:tcPr>
          <w:p w14:paraId="3EFF7D53" w14:textId="028AAF9F"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464C512D" w14:textId="5145C79D"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55776F72" w14:textId="785D41E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53440B0E" w14:textId="76668133"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students</w:t>
            </w:r>
          </w:p>
        </w:tc>
        <w:tc>
          <w:tcPr>
            <w:tcW w:w="851" w:type="dxa"/>
          </w:tcPr>
          <w:p w14:paraId="746903E8" w14:textId="7D11B83C"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7BC7C3BA" w14:textId="5917C5DE"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penetr</w:t>
            </w:r>
            <w:proofErr w:type="spellEnd"/>
          </w:p>
        </w:tc>
        <w:tc>
          <w:tcPr>
            <w:tcW w:w="850" w:type="dxa"/>
          </w:tcPr>
          <w:p w14:paraId="1437152C" w14:textId="2BD5BF26"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0</w:t>
            </w:r>
          </w:p>
        </w:tc>
      </w:tr>
      <w:tr w:rsidR="00745EEA" w:rsidRPr="00A92009" w14:paraId="13149ADC" w14:textId="77777777" w:rsidTr="001C7A28">
        <w:tc>
          <w:tcPr>
            <w:tcW w:w="436" w:type="dxa"/>
          </w:tcPr>
          <w:p w14:paraId="04F7660A"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52</w:t>
            </w:r>
          </w:p>
        </w:tc>
        <w:tc>
          <w:tcPr>
            <w:tcW w:w="1902" w:type="dxa"/>
          </w:tcPr>
          <w:p w14:paraId="22124C80" w14:textId="52959B8B"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Shearer</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1994</w:t>
            </w:r>
            <w:r>
              <w:rPr>
                <w:rFonts w:ascii="Times New Roman" w:hAnsi="Times New Roman"/>
                <w:szCs w:val="22"/>
              </w:rPr>
              <w:t>)</w:t>
            </w:r>
          </w:p>
        </w:tc>
        <w:tc>
          <w:tcPr>
            <w:tcW w:w="851" w:type="dxa"/>
          </w:tcPr>
          <w:p w14:paraId="330D8D30" w14:textId="46ED0E9C"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0E5C7D77" w14:textId="1D8018E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c>
          <w:tcPr>
            <w:tcW w:w="2268" w:type="dxa"/>
          </w:tcPr>
          <w:p w14:paraId="29EE373E" w14:textId="2BDD909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PA</w:t>
            </w:r>
          </w:p>
        </w:tc>
        <w:tc>
          <w:tcPr>
            <w:tcW w:w="1417" w:type="dxa"/>
          </w:tcPr>
          <w:p w14:paraId="01DB6A40" w14:textId="2CB690C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 / yes</w:t>
            </w:r>
          </w:p>
        </w:tc>
        <w:tc>
          <w:tcPr>
            <w:tcW w:w="1984" w:type="dxa"/>
          </w:tcPr>
          <w:p w14:paraId="0A6D9AA6" w14:textId="61FB543C"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29D285B5" w14:textId="43B4254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0C603B76" w14:textId="06F51A35"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7E7CC167" w14:textId="018C8D68"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r>
      <w:tr w:rsidR="00745EEA" w:rsidRPr="00A92009" w14:paraId="5079B0E6" w14:textId="77777777" w:rsidTr="001C7A28">
        <w:tc>
          <w:tcPr>
            <w:tcW w:w="436" w:type="dxa"/>
          </w:tcPr>
          <w:p w14:paraId="1885A8F0"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53</w:t>
            </w:r>
          </w:p>
        </w:tc>
        <w:tc>
          <w:tcPr>
            <w:tcW w:w="1902" w:type="dxa"/>
          </w:tcPr>
          <w:p w14:paraId="5AAECFCF" w14:textId="4C89BC4A"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Stoler</w:t>
            </w:r>
            <w:proofErr w:type="spellEnd"/>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2001</w:t>
            </w:r>
            <w:r>
              <w:rPr>
                <w:rFonts w:ascii="Times New Roman" w:hAnsi="Times New Roman"/>
                <w:szCs w:val="22"/>
              </w:rPr>
              <w:t>)</w:t>
            </w:r>
          </w:p>
        </w:tc>
        <w:tc>
          <w:tcPr>
            <w:tcW w:w="851" w:type="dxa"/>
          </w:tcPr>
          <w:p w14:paraId="7F67231E" w14:textId="1EF2F747"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dissert</w:t>
            </w:r>
          </w:p>
        </w:tc>
        <w:tc>
          <w:tcPr>
            <w:tcW w:w="708" w:type="dxa"/>
          </w:tcPr>
          <w:p w14:paraId="4F174145" w14:textId="5647AA2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32BB3DD2" w14:textId="2C7BC23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4AF67F89" w14:textId="4DF0B14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1F8393C5" w14:textId="5987D4AB"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general population</w:t>
            </w:r>
          </w:p>
        </w:tc>
        <w:tc>
          <w:tcPr>
            <w:tcW w:w="851" w:type="dxa"/>
          </w:tcPr>
          <w:p w14:paraId="15C8B2C7" w14:textId="5AC38540"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4F7F3756" w14:textId="6512B485" w:rsidR="00745EEA" w:rsidRDefault="00E42C8C"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 xml:space="preserve">onset, </w:t>
            </w:r>
            <w:r w:rsidR="0025473A">
              <w:rPr>
                <w:rFonts w:ascii="Times New Roman" w:hAnsi="Times New Roman"/>
                <w:szCs w:val="22"/>
              </w:rPr>
              <w:t>parent</w:t>
            </w:r>
          </w:p>
        </w:tc>
        <w:tc>
          <w:tcPr>
            <w:tcW w:w="850" w:type="dxa"/>
          </w:tcPr>
          <w:p w14:paraId="2BCC1CCD" w14:textId="4712D01D"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0</w:t>
            </w:r>
          </w:p>
        </w:tc>
      </w:tr>
      <w:tr w:rsidR="00745EEA" w:rsidRPr="00A92009" w14:paraId="3B6C5F58" w14:textId="77777777" w:rsidTr="001C7A28">
        <w:tc>
          <w:tcPr>
            <w:tcW w:w="436" w:type="dxa"/>
          </w:tcPr>
          <w:p w14:paraId="67844BE2"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54</w:t>
            </w:r>
          </w:p>
        </w:tc>
        <w:tc>
          <w:tcPr>
            <w:tcW w:w="1902" w:type="dxa"/>
          </w:tcPr>
          <w:p w14:paraId="595FFF42" w14:textId="15018198"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Sullivan (</w:t>
            </w:r>
            <w:r w:rsidR="00745EEA">
              <w:rPr>
                <w:rFonts w:ascii="Times New Roman" w:hAnsi="Times New Roman"/>
                <w:szCs w:val="22"/>
              </w:rPr>
              <w:t>2003</w:t>
            </w:r>
            <w:r>
              <w:rPr>
                <w:rFonts w:ascii="Times New Roman" w:hAnsi="Times New Roman"/>
                <w:szCs w:val="22"/>
              </w:rPr>
              <w:t>)</w:t>
            </w:r>
          </w:p>
        </w:tc>
        <w:tc>
          <w:tcPr>
            <w:tcW w:w="851" w:type="dxa"/>
          </w:tcPr>
          <w:p w14:paraId="52D05EDE" w14:textId="6A051018"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dissert</w:t>
            </w:r>
          </w:p>
        </w:tc>
        <w:tc>
          <w:tcPr>
            <w:tcW w:w="708" w:type="dxa"/>
          </w:tcPr>
          <w:p w14:paraId="290077AD" w14:textId="1657D4BE"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c>
          <w:tcPr>
            <w:tcW w:w="2268" w:type="dxa"/>
          </w:tcPr>
          <w:p w14:paraId="1ED446F6" w14:textId="23282BF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PA</w:t>
            </w:r>
          </w:p>
        </w:tc>
        <w:tc>
          <w:tcPr>
            <w:tcW w:w="1417" w:type="dxa"/>
          </w:tcPr>
          <w:p w14:paraId="041F3907" w14:textId="25CE151D"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 / yes</w:t>
            </w:r>
          </w:p>
        </w:tc>
        <w:tc>
          <w:tcPr>
            <w:tcW w:w="1984" w:type="dxa"/>
          </w:tcPr>
          <w:p w14:paraId="0265426A" w14:textId="6D878C53"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01B190BD" w14:textId="69C3569D"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140A46EE" w14:textId="1B8F27AE"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5B7F3DA2" w14:textId="6BF15902"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0</w:t>
            </w:r>
          </w:p>
        </w:tc>
      </w:tr>
      <w:tr w:rsidR="00745EEA" w:rsidRPr="00A92009" w14:paraId="58BB2854" w14:textId="77777777" w:rsidTr="001C7A28">
        <w:tc>
          <w:tcPr>
            <w:tcW w:w="436" w:type="dxa"/>
          </w:tcPr>
          <w:p w14:paraId="47929799"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55</w:t>
            </w:r>
          </w:p>
        </w:tc>
        <w:tc>
          <w:tcPr>
            <w:tcW w:w="1902" w:type="dxa"/>
          </w:tcPr>
          <w:p w14:paraId="5DCEA03F" w14:textId="461F77CA"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Swett</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1993</w:t>
            </w:r>
            <w:r>
              <w:rPr>
                <w:rFonts w:ascii="Times New Roman" w:hAnsi="Times New Roman"/>
                <w:szCs w:val="22"/>
              </w:rPr>
              <w:t>)</w:t>
            </w:r>
          </w:p>
        </w:tc>
        <w:tc>
          <w:tcPr>
            <w:tcW w:w="851" w:type="dxa"/>
          </w:tcPr>
          <w:p w14:paraId="5AE67EA8" w14:textId="0F5655D6"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09D9E5A2" w14:textId="42893B70"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c>
          <w:tcPr>
            <w:tcW w:w="2268" w:type="dxa"/>
          </w:tcPr>
          <w:p w14:paraId="5795D0D7" w14:textId="2745DA4F"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PA</w:t>
            </w:r>
          </w:p>
        </w:tc>
        <w:tc>
          <w:tcPr>
            <w:tcW w:w="1417" w:type="dxa"/>
          </w:tcPr>
          <w:p w14:paraId="49B7D767" w14:textId="6E0CB9F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 / yes</w:t>
            </w:r>
          </w:p>
        </w:tc>
        <w:tc>
          <w:tcPr>
            <w:tcW w:w="1984" w:type="dxa"/>
          </w:tcPr>
          <w:p w14:paraId="3CA7F72B" w14:textId="3CDB722C"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12C20EB5" w14:textId="07C3D2D3"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1DC6D4AE" w14:textId="5D4EC6BA" w:rsidR="00745EEA" w:rsidRPr="00C65F51" w:rsidRDefault="0025473A" w:rsidP="00C65F51">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onset, parent</w:t>
            </w:r>
          </w:p>
        </w:tc>
        <w:tc>
          <w:tcPr>
            <w:tcW w:w="850" w:type="dxa"/>
          </w:tcPr>
          <w:p w14:paraId="7075228B" w14:textId="658229B1"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w:t>
            </w:r>
          </w:p>
        </w:tc>
      </w:tr>
      <w:tr w:rsidR="00745EEA" w:rsidRPr="00A92009" w14:paraId="5E741213" w14:textId="77777777" w:rsidTr="001C7A28">
        <w:tc>
          <w:tcPr>
            <w:tcW w:w="436" w:type="dxa"/>
          </w:tcPr>
          <w:p w14:paraId="1F0705D8"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56</w:t>
            </w:r>
          </w:p>
        </w:tc>
        <w:tc>
          <w:tcPr>
            <w:tcW w:w="1902" w:type="dxa"/>
          </w:tcPr>
          <w:p w14:paraId="6B77F573" w14:textId="2B006CE9"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Terock</w:t>
            </w:r>
            <w:proofErr w:type="spellEnd"/>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2016</w:t>
            </w:r>
            <w:r>
              <w:rPr>
                <w:rFonts w:ascii="Times New Roman" w:hAnsi="Times New Roman"/>
                <w:szCs w:val="22"/>
              </w:rPr>
              <w:t>)</w:t>
            </w:r>
          </w:p>
        </w:tc>
        <w:tc>
          <w:tcPr>
            <w:tcW w:w="851" w:type="dxa"/>
          </w:tcPr>
          <w:p w14:paraId="74102FA4" w14:textId="2942FE7A"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6A6AFFF1" w14:textId="25BA1D4B"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10</w:t>
            </w:r>
          </w:p>
        </w:tc>
        <w:tc>
          <w:tcPr>
            <w:tcW w:w="2268" w:type="dxa"/>
          </w:tcPr>
          <w:p w14:paraId="2C0091F4" w14:textId="2782C228"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 SA, PA, EA, EN, PN</w:t>
            </w:r>
          </w:p>
        </w:tc>
        <w:tc>
          <w:tcPr>
            <w:tcW w:w="1417" w:type="dxa"/>
          </w:tcPr>
          <w:p w14:paraId="2BAD84FF" w14:textId="79476763"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 / yes</w:t>
            </w:r>
          </w:p>
        </w:tc>
        <w:tc>
          <w:tcPr>
            <w:tcW w:w="1984" w:type="dxa"/>
          </w:tcPr>
          <w:p w14:paraId="743D0A2B" w14:textId="2CCF66F5"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64BC0F07" w14:textId="495DBED2"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1D995FAE" w14:textId="2D534B8E"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1E3E7DFD" w14:textId="2EA52C78" w:rsidR="00745EEA" w:rsidRDefault="0025473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w:t>
            </w:r>
          </w:p>
        </w:tc>
      </w:tr>
      <w:tr w:rsidR="00745EEA" w:rsidRPr="00A92009" w14:paraId="611EE6CC" w14:textId="77777777" w:rsidTr="001C7A28">
        <w:tc>
          <w:tcPr>
            <w:tcW w:w="436" w:type="dxa"/>
          </w:tcPr>
          <w:p w14:paraId="25E64177"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57</w:t>
            </w:r>
          </w:p>
        </w:tc>
        <w:tc>
          <w:tcPr>
            <w:tcW w:w="1902" w:type="dxa"/>
          </w:tcPr>
          <w:p w14:paraId="0D6A2E8D" w14:textId="4F3E5032"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Twaite</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2004</w:t>
            </w:r>
            <w:r>
              <w:rPr>
                <w:rFonts w:ascii="Times New Roman" w:hAnsi="Times New Roman"/>
                <w:szCs w:val="22"/>
              </w:rPr>
              <w:t>)</w:t>
            </w:r>
          </w:p>
        </w:tc>
        <w:tc>
          <w:tcPr>
            <w:tcW w:w="851" w:type="dxa"/>
          </w:tcPr>
          <w:p w14:paraId="3D88932A" w14:textId="0A294ADE"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136C3F99" w14:textId="70028568"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c>
          <w:tcPr>
            <w:tcW w:w="2268" w:type="dxa"/>
          </w:tcPr>
          <w:p w14:paraId="3B829816" w14:textId="070DB90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PA</w:t>
            </w:r>
          </w:p>
        </w:tc>
        <w:tc>
          <w:tcPr>
            <w:tcW w:w="1417" w:type="dxa"/>
          </w:tcPr>
          <w:p w14:paraId="6DAF0830" w14:textId="35245FD5"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606C3002" w14:textId="3AD3E2C2"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general population</w:t>
            </w:r>
          </w:p>
        </w:tc>
        <w:tc>
          <w:tcPr>
            <w:tcW w:w="851" w:type="dxa"/>
          </w:tcPr>
          <w:p w14:paraId="317AA088" w14:textId="07BA8652"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486D5926" w14:textId="4CA05B83"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79237A7C" w14:textId="45FBB7D6"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r>
      <w:tr w:rsidR="00745EEA" w:rsidRPr="00A92009" w14:paraId="2DE509ED" w14:textId="77777777" w:rsidTr="001C7A28">
        <w:tc>
          <w:tcPr>
            <w:tcW w:w="436" w:type="dxa"/>
          </w:tcPr>
          <w:p w14:paraId="798914C5"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58</w:t>
            </w:r>
          </w:p>
        </w:tc>
        <w:tc>
          <w:tcPr>
            <w:tcW w:w="1902" w:type="dxa"/>
          </w:tcPr>
          <w:p w14:paraId="1AEEC2A7" w14:textId="1B0AD2F5"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van den Bosch</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2003</w:t>
            </w:r>
            <w:r>
              <w:rPr>
                <w:rFonts w:ascii="Times New Roman" w:hAnsi="Times New Roman"/>
                <w:szCs w:val="22"/>
              </w:rPr>
              <w:t>)</w:t>
            </w:r>
          </w:p>
        </w:tc>
        <w:tc>
          <w:tcPr>
            <w:tcW w:w="851" w:type="dxa"/>
          </w:tcPr>
          <w:p w14:paraId="54AE4886" w14:textId="6D29D121"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6F3B6487" w14:textId="2BC4EBB5"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w:t>
            </w:r>
          </w:p>
        </w:tc>
        <w:tc>
          <w:tcPr>
            <w:tcW w:w="2268" w:type="dxa"/>
          </w:tcPr>
          <w:p w14:paraId="3D211DF0" w14:textId="38F97BF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PA, N</w:t>
            </w:r>
          </w:p>
        </w:tc>
        <w:tc>
          <w:tcPr>
            <w:tcW w:w="1417" w:type="dxa"/>
          </w:tcPr>
          <w:p w14:paraId="3C39A6D0" w14:textId="4F7D41A0"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 / yes</w:t>
            </w:r>
          </w:p>
        </w:tc>
        <w:tc>
          <w:tcPr>
            <w:tcW w:w="1984" w:type="dxa"/>
          </w:tcPr>
          <w:p w14:paraId="4DE55F7A" w14:textId="6ED9FFDD"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738C9845" w14:textId="23A47682"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73BA7DCF" w14:textId="0DAD2F9F"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073F9934" w14:textId="3F7EF42E"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3</w:t>
            </w:r>
          </w:p>
        </w:tc>
      </w:tr>
      <w:tr w:rsidR="00745EEA" w:rsidRPr="00A92009" w14:paraId="03A6DB75" w14:textId="77777777" w:rsidTr="001C7A28">
        <w:tc>
          <w:tcPr>
            <w:tcW w:w="436" w:type="dxa"/>
          </w:tcPr>
          <w:p w14:paraId="46BA9F1E"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59</w:t>
            </w:r>
          </w:p>
        </w:tc>
        <w:tc>
          <w:tcPr>
            <w:tcW w:w="1902" w:type="dxa"/>
          </w:tcPr>
          <w:p w14:paraId="00770976" w14:textId="1ED50F92"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Vogel</w:t>
            </w:r>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2009</w:t>
            </w:r>
            <w:r>
              <w:rPr>
                <w:rFonts w:ascii="Times New Roman" w:hAnsi="Times New Roman"/>
                <w:szCs w:val="22"/>
              </w:rPr>
              <w:t>)</w:t>
            </w:r>
          </w:p>
        </w:tc>
        <w:tc>
          <w:tcPr>
            <w:tcW w:w="851" w:type="dxa"/>
          </w:tcPr>
          <w:p w14:paraId="71B292E3" w14:textId="7848DED0"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2EE77B11" w14:textId="3C933B3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5</w:t>
            </w:r>
          </w:p>
        </w:tc>
        <w:tc>
          <w:tcPr>
            <w:tcW w:w="2268" w:type="dxa"/>
          </w:tcPr>
          <w:p w14:paraId="6AB9EFF2" w14:textId="023498B9" w:rsidR="00745EEA" w:rsidRPr="00212041"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lang w:val="de-DE"/>
              </w:rPr>
            </w:pPr>
            <w:r w:rsidRPr="00212041">
              <w:rPr>
                <w:rFonts w:ascii="Times New Roman" w:hAnsi="Times New Roman"/>
                <w:szCs w:val="22"/>
                <w:lang w:val="de-DE"/>
              </w:rPr>
              <w:t>SA, PA, EA, EN, PN</w:t>
            </w:r>
          </w:p>
        </w:tc>
        <w:tc>
          <w:tcPr>
            <w:tcW w:w="1417" w:type="dxa"/>
          </w:tcPr>
          <w:p w14:paraId="36615FD0" w14:textId="6049F11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2C4B44EB" w14:textId="0AC15833"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5E9FC702" w14:textId="046CA77A"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32A27730" w14:textId="481A43DA"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2166E689" w14:textId="3FA28655" w:rsidR="00745EEA" w:rsidRDefault="0025473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w:t>
            </w:r>
          </w:p>
        </w:tc>
      </w:tr>
      <w:tr w:rsidR="00745EEA" w:rsidRPr="00A92009" w14:paraId="4DED2408" w14:textId="77777777" w:rsidTr="001C7A28">
        <w:tc>
          <w:tcPr>
            <w:tcW w:w="436" w:type="dxa"/>
          </w:tcPr>
          <w:p w14:paraId="333DC822"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60</w:t>
            </w:r>
          </w:p>
        </w:tc>
        <w:tc>
          <w:tcPr>
            <w:tcW w:w="1902" w:type="dxa"/>
          </w:tcPr>
          <w:p w14:paraId="643395C5" w14:textId="42F75970"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Waldinger (</w:t>
            </w:r>
            <w:r w:rsidR="00745EEA">
              <w:rPr>
                <w:rFonts w:ascii="Times New Roman" w:hAnsi="Times New Roman"/>
                <w:szCs w:val="22"/>
              </w:rPr>
              <w:t>1994</w:t>
            </w:r>
            <w:r>
              <w:rPr>
                <w:rFonts w:ascii="Times New Roman" w:hAnsi="Times New Roman"/>
                <w:szCs w:val="22"/>
              </w:rPr>
              <w:t>)</w:t>
            </w:r>
          </w:p>
        </w:tc>
        <w:tc>
          <w:tcPr>
            <w:tcW w:w="851" w:type="dxa"/>
          </w:tcPr>
          <w:p w14:paraId="2A05831B" w14:textId="1E98CD45"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35838135" w14:textId="7753C395"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6</w:t>
            </w:r>
          </w:p>
        </w:tc>
        <w:tc>
          <w:tcPr>
            <w:tcW w:w="2268" w:type="dxa"/>
          </w:tcPr>
          <w:p w14:paraId="2A33B64F" w14:textId="6F1FADBB"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PA</w:t>
            </w:r>
          </w:p>
          <w:p w14:paraId="308362CC" w14:textId="333598CD"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1417" w:type="dxa"/>
          </w:tcPr>
          <w:p w14:paraId="7A156196" w14:textId="522C794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210D44EF" w14:textId="50A58CBF"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151A44E4" w14:textId="7A47FB5E"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2BD19DEB" w14:textId="52D9809F" w:rsidR="00745EEA" w:rsidRDefault="0025473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onset</w:t>
            </w:r>
          </w:p>
        </w:tc>
        <w:tc>
          <w:tcPr>
            <w:tcW w:w="850" w:type="dxa"/>
          </w:tcPr>
          <w:p w14:paraId="35C7D2C2" w14:textId="6967BC2A"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r>
      <w:tr w:rsidR="00745EEA" w:rsidRPr="00A92009" w14:paraId="6FA2AD90" w14:textId="77777777" w:rsidTr="001C7A28">
        <w:tc>
          <w:tcPr>
            <w:tcW w:w="436" w:type="dxa"/>
          </w:tcPr>
          <w:p w14:paraId="1D8C32A8"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61</w:t>
            </w:r>
          </w:p>
        </w:tc>
        <w:tc>
          <w:tcPr>
            <w:tcW w:w="1902" w:type="dxa"/>
          </w:tcPr>
          <w:p w14:paraId="26801227" w14:textId="481A8D5C"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Yuecel</w:t>
            </w:r>
            <w:proofErr w:type="spellEnd"/>
            <w:r>
              <w:rPr>
                <w:rFonts w:ascii="Times New Roman" w:hAnsi="Times New Roman"/>
                <w:szCs w:val="22"/>
              </w:rPr>
              <w:t xml:space="preserve"> (</w:t>
            </w:r>
            <w:r w:rsidR="00745EEA">
              <w:rPr>
                <w:rFonts w:ascii="Times New Roman" w:hAnsi="Times New Roman"/>
                <w:szCs w:val="22"/>
              </w:rPr>
              <w:t>2002</w:t>
            </w:r>
            <w:r>
              <w:rPr>
                <w:rFonts w:ascii="Times New Roman" w:hAnsi="Times New Roman"/>
                <w:szCs w:val="22"/>
              </w:rPr>
              <w:t>)</w:t>
            </w:r>
          </w:p>
        </w:tc>
        <w:tc>
          <w:tcPr>
            <w:tcW w:w="851" w:type="dxa"/>
          </w:tcPr>
          <w:p w14:paraId="1A4521B6" w14:textId="6707A5B5"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5E5ABF17" w14:textId="63832F13"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c>
          <w:tcPr>
            <w:tcW w:w="2268" w:type="dxa"/>
          </w:tcPr>
          <w:p w14:paraId="692AF7CA" w14:textId="43448C9B"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 N</w:t>
            </w:r>
          </w:p>
        </w:tc>
        <w:tc>
          <w:tcPr>
            <w:tcW w:w="1417" w:type="dxa"/>
          </w:tcPr>
          <w:p w14:paraId="3C288973" w14:textId="57159770"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786D0077" w14:textId="214DAE68"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08B7CFD1" w14:textId="6119855C"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0EAC3EB3" w14:textId="13499932"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7FBC2349" w14:textId="1E98486E"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w:t>
            </w:r>
          </w:p>
        </w:tc>
      </w:tr>
      <w:tr w:rsidR="00745EEA" w:rsidRPr="00A92009" w14:paraId="1F87F2B7" w14:textId="77777777" w:rsidTr="001C7A28">
        <w:tc>
          <w:tcPr>
            <w:tcW w:w="436" w:type="dxa"/>
          </w:tcPr>
          <w:p w14:paraId="4EE96BDE"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lastRenderedPageBreak/>
              <w:t>62</w:t>
            </w:r>
          </w:p>
        </w:tc>
        <w:tc>
          <w:tcPr>
            <w:tcW w:w="1902" w:type="dxa"/>
          </w:tcPr>
          <w:p w14:paraId="6BDBF58B" w14:textId="10B731DF"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Zelikovsky</w:t>
            </w:r>
            <w:proofErr w:type="spellEnd"/>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2002</w:t>
            </w:r>
            <w:r>
              <w:rPr>
                <w:rFonts w:ascii="Times New Roman" w:hAnsi="Times New Roman"/>
                <w:szCs w:val="22"/>
              </w:rPr>
              <w:t>)</w:t>
            </w:r>
          </w:p>
        </w:tc>
        <w:tc>
          <w:tcPr>
            <w:tcW w:w="851" w:type="dxa"/>
          </w:tcPr>
          <w:p w14:paraId="7067C3CA" w14:textId="2B6D0232"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72C4093A" w14:textId="3AB1E72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c>
          <w:tcPr>
            <w:tcW w:w="2268" w:type="dxa"/>
          </w:tcPr>
          <w:p w14:paraId="57CF049B" w14:textId="31F4D7BF"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 EA</w:t>
            </w:r>
          </w:p>
        </w:tc>
        <w:tc>
          <w:tcPr>
            <w:tcW w:w="1417" w:type="dxa"/>
          </w:tcPr>
          <w:p w14:paraId="493A72D3" w14:textId="725F797A"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 / yes</w:t>
            </w:r>
          </w:p>
        </w:tc>
        <w:tc>
          <w:tcPr>
            <w:tcW w:w="1984" w:type="dxa"/>
          </w:tcPr>
          <w:p w14:paraId="19753F82" w14:textId="7A2DC70F"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students</w:t>
            </w:r>
          </w:p>
        </w:tc>
        <w:tc>
          <w:tcPr>
            <w:tcW w:w="851" w:type="dxa"/>
          </w:tcPr>
          <w:p w14:paraId="42122389" w14:textId="4A502BA0"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4CEA1948" w14:textId="336763BC"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54496A82" w14:textId="7B8AF41D"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w:t>
            </w:r>
          </w:p>
        </w:tc>
      </w:tr>
      <w:tr w:rsidR="00745EEA" w:rsidRPr="00A92009" w14:paraId="4059647D" w14:textId="77777777" w:rsidTr="001C7A28">
        <w:tc>
          <w:tcPr>
            <w:tcW w:w="436" w:type="dxa"/>
          </w:tcPr>
          <w:p w14:paraId="3D772920"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63</w:t>
            </w:r>
          </w:p>
        </w:tc>
        <w:tc>
          <w:tcPr>
            <w:tcW w:w="1902" w:type="dxa"/>
          </w:tcPr>
          <w:p w14:paraId="1F7197E1" w14:textId="667735BD"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Zingman</w:t>
            </w:r>
            <w:proofErr w:type="spellEnd"/>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2006</w:t>
            </w:r>
            <w:r>
              <w:rPr>
                <w:rFonts w:ascii="Times New Roman" w:hAnsi="Times New Roman"/>
                <w:szCs w:val="22"/>
              </w:rPr>
              <w:t>)</w:t>
            </w:r>
          </w:p>
        </w:tc>
        <w:tc>
          <w:tcPr>
            <w:tcW w:w="851" w:type="dxa"/>
          </w:tcPr>
          <w:p w14:paraId="63DC51C0" w14:textId="5F47567D"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dissert</w:t>
            </w:r>
          </w:p>
        </w:tc>
        <w:tc>
          <w:tcPr>
            <w:tcW w:w="708" w:type="dxa"/>
          </w:tcPr>
          <w:p w14:paraId="3630BFCD" w14:textId="55FDE204"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163929BD" w14:textId="036545A8"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w:t>
            </w:r>
          </w:p>
        </w:tc>
        <w:tc>
          <w:tcPr>
            <w:tcW w:w="1417" w:type="dxa"/>
          </w:tcPr>
          <w:p w14:paraId="474D0BA2" w14:textId="3322320A"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no</w:t>
            </w:r>
          </w:p>
        </w:tc>
        <w:tc>
          <w:tcPr>
            <w:tcW w:w="1984" w:type="dxa"/>
          </w:tcPr>
          <w:p w14:paraId="4F92D1E6" w14:textId="6253E38A"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prisoners</w:t>
            </w:r>
          </w:p>
        </w:tc>
        <w:tc>
          <w:tcPr>
            <w:tcW w:w="851" w:type="dxa"/>
          </w:tcPr>
          <w:p w14:paraId="4E8B516D" w14:textId="77A1633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w:t>
            </w:r>
          </w:p>
        </w:tc>
        <w:tc>
          <w:tcPr>
            <w:tcW w:w="3119" w:type="dxa"/>
          </w:tcPr>
          <w:p w14:paraId="51BF9984" w14:textId="54186ABF"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tc>
        <w:tc>
          <w:tcPr>
            <w:tcW w:w="850" w:type="dxa"/>
          </w:tcPr>
          <w:p w14:paraId="688B3ABD" w14:textId="206B37BA"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4</w:t>
            </w:r>
          </w:p>
        </w:tc>
      </w:tr>
      <w:tr w:rsidR="00745EEA" w:rsidRPr="00A92009" w14:paraId="378C406E" w14:textId="77777777" w:rsidTr="001C7A28">
        <w:tc>
          <w:tcPr>
            <w:tcW w:w="436" w:type="dxa"/>
          </w:tcPr>
          <w:p w14:paraId="4070E49B"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63</w:t>
            </w:r>
          </w:p>
        </w:tc>
        <w:tc>
          <w:tcPr>
            <w:tcW w:w="1902" w:type="dxa"/>
          </w:tcPr>
          <w:p w14:paraId="45FED5F1" w14:textId="22FAC06E"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Zlotnik</w:t>
            </w:r>
            <w:proofErr w:type="spellEnd"/>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1995</w:t>
            </w:r>
            <w:r>
              <w:rPr>
                <w:rFonts w:ascii="Times New Roman" w:hAnsi="Times New Roman"/>
                <w:szCs w:val="22"/>
              </w:rPr>
              <w:t>)</w:t>
            </w:r>
          </w:p>
        </w:tc>
        <w:tc>
          <w:tcPr>
            <w:tcW w:w="851" w:type="dxa"/>
          </w:tcPr>
          <w:p w14:paraId="5C624AE7" w14:textId="0FFA1228"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79CE07A8" w14:textId="07D4904B"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c>
          <w:tcPr>
            <w:tcW w:w="2268" w:type="dxa"/>
          </w:tcPr>
          <w:p w14:paraId="41E05D47" w14:textId="7EA59045"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PN</w:t>
            </w:r>
          </w:p>
        </w:tc>
        <w:tc>
          <w:tcPr>
            <w:tcW w:w="1417" w:type="dxa"/>
          </w:tcPr>
          <w:p w14:paraId="0EC97AE7" w14:textId="41E6721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yes</w:t>
            </w:r>
          </w:p>
        </w:tc>
        <w:tc>
          <w:tcPr>
            <w:tcW w:w="1984" w:type="dxa"/>
          </w:tcPr>
          <w:p w14:paraId="31EAB10E" w14:textId="71C43245"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139745EC" w14:textId="39AD93F3"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2D622E6D" w14:textId="549017AD"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 xml:space="preserve">onset, </w:t>
            </w:r>
            <w:proofErr w:type="spellStart"/>
            <w:r>
              <w:rPr>
                <w:rFonts w:ascii="Times New Roman" w:hAnsi="Times New Roman"/>
                <w:szCs w:val="22"/>
              </w:rPr>
              <w:t>penetr</w:t>
            </w:r>
            <w:proofErr w:type="spellEnd"/>
            <w:r>
              <w:rPr>
                <w:rFonts w:ascii="Times New Roman" w:hAnsi="Times New Roman"/>
                <w:szCs w:val="22"/>
              </w:rPr>
              <w:t xml:space="preserve">, </w:t>
            </w:r>
            <w:r w:rsidR="0025473A">
              <w:rPr>
                <w:rFonts w:ascii="Times New Roman" w:hAnsi="Times New Roman"/>
                <w:szCs w:val="22"/>
              </w:rPr>
              <w:t>parent</w:t>
            </w:r>
          </w:p>
        </w:tc>
        <w:tc>
          <w:tcPr>
            <w:tcW w:w="850" w:type="dxa"/>
          </w:tcPr>
          <w:p w14:paraId="6786C04D" w14:textId="26D2BAB5"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2</w:t>
            </w:r>
          </w:p>
        </w:tc>
      </w:tr>
      <w:tr w:rsidR="00745EEA" w:rsidRPr="00A92009" w14:paraId="586DD006" w14:textId="77777777" w:rsidTr="001C7A28">
        <w:tc>
          <w:tcPr>
            <w:tcW w:w="436" w:type="dxa"/>
          </w:tcPr>
          <w:p w14:paraId="1A9094D4" w14:textId="77777777"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65</w:t>
            </w:r>
          </w:p>
        </w:tc>
        <w:tc>
          <w:tcPr>
            <w:tcW w:w="1902" w:type="dxa"/>
          </w:tcPr>
          <w:p w14:paraId="37AA4CD4" w14:textId="3920E3FF" w:rsidR="00745EEA" w:rsidRDefault="001C7A28"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roofErr w:type="spellStart"/>
            <w:r>
              <w:rPr>
                <w:rFonts w:ascii="Times New Roman" w:hAnsi="Times New Roman"/>
                <w:szCs w:val="22"/>
              </w:rPr>
              <w:t>Zlotnik</w:t>
            </w:r>
            <w:proofErr w:type="spellEnd"/>
            <w:r w:rsidR="00745EEA">
              <w:rPr>
                <w:rFonts w:ascii="Times New Roman" w:hAnsi="Times New Roman"/>
                <w:szCs w:val="22"/>
              </w:rPr>
              <w:t xml:space="preserve"> </w:t>
            </w:r>
            <w:r>
              <w:rPr>
                <w:rFonts w:ascii="Times New Roman" w:hAnsi="Times New Roman"/>
                <w:szCs w:val="22"/>
              </w:rPr>
              <w:t>(</w:t>
            </w:r>
            <w:r w:rsidR="00745EEA">
              <w:rPr>
                <w:rFonts w:ascii="Times New Roman" w:hAnsi="Times New Roman"/>
                <w:szCs w:val="22"/>
              </w:rPr>
              <w:t>1996</w:t>
            </w:r>
            <w:r>
              <w:rPr>
                <w:rFonts w:ascii="Times New Roman" w:hAnsi="Times New Roman"/>
                <w:szCs w:val="22"/>
              </w:rPr>
              <w:t>)</w:t>
            </w:r>
          </w:p>
        </w:tc>
        <w:tc>
          <w:tcPr>
            <w:tcW w:w="851" w:type="dxa"/>
          </w:tcPr>
          <w:p w14:paraId="1B522341" w14:textId="079741C8" w:rsidR="00745EEA" w:rsidRDefault="005841F6"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article</w:t>
            </w:r>
          </w:p>
        </w:tc>
        <w:tc>
          <w:tcPr>
            <w:tcW w:w="708" w:type="dxa"/>
          </w:tcPr>
          <w:p w14:paraId="18C490A7" w14:textId="00B042C0"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1</w:t>
            </w:r>
          </w:p>
        </w:tc>
        <w:tc>
          <w:tcPr>
            <w:tcW w:w="2268" w:type="dxa"/>
          </w:tcPr>
          <w:p w14:paraId="391F3DF8" w14:textId="02545011"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SA, PA</w:t>
            </w:r>
          </w:p>
        </w:tc>
        <w:tc>
          <w:tcPr>
            <w:tcW w:w="1417" w:type="dxa"/>
          </w:tcPr>
          <w:p w14:paraId="649A9415" w14:textId="40B3A8A2"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no / yes</w:t>
            </w:r>
          </w:p>
        </w:tc>
        <w:tc>
          <w:tcPr>
            <w:tcW w:w="1984" w:type="dxa"/>
          </w:tcPr>
          <w:p w14:paraId="545DCA01" w14:textId="627CB0E1"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patients</w:t>
            </w:r>
          </w:p>
        </w:tc>
        <w:tc>
          <w:tcPr>
            <w:tcW w:w="851" w:type="dxa"/>
          </w:tcPr>
          <w:p w14:paraId="2D1B7755" w14:textId="5BC8336E"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yes</w:t>
            </w:r>
          </w:p>
        </w:tc>
        <w:tc>
          <w:tcPr>
            <w:tcW w:w="3119" w:type="dxa"/>
          </w:tcPr>
          <w:p w14:paraId="11BDD219" w14:textId="6345A82A" w:rsidR="00745EEA" w:rsidRDefault="0025473A" w:rsidP="00E42C8C">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onset, parent</w:t>
            </w:r>
          </w:p>
        </w:tc>
        <w:tc>
          <w:tcPr>
            <w:tcW w:w="850" w:type="dxa"/>
          </w:tcPr>
          <w:p w14:paraId="2D8B69FD" w14:textId="0FB5DDD9" w:rsidR="00745EEA" w:rsidRDefault="00745EE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r>
              <w:rPr>
                <w:rFonts w:ascii="Times New Roman" w:hAnsi="Times New Roman"/>
                <w:szCs w:val="22"/>
              </w:rPr>
              <w:t>0</w:t>
            </w:r>
          </w:p>
        </w:tc>
      </w:tr>
    </w:tbl>
    <w:p w14:paraId="07D24A1A" w14:textId="77777777" w:rsidR="0091594A" w:rsidRPr="00A92009" w:rsidRDefault="0091594A" w:rsidP="0091594A">
      <w:pPr>
        <w:pBdr>
          <w:top w:val="none" w:sz="0" w:space="0" w:color="auto"/>
          <w:left w:val="none" w:sz="0" w:space="0" w:color="auto"/>
          <w:bottom w:val="none" w:sz="0" w:space="0" w:color="auto"/>
          <w:right w:val="none" w:sz="0" w:space="0" w:color="auto"/>
        </w:pBdr>
        <w:spacing w:after="0" w:line="240" w:lineRule="auto"/>
        <w:rPr>
          <w:rFonts w:ascii="Times New Roman" w:hAnsi="Times New Roman"/>
          <w:szCs w:val="22"/>
        </w:rPr>
      </w:pPr>
    </w:p>
    <w:p w14:paraId="29718BB5" w14:textId="415F098F" w:rsidR="0091594A" w:rsidRPr="00E42C8C" w:rsidRDefault="00967341" w:rsidP="00E42C8C">
      <w:pPr>
        <w:spacing w:line="480" w:lineRule="auto"/>
        <w:rPr>
          <w:rFonts w:ascii="Times New Roman" w:hAnsi="Times New Roman"/>
        </w:rPr>
      </w:pPr>
      <w:r w:rsidRPr="00E42C8C">
        <w:rPr>
          <w:rFonts w:ascii="Times New Roman" w:hAnsi="Times New Roman"/>
          <w:i/>
        </w:rPr>
        <w:t xml:space="preserve">Note. </w:t>
      </w:r>
      <w:r w:rsidRPr="00E42C8C">
        <w:rPr>
          <w:rFonts w:ascii="Times New Roman" w:hAnsi="Times New Roman"/>
        </w:rPr>
        <w:t>A = abuse; N = neglect; SA = sexual abuse; PA = physical abuse; EA = emotional abuse; PN = physical negle</w:t>
      </w:r>
      <w:r w:rsidR="00E42C8C" w:rsidRPr="00E42C8C">
        <w:rPr>
          <w:rFonts w:ascii="Times New Roman" w:hAnsi="Times New Roman"/>
        </w:rPr>
        <w:t>ct; EN = emotional neglect; single</w:t>
      </w:r>
      <w:r w:rsidRPr="00E42C8C">
        <w:rPr>
          <w:rFonts w:ascii="Times New Roman" w:hAnsi="Times New Roman"/>
        </w:rPr>
        <w:t xml:space="preserve"> = only one abuse type is present;</w:t>
      </w:r>
      <w:r w:rsidR="00E42C8C" w:rsidRPr="00E42C8C">
        <w:rPr>
          <w:rFonts w:ascii="Times New Roman" w:hAnsi="Times New Roman"/>
        </w:rPr>
        <w:t xml:space="preserve"> comb = combination of abuse types is present;</w:t>
      </w:r>
      <w:r w:rsidRPr="00E42C8C">
        <w:rPr>
          <w:rFonts w:ascii="Times New Roman" w:hAnsi="Times New Roman"/>
        </w:rPr>
        <w:t xml:space="preserve"> DES = </w:t>
      </w:r>
      <w:r w:rsidR="00E42C8C" w:rsidRPr="00E42C8C">
        <w:rPr>
          <w:rFonts w:ascii="Times New Roman" w:hAnsi="Times New Roman"/>
        </w:rPr>
        <w:t xml:space="preserve">number of </w:t>
      </w:r>
      <w:r w:rsidRPr="00E42C8C">
        <w:rPr>
          <w:rFonts w:ascii="Times New Roman" w:hAnsi="Times New Roman"/>
        </w:rPr>
        <w:t>dissociative experience scale score</w:t>
      </w:r>
      <w:r w:rsidR="00E42C8C" w:rsidRPr="00E42C8C">
        <w:rPr>
          <w:rFonts w:ascii="Times New Roman" w:hAnsi="Times New Roman"/>
        </w:rPr>
        <w:t>s</w:t>
      </w:r>
      <w:r w:rsidR="0047016C">
        <w:rPr>
          <w:rFonts w:ascii="Times New Roman" w:hAnsi="Times New Roman"/>
        </w:rPr>
        <w:t xml:space="preserve"> extracted</w:t>
      </w:r>
      <w:r w:rsidR="0025473A">
        <w:rPr>
          <w:rFonts w:ascii="Times New Roman" w:hAnsi="Times New Roman"/>
        </w:rPr>
        <w:t>; assess = method to assess maltreatment:</w:t>
      </w:r>
      <w:r w:rsidRPr="00E42C8C">
        <w:rPr>
          <w:rFonts w:ascii="Times New Roman" w:hAnsi="Times New Roman"/>
        </w:rPr>
        <w:t xml:space="preserve"> 0 </w:t>
      </w:r>
      <w:r w:rsidR="0025473A">
        <w:rPr>
          <w:rFonts w:ascii="Times New Roman" w:hAnsi="Times New Roman"/>
        </w:rPr>
        <w:t>– single item measure</w:t>
      </w:r>
      <w:r w:rsidRPr="00E42C8C">
        <w:rPr>
          <w:rFonts w:ascii="Times New Roman" w:hAnsi="Times New Roman"/>
        </w:rPr>
        <w:t xml:space="preserve">, 1 - measure developed for the current study, 2 - </w:t>
      </w:r>
      <w:proofErr w:type="spellStart"/>
      <w:r w:rsidRPr="00E42C8C">
        <w:rPr>
          <w:rFonts w:ascii="Times New Roman" w:hAnsi="Times New Roman"/>
        </w:rPr>
        <w:t>unstructered</w:t>
      </w:r>
      <w:proofErr w:type="spellEnd"/>
      <w:r w:rsidRPr="00E42C8C">
        <w:rPr>
          <w:rFonts w:ascii="Times New Roman" w:hAnsi="Times New Roman"/>
        </w:rPr>
        <w:t xml:space="preserve"> interview, 3 - structured interview, 4 - application of validated questionnaire, 1data was provided by contacted author and is not available from the primary paper.</w:t>
      </w:r>
    </w:p>
    <w:p w14:paraId="0EE00ADB" w14:textId="77777777" w:rsidR="009C5B91" w:rsidRDefault="009C5B91" w:rsidP="0091594A">
      <w:pPr>
        <w:spacing w:line="240" w:lineRule="auto"/>
        <w:rPr>
          <w:rFonts w:ascii="Times New Roman" w:hAnsi="Times New Roman"/>
          <w:bCs/>
          <w:sz w:val="24"/>
          <w:szCs w:val="24"/>
        </w:rPr>
        <w:sectPr w:rsidR="009C5B91" w:rsidSect="0091594A">
          <w:pgSz w:w="16840" w:h="11900" w:orient="landscape"/>
          <w:pgMar w:top="1417" w:right="1417" w:bottom="1417" w:left="1134" w:header="708" w:footer="708" w:gutter="0"/>
          <w:cols w:space="708"/>
          <w:docGrid w:linePitch="360"/>
        </w:sectPr>
      </w:pPr>
    </w:p>
    <w:p w14:paraId="545F237F" w14:textId="57CEC92C" w:rsidR="00230992" w:rsidRPr="00230992" w:rsidRDefault="00230992" w:rsidP="00230992">
      <w:pPr>
        <w:keepNext/>
        <w:pBdr>
          <w:top w:val="none" w:sz="0" w:space="0" w:color="auto"/>
          <w:left w:val="none" w:sz="0" w:space="0" w:color="auto"/>
          <w:bottom w:val="none" w:sz="0" w:space="0" w:color="auto"/>
          <w:right w:val="none" w:sz="0" w:space="0" w:color="auto"/>
        </w:pBdr>
        <w:spacing w:after="0" w:line="360" w:lineRule="auto"/>
        <w:jc w:val="both"/>
        <w:rPr>
          <w:rFonts w:ascii="Times New Roman" w:hAnsi="Times New Roman"/>
          <w:bCs/>
          <w:color w:val="auto"/>
          <w:szCs w:val="22"/>
          <w:lang w:eastAsia="de-DE"/>
        </w:rPr>
      </w:pPr>
      <w:r w:rsidRPr="00B53390">
        <w:rPr>
          <w:rFonts w:ascii="Times New Roman" w:hAnsi="Times New Roman"/>
          <w:bCs/>
          <w:color w:val="auto"/>
          <w:szCs w:val="22"/>
          <w:lang w:eastAsia="de-DE"/>
        </w:rPr>
        <w:lastRenderedPageBreak/>
        <w:t xml:space="preserve">Table </w:t>
      </w:r>
      <w:r w:rsidR="00DF130E">
        <w:rPr>
          <w:rFonts w:ascii="Times New Roman" w:hAnsi="Times New Roman"/>
          <w:bCs/>
          <w:color w:val="auto"/>
          <w:szCs w:val="22"/>
          <w:lang w:eastAsia="de-DE"/>
        </w:rPr>
        <w:t>A</w:t>
      </w:r>
      <w:r w:rsidRPr="00B53390">
        <w:rPr>
          <w:rFonts w:ascii="Times New Roman" w:hAnsi="Times New Roman"/>
          <w:bCs/>
          <w:color w:val="auto"/>
          <w:szCs w:val="22"/>
          <w:lang w:eastAsia="de-DE"/>
        </w:rPr>
        <w:t>2</w:t>
      </w:r>
      <w:r w:rsidRPr="00230992">
        <w:rPr>
          <w:rFonts w:ascii="Times New Roman" w:hAnsi="Times New Roman"/>
          <w:bCs/>
          <w:color w:val="auto"/>
          <w:szCs w:val="22"/>
          <w:lang w:eastAsia="de-DE"/>
        </w:rPr>
        <w:t xml:space="preserve">. </w:t>
      </w:r>
    </w:p>
    <w:p w14:paraId="60E19FF1" w14:textId="77777777" w:rsidR="00230992" w:rsidRPr="00230992" w:rsidRDefault="00230992" w:rsidP="00230992">
      <w:pPr>
        <w:keepNext/>
        <w:pBdr>
          <w:top w:val="none" w:sz="0" w:space="0" w:color="auto"/>
          <w:left w:val="none" w:sz="0" w:space="0" w:color="auto"/>
          <w:bottom w:val="none" w:sz="0" w:space="0" w:color="auto"/>
          <w:right w:val="none" w:sz="0" w:space="0" w:color="auto"/>
        </w:pBdr>
        <w:spacing w:after="0" w:line="360" w:lineRule="auto"/>
        <w:jc w:val="both"/>
        <w:rPr>
          <w:rFonts w:ascii="Times New Roman" w:hAnsi="Times New Roman"/>
          <w:bCs/>
          <w:i/>
          <w:color w:val="auto"/>
          <w:szCs w:val="22"/>
          <w:lang w:eastAsia="de-DE"/>
        </w:rPr>
      </w:pPr>
      <w:r w:rsidRPr="00230992">
        <w:rPr>
          <w:rFonts w:ascii="Times New Roman" w:hAnsi="Times New Roman"/>
          <w:bCs/>
          <w:i/>
          <w:color w:val="auto"/>
          <w:szCs w:val="22"/>
          <w:lang w:eastAsia="de-DE"/>
        </w:rPr>
        <w:t>DES Scores for single and combined experiences of abuse and neglect.</w:t>
      </w:r>
    </w:p>
    <w:tbl>
      <w:tblPr>
        <w:tblW w:w="4821" w:type="pct"/>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3011"/>
        <w:gridCol w:w="574"/>
        <w:gridCol w:w="567"/>
        <w:gridCol w:w="711"/>
        <w:gridCol w:w="711"/>
        <w:gridCol w:w="1424"/>
        <w:gridCol w:w="856"/>
        <w:gridCol w:w="902"/>
      </w:tblGrid>
      <w:tr w:rsidR="00230992" w:rsidRPr="00230992" w14:paraId="5FC4790D" w14:textId="77777777" w:rsidTr="005547A7">
        <w:trPr>
          <w:trHeight w:val="300"/>
        </w:trPr>
        <w:tc>
          <w:tcPr>
            <w:tcW w:w="1719"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4AC1D477"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jc w:val="both"/>
              <w:rPr>
                <w:rFonts w:ascii="Times New Roman" w:hAnsi="Times New Roman"/>
                <w:bCs/>
                <w:i/>
                <w:iCs/>
                <w:color w:val="243F60" w:themeColor="accent1" w:themeShade="7F"/>
                <w:szCs w:val="22"/>
                <w:lang w:eastAsia="de-DE"/>
              </w:rPr>
            </w:pPr>
            <w:r w:rsidRPr="00230992">
              <w:rPr>
                <w:rFonts w:ascii="Times New Roman" w:hAnsi="Times New Roman"/>
                <w:bCs/>
                <w:color w:val="auto"/>
                <w:szCs w:val="22"/>
                <w:lang w:eastAsia="de-DE"/>
              </w:rPr>
              <w:t>Diagnostic Group</w:t>
            </w:r>
          </w:p>
        </w:tc>
        <w:tc>
          <w:tcPr>
            <w:tcW w:w="327" w:type="pct"/>
            <w:tcBorders>
              <w:top w:val="single" w:sz="4" w:space="0" w:color="auto"/>
              <w:bottom w:val="single" w:sz="4" w:space="0" w:color="auto"/>
            </w:tcBorders>
          </w:tcPr>
          <w:p w14:paraId="0900B300"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jc w:val="both"/>
              <w:rPr>
                <w:rFonts w:ascii="Times New Roman" w:hAnsi="Times New Roman"/>
                <w:bCs/>
                <w:i/>
                <w:iCs/>
                <w:color w:val="243F60" w:themeColor="accent1" w:themeShade="7F"/>
                <w:szCs w:val="22"/>
                <w:lang w:eastAsia="de-DE"/>
              </w:rPr>
            </w:pPr>
            <w:r w:rsidRPr="00230992">
              <w:rPr>
                <w:rFonts w:ascii="Times New Roman" w:hAnsi="Times New Roman"/>
                <w:bCs/>
                <w:color w:val="auto"/>
                <w:szCs w:val="22"/>
                <w:lang w:eastAsia="de-DE"/>
              </w:rPr>
              <w:t>K</w:t>
            </w:r>
          </w:p>
        </w:tc>
        <w:tc>
          <w:tcPr>
            <w:tcW w:w="324"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7ADFAB56"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jc w:val="both"/>
              <w:rPr>
                <w:rFonts w:ascii="Times New Roman" w:hAnsi="Times New Roman"/>
                <w:bCs/>
                <w:i/>
                <w:iCs/>
                <w:color w:val="243F60" w:themeColor="accent1" w:themeShade="7F"/>
                <w:szCs w:val="22"/>
                <w:lang w:eastAsia="de-DE"/>
              </w:rPr>
            </w:pPr>
            <w:r w:rsidRPr="00230992">
              <w:rPr>
                <w:rFonts w:ascii="Times New Roman" w:hAnsi="Times New Roman"/>
                <w:bCs/>
                <w:color w:val="auto"/>
                <w:szCs w:val="22"/>
                <w:lang w:eastAsia="de-DE"/>
              </w:rPr>
              <w:t>k</w:t>
            </w:r>
          </w:p>
        </w:tc>
        <w:tc>
          <w:tcPr>
            <w:tcW w:w="406"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71BD061D"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5"/>
              <w:jc w:val="both"/>
              <w:rPr>
                <w:rFonts w:ascii="Times New Roman" w:hAnsi="Times New Roman"/>
                <w:bCs/>
                <w:i/>
                <w:iCs/>
                <w:color w:val="243F60" w:themeColor="accent1" w:themeShade="7F"/>
                <w:szCs w:val="22"/>
                <w:lang w:eastAsia="de-DE"/>
              </w:rPr>
            </w:pPr>
            <w:r w:rsidRPr="00230992">
              <w:rPr>
                <w:rFonts w:ascii="Times New Roman" w:hAnsi="Times New Roman"/>
                <w:bCs/>
                <w:color w:val="auto"/>
                <w:szCs w:val="22"/>
                <w:lang w:eastAsia="de-DE"/>
              </w:rPr>
              <w:t>N</w:t>
            </w:r>
          </w:p>
        </w:tc>
        <w:tc>
          <w:tcPr>
            <w:tcW w:w="406"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7BA07ABF"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jc w:val="both"/>
              <w:rPr>
                <w:rFonts w:ascii="Times New Roman" w:hAnsi="Times New Roman"/>
                <w:bCs/>
                <w:i/>
                <w:iCs/>
                <w:color w:val="243F60" w:themeColor="accent1" w:themeShade="7F"/>
                <w:szCs w:val="22"/>
                <w:lang w:eastAsia="de-DE"/>
              </w:rPr>
            </w:pPr>
            <w:r w:rsidRPr="00230992">
              <w:rPr>
                <w:rFonts w:ascii="Times New Roman" w:hAnsi="Times New Roman"/>
                <w:bCs/>
                <w:color w:val="auto"/>
                <w:szCs w:val="22"/>
                <w:lang w:eastAsia="de-DE"/>
              </w:rPr>
              <w:t>M</w:t>
            </w:r>
          </w:p>
        </w:tc>
        <w:tc>
          <w:tcPr>
            <w:tcW w:w="813"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5691E719"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jc w:val="both"/>
              <w:rPr>
                <w:rFonts w:ascii="Times New Roman" w:hAnsi="Times New Roman"/>
                <w:bCs/>
                <w:i/>
                <w:iCs/>
                <w:color w:val="243F60" w:themeColor="accent1" w:themeShade="7F"/>
                <w:szCs w:val="22"/>
                <w:lang w:eastAsia="de-DE"/>
              </w:rPr>
            </w:pPr>
            <w:r w:rsidRPr="00230992">
              <w:rPr>
                <w:rFonts w:ascii="Times New Roman" w:hAnsi="Times New Roman"/>
                <w:bCs/>
                <w:color w:val="auto"/>
                <w:szCs w:val="22"/>
                <w:lang w:eastAsia="de-DE"/>
              </w:rPr>
              <w:t>95% CI</w:t>
            </w:r>
          </w:p>
        </w:tc>
        <w:tc>
          <w:tcPr>
            <w:tcW w:w="489"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365B91B5"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jc w:val="both"/>
              <w:rPr>
                <w:rFonts w:ascii="Times New Roman" w:hAnsi="Times New Roman"/>
                <w:bCs/>
                <w:i/>
                <w:iCs/>
                <w:color w:val="243F60" w:themeColor="accent1" w:themeShade="7F"/>
                <w:szCs w:val="22"/>
                <w:vertAlign w:val="superscript"/>
                <w:lang w:eastAsia="de-DE"/>
              </w:rPr>
            </w:pPr>
            <w:r w:rsidRPr="00230992">
              <w:rPr>
                <w:rFonts w:ascii="Times New Roman" w:hAnsi="Times New Roman"/>
                <w:bCs/>
                <w:color w:val="auto"/>
                <w:szCs w:val="22"/>
                <w:lang w:eastAsia="de-DE"/>
              </w:rPr>
              <w:t>I</w:t>
            </w:r>
            <w:r w:rsidRPr="00230992">
              <w:rPr>
                <w:rFonts w:ascii="Times New Roman" w:hAnsi="Times New Roman"/>
                <w:bCs/>
                <w:color w:val="auto"/>
                <w:szCs w:val="22"/>
                <w:vertAlign w:val="superscript"/>
                <w:lang w:eastAsia="de-DE"/>
              </w:rPr>
              <w:t>2</w:t>
            </w:r>
          </w:p>
        </w:tc>
        <w:tc>
          <w:tcPr>
            <w:tcW w:w="515" w:type="pct"/>
            <w:tcBorders>
              <w:top w:val="single" w:sz="4" w:space="0" w:color="auto"/>
              <w:bottom w:val="single" w:sz="4" w:space="0" w:color="auto"/>
            </w:tcBorders>
          </w:tcPr>
          <w:p w14:paraId="71F1AE9C"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jc w:val="both"/>
              <w:rPr>
                <w:rFonts w:ascii="Times New Roman" w:hAnsi="Times New Roman"/>
                <w:bCs/>
                <w:i/>
                <w:iCs/>
                <w:color w:val="243F60" w:themeColor="accent1" w:themeShade="7F"/>
                <w:szCs w:val="22"/>
                <w:lang w:eastAsia="de-DE"/>
              </w:rPr>
            </w:pPr>
            <w:r w:rsidRPr="00230992">
              <w:rPr>
                <w:rFonts w:ascii="Times New Roman" w:hAnsi="Times New Roman"/>
                <w:bCs/>
                <w:color w:val="auto"/>
                <w:szCs w:val="22"/>
                <w:lang w:eastAsia="de-DE"/>
              </w:rPr>
              <w:t>Q</w:t>
            </w:r>
          </w:p>
        </w:tc>
      </w:tr>
      <w:tr w:rsidR="00230992" w:rsidRPr="00230992" w14:paraId="1437AF60" w14:textId="77777777" w:rsidTr="005547A7">
        <w:trPr>
          <w:trHeight w:val="300"/>
        </w:trPr>
        <w:tc>
          <w:tcPr>
            <w:tcW w:w="1719" w:type="pct"/>
            <w:tcBorders>
              <w:top w:val="nil"/>
              <w:bottom w:val="nil"/>
            </w:tcBorders>
            <w:shd w:val="clear" w:color="auto" w:fill="auto"/>
            <w:noWrap/>
            <w:tcMar>
              <w:top w:w="15" w:type="dxa"/>
              <w:left w:w="15" w:type="dxa"/>
              <w:bottom w:w="0" w:type="dxa"/>
              <w:right w:w="15" w:type="dxa"/>
            </w:tcMar>
            <w:vAlign w:val="center"/>
          </w:tcPr>
          <w:p w14:paraId="0F64D499"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jc w:val="both"/>
              <w:rPr>
                <w:rFonts w:ascii="Times New Roman" w:hAnsi="Times New Roman"/>
                <w:b/>
                <w:i/>
                <w:iCs/>
                <w:szCs w:val="22"/>
                <w:lang w:eastAsia="de-DE"/>
              </w:rPr>
            </w:pPr>
            <w:r w:rsidRPr="00230992">
              <w:rPr>
                <w:rFonts w:ascii="Times New Roman" w:hAnsi="Times New Roman"/>
                <w:b/>
                <w:szCs w:val="22"/>
                <w:lang w:eastAsia="de-DE"/>
              </w:rPr>
              <w:t>Single Experiences</w:t>
            </w:r>
          </w:p>
        </w:tc>
        <w:tc>
          <w:tcPr>
            <w:tcW w:w="327" w:type="pct"/>
            <w:tcBorders>
              <w:top w:val="nil"/>
              <w:bottom w:val="nil"/>
            </w:tcBorders>
          </w:tcPr>
          <w:p w14:paraId="2A3CA223"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szCs w:val="22"/>
                <w:lang w:eastAsia="de-DE"/>
              </w:rPr>
            </w:pPr>
          </w:p>
        </w:tc>
        <w:tc>
          <w:tcPr>
            <w:tcW w:w="324" w:type="pct"/>
            <w:tcBorders>
              <w:top w:val="nil"/>
              <w:bottom w:val="nil"/>
            </w:tcBorders>
            <w:shd w:val="clear" w:color="auto" w:fill="auto"/>
            <w:noWrap/>
            <w:tcMar>
              <w:top w:w="15" w:type="dxa"/>
              <w:left w:w="15" w:type="dxa"/>
              <w:bottom w:w="0" w:type="dxa"/>
              <w:right w:w="15" w:type="dxa"/>
            </w:tcMar>
          </w:tcPr>
          <w:p w14:paraId="7324E729"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szCs w:val="22"/>
                <w:lang w:eastAsia="de-DE"/>
              </w:rPr>
            </w:pPr>
          </w:p>
        </w:tc>
        <w:tc>
          <w:tcPr>
            <w:tcW w:w="406" w:type="pct"/>
            <w:tcBorders>
              <w:top w:val="nil"/>
              <w:bottom w:val="nil"/>
            </w:tcBorders>
            <w:shd w:val="clear" w:color="auto" w:fill="auto"/>
            <w:noWrap/>
            <w:tcMar>
              <w:top w:w="15" w:type="dxa"/>
              <w:left w:w="15" w:type="dxa"/>
              <w:bottom w:w="0" w:type="dxa"/>
              <w:right w:w="15" w:type="dxa"/>
            </w:tcMar>
            <w:vAlign w:val="center"/>
          </w:tcPr>
          <w:p w14:paraId="69C516EA"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5"/>
              <w:jc w:val="both"/>
              <w:rPr>
                <w:rFonts w:ascii="Times New Roman" w:hAnsi="Times New Roman"/>
                <w:szCs w:val="22"/>
                <w:lang w:eastAsia="de-DE"/>
              </w:rPr>
            </w:pPr>
          </w:p>
        </w:tc>
        <w:tc>
          <w:tcPr>
            <w:tcW w:w="406" w:type="pct"/>
            <w:tcBorders>
              <w:top w:val="nil"/>
              <w:bottom w:val="nil"/>
            </w:tcBorders>
            <w:shd w:val="clear" w:color="auto" w:fill="auto"/>
            <w:noWrap/>
            <w:tcMar>
              <w:top w:w="15" w:type="dxa"/>
              <w:left w:w="15" w:type="dxa"/>
              <w:bottom w:w="0" w:type="dxa"/>
              <w:right w:w="15" w:type="dxa"/>
            </w:tcMar>
          </w:tcPr>
          <w:p w14:paraId="490CF523"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bCs/>
                <w:szCs w:val="22"/>
                <w:lang w:eastAsia="de-DE"/>
              </w:rPr>
            </w:pPr>
          </w:p>
        </w:tc>
        <w:tc>
          <w:tcPr>
            <w:tcW w:w="813" w:type="pct"/>
            <w:tcBorders>
              <w:top w:val="nil"/>
              <w:bottom w:val="nil"/>
            </w:tcBorders>
            <w:shd w:val="clear" w:color="auto" w:fill="auto"/>
            <w:noWrap/>
            <w:tcMar>
              <w:top w:w="15" w:type="dxa"/>
              <w:left w:w="15" w:type="dxa"/>
              <w:bottom w:w="0" w:type="dxa"/>
              <w:right w:w="15" w:type="dxa"/>
            </w:tcMar>
          </w:tcPr>
          <w:p w14:paraId="1125094C"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szCs w:val="22"/>
                <w:lang w:eastAsia="de-DE"/>
              </w:rPr>
            </w:pPr>
          </w:p>
        </w:tc>
        <w:tc>
          <w:tcPr>
            <w:tcW w:w="489" w:type="pct"/>
            <w:tcBorders>
              <w:top w:val="nil"/>
              <w:bottom w:val="nil"/>
            </w:tcBorders>
            <w:shd w:val="clear" w:color="auto" w:fill="auto"/>
            <w:tcMar>
              <w:top w:w="15" w:type="dxa"/>
              <w:left w:w="15" w:type="dxa"/>
              <w:bottom w:w="0" w:type="dxa"/>
              <w:right w:w="15" w:type="dxa"/>
            </w:tcMar>
            <w:vAlign w:val="center"/>
          </w:tcPr>
          <w:p w14:paraId="54E26A52"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szCs w:val="22"/>
                <w:lang w:eastAsia="de-DE"/>
              </w:rPr>
            </w:pPr>
          </w:p>
        </w:tc>
        <w:tc>
          <w:tcPr>
            <w:tcW w:w="515" w:type="pct"/>
            <w:tcBorders>
              <w:top w:val="nil"/>
              <w:bottom w:val="nil"/>
            </w:tcBorders>
          </w:tcPr>
          <w:p w14:paraId="0D15B118"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szCs w:val="22"/>
                <w:lang w:eastAsia="de-DE"/>
              </w:rPr>
            </w:pPr>
          </w:p>
        </w:tc>
      </w:tr>
      <w:tr w:rsidR="00230992" w:rsidRPr="00230992" w14:paraId="114AA8B5" w14:textId="77777777" w:rsidTr="005547A7">
        <w:trPr>
          <w:trHeight w:val="300"/>
        </w:trPr>
        <w:tc>
          <w:tcPr>
            <w:tcW w:w="1719" w:type="pct"/>
            <w:tcBorders>
              <w:top w:val="nil"/>
              <w:bottom w:val="nil"/>
            </w:tcBorders>
            <w:shd w:val="clear" w:color="auto" w:fill="auto"/>
            <w:noWrap/>
            <w:tcMar>
              <w:top w:w="15" w:type="dxa"/>
              <w:left w:w="15" w:type="dxa"/>
              <w:bottom w:w="0" w:type="dxa"/>
              <w:right w:w="15" w:type="dxa"/>
            </w:tcMar>
            <w:vAlign w:val="center"/>
          </w:tcPr>
          <w:p w14:paraId="374FBE8E"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firstLine="127"/>
              <w:jc w:val="both"/>
              <w:rPr>
                <w:rFonts w:ascii="Times New Roman" w:hAnsi="Times New Roman"/>
                <w:bCs/>
                <w:i/>
                <w:iCs/>
                <w:szCs w:val="22"/>
                <w:lang w:eastAsia="de-DE"/>
              </w:rPr>
            </w:pPr>
            <w:r w:rsidRPr="00230992">
              <w:rPr>
                <w:rFonts w:ascii="Times New Roman" w:hAnsi="Times New Roman"/>
                <w:bCs/>
                <w:szCs w:val="22"/>
                <w:lang w:eastAsia="de-DE"/>
              </w:rPr>
              <w:t>Sexual Abuse</w:t>
            </w:r>
          </w:p>
        </w:tc>
        <w:tc>
          <w:tcPr>
            <w:tcW w:w="327" w:type="pct"/>
            <w:tcBorders>
              <w:top w:val="nil"/>
              <w:bottom w:val="nil"/>
            </w:tcBorders>
          </w:tcPr>
          <w:p w14:paraId="094E2EC6"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hAnsi="Times New Roman"/>
                <w:szCs w:val="22"/>
                <w:lang w:eastAsia="de-DE"/>
              </w:rPr>
              <w:t>12</w:t>
            </w:r>
          </w:p>
        </w:tc>
        <w:tc>
          <w:tcPr>
            <w:tcW w:w="324" w:type="pct"/>
            <w:tcBorders>
              <w:top w:val="nil"/>
              <w:bottom w:val="nil"/>
            </w:tcBorders>
            <w:shd w:val="clear" w:color="auto" w:fill="auto"/>
            <w:noWrap/>
            <w:tcMar>
              <w:top w:w="15" w:type="dxa"/>
              <w:left w:w="15" w:type="dxa"/>
              <w:bottom w:w="0" w:type="dxa"/>
              <w:right w:w="15" w:type="dxa"/>
            </w:tcMar>
            <w:vAlign w:val="center"/>
          </w:tcPr>
          <w:p w14:paraId="17650599"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hAnsi="Times New Roman"/>
                <w:szCs w:val="22"/>
                <w:lang w:eastAsia="de-DE"/>
              </w:rPr>
              <w:t>12</w:t>
            </w:r>
          </w:p>
        </w:tc>
        <w:tc>
          <w:tcPr>
            <w:tcW w:w="406" w:type="pct"/>
            <w:tcBorders>
              <w:top w:val="nil"/>
              <w:bottom w:val="nil"/>
            </w:tcBorders>
            <w:shd w:val="clear" w:color="auto" w:fill="auto"/>
            <w:noWrap/>
            <w:tcMar>
              <w:top w:w="15" w:type="dxa"/>
              <w:left w:w="15" w:type="dxa"/>
              <w:bottom w:w="0" w:type="dxa"/>
              <w:right w:w="15" w:type="dxa"/>
            </w:tcMar>
            <w:vAlign w:val="center"/>
          </w:tcPr>
          <w:p w14:paraId="199483BE"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5"/>
              <w:jc w:val="both"/>
              <w:rPr>
                <w:rFonts w:ascii="Times New Roman" w:hAnsi="Times New Roman"/>
                <w:i/>
                <w:iCs/>
                <w:szCs w:val="22"/>
                <w:lang w:eastAsia="de-DE"/>
              </w:rPr>
            </w:pPr>
            <w:r w:rsidRPr="00230992">
              <w:rPr>
                <w:rFonts w:ascii="Times New Roman" w:hAnsi="Times New Roman"/>
                <w:szCs w:val="22"/>
                <w:lang w:eastAsia="de-DE"/>
              </w:rPr>
              <w:t>363</w:t>
            </w:r>
          </w:p>
        </w:tc>
        <w:tc>
          <w:tcPr>
            <w:tcW w:w="406" w:type="pct"/>
            <w:tcBorders>
              <w:top w:val="nil"/>
              <w:bottom w:val="nil"/>
            </w:tcBorders>
            <w:shd w:val="clear" w:color="auto" w:fill="auto"/>
            <w:noWrap/>
            <w:tcMar>
              <w:top w:w="15" w:type="dxa"/>
              <w:left w:w="15" w:type="dxa"/>
              <w:bottom w:w="0" w:type="dxa"/>
              <w:right w:w="15" w:type="dxa"/>
            </w:tcMar>
            <w:vAlign w:val="center"/>
          </w:tcPr>
          <w:p w14:paraId="718EDC99"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bCs/>
                <w:i/>
                <w:iCs/>
                <w:szCs w:val="22"/>
                <w:lang w:eastAsia="de-DE"/>
              </w:rPr>
            </w:pPr>
            <w:r w:rsidRPr="00230992">
              <w:rPr>
                <w:rFonts w:ascii="Times New Roman" w:hAnsi="Times New Roman"/>
                <w:bCs/>
                <w:szCs w:val="22"/>
                <w:lang w:eastAsia="de-DE"/>
              </w:rPr>
              <w:t>20.7</w:t>
            </w:r>
          </w:p>
        </w:tc>
        <w:tc>
          <w:tcPr>
            <w:tcW w:w="813" w:type="pct"/>
            <w:tcBorders>
              <w:top w:val="nil"/>
              <w:bottom w:val="nil"/>
            </w:tcBorders>
            <w:shd w:val="clear" w:color="auto" w:fill="auto"/>
            <w:noWrap/>
            <w:tcMar>
              <w:top w:w="15" w:type="dxa"/>
              <w:left w:w="15" w:type="dxa"/>
              <w:bottom w:w="0" w:type="dxa"/>
              <w:right w:w="15" w:type="dxa"/>
            </w:tcMar>
            <w:vAlign w:val="center"/>
          </w:tcPr>
          <w:p w14:paraId="10B1CBDA"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eastAsiaTheme="minorEastAsia" w:hAnsi="Times New Roman"/>
                <w:color w:val="auto"/>
                <w:szCs w:val="22"/>
                <w:lang w:eastAsia="de-DE"/>
              </w:rPr>
              <w:t>[17.8, 23.6]</w:t>
            </w:r>
          </w:p>
        </w:tc>
        <w:tc>
          <w:tcPr>
            <w:tcW w:w="489" w:type="pct"/>
            <w:tcBorders>
              <w:top w:val="nil"/>
              <w:bottom w:val="nil"/>
            </w:tcBorders>
            <w:shd w:val="clear" w:color="auto" w:fill="auto"/>
            <w:tcMar>
              <w:top w:w="15" w:type="dxa"/>
              <w:left w:w="15" w:type="dxa"/>
              <w:bottom w:w="0" w:type="dxa"/>
              <w:right w:w="15" w:type="dxa"/>
            </w:tcMar>
            <w:vAlign w:val="center"/>
          </w:tcPr>
          <w:p w14:paraId="0FE61DD3"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hAnsi="Times New Roman"/>
                <w:szCs w:val="22"/>
                <w:lang w:eastAsia="de-DE"/>
              </w:rPr>
              <w:t>70.6%</w:t>
            </w:r>
          </w:p>
        </w:tc>
        <w:tc>
          <w:tcPr>
            <w:tcW w:w="515" w:type="pct"/>
            <w:tcBorders>
              <w:top w:val="nil"/>
              <w:bottom w:val="nil"/>
            </w:tcBorders>
          </w:tcPr>
          <w:p w14:paraId="0A12E0E7"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hAnsi="Times New Roman"/>
                <w:szCs w:val="22"/>
                <w:lang w:eastAsia="de-DE"/>
              </w:rPr>
              <w:t>36.3**</w:t>
            </w:r>
          </w:p>
        </w:tc>
      </w:tr>
      <w:tr w:rsidR="00230992" w:rsidRPr="00230992" w14:paraId="5C80E3DE" w14:textId="77777777" w:rsidTr="005547A7">
        <w:trPr>
          <w:trHeight w:val="300"/>
        </w:trPr>
        <w:tc>
          <w:tcPr>
            <w:tcW w:w="1719" w:type="pct"/>
            <w:tcBorders>
              <w:top w:val="nil"/>
              <w:bottom w:val="nil"/>
            </w:tcBorders>
            <w:shd w:val="clear" w:color="auto" w:fill="auto"/>
            <w:noWrap/>
            <w:tcMar>
              <w:top w:w="15" w:type="dxa"/>
              <w:left w:w="15" w:type="dxa"/>
              <w:bottom w:w="0" w:type="dxa"/>
              <w:right w:w="15" w:type="dxa"/>
            </w:tcMar>
            <w:vAlign w:val="center"/>
          </w:tcPr>
          <w:p w14:paraId="7836D05D"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left="-15" w:firstLine="142"/>
              <w:jc w:val="both"/>
              <w:rPr>
                <w:rFonts w:ascii="Times New Roman" w:hAnsi="Times New Roman"/>
                <w:i/>
                <w:iCs/>
                <w:szCs w:val="22"/>
                <w:lang w:eastAsia="de-DE"/>
              </w:rPr>
            </w:pPr>
            <w:r w:rsidRPr="00230992">
              <w:rPr>
                <w:rFonts w:ascii="Times New Roman" w:hAnsi="Times New Roman"/>
                <w:szCs w:val="22"/>
                <w:lang w:eastAsia="de-DE"/>
              </w:rPr>
              <w:t>Physical Abuse</w:t>
            </w:r>
          </w:p>
        </w:tc>
        <w:tc>
          <w:tcPr>
            <w:tcW w:w="327" w:type="pct"/>
            <w:tcBorders>
              <w:top w:val="nil"/>
              <w:bottom w:val="nil"/>
            </w:tcBorders>
          </w:tcPr>
          <w:p w14:paraId="69E46ADB"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hAnsi="Times New Roman"/>
                <w:szCs w:val="22"/>
                <w:lang w:eastAsia="de-DE"/>
              </w:rPr>
              <w:t>11</w:t>
            </w:r>
          </w:p>
        </w:tc>
        <w:tc>
          <w:tcPr>
            <w:tcW w:w="324" w:type="pct"/>
            <w:tcBorders>
              <w:top w:val="nil"/>
              <w:bottom w:val="nil"/>
            </w:tcBorders>
            <w:shd w:val="clear" w:color="auto" w:fill="auto"/>
            <w:noWrap/>
            <w:tcMar>
              <w:top w:w="15" w:type="dxa"/>
              <w:left w:w="15" w:type="dxa"/>
              <w:bottom w:w="0" w:type="dxa"/>
              <w:right w:w="15" w:type="dxa"/>
            </w:tcMar>
            <w:vAlign w:val="center"/>
          </w:tcPr>
          <w:p w14:paraId="7AE44320"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hAnsi="Times New Roman"/>
                <w:szCs w:val="22"/>
                <w:lang w:eastAsia="de-DE"/>
              </w:rPr>
              <w:t>11</w:t>
            </w:r>
          </w:p>
        </w:tc>
        <w:tc>
          <w:tcPr>
            <w:tcW w:w="406" w:type="pct"/>
            <w:tcBorders>
              <w:top w:val="nil"/>
              <w:bottom w:val="nil"/>
            </w:tcBorders>
            <w:shd w:val="clear" w:color="auto" w:fill="auto"/>
            <w:noWrap/>
            <w:tcMar>
              <w:top w:w="15" w:type="dxa"/>
              <w:left w:w="15" w:type="dxa"/>
              <w:bottom w:w="0" w:type="dxa"/>
              <w:right w:w="15" w:type="dxa"/>
            </w:tcMar>
            <w:vAlign w:val="center"/>
          </w:tcPr>
          <w:p w14:paraId="21F00E39"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5"/>
              <w:jc w:val="both"/>
              <w:rPr>
                <w:rFonts w:ascii="Times New Roman" w:hAnsi="Times New Roman"/>
                <w:i/>
                <w:iCs/>
                <w:szCs w:val="22"/>
                <w:lang w:eastAsia="de-DE"/>
              </w:rPr>
            </w:pPr>
            <w:r w:rsidRPr="00230992">
              <w:rPr>
                <w:rFonts w:ascii="Times New Roman" w:hAnsi="Times New Roman"/>
                <w:szCs w:val="22"/>
                <w:lang w:eastAsia="de-DE"/>
              </w:rPr>
              <w:t>484</w:t>
            </w:r>
          </w:p>
        </w:tc>
        <w:tc>
          <w:tcPr>
            <w:tcW w:w="406" w:type="pct"/>
            <w:tcBorders>
              <w:top w:val="nil"/>
              <w:bottom w:val="nil"/>
            </w:tcBorders>
            <w:shd w:val="clear" w:color="auto" w:fill="auto"/>
            <w:noWrap/>
            <w:tcMar>
              <w:top w:w="15" w:type="dxa"/>
              <w:left w:w="15" w:type="dxa"/>
              <w:bottom w:w="0" w:type="dxa"/>
              <w:right w:w="15" w:type="dxa"/>
            </w:tcMar>
            <w:vAlign w:val="center"/>
          </w:tcPr>
          <w:p w14:paraId="115E7441"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bCs/>
                <w:i/>
                <w:iCs/>
                <w:szCs w:val="22"/>
                <w:lang w:eastAsia="de-DE"/>
              </w:rPr>
            </w:pPr>
            <w:r w:rsidRPr="00230992">
              <w:rPr>
                <w:rFonts w:ascii="Times New Roman" w:hAnsi="Times New Roman"/>
                <w:bCs/>
                <w:szCs w:val="22"/>
                <w:lang w:eastAsia="de-DE"/>
              </w:rPr>
              <w:t>19.8</w:t>
            </w:r>
          </w:p>
        </w:tc>
        <w:tc>
          <w:tcPr>
            <w:tcW w:w="813" w:type="pct"/>
            <w:tcBorders>
              <w:top w:val="nil"/>
              <w:bottom w:val="nil"/>
            </w:tcBorders>
            <w:shd w:val="clear" w:color="auto" w:fill="auto"/>
            <w:noWrap/>
            <w:tcMar>
              <w:top w:w="15" w:type="dxa"/>
              <w:left w:w="15" w:type="dxa"/>
              <w:bottom w:w="0" w:type="dxa"/>
              <w:right w:w="15" w:type="dxa"/>
            </w:tcMar>
            <w:vAlign w:val="center"/>
          </w:tcPr>
          <w:p w14:paraId="6F9EA964"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eastAsiaTheme="minorEastAsia" w:hAnsi="Times New Roman"/>
                <w:color w:val="auto"/>
                <w:szCs w:val="22"/>
                <w:lang w:eastAsia="de-DE"/>
              </w:rPr>
              <w:t>[17.2, 22.4]</w:t>
            </w:r>
          </w:p>
        </w:tc>
        <w:tc>
          <w:tcPr>
            <w:tcW w:w="489" w:type="pct"/>
            <w:tcBorders>
              <w:top w:val="nil"/>
              <w:bottom w:val="nil"/>
            </w:tcBorders>
            <w:shd w:val="clear" w:color="auto" w:fill="auto"/>
            <w:tcMar>
              <w:top w:w="15" w:type="dxa"/>
              <w:left w:w="15" w:type="dxa"/>
              <w:bottom w:w="0" w:type="dxa"/>
              <w:right w:w="15" w:type="dxa"/>
            </w:tcMar>
            <w:vAlign w:val="center"/>
          </w:tcPr>
          <w:p w14:paraId="34D561FB"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hAnsi="Times New Roman"/>
                <w:szCs w:val="22"/>
                <w:lang w:eastAsia="de-DE"/>
              </w:rPr>
              <w:t>65.3%</w:t>
            </w:r>
          </w:p>
        </w:tc>
        <w:tc>
          <w:tcPr>
            <w:tcW w:w="515" w:type="pct"/>
            <w:tcBorders>
              <w:top w:val="nil"/>
              <w:bottom w:val="nil"/>
            </w:tcBorders>
          </w:tcPr>
          <w:p w14:paraId="791CAF60"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hAnsi="Times New Roman"/>
                <w:szCs w:val="22"/>
                <w:lang w:eastAsia="de-DE"/>
              </w:rPr>
              <w:t>28.6**</w:t>
            </w:r>
          </w:p>
        </w:tc>
      </w:tr>
      <w:tr w:rsidR="00230992" w:rsidRPr="00230992" w14:paraId="3FD187D3" w14:textId="77777777" w:rsidTr="005547A7">
        <w:trPr>
          <w:trHeight w:val="300"/>
        </w:trPr>
        <w:tc>
          <w:tcPr>
            <w:tcW w:w="1719" w:type="pct"/>
            <w:tcBorders>
              <w:top w:val="nil"/>
              <w:bottom w:val="nil"/>
            </w:tcBorders>
            <w:shd w:val="clear" w:color="auto" w:fill="auto"/>
            <w:noWrap/>
            <w:tcMar>
              <w:top w:w="15" w:type="dxa"/>
              <w:left w:w="15" w:type="dxa"/>
              <w:bottom w:w="0" w:type="dxa"/>
              <w:right w:w="15" w:type="dxa"/>
            </w:tcMar>
            <w:vAlign w:val="center"/>
            <w:hideMark/>
          </w:tcPr>
          <w:p w14:paraId="57B2AE5D"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firstLine="127"/>
              <w:jc w:val="both"/>
              <w:rPr>
                <w:rFonts w:ascii="Times New Roman" w:hAnsi="Times New Roman"/>
                <w:i/>
                <w:iCs/>
                <w:szCs w:val="22"/>
                <w:lang w:eastAsia="de-DE"/>
              </w:rPr>
            </w:pPr>
            <w:r w:rsidRPr="00230992">
              <w:rPr>
                <w:rFonts w:ascii="Times New Roman" w:hAnsi="Times New Roman"/>
                <w:szCs w:val="22"/>
                <w:lang w:eastAsia="de-DE"/>
              </w:rPr>
              <w:t>Emotional Abuse</w:t>
            </w:r>
          </w:p>
        </w:tc>
        <w:tc>
          <w:tcPr>
            <w:tcW w:w="327" w:type="pct"/>
            <w:tcBorders>
              <w:top w:val="nil"/>
              <w:bottom w:val="nil"/>
            </w:tcBorders>
          </w:tcPr>
          <w:p w14:paraId="7CD80324"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hAnsi="Times New Roman"/>
                <w:szCs w:val="22"/>
                <w:lang w:eastAsia="de-DE"/>
              </w:rPr>
              <w:t>3</w:t>
            </w:r>
          </w:p>
        </w:tc>
        <w:tc>
          <w:tcPr>
            <w:tcW w:w="324" w:type="pct"/>
            <w:tcBorders>
              <w:top w:val="nil"/>
              <w:bottom w:val="nil"/>
            </w:tcBorders>
            <w:shd w:val="clear" w:color="auto" w:fill="auto"/>
            <w:noWrap/>
            <w:tcMar>
              <w:top w:w="15" w:type="dxa"/>
              <w:left w:w="15" w:type="dxa"/>
              <w:bottom w:w="0" w:type="dxa"/>
              <w:right w:w="15" w:type="dxa"/>
            </w:tcMar>
            <w:vAlign w:val="center"/>
          </w:tcPr>
          <w:p w14:paraId="05FD88B9"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hAnsi="Times New Roman"/>
                <w:szCs w:val="22"/>
                <w:lang w:eastAsia="de-DE"/>
              </w:rPr>
              <w:t>3</w:t>
            </w:r>
          </w:p>
        </w:tc>
        <w:tc>
          <w:tcPr>
            <w:tcW w:w="406" w:type="pct"/>
            <w:tcBorders>
              <w:top w:val="nil"/>
              <w:bottom w:val="nil"/>
            </w:tcBorders>
            <w:shd w:val="clear" w:color="auto" w:fill="auto"/>
            <w:noWrap/>
            <w:tcMar>
              <w:top w:w="15" w:type="dxa"/>
              <w:left w:w="15" w:type="dxa"/>
              <w:bottom w:w="0" w:type="dxa"/>
              <w:right w:w="15" w:type="dxa"/>
            </w:tcMar>
            <w:vAlign w:val="center"/>
          </w:tcPr>
          <w:p w14:paraId="6A72D26F"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5"/>
              <w:jc w:val="both"/>
              <w:rPr>
                <w:rFonts w:ascii="Times New Roman" w:hAnsi="Times New Roman"/>
                <w:i/>
                <w:iCs/>
                <w:szCs w:val="22"/>
                <w:lang w:eastAsia="de-DE"/>
              </w:rPr>
            </w:pPr>
            <w:r w:rsidRPr="00230992">
              <w:rPr>
                <w:rFonts w:ascii="Times New Roman" w:hAnsi="Times New Roman"/>
                <w:szCs w:val="22"/>
                <w:lang w:eastAsia="de-DE"/>
              </w:rPr>
              <w:t>266</w:t>
            </w:r>
          </w:p>
        </w:tc>
        <w:tc>
          <w:tcPr>
            <w:tcW w:w="406" w:type="pct"/>
            <w:tcBorders>
              <w:top w:val="nil"/>
              <w:bottom w:val="nil"/>
            </w:tcBorders>
            <w:shd w:val="clear" w:color="auto" w:fill="auto"/>
            <w:noWrap/>
            <w:tcMar>
              <w:top w:w="15" w:type="dxa"/>
              <w:left w:w="15" w:type="dxa"/>
              <w:bottom w:w="0" w:type="dxa"/>
              <w:right w:w="15" w:type="dxa"/>
            </w:tcMar>
            <w:vAlign w:val="center"/>
          </w:tcPr>
          <w:p w14:paraId="51FFD320"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bCs/>
                <w:i/>
                <w:iCs/>
                <w:szCs w:val="22"/>
                <w:lang w:eastAsia="de-DE"/>
              </w:rPr>
            </w:pPr>
            <w:r w:rsidRPr="00230992">
              <w:rPr>
                <w:rFonts w:ascii="Times New Roman" w:hAnsi="Times New Roman"/>
                <w:bCs/>
                <w:szCs w:val="22"/>
                <w:lang w:eastAsia="de-DE"/>
              </w:rPr>
              <w:t>14.8</w:t>
            </w:r>
          </w:p>
        </w:tc>
        <w:tc>
          <w:tcPr>
            <w:tcW w:w="813" w:type="pct"/>
            <w:tcBorders>
              <w:top w:val="nil"/>
              <w:bottom w:val="nil"/>
            </w:tcBorders>
            <w:shd w:val="clear" w:color="auto" w:fill="auto"/>
            <w:noWrap/>
            <w:tcMar>
              <w:top w:w="15" w:type="dxa"/>
              <w:left w:w="15" w:type="dxa"/>
              <w:bottom w:w="0" w:type="dxa"/>
              <w:right w:w="15" w:type="dxa"/>
            </w:tcMar>
            <w:vAlign w:val="center"/>
          </w:tcPr>
          <w:p w14:paraId="5E53548E"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szCs w:val="22"/>
                <w:lang w:eastAsia="de-DE"/>
              </w:rPr>
            </w:pPr>
            <w:r w:rsidRPr="00230992">
              <w:rPr>
                <w:rFonts w:ascii="Times New Roman" w:eastAsiaTheme="minorEastAsia" w:hAnsi="Times New Roman"/>
                <w:color w:val="auto"/>
                <w:szCs w:val="22"/>
                <w:lang w:eastAsia="de-DE"/>
              </w:rPr>
              <w:t>[8.7, 20.9]</w:t>
            </w:r>
          </w:p>
        </w:tc>
        <w:tc>
          <w:tcPr>
            <w:tcW w:w="489" w:type="pct"/>
            <w:tcBorders>
              <w:top w:val="nil"/>
              <w:bottom w:val="nil"/>
            </w:tcBorders>
            <w:shd w:val="clear" w:color="auto" w:fill="auto"/>
            <w:tcMar>
              <w:top w:w="15" w:type="dxa"/>
              <w:left w:w="15" w:type="dxa"/>
              <w:bottom w:w="0" w:type="dxa"/>
              <w:right w:w="15" w:type="dxa"/>
            </w:tcMar>
            <w:vAlign w:val="center"/>
          </w:tcPr>
          <w:p w14:paraId="3DDFB4F0"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hAnsi="Times New Roman"/>
                <w:szCs w:val="22"/>
                <w:lang w:eastAsia="de-DE"/>
              </w:rPr>
              <w:t>94.9%</w:t>
            </w:r>
          </w:p>
        </w:tc>
        <w:tc>
          <w:tcPr>
            <w:tcW w:w="515" w:type="pct"/>
            <w:tcBorders>
              <w:top w:val="nil"/>
              <w:bottom w:val="nil"/>
            </w:tcBorders>
          </w:tcPr>
          <w:p w14:paraId="4A2D1D80"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hAnsi="Times New Roman"/>
                <w:szCs w:val="22"/>
                <w:lang w:eastAsia="de-DE"/>
              </w:rPr>
              <w:t>49.4**</w:t>
            </w:r>
          </w:p>
        </w:tc>
      </w:tr>
      <w:tr w:rsidR="00230992" w:rsidRPr="00230992" w14:paraId="1AB363A7" w14:textId="77777777" w:rsidTr="005547A7">
        <w:trPr>
          <w:trHeight w:val="300"/>
        </w:trPr>
        <w:tc>
          <w:tcPr>
            <w:tcW w:w="1719" w:type="pct"/>
            <w:tcBorders>
              <w:top w:val="nil"/>
              <w:bottom w:val="nil"/>
            </w:tcBorders>
            <w:shd w:val="clear" w:color="auto" w:fill="auto"/>
            <w:noWrap/>
            <w:tcMar>
              <w:top w:w="15" w:type="dxa"/>
              <w:left w:w="15" w:type="dxa"/>
              <w:bottom w:w="0" w:type="dxa"/>
              <w:right w:w="15" w:type="dxa"/>
            </w:tcMar>
            <w:vAlign w:val="center"/>
          </w:tcPr>
          <w:p w14:paraId="645478B3"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jc w:val="both"/>
              <w:rPr>
                <w:rFonts w:ascii="Times New Roman" w:hAnsi="Times New Roman"/>
                <w:b/>
                <w:i/>
                <w:iCs/>
                <w:szCs w:val="22"/>
                <w:lang w:eastAsia="de-DE"/>
              </w:rPr>
            </w:pPr>
            <w:r w:rsidRPr="00230992">
              <w:rPr>
                <w:rFonts w:ascii="Times New Roman" w:hAnsi="Times New Roman"/>
                <w:b/>
                <w:szCs w:val="22"/>
                <w:lang w:eastAsia="de-DE"/>
              </w:rPr>
              <w:t>Combined Experiences</w:t>
            </w:r>
          </w:p>
        </w:tc>
        <w:tc>
          <w:tcPr>
            <w:tcW w:w="327" w:type="pct"/>
            <w:tcBorders>
              <w:top w:val="nil"/>
              <w:bottom w:val="nil"/>
            </w:tcBorders>
          </w:tcPr>
          <w:p w14:paraId="17A75D12"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szCs w:val="22"/>
                <w:lang w:eastAsia="de-DE"/>
              </w:rPr>
            </w:pPr>
          </w:p>
        </w:tc>
        <w:tc>
          <w:tcPr>
            <w:tcW w:w="324" w:type="pct"/>
            <w:tcBorders>
              <w:top w:val="nil"/>
              <w:bottom w:val="nil"/>
            </w:tcBorders>
            <w:shd w:val="clear" w:color="auto" w:fill="auto"/>
            <w:noWrap/>
            <w:tcMar>
              <w:top w:w="15" w:type="dxa"/>
              <w:left w:w="15" w:type="dxa"/>
              <w:bottom w:w="0" w:type="dxa"/>
              <w:right w:w="15" w:type="dxa"/>
            </w:tcMar>
            <w:vAlign w:val="center"/>
          </w:tcPr>
          <w:p w14:paraId="0AAA408D"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szCs w:val="22"/>
                <w:lang w:eastAsia="de-DE"/>
              </w:rPr>
            </w:pPr>
          </w:p>
        </w:tc>
        <w:tc>
          <w:tcPr>
            <w:tcW w:w="406" w:type="pct"/>
            <w:tcBorders>
              <w:top w:val="nil"/>
              <w:bottom w:val="nil"/>
            </w:tcBorders>
            <w:shd w:val="clear" w:color="auto" w:fill="auto"/>
            <w:noWrap/>
            <w:tcMar>
              <w:top w:w="15" w:type="dxa"/>
              <w:left w:w="15" w:type="dxa"/>
              <w:bottom w:w="0" w:type="dxa"/>
              <w:right w:w="15" w:type="dxa"/>
            </w:tcMar>
            <w:vAlign w:val="center"/>
          </w:tcPr>
          <w:p w14:paraId="407B1FDD"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5"/>
              <w:jc w:val="both"/>
              <w:rPr>
                <w:rFonts w:ascii="Times New Roman" w:hAnsi="Times New Roman"/>
                <w:szCs w:val="22"/>
                <w:lang w:eastAsia="de-DE"/>
              </w:rPr>
            </w:pPr>
          </w:p>
        </w:tc>
        <w:tc>
          <w:tcPr>
            <w:tcW w:w="406" w:type="pct"/>
            <w:tcBorders>
              <w:top w:val="nil"/>
              <w:bottom w:val="nil"/>
            </w:tcBorders>
            <w:shd w:val="clear" w:color="auto" w:fill="auto"/>
            <w:noWrap/>
            <w:tcMar>
              <w:top w:w="15" w:type="dxa"/>
              <w:left w:w="15" w:type="dxa"/>
              <w:bottom w:w="0" w:type="dxa"/>
              <w:right w:w="15" w:type="dxa"/>
            </w:tcMar>
            <w:vAlign w:val="center"/>
          </w:tcPr>
          <w:p w14:paraId="4E82356E"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bCs/>
                <w:szCs w:val="22"/>
                <w:lang w:eastAsia="de-DE"/>
              </w:rPr>
            </w:pPr>
          </w:p>
        </w:tc>
        <w:tc>
          <w:tcPr>
            <w:tcW w:w="813" w:type="pct"/>
            <w:tcBorders>
              <w:top w:val="nil"/>
              <w:bottom w:val="nil"/>
            </w:tcBorders>
            <w:shd w:val="clear" w:color="auto" w:fill="auto"/>
            <w:noWrap/>
            <w:tcMar>
              <w:top w:w="15" w:type="dxa"/>
              <w:left w:w="15" w:type="dxa"/>
              <w:bottom w:w="0" w:type="dxa"/>
              <w:right w:w="15" w:type="dxa"/>
            </w:tcMar>
            <w:vAlign w:val="center"/>
          </w:tcPr>
          <w:p w14:paraId="7448961F"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szCs w:val="22"/>
                <w:lang w:eastAsia="de-DE"/>
              </w:rPr>
            </w:pPr>
          </w:p>
        </w:tc>
        <w:tc>
          <w:tcPr>
            <w:tcW w:w="489" w:type="pct"/>
            <w:tcBorders>
              <w:top w:val="nil"/>
              <w:bottom w:val="nil"/>
            </w:tcBorders>
            <w:shd w:val="clear" w:color="auto" w:fill="auto"/>
            <w:tcMar>
              <w:top w:w="15" w:type="dxa"/>
              <w:left w:w="15" w:type="dxa"/>
              <w:bottom w:w="0" w:type="dxa"/>
              <w:right w:w="15" w:type="dxa"/>
            </w:tcMar>
            <w:vAlign w:val="center"/>
          </w:tcPr>
          <w:p w14:paraId="1FB42950"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szCs w:val="22"/>
                <w:lang w:eastAsia="de-DE"/>
              </w:rPr>
            </w:pPr>
          </w:p>
        </w:tc>
        <w:tc>
          <w:tcPr>
            <w:tcW w:w="515" w:type="pct"/>
            <w:tcBorders>
              <w:top w:val="nil"/>
              <w:bottom w:val="nil"/>
            </w:tcBorders>
          </w:tcPr>
          <w:p w14:paraId="5DA193E3"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szCs w:val="22"/>
                <w:lang w:eastAsia="de-DE"/>
              </w:rPr>
            </w:pPr>
          </w:p>
        </w:tc>
      </w:tr>
      <w:tr w:rsidR="00230992" w:rsidRPr="00230992" w14:paraId="2C8B789D" w14:textId="77777777" w:rsidTr="005547A7">
        <w:trPr>
          <w:trHeight w:val="300"/>
        </w:trPr>
        <w:tc>
          <w:tcPr>
            <w:tcW w:w="1719" w:type="pct"/>
            <w:tcBorders>
              <w:top w:val="nil"/>
              <w:bottom w:val="nil"/>
            </w:tcBorders>
            <w:shd w:val="clear" w:color="auto" w:fill="auto"/>
            <w:noWrap/>
            <w:tcMar>
              <w:top w:w="15" w:type="dxa"/>
              <w:left w:w="15" w:type="dxa"/>
              <w:bottom w:w="0" w:type="dxa"/>
              <w:right w:w="15" w:type="dxa"/>
            </w:tcMar>
            <w:vAlign w:val="center"/>
          </w:tcPr>
          <w:p w14:paraId="6F02BEA1"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firstLine="127"/>
              <w:jc w:val="both"/>
              <w:rPr>
                <w:rFonts w:ascii="Times New Roman" w:hAnsi="Times New Roman"/>
                <w:i/>
                <w:iCs/>
                <w:szCs w:val="22"/>
                <w:lang w:eastAsia="de-DE"/>
              </w:rPr>
            </w:pPr>
            <w:r w:rsidRPr="00230992">
              <w:rPr>
                <w:rFonts w:ascii="Times New Roman" w:hAnsi="Times New Roman"/>
                <w:szCs w:val="22"/>
                <w:lang w:eastAsia="de-DE"/>
              </w:rPr>
              <w:t>Physical &amp; Sexual Abuse</w:t>
            </w:r>
          </w:p>
        </w:tc>
        <w:tc>
          <w:tcPr>
            <w:tcW w:w="327" w:type="pct"/>
            <w:tcBorders>
              <w:top w:val="nil"/>
              <w:bottom w:val="nil"/>
            </w:tcBorders>
          </w:tcPr>
          <w:p w14:paraId="575812D5"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hAnsi="Times New Roman"/>
                <w:szCs w:val="22"/>
                <w:lang w:eastAsia="de-DE"/>
              </w:rPr>
              <w:t>13</w:t>
            </w:r>
          </w:p>
        </w:tc>
        <w:tc>
          <w:tcPr>
            <w:tcW w:w="324" w:type="pct"/>
            <w:tcBorders>
              <w:top w:val="nil"/>
              <w:bottom w:val="nil"/>
            </w:tcBorders>
            <w:shd w:val="clear" w:color="auto" w:fill="auto"/>
            <w:noWrap/>
            <w:tcMar>
              <w:top w:w="15" w:type="dxa"/>
              <w:left w:w="15" w:type="dxa"/>
              <w:bottom w:w="0" w:type="dxa"/>
              <w:right w:w="15" w:type="dxa"/>
            </w:tcMar>
            <w:vAlign w:val="center"/>
          </w:tcPr>
          <w:p w14:paraId="68D76864"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hAnsi="Times New Roman"/>
                <w:szCs w:val="22"/>
                <w:lang w:eastAsia="de-DE"/>
              </w:rPr>
              <w:t>13</w:t>
            </w:r>
          </w:p>
        </w:tc>
        <w:tc>
          <w:tcPr>
            <w:tcW w:w="406" w:type="pct"/>
            <w:tcBorders>
              <w:top w:val="nil"/>
              <w:bottom w:val="nil"/>
            </w:tcBorders>
            <w:shd w:val="clear" w:color="auto" w:fill="auto"/>
            <w:noWrap/>
            <w:tcMar>
              <w:top w:w="15" w:type="dxa"/>
              <w:left w:w="15" w:type="dxa"/>
              <w:bottom w:w="0" w:type="dxa"/>
              <w:right w:w="15" w:type="dxa"/>
            </w:tcMar>
            <w:vAlign w:val="center"/>
          </w:tcPr>
          <w:p w14:paraId="2ACCBD90"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5"/>
              <w:jc w:val="both"/>
              <w:rPr>
                <w:rFonts w:ascii="Times New Roman" w:hAnsi="Times New Roman"/>
                <w:i/>
                <w:iCs/>
                <w:szCs w:val="22"/>
                <w:lang w:eastAsia="de-DE"/>
              </w:rPr>
            </w:pPr>
            <w:r w:rsidRPr="00230992">
              <w:rPr>
                <w:rFonts w:ascii="Times New Roman" w:hAnsi="Times New Roman"/>
                <w:szCs w:val="22"/>
                <w:lang w:eastAsia="de-DE"/>
              </w:rPr>
              <w:t>687</w:t>
            </w:r>
          </w:p>
        </w:tc>
        <w:tc>
          <w:tcPr>
            <w:tcW w:w="406" w:type="pct"/>
            <w:tcBorders>
              <w:top w:val="nil"/>
              <w:bottom w:val="nil"/>
            </w:tcBorders>
            <w:shd w:val="clear" w:color="auto" w:fill="auto"/>
            <w:noWrap/>
            <w:tcMar>
              <w:top w:w="15" w:type="dxa"/>
              <w:left w:w="15" w:type="dxa"/>
              <w:bottom w:w="0" w:type="dxa"/>
              <w:right w:w="15" w:type="dxa"/>
            </w:tcMar>
            <w:vAlign w:val="center"/>
          </w:tcPr>
          <w:p w14:paraId="0B91131C"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bCs/>
                <w:i/>
                <w:iCs/>
                <w:szCs w:val="22"/>
                <w:lang w:eastAsia="de-DE"/>
              </w:rPr>
            </w:pPr>
            <w:r w:rsidRPr="00230992">
              <w:rPr>
                <w:rFonts w:ascii="Times New Roman" w:hAnsi="Times New Roman"/>
                <w:bCs/>
                <w:szCs w:val="22"/>
                <w:lang w:eastAsia="de-DE"/>
              </w:rPr>
              <w:t>33.4</w:t>
            </w:r>
          </w:p>
        </w:tc>
        <w:tc>
          <w:tcPr>
            <w:tcW w:w="813" w:type="pct"/>
            <w:tcBorders>
              <w:top w:val="nil"/>
              <w:bottom w:val="nil"/>
            </w:tcBorders>
            <w:shd w:val="clear" w:color="auto" w:fill="auto"/>
            <w:noWrap/>
            <w:tcMar>
              <w:top w:w="15" w:type="dxa"/>
              <w:left w:w="15" w:type="dxa"/>
              <w:bottom w:w="0" w:type="dxa"/>
              <w:right w:w="15" w:type="dxa"/>
            </w:tcMar>
            <w:vAlign w:val="center"/>
          </w:tcPr>
          <w:p w14:paraId="5796CBD3"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eastAsiaTheme="minorEastAsia" w:hAnsi="Times New Roman"/>
                <w:color w:val="auto"/>
                <w:szCs w:val="22"/>
                <w:lang w:eastAsia="de-DE"/>
              </w:rPr>
              <w:t>[28.5, 38.3]</w:t>
            </w:r>
          </w:p>
        </w:tc>
        <w:tc>
          <w:tcPr>
            <w:tcW w:w="489" w:type="pct"/>
            <w:tcBorders>
              <w:top w:val="nil"/>
              <w:bottom w:val="nil"/>
            </w:tcBorders>
            <w:shd w:val="clear" w:color="auto" w:fill="auto"/>
            <w:tcMar>
              <w:top w:w="15" w:type="dxa"/>
              <w:left w:w="15" w:type="dxa"/>
              <w:bottom w:w="0" w:type="dxa"/>
              <w:right w:w="15" w:type="dxa"/>
            </w:tcMar>
            <w:vAlign w:val="center"/>
          </w:tcPr>
          <w:p w14:paraId="4F162F66"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hAnsi="Times New Roman"/>
                <w:szCs w:val="22"/>
                <w:lang w:eastAsia="de-DE"/>
              </w:rPr>
              <w:t>90.4%</w:t>
            </w:r>
          </w:p>
        </w:tc>
        <w:tc>
          <w:tcPr>
            <w:tcW w:w="515" w:type="pct"/>
            <w:tcBorders>
              <w:top w:val="nil"/>
              <w:bottom w:val="nil"/>
            </w:tcBorders>
          </w:tcPr>
          <w:p w14:paraId="21253C6A"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hAnsi="Times New Roman"/>
                <w:szCs w:val="22"/>
                <w:lang w:eastAsia="de-DE"/>
              </w:rPr>
              <w:t>185.8**</w:t>
            </w:r>
          </w:p>
        </w:tc>
      </w:tr>
      <w:tr w:rsidR="00230992" w:rsidRPr="00230992" w14:paraId="478EC49A" w14:textId="77777777" w:rsidTr="005547A7">
        <w:trPr>
          <w:trHeight w:val="300"/>
        </w:trPr>
        <w:tc>
          <w:tcPr>
            <w:tcW w:w="1719" w:type="pct"/>
            <w:tcBorders>
              <w:top w:val="nil"/>
              <w:bottom w:val="single" w:sz="4" w:space="0" w:color="auto"/>
            </w:tcBorders>
            <w:shd w:val="clear" w:color="auto" w:fill="auto"/>
            <w:noWrap/>
            <w:tcMar>
              <w:top w:w="15" w:type="dxa"/>
              <w:left w:w="15" w:type="dxa"/>
              <w:bottom w:w="0" w:type="dxa"/>
              <w:right w:w="15" w:type="dxa"/>
            </w:tcMar>
            <w:vAlign w:val="center"/>
          </w:tcPr>
          <w:p w14:paraId="7D9EEB29" w14:textId="77777777" w:rsidR="00230992" w:rsidRPr="00230992" w:rsidRDefault="00230992" w:rsidP="00230992">
            <w:pPr>
              <w:pBdr>
                <w:top w:val="none" w:sz="0" w:space="0" w:color="auto"/>
                <w:left w:val="none" w:sz="0" w:space="0" w:color="auto"/>
                <w:bottom w:val="none" w:sz="0" w:space="0" w:color="auto"/>
                <w:right w:val="none" w:sz="0" w:space="0" w:color="auto"/>
              </w:pBdr>
              <w:tabs>
                <w:tab w:val="left" w:pos="553"/>
              </w:tabs>
              <w:spacing w:after="0" w:line="360" w:lineRule="auto"/>
              <w:ind w:firstLine="127"/>
              <w:jc w:val="both"/>
              <w:rPr>
                <w:rFonts w:ascii="Times New Roman" w:hAnsi="Times New Roman"/>
                <w:i/>
                <w:iCs/>
                <w:szCs w:val="22"/>
                <w:lang w:eastAsia="de-DE"/>
              </w:rPr>
            </w:pPr>
            <w:r w:rsidRPr="00230992">
              <w:rPr>
                <w:rFonts w:ascii="Times New Roman" w:hAnsi="Times New Roman"/>
                <w:szCs w:val="22"/>
                <w:lang w:eastAsia="de-DE"/>
              </w:rPr>
              <w:t>Physical &amp; Emotional Abuse</w:t>
            </w:r>
          </w:p>
        </w:tc>
        <w:tc>
          <w:tcPr>
            <w:tcW w:w="327" w:type="pct"/>
            <w:tcBorders>
              <w:top w:val="nil"/>
              <w:bottom w:val="single" w:sz="4" w:space="0" w:color="auto"/>
            </w:tcBorders>
          </w:tcPr>
          <w:p w14:paraId="54B072B6"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hAnsi="Times New Roman"/>
                <w:szCs w:val="22"/>
                <w:lang w:eastAsia="de-DE"/>
              </w:rPr>
              <w:t>2</w:t>
            </w:r>
          </w:p>
        </w:tc>
        <w:tc>
          <w:tcPr>
            <w:tcW w:w="324" w:type="pct"/>
            <w:tcBorders>
              <w:top w:val="nil"/>
              <w:bottom w:val="single" w:sz="4" w:space="0" w:color="auto"/>
            </w:tcBorders>
            <w:shd w:val="clear" w:color="auto" w:fill="auto"/>
            <w:noWrap/>
            <w:tcMar>
              <w:top w:w="15" w:type="dxa"/>
              <w:left w:w="15" w:type="dxa"/>
              <w:bottom w:w="0" w:type="dxa"/>
              <w:right w:w="15" w:type="dxa"/>
            </w:tcMar>
            <w:vAlign w:val="center"/>
          </w:tcPr>
          <w:p w14:paraId="102DA2D6"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hAnsi="Times New Roman"/>
                <w:szCs w:val="22"/>
                <w:lang w:eastAsia="de-DE"/>
              </w:rPr>
              <w:t>2</w:t>
            </w:r>
          </w:p>
        </w:tc>
        <w:tc>
          <w:tcPr>
            <w:tcW w:w="406" w:type="pct"/>
            <w:tcBorders>
              <w:top w:val="nil"/>
              <w:bottom w:val="single" w:sz="4" w:space="0" w:color="auto"/>
            </w:tcBorders>
            <w:shd w:val="clear" w:color="auto" w:fill="auto"/>
            <w:noWrap/>
            <w:tcMar>
              <w:top w:w="15" w:type="dxa"/>
              <w:left w:w="15" w:type="dxa"/>
              <w:bottom w:w="0" w:type="dxa"/>
              <w:right w:w="15" w:type="dxa"/>
            </w:tcMar>
            <w:vAlign w:val="center"/>
          </w:tcPr>
          <w:p w14:paraId="41CCA2BD"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5"/>
              <w:jc w:val="both"/>
              <w:rPr>
                <w:rFonts w:ascii="Times New Roman" w:hAnsi="Times New Roman"/>
                <w:i/>
                <w:iCs/>
                <w:szCs w:val="22"/>
                <w:lang w:eastAsia="de-DE"/>
              </w:rPr>
            </w:pPr>
            <w:r w:rsidRPr="00230992">
              <w:rPr>
                <w:rFonts w:ascii="Times New Roman" w:hAnsi="Times New Roman"/>
                <w:szCs w:val="22"/>
                <w:lang w:eastAsia="de-DE"/>
              </w:rPr>
              <w:t>127</w:t>
            </w:r>
          </w:p>
        </w:tc>
        <w:tc>
          <w:tcPr>
            <w:tcW w:w="406" w:type="pct"/>
            <w:tcBorders>
              <w:top w:val="nil"/>
              <w:bottom w:val="single" w:sz="4" w:space="0" w:color="auto"/>
            </w:tcBorders>
            <w:shd w:val="clear" w:color="auto" w:fill="auto"/>
            <w:noWrap/>
            <w:tcMar>
              <w:top w:w="15" w:type="dxa"/>
              <w:left w:w="15" w:type="dxa"/>
              <w:bottom w:w="0" w:type="dxa"/>
              <w:right w:w="15" w:type="dxa"/>
            </w:tcMar>
            <w:vAlign w:val="center"/>
          </w:tcPr>
          <w:p w14:paraId="628C12EF"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bCs/>
                <w:i/>
                <w:iCs/>
                <w:szCs w:val="22"/>
                <w:lang w:eastAsia="de-DE"/>
              </w:rPr>
            </w:pPr>
            <w:r w:rsidRPr="00230992">
              <w:rPr>
                <w:rFonts w:ascii="Times New Roman" w:hAnsi="Times New Roman"/>
                <w:bCs/>
                <w:szCs w:val="22"/>
                <w:lang w:eastAsia="de-DE"/>
              </w:rPr>
              <w:t>20.3</w:t>
            </w:r>
          </w:p>
        </w:tc>
        <w:tc>
          <w:tcPr>
            <w:tcW w:w="813" w:type="pct"/>
            <w:tcBorders>
              <w:top w:val="nil"/>
              <w:bottom w:val="single" w:sz="4" w:space="0" w:color="auto"/>
            </w:tcBorders>
            <w:shd w:val="clear" w:color="auto" w:fill="auto"/>
            <w:noWrap/>
            <w:tcMar>
              <w:top w:w="15" w:type="dxa"/>
              <w:left w:w="15" w:type="dxa"/>
              <w:bottom w:w="0" w:type="dxa"/>
              <w:right w:w="15" w:type="dxa"/>
            </w:tcMar>
            <w:vAlign w:val="center"/>
          </w:tcPr>
          <w:p w14:paraId="32BF58B4"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eastAsiaTheme="minorEastAsia" w:hAnsi="Times New Roman"/>
                <w:color w:val="auto"/>
                <w:szCs w:val="22"/>
                <w:lang w:eastAsia="de-DE"/>
              </w:rPr>
              <w:t>[14.6, 25.9]</w:t>
            </w:r>
          </w:p>
        </w:tc>
        <w:tc>
          <w:tcPr>
            <w:tcW w:w="489" w:type="pct"/>
            <w:tcBorders>
              <w:top w:val="nil"/>
              <w:bottom w:val="single" w:sz="4" w:space="0" w:color="auto"/>
            </w:tcBorders>
            <w:shd w:val="clear" w:color="auto" w:fill="auto"/>
            <w:tcMar>
              <w:top w:w="15" w:type="dxa"/>
              <w:left w:w="15" w:type="dxa"/>
              <w:bottom w:w="0" w:type="dxa"/>
              <w:right w:w="15" w:type="dxa"/>
            </w:tcMar>
            <w:vAlign w:val="center"/>
          </w:tcPr>
          <w:p w14:paraId="71BAD139"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hAnsi="Times New Roman"/>
                <w:szCs w:val="22"/>
                <w:lang w:eastAsia="de-DE"/>
              </w:rPr>
              <w:t>78.9%</w:t>
            </w:r>
          </w:p>
        </w:tc>
        <w:tc>
          <w:tcPr>
            <w:tcW w:w="515" w:type="pct"/>
            <w:tcBorders>
              <w:top w:val="nil"/>
              <w:bottom w:val="single" w:sz="4" w:space="0" w:color="auto"/>
            </w:tcBorders>
          </w:tcPr>
          <w:p w14:paraId="26F95DC3"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both"/>
              <w:rPr>
                <w:rFonts w:ascii="Times New Roman" w:hAnsi="Times New Roman"/>
                <w:i/>
                <w:iCs/>
                <w:szCs w:val="22"/>
                <w:lang w:eastAsia="de-DE"/>
              </w:rPr>
            </w:pPr>
            <w:r w:rsidRPr="00230992">
              <w:rPr>
                <w:rFonts w:ascii="Times New Roman" w:hAnsi="Times New Roman"/>
                <w:szCs w:val="22"/>
                <w:lang w:eastAsia="de-DE"/>
              </w:rPr>
              <w:t>4.7*</w:t>
            </w:r>
          </w:p>
        </w:tc>
      </w:tr>
    </w:tbl>
    <w:p w14:paraId="4B191BB7" w14:textId="77777777" w:rsidR="00230992" w:rsidRPr="00230992" w:rsidRDefault="00230992" w:rsidP="00230992">
      <w:pPr>
        <w:widowControl w:val="0"/>
        <w:pBdr>
          <w:top w:val="none" w:sz="0" w:space="0" w:color="auto"/>
          <w:left w:val="none" w:sz="0" w:space="0" w:color="auto"/>
          <w:bottom w:val="none" w:sz="0" w:space="0" w:color="auto"/>
          <w:right w:val="none" w:sz="0" w:space="0" w:color="auto"/>
        </w:pBdr>
        <w:tabs>
          <w:tab w:val="left" w:pos="9348"/>
        </w:tabs>
        <w:autoSpaceDE w:val="0"/>
        <w:adjustRightInd w:val="0"/>
        <w:spacing w:after="0" w:line="360" w:lineRule="auto"/>
        <w:ind w:right="373"/>
        <w:jc w:val="both"/>
        <w:rPr>
          <w:rFonts w:ascii="Times New Roman" w:hAnsi="Times New Roman"/>
          <w:bCs/>
          <w:color w:val="auto"/>
          <w:szCs w:val="22"/>
          <w:lang w:eastAsia="de-DE"/>
        </w:rPr>
      </w:pPr>
      <w:r w:rsidRPr="00230992">
        <w:rPr>
          <w:rFonts w:ascii="Times New Roman" w:eastAsiaTheme="minorEastAsia" w:hAnsi="Times New Roman"/>
          <w:i/>
          <w:color w:val="auto"/>
          <w:szCs w:val="22"/>
          <w:lang w:eastAsia="de-DE"/>
        </w:rPr>
        <w:t>Note.</w:t>
      </w:r>
      <w:r w:rsidRPr="00230992">
        <w:rPr>
          <w:rFonts w:ascii="Times New Roman" w:eastAsiaTheme="minorEastAsia" w:hAnsi="Times New Roman"/>
          <w:color w:val="auto"/>
          <w:szCs w:val="22"/>
          <w:lang w:eastAsia="de-DE"/>
        </w:rPr>
        <w:t xml:space="preserve"> K = number of samples. k = number of studies. N = sample size. </w:t>
      </w:r>
      <w:r w:rsidRPr="00230992">
        <w:rPr>
          <w:rFonts w:ascii="Times New Roman" w:hAnsi="Times New Roman"/>
          <w:bCs/>
          <w:color w:val="auto"/>
          <w:szCs w:val="22"/>
          <w:lang w:eastAsia="de-DE"/>
        </w:rPr>
        <w:t>M</w:t>
      </w:r>
      <w:r w:rsidRPr="00230992">
        <w:rPr>
          <w:rFonts w:ascii="Times New Roman" w:eastAsiaTheme="minorEastAsia" w:hAnsi="Times New Roman"/>
          <w:color w:val="auto"/>
          <w:szCs w:val="22"/>
          <w:lang w:eastAsia="de-DE"/>
        </w:rPr>
        <w:t xml:space="preserve"> = mean DES score. CI = 95 % Confidence interval.</w:t>
      </w:r>
      <w:r w:rsidRPr="00230992">
        <w:rPr>
          <w:rFonts w:ascii="Times New Roman" w:eastAsiaTheme="minorEastAsia" w:hAnsi="Times New Roman"/>
          <w:szCs w:val="22"/>
          <w:lang w:eastAsia="de-DE"/>
        </w:rPr>
        <w:t xml:space="preserve"> I</w:t>
      </w:r>
      <w:r w:rsidRPr="00230992">
        <w:rPr>
          <w:rFonts w:ascii="Times New Roman" w:eastAsiaTheme="minorEastAsia" w:hAnsi="Times New Roman"/>
          <w:szCs w:val="22"/>
          <w:vertAlign w:val="superscript"/>
          <w:lang w:eastAsia="de-DE"/>
        </w:rPr>
        <w:t>2</w:t>
      </w:r>
      <w:r w:rsidRPr="00230992">
        <w:rPr>
          <w:rFonts w:ascii="Times New Roman" w:eastAsiaTheme="minorEastAsia" w:hAnsi="Times New Roman"/>
          <w:szCs w:val="22"/>
          <w:lang w:eastAsia="de-DE"/>
        </w:rPr>
        <w:t xml:space="preserve"> = heterogeneity statistic. </w:t>
      </w:r>
      <w:r w:rsidRPr="00230992">
        <w:rPr>
          <w:rFonts w:ascii="Times New Roman" w:hAnsi="Times New Roman"/>
          <w:bCs/>
          <w:color w:val="auto"/>
          <w:szCs w:val="22"/>
          <w:lang w:eastAsia="de-DE"/>
        </w:rPr>
        <w:t>Q</w:t>
      </w:r>
      <w:r w:rsidRPr="00230992">
        <w:rPr>
          <w:rFonts w:ascii="Times New Roman" w:hAnsi="Times New Roman"/>
          <w:bCs/>
          <w:color w:val="auto"/>
          <w:szCs w:val="22"/>
          <w:vertAlign w:val="subscript"/>
          <w:lang w:eastAsia="de-DE"/>
        </w:rPr>
        <w:t xml:space="preserve"> </w:t>
      </w:r>
      <w:r w:rsidRPr="00230992">
        <w:rPr>
          <w:rFonts w:ascii="Times New Roman" w:hAnsi="Times New Roman"/>
          <w:bCs/>
          <w:color w:val="auto"/>
          <w:szCs w:val="22"/>
          <w:lang w:eastAsia="de-DE"/>
        </w:rPr>
        <w:t>= Cochran’s Q heterogeneity statistic.</w:t>
      </w:r>
    </w:p>
    <w:p w14:paraId="1D49182B" w14:textId="77777777" w:rsidR="00230992" w:rsidRPr="00230992" w:rsidRDefault="00230992" w:rsidP="00230992">
      <w:pPr>
        <w:widowControl w:val="0"/>
        <w:pBdr>
          <w:top w:val="none" w:sz="0" w:space="0" w:color="auto"/>
          <w:left w:val="none" w:sz="0" w:space="0" w:color="auto"/>
          <w:bottom w:val="none" w:sz="0" w:space="0" w:color="auto"/>
          <w:right w:val="none" w:sz="0" w:space="0" w:color="auto"/>
        </w:pBdr>
        <w:autoSpaceDE w:val="0"/>
        <w:adjustRightInd w:val="0"/>
        <w:spacing w:after="0" w:line="360" w:lineRule="auto"/>
        <w:ind w:right="373"/>
        <w:jc w:val="both"/>
        <w:rPr>
          <w:rFonts w:ascii="Times New Roman" w:hAnsi="Times New Roman"/>
          <w:bCs/>
          <w:color w:val="auto"/>
          <w:szCs w:val="22"/>
          <w:lang w:eastAsia="de-DE"/>
        </w:rPr>
      </w:pPr>
      <w:r w:rsidRPr="00230992">
        <w:rPr>
          <w:rFonts w:ascii="Times New Roman" w:hAnsi="Times New Roman"/>
          <w:bCs/>
          <w:color w:val="auto"/>
          <w:szCs w:val="22"/>
          <w:lang w:eastAsia="de-DE"/>
        </w:rPr>
        <w:t>* p &lt; .05; ** p &lt; .01</w:t>
      </w:r>
    </w:p>
    <w:p w14:paraId="0570E5A0" w14:textId="77777777" w:rsidR="00230992" w:rsidRPr="00230992" w:rsidRDefault="00230992" w:rsidP="00230992">
      <w:pPr>
        <w:widowControl w:val="0"/>
        <w:pBdr>
          <w:top w:val="none" w:sz="0" w:space="0" w:color="auto"/>
          <w:left w:val="none" w:sz="0" w:space="0" w:color="auto"/>
          <w:bottom w:val="none" w:sz="0" w:space="0" w:color="auto"/>
          <w:right w:val="none" w:sz="0" w:space="0" w:color="auto"/>
        </w:pBdr>
        <w:autoSpaceDE w:val="0"/>
        <w:adjustRightInd w:val="0"/>
        <w:spacing w:after="0" w:line="360" w:lineRule="auto"/>
        <w:ind w:right="984"/>
        <w:jc w:val="both"/>
        <w:rPr>
          <w:rFonts w:ascii="Times New Roman" w:hAnsi="Times New Roman"/>
          <w:bCs/>
          <w:color w:val="auto"/>
          <w:szCs w:val="22"/>
          <w:lang w:eastAsia="de-DE"/>
        </w:rPr>
      </w:pPr>
    </w:p>
    <w:p w14:paraId="5725D0F6" w14:textId="77777777" w:rsidR="00230992" w:rsidRPr="00230992" w:rsidRDefault="00230992" w:rsidP="00230992">
      <w:pPr>
        <w:widowControl w:val="0"/>
        <w:pBdr>
          <w:top w:val="none" w:sz="0" w:space="0" w:color="auto"/>
          <w:left w:val="none" w:sz="0" w:space="0" w:color="auto"/>
          <w:bottom w:val="none" w:sz="0" w:space="0" w:color="auto"/>
          <w:right w:val="none" w:sz="0" w:space="0" w:color="auto"/>
        </w:pBdr>
        <w:autoSpaceDE w:val="0"/>
        <w:adjustRightInd w:val="0"/>
        <w:spacing w:after="0" w:line="360" w:lineRule="auto"/>
        <w:ind w:right="984"/>
        <w:jc w:val="both"/>
        <w:rPr>
          <w:rFonts w:ascii="Times New Roman" w:hAnsi="Times New Roman"/>
          <w:bCs/>
          <w:color w:val="auto"/>
          <w:szCs w:val="22"/>
          <w:lang w:eastAsia="de-DE"/>
        </w:rPr>
      </w:pPr>
    </w:p>
    <w:p w14:paraId="60CE6327" w14:textId="33086FEE" w:rsidR="00230992" w:rsidRPr="00230992" w:rsidRDefault="00230992" w:rsidP="00230992">
      <w:pPr>
        <w:keepNext/>
        <w:pBdr>
          <w:top w:val="none" w:sz="0" w:space="0" w:color="auto"/>
          <w:left w:val="none" w:sz="0" w:space="0" w:color="auto"/>
          <w:bottom w:val="none" w:sz="0" w:space="0" w:color="auto"/>
          <w:right w:val="none" w:sz="0" w:space="0" w:color="auto"/>
        </w:pBdr>
        <w:spacing w:after="0" w:line="360" w:lineRule="auto"/>
        <w:jc w:val="both"/>
        <w:rPr>
          <w:rFonts w:ascii="Times New Roman" w:hAnsi="Times New Roman"/>
          <w:bCs/>
          <w:color w:val="auto"/>
          <w:szCs w:val="22"/>
          <w:lang w:eastAsia="de-DE"/>
        </w:rPr>
      </w:pPr>
      <w:r w:rsidRPr="00230992">
        <w:rPr>
          <w:rFonts w:ascii="Times New Roman" w:hAnsi="Times New Roman"/>
          <w:bCs/>
          <w:color w:val="auto"/>
          <w:szCs w:val="22"/>
          <w:lang w:eastAsia="de-DE"/>
        </w:rPr>
        <w:t xml:space="preserve">Table </w:t>
      </w:r>
      <w:r w:rsidR="00DF130E">
        <w:rPr>
          <w:rFonts w:ascii="Times New Roman" w:hAnsi="Times New Roman"/>
          <w:bCs/>
          <w:color w:val="auto"/>
          <w:szCs w:val="22"/>
          <w:lang w:eastAsia="de-DE"/>
        </w:rPr>
        <w:t>A</w:t>
      </w:r>
      <w:r w:rsidRPr="00B53390">
        <w:rPr>
          <w:rFonts w:ascii="Times New Roman" w:hAnsi="Times New Roman"/>
          <w:bCs/>
          <w:color w:val="auto"/>
          <w:szCs w:val="22"/>
          <w:lang w:eastAsia="de-DE"/>
        </w:rPr>
        <w:t>3</w:t>
      </w:r>
      <w:r w:rsidRPr="00230992">
        <w:rPr>
          <w:rFonts w:ascii="Times New Roman" w:hAnsi="Times New Roman"/>
          <w:bCs/>
          <w:color w:val="auto"/>
          <w:szCs w:val="22"/>
          <w:lang w:eastAsia="de-DE"/>
        </w:rPr>
        <w:t>.</w:t>
      </w:r>
    </w:p>
    <w:p w14:paraId="68BEBDAF" w14:textId="77777777" w:rsidR="00230992" w:rsidRPr="00230992" w:rsidRDefault="00230992" w:rsidP="00230992">
      <w:pPr>
        <w:keepNext/>
        <w:pBdr>
          <w:top w:val="none" w:sz="0" w:space="0" w:color="auto"/>
          <w:left w:val="none" w:sz="0" w:space="0" w:color="auto"/>
          <w:bottom w:val="none" w:sz="0" w:space="0" w:color="auto"/>
          <w:right w:val="none" w:sz="0" w:space="0" w:color="auto"/>
        </w:pBdr>
        <w:spacing w:after="0" w:line="360" w:lineRule="auto"/>
        <w:jc w:val="both"/>
        <w:rPr>
          <w:rFonts w:ascii="Times New Roman" w:hAnsi="Times New Roman"/>
          <w:bCs/>
          <w:i/>
          <w:color w:val="auto"/>
          <w:szCs w:val="22"/>
          <w:lang w:eastAsia="de-DE"/>
        </w:rPr>
      </w:pPr>
      <w:r w:rsidRPr="00230992">
        <w:rPr>
          <w:rFonts w:ascii="Times New Roman" w:hAnsi="Times New Roman"/>
          <w:bCs/>
          <w:i/>
          <w:color w:val="auto"/>
          <w:szCs w:val="22"/>
          <w:lang w:eastAsia="de-DE"/>
        </w:rPr>
        <w:t>Summary of Intercorrelations of abuse characteristic variables.</w:t>
      </w:r>
    </w:p>
    <w:tbl>
      <w:tblPr>
        <w:tblW w:w="2860" w:type="pct"/>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296"/>
        <w:gridCol w:w="969"/>
        <w:gridCol w:w="970"/>
        <w:gridCol w:w="968"/>
      </w:tblGrid>
      <w:tr w:rsidR="00230992" w:rsidRPr="00230992" w14:paraId="37DE6FED" w14:textId="77777777" w:rsidTr="005547A7">
        <w:trPr>
          <w:trHeight w:val="300"/>
        </w:trPr>
        <w:tc>
          <w:tcPr>
            <w:tcW w:w="2207"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787FDFB4"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jc w:val="both"/>
              <w:rPr>
                <w:rFonts w:ascii="Times New Roman" w:hAnsi="Times New Roman"/>
                <w:bCs/>
                <w:i/>
                <w:iCs/>
                <w:color w:val="243F60" w:themeColor="accent1" w:themeShade="7F"/>
                <w:szCs w:val="22"/>
                <w:lang w:eastAsia="de-DE"/>
              </w:rPr>
            </w:pPr>
            <w:r w:rsidRPr="00230992">
              <w:rPr>
                <w:rFonts w:ascii="Times New Roman" w:hAnsi="Times New Roman"/>
                <w:bCs/>
                <w:color w:val="auto"/>
                <w:szCs w:val="22"/>
                <w:lang w:eastAsia="de-DE"/>
              </w:rPr>
              <w:t>Abuse Characteristic</w:t>
            </w:r>
          </w:p>
        </w:tc>
        <w:tc>
          <w:tcPr>
            <w:tcW w:w="931" w:type="pct"/>
            <w:tcBorders>
              <w:top w:val="single" w:sz="4" w:space="0" w:color="auto"/>
              <w:bottom w:val="single" w:sz="4" w:space="0" w:color="auto"/>
            </w:tcBorders>
          </w:tcPr>
          <w:p w14:paraId="5CB5E344"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jc w:val="center"/>
              <w:rPr>
                <w:rFonts w:ascii="Times New Roman" w:hAnsi="Times New Roman"/>
                <w:bCs/>
                <w:iCs/>
                <w:color w:val="243F60" w:themeColor="accent1" w:themeShade="7F"/>
                <w:szCs w:val="22"/>
                <w:lang w:eastAsia="de-DE"/>
              </w:rPr>
            </w:pPr>
            <w:r w:rsidRPr="00230992">
              <w:rPr>
                <w:rFonts w:ascii="Times New Roman" w:hAnsi="Times New Roman"/>
                <w:bCs/>
                <w:iCs/>
                <w:color w:val="243F60" w:themeColor="accent1" w:themeShade="7F"/>
                <w:szCs w:val="22"/>
                <w:lang w:eastAsia="de-DE"/>
              </w:rPr>
              <w:t>1.</w:t>
            </w:r>
          </w:p>
        </w:tc>
        <w:tc>
          <w:tcPr>
            <w:tcW w:w="932" w:type="pct"/>
            <w:tcBorders>
              <w:top w:val="single" w:sz="4" w:space="0" w:color="auto"/>
              <w:bottom w:val="single" w:sz="4" w:space="0" w:color="auto"/>
            </w:tcBorders>
            <w:shd w:val="clear" w:color="auto" w:fill="auto"/>
            <w:noWrap/>
            <w:tcMar>
              <w:top w:w="15" w:type="dxa"/>
              <w:left w:w="15" w:type="dxa"/>
              <w:bottom w:w="0" w:type="dxa"/>
              <w:right w:w="15" w:type="dxa"/>
            </w:tcMar>
            <w:vAlign w:val="center"/>
          </w:tcPr>
          <w:p w14:paraId="48DC90AD"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jc w:val="center"/>
              <w:rPr>
                <w:rFonts w:ascii="Times New Roman" w:hAnsi="Times New Roman"/>
                <w:bCs/>
                <w:iCs/>
                <w:color w:val="243F60" w:themeColor="accent1" w:themeShade="7F"/>
                <w:szCs w:val="22"/>
                <w:lang w:eastAsia="de-DE"/>
              </w:rPr>
            </w:pPr>
            <w:r w:rsidRPr="00230992">
              <w:rPr>
                <w:rFonts w:ascii="Times New Roman" w:hAnsi="Times New Roman"/>
                <w:bCs/>
                <w:iCs/>
                <w:color w:val="243F60" w:themeColor="accent1" w:themeShade="7F"/>
                <w:szCs w:val="22"/>
                <w:lang w:eastAsia="de-DE"/>
              </w:rPr>
              <w:t>2.</w:t>
            </w:r>
          </w:p>
        </w:tc>
        <w:tc>
          <w:tcPr>
            <w:tcW w:w="930" w:type="pct"/>
            <w:tcBorders>
              <w:top w:val="single" w:sz="4" w:space="0" w:color="auto"/>
              <w:bottom w:val="single" w:sz="4" w:space="0" w:color="auto"/>
            </w:tcBorders>
            <w:shd w:val="clear" w:color="auto" w:fill="auto"/>
            <w:noWrap/>
            <w:tcMar>
              <w:top w:w="15" w:type="dxa"/>
              <w:left w:w="15" w:type="dxa"/>
              <w:bottom w:w="0" w:type="dxa"/>
              <w:right w:w="15" w:type="dxa"/>
            </w:tcMar>
            <w:vAlign w:val="center"/>
          </w:tcPr>
          <w:p w14:paraId="50A7290B"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5"/>
              <w:jc w:val="center"/>
              <w:rPr>
                <w:rFonts w:ascii="Times New Roman" w:hAnsi="Times New Roman"/>
                <w:bCs/>
                <w:iCs/>
                <w:color w:val="243F60" w:themeColor="accent1" w:themeShade="7F"/>
                <w:szCs w:val="22"/>
                <w:lang w:eastAsia="de-DE"/>
              </w:rPr>
            </w:pPr>
            <w:r w:rsidRPr="00230992">
              <w:rPr>
                <w:rFonts w:ascii="Times New Roman" w:hAnsi="Times New Roman"/>
                <w:bCs/>
                <w:iCs/>
                <w:color w:val="243F60" w:themeColor="accent1" w:themeShade="7F"/>
                <w:szCs w:val="22"/>
                <w:lang w:eastAsia="de-DE"/>
              </w:rPr>
              <w:t>3.</w:t>
            </w:r>
          </w:p>
        </w:tc>
      </w:tr>
      <w:tr w:rsidR="00230992" w:rsidRPr="00230992" w14:paraId="11258F2B" w14:textId="77777777" w:rsidTr="005547A7">
        <w:trPr>
          <w:trHeight w:val="300"/>
        </w:trPr>
        <w:tc>
          <w:tcPr>
            <w:tcW w:w="2207" w:type="pct"/>
            <w:tcBorders>
              <w:top w:val="nil"/>
              <w:bottom w:val="nil"/>
            </w:tcBorders>
            <w:shd w:val="clear" w:color="auto" w:fill="auto"/>
            <w:noWrap/>
            <w:tcMar>
              <w:top w:w="15" w:type="dxa"/>
              <w:left w:w="15" w:type="dxa"/>
              <w:bottom w:w="0" w:type="dxa"/>
              <w:right w:w="15" w:type="dxa"/>
            </w:tcMar>
            <w:vAlign w:val="center"/>
          </w:tcPr>
          <w:p w14:paraId="6B78A445"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jc w:val="both"/>
              <w:rPr>
                <w:rFonts w:ascii="Times New Roman" w:hAnsi="Times New Roman"/>
                <w:bCs/>
                <w:i/>
                <w:iCs/>
                <w:szCs w:val="22"/>
                <w:lang w:eastAsia="de-DE"/>
              </w:rPr>
            </w:pPr>
            <w:r w:rsidRPr="00230992">
              <w:rPr>
                <w:rFonts w:ascii="Times New Roman" w:hAnsi="Times New Roman"/>
                <w:bCs/>
                <w:szCs w:val="22"/>
                <w:lang w:eastAsia="de-DE"/>
              </w:rPr>
              <w:t>1. Age of onset</w:t>
            </w:r>
          </w:p>
        </w:tc>
        <w:tc>
          <w:tcPr>
            <w:tcW w:w="931" w:type="pct"/>
            <w:tcBorders>
              <w:top w:val="nil"/>
              <w:bottom w:val="nil"/>
            </w:tcBorders>
          </w:tcPr>
          <w:p w14:paraId="0E42EEB8"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center"/>
              <w:rPr>
                <w:rFonts w:ascii="Times New Roman" w:hAnsi="Times New Roman"/>
                <w:iCs/>
                <w:szCs w:val="22"/>
                <w:lang w:eastAsia="de-DE"/>
              </w:rPr>
            </w:pPr>
            <w:r w:rsidRPr="00230992">
              <w:rPr>
                <w:rFonts w:ascii="Times New Roman" w:hAnsi="Times New Roman"/>
                <w:iCs/>
                <w:szCs w:val="22"/>
                <w:lang w:eastAsia="de-DE"/>
              </w:rPr>
              <w:t>-</w:t>
            </w:r>
          </w:p>
        </w:tc>
        <w:tc>
          <w:tcPr>
            <w:tcW w:w="932" w:type="pct"/>
            <w:tcBorders>
              <w:top w:val="nil"/>
              <w:bottom w:val="nil"/>
            </w:tcBorders>
            <w:shd w:val="clear" w:color="auto" w:fill="auto"/>
            <w:noWrap/>
            <w:tcMar>
              <w:top w:w="15" w:type="dxa"/>
              <w:left w:w="15" w:type="dxa"/>
              <w:bottom w:w="0" w:type="dxa"/>
              <w:right w:w="15" w:type="dxa"/>
            </w:tcMar>
            <w:vAlign w:val="center"/>
          </w:tcPr>
          <w:p w14:paraId="38CCC1DD"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center"/>
              <w:rPr>
                <w:rFonts w:ascii="Times New Roman" w:hAnsi="Times New Roman"/>
                <w:iCs/>
                <w:szCs w:val="22"/>
                <w:lang w:eastAsia="de-DE"/>
              </w:rPr>
            </w:pPr>
          </w:p>
        </w:tc>
        <w:tc>
          <w:tcPr>
            <w:tcW w:w="930" w:type="pct"/>
            <w:tcBorders>
              <w:top w:val="nil"/>
              <w:bottom w:val="nil"/>
            </w:tcBorders>
            <w:shd w:val="clear" w:color="auto" w:fill="auto"/>
            <w:noWrap/>
            <w:tcMar>
              <w:top w:w="15" w:type="dxa"/>
              <w:left w:w="15" w:type="dxa"/>
              <w:bottom w:w="0" w:type="dxa"/>
              <w:right w:w="15" w:type="dxa"/>
            </w:tcMar>
            <w:vAlign w:val="center"/>
          </w:tcPr>
          <w:p w14:paraId="22361DE5"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5"/>
              <w:jc w:val="center"/>
              <w:rPr>
                <w:rFonts w:ascii="Times New Roman" w:hAnsi="Times New Roman"/>
                <w:iCs/>
                <w:szCs w:val="22"/>
                <w:lang w:eastAsia="de-DE"/>
              </w:rPr>
            </w:pPr>
          </w:p>
        </w:tc>
      </w:tr>
      <w:tr w:rsidR="00230992" w:rsidRPr="00230992" w14:paraId="2E60EA72" w14:textId="77777777" w:rsidTr="005547A7">
        <w:trPr>
          <w:trHeight w:val="300"/>
        </w:trPr>
        <w:tc>
          <w:tcPr>
            <w:tcW w:w="2207" w:type="pct"/>
            <w:tcBorders>
              <w:top w:val="nil"/>
              <w:bottom w:val="nil"/>
            </w:tcBorders>
            <w:shd w:val="clear" w:color="auto" w:fill="auto"/>
            <w:noWrap/>
            <w:tcMar>
              <w:top w:w="15" w:type="dxa"/>
              <w:left w:w="15" w:type="dxa"/>
              <w:bottom w:w="0" w:type="dxa"/>
              <w:right w:w="15" w:type="dxa"/>
            </w:tcMar>
            <w:vAlign w:val="center"/>
          </w:tcPr>
          <w:p w14:paraId="68F22834"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left="-15"/>
              <w:jc w:val="both"/>
              <w:rPr>
                <w:rFonts w:ascii="Times New Roman" w:hAnsi="Times New Roman"/>
                <w:i/>
                <w:iCs/>
                <w:szCs w:val="22"/>
                <w:lang w:eastAsia="de-DE"/>
              </w:rPr>
            </w:pPr>
            <w:r w:rsidRPr="00230992">
              <w:rPr>
                <w:rFonts w:ascii="Times New Roman" w:hAnsi="Times New Roman"/>
                <w:szCs w:val="22"/>
                <w:lang w:eastAsia="de-DE"/>
              </w:rPr>
              <w:t>2. Duration</w:t>
            </w:r>
          </w:p>
        </w:tc>
        <w:tc>
          <w:tcPr>
            <w:tcW w:w="931" w:type="pct"/>
            <w:tcBorders>
              <w:top w:val="nil"/>
              <w:bottom w:val="nil"/>
            </w:tcBorders>
          </w:tcPr>
          <w:p w14:paraId="2CFD4CF3"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center"/>
              <w:rPr>
                <w:rFonts w:ascii="Times New Roman" w:hAnsi="Times New Roman"/>
                <w:iCs/>
                <w:szCs w:val="22"/>
                <w:lang w:eastAsia="de-DE"/>
              </w:rPr>
            </w:pPr>
            <w:r w:rsidRPr="00230992">
              <w:rPr>
                <w:rFonts w:ascii="Times New Roman" w:hAnsi="Times New Roman"/>
                <w:iCs/>
                <w:szCs w:val="22"/>
                <w:lang w:eastAsia="de-DE"/>
              </w:rPr>
              <w:t>- .66**</w:t>
            </w:r>
          </w:p>
        </w:tc>
        <w:tc>
          <w:tcPr>
            <w:tcW w:w="932" w:type="pct"/>
            <w:tcBorders>
              <w:top w:val="nil"/>
              <w:bottom w:val="nil"/>
            </w:tcBorders>
            <w:shd w:val="clear" w:color="auto" w:fill="auto"/>
            <w:noWrap/>
            <w:tcMar>
              <w:top w:w="15" w:type="dxa"/>
              <w:left w:w="15" w:type="dxa"/>
              <w:bottom w:w="0" w:type="dxa"/>
              <w:right w:w="15" w:type="dxa"/>
            </w:tcMar>
            <w:vAlign w:val="center"/>
          </w:tcPr>
          <w:p w14:paraId="0C7DDC00"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center"/>
              <w:rPr>
                <w:rFonts w:ascii="Times New Roman" w:hAnsi="Times New Roman"/>
                <w:iCs/>
                <w:szCs w:val="22"/>
                <w:lang w:eastAsia="de-DE"/>
              </w:rPr>
            </w:pPr>
            <w:r w:rsidRPr="00230992">
              <w:rPr>
                <w:rFonts w:ascii="Times New Roman" w:hAnsi="Times New Roman"/>
                <w:iCs/>
                <w:szCs w:val="22"/>
                <w:lang w:eastAsia="de-DE"/>
              </w:rPr>
              <w:t>-</w:t>
            </w:r>
          </w:p>
        </w:tc>
        <w:tc>
          <w:tcPr>
            <w:tcW w:w="930" w:type="pct"/>
            <w:tcBorders>
              <w:top w:val="nil"/>
              <w:bottom w:val="nil"/>
            </w:tcBorders>
            <w:shd w:val="clear" w:color="auto" w:fill="auto"/>
            <w:noWrap/>
            <w:tcMar>
              <w:top w:w="15" w:type="dxa"/>
              <w:left w:w="15" w:type="dxa"/>
              <w:bottom w:w="0" w:type="dxa"/>
              <w:right w:w="15" w:type="dxa"/>
            </w:tcMar>
            <w:vAlign w:val="center"/>
          </w:tcPr>
          <w:p w14:paraId="536D97AF"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5"/>
              <w:jc w:val="center"/>
              <w:rPr>
                <w:rFonts w:ascii="Times New Roman" w:hAnsi="Times New Roman"/>
                <w:iCs/>
                <w:szCs w:val="22"/>
                <w:lang w:eastAsia="de-DE"/>
              </w:rPr>
            </w:pPr>
          </w:p>
        </w:tc>
      </w:tr>
      <w:tr w:rsidR="00230992" w:rsidRPr="00230992" w14:paraId="75118AF7" w14:textId="77777777" w:rsidTr="005547A7">
        <w:trPr>
          <w:trHeight w:val="300"/>
        </w:trPr>
        <w:tc>
          <w:tcPr>
            <w:tcW w:w="2207" w:type="pct"/>
            <w:tcBorders>
              <w:top w:val="nil"/>
              <w:bottom w:val="nil"/>
            </w:tcBorders>
            <w:shd w:val="clear" w:color="auto" w:fill="auto"/>
            <w:noWrap/>
            <w:tcMar>
              <w:top w:w="15" w:type="dxa"/>
              <w:left w:w="15" w:type="dxa"/>
              <w:bottom w:w="0" w:type="dxa"/>
              <w:right w:w="15" w:type="dxa"/>
            </w:tcMar>
            <w:vAlign w:val="center"/>
            <w:hideMark/>
          </w:tcPr>
          <w:p w14:paraId="570ED108"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jc w:val="both"/>
              <w:rPr>
                <w:rFonts w:ascii="Times New Roman" w:hAnsi="Times New Roman"/>
                <w:i/>
                <w:iCs/>
                <w:szCs w:val="22"/>
                <w:lang w:eastAsia="de-DE"/>
              </w:rPr>
            </w:pPr>
            <w:r w:rsidRPr="00230992">
              <w:rPr>
                <w:rFonts w:ascii="Times New Roman" w:hAnsi="Times New Roman"/>
                <w:szCs w:val="22"/>
                <w:lang w:eastAsia="de-DE"/>
              </w:rPr>
              <w:t>3. Penetration</w:t>
            </w:r>
          </w:p>
        </w:tc>
        <w:tc>
          <w:tcPr>
            <w:tcW w:w="931" w:type="pct"/>
            <w:tcBorders>
              <w:top w:val="nil"/>
              <w:bottom w:val="nil"/>
            </w:tcBorders>
          </w:tcPr>
          <w:p w14:paraId="6E7613E5"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center"/>
              <w:rPr>
                <w:rFonts w:ascii="Times New Roman" w:hAnsi="Times New Roman"/>
                <w:iCs/>
                <w:szCs w:val="22"/>
                <w:lang w:eastAsia="de-DE"/>
              </w:rPr>
            </w:pPr>
            <w:r w:rsidRPr="00230992">
              <w:rPr>
                <w:rFonts w:ascii="Times New Roman" w:hAnsi="Times New Roman"/>
                <w:iCs/>
                <w:szCs w:val="22"/>
                <w:lang w:eastAsia="de-DE"/>
              </w:rPr>
              <w:t>-. 34</w:t>
            </w:r>
          </w:p>
        </w:tc>
        <w:tc>
          <w:tcPr>
            <w:tcW w:w="932" w:type="pct"/>
            <w:tcBorders>
              <w:top w:val="nil"/>
              <w:bottom w:val="nil"/>
            </w:tcBorders>
            <w:shd w:val="clear" w:color="auto" w:fill="auto"/>
            <w:noWrap/>
            <w:tcMar>
              <w:top w:w="15" w:type="dxa"/>
              <w:left w:w="15" w:type="dxa"/>
              <w:bottom w:w="0" w:type="dxa"/>
              <w:right w:w="15" w:type="dxa"/>
            </w:tcMar>
            <w:vAlign w:val="center"/>
          </w:tcPr>
          <w:p w14:paraId="42E618ED"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center"/>
              <w:rPr>
                <w:rFonts w:ascii="Times New Roman" w:hAnsi="Times New Roman"/>
                <w:iCs/>
                <w:szCs w:val="22"/>
                <w:lang w:eastAsia="de-DE"/>
              </w:rPr>
            </w:pPr>
            <w:r w:rsidRPr="00230992">
              <w:rPr>
                <w:rFonts w:ascii="Times New Roman" w:hAnsi="Times New Roman"/>
                <w:iCs/>
                <w:szCs w:val="22"/>
                <w:lang w:eastAsia="de-DE"/>
              </w:rPr>
              <w:t>.61</w:t>
            </w:r>
          </w:p>
        </w:tc>
        <w:tc>
          <w:tcPr>
            <w:tcW w:w="930" w:type="pct"/>
            <w:tcBorders>
              <w:top w:val="nil"/>
              <w:bottom w:val="nil"/>
            </w:tcBorders>
            <w:shd w:val="clear" w:color="auto" w:fill="auto"/>
            <w:noWrap/>
            <w:tcMar>
              <w:top w:w="15" w:type="dxa"/>
              <w:left w:w="15" w:type="dxa"/>
              <w:bottom w:w="0" w:type="dxa"/>
              <w:right w:w="15" w:type="dxa"/>
            </w:tcMar>
            <w:vAlign w:val="center"/>
          </w:tcPr>
          <w:p w14:paraId="105702C2"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5"/>
              <w:jc w:val="center"/>
              <w:rPr>
                <w:rFonts w:ascii="Times New Roman" w:hAnsi="Times New Roman"/>
                <w:iCs/>
                <w:szCs w:val="22"/>
                <w:lang w:eastAsia="de-DE"/>
              </w:rPr>
            </w:pPr>
            <w:r w:rsidRPr="00230992">
              <w:rPr>
                <w:rFonts w:ascii="Times New Roman" w:hAnsi="Times New Roman"/>
                <w:iCs/>
                <w:szCs w:val="22"/>
                <w:lang w:eastAsia="de-DE"/>
              </w:rPr>
              <w:t>-</w:t>
            </w:r>
          </w:p>
        </w:tc>
      </w:tr>
      <w:tr w:rsidR="00230992" w:rsidRPr="00230992" w14:paraId="1A635559" w14:textId="77777777" w:rsidTr="005547A7">
        <w:trPr>
          <w:trHeight w:val="300"/>
        </w:trPr>
        <w:tc>
          <w:tcPr>
            <w:tcW w:w="2207" w:type="pct"/>
            <w:tcBorders>
              <w:top w:val="nil"/>
              <w:bottom w:val="single" w:sz="4" w:space="0" w:color="auto"/>
            </w:tcBorders>
            <w:shd w:val="clear" w:color="auto" w:fill="auto"/>
            <w:noWrap/>
            <w:tcMar>
              <w:top w:w="15" w:type="dxa"/>
              <w:left w:w="15" w:type="dxa"/>
              <w:bottom w:w="0" w:type="dxa"/>
              <w:right w:w="15" w:type="dxa"/>
            </w:tcMar>
            <w:vAlign w:val="center"/>
          </w:tcPr>
          <w:p w14:paraId="3D0D124D"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jc w:val="both"/>
              <w:rPr>
                <w:rFonts w:ascii="Times New Roman" w:hAnsi="Times New Roman"/>
                <w:i/>
                <w:iCs/>
                <w:szCs w:val="22"/>
                <w:lang w:eastAsia="de-DE"/>
              </w:rPr>
            </w:pPr>
            <w:r w:rsidRPr="00230992">
              <w:rPr>
                <w:rFonts w:ascii="Times New Roman" w:hAnsi="Times New Roman"/>
                <w:szCs w:val="22"/>
                <w:lang w:eastAsia="de-DE"/>
              </w:rPr>
              <w:t>4. Parental Abuse</w:t>
            </w:r>
          </w:p>
        </w:tc>
        <w:tc>
          <w:tcPr>
            <w:tcW w:w="931" w:type="pct"/>
            <w:tcBorders>
              <w:top w:val="nil"/>
              <w:bottom w:val="single" w:sz="4" w:space="0" w:color="auto"/>
            </w:tcBorders>
          </w:tcPr>
          <w:p w14:paraId="3983F575"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center"/>
              <w:rPr>
                <w:rFonts w:ascii="Times New Roman" w:hAnsi="Times New Roman"/>
                <w:iCs/>
                <w:szCs w:val="22"/>
                <w:lang w:eastAsia="de-DE"/>
              </w:rPr>
            </w:pPr>
            <w:r w:rsidRPr="00230992">
              <w:rPr>
                <w:rFonts w:ascii="Times New Roman" w:hAnsi="Times New Roman"/>
                <w:iCs/>
                <w:szCs w:val="22"/>
                <w:lang w:eastAsia="de-DE"/>
              </w:rPr>
              <w:t>-. 52**</w:t>
            </w:r>
          </w:p>
        </w:tc>
        <w:tc>
          <w:tcPr>
            <w:tcW w:w="932" w:type="pct"/>
            <w:tcBorders>
              <w:top w:val="nil"/>
              <w:bottom w:val="single" w:sz="4" w:space="0" w:color="auto"/>
            </w:tcBorders>
            <w:shd w:val="clear" w:color="auto" w:fill="auto"/>
            <w:noWrap/>
            <w:tcMar>
              <w:top w:w="15" w:type="dxa"/>
              <w:left w:w="15" w:type="dxa"/>
              <w:bottom w:w="0" w:type="dxa"/>
              <w:right w:w="15" w:type="dxa"/>
            </w:tcMar>
            <w:vAlign w:val="center"/>
          </w:tcPr>
          <w:p w14:paraId="166C490C"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27"/>
              <w:jc w:val="center"/>
              <w:rPr>
                <w:rFonts w:ascii="Times New Roman" w:hAnsi="Times New Roman"/>
                <w:iCs/>
                <w:szCs w:val="22"/>
                <w:lang w:eastAsia="de-DE"/>
              </w:rPr>
            </w:pPr>
            <w:r w:rsidRPr="00230992">
              <w:rPr>
                <w:rFonts w:ascii="Times New Roman" w:hAnsi="Times New Roman"/>
                <w:iCs/>
                <w:szCs w:val="22"/>
                <w:lang w:eastAsia="de-DE"/>
              </w:rPr>
              <w:t>.82**</w:t>
            </w:r>
          </w:p>
        </w:tc>
        <w:tc>
          <w:tcPr>
            <w:tcW w:w="930" w:type="pct"/>
            <w:tcBorders>
              <w:top w:val="nil"/>
              <w:bottom w:val="single" w:sz="4" w:space="0" w:color="auto"/>
            </w:tcBorders>
            <w:shd w:val="clear" w:color="auto" w:fill="auto"/>
            <w:noWrap/>
            <w:tcMar>
              <w:top w:w="15" w:type="dxa"/>
              <w:left w:w="15" w:type="dxa"/>
              <w:bottom w:w="0" w:type="dxa"/>
              <w:right w:w="15" w:type="dxa"/>
            </w:tcMar>
            <w:vAlign w:val="center"/>
          </w:tcPr>
          <w:p w14:paraId="533B0608" w14:textId="77777777" w:rsidR="00230992" w:rsidRPr="00230992" w:rsidRDefault="00230992" w:rsidP="00230992">
            <w:pPr>
              <w:pBdr>
                <w:top w:val="none" w:sz="0" w:space="0" w:color="auto"/>
                <w:left w:val="none" w:sz="0" w:space="0" w:color="auto"/>
                <w:bottom w:val="none" w:sz="0" w:space="0" w:color="auto"/>
                <w:right w:val="none" w:sz="0" w:space="0" w:color="auto"/>
              </w:pBdr>
              <w:spacing w:after="0" w:line="360" w:lineRule="auto"/>
              <w:ind w:right="-15"/>
              <w:jc w:val="center"/>
              <w:rPr>
                <w:rFonts w:ascii="Times New Roman" w:hAnsi="Times New Roman"/>
                <w:iCs/>
                <w:szCs w:val="22"/>
                <w:lang w:eastAsia="de-DE"/>
              </w:rPr>
            </w:pPr>
            <w:r w:rsidRPr="00230992">
              <w:rPr>
                <w:rFonts w:ascii="Times New Roman" w:hAnsi="Times New Roman"/>
                <w:iCs/>
                <w:szCs w:val="22"/>
                <w:lang w:eastAsia="de-DE"/>
              </w:rPr>
              <w:t>.16</w:t>
            </w:r>
          </w:p>
        </w:tc>
      </w:tr>
    </w:tbl>
    <w:p w14:paraId="6FCDF525" w14:textId="77777777" w:rsidR="00230992" w:rsidRDefault="00230992" w:rsidP="00230992">
      <w:pPr>
        <w:widowControl w:val="0"/>
        <w:pBdr>
          <w:top w:val="none" w:sz="0" w:space="0" w:color="auto"/>
          <w:left w:val="none" w:sz="0" w:space="0" w:color="auto"/>
          <w:bottom w:val="none" w:sz="0" w:space="0" w:color="auto"/>
          <w:right w:val="none" w:sz="0" w:space="0" w:color="auto"/>
        </w:pBdr>
        <w:tabs>
          <w:tab w:val="left" w:pos="9348"/>
        </w:tabs>
        <w:autoSpaceDE w:val="0"/>
        <w:adjustRightInd w:val="0"/>
        <w:spacing w:after="0" w:line="360" w:lineRule="auto"/>
        <w:ind w:right="-150"/>
        <w:jc w:val="both"/>
        <w:rPr>
          <w:rFonts w:ascii="Times New Roman" w:hAnsi="Times New Roman"/>
          <w:bCs/>
          <w:color w:val="auto"/>
          <w:szCs w:val="22"/>
          <w:lang w:eastAsia="de-DE"/>
        </w:rPr>
      </w:pPr>
      <w:r w:rsidRPr="00230992">
        <w:rPr>
          <w:rFonts w:ascii="Times New Roman" w:eastAsiaTheme="minorEastAsia" w:hAnsi="Times New Roman"/>
          <w:i/>
          <w:color w:val="auto"/>
          <w:szCs w:val="22"/>
          <w:lang w:eastAsia="de-DE"/>
        </w:rPr>
        <w:t>Note.</w:t>
      </w:r>
      <w:r w:rsidRPr="00230992">
        <w:rPr>
          <w:rFonts w:ascii="Times New Roman" w:eastAsiaTheme="minorEastAsia" w:hAnsi="Times New Roman"/>
          <w:color w:val="auto"/>
          <w:szCs w:val="22"/>
          <w:lang w:eastAsia="de-DE"/>
        </w:rPr>
        <w:t xml:space="preserve"> </w:t>
      </w:r>
      <w:r w:rsidRPr="00230992">
        <w:rPr>
          <w:rFonts w:ascii="Times New Roman" w:hAnsi="Times New Roman"/>
          <w:bCs/>
          <w:color w:val="auto"/>
          <w:szCs w:val="22"/>
          <w:lang w:eastAsia="de-DE"/>
        </w:rPr>
        <w:t>* p &lt; .05; ** p &lt; .01</w:t>
      </w:r>
    </w:p>
    <w:p w14:paraId="5C753446" w14:textId="77777777" w:rsidR="00290808" w:rsidRDefault="00290808" w:rsidP="00230992">
      <w:pPr>
        <w:widowControl w:val="0"/>
        <w:pBdr>
          <w:top w:val="none" w:sz="0" w:space="0" w:color="auto"/>
          <w:left w:val="none" w:sz="0" w:space="0" w:color="auto"/>
          <w:bottom w:val="none" w:sz="0" w:space="0" w:color="auto"/>
          <w:right w:val="none" w:sz="0" w:space="0" w:color="auto"/>
        </w:pBdr>
        <w:tabs>
          <w:tab w:val="left" w:pos="9348"/>
        </w:tabs>
        <w:autoSpaceDE w:val="0"/>
        <w:adjustRightInd w:val="0"/>
        <w:spacing w:after="0" w:line="360" w:lineRule="auto"/>
        <w:ind w:right="-150"/>
        <w:jc w:val="both"/>
        <w:rPr>
          <w:rFonts w:ascii="Times New Roman" w:hAnsi="Times New Roman"/>
          <w:bCs/>
          <w:color w:val="auto"/>
          <w:szCs w:val="22"/>
          <w:lang w:eastAsia="de-DE"/>
        </w:rPr>
      </w:pPr>
    </w:p>
    <w:p w14:paraId="5977831A" w14:textId="77777777" w:rsidR="00290808" w:rsidRPr="000802C8" w:rsidRDefault="00290808" w:rsidP="00290808">
      <w:pPr>
        <w:spacing w:line="360" w:lineRule="auto"/>
        <w:jc w:val="both"/>
        <w:rPr>
          <w:rFonts w:ascii="Times New Roman" w:hAnsi="Times New Roman"/>
        </w:rPr>
      </w:pPr>
      <w:r w:rsidRPr="00FD5343">
        <w:rPr>
          <w:rFonts w:ascii="Times New Roman" w:hAnsi="Times New Roman"/>
          <w:noProof/>
          <w:lang w:val="en-IN" w:eastAsia="en-IN"/>
        </w:rPr>
        <w:drawing>
          <wp:inline distT="0" distB="0" distL="0" distR="0" wp14:anchorId="259DCE7A" wp14:editId="3206DC36">
            <wp:extent cx="4166633" cy="2413591"/>
            <wp:effectExtent l="0" t="0" r="5715" b="6350"/>
            <wp:docPr id="2" name="Bild 2" descr="Macintosh HD:Users:Ruben:Documents:Uni:Master:Masterarbeit:Dissoabuse:Paper:Assessment quality (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ben:Documents:Uni:Master:Masterarbeit:Dissoabuse:Paper:Assessment quality (final).jpeg"/>
                    <pic:cNvPicPr>
                      <a:picLocks noChangeAspect="1" noChangeArrowheads="1"/>
                    </pic:cNvPicPr>
                  </pic:nvPicPr>
                  <pic:blipFill rotWithShape="1">
                    <a:blip r:embed="rId5">
                      <a:extLst>
                        <a:ext uri="{28A0092B-C50C-407E-A947-70E740481C1C}">
                          <a14:useLocalDpi xmlns:a14="http://schemas.microsoft.com/office/drawing/2010/main" val="0"/>
                        </a:ext>
                      </a:extLst>
                    </a:blip>
                    <a:srcRect t="20351"/>
                    <a:stretch/>
                  </pic:blipFill>
                  <pic:spPr bwMode="auto">
                    <a:xfrm>
                      <a:off x="0" y="0"/>
                      <a:ext cx="4165600" cy="2412993"/>
                    </a:xfrm>
                    <a:prstGeom prst="rect">
                      <a:avLst/>
                    </a:prstGeom>
                    <a:noFill/>
                    <a:ln>
                      <a:noFill/>
                    </a:ln>
                    <a:extLst>
                      <a:ext uri="{53640926-AAD7-44D8-BBD7-CCE9431645EC}">
                        <a14:shadowObscured xmlns:a14="http://schemas.microsoft.com/office/drawing/2010/main"/>
                      </a:ext>
                    </a:extLst>
                  </pic:spPr>
                </pic:pic>
              </a:graphicData>
            </a:graphic>
          </wp:inline>
        </w:drawing>
      </w:r>
    </w:p>
    <w:p w14:paraId="58ED608C" w14:textId="65BADA38" w:rsidR="00290808" w:rsidRDefault="00290808" w:rsidP="00290808">
      <w:pPr>
        <w:spacing w:line="360" w:lineRule="auto"/>
        <w:jc w:val="both"/>
        <w:rPr>
          <w:rFonts w:ascii="Times New Roman" w:hAnsi="Times New Roman"/>
        </w:rPr>
      </w:pPr>
      <w:r w:rsidRPr="002858DD">
        <w:rPr>
          <w:rFonts w:ascii="Times New Roman" w:hAnsi="Times New Roman"/>
          <w:i/>
        </w:rPr>
        <w:t xml:space="preserve">Figure </w:t>
      </w:r>
      <w:r w:rsidR="00DF130E">
        <w:rPr>
          <w:rFonts w:ascii="Times New Roman" w:hAnsi="Times New Roman"/>
          <w:i/>
        </w:rPr>
        <w:t>A</w:t>
      </w:r>
      <w:r>
        <w:rPr>
          <w:rFonts w:ascii="Times New Roman" w:hAnsi="Times New Roman"/>
          <w:i/>
        </w:rPr>
        <w:t>1</w:t>
      </w:r>
      <w:r w:rsidRPr="002858DD">
        <w:rPr>
          <w:rFonts w:ascii="Times New Roman" w:hAnsi="Times New Roman"/>
          <w:i/>
        </w:rPr>
        <w:t>.</w:t>
      </w:r>
      <w:r w:rsidRPr="002858DD">
        <w:rPr>
          <w:rFonts w:ascii="Times New Roman" w:hAnsi="Times New Roman"/>
        </w:rPr>
        <w:t xml:space="preserve"> Assessment of childhood maltreatment and DES scores.</w:t>
      </w:r>
    </w:p>
    <w:p w14:paraId="21237753" w14:textId="4C52919A" w:rsidR="00AC1CE1" w:rsidRDefault="00AC1CE1" w:rsidP="00AC1CE1">
      <w:pPr>
        <w:spacing w:line="240" w:lineRule="auto"/>
        <w:jc w:val="center"/>
        <w:rPr>
          <w:rFonts w:ascii="Times New Roman" w:hAnsi="Times New Roman"/>
          <w:b/>
          <w:bCs/>
          <w:sz w:val="24"/>
          <w:szCs w:val="24"/>
        </w:rPr>
      </w:pPr>
      <w:r>
        <w:rPr>
          <w:rFonts w:ascii="Times New Roman" w:hAnsi="Times New Roman"/>
          <w:b/>
          <w:bCs/>
          <w:sz w:val="24"/>
          <w:szCs w:val="24"/>
        </w:rPr>
        <w:lastRenderedPageBreak/>
        <w:t xml:space="preserve">Appendix </w:t>
      </w:r>
      <w:r w:rsidR="00DF130E">
        <w:rPr>
          <w:rFonts w:ascii="Times New Roman" w:hAnsi="Times New Roman"/>
          <w:b/>
          <w:bCs/>
          <w:sz w:val="24"/>
          <w:szCs w:val="24"/>
        </w:rPr>
        <w:t>B</w:t>
      </w:r>
      <w:r>
        <w:rPr>
          <w:rFonts w:ascii="Times New Roman" w:hAnsi="Times New Roman"/>
          <w:b/>
          <w:bCs/>
          <w:sz w:val="24"/>
          <w:szCs w:val="24"/>
        </w:rPr>
        <w:t>: Funnel Plots of Standardized Mean Difference Scores for abuse subtypes and neglect</w:t>
      </w:r>
    </w:p>
    <w:p w14:paraId="1F425622" w14:textId="27EF8091" w:rsidR="00230992" w:rsidRDefault="00230992">
      <w:pPr>
        <w:pBdr>
          <w:top w:val="none" w:sz="0" w:space="0" w:color="auto"/>
          <w:left w:val="none" w:sz="0" w:space="0" w:color="auto"/>
          <w:bottom w:val="none" w:sz="0" w:space="0" w:color="auto"/>
          <w:right w:val="none" w:sz="0" w:space="0" w:color="auto"/>
        </w:pBdr>
        <w:spacing w:after="0" w:line="240" w:lineRule="auto"/>
        <w:rPr>
          <w:rFonts w:ascii="Times New Roman" w:hAnsi="Times New Roman"/>
          <w:b/>
          <w:bCs/>
          <w:sz w:val="24"/>
          <w:szCs w:val="24"/>
        </w:rPr>
      </w:pPr>
    </w:p>
    <w:p w14:paraId="70D6259B" w14:textId="16A89312" w:rsidR="00AC1CE1" w:rsidRDefault="00AC1CE1">
      <w:pPr>
        <w:pBdr>
          <w:top w:val="none" w:sz="0" w:space="0" w:color="auto"/>
          <w:left w:val="none" w:sz="0" w:space="0" w:color="auto"/>
          <w:bottom w:val="none" w:sz="0" w:space="0" w:color="auto"/>
          <w:right w:val="none" w:sz="0" w:space="0" w:color="auto"/>
        </w:pBdr>
        <w:spacing w:after="0" w:line="240" w:lineRule="auto"/>
        <w:rPr>
          <w:rFonts w:ascii="Times New Roman" w:hAnsi="Times New Roman"/>
          <w:b/>
          <w:bCs/>
          <w:sz w:val="24"/>
          <w:szCs w:val="24"/>
        </w:rPr>
      </w:pPr>
      <w:r w:rsidRPr="00AC1CE1">
        <w:rPr>
          <w:noProof/>
          <w:lang w:val="en-IN" w:eastAsia="en-IN"/>
        </w:rPr>
        <w:drawing>
          <wp:inline distT="0" distB="0" distL="0" distR="0" wp14:anchorId="52ABA3C7" wp14:editId="2954F0AF">
            <wp:extent cx="5756910" cy="4500409"/>
            <wp:effectExtent l="0" t="0" r="8890" b="0"/>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4500409"/>
                    </a:xfrm>
                    <a:prstGeom prst="rect">
                      <a:avLst/>
                    </a:prstGeom>
                    <a:noFill/>
                    <a:ln>
                      <a:noFill/>
                    </a:ln>
                  </pic:spPr>
                </pic:pic>
              </a:graphicData>
            </a:graphic>
          </wp:inline>
        </w:drawing>
      </w:r>
      <w:r w:rsidR="00C01018" w:rsidRPr="00212041">
        <w:rPr>
          <w:rFonts w:ascii="Times New Roman" w:hAnsi="Times New Roman"/>
          <w:i/>
        </w:rPr>
        <w:t xml:space="preserve">Figure </w:t>
      </w:r>
      <w:r w:rsidR="00DF130E">
        <w:rPr>
          <w:rFonts w:ascii="Times New Roman" w:hAnsi="Times New Roman"/>
          <w:i/>
        </w:rPr>
        <w:t>B</w:t>
      </w:r>
      <w:r w:rsidR="00C01018" w:rsidRPr="00212041">
        <w:rPr>
          <w:rFonts w:ascii="Times New Roman" w:hAnsi="Times New Roman"/>
          <w:i/>
        </w:rPr>
        <w:t>1</w:t>
      </w:r>
      <w:r w:rsidR="00C01018">
        <w:rPr>
          <w:rFonts w:ascii="Times New Roman" w:hAnsi="Times New Roman"/>
          <w:i/>
        </w:rPr>
        <w:t xml:space="preserve">. </w:t>
      </w:r>
      <w:r w:rsidR="00C01018">
        <w:rPr>
          <w:rFonts w:ascii="Times New Roman" w:hAnsi="Times New Roman"/>
        </w:rPr>
        <w:t>f</w:t>
      </w:r>
      <w:r w:rsidR="00C01018" w:rsidRPr="00C01018">
        <w:rPr>
          <w:rFonts w:ascii="Times New Roman" w:hAnsi="Times New Roman"/>
        </w:rPr>
        <w:t xml:space="preserve">unnel </w:t>
      </w:r>
      <w:r w:rsidR="00C01018">
        <w:rPr>
          <w:rFonts w:ascii="Times New Roman" w:hAnsi="Times New Roman"/>
        </w:rPr>
        <w:t>plots of standardized mean difference s</w:t>
      </w:r>
      <w:r w:rsidR="00C01018" w:rsidRPr="00C01018">
        <w:rPr>
          <w:rFonts w:ascii="Times New Roman" w:hAnsi="Times New Roman"/>
        </w:rPr>
        <w:t>cores for abuse subtypes and neglect</w:t>
      </w:r>
      <w:r>
        <w:rPr>
          <w:rFonts w:ascii="Times New Roman" w:hAnsi="Times New Roman"/>
          <w:b/>
          <w:bCs/>
          <w:sz w:val="24"/>
          <w:szCs w:val="24"/>
        </w:rPr>
        <w:br w:type="page"/>
      </w:r>
    </w:p>
    <w:p w14:paraId="0690FA87" w14:textId="251EDEF4" w:rsidR="009C5B91" w:rsidRDefault="00E60915" w:rsidP="00E60915">
      <w:pPr>
        <w:spacing w:line="240" w:lineRule="auto"/>
        <w:jc w:val="center"/>
        <w:rPr>
          <w:rFonts w:ascii="Times New Roman" w:hAnsi="Times New Roman"/>
          <w:b/>
          <w:bCs/>
          <w:sz w:val="24"/>
          <w:szCs w:val="24"/>
        </w:rPr>
      </w:pPr>
      <w:r>
        <w:rPr>
          <w:rFonts w:ascii="Times New Roman" w:hAnsi="Times New Roman"/>
          <w:b/>
          <w:bCs/>
          <w:sz w:val="24"/>
          <w:szCs w:val="24"/>
        </w:rPr>
        <w:lastRenderedPageBreak/>
        <w:t xml:space="preserve">Appendix </w:t>
      </w:r>
      <w:r w:rsidR="00DF130E">
        <w:rPr>
          <w:rFonts w:ascii="Times New Roman" w:hAnsi="Times New Roman"/>
          <w:b/>
          <w:bCs/>
          <w:sz w:val="24"/>
          <w:szCs w:val="24"/>
        </w:rPr>
        <w:t>C</w:t>
      </w:r>
      <w:r>
        <w:rPr>
          <w:rFonts w:ascii="Times New Roman" w:hAnsi="Times New Roman"/>
          <w:b/>
          <w:bCs/>
          <w:sz w:val="24"/>
          <w:szCs w:val="24"/>
        </w:rPr>
        <w:t>: Forest Plots of Abuse/Neglect Subgroup Analysis</w:t>
      </w:r>
    </w:p>
    <w:p w14:paraId="4606567E" w14:textId="77777777" w:rsidR="005B5126" w:rsidRPr="005B5126" w:rsidRDefault="005B5126" w:rsidP="005B5126">
      <w:pPr>
        <w:pStyle w:val="Heading1"/>
        <w:rPr>
          <w:rFonts w:cs="Times New Roman"/>
          <w:szCs w:val="24"/>
          <w:lang w:val="en-US"/>
        </w:rPr>
      </w:pPr>
    </w:p>
    <w:p w14:paraId="7C30EF0B" w14:textId="052AFBC0" w:rsidR="005B5126" w:rsidRPr="005B5126" w:rsidRDefault="00106BE6" w:rsidP="005B5126">
      <w:pPr>
        <w:widowControl w:val="0"/>
        <w:autoSpaceDE w:val="0"/>
        <w:adjustRightInd w:val="0"/>
        <w:spacing w:after="240"/>
        <w:jc w:val="both"/>
        <w:rPr>
          <w:rFonts w:ascii="Times New Roman" w:hAnsi="Times New Roman"/>
          <w:sz w:val="24"/>
          <w:szCs w:val="24"/>
        </w:rPr>
      </w:pPr>
      <w:r>
        <w:rPr>
          <w:rFonts w:ascii="Times New Roman" w:hAnsi="Times New Roman"/>
          <w:noProof/>
          <w:sz w:val="24"/>
          <w:szCs w:val="24"/>
          <w:lang w:val="en-IN" w:eastAsia="en-IN"/>
        </w:rPr>
        <w:drawing>
          <wp:inline distT="0" distB="0" distL="0" distR="0" wp14:anchorId="30B91579" wp14:editId="4F38E5A7">
            <wp:extent cx="5753100" cy="4038600"/>
            <wp:effectExtent l="0" t="0" r="12700" b="0"/>
            <wp:docPr id="1" name="Bild 1" descr="Macintosh HD:Users:Ruben:Documents:Uni:Master:Masterarbeit:Dissoabuse:Paper:Abbildungen:Forest Plots:neglec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ben:Documents:Uni:Master:Masterarbeit:Dissoabuse:Paper:Abbildungen:Forest Plots:neglect.jpeg"/>
                    <pic:cNvPicPr>
                      <a:picLocks noChangeAspect="1" noChangeArrowheads="1"/>
                    </pic:cNvPicPr>
                  </pic:nvPicPr>
                  <pic:blipFill rotWithShape="1">
                    <a:blip r:embed="rId7">
                      <a:extLst>
                        <a:ext uri="{28A0092B-C50C-407E-A947-70E740481C1C}">
                          <a14:useLocalDpi xmlns:a14="http://schemas.microsoft.com/office/drawing/2010/main" val="0"/>
                        </a:ext>
                      </a:extLst>
                    </a:blip>
                    <a:srcRect t="16536"/>
                    <a:stretch/>
                  </pic:blipFill>
                  <pic:spPr bwMode="auto">
                    <a:xfrm>
                      <a:off x="0" y="0"/>
                      <a:ext cx="5753100" cy="4038600"/>
                    </a:xfrm>
                    <a:prstGeom prst="rect">
                      <a:avLst/>
                    </a:prstGeom>
                    <a:noFill/>
                    <a:ln>
                      <a:noFill/>
                    </a:ln>
                    <a:extLst>
                      <a:ext uri="{53640926-AAD7-44D8-BBD7-CCE9431645EC}">
                        <a14:shadowObscured xmlns:a14="http://schemas.microsoft.com/office/drawing/2010/main"/>
                      </a:ext>
                    </a:extLst>
                  </pic:spPr>
                </pic:pic>
              </a:graphicData>
            </a:graphic>
          </wp:inline>
        </w:drawing>
      </w:r>
    </w:p>
    <w:p w14:paraId="7C4F7FF0" w14:textId="4D182BBF" w:rsidR="005B5126" w:rsidRPr="005B5126" w:rsidRDefault="005B5126" w:rsidP="005B5126">
      <w:pPr>
        <w:widowControl w:val="0"/>
        <w:autoSpaceDE w:val="0"/>
        <w:adjustRightInd w:val="0"/>
        <w:spacing w:after="240"/>
        <w:jc w:val="both"/>
        <w:rPr>
          <w:rFonts w:ascii="Times New Roman" w:hAnsi="Times New Roman"/>
          <w:sz w:val="24"/>
          <w:szCs w:val="24"/>
        </w:rPr>
      </w:pPr>
      <w:r w:rsidRPr="005B5126">
        <w:rPr>
          <w:rFonts w:ascii="Times New Roman" w:hAnsi="Times New Roman"/>
          <w:i/>
          <w:sz w:val="24"/>
          <w:szCs w:val="24"/>
        </w:rPr>
        <w:t xml:space="preserve">Figure </w:t>
      </w:r>
      <w:r>
        <w:rPr>
          <w:rFonts w:ascii="Times New Roman" w:hAnsi="Times New Roman"/>
          <w:i/>
          <w:sz w:val="24"/>
          <w:szCs w:val="24"/>
        </w:rPr>
        <w:t>C</w:t>
      </w:r>
      <w:r w:rsidRPr="005B5126">
        <w:rPr>
          <w:rFonts w:ascii="Times New Roman" w:hAnsi="Times New Roman"/>
          <w:i/>
          <w:sz w:val="24"/>
          <w:szCs w:val="24"/>
        </w:rPr>
        <w:t>.1</w:t>
      </w:r>
      <w:r w:rsidRPr="005B5126">
        <w:rPr>
          <w:rFonts w:ascii="Times New Roman" w:hAnsi="Times New Roman"/>
          <w:sz w:val="24"/>
          <w:szCs w:val="24"/>
        </w:rPr>
        <w:t xml:space="preserve"> Descriptive data of studies reporting DES scores for all types of neglect</w:t>
      </w:r>
    </w:p>
    <w:p w14:paraId="10EC1FA3" w14:textId="77777777" w:rsidR="005B5126" w:rsidRPr="005B5126" w:rsidRDefault="005B5126" w:rsidP="005B5126">
      <w:pPr>
        <w:widowControl w:val="0"/>
        <w:autoSpaceDE w:val="0"/>
        <w:adjustRightInd w:val="0"/>
        <w:spacing w:after="240"/>
        <w:jc w:val="both"/>
        <w:rPr>
          <w:rFonts w:ascii="Times New Roman" w:hAnsi="Times New Roman"/>
          <w:sz w:val="24"/>
          <w:szCs w:val="24"/>
        </w:rPr>
      </w:pPr>
    </w:p>
    <w:p w14:paraId="4D867706" w14:textId="77777777" w:rsidR="005B5126" w:rsidRPr="005B5126" w:rsidRDefault="005B5126" w:rsidP="005B5126">
      <w:pPr>
        <w:widowControl w:val="0"/>
        <w:autoSpaceDE w:val="0"/>
        <w:adjustRightInd w:val="0"/>
        <w:spacing w:after="240"/>
        <w:jc w:val="both"/>
        <w:rPr>
          <w:rFonts w:ascii="Times New Roman" w:hAnsi="Times New Roman"/>
          <w:sz w:val="24"/>
          <w:szCs w:val="24"/>
        </w:rPr>
      </w:pPr>
    </w:p>
    <w:p w14:paraId="3A90ED9B" w14:textId="79015551" w:rsidR="005B5126" w:rsidRPr="005B5126" w:rsidRDefault="00106BE6" w:rsidP="005B5126">
      <w:pPr>
        <w:widowControl w:val="0"/>
        <w:autoSpaceDE w:val="0"/>
        <w:adjustRightInd w:val="0"/>
        <w:spacing w:after="240"/>
        <w:jc w:val="both"/>
        <w:rPr>
          <w:rFonts w:ascii="Times New Roman" w:hAnsi="Times New Roman"/>
          <w:sz w:val="24"/>
          <w:szCs w:val="24"/>
        </w:rPr>
      </w:pPr>
      <w:r>
        <w:rPr>
          <w:rFonts w:ascii="Times New Roman" w:hAnsi="Times New Roman"/>
          <w:noProof/>
          <w:sz w:val="24"/>
          <w:szCs w:val="24"/>
          <w:lang w:val="en-IN" w:eastAsia="en-IN"/>
        </w:rPr>
        <w:drawing>
          <wp:inline distT="0" distB="0" distL="0" distR="0" wp14:anchorId="45620CCF" wp14:editId="44E71AE5">
            <wp:extent cx="5753100" cy="2489200"/>
            <wp:effectExtent l="0" t="0" r="12700" b="0"/>
            <wp:docPr id="3" name="Bild 3" descr="Macintosh HD:Users:Ruben:Documents:Uni:Master:Masterarbeit:Dissoabuse:Paper:Abbildungen:Forest Plots:P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uben:Documents:Uni:Master:Masterarbeit:Dissoabuse:Paper:Abbildungen:Forest Plots:PN.jpeg"/>
                    <pic:cNvPicPr>
                      <a:picLocks noChangeAspect="1" noChangeArrowheads="1"/>
                    </pic:cNvPicPr>
                  </pic:nvPicPr>
                  <pic:blipFill rotWithShape="1">
                    <a:blip r:embed="rId8">
                      <a:extLst>
                        <a:ext uri="{28A0092B-C50C-407E-A947-70E740481C1C}">
                          <a14:useLocalDpi xmlns:a14="http://schemas.microsoft.com/office/drawing/2010/main" val="0"/>
                        </a:ext>
                      </a:extLst>
                    </a:blip>
                    <a:srcRect t="22420" b="7829"/>
                    <a:stretch/>
                  </pic:blipFill>
                  <pic:spPr bwMode="auto">
                    <a:xfrm>
                      <a:off x="0" y="0"/>
                      <a:ext cx="5753100" cy="2489200"/>
                    </a:xfrm>
                    <a:prstGeom prst="rect">
                      <a:avLst/>
                    </a:prstGeom>
                    <a:noFill/>
                    <a:ln>
                      <a:noFill/>
                    </a:ln>
                    <a:extLst>
                      <a:ext uri="{53640926-AAD7-44D8-BBD7-CCE9431645EC}">
                        <a14:shadowObscured xmlns:a14="http://schemas.microsoft.com/office/drawing/2010/main"/>
                      </a:ext>
                    </a:extLst>
                  </pic:spPr>
                </pic:pic>
              </a:graphicData>
            </a:graphic>
          </wp:inline>
        </w:drawing>
      </w:r>
    </w:p>
    <w:p w14:paraId="64F837A3" w14:textId="544E3227" w:rsidR="005B5126" w:rsidRPr="005B5126" w:rsidRDefault="005B5126" w:rsidP="005B5126">
      <w:pPr>
        <w:widowControl w:val="0"/>
        <w:autoSpaceDE w:val="0"/>
        <w:adjustRightInd w:val="0"/>
        <w:spacing w:after="240"/>
        <w:jc w:val="both"/>
        <w:rPr>
          <w:rFonts w:ascii="Times New Roman" w:hAnsi="Times New Roman"/>
          <w:sz w:val="24"/>
          <w:szCs w:val="24"/>
        </w:rPr>
      </w:pPr>
      <w:r w:rsidRPr="005B5126">
        <w:rPr>
          <w:rFonts w:ascii="Times New Roman" w:hAnsi="Times New Roman"/>
          <w:i/>
          <w:sz w:val="24"/>
          <w:szCs w:val="24"/>
        </w:rPr>
        <w:t>Figure</w:t>
      </w:r>
      <w:r>
        <w:rPr>
          <w:rFonts w:ascii="Times New Roman" w:hAnsi="Times New Roman"/>
          <w:i/>
          <w:sz w:val="24"/>
          <w:szCs w:val="24"/>
        </w:rPr>
        <w:t xml:space="preserve"> C</w:t>
      </w:r>
      <w:r w:rsidRPr="005B5126">
        <w:rPr>
          <w:rFonts w:ascii="Times New Roman" w:hAnsi="Times New Roman"/>
          <w:i/>
          <w:sz w:val="24"/>
          <w:szCs w:val="24"/>
        </w:rPr>
        <w:t>.2</w:t>
      </w:r>
      <w:r w:rsidRPr="005B5126">
        <w:rPr>
          <w:rFonts w:ascii="Times New Roman" w:hAnsi="Times New Roman"/>
          <w:sz w:val="24"/>
          <w:szCs w:val="24"/>
        </w:rPr>
        <w:t xml:space="preserve"> Descriptive data of studies reporting DES scores for physical neglect</w:t>
      </w:r>
    </w:p>
    <w:p w14:paraId="217B4A60" w14:textId="77777777" w:rsidR="005B5126" w:rsidRPr="005B5126" w:rsidRDefault="005B5126" w:rsidP="005B5126">
      <w:pPr>
        <w:widowControl w:val="0"/>
        <w:autoSpaceDE w:val="0"/>
        <w:adjustRightInd w:val="0"/>
        <w:spacing w:after="240"/>
        <w:jc w:val="both"/>
        <w:rPr>
          <w:rFonts w:ascii="Times New Roman" w:hAnsi="Times New Roman"/>
          <w:sz w:val="24"/>
          <w:szCs w:val="24"/>
        </w:rPr>
      </w:pPr>
    </w:p>
    <w:p w14:paraId="11E0F668" w14:textId="35DC3EF8" w:rsidR="005B5126" w:rsidRPr="005B5126" w:rsidRDefault="00106BE6" w:rsidP="005B5126">
      <w:pPr>
        <w:widowControl w:val="0"/>
        <w:autoSpaceDE w:val="0"/>
        <w:adjustRightInd w:val="0"/>
        <w:spacing w:after="240"/>
        <w:jc w:val="both"/>
        <w:rPr>
          <w:rFonts w:ascii="Times New Roman" w:hAnsi="Times New Roman"/>
          <w:sz w:val="24"/>
          <w:szCs w:val="24"/>
        </w:rPr>
      </w:pPr>
      <w:r>
        <w:rPr>
          <w:rFonts w:ascii="Times New Roman" w:hAnsi="Times New Roman"/>
          <w:noProof/>
          <w:sz w:val="24"/>
          <w:szCs w:val="24"/>
          <w:lang w:val="en-IN" w:eastAsia="en-IN"/>
        </w:rPr>
        <w:lastRenderedPageBreak/>
        <w:drawing>
          <wp:inline distT="0" distB="0" distL="0" distR="0" wp14:anchorId="6AD2296C" wp14:editId="1BB630DF">
            <wp:extent cx="5753100" cy="2565400"/>
            <wp:effectExtent l="0" t="0" r="12700" b="0"/>
            <wp:docPr id="4" name="Bild 4" descr="Macintosh HD:Users:Ruben:Documents:Uni:Master:Masterarbeit:Dissoabuse:Paper:Abbildungen:Forest Plots: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uben:Documents:Uni:Master:Masterarbeit:Dissoabuse:Paper:Abbildungen:Forest Plots:EN.jpeg"/>
                    <pic:cNvPicPr>
                      <a:picLocks noChangeAspect="1" noChangeArrowheads="1"/>
                    </pic:cNvPicPr>
                  </pic:nvPicPr>
                  <pic:blipFill rotWithShape="1">
                    <a:blip r:embed="rId9">
                      <a:extLst>
                        <a:ext uri="{28A0092B-C50C-407E-A947-70E740481C1C}">
                          <a14:useLocalDpi xmlns:a14="http://schemas.microsoft.com/office/drawing/2010/main" val="0"/>
                        </a:ext>
                      </a:extLst>
                    </a:blip>
                    <a:srcRect t="20641" b="7473"/>
                    <a:stretch/>
                  </pic:blipFill>
                  <pic:spPr bwMode="auto">
                    <a:xfrm>
                      <a:off x="0" y="0"/>
                      <a:ext cx="5753100" cy="2565400"/>
                    </a:xfrm>
                    <a:prstGeom prst="rect">
                      <a:avLst/>
                    </a:prstGeom>
                    <a:noFill/>
                    <a:ln>
                      <a:noFill/>
                    </a:ln>
                    <a:extLst>
                      <a:ext uri="{53640926-AAD7-44D8-BBD7-CCE9431645EC}">
                        <a14:shadowObscured xmlns:a14="http://schemas.microsoft.com/office/drawing/2010/main"/>
                      </a:ext>
                    </a:extLst>
                  </pic:spPr>
                </pic:pic>
              </a:graphicData>
            </a:graphic>
          </wp:inline>
        </w:drawing>
      </w:r>
    </w:p>
    <w:p w14:paraId="7E59A9BA" w14:textId="71FA85BD" w:rsidR="005B5126" w:rsidRPr="005B5126" w:rsidRDefault="005B5126" w:rsidP="005B5126">
      <w:pPr>
        <w:widowControl w:val="0"/>
        <w:autoSpaceDE w:val="0"/>
        <w:adjustRightInd w:val="0"/>
        <w:spacing w:after="240"/>
        <w:jc w:val="both"/>
        <w:rPr>
          <w:rFonts w:ascii="Times New Roman" w:hAnsi="Times New Roman"/>
          <w:sz w:val="24"/>
          <w:szCs w:val="24"/>
        </w:rPr>
      </w:pPr>
      <w:r>
        <w:rPr>
          <w:rFonts w:ascii="Times New Roman" w:hAnsi="Times New Roman"/>
          <w:i/>
          <w:sz w:val="24"/>
          <w:szCs w:val="24"/>
        </w:rPr>
        <w:t>Figure C</w:t>
      </w:r>
      <w:r w:rsidRPr="005B5126">
        <w:rPr>
          <w:rFonts w:ascii="Times New Roman" w:hAnsi="Times New Roman"/>
          <w:i/>
          <w:sz w:val="24"/>
          <w:szCs w:val="24"/>
        </w:rPr>
        <w:t>.3</w:t>
      </w:r>
      <w:r w:rsidRPr="005B5126">
        <w:rPr>
          <w:rFonts w:ascii="Times New Roman" w:hAnsi="Times New Roman"/>
          <w:sz w:val="24"/>
          <w:szCs w:val="24"/>
        </w:rPr>
        <w:t xml:space="preserve"> Descriptive data of studies reporting DES scores for emotional neglect</w:t>
      </w:r>
    </w:p>
    <w:p w14:paraId="50D13C61" w14:textId="77777777" w:rsidR="005B5126" w:rsidRPr="005B5126" w:rsidRDefault="005B5126" w:rsidP="005B5126">
      <w:pPr>
        <w:widowControl w:val="0"/>
        <w:autoSpaceDE w:val="0"/>
        <w:adjustRightInd w:val="0"/>
        <w:spacing w:after="240"/>
        <w:jc w:val="both"/>
        <w:rPr>
          <w:rFonts w:ascii="Times New Roman" w:hAnsi="Times New Roman"/>
          <w:sz w:val="24"/>
          <w:szCs w:val="24"/>
        </w:rPr>
      </w:pPr>
    </w:p>
    <w:p w14:paraId="0606402A" w14:textId="7FE3D554" w:rsidR="005B5126" w:rsidRPr="005B5126" w:rsidRDefault="000C061D" w:rsidP="005B5126">
      <w:pPr>
        <w:rPr>
          <w:rFonts w:ascii="Times New Roman" w:hAnsi="Times New Roman"/>
          <w:sz w:val="24"/>
          <w:szCs w:val="24"/>
        </w:rPr>
      </w:pPr>
      <w:r>
        <w:rPr>
          <w:rFonts w:ascii="Times New Roman" w:hAnsi="Times New Roman"/>
          <w:noProof/>
          <w:sz w:val="24"/>
          <w:szCs w:val="24"/>
          <w:lang w:val="en-IN" w:eastAsia="en-IN"/>
        </w:rPr>
        <w:lastRenderedPageBreak/>
        <w:drawing>
          <wp:inline distT="0" distB="0" distL="0" distR="0" wp14:anchorId="2D1AD503" wp14:editId="71AA8BE3">
            <wp:extent cx="4390942" cy="8684895"/>
            <wp:effectExtent l="0" t="0" r="3810" b="1905"/>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3630" cy="8690212"/>
                    </a:xfrm>
                    <a:prstGeom prst="rect">
                      <a:avLst/>
                    </a:prstGeom>
                    <a:noFill/>
                    <a:ln>
                      <a:noFill/>
                    </a:ln>
                  </pic:spPr>
                </pic:pic>
              </a:graphicData>
            </a:graphic>
          </wp:inline>
        </w:drawing>
      </w:r>
    </w:p>
    <w:p w14:paraId="38D84674" w14:textId="77777777" w:rsidR="005B5126" w:rsidRPr="005B5126" w:rsidRDefault="005B5126" w:rsidP="005B5126">
      <w:pPr>
        <w:rPr>
          <w:rFonts w:ascii="Times New Roman" w:hAnsi="Times New Roman"/>
          <w:sz w:val="24"/>
          <w:szCs w:val="24"/>
        </w:rPr>
      </w:pPr>
      <w:r w:rsidRPr="005B5126">
        <w:rPr>
          <w:rFonts w:ascii="Times New Roman" w:hAnsi="Times New Roman"/>
          <w:sz w:val="24"/>
          <w:szCs w:val="24"/>
        </w:rPr>
        <w:t>to be continued on the next page</w:t>
      </w:r>
    </w:p>
    <w:p w14:paraId="5C1396A6" w14:textId="6E305E23" w:rsidR="005B5126" w:rsidRPr="005B5126" w:rsidRDefault="000C061D" w:rsidP="005B5126">
      <w:pPr>
        <w:rPr>
          <w:rFonts w:ascii="Times New Roman" w:hAnsi="Times New Roman"/>
          <w:sz w:val="24"/>
          <w:szCs w:val="24"/>
        </w:rPr>
      </w:pPr>
      <w:r>
        <w:rPr>
          <w:rFonts w:ascii="Times New Roman" w:hAnsi="Times New Roman"/>
          <w:noProof/>
          <w:sz w:val="24"/>
          <w:szCs w:val="24"/>
          <w:lang w:val="en-IN" w:eastAsia="en-IN"/>
        </w:rPr>
        <w:lastRenderedPageBreak/>
        <w:drawing>
          <wp:inline distT="0" distB="0" distL="0" distR="0" wp14:anchorId="02C77065" wp14:editId="0056C592">
            <wp:extent cx="4795882" cy="8615045"/>
            <wp:effectExtent l="0" t="0" r="5080" b="0"/>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2328"/>
                    <a:stretch/>
                  </pic:blipFill>
                  <pic:spPr bwMode="auto">
                    <a:xfrm>
                      <a:off x="0" y="0"/>
                      <a:ext cx="4796758" cy="8616618"/>
                    </a:xfrm>
                    <a:prstGeom prst="rect">
                      <a:avLst/>
                    </a:prstGeom>
                    <a:noFill/>
                    <a:ln>
                      <a:noFill/>
                    </a:ln>
                    <a:extLst>
                      <a:ext uri="{53640926-AAD7-44D8-BBD7-CCE9431645EC}">
                        <a14:shadowObscured xmlns:a14="http://schemas.microsoft.com/office/drawing/2010/main"/>
                      </a:ext>
                    </a:extLst>
                  </pic:spPr>
                </pic:pic>
              </a:graphicData>
            </a:graphic>
          </wp:inline>
        </w:drawing>
      </w:r>
    </w:p>
    <w:p w14:paraId="76873538" w14:textId="48F25F03" w:rsidR="005B5126" w:rsidRPr="005B5126" w:rsidRDefault="005B5126" w:rsidP="005B5126">
      <w:pPr>
        <w:widowControl w:val="0"/>
        <w:autoSpaceDE w:val="0"/>
        <w:adjustRightInd w:val="0"/>
        <w:spacing w:after="240"/>
        <w:jc w:val="both"/>
        <w:rPr>
          <w:rFonts w:ascii="Times New Roman" w:hAnsi="Times New Roman"/>
          <w:sz w:val="24"/>
          <w:szCs w:val="24"/>
        </w:rPr>
      </w:pPr>
      <w:r w:rsidRPr="005B5126">
        <w:rPr>
          <w:rFonts w:ascii="Times New Roman" w:hAnsi="Times New Roman"/>
          <w:i/>
          <w:sz w:val="24"/>
          <w:szCs w:val="24"/>
        </w:rPr>
        <w:t xml:space="preserve">Figure </w:t>
      </w:r>
      <w:r>
        <w:rPr>
          <w:rFonts w:ascii="Times New Roman" w:hAnsi="Times New Roman"/>
          <w:i/>
          <w:sz w:val="24"/>
          <w:szCs w:val="24"/>
        </w:rPr>
        <w:t>C</w:t>
      </w:r>
      <w:r w:rsidRPr="005B5126">
        <w:rPr>
          <w:rFonts w:ascii="Times New Roman" w:hAnsi="Times New Roman"/>
          <w:i/>
          <w:sz w:val="24"/>
          <w:szCs w:val="24"/>
        </w:rPr>
        <w:t>.4</w:t>
      </w:r>
      <w:r w:rsidRPr="005B5126">
        <w:rPr>
          <w:rFonts w:ascii="Times New Roman" w:hAnsi="Times New Roman"/>
          <w:sz w:val="24"/>
          <w:szCs w:val="24"/>
        </w:rPr>
        <w:t xml:space="preserve"> Descriptive data of studies reporting DES scores for all types of abuse</w:t>
      </w:r>
    </w:p>
    <w:p w14:paraId="3C119A28" w14:textId="59A2A75F" w:rsidR="005B5126" w:rsidRPr="005B5126" w:rsidRDefault="000C061D" w:rsidP="005B5126">
      <w:pPr>
        <w:rPr>
          <w:rFonts w:ascii="Times New Roman" w:hAnsi="Times New Roman"/>
          <w:sz w:val="24"/>
          <w:szCs w:val="24"/>
        </w:rPr>
      </w:pPr>
      <w:r>
        <w:rPr>
          <w:rFonts w:ascii="Times New Roman" w:hAnsi="Times New Roman"/>
          <w:noProof/>
          <w:sz w:val="24"/>
          <w:szCs w:val="24"/>
          <w:lang w:val="en-IN" w:eastAsia="en-IN"/>
        </w:rPr>
        <w:lastRenderedPageBreak/>
        <w:drawing>
          <wp:inline distT="0" distB="0" distL="0" distR="0" wp14:anchorId="7DD51561" wp14:editId="3CC3C776">
            <wp:extent cx="3784600" cy="8369300"/>
            <wp:effectExtent l="0" t="0" r="0" b="12700"/>
            <wp:docPr id="7" name="Bild 7" descr="Macintosh HD:Users:Ruben:Documents:Uni:Master:Masterarbeit:Dissoabuse:Paper:Abbildungen:Forest Plots:S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uben:Documents:Uni:Master:Masterarbeit:Dissoabuse:Paper:Abbildungen:Forest Plots:SA.jpeg"/>
                    <pic:cNvPicPr>
                      <a:picLocks noChangeAspect="1" noChangeArrowheads="1"/>
                    </pic:cNvPicPr>
                  </pic:nvPicPr>
                  <pic:blipFill rotWithShape="1">
                    <a:blip r:embed="rId12">
                      <a:extLst>
                        <a:ext uri="{28A0092B-C50C-407E-A947-70E740481C1C}">
                          <a14:useLocalDpi xmlns:a14="http://schemas.microsoft.com/office/drawing/2010/main" val="0"/>
                        </a:ext>
                      </a:extLst>
                    </a:blip>
                    <a:srcRect t="7703"/>
                    <a:stretch/>
                  </pic:blipFill>
                  <pic:spPr bwMode="auto">
                    <a:xfrm>
                      <a:off x="0" y="0"/>
                      <a:ext cx="3784600" cy="8369300"/>
                    </a:xfrm>
                    <a:prstGeom prst="rect">
                      <a:avLst/>
                    </a:prstGeom>
                    <a:noFill/>
                    <a:ln>
                      <a:noFill/>
                    </a:ln>
                    <a:extLst>
                      <a:ext uri="{53640926-AAD7-44D8-BBD7-CCE9431645EC}">
                        <a14:shadowObscured xmlns:a14="http://schemas.microsoft.com/office/drawing/2010/main"/>
                      </a:ext>
                    </a:extLst>
                  </pic:spPr>
                </pic:pic>
              </a:graphicData>
            </a:graphic>
          </wp:inline>
        </w:drawing>
      </w:r>
    </w:p>
    <w:p w14:paraId="0A53D144" w14:textId="02AAED62" w:rsidR="005B5126" w:rsidRPr="005B5126" w:rsidRDefault="005B5126" w:rsidP="005B5126">
      <w:pPr>
        <w:widowControl w:val="0"/>
        <w:autoSpaceDE w:val="0"/>
        <w:adjustRightInd w:val="0"/>
        <w:spacing w:after="240"/>
        <w:jc w:val="both"/>
        <w:rPr>
          <w:rFonts w:ascii="Times New Roman" w:hAnsi="Times New Roman"/>
          <w:sz w:val="24"/>
          <w:szCs w:val="24"/>
        </w:rPr>
      </w:pPr>
      <w:r w:rsidRPr="005B5126">
        <w:rPr>
          <w:rFonts w:ascii="Times New Roman" w:hAnsi="Times New Roman"/>
          <w:i/>
          <w:sz w:val="24"/>
          <w:szCs w:val="24"/>
        </w:rPr>
        <w:t xml:space="preserve">Figure </w:t>
      </w:r>
      <w:r>
        <w:rPr>
          <w:rFonts w:ascii="Times New Roman" w:hAnsi="Times New Roman"/>
          <w:i/>
          <w:sz w:val="24"/>
          <w:szCs w:val="24"/>
        </w:rPr>
        <w:t>C</w:t>
      </w:r>
      <w:r w:rsidRPr="005B5126">
        <w:rPr>
          <w:rFonts w:ascii="Times New Roman" w:hAnsi="Times New Roman"/>
          <w:i/>
          <w:sz w:val="24"/>
          <w:szCs w:val="24"/>
        </w:rPr>
        <w:t>.5</w:t>
      </w:r>
      <w:r w:rsidRPr="005B5126">
        <w:rPr>
          <w:rFonts w:ascii="Times New Roman" w:hAnsi="Times New Roman"/>
          <w:sz w:val="24"/>
          <w:szCs w:val="24"/>
        </w:rPr>
        <w:t xml:space="preserve"> Descriptive data of studies reporting DES scores for sexual abuse</w:t>
      </w:r>
    </w:p>
    <w:p w14:paraId="4C8FE449" w14:textId="51445431" w:rsidR="005B5126" w:rsidRPr="005B5126" w:rsidRDefault="000C061D" w:rsidP="005B5126">
      <w:pPr>
        <w:rPr>
          <w:rFonts w:ascii="Times New Roman" w:hAnsi="Times New Roman"/>
          <w:sz w:val="24"/>
          <w:szCs w:val="24"/>
        </w:rPr>
      </w:pPr>
      <w:r>
        <w:rPr>
          <w:rFonts w:ascii="Times New Roman" w:hAnsi="Times New Roman"/>
          <w:noProof/>
          <w:sz w:val="24"/>
          <w:szCs w:val="24"/>
          <w:lang w:val="en-IN" w:eastAsia="en-IN"/>
        </w:rPr>
        <w:lastRenderedPageBreak/>
        <w:drawing>
          <wp:inline distT="0" distB="0" distL="0" distR="0" wp14:anchorId="7DFB0676" wp14:editId="1E326F8B">
            <wp:extent cx="5676900" cy="8089900"/>
            <wp:effectExtent l="0" t="0" r="12700" b="12700"/>
            <wp:docPr id="8" name="Bild 8" descr="Macintosh HD:Users:Ruben:Documents:Uni:Master:Masterarbeit:Dissoabuse:Paper:Abbildungen:Forest Plots:P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Ruben:Documents:Uni:Master:Masterarbeit:Dissoabuse:Paper:Abbildungen:Forest Plots:PA.jpeg"/>
                    <pic:cNvPicPr>
                      <a:picLocks noChangeAspect="1" noChangeArrowheads="1"/>
                    </pic:cNvPicPr>
                  </pic:nvPicPr>
                  <pic:blipFill rotWithShape="1">
                    <a:blip r:embed="rId13">
                      <a:extLst>
                        <a:ext uri="{28A0092B-C50C-407E-A947-70E740481C1C}">
                          <a14:useLocalDpi xmlns:a14="http://schemas.microsoft.com/office/drawing/2010/main" val="0"/>
                        </a:ext>
                      </a:extLst>
                    </a:blip>
                    <a:srcRect t="10784"/>
                    <a:stretch/>
                  </pic:blipFill>
                  <pic:spPr bwMode="auto">
                    <a:xfrm>
                      <a:off x="0" y="0"/>
                      <a:ext cx="5676900" cy="8089900"/>
                    </a:xfrm>
                    <a:prstGeom prst="rect">
                      <a:avLst/>
                    </a:prstGeom>
                    <a:noFill/>
                    <a:ln>
                      <a:noFill/>
                    </a:ln>
                    <a:extLst>
                      <a:ext uri="{53640926-AAD7-44D8-BBD7-CCE9431645EC}">
                        <a14:shadowObscured xmlns:a14="http://schemas.microsoft.com/office/drawing/2010/main"/>
                      </a:ext>
                    </a:extLst>
                  </pic:spPr>
                </pic:pic>
              </a:graphicData>
            </a:graphic>
          </wp:inline>
        </w:drawing>
      </w:r>
    </w:p>
    <w:p w14:paraId="4735A268" w14:textId="209A002D" w:rsidR="005B5126" w:rsidRPr="005B5126" w:rsidRDefault="005B5126" w:rsidP="005B5126">
      <w:pPr>
        <w:widowControl w:val="0"/>
        <w:autoSpaceDE w:val="0"/>
        <w:adjustRightInd w:val="0"/>
        <w:spacing w:after="240"/>
        <w:jc w:val="both"/>
        <w:rPr>
          <w:rFonts w:ascii="Times New Roman" w:hAnsi="Times New Roman"/>
          <w:sz w:val="24"/>
          <w:szCs w:val="24"/>
        </w:rPr>
      </w:pPr>
      <w:r w:rsidRPr="005B5126">
        <w:rPr>
          <w:rFonts w:ascii="Times New Roman" w:hAnsi="Times New Roman"/>
          <w:i/>
          <w:sz w:val="24"/>
          <w:szCs w:val="24"/>
        </w:rPr>
        <w:t xml:space="preserve">Figure </w:t>
      </w:r>
      <w:r>
        <w:rPr>
          <w:rFonts w:ascii="Times New Roman" w:hAnsi="Times New Roman"/>
          <w:i/>
          <w:sz w:val="24"/>
          <w:szCs w:val="24"/>
        </w:rPr>
        <w:t>C</w:t>
      </w:r>
      <w:r w:rsidRPr="005B5126">
        <w:rPr>
          <w:rFonts w:ascii="Times New Roman" w:hAnsi="Times New Roman"/>
          <w:i/>
          <w:sz w:val="24"/>
          <w:szCs w:val="24"/>
        </w:rPr>
        <w:t>.6</w:t>
      </w:r>
      <w:r w:rsidRPr="005B5126">
        <w:rPr>
          <w:rFonts w:ascii="Times New Roman" w:hAnsi="Times New Roman"/>
          <w:sz w:val="24"/>
          <w:szCs w:val="24"/>
        </w:rPr>
        <w:t xml:space="preserve"> Descriptive data of studies reporting DES scores for physical abuse</w:t>
      </w:r>
    </w:p>
    <w:p w14:paraId="6FA43A1C" w14:textId="77777777" w:rsidR="005B5126" w:rsidRPr="005B5126" w:rsidRDefault="005B5126" w:rsidP="005B5126">
      <w:pPr>
        <w:rPr>
          <w:rFonts w:ascii="Times New Roman" w:hAnsi="Times New Roman"/>
          <w:sz w:val="24"/>
          <w:szCs w:val="24"/>
        </w:rPr>
      </w:pPr>
    </w:p>
    <w:p w14:paraId="0A562535" w14:textId="5844F0E5" w:rsidR="005B5126" w:rsidRPr="005B5126" w:rsidRDefault="000C061D" w:rsidP="005B5126">
      <w:pPr>
        <w:rPr>
          <w:rFonts w:ascii="Times New Roman" w:hAnsi="Times New Roman"/>
          <w:sz w:val="24"/>
          <w:szCs w:val="24"/>
        </w:rPr>
      </w:pPr>
      <w:r>
        <w:rPr>
          <w:rFonts w:ascii="Times New Roman" w:hAnsi="Times New Roman"/>
          <w:noProof/>
          <w:sz w:val="24"/>
          <w:szCs w:val="24"/>
          <w:lang w:val="en-IN" w:eastAsia="en-IN"/>
        </w:rPr>
        <w:lastRenderedPageBreak/>
        <w:drawing>
          <wp:inline distT="0" distB="0" distL="0" distR="0" wp14:anchorId="5DC3B6DF" wp14:editId="430AA3BA">
            <wp:extent cx="5753100" cy="3263900"/>
            <wp:effectExtent l="0" t="0" r="12700" b="12700"/>
            <wp:docPr id="11" name="Bild 11" descr="Macintosh HD:Users:Ruben:Documents:Uni:Master:Masterarbeit:Dissoabuse:Paper:Abbildungen:Forest Plots:E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Ruben:Documents:Uni:Master:Masterarbeit:Dissoabuse:Paper:Abbildungen:Forest Plots:EA.jpeg"/>
                    <pic:cNvPicPr>
                      <a:picLocks noChangeAspect="1" noChangeArrowheads="1"/>
                    </pic:cNvPicPr>
                  </pic:nvPicPr>
                  <pic:blipFill rotWithShape="1">
                    <a:blip r:embed="rId14">
                      <a:extLst>
                        <a:ext uri="{28A0092B-C50C-407E-A947-70E740481C1C}">
                          <a14:useLocalDpi xmlns:a14="http://schemas.microsoft.com/office/drawing/2010/main" val="0"/>
                        </a:ext>
                      </a:extLst>
                    </a:blip>
                    <a:srcRect t="18927"/>
                    <a:stretch/>
                  </pic:blipFill>
                  <pic:spPr bwMode="auto">
                    <a:xfrm>
                      <a:off x="0" y="0"/>
                      <a:ext cx="5753100" cy="3263900"/>
                    </a:xfrm>
                    <a:prstGeom prst="rect">
                      <a:avLst/>
                    </a:prstGeom>
                    <a:noFill/>
                    <a:ln>
                      <a:noFill/>
                    </a:ln>
                    <a:extLst>
                      <a:ext uri="{53640926-AAD7-44D8-BBD7-CCE9431645EC}">
                        <a14:shadowObscured xmlns:a14="http://schemas.microsoft.com/office/drawing/2010/main"/>
                      </a:ext>
                    </a:extLst>
                  </pic:spPr>
                </pic:pic>
              </a:graphicData>
            </a:graphic>
          </wp:inline>
        </w:drawing>
      </w:r>
    </w:p>
    <w:p w14:paraId="25DE1E6C" w14:textId="207EEB39" w:rsidR="005B5126" w:rsidRPr="005B5126" w:rsidRDefault="005B5126" w:rsidP="005B5126">
      <w:pPr>
        <w:widowControl w:val="0"/>
        <w:autoSpaceDE w:val="0"/>
        <w:adjustRightInd w:val="0"/>
        <w:spacing w:after="240"/>
        <w:jc w:val="both"/>
        <w:rPr>
          <w:rFonts w:ascii="Times New Roman" w:hAnsi="Times New Roman"/>
          <w:sz w:val="24"/>
          <w:szCs w:val="24"/>
        </w:rPr>
      </w:pPr>
      <w:r w:rsidRPr="005B5126">
        <w:rPr>
          <w:rFonts w:ascii="Times New Roman" w:hAnsi="Times New Roman"/>
          <w:i/>
          <w:sz w:val="24"/>
          <w:szCs w:val="24"/>
        </w:rPr>
        <w:t xml:space="preserve">Figure </w:t>
      </w:r>
      <w:r>
        <w:rPr>
          <w:rFonts w:ascii="Times New Roman" w:hAnsi="Times New Roman"/>
          <w:i/>
          <w:sz w:val="24"/>
          <w:szCs w:val="24"/>
        </w:rPr>
        <w:t>C</w:t>
      </w:r>
      <w:r w:rsidRPr="005B5126">
        <w:rPr>
          <w:rFonts w:ascii="Times New Roman" w:hAnsi="Times New Roman"/>
          <w:i/>
          <w:sz w:val="24"/>
          <w:szCs w:val="24"/>
        </w:rPr>
        <w:t>.7</w:t>
      </w:r>
      <w:r w:rsidRPr="005B5126">
        <w:rPr>
          <w:rFonts w:ascii="Times New Roman" w:hAnsi="Times New Roman"/>
          <w:sz w:val="24"/>
          <w:szCs w:val="24"/>
        </w:rPr>
        <w:t xml:space="preserve"> Descriptive data of studies reporting DES scores for emotional abuse</w:t>
      </w:r>
    </w:p>
    <w:p w14:paraId="5541E99A" w14:textId="77777777" w:rsidR="005B5126" w:rsidRPr="005B5126" w:rsidRDefault="005B5126" w:rsidP="005B5126">
      <w:pPr>
        <w:widowControl w:val="0"/>
        <w:autoSpaceDE w:val="0"/>
        <w:adjustRightInd w:val="0"/>
        <w:spacing w:after="240"/>
        <w:jc w:val="both"/>
        <w:rPr>
          <w:rFonts w:ascii="Times New Roman" w:hAnsi="Times New Roman"/>
          <w:sz w:val="24"/>
          <w:szCs w:val="24"/>
        </w:rPr>
      </w:pPr>
    </w:p>
    <w:p w14:paraId="5CABA703" w14:textId="77777777" w:rsidR="005B5126" w:rsidRPr="005B5126" w:rsidRDefault="005B5126" w:rsidP="005B5126">
      <w:pPr>
        <w:widowControl w:val="0"/>
        <w:autoSpaceDE w:val="0"/>
        <w:adjustRightInd w:val="0"/>
        <w:spacing w:after="240"/>
        <w:jc w:val="both"/>
        <w:rPr>
          <w:rFonts w:ascii="Times New Roman" w:hAnsi="Times New Roman"/>
          <w:sz w:val="24"/>
          <w:szCs w:val="24"/>
        </w:rPr>
      </w:pPr>
    </w:p>
    <w:p w14:paraId="403317C6" w14:textId="77777777" w:rsidR="005B5126" w:rsidRPr="005B5126" w:rsidRDefault="005B5126" w:rsidP="005B5126">
      <w:pPr>
        <w:rPr>
          <w:rFonts w:ascii="Times New Roman" w:hAnsi="Times New Roman"/>
          <w:sz w:val="24"/>
          <w:szCs w:val="24"/>
        </w:rPr>
      </w:pPr>
      <w:r w:rsidRPr="005B5126">
        <w:rPr>
          <w:rFonts w:ascii="Times New Roman" w:hAnsi="Times New Roman"/>
          <w:noProof/>
          <w:sz w:val="24"/>
          <w:szCs w:val="24"/>
          <w:lang w:val="en-IN" w:eastAsia="en-IN"/>
        </w:rPr>
        <w:lastRenderedPageBreak/>
        <w:drawing>
          <wp:inline distT="0" distB="0" distL="0" distR="0" wp14:anchorId="0CB26D1C" wp14:editId="34108BFC">
            <wp:extent cx="5712605" cy="7948474"/>
            <wp:effectExtent l="0" t="0" r="2540" b="1905"/>
            <wp:docPr id="44" name="Bild 44" descr="Macintosh HD:Users:Ruben:Documents:Uni:Master:Masterarbeit:Dissoabuse:Auswertung:Plots:mit dependence Korrektur:H2c:H3 Subgruppenpl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uben:Documents:Uni:Master:Masterarbeit:Dissoabuse:Auswertung:Plots:mit dependence Korrektur:H2c:H3 Subgruppenplot.jpeg"/>
                    <pic:cNvPicPr>
                      <a:picLocks noChangeAspect="1" noChangeArrowheads="1"/>
                    </pic:cNvPicPr>
                  </pic:nvPicPr>
                  <pic:blipFill rotWithShape="1">
                    <a:blip r:embed="rId15">
                      <a:extLst>
                        <a:ext uri="{28A0092B-C50C-407E-A947-70E740481C1C}">
                          <a14:useLocalDpi xmlns:a14="http://schemas.microsoft.com/office/drawing/2010/main" val="0"/>
                        </a:ext>
                      </a:extLst>
                    </a:blip>
                    <a:srcRect t="9845" b="3100"/>
                    <a:stretch/>
                  </pic:blipFill>
                  <pic:spPr bwMode="auto">
                    <a:xfrm>
                      <a:off x="0" y="0"/>
                      <a:ext cx="5714661" cy="7951334"/>
                    </a:xfrm>
                    <a:prstGeom prst="rect">
                      <a:avLst/>
                    </a:prstGeom>
                    <a:noFill/>
                    <a:ln>
                      <a:noFill/>
                    </a:ln>
                    <a:extLst>
                      <a:ext uri="{53640926-AAD7-44D8-BBD7-CCE9431645EC}">
                        <a14:shadowObscured xmlns:a14="http://schemas.microsoft.com/office/drawing/2010/main"/>
                      </a:ext>
                    </a:extLst>
                  </pic:spPr>
                </pic:pic>
              </a:graphicData>
            </a:graphic>
          </wp:inline>
        </w:drawing>
      </w:r>
    </w:p>
    <w:p w14:paraId="0323E02C" w14:textId="24DA291C" w:rsidR="005B5126" w:rsidRPr="005B5126" w:rsidRDefault="005B5126" w:rsidP="005B5126">
      <w:pPr>
        <w:rPr>
          <w:rFonts w:ascii="Times New Roman" w:hAnsi="Times New Roman"/>
          <w:sz w:val="24"/>
          <w:szCs w:val="24"/>
        </w:rPr>
      </w:pPr>
      <w:r w:rsidRPr="005B5126">
        <w:rPr>
          <w:rFonts w:ascii="Times New Roman" w:hAnsi="Times New Roman"/>
          <w:i/>
          <w:sz w:val="24"/>
          <w:szCs w:val="24"/>
        </w:rPr>
        <w:t xml:space="preserve">Figure </w:t>
      </w:r>
      <w:r>
        <w:rPr>
          <w:rFonts w:ascii="Times New Roman" w:hAnsi="Times New Roman"/>
          <w:i/>
          <w:sz w:val="24"/>
          <w:szCs w:val="24"/>
        </w:rPr>
        <w:t>C</w:t>
      </w:r>
      <w:r w:rsidRPr="005B5126">
        <w:rPr>
          <w:rFonts w:ascii="Times New Roman" w:hAnsi="Times New Roman"/>
          <w:i/>
          <w:sz w:val="24"/>
          <w:szCs w:val="24"/>
        </w:rPr>
        <w:t>.8</w:t>
      </w:r>
      <w:r w:rsidRPr="005B5126">
        <w:rPr>
          <w:rFonts w:ascii="Times New Roman" w:hAnsi="Times New Roman"/>
          <w:sz w:val="24"/>
          <w:szCs w:val="24"/>
        </w:rPr>
        <w:t xml:space="preserve"> Descriptive data of studies reporting DES scores for single types of sexual abuse, physical abuse, emotional abuse and combinations of sexual and physical abuse, sexual and emotional abuse, physical and emotional abuse.</w:t>
      </w:r>
    </w:p>
    <w:p w14:paraId="445E2EB6" w14:textId="77777777" w:rsidR="00E60915" w:rsidRDefault="00E60915" w:rsidP="00E60915">
      <w:pPr>
        <w:spacing w:line="240" w:lineRule="auto"/>
        <w:jc w:val="center"/>
        <w:rPr>
          <w:rFonts w:ascii="Times New Roman" w:hAnsi="Times New Roman"/>
          <w:bCs/>
          <w:sz w:val="24"/>
          <w:szCs w:val="24"/>
        </w:rPr>
      </w:pPr>
    </w:p>
    <w:p w14:paraId="3F042CE8" w14:textId="612AE4CA" w:rsidR="00661C0F" w:rsidRDefault="00AF6897" w:rsidP="00661C0F">
      <w:pPr>
        <w:pStyle w:val="Heading1"/>
        <w:jc w:val="center"/>
        <w:rPr>
          <w:rFonts w:cs="Times New Roman"/>
          <w:szCs w:val="24"/>
          <w:lang w:val="en-US"/>
        </w:rPr>
      </w:pPr>
      <w:bookmarkStart w:id="1" w:name="_Toc348953444"/>
      <w:r>
        <w:rPr>
          <w:rFonts w:cs="Times New Roman"/>
          <w:szCs w:val="24"/>
          <w:lang w:val="en-US"/>
        </w:rPr>
        <w:lastRenderedPageBreak/>
        <w:t xml:space="preserve">Appendix </w:t>
      </w:r>
      <w:r w:rsidR="00DF130E">
        <w:rPr>
          <w:rFonts w:cs="Times New Roman"/>
          <w:szCs w:val="24"/>
          <w:lang w:val="en-US"/>
        </w:rPr>
        <w:t>D</w:t>
      </w:r>
      <w:r w:rsidR="00661C0F">
        <w:rPr>
          <w:rFonts w:cs="Times New Roman"/>
          <w:szCs w:val="24"/>
          <w:lang w:val="en-US"/>
        </w:rPr>
        <w:t xml:space="preserve">: </w:t>
      </w:r>
      <w:r w:rsidR="00661C0F" w:rsidRPr="00661C0F">
        <w:rPr>
          <w:rFonts w:cs="Times New Roman"/>
          <w:szCs w:val="24"/>
          <w:lang w:val="en-US"/>
        </w:rPr>
        <w:t>References included in the Meta-Analysis</w:t>
      </w:r>
      <w:bookmarkEnd w:id="1"/>
    </w:p>
    <w:p w14:paraId="4D231299" w14:textId="77777777" w:rsidR="00661C0F" w:rsidRPr="00661C0F" w:rsidRDefault="00661C0F" w:rsidP="00661C0F"/>
    <w:p w14:paraId="1E3BA549" w14:textId="77777777" w:rsidR="00661C0F" w:rsidRPr="00661C0F" w:rsidRDefault="00661C0F" w:rsidP="00661C0F">
      <w:pPr>
        <w:pStyle w:val="EndNoteBibliography"/>
        <w:spacing w:after="120" w:line="360" w:lineRule="auto"/>
        <w:ind w:left="426" w:hanging="426"/>
        <w:rPr>
          <w:lang w:val="en-US"/>
        </w:rPr>
      </w:pPr>
      <w:r w:rsidRPr="00661C0F">
        <w:fldChar w:fldCharType="begin"/>
      </w:r>
      <w:r w:rsidRPr="00661C0F">
        <w:instrText xml:space="preserve"> ADDIN EN.REFLIST </w:instrText>
      </w:r>
      <w:r w:rsidRPr="00661C0F">
        <w:fldChar w:fldCharType="separate"/>
      </w:r>
      <w:r w:rsidRPr="00661C0F">
        <w:t xml:space="preserve">Agargun, M. Y., Kara, H., Özer, Ö. A., Selvi, Y., Kiran, Ü., &amp; Kiran, S. (2003). </w:t>
      </w:r>
      <w:r w:rsidRPr="00661C0F">
        <w:rPr>
          <w:lang w:val="en-US"/>
        </w:rPr>
        <w:t xml:space="preserve">Nightmares and dissociative experiences: The key role of childhood traumatic events. </w:t>
      </w:r>
      <w:r w:rsidRPr="00661C0F">
        <w:rPr>
          <w:i/>
          <w:lang w:val="en-US"/>
        </w:rPr>
        <w:t>Psychiatry and Clinical Neurosciences, 57</w:t>
      </w:r>
      <w:r w:rsidRPr="00661C0F">
        <w:rPr>
          <w:lang w:val="en-US"/>
        </w:rPr>
        <w:t xml:space="preserve">, 139-145. </w:t>
      </w:r>
    </w:p>
    <w:p w14:paraId="7140B5A9"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Akyüz, G., Kuğu, N., Şar, V., &amp; Doğan, O. (2007). Trauma and dissociation among prisoners. </w:t>
      </w:r>
      <w:r w:rsidRPr="00661C0F">
        <w:rPr>
          <w:i/>
          <w:lang w:val="en-US"/>
        </w:rPr>
        <w:t>Nordic Journal of Psychiatry, 61</w:t>
      </w:r>
      <w:r w:rsidRPr="00661C0F">
        <w:rPr>
          <w:lang w:val="en-US"/>
        </w:rPr>
        <w:t xml:space="preserve">, 167-172. </w:t>
      </w:r>
    </w:p>
    <w:p w14:paraId="5A8613EC"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Akyüz, G., Sar, V., Kugu, N., &amp; Doğan, O. (2005). Reported childhood trauma, attempted suicide and self-mutilative behavior among women in the general population. </w:t>
      </w:r>
      <w:r w:rsidRPr="00661C0F">
        <w:rPr>
          <w:i/>
          <w:lang w:val="en-US"/>
        </w:rPr>
        <w:t>European Psychiatry, 20</w:t>
      </w:r>
      <w:r w:rsidRPr="00661C0F">
        <w:rPr>
          <w:lang w:val="en-US"/>
        </w:rPr>
        <w:t xml:space="preserve">, 268-273. </w:t>
      </w:r>
    </w:p>
    <w:p w14:paraId="64B72491"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Álvarez, M.-J., Masramon, H., Peña, C., Pont, M., Gourdier, C., Roura-Poch, P., &amp; Arrufat, F. (2015). Cumulative effects of childhood traumas: Polytraumatization, dissociation, and schizophrenia. </w:t>
      </w:r>
      <w:r w:rsidRPr="00661C0F">
        <w:rPr>
          <w:i/>
          <w:lang w:val="en-US"/>
        </w:rPr>
        <w:t>Community Mental Health Journal, 51</w:t>
      </w:r>
      <w:r w:rsidRPr="00661C0F">
        <w:rPr>
          <w:lang w:val="en-US"/>
        </w:rPr>
        <w:t xml:space="preserve">, 54-62. </w:t>
      </w:r>
    </w:p>
    <w:p w14:paraId="6102B4BA"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Anderson, C. L., &amp; Alexander, P. C. (1996). The relationship between attachment and dissociation in adult survivors of incest. </w:t>
      </w:r>
      <w:r w:rsidRPr="00661C0F">
        <w:rPr>
          <w:i/>
          <w:lang w:val="en-US"/>
        </w:rPr>
        <w:t>Psychiatry, 59</w:t>
      </w:r>
      <w:r w:rsidRPr="00661C0F">
        <w:rPr>
          <w:lang w:val="en-US"/>
        </w:rPr>
        <w:t xml:space="preserve">, 240-254. </w:t>
      </w:r>
    </w:p>
    <w:p w14:paraId="3FDC2C8C"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Anderson, G., Yasenik, L., &amp; Ross, C. A. (1993). Dissociative experiences and disorders among women who identify themselves as sexual abuse survivors. </w:t>
      </w:r>
      <w:r w:rsidRPr="00661C0F">
        <w:rPr>
          <w:i/>
          <w:lang w:val="en-US"/>
        </w:rPr>
        <w:t>Child Abuse &amp; Neglect, 17</w:t>
      </w:r>
      <w:r w:rsidRPr="00661C0F">
        <w:rPr>
          <w:lang w:val="en-US"/>
        </w:rPr>
        <w:t xml:space="preserve">, 677-686. </w:t>
      </w:r>
    </w:p>
    <w:p w14:paraId="7CA5BCB0"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Atlas, J. A., &amp; Hiott, J. (1994). Dissociative experience in a group of adolescents with history of abuse. </w:t>
      </w:r>
      <w:r w:rsidRPr="00661C0F">
        <w:rPr>
          <w:i/>
          <w:lang w:val="en-US"/>
        </w:rPr>
        <w:t>Perceptual and Motor Skills, 78</w:t>
      </w:r>
      <w:r w:rsidRPr="00661C0F">
        <w:rPr>
          <w:lang w:val="en-US"/>
        </w:rPr>
        <w:t xml:space="preserve">, 121-122. </w:t>
      </w:r>
    </w:p>
    <w:p w14:paraId="7D44B73A" w14:textId="77777777" w:rsidR="00661C0F" w:rsidRPr="00661C0F" w:rsidRDefault="00661C0F" w:rsidP="00661C0F">
      <w:pPr>
        <w:pStyle w:val="EndNoteBibliography"/>
        <w:spacing w:after="120" w:line="360" w:lineRule="auto"/>
        <w:ind w:left="426" w:hanging="426"/>
        <w:rPr>
          <w:lang w:val="en-US"/>
        </w:rPr>
      </w:pPr>
      <w:r w:rsidRPr="00661C0F">
        <w:rPr>
          <w:lang w:val="en-US"/>
        </w:rPr>
        <w:t>Bedard</w:t>
      </w:r>
      <w:r w:rsidRPr="00661C0F">
        <w:rPr>
          <w:rFonts w:ascii="Papyrus Condensed" w:hAnsi="Papyrus Condensed" w:cs="Papyrus Condensed"/>
          <w:lang w:val="en-US"/>
        </w:rPr>
        <w:t>‐</w:t>
      </w:r>
      <w:r w:rsidRPr="00661C0F">
        <w:rPr>
          <w:lang w:val="en-US"/>
        </w:rPr>
        <w:t xml:space="preserve">Gilligan, M., Jakob, J. M. D., Doane, L. S., Jaeger, J., Eftekhari, A., Feeny, N., &amp; Zoellner, L. A. (2015). An investigation of depression, trauma history, and symptom severity in individuals enrolled in a treatment trial for chronic PTSD. </w:t>
      </w:r>
      <w:r w:rsidRPr="00661C0F">
        <w:rPr>
          <w:i/>
          <w:lang w:val="en-US"/>
        </w:rPr>
        <w:t>Journal of Clinical Psychology, 71</w:t>
      </w:r>
      <w:r w:rsidRPr="00661C0F">
        <w:rPr>
          <w:lang w:val="en-US"/>
        </w:rPr>
        <w:t xml:space="preserve">, 725-740. </w:t>
      </w:r>
    </w:p>
    <w:p w14:paraId="50361FAF"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Bieber, E. E. (1997). </w:t>
      </w:r>
      <w:r w:rsidRPr="00661C0F">
        <w:rPr>
          <w:i/>
          <w:lang w:val="en-US"/>
        </w:rPr>
        <w:t>Dissociative experiences in relation to childhood incestuous abuse.</w:t>
      </w:r>
      <w:r w:rsidRPr="00661C0F">
        <w:rPr>
          <w:lang w:val="en-US"/>
        </w:rPr>
        <w:t xml:space="preserve"> (Doctoral Dissertation), Retrieved from ProQuest Dissertation Publishing (UMI Microform 9731454).</w:t>
      </w:r>
    </w:p>
    <w:p w14:paraId="476A60E7"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Boysan, M., Goldsmith, R. E., Çavuş, H., Kayri, M., &amp; Keskin, S. (2009). Relations among anxiety, depression, and dissociative symptoms: The influence of abuse subtype. </w:t>
      </w:r>
      <w:r w:rsidRPr="00661C0F">
        <w:rPr>
          <w:i/>
          <w:lang w:val="en-US"/>
        </w:rPr>
        <w:t>Journal of Trauma &amp; Dissociation, 10</w:t>
      </w:r>
      <w:r w:rsidRPr="00661C0F">
        <w:rPr>
          <w:lang w:val="en-US"/>
        </w:rPr>
        <w:t xml:space="preserve">, 83-101. </w:t>
      </w:r>
    </w:p>
    <w:p w14:paraId="57146013" w14:textId="77777777" w:rsidR="00661C0F" w:rsidRPr="00661C0F" w:rsidRDefault="00661C0F" w:rsidP="00661C0F">
      <w:pPr>
        <w:pStyle w:val="EndNoteBibliography"/>
        <w:spacing w:after="120" w:line="360" w:lineRule="auto"/>
        <w:ind w:left="426" w:hanging="426"/>
        <w:rPr>
          <w:lang w:val="en-US"/>
        </w:rPr>
      </w:pPr>
      <w:r w:rsidRPr="00661C0F">
        <w:rPr>
          <w:lang w:val="en-US"/>
        </w:rPr>
        <w:lastRenderedPageBreak/>
        <w:t xml:space="preserve">Brodsky, B. S. (1994). </w:t>
      </w:r>
      <w:r w:rsidRPr="00661C0F">
        <w:rPr>
          <w:i/>
          <w:lang w:val="en-US"/>
        </w:rPr>
        <w:t>The role of dissociative experiences in borderline personality disorder.</w:t>
      </w:r>
      <w:r w:rsidRPr="00661C0F">
        <w:rPr>
          <w:lang w:val="en-US"/>
        </w:rPr>
        <w:t xml:space="preserve"> (Doctoral Dissertation), Retrieved from ProQuest Dissertation Publishing (UMI Microform 9544271).</w:t>
      </w:r>
    </w:p>
    <w:p w14:paraId="43B690CB"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Brown, L. E. (1997). </w:t>
      </w:r>
      <w:r w:rsidRPr="00661C0F">
        <w:rPr>
          <w:i/>
          <w:lang w:val="en-US"/>
        </w:rPr>
        <w:t>A comparison of coping styles and body image of abused and non-abused women.</w:t>
      </w:r>
      <w:r w:rsidRPr="00661C0F">
        <w:rPr>
          <w:lang w:val="en-US"/>
        </w:rPr>
        <w:t xml:space="preserve"> (Doctoral Dissertation), Retrieved from ProQuest Dissertation Publishing (UMI Microform 9828936).</w:t>
      </w:r>
    </w:p>
    <w:p w14:paraId="4DDD980F"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Campbell, L. M. (1999). </w:t>
      </w:r>
      <w:r w:rsidRPr="00661C0F">
        <w:rPr>
          <w:i/>
          <w:lang w:val="en-US"/>
        </w:rPr>
        <w:t>Dissociative tendencies and violent behavior in a male forensic psychiatric population.</w:t>
      </w:r>
      <w:r w:rsidRPr="00661C0F">
        <w:rPr>
          <w:lang w:val="en-US"/>
        </w:rPr>
        <w:t xml:space="preserve"> (Doctoral Dissertation), Retrieved from ProQuest Dissertation Publishing (UMI Microform 9941933).</w:t>
      </w:r>
    </w:p>
    <w:p w14:paraId="491F48E5"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Castro-Fernandez, M. P., Perona-Garcelan, S., Senin-Calderon, C., &amp; Rodriguez-Testal, J. F. (2015). Relacion entre trauma, dissociacion y sintomas psicoticos positivos [Relationship of trauma, dissociation, and positive psychotic symptoms]. </w:t>
      </w:r>
      <w:r w:rsidRPr="00661C0F">
        <w:rPr>
          <w:i/>
          <w:lang w:val="en-US"/>
        </w:rPr>
        <w:t>Accion Psicologica, 12</w:t>
      </w:r>
      <w:r w:rsidRPr="00661C0F">
        <w:rPr>
          <w:lang w:val="en-US"/>
        </w:rPr>
        <w:t xml:space="preserve">, 95-108. </w:t>
      </w:r>
    </w:p>
    <w:p w14:paraId="503C640A"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Chard, K. M. (2005). An evaluation of cognitive processing therapy for the treatment of posttraumatic stress disorder related to childhood sexual abuse. </w:t>
      </w:r>
      <w:r w:rsidRPr="00661C0F">
        <w:rPr>
          <w:i/>
          <w:lang w:val="en-US"/>
        </w:rPr>
        <w:t>Journal of Consulting and Clinical Psychology, 73</w:t>
      </w:r>
      <w:r w:rsidRPr="00661C0F">
        <w:rPr>
          <w:lang w:val="en-US"/>
        </w:rPr>
        <w:t xml:space="preserve">, 965-971. </w:t>
      </w:r>
    </w:p>
    <w:p w14:paraId="37D6AE39"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Chu, J. A., Frey, L. M., Ganzel, B. L., &amp; Matthews, J. A. (1999). Memories of childhood abuse: Dissociation, amnesia, and corroboration. </w:t>
      </w:r>
      <w:r w:rsidRPr="00661C0F">
        <w:rPr>
          <w:i/>
          <w:lang w:val="en-US"/>
        </w:rPr>
        <w:t>American Journal of Psychiatry, 156</w:t>
      </w:r>
      <w:r w:rsidRPr="00661C0F">
        <w:rPr>
          <w:lang w:val="en-US"/>
        </w:rPr>
        <w:t xml:space="preserve">, 749-755. </w:t>
      </w:r>
    </w:p>
    <w:p w14:paraId="41E68B56"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Draijer, N., &amp; Langeland, W. (1999). Childhood trauma and perceived parental dysfunction in the etiology of dissociative symptoms in psychiatric inpatients. </w:t>
      </w:r>
      <w:r w:rsidRPr="00661C0F">
        <w:rPr>
          <w:i/>
          <w:lang w:val="en-US"/>
        </w:rPr>
        <w:t>American Journal of Psychiatry, 156</w:t>
      </w:r>
      <w:r w:rsidRPr="00661C0F">
        <w:rPr>
          <w:lang w:val="en-US"/>
        </w:rPr>
        <w:t xml:space="preserve">, 379-385. </w:t>
      </w:r>
    </w:p>
    <w:p w14:paraId="447C38C9"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Dunn, G. E., Ryan, J. J., &amp; Dunn, C. E. (1994). Trauma symptoms in substance abusers with and without histories of childhood abuse. </w:t>
      </w:r>
      <w:r w:rsidRPr="00661C0F">
        <w:rPr>
          <w:i/>
          <w:lang w:val="en-US"/>
        </w:rPr>
        <w:t>Journal of Psychoactive Drugs, 26</w:t>
      </w:r>
      <w:r w:rsidRPr="00661C0F">
        <w:rPr>
          <w:lang w:val="en-US"/>
        </w:rPr>
        <w:t xml:space="preserve">, 357-360. </w:t>
      </w:r>
    </w:p>
    <w:p w14:paraId="6C9B48FD"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Egeland, B., &amp; Susman-Stillman, A. (1996). Dissociation as a mediator of child abuse across generations. </w:t>
      </w:r>
      <w:r w:rsidRPr="00661C0F">
        <w:rPr>
          <w:i/>
          <w:lang w:val="en-US"/>
        </w:rPr>
        <w:t>Child Abuse &amp; Neglect, 20</w:t>
      </w:r>
      <w:r w:rsidRPr="00661C0F">
        <w:rPr>
          <w:lang w:val="en-US"/>
        </w:rPr>
        <w:t xml:space="preserve">, 1123-1132. </w:t>
      </w:r>
    </w:p>
    <w:p w14:paraId="1C4C072D"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Eisen, M. L. (1993). Assessing the hypnotizability of college students from addictive families. </w:t>
      </w:r>
      <w:r w:rsidRPr="00661C0F">
        <w:rPr>
          <w:i/>
          <w:lang w:val="en-US"/>
        </w:rPr>
        <w:t>Contemporary Hypnosis, 10</w:t>
      </w:r>
      <w:r w:rsidRPr="00661C0F">
        <w:rPr>
          <w:lang w:val="en-US"/>
        </w:rPr>
        <w:t xml:space="preserve">, 11-17. </w:t>
      </w:r>
    </w:p>
    <w:p w14:paraId="2BBC072A"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Eisen, M. L., &amp; Carlson, E. B. (1998). Individual differences in suggestibility: Examining the influence of dissociation, absorption, and a history of childhood abuse. </w:t>
      </w:r>
      <w:r w:rsidRPr="00661C0F">
        <w:rPr>
          <w:i/>
          <w:lang w:val="en-US"/>
        </w:rPr>
        <w:t>Applied Cognitive Psychology, 12</w:t>
      </w:r>
      <w:r w:rsidRPr="00661C0F">
        <w:rPr>
          <w:lang w:val="en-US"/>
        </w:rPr>
        <w:t xml:space="preserve">, 47-61. </w:t>
      </w:r>
    </w:p>
    <w:p w14:paraId="676BAA7A" w14:textId="77777777" w:rsidR="00661C0F" w:rsidRPr="00661C0F" w:rsidRDefault="00661C0F" w:rsidP="00661C0F">
      <w:pPr>
        <w:pStyle w:val="EndNoteBibliography"/>
        <w:spacing w:after="120" w:line="360" w:lineRule="auto"/>
        <w:ind w:left="426" w:hanging="426"/>
        <w:rPr>
          <w:lang w:val="en-US"/>
        </w:rPr>
      </w:pPr>
      <w:r w:rsidRPr="00661C0F">
        <w:rPr>
          <w:lang w:val="en-US"/>
        </w:rPr>
        <w:lastRenderedPageBreak/>
        <w:t xml:space="preserve">Elhai, J. D., Flitter, J. M. K., Gold, S. N., &amp; Sellers, A. H. (2001). Identifying subtypes of women survivors of childhood sexual abuse: An MMPI-2 cluster analysis. </w:t>
      </w:r>
      <w:r w:rsidRPr="00661C0F">
        <w:rPr>
          <w:i/>
          <w:lang w:val="en-US"/>
        </w:rPr>
        <w:t>Journal of Traumatic Stress, 14</w:t>
      </w:r>
      <w:r w:rsidRPr="00661C0F">
        <w:rPr>
          <w:lang w:val="en-US"/>
        </w:rPr>
        <w:t xml:space="preserve">, 157-175. </w:t>
      </w:r>
    </w:p>
    <w:p w14:paraId="2877EA74"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Elhai, J. D., Gold, S. N., Mateus, L. F., &amp; Astaphan, T. A. (2001). Scale 8 elevations on the MMPI-2 among women survivors of childhood sexual abuse: Evaluating posttraumatic stress, depression, and dissociation as predictors. </w:t>
      </w:r>
      <w:r w:rsidRPr="00661C0F">
        <w:rPr>
          <w:i/>
          <w:lang w:val="en-US"/>
        </w:rPr>
        <w:t>Journal of Family Violence, 16</w:t>
      </w:r>
      <w:r w:rsidRPr="00661C0F">
        <w:rPr>
          <w:lang w:val="en-US"/>
        </w:rPr>
        <w:t xml:space="preserve">, 47-57. </w:t>
      </w:r>
    </w:p>
    <w:p w14:paraId="1B6A3FB5"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Ellason, J. W., Ross, C. A., &amp; Day, H. (2003). Spirituality and ego strength in dissociative identity disorder. </w:t>
      </w:r>
      <w:r w:rsidRPr="00661C0F">
        <w:rPr>
          <w:i/>
          <w:lang w:val="en-US"/>
        </w:rPr>
        <w:t>American Journal of Pastoral Counseling, 6</w:t>
      </w:r>
      <w:r w:rsidRPr="00661C0F">
        <w:rPr>
          <w:lang w:val="en-US"/>
        </w:rPr>
        <w:t xml:space="preserve">, 43-49. </w:t>
      </w:r>
    </w:p>
    <w:p w14:paraId="561AB4E1"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Ellason, J. W., Ross, C. A., &amp; Fuchs, D. L. (1996). Lifetime axis I and II comorbidity and childhood trauma history in dissociative identity disorder. </w:t>
      </w:r>
      <w:r w:rsidRPr="00661C0F">
        <w:rPr>
          <w:i/>
          <w:lang w:val="en-US"/>
        </w:rPr>
        <w:t>Psychiatry, 59</w:t>
      </w:r>
      <w:r w:rsidRPr="00661C0F">
        <w:rPr>
          <w:lang w:val="en-US"/>
        </w:rPr>
        <w:t xml:space="preserve">, 255-266. </w:t>
      </w:r>
    </w:p>
    <w:p w14:paraId="599A096F"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Everill, J. T., Waller, G., &amp; Macdonald, W. (1995). Reported sexual abuse and bulimic symptoms: The mediating role of dissociation. </w:t>
      </w:r>
      <w:r w:rsidRPr="00661C0F">
        <w:rPr>
          <w:i/>
          <w:lang w:val="en-US"/>
        </w:rPr>
        <w:t>Dissociation, 8</w:t>
      </w:r>
      <w:r w:rsidRPr="00661C0F">
        <w:rPr>
          <w:lang w:val="en-US"/>
        </w:rPr>
        <w:t xml:space="preserve">, 155-159. </w:t>
      </w:r>
    </w:p>
    <w:p w14:paraId="0568BE2C"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Ferguson, K. S., &amp; Dacey, C. M. (1997). Anxiety, depression, and dissociation in women health care providers reporting a history of childhood psychological abuse. </w:t>
      </w:r>
      <w:r w:rsidRPr="00661C0F">
        <w:rPr>
          <w:i/>
          <w:lang w:val="en-US"/>
        </w:rPr>
        <w:t>Child Abuse &amp; Neglect, 21</w:t>
      </w:r>
      <w:r w:rsidRPr="00661C0F">
        <w:rPr>
          <w:lang w:val="en-US"/>
        </w:rPr>
        <w:t xml:space="preserve">, 941-952. </w:t>
      </w:r>
    </w:p>
    <w:p w14:paraId="1E543F1B"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Fisher, N. K. (2000). </w:t>
      </w:r>
      <w:r w:rsidRPr="00661C0F">
        <w:rPr>
          <w:i/>
          <w:lang w:val="en-US"/>
        </w:rPr>
        <w:t>Mental representations of attachment and caregiving in women sexually abused during childhood: Links to the intergenerational transmission of trauma?</w:t>
      </w:r>
      <w:r w:rsidRPr="00661C0F">
        <w:rPr>
          <w:lang w:val="en-US"/>
        </w:rPr>
        <w:t xml:space="preserve"> (Doctoral Dissertation), Retrieved from ProQuest Dissertation Publishing (UMI Microform 9959177).</w:t>
      </w:r>
    </w:p>
    <w:p w14:paraId="2105AD3A"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Francia-Martínez, M., de Torres, I. R., Alvarado, C. S., Martínez-Taboas, A., &amp; Sayers, S. (2003). Dissociation, depression and trauma in psychiatric inpatients in Puerto Rico. </w:t>
      </w:r>
      <w:r w:rsidRPr="00661C0F">
        <w:rPr>
          <w:i/>
          <w:lang w:val="en-US"/>
        </w:rPr>
        <w:t>Journal of Trauma &amp; Dissociation, 4</w:t>
      </w:r>
      <w:r w:rsidRPr="00661C0F">
        <w:rPr>
          <w:lang w:val="en-US"/>
        </w:rPr>
        <w:t xml:space="preserve">, 47-61. </w:t>
      </w:r>
    </w:p>
    <w:p w14:paraId="71D3494F"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Geraerts, E., Smeets, E., Jelicic, M., Merckelbach, H., &amp; van Heerden, J. (2006). Retrieval inhibition of trauma-related words in women reporting repressed or recovered memories of childhood sexual abuse. </w:t>
      </w:r>
      <w:r w:rsidRPr="00661C0F">
        <w:rPr>
          <w:i/>
          <w:lang w:val="en-US"/>
        </w:rPr>
        <w:t>Behaviour Research and Therapy, 44</w:t>
      </w:r>
      <w:r w:rsidRPr="00661C0F">
        <w:rPr>
          <w:lang w:val="en-US"/>
        </w:rPr>
        <w:t xml:space="preserve">, 1129-1136. </w:t>
      </w:r>
    </w:p>
    <w:p w14:paraId="51B0413A"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Goff, D. C., Brotman, A. W., Kindlon, D., Waites, M., &amp; Amico, E. (1991). Self-reports of childhood abuse in chronically psychotic patients. </w:t>
      </w:r>
      <w:r w:rsidRPr="00661C0F">
        <w:rPr>
          <w:i/>
          <w:lang w:val="en-US"/>
        </w:rPr>
        <w:t>Psychiatry Research, 37</w:t>
      </w:r>
      <w:r w:rsidRPr="00661C0F">
        <w:rPr>
          <w:lang w:val="en-US"/>
        </w:rPr>
        <w:t xml:space="preserve">, 73-80. </w:t>
      </w:r>
    </w:p>
    <w:p w14:paraId="71C32CB4"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Gold, S. N., Hill, E. L., Swingle, J. M., &amp; Elfant, A. S. (1999). Relationship between childhood sexual abuse characteristics and dissociation among women in therapy. </w:t>
      </w:r>
      <w:r w:rsidRPr="00661C0F">
        <w:rPr>
          <w:i/>
          <w:lang w:val="en-US"/>
        </w:rPr>
        <w:t>Journal of Family Violence, 14</w:t>
      </w:r>
      <w:r w:rsidRPr="00661C0F">
        <w:rPr>
          <w:lang w:val="en-US"/>
        </w:rPr>
        <w:t xml:space="preserve">, 157-171. </w:t>
      </w:r>
    </w:p>
    <w:p w14:paraId="6796DF0A" w14:textId="77777777" w:rsidR="00661C0F" w:rsidRPr="00661C0F" w:rsidRDefault="00661C0F" w:rsidP="00661C0F">
      <w:pPr>
        <w:pStyle w:val="EndNoteBibliography"/>
        <w:spacing w:after="120" w:line="360" w:lineRule="auto"/>
        <w:ind w:left="426" w:hanging="426"/>
        <w:rPr>
          <w:lang w:val="en-US"/>
        </w:rPr>
      </w:pPr>
      <w:r w:rsidRPr="00661C0F">
        <w:rPr>
          <w:lang w:val="en-US"/>
        </w:rPr>
        <w:lastRenderedPageBreak/>
        <w:t xml:space="preserve">Gold, S. N., Ketchman, S. A., Zucker, I., Cott, M. A., &amp; Sellers, A. H. (2008). Relationship between dissociative and medically unexplained symptoms in men and women reporting childhood sexual abuse. </w:t>
      </w:r>
      <w:r w:rsidRPr="00661C0F">
        <w:rPr>
          <w:i/>
          <w:lang w:val="en-US"/>
        </w:rPr>
        <w:t>Journal of Family Violence, 23</w:t>
      </w:r>
      <w:r w:rsidRPr="00661C0F">
        <w:rPr>
          <w:lang w:val="en-US"/>
        </w:rPr>
        <w:t xml:space="preserve">, 569-575. </w:t>
      </w:r>
    </w:p>
    <w:p w14:paraId="21F760F8"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Granot, M., Somer, E., Zisman-Ilani, Y., Beny, A., Sadger, R., Mirkin, R., . . . Yovell, Y. (2011). Characteristics of response to experimental pain in sexually abused women. </w:t>
      </w:r>
      <w:r w:rsidRPr="00661C0F">
        <w:rPr>
          <w:i/>
          <w:lang w:val="en-US"/>
        </w:rPr>
        <w:t>The Clinical Journal of Pain, 27</w:t>
      </w:r>
      <w:r w:rsidRPr="00661C0F">
        <w:rPr>
          <w:lang w:val="en-US"/>
        </w:rPr>
        <w:t xml:space="preserve">, 616-622. </w:t>
      </w:r>
    </w:p>
    <w:p w14:paraId="2A4FD7DF"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Hansen, C., &amp; Gold, S. N. (1997). Relations between the DES and two MMPI-2 dissociation scales. </w:t>
      </w:r>
      <w:r w:rsidRPr="00661C0F">
        <w:rPr>
          <w:i/>
          <w:lang w:val="en-US"/>
        </w:rPr>
        <w:t>Dissociation: Progress in the Dissociative Disorders, 10</w:t>
      </w:r>
      <w:r w:rsidRPr="00661C0F">
        <w:rPr>
          <w:lang w:val="en-US"/>
        </w:rPr>
        <w:t xml:space="preserve">, 29-37. </w:t>
      </w:r>
    </w:p>
    <w:p w14:paraId="54194E51"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Herzog, D. B., Staley, J. E., Carmody, S., Robbins, W. M., &amp; van der Kolk, B. A. (1993). Childhood sexual abuse in anorexia nervosa and bulimia nervosa: A pilot study. </w:t>
      </w:r>
      <w:r w:rsidRPr="00661C0F">
        <w:rPr>
          <w:i/>
          <w:lang w:val="en-US"/>
        </w:rPr>
        <w:t>Journal of the American Academy of Child &amp; Adolescent Psychiatry, 32</w:t>
      </w:r>
      <w:r w:rsidRPr="00661C0F">
        <w:rPr>
          <w:lang w:val="en-US"/>
        </w:rPr>
        <w:t xml:space="preserve">, 962-966. </w:t>
      </w:r>
    </w:p>
    <w:p w14:paraId="69DE5E21"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Keaney, J. C., &amp; Farley, M. (1996). Dissociation in an outpatient sample of women reporting childhood sexual abuse. </w:t>
      </w:r>
      <w:r w:rsidRPr="00661C0F">
        <w:rPr>
          <w:i/>
          <w:lang w:val="en-US"/>
        </w:rPr>
        <w:t>Psychological Reports, 78</w:t>
      </w:r>
      <w:r w:rsidRPr="00661C0F">
        <w:rPr>
          <w:lang w:val="en-US"/>
        </w:rPr>
        <w:t xml:space="preserve">, 59-65. </w:t>
      </w:r>
    </w:p>
    <w:p w14:paraId="12CDF6A0"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Leavitt, F. (1994). Clinical correlates of alleged satanic abuse and less controversial sexual molestation. </w:t>
      </w:r>
      <w:r w:rsidRPr="00661C0F">
        <w:rPr>
          <w:i/>
          <w:lang w:val="en-US"/>
        </w:rPr>
        <w:t>Child Abuse &amp; Neglect, 18</w:t>
      </w:r>
      <w:r w:rsidRPr="00661C0F">
        <w:rPr>
          <w:lang w:val="en-US"/>
        </w:rPr>
        <w:t xml:space="preserve">, 387-392. </w:t>
      </w:r>
    </w:p>
    <w:p w14:paraId="027B1B6A"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Lipschitz, D. S., Kaplan, M. L., Sorkenn, J., Chorney, P., &amp; Asnis, G. M. (1996). Childhood abuse, adult assault, and dissociation. </w:t>
      </w:r>
      <w:r w:rsidRPr="00661C0F">
        <w:rPr>
          <w:i/>
          <w:lang w:val="en-US"/>
        </w:rPr>
        <w:t>Comprehensive Psychiatry, 37</w:t>
      </w:r>
      <w:r w:rsidRPr="00661C0F">
        <w:rPr>
          <w:lang w:val="en-US"/>
        </w:rPr>
        <w:t xml:space="preserve">, 261-266. </w:t>
      </w:r>
    </w:p>
    <w:p w14:paraId="47D76954"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Mayran, L. W. (1994). </w:t>
      </w:r>
      <w:r w:rsidRPr="00661C0F">
        <w:rPr>
          <w:i/>
          <w:lang w:val="en-US"/>
        </w:rPr>
        <w:t>Aspects of hopelessness, dissociative features, and negative early life experiences in DID and non-DID inpatient groups.</w:t>
      </w:r>
      <w:r w:rsidRPr="00661C0F">
        <w:rPr>
          <w:lang w:val="en-US"/>
        </w:rPr>
        <w:t xml:space="preserve"> (Doctoral Dissertation), Retrieved from ProQuest Dissertation Publishing (UMI Microform 9533370).</w:t>
      </w:r>
    </w:p>
    <w:p w14:paraId="2DF0A1B9"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McCarthy, M. K., Goff, D. C., Baer, L., Cioffi, J., &amp; Herzog, D. B. (1994). Dissociation, childhood trauma, and the response to fluoxetine in bulimic patients. </w:t>
      </w:r>
      <w:r w:rsidRPr="00661C0F">
        <w:rPr>
          <w:i/>
          <w:lang w:val="en-US"/>
        </w:rPr>
        <w:t>International Journal of Eating Disorders, 15</w:t>
      </w:r>
      <w:r w:rsidRPr="00661C0F">
        <w:rPr>
          <w:lang w:val="en-US"/>
        </w:rPr>
        <w:t xml:space="preserve">, 219-226. </w:t>
      </w:r>
    </w:p>
    <w:p w14:paraId="0378F766"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Nagata, T., Kiriike, N., Iketani, T., Kawarada, Y., &amp; Tanaka, H. (1999). History of childhood sexual or physical abuse in Japanese patients with eating disorders: Relationship with dissociation and impulsive behaviours. </w:t>
      </w:r>
      <w:r w:rsidRPr="00661C0F">
        <w:rPr>
          <w:i/>
          <w:lang w:val="en-US"/>
        </w:rPr>
        <w:t>Psychological Medicine, 29</w:t>
      </w:r>
      <w:r w:rsidRPr="00661C0F">
        <w:rPr>
          <w:lang w:val="en-US"/>
        </w:rPr>
        <w:t xml:space="preserve">, 935-942. </w:t>
      </w:r>
    </w:p>
    <w:p w14:paraId="52B7B894"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Offen, L., Waller, G., &amp; Thomas, G. (2003). Is reported childhood sexual abuse associated with the psychopathological characteristics of patients who experience auditory hallucinations? </w:t>
      </w:r>
      <w:r w:rsidRPr="00661C0F">
        <w:rPr>
          <w:i/>
          <w:lang w:val="en-US"/>
        </w:rPr>
        <w:t>Child Abuse &amp; Neglect, 27</w:t>
      </w:r>
      <w:r w:rsidRPr="00661C0F">
        <w:rPr>
          <w:lang w:val="en-US"/>
        </w:rPr>
        <w:t xml:space="preserve">, 919-927. </w:t>
      </w:r>
    </w:p>
    <w:p w14:paraId="6D30EC44"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Peles, E., Adelson, M., Seligman, Z., Bloch, M., Potik, D., &amp; Schreiber, S. (2014). Psychiatric comorbidity differences between women with history of childhood sexual abuse who are </w:t>
      </w:r>
      <w:r w:rsidRPr="00661C0F">
        <w:rPr>
          <w:lang w:val="en-US"/>
        </w:rPr>
        <w:lastRenderedPageBreak/>
        <w:t xml:space="preserve">methadone-maintained former opiate addicts and non-addicts. </w:t>
      </w:r>
      <w:r w:rsidRPr="00661C0F">
        <w:rPr>
          <w:i/>
          <w:lang w:val="en-US"/>
        </w:rPr>
        <w:t>Psychiatry Research, 219</w:t>
      </w:r>
      <w:r w:rsidRPr="00661C0F">
        <w:rPr>
          <w:lang w:val="en-US"/>
        </w:rPr>
        <w:t xml:space="preserve">, 191-197. </w:t>
      </w:r>
    </w:p>
    <w:p w14:paraId="08E4D921" w14:textId="77777777" w:rsidR="00661C0F" w:rsidRPr="00661C0F" w:rsidRDefault="00661C0F" w:rsidP="00661C0F">
      <w:pPr>
        <w:pStyle w:val="EndNoteBibliography"/>
        <w:spacing w:after="120" w:line="360" w:lineRule="auto"/>
        <w:ind w:left="426" w:hanging="426"/>
      </w:pPr>
      <w:r w:rsidRPr="00661C0F">
        <w:rPr>
          <w:lang w:val="en-US"/>
        </w:rPr>
        <w:t xml:space="preserve">Peles, E., Potik, D., Schreiber, S., Bloch, M., &amp; Adelson, M. (2012). Psychiatric comorbidity of patients on methadone maintenance treatment with a history of sexual abuse. </w:t>
      </w:r>
      <w:r w:rsidRPr="00661C0F">
        <w:rPr>
          <w:i/>
        </w:rPr>
        <w:t>European Neuropsychopharmacology, 22</w:t>
      </w:r>
      <w:r w:rsidRPr="00661C0F">
        <w:t xml:space="preserve">, 883-891. </w:t>
      </w:r>
    </w:p>
    <w:p w14:paraId="4E6A742B" w14:textId="77777777" w:rsidR="00661C0F" w:rsidRPr="00661C0F" w:rsidRDefault="00661C0F" w:rsidP="00661C0F">
      <w:pPr>
        <w:pStyle w:val="EndNoteBibliography"/>
        <w:spacing w:after="120" w:line="360" w:lineRule="auto"/>
        <w:ind w:left="426" w:hanging="426"/>
        <w:rPr>
          <w:lang w:val="en-US"/>
        </w:rPr>
      </w:pPr>
      <w:r w:rsidRPr="00661C0F">
        <w:t xml:space="preserve">Peles, E., Seligman, Z., Bloch, M., Potik, D., Sason, A., Schreiber, S., &amp; Adelson, M. (2016). </w:t>
      </w:r>
      <w:r w:rsidRPr="00661C0F">
        <w:rPr>
          <w:lang w:val="en-US"/>
        </w:rPr>
        <w:t xml:space="preserve">Sexual Abuse and its Relation to Chronic Pain among Women from a Methadone Maintenance Clinic versus a Sexual Abuse Treatment Center. </w:t>
      </w:r>
      <w:r w:rsidRPr="00661C0F">
        <w:rPr>
          <w:i/>
          <w:lang w:val="en-US"/>
        </w:rPr>
        <w:t>Journal of Psychoactive Drugs, 48</w:t>
      </w:r>
      <w:r w:rsidRPr="00661C0F">
        <w:rPr>
          <w:lang w:val="en-US"/>
        </w:rPr>
        <w:t xml:space="preserve">, 279-287. </w:t>
      </w:r>
    </w:p>
    <w:p w14:paraId="64F783C4"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Pribor, E. F., Yutzy, S. H., Dean, J. T., &amp; Wetzel, R. D. (1993). Briquet’s syndrome, dissociation, and abuse. </w:t>
      </w:r>
      <w:r w:rsidRPr="00661C0F">
        <w:rPr>
          <w:i/>
          <w:lang w:val="en-US"/>
        </w:rPr>
        <w:t>American Journal of Psychiatry, 150</w:t>
      </w:r>
      <w:r w:rsidRPr="00661C0F">
        <w:rPr>
          <w:lang w:val="en-US"/>
        </w:rPr>
        <w:t xml:space="preserve">, 1507-1511. </w:t>
      </w:r>
    </w:p>
    <w:p w14:paraId="0686D07F"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Roelofs, K., Keijsers, G. P., Hoogduin, K. A., Näring, G. W., &amp; Moene, F. C. (2002). Childhood abuse in patients with conversion disorder. </w:t>
      </w:r>
      <w:r w:rsidRPr="00661C0F">
        <w:rPr>
          <w:i/>
          <w:lang w:val="en-US"/>
        </w:rPr>
        <w:t>American Journal of Psychiatry, 159</w:t>
      </w:r>
      <w:r w:rsidRPr="00661C0F">
        <w:rPr>
          <w:lang w:val="en-US"/>
        </w:rPr>
        <w:t xml:space="preserve">, 1908-1913. </w:t>
      </w:r>
    </w:p>
    <w:p w14:paraId="7CF946E3"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Romans, S. E., Martin, J. L., Morris, E., &amp; Herbison, G. P. (1999). Psychological defense styles in women who report childhood sexual abuse: A controlled community study. </w:t>
      </w:r>
      <w:r w:rsidRPr="00661C0F">
        <w:rPr>
          <w:i/>
          <w:lang w:val="en-US"/>
        </w:rPr>
        <w:t>American Journal of Psychiatry, 156</w:t>
      </w:r>
      <w:r w:rsidRPr="00661C0F">
        <w:rPr>
          <w:lang w:val="en-US"/>
        </w:rPr>
        <w:t xml:space="preserve">, 1080-1085. </w:t>
      </w:r>
    </w:p>
    <w:p w14:paraId="02217FDC"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Sanders, B., McRoberts, G., &amp; Tollefson, C. (1989). Childhood stress and dissociation in a college population. </w:t>
      </w:r>
      <w:r w:rsidRPr="00661C0F">
        <w:rPr>
          <w:i/>
          <w:lang w:val="en-US"/>
        </w:rPr>
        <w:t>Dissociation: Progress in the Dissociative Disorders, 2</w:t>
      </w:r>
      <w:r w:rsidRPr="00661C0F">
        <w:rPr>
          <w:lang w:val="en-US"/>
        </w:rPr>
        <w:t xml:space="preserve">, 17-23. </w:t>
      </w:r>
    </w:p>
    <w:p w14:paraId="5A32C51B"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Schultz, T. (2001). </w:t>
      </w:r>
      <w:r w:rsidRPr="00661C0F">
        <w:rPr>
          <w:i/>
          <w:lang w:val="en-US"/>
        </w:rPr>
        <w:t>Memory recall among individuals reporting child sexual abuse: The role of suggestibility, dissociation, and closeness to the perpetrator.</w:t>
      </w:r>
      <w:r w:rsidRPr="00661C0F">
        <w:rPr>
          <w:lang w:val="en-US"/>
        </w:rPr>
        <w:t xml:space="preserve"> (Doctoral Dissertation), Retrieved from ProQuest Dissertation Publishing (UMI Microform 3004744).</w:t>
      </w:r>
    </w:p>
    <w:p w14:paraId="68C080C3"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Shearer, S. L. (1994). Dissociative phenomena in women with borderline personality disorder. </w:t>
      </w:r>
      <w:r w:rsidRPr="00661C0F">
        <w:rPr>
          <w:i/>
          <w:lang w:val="en-US"/>
        </w:rPr>
        <w:t>American Journal of Psychiatry, 151</w:t>
      </w:r>
      <w:r w:rsidRPr="00661C0F">
        <w:rPr>
          <w:lang w:val="en-US"/>
        </w:rPr>
        <w:t xml:space="preserve">, 1324-1328. </w:t>
      </w:r>
    </w:p>
    <w:p w14:paraId="3C18B585"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Stoler, L. R. (2000). </w:t>
      </w:r>
      <w:r w:rsidRPr="00661C0F">
        <w:rPr>
          <w:i/>
          <w:lang w:val="en-US"/>
        </w:rPr>
        <w:t>Recovered and continuous memories of childhood sexual abuse: A quantitative and qualitative analysis.</w:t>
      </w:r>
      <w:r w:rsidRPr="00661C0F">
        <w:rPr>
          <w:lang w:val="en-US"/>
        </w:rPr>
        <w:t xml:space="preserve"> (Doctoral Dissertation), Retrieved from ProQuest Dissertation Publishing (UMI Microform 9988236).</w:t>
      </w:r>
    </w:p>
    <w:p w14:paraId="1AF892C0"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Sullivan, B. J. (2002). </w:t>
      </w:r>
      <w:r w:rsidRPr="00661C0F">
        <w:rPr>
          <w:i/>
          <w:lang w:val="en-US"/>
        </w:rPr>
        <w:t>Dissociative and self-destructive behavioral outcomes of childhood abuse in psychiatric inpatients.</w:t>
      </w:r>
      <w:r w:rsidRPr="00661C0F">
        <w:rPr>
          <w:lang w:val="en-US"/>
        </w:rPr>
        <w:t xml:space="preserve"> (Doctoral Dissertation), Retrieved from ProQuest Dissertation Publishing (UMI Microform 3080974).</w:t>
      </w:r>
    </w:p>
    <w:p w14:paraId="4D2284A6" w14:textId="77777777" w:rsidR="00661C0F" w:rsidRPr="00661C0F" w:rsidRDefault="00661C0F" w:rsidP="00661C0F">
      <w:pPr>
        <w:pStyle w:val="EndNoteBibliography"/>
        <w:spacing w:after="120" w:line="360" w:lineRule="auto"/>
        <w:ind w:left="426" w:hanging="426"/>
        <w:rPr>
          <w:lang w:val="en-US"/>
        </w:rPr>
      </w:pPr>
      <w:r w:rsidRPr="00661C0F">
        <w:rPr>
          <w:lang w:val="en-US"/>
        </w:rPr>
        <w:lastRenderedPageBreak/>
        <w:t xml:space="preserve">Swett, C., &amp; Halpert, M. (1993). Reported history of physical and sexual abuse in relation to dissociation and other symptomatology in women psychiatric inpatients. </w:t>
      </w:r>
      <w:r w:rsidRPr="00661C0F">
        <w:rPr>
          <w:i/>
          <w:lang w:val="en-US"/>
        </w:rPr>
        <w:t>Journal of Interpersonal Violence, 8</w:t>
      </w:r>
      <w:r w:rsidRPr="00661C0F">
        <w:rPr>
          <w:lang w:val="en-US"/>
        </w:rPr>
        <w:t xml:space="preserve">, 545-555. </w:t>
      </w:r>
    </w:p>
    <w:p w14:paraId="4047B749"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Terock, J., van der Auwera, S., Janowitz, D., Spitzer, C., Barnow, S., Miertsch, M., . . . Grabe, H. J. (2016). From childhood trauma to adult dissociation: The role of PTSD and alexithymia. </w:t>
      </w:r>
      <w:r w:rsidRPr="00661C0F">
        <w:rPr>
          <w:i/>
          <w:lang w:val="en-US"/>
        </w:rPr>
        <w:t>Psychopathology, 49</w:t>
      </w:r>
      <w:r w:rsidRPr="00661C0F">
        <w:rPr>
          <w:lang w:val="en-US"/>
        </w:rPr>
        <w:t xml:space="preserve">, 374-382. </w:t>
      </w:r>
    </w:p>
    <w:p w14:paraId="1A4F4357"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Twaite, J. A., &amp; Rodriguez-Srednicki, O. (2004). Childhood sexual and physical abuse and adult vulnerability to PTSD: The mediating effects of attachment and dissociation. </w:t>
      </w:r>
      <w:r w:rsidRPr="00661C0F">
        <w:rPr>
          <w:i/>
          <w:lang w:val="en-US"/>
        </w:rPr>
        <w:t>Journal of Child Sexual Abuse, 13</w:t>
      </w:r>
      <w:r w:rsidRPr="00661C0F">
        <w:rPr>
          <w:lang w:val="en-US"/>
        </w:rPr>
        <w:t xml:space="preserve">, 17-38. </w:t>
      </w:r>
    </w:p>
    <w:p w14:paraId="6DD70F95" w14:textId="77777777" w:rsidR="00661C0F" w:rsidRPr="00661C0F" w:rsidRDefault="00661C0F" w:rsidP="00661C0F">
      <w:pPr>
        <w:pStyle w:val="EndNoteBibliography"/>
        <w:spacing w:after="120" w:line="360" w:lineRule="auto"/>
        <w:ind w:left="426" w:hanging="426"/>
      </w:pPr>
      <w:r w:rsidRPr="00661C0F">
        <w:rPr>
          <w:lang w:val="en-US"/>
        </w:rPr>
        <w:t xml:space="preserve">van den Bosch, L., Verheul, R., Langeland, W., &amp; van den Brink, W. (2003). Trauma, dissociation, and posttraumatic stress disorder in female borderline patients with and without substance abuse problems. </w:t>
      </w:r>
      <w:r w:rsidRPr="00661C0F">
        <w:rPr>
          <w:i/>
        </w:rPr>
        <w:t>Australian and New Zealand Journal of Psychiatry, 37</w:t>
      </w:r>
      <w:r w:rsidRPr="00661C0F">
        <w:t xml:space="preserve">, 549-555. </w:t>
      </w:r>
    </w:p>
    <w:p w14:paraId="6E7DC30F" w14:textId="77777777" w:rsidR="00661C0F" w:rsidRPr="00661C0F" w:rsidRDefault="00661C0F" w:rsidP="00661C0F">
      <w:pPr>
        <w:pStyle w:val="EndNoteBibliography"/>
        <w:spacing w:after="120" w:line="360" w:lineRule="auto"/>
        <w:ind w:left="426" w:hanging="426"/>
      </w:pPr>
      <w:r w:rsidRPr="00661C0F">
        <w:t xml:space="preserve">Vogel, M., Spitzer, C., Kuwert, P., Möller, B., Freyberger, H. J., &amp; Grabe, H. J. (2009). </w:t>
      </w:r>
      <w:r w:rsidRPr="00661C0F">
        <w:rPr>
          <w:lang w:val="en-US"/>
        </w:rPr>
        <w:t xml:space="preserve">Association of childhood neglect with adult dissociation in schizophrenic inpatients. </w:t>
      </w:r>
      <w:r w:rsidRPr="00661C0F">
        <w:rPr>
          <w:i/>
        </w:rPr>
        <w:t>Psychopathology, 42</w:t>
      </w:r>
      <w:r w:rsidRPr="00661C0F">
        <w:t xml:space="preserve">, 124-130. </w:t>
      </w:r>
    </w:p>
    <w:p w14:paraId="69B10112" w14:textId="77777777" w:rsidR="00661C0F" w:rsidRPr="00212041" w:rsidRDefault="00661C0F" w:rsidP="00661C0F">
      <w:pPr>
        <w:pStyle w:val="EndNoteBibliography"/>
        <w:spacing w:after="120" w:line="360" w:lineRule="auto"/>
        <w:ind w:left="426" w:hanging="426"/>
        <w:rPr>
          <w:lang w:val="en-US"/>
        </w:rPr>
      </w:pPr>
      <w:r w:rsidRPr="00661C0F">
        <w:t xml:space="preserve">Waldinger, R. J., Swett Jr, C., Frank, A., &amp; Miller, K. (1994). </w:t>
      </w:r>
      <w:r w:rsidRPr="00661C0F">
        <w:rPr>
          <w:lang w:val="en-US"/>
        </w:rPr>
        <w:t xml:space="preserve">Levels of dissociation and histories of reported abuse among women outpatients. </w:t>
      </w:r>
      <w:r w:rsidRPr="00212041">
        <w:rPr>
          <w:i/>
          <w:lang w:val="en-US"/>
        </w:rPr>
        <w:t>The Journal of Nervous and Mental Disease, 182</w:t>
      </w:r>
      <w:r w:rsidRPr="00212041">
        <w:rPr>
          <w:lang w:val="en-US"/>
        </w:rPr>
        <w:t xml:space="preserve">, 625-630. </w:t>
      </w:r>
    </w:p>
    <w:p w14:paraId="4682FBA9"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Yücel, B., Özyalcin, S., Sertel, H. Ö., Çamlica, H., Ketenci, A., &amp; Talu, G. K. (2002). Childhood traumatic events and dissociative experiences in patients with chronic headache and low back pain. </w:t>
      </w:r>
      <w:r w:rsidRPr="00661C0F">
        <w:rPr>
          <w:i/>
          <w:lang w:val="en-US"/>
        </w:rPr>
        <w:t>The Clinical Journal of Pain, 18</w:t>
      </w:r>
      <w:r w:rsidRPr="00661C0F">
        <w:rPr>
          <w:lang w:val="en-US"/>
        </w:rPr>
        <w:t xml:space="preserve">, 394-401. </w:t>
      </w:r>
    </w:p>
    <w:p w14:paraId="29FD605B"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Zelikovsky, N., &amp; Lynn, S. J. (2002). Childhood psychological and physical abuse: Psychopathology, dissociation, and Axis I diagnosis. </w:t>
      </w:r>
      <w:r w:rsidRPr="00661C0F">
        <w:rPr>
          <w:i/>
          <w:lang w:val="en-US"/>
        </w:rPr>
        <w:t>Journal of Trauma &amp; Dissociation, 3</w:t>
      </w:r>
      <w:r w:rsidRPr="00661C0F">
        <w:rPr>
          <w:lang w:val="en-US"/>
        </w:rPr>
        <w:t xml:space="preserve">, 27-58. </w:t>
      </w:r>
    </w:p>
    <w:p w14:paraId="7866545A"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Zingman, M. L. (2003). </w:t>
      </w:r>
      <w:r w:rsidRPr="00661C0F">
        <w:rPr>
          <w:i/>
          <w:lang w:val="en-US"/>
        </w:rPr>
        <w:t>Incarcerated women: Impact of childhood sexual abuse and family functioning on dissociation and psychological distress.</w:t>
      </w:r>
      <w:r w:rsidRPr="00661C0F">
        <w:rPr>
          <w:lang w:val="en-US"/>
        </w:rPr>
        <w:t xml:space="preserve"> (140), Retrieved from ProQuest Dissertation Publishing (UMI Microform 3127198).</w:t>
      </w:r>
    </w:p>
    <w:p w14:paraId="08BF03F9" w14:textId="77777777" w:rsidR="00661C0F" w:rsidRPr="00661C0F" w:rsidRDefault="00661C0F" w:rsidP="00661C0F">
      <w:pPr>
        <w:pStyle w:val="EndNoteBibliography"/>
        <w:spacing w:after="120" w:line="360" w:lineRule="auto"/>
        <w:ind w:left="426" w:hanging="426"/>
        <w:rPr>
          <w:lang w:val="en-US"/>
        </w:rPr>
      </w:pPr>
      <w:r w:rsidRPr="00661C0F">
        <w:rPr>
          <w:lang w:val="en-US"/>
        </w:rPr>
        <w:t xml:space="preserve">Zlotnick, C., Shea, M. T., Pearlstein, T., Begin, A., Simpson, E., &amp; Costello, E. (1996). Differences in dissociative experiences between survivors of childhood incest and survivors of assault in adulthood. </w:t>
      </w:r>
      <w:r w:rsidRPr="00661C0F">
        <w:rPr>
          <w:i/>
          <w:lang w:val="en-US"/>
        </w:rPr>
        <w:t>The Journal of Nervous and Mental Disease, 184</w:t>
      </w:r>
      <w:r w:rsidRPr="00661C0F">
        <w:rPr>
          <w:lang w:val="en-US"/>
        </w:rPr>
        <w:t xml:space="preserve">, 52-54. </w:t>
      </w:r>
    </w:p>
    <w:p w14:paraId="230823ED" w14:textId="77777777" w:rsidR="00661C0F" w:rsidRPr="00661C0F" w:rsidRDefault="00661C0F" w:rsidP="00661C0F">
      <w:pPr>
        <w:pStyle w:val="EndNoteBibliography"/>
        <w:spacing w:after="120" w:line="360" w:lineRule="auto"/>
        <w:ind w:left="426" w:hanging="426"/>
      </w:pPr>
      <w:r w:rsidRPr="00661C0F">
        <w:rPr>
          <w:lang w:val="en-US"/>
        </w:rPr>
        <w:lastRenderedPageBreak/>
        <w:t xml:space="preserve">Zlotnick, C., Shea, M. T., Zakriski, A., Costello, E., Begin, A., Pearlstein, T., &amp; Simpson, E. (1995). Stressors and close relationships during childhood and dissociative experiences in survivors of sexual abuse among inpatient psychiatric women. </w:t>
      </w:r>
      <w:r w:rsidRPr="00661C0F">
        <w:rPr>
          <w:i/>
        </w:rPr>
        <w:t>Comprehensive Psychiatry, 36</w:t>
      </w:r>
      <w:r w:rsidRPr="00661C0F">
        <w:t xml:space="preserve">, 207-212. </w:t>
      </w:r>
    </w:p>
    <w:p w14:paraId="2FEDA58E" w14:textId="0A5704FB" w:rsidR="00CD4494" w:rsidRPr="0042048A" w:rsidRDefault="00661C0F" w:rsidP="00661C0F">
      <w:pPr>
        <w:spacing w:line="240" w:lineRule="auto"/>
        <w:jc w:val="center"/>
        <w:rPr>
          <w:rFonts w:ascii="Times New Roman" w:hAnsi="Times New Roman"/>
          <w:b/>
          <w:bCs/>
          <w:sz w:val="24"/>
          <w:szCs w:val="24"/>
        </w:rPr>
      </w:pPr>
      <w:r w:rsidRPr="00661C0F">
        <w:rPr>
          <w:rFonts w:ascii="Times New Roman" w:hAnsi="Times New Roman"/>
          <w:sz w:val="24"/>
          <w:szCs w:val="24"/>
        </w:rPr>
        <w:fldChar w:fldCharType="end"/>
      </w:r>
    </w:p>
    <w:sectPr w:rsidR="00CD4494" w:rsidRPr="0042048A" w:rsidSect="009C5B9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Lucida Grande">
    <w:altName w:val="Arial"/>
    <w:panose1 w:val="00000000000000000000"/>
    <w:charset w:val="00"/>
    <w:family w:val="auto"/>
    <w:pitch w:val="variable"/>
    <w:sig w:usb0="00000A87" w:usb1="00000000" w:usb2="00000000" w:usb3="00000000" w:csb0="000000BF" w:csb1="00000000"/>
  </w:font>
  <w:font w:name="Times">
    <w:panose1 w:val="02020603050405020304"/>
    <w:charset w:val="00"/>
    <w:family w:val="roman"/>
    <w:pitch w:val="variable"/>
    <w:sig w:usb0="00000003" w:usb1="00000000" w:usb2="00000000" w:usb3="00000000" w:csb0="00000001" w:csb1="00000000"/>
  </w:font>
  <w:font w:name="Papyrus Condensed">
    <w:altName w:val="Segoe UI"/>
    <w:charset w:val="00"/>
    <w:family w:val="auto"/>
    <w:pitch w:val="variable"/>
    <w:sig w:usb0="00000001" w:usb1="4000205B" w:usb2="00000000" w:usb3="00000000" w:csb0="00000193"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Lyssenko">
    <w15:presenceInfo w15:providerId="Windows Live" w15:userId="090a0cae8d7ef8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4A"/>
    <w:rsid w:val="00047F9D"/>
    <w:rsid w:val="000C061D"/>
    <w:rsid w:val="00106B83"/>
    <w:rsid w:val="00106BE6"/>
    <w:rsid w:val="001C7A28"/>
    <w:rsid w:val="001F136F"/>
    <w:rsid w:val="00212041"/>
    <w:rsid w:val="00230992"/>
    <w:rsid w:val="0025328C"/>
    <w:rsid w:val="0025473A"/>
    <w:rsid w:val="00290808"/>
    <w:rsid w:val="002B27ED"/>
    <w:rsid w:val="003701AF"/>
    <w:rsid w:val="003C068D"/>
    <w:rsid w:val="003E7B8D"/>
    <w:rsid w:val="0042048A"/>
    <w:rsid w:val="0047016C"/>
    <w:rsid w:val="005547A7"/>
    <w:rsid w:val="00572632"/>
    <w:rsid w:val="005841F6"/>
    <w:rsid w:val="005B5126"/>
    <w:rsid w:val="00661C0F"/>
    <w:rsid w:val="00745EEA"/>
    <w:rsid w:val="00796FA6"/>
    <w:rsid w:val="007D2048"/>
    <w:rsid w:val="007D7ABB"/>
    <w:rsid w:val="00846F51"/>
    <w:rsid w:val="0087687D"/>
    <w:rsid w:val="00884EB3"/>
    <w:rsid w:val="00910A8B"/>
    <w:rsid w:val="0091594A"/>
    <w:rsid w:val="00967341"/>
    <w:rsid w:val="00976C86"/>
    <w:rsid w:val="009C5B91"/>
    <w:rsid w:val="009D4148"/>
    <w:rsid w:val="00A07D03"/>
    <w:rsid w:val="00A1061E"/>
    <w:rsid w:val="00A30FDC"/>
    <w:rsid w:val="00A92009"/>
    <w:rsid w:val="00A96C9E"/>
    <w:rsid w:val="00AC1CE1"/>
    <w:rsid w:val="00AE20AE"/>
    <w:rsid w:val="00AF2719"/>
    <w:rsid w:val="00AF6897"/>
    <w:rsid w:val="00B0744D"/>
    <w:rsid w:val="00B53390"/>
    <w:rsid w:val="00C01018"/>
    <w:rsid w:val="00C21072"/>
    <w:rsid w:val="00C52F38"/>
    <w:rsid w:val="00C65F51"/>
    <w:rsid w:val="00C800E0"/>
    <w:rsid w:val="00CD4494"/>
    <w:rsid w:val="00D1541B"/>
    <w:rsid w:val="00DA397C"/>
    <w:rsid w:val="00DF130E"/>
    <w:rsid w:val="00E42C8C"/>
    <w:rsid w:val="00E60915"/>
    <w:rsid w:val="00EE20AE"/>
    <w:rsid w:val="00F15D65"/>
    <w:rsid w:val="00F23BEA"/>
    <w:rsid w:val="00FA33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E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4A"/>
    <w:pPr>
      <w:pBdr>
        <w:top w:val="none" w:sz="0" w:space="0" w:color="000000"/>
        <w:left w:val="none" w:sz="0" w:space="0" w:color="000000"/>
        <w:bottom w:val="none" w:sz="0" w:space="0" w:color="000000"/>
        <w:right w:val="none" w:sz="0" w:space="0" w:color="000000"/>
      </w:pBdr>
      <w:spacing w:after="200" w:line="276" w:lineRule="auto"/>
    </w:pPr>
    <w:rPr>
      <w:rFonts w:ascii="Calibri" w:eastAsia="Times New Roman" w:hAnsi="Calibri" w:cs="Times New Roman"/>
      <w:color w:val="000000"/>
      <w:sz w:val="22"/>
      <w:szCs w:val="20"/>
      <w:lang w:val="en-US" w:eastAsia="en-US"/>
    </w:rPr>
  </w:style>
  <w:style w:type="paragraph" w:styleId="Heading1">
    <w:name w:val="heading 1"/>
    <w:basedOn w:val="Normal"/>
    <w:next w:val="Normal"/>
    <w:link w:val="Heading1Char"/>
    <w:autoRedefine/>
    <w:uiPriority w:val="9"/>
    <w:qFormat/>
    <w:rsid w:val="0025328C"/>
    <w:pPr>
      <w:keepNext/>
      <w:keepLines/>
      <w:pBdr>
        <w:top w:val="none" w:sz="0" w:space="0" w:color="auto"/>
        <w:left w:val="none" w:sz="0" w:space="0" w:color="auto"/>
        <w:bottom w:val="none" w:sz="0" w:space="0" w:color="auto"/>
        <w:right w:val="none" w:sz="0" w:space="0" w:color="auto"/>
      </w:pBdr>
      <w:spacing w:before="240" w:after="0" w:line="360" w:lineRule="auto"/>
      <w:outlineLvl w:val="0"/>
    </w:pPr>
    <w:rPr>
      <w:rFonts w:ascii="Times New Roman" w:eastAsiaTheme="majorEastAsia" w:hAnsi="Times New Roman" w:cstheme="majorBidi"/>
      <w:b/>
      <w:bCs/>
      <w:color w:val="auto"/>
      <w:sz w:val="24"/>
      <w:szCs w:val="32"/>
      <w:lang w:val="de-DE" w:eastAsia="de-DE"/>
    </w:rPr>
  </w:style>
  <w:style w:type="paragraph" w:styleId="Heading2">
    <w:name w:val="heading 2"/>
    <w:basedOn w:val="Normal"/>
    <w:next w:val="Normal"/>
    <w:link w:val="Heading2Char"/>
    <w:autoRedefine/>
    <w:uiPriority w:val="9"/>
    <w:unhideWhenUsed/>
    <w:qFormat/>
    <w:rsid w:val="0025328C"/>
    <w:pPr>
      <w:keepNext/>
      <w:keepLines/>
      <w:pBdr>
        <w:top w:val="none" w:sz="0" w:space="0" w:color="auto"/>
        <w:left w:val="none" w:sz="0" w:space="0" w:color="auto"/>
        <w:bottom w:val="none" w:sz="0" w:space="0" w:color="auto"/>
        <w:right w:val="none" w:sz="0" w:space="0" w:color="auto"/>
      </w:pBdr>
      <w:spacing w:before="200" w:after="0" w:line="360" w:lineRule="auto"/>
      <w:outlineLvl w:val="1"/>
    </w:pPr>
    <w:rPr>
      <w:rFonts w:ascii="Times New Roman" w:eastAsiaTheme="majorEastAsia" w:hAnsi="Times New Roman" w:cstheme="majorBidi"/>
      <w:b/>
      <w:bCs/>
      <w:color w:val="auto"/>
      <w:sz w:val="24"/>
      <w:szCs w:val="26"/>
      <w:lang w:val="de-DE" w:eastAsia="de-DE"/>
    </w:rPr>
  </w:style>
  <w:style w:type="paragraph" w:styleId="Heading3">
    <w:name w:val="heading 3"/>
    <w:basedOn w:val="Normal"/>
    <w:next w:val="Normal"/>
    <w:link w:val="Heading3Char"/>
    <w:autoRedefine/>
    <w:uiPriority w:val="9"/>
    <w:unhideWhenUsed/>
    <w:qFormat/>
    <w:rsid w:val="00D1541B"/>
    <w:pPr>
      <w:pBdr>
        <w:top w:val="none" w:sz="0" w:space="0" w:color="auto"/>
        <w:left w:val="none" w:sz="0" w:space="0" w:color="auto"/>
        <w:bottom w:val="none" w:sz="0" w:space="0" w:color="auto"/>
        <w:right w:val="none" w:sz="0" w:space="0" w:color="auto"/>
      </w:pBdr>
      <w:spacing w:after="0" w:line="360" w:lineRule="auto"/>
      <w:ind w:firstLine="708"/>
      <w:outlineLvl w:val="2"/>
    </w:pPr>
    <w:rPr>
      <w:rFonts w:ascii="Times New Roman" w:eastAsiaTheme="minorEastAsia" w:hAnsi="Times New Roman" w:cstheme="minorBidi"/>
      <w:color w:val="auto"/>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25328C"/>
    <w:pPr>
      <w:pBdr>
        <w:top w:val="none" w:sz="0" w:space="0" w:color="auto"/>
        <w:left w:val="none" w:sz="0" w:space="0" w:color="auto"/>
        <w:bottom w:val="none" w:sz="0" w:space="0" w:color="auto"/>
        <w:right w:val="none" w:sz="0" w:space="0" w:color="auto"/>
      </w:pBdr>
      <w:spacing w:after="0" w:line="360" w:lineRule="auto"/>
      <w:ind w:left="480"/>
    </w:pPr>
    <w:rPr>
      <w:rFonts w:asciiTheme="minorHAnsi" w:eastAsiaTheme="minorEastAsia" w:hAnsiTheme="minorHAnsi" w:cstheme="minorBidi"/>
      <w:i/>
      <w:color w:val="auto"/>
      <w:szCs w:val="22"/>
      <w:lang w:val="de-DE" w:eastAsia="de-DE"/>
    </w:rPr>
  </w:style>
  <w:style w:type="character" w:customStyle="1" w:styleId="Heading1Char">
    <w:name w:val="Heading 1 Char"/>
    <w:basedOn w:val="DefaultParagraphFont"/>
    <w:link w:val="Heading1"/>
    <w:uiPriority w:val="9"/>
    <w:rsid w:val="0025328C"/>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25328C"/>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D1541B"/>
    <w:rPr>
      <w:rFonts w:ascii="Times New Roman" w:hAnsi="Times New Roman"/>
    </w:rPr>
  </w:style>
  <w:style w:type="paragraph" w:styleId="TOC1">
    <w:name w:val="toc 1"/>
    <w:basedOn w:val="Normal"/>
    <w:next w:val="Normal"/>
    <w:autoRedefine/>
    <w:uiPriority w:val="39"/>
    <w:unhideWhenUsed/>
    <w:qFormat/>
    <w:rsid w:val="0025328C"/>
    <w:pPr>
      <w:pBdr>
        <w:top w:val="none" w:sz="0" w:space="0" w:color="auto"/>
        <w:left w:val="none" w:sz="0" w:space="0" w:color="auto"/>
        <w:bottom w:val="none" w:sz="0" w:space="0" w:color="auto"/>
        <w:right w:val="none" w:sz="0" w:space="0" w:color="auto"/>
      </w:pBdr>
      <w:spacing w:before="120" w:after="0" w:line="360" w:lineRule="auto"/>
    </w:pPr>
    <w:rPr>
      <w:rFonts w:asciiTheme="minorHAnsi" w:eastAsiaTheme="minorEastAsia" w:hAnsiTheme="minorHAnsi" w:cstheme="minorBidi"/>
      <w:b/>
      <w:caps/>
      <w:color w:val="auto"/>
      <w:szCs w:val="22"/>
      <w:lang w:val="de-DE" w:eastAsia="de-DE"/>
    </w:rPr>
  </w:style>
  <w:style w:type="paragraph" w:styleId="TOC2">
    <w:name w:val="toc 2"/>
    <w:basedOn w:val="Normal"/>
    <w:next w:val="Normal"/>
    <w:autoRedefine/>
    <w:uiPriority w:val="39"/>
    <w:unhideWhenUsed/>
    <w:qFormat/>
    <w:rsid w:val="0025328C"/>
    <w:pPr>
      <w:pBdr>
        <w:top w:val="none" w:sz="0" w:space="0" w:color="auto"/>
        <w:left w:val="none" w:sz="0" w:space="0" w:color="auto"/>
        <w:bottom w:val="none" w:sz="0" w:space="0" w:color="auto"/>
        <w:right w:val="none" w:sz="0" w:space="0" w:color="auto"/>
      </w:pBdr>
      <w:spacing w:after="0" w:line="360" w:lineRule="auto"/>
      <w:ind w:left="240"/>
    </w:pPr>
    <w:rPr>
      <w:rFonts w:asciiTheme="minorHAnsi" w:eastAsiaTheme="minorEastAsia" w:hAnsiTheme="minorHAnsi" w:cstheme="minorBidi"/>
      <w:smallCaps/>
      <w:color w:val="auto"/>
      <w:szCs w:val="22"/>
      <w:lang w:val="de-DE" w:eastAsia="de-DE"/>
    </w:rPr>
  </w:style>
  <w:style w:type="paragraph" w:styleId="Caption">
    <w:name w:val="caption"/>
    <w:basedOn w:val="Normal"/>
    <w:next w:val="Normal"/>
    <w:uiPriority w:val="35"/>
    <w:unhideWhenUsed/>
    <w:qFormat/>
    <w:rsid w:val="00C800E0"/>
    <w:pPr>
      <w:spacing w:line="240" w:lineRule="auto"/>
    </w:pPr>
    <w:rPr>
      <w:b/>
      <w:bCs/>
      <w:color w:val="4F81BD" w:themeColor="accent1"/>
      <w:sz w:val="18"/>
      <w:szCs w:val="18"/>
    </w:rPr>
  </w:style>
  <w:style w:type="table" w:styleId="TableGrid">
    <w:name w:val="Table Grid"/>
    <w:basedOn w:val="TableNormal"/>
    <w:uiPriority w:val="59"/>
    <w:rsid w:val="00A9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1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126"/>
    <w:rPr>
      <w:rFonts w:ascii="Lucida Grande" w:eastAsia="Times New Roman" w:hAnsi="Lucida Grande" w:cs="Lucida Grande"/>
      <w:color w:val="000000"/>
      <w:sz w:val="18"/>
      <w:szCs w:val="18"/>
      <w:lang w:val="en-US" w:eastAsia="en-US"/>
    </w:rPr>
  </w:style>
  <w:style w:type="paragraph" w:customStyle="1" w:styleId="EndNoteBibliography">
    <w:name w:val="EndNote Bibliography"/>
    <w:basedOn w:val="Normal"/>
    <w:link w:val="EndNoteBibliographyZchn"/>
    <w:rsid w:val="00661C0F"/>
    <w:pPr>
      <w:pBdr>
        <w:top w:val="none" w:sz="0" w:space="0" w:color="auto"/>
        <w:left w:val="none" w:sz="0" w:space="0" w:color="auto"/>
        <w:bottom w:val="none" w:sz="0" w:space="0" w:color="auto"/>
        <w:right w:val="none" w:sz="0" w:space="0" w:color="auto"/>
      </w:pBdr>
      <w:spacing w:after="0" w:line="240" w:lineRule="auto"/>
    </w:pPr>
    <w:rPr>
      <w:rFonts w:ascii="Times New Roman" w:eastAsiaTheme="minorEastAsia" w:hAnsi="Times New Roman"/>
      <w:noProof/>
      <w:color w:val="auto"/>
      <w:sz w:val="24"/>
      <w:szCs w:val="24"/>
      <w:lang w:val="de-DE" w:eastAsia="de-DE"/>
    </w:rPr>
  </w:style>
  <w:style w:type="character" w:customStyle="1" w:styleId="EndNoteBibliographyZchn">
    <w:name w:val="EndNote Bibliography Zchn"/>
    <w:basedOn w:val="DefaultParagraphFont"/>
    <w:link w:val="EndNoteBibliography"/>
    <w:rsid w:val="00661C0F"/>
    <w:rPr>
      <w:rFonts w:ascii="Times New Roman" w:hAnsi="Times New Roman" w:cs="Times New Roman"/>
      <w:noProof/>
    </w:rPr>
  </w:style>
  <w:style w:type="paragraph" w:styleId="NormalWeb">
    <w:name w:val="Normal (Web)"/>
    <w:basedOn w:val="Normal"/>
    <w:uiPriority w:val="99"/>
    <w:semiHidden/>
    <w:unhideWhenUsed/>
    <w:rsid w:val="00AC1CE1"/>
    <w:pPr>
      <w:pBdr>
        <w:top w:val="none" w:sz="0" w:space="0" w:color="auto"/>
        <w:left w:val="none" w:sz="0" w:space="0" w:color="auto"/>
        <w:bottom w:val="none" w:sz="0" w:space="0" w:color="auto"/>
        <w:right w:val="none" w:sz="0" w:space="0" w:color="auto"/>
      </w:pBdr>
      <w:spacing w:before="100" w:beforeAutospacing="1" w:after="100" w:afterAutospacing="1" w:line="240" w:lineRule="auto"/>
    </w:pPr>
    <w:rPr>
      <w:rFonts w:ascii="Times" w:eastAsiaTheme="minorEastAsia" w:hAnsi="Times"/>
      <w:color w:val="auto"/>
      <w:sz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4A"/>
    <w:pPr>
      <w:pBdr>
        <w:top w:val="none" w:sz="0" w:space="0" w:color="000000"/>
        <w:left w:val="none" w:sz="0" w:space="0" w:color="000000"/>
        <w:bottom w:val="none" w:sz="0" w:space="0" w:color="000000"/>
        <w:right w:val="none" w:sz="0" w:space="0" w:color="000000"/>
      </w:pBdr>
      <w:spacing w:after="200" w:line="276" w:lineRule="auto"/>
    </w:pPr>
    <w:rPr>
      <w:rFonts w:ascii="Calibri" w:eastAsia="Times New Roman" w:hAnsi="Calibri" w:cs="Times New Roman"/>
      <w:color w:val="000000"/>
      <w:sz w:val="22"/>
      <w:szCs w:val="20"/>
      <w:lang w:val="en-US" w:eastAsia="en-US"/>
    </w:rPr>
  </w:style>
  <w:style w:type="paragraph" w:styleId="Heading1">
    <w:name w:val="heading 1"/>
    <w:basedOn w:val="Normal"/>
    <w:next w:val="Normal"/>
    <w:link w:val="Heading1Char"/>
    <w:autoRedefine/>
    <w:uiPriority w:val="9"/>
    <w:qFormat/>
    <w:rsid w:val="0025328C"/>
    <w:pPr>
      <w:keepNext/>
      <w:keepLines/>
      <w:pBdr>
        <w:top w:val="none" w:sz="0" w:space="0" w:color="auto"/>
        <w:left w:val="none" w:sz="0" w:space="0" w:color="auto"/>
        <w:bottom w:val="none" w:sz="0" w:space="0" w:color="auto"/>
        <w:right w:val="none" w:sz="0" w:space="0" w:color="auto"/>
      </w:pBdr>
      <w:spacing w:before="240" w:after="0" w:line="360" w:lineRule="auto"/>
      <w:outlineLvl w:val="0"/>
    </w:pPr>
    <w:rPr>
      <w:rFonts w:ascii="Times New Roman" w:eastAsiaTheme="majorEastAsia" w:hAnsi="Times New Roman" w:cstheme="majorBidi"/>
      <w:b/>
      <w:bCs/>
      <w:color w:val="auto"/>
      <w:sz w:val="24"/>
      <w:szCs w:val="32"/>
      <w:lang w:val="de-DE" w:eastAsia="de-DE"/>
    </w:rPr>
  </w:style>
  <w:style w:type="paragraph" w:styleId="Heading2">
    <w:name w:val="heading 2"/>
    <w:basedOn w:val="Normal"/>
    <w:next w:val="Normal"/>
    <w:link w:val="Heading2Char"/>
    <w:autoRedefine/>
    <w:uiPriority w:val="9"/>
    <w:unhideWhenUsed/>
    <w:qFormat/>
    <w:rsid w:val="0025328C"/>
    <w:pPr>
      <w:keepNext/>
      <w:keepLines/>
      <w:pBdr>
        <w:top w:val="none" w:sz="0" w:space="0" w:color="auto"/>
        <w:left w:val="none" w:sz="0" w:space="0" w:color="auto"/>
        <w:bottom w:val="none" w:sz="0" w:space="0" w:color="auto"/>
        <w:right w:val="none" w:sz="0" w:space="0" w:color="auto"/>
      </w:pBdr>
      <w:spacing w:before="200" w:after="0" w:line="360" w:lineRule="auto"/>
      <w:outlineLvl w:val="1"/>
    </w:pPr>
    <w:rPr>
      <w:rFonts w:ascii="Times New Roman" w:eastAsiaTheme="majorEastAsia" w:hAnsi="Times New Roman" w:cstheme="majorBidi"/>
      <w:b/>
      <w:bCs/>
      <w:color w:val="auto"/>
      <w:sz w:val="24"/>
      <w:szCs w:val="26"/>
      <w:lang w:val="de-DE" w:eastAsia="de-DE"/>
    </w:rPr>
  </w:style>
  <w:style w:type="paragraph" w:styleId="Heading3">
    <w:name w:val="heading 3"/>
    <w:basedOn w:val="Normal"/>
    <w:next w:val="Normal"/>
    <w:link w:val="Heading3Char"/>
    <w:autoRedefine/>
    <w:uiPriority w:val="9"/>
    <w:unhideWhenUsed/>
    <w:qFormat/>
    <w:rsid w:val="00D1541B"/>
    <w:pPr>
      <w:pBdr>
        <w:top w:val="none" w:sz="0" w:space="0" w:color="auto"/>
        <w:left w:val="none" w:sz="0" w:space="0" w:color="auto"/>
        <w:bottom w:val="none" w:sz="0" w:space="0" w:color="auto"/>
        <w:right w:val="none" w:sz="0" w:space="0" w:color="auto"/>
      </w:pBdr>
      <w:spacing w:after="0" w:line="360" w:lineRule="auto"/>
      <w:ind w:firstLine="708"/>
      <w:outlineLvl w:val="2"/>
    </w:pPr>
    <w:rPr>
      <w:rFonts w:ascii="Times New Roman" w:eastAsiaTheme="minorEastAsia" w:hAnsi="Times New Roman" w:cstheme="minorBidi"/>
      <w:color w:val="auto"/>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25328C"/>
    <w:pPr>
      <w:pBdr>
        <w:top w:val="none" w:sz="0" w:space="0" w:color="auto"/>
        <w:left w:val="none" w:sz="0" w:space="0" w:color="auto"/>
        <w:bottom w:val="none" w:sz="0" w:space="0" w:color="auto"/>
        <w:right w:val="none" w:sz="0" w:space="0" w:color="auto"/>
      </w:pBdr>
      <w:spacing w:after="0" w:line="360" w:lineRule="auto"/>
      <w:ind w:left="480"/>
    </w:pPr>
    <w:rPr>
      <w:rFonts w:asciiTheme="minorHAnsi" w:eastAsiaTheme="minorEastAsia" w:hAnsiTheme="minorHAnsi" w:cstheme="minorBidi"/>
      <w:i/>
      <w:color w:val="auto"/>
      <w:szCs w:val="22"/>
      <w:lang w:val="de-DE" w:eastAsia="de-DE"/>
    </w:rPr>
  </w:style>
  <w:style w:type="character" w:customStyle="1" w:styleId="Heading1Char">
    <w:name w:val="Heading 1 Char"/>
    <w:basedOn w:val="DefaultParagraphFont"/>
    <w:link w:val="Heading1"/>
    <w:uiPriority w:val="9"/>
    <w:rsid w:val="0025328C"/>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25328C"/>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D1541B"/>
    <w:rPr>
      <w:rFonts w:ascii="Times New Roman" w:hAnsi="Times New Roman"/>
    </w:rPr>
  </w:style>
  <w:style w:type="paragraph" w:styleId="TOC1">
    <w:name w:val="toc 1"/>
    <w:basedOn w:val="Normal"/>
    <w:next w:val="Normal"/>
    <w:autoRedefine/>
    <w:uiPriority w:val="39"/>
    <w:unhideWhenUsed/>
    <w:qFormat/>
    <w:rsid w:val="0025328C"/>
    <w:pPr>
      <w:pBdr>
        <w:top w:val="none" w:sz="0" w:space="0" w:color="auto"/>
        <w:left w:val="none" w:sz="0" w:space="0" w:color="auto"/>
        <w:bottom w:val="none" w:sz="0" w:space="0" w:color="auto"/>
        <w:right w:val="none" w:sz="0" w:space="0" w:color="auto"/>
      </w:pBdr>
      <w:spacing w:before="120" w:after="0" w:line="360" w:lineRule="auto"/>
    </w:pPr>
    <w:rPr>
      <w:rFonts w:asciiTheme="minorHAnsi" w:eastAsiaTheme="minorEastAsia" w:hAnsiTheme="minorHAnsi" w:cstheme="minorBidi"/>
      <w:b/>
      <w:caps/>
      <w:color w:val="auto"/>
      <w:szCs w:val="22"/>
      <w:lang w:val="de-DE" w:eastAsia="de-DE"/>
    </w:rPr>
  </w:style>
  <w:style w:type="paragraph" w:styleId="TOC2">
    <w:name w:val="toc 2"/>
    <w:basedOn w:val="Normal"/>
    <w:next w:val="Normal"/>
    <w:autoRedefine/>
    <w:uiPriority w:val="39"/>
    <w:unhideWhenUsed/>
    <w:qFormat/>
    <w:rsid w:val="0025328C"/>
    <w:pPr>
      <w:pBdr>
        <w:top w:val="none" w:sz="0" w:space="0" w:color="auto"/>
        <w:left w:val="none" w:sz="0" w:space="0" w:color="auto"/>
        <w:bottom w:val="none" w:sz="0" w:space="0" w:color="auto"/>
        <w:right w:val="none" w:sz="0" w:space="0" w:color="auto"/>
      </w:pBdr>
      <w:spacing w:after="0" w:line="360" w:lineRule="auto"/>
      <w:ind w:left="240"/>
    </w:pPr>
    <w:rPr>
      <w:rFonts w:asciiTheme="minorHAnsi" w:eastAsiaTheme="minorEastAsia" w:hAnsiTheme="minorHAnsi" w:cstheme="minorBidi"/>
      <w:smallCaps/>
      <w:color w:val="auto"/>
      <w:szCs w:val="22"/>
      <w:lang w:val="de-DE" w:eastAsia="de-DE"/>
    </w:rPr>
  </w:style>
  <w:style w:type="paragraph" w:styleId="Caption">
    <w:name w:val="caption"/>
    <w:basedOn w:val="Normal"/>
    <w:next w:val="Normal"/>
    <w:uiPriority w:val="35"/>
    <w:unhideWhenUsed/>
    <w:qFormat/>
    <w:rsid w:val="00C800E0"/>
    <w:pPr>
      <w:spacing w:line="240" w:lineRule="auto"/>
    </w:pPr>
    <w:rPr>
      <w:b/>
      <w:bCs/>
      <w:color w:val="4F81BD" w:themeColor="accent1"/>
      <w:sz w:val="18"/>
      <w:szCs w:val="18"/>
    </w:rPr>
  </w:style>
  <w:style w:type="table" w:styleId="TableGrid">
    <w:name w:val="Table Grid"/>
    <w:basedOn w:val="TableNormal"/>
    <w:uiPriority w:val="59"/>
    <w:rsid w:val="00A9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1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126"/>
    <w:rPr>
      <w:rFonts w:ascii="Lucida Grande" w:eastAsia="Times New Roman" w:hAnsi="Lucida Grande" w:cs="Lucida Grande"/>
      <w:color w:val="000000"/>
      <w:sz w:val="18"/>
      <w:szCs w:val="18"/>
      <w:lang w:val="en-US" w:eastAsia="en-US"/>
    </w:rPr>
  </w:style>
  <w:style w:type="paragraph" w:customStyle="1" w:styleId="EndNoteBibliography">
    <w:name w:val="EndNote Bibliography"/>
    <w:basedOn w:val="Normal"/>
    <w:link w:val="EndNoteBibliographyZchn"/>
    <w:rsid w:val="00661C0F"/>
    <w:pPr>
      <w:pBdr>
        <w:top w:val="none" w:sz="0" w:space="0" w:color="auto"/>
        <w:left w:val="none" w:sz="0" w:space="0" w:color="auto"/>
        <w:bottom w:val="none" w:sz="0" w:space="0" w:color="auto"/>
        <w:right w:val="none" w:sz="0" w:space="0" w:color="auto"/>
      </w:pBdr>
      <w:spacing w:after="0" w:line="240" w:lineRule="auto"/>
    </w:pPr>
    <w:rPr>
      <w:rFonts w:ascii="Times New Roman" w:eastAsiaTheme="minorEastAsia" w:hAnsi="Times New Roman"/>
      <w:noProof/>
      <w:color w:val="auto"/>
      <w:sz w:val="24"/>
      <w:szCs w:val="24"/>
      <w:lang w:val="de-DE" w:eastAsia="de-DE"/>
    </w:rPr>
  </w:style>
  <w:style w:type="character" w:customStyle="1" w:styleId="EndNoteBibliographyZchn">
    <w:name w:val="EndNote Bibliography Zchn"/>
    <w:basedOn w:val="DefaultParagraphFont"/>
    <w:link w:val="EndNoteBibliography"/>
    <w:rsid w:val="00661C0F"/>
    <w:rPr>
      <w:rFonts w:ascii="Times New Roman" w:hAnsi="Times New Roman" w:cs="Times New Roman"/>
      <w:noProof/>
    </w:rPr>
  </w:style>
  <w:style w:type="paragraph" w:styleId="NormalWeb">
    <w:name w:val="Normal (Web)"/>
    <w:basedOn w:val="Normal"/>
    <w:uiPriority w:val="99"/>
    <w:semiHidden/>
    <w:unhideWhenUsed/>
    <w:rsid w:val="00AC1CE1"/>
    <w:pPr>
      <w:pBdr>
        <w:top w:val="none" w:sz="0" w:space="0" w:color="auto"/>
        <w:left w:val="none" w:sz="0" w:space="0" w:color="auto"/>
        <w:bottom w:val="none" w:sz="0" w:space="0" w:color="auto"/>
        <w:right w:val="none" w:sz="0" w:space="0" w:color="auto"/>
      </w:pBdr>
      <w:spacing w:before="100" w:beforeAutospacing="1" w:after="100" w:afterAutospacing="1" w:line="240" w:lineRule="auto"/>
    </w:pPr>
    <w:rPr>
      <w:rFonts w:ascii="Times" w:eastAsiaTheme="minorEastAsia" w:hAnsi="Times"/>
      <w:color w:val="auto"/>
      <w:sz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73713">
      <w:bodyDiv w:val="1"/>
      <w:marLeft w:val="0"/>
      <w:marRight w:val="0"/>
      <w:marTop w:val="0"/>
      <w:marBottom w:val="0"/>
      <w:divBdr>
        <w:top w:val="none" w:sz="0" w:space="0" w:color="auto"/>
        <w:left w:val="none" w:sz="0" w:space="0" w:color="auto"/>
        <w:bottom w:val="none" w:sz="0" w:space="0" w:color="auto"/>
        <w:right w:val="none" w:sz="0" w:space="0" w:color="auto"/>
      </w:divBdr>
    </w:div>
    <w:div w:id="1146046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3174</Words>
  <Characters>18094</Characters>
  <Application>Microsoft Office Word</Application>
  <DocSecurity>0</DocSecurity>
  <Lines>150</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Vonderlin</dc:creator>
  <cp:lastModifiedBy>Senthil C. Kumari</cp:lastModifiedBy>
  <cp:revision>4</cp:revision>
  <dcterms:created xsi:type="dcterms:W3CDTF">2018-02-09T10:35:00Z</dcterms:created>
  <dcterms:modified xsi:type="dcterms:W3CDTF">2018-04-09T06:45:00Z</dcterms:modified>
</cp:coreProperties>
</file>