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7A82E" w14:textId="77777777" w:rsidR="00181713" w:rsidRPr="00093DB9" w:rsidRDefault="00D8360E">
      <w:pPr>
        <w:rPr>
          <w:rFonts w:ascii="Calibri" w:hAnsi="Calibri"/>
          <w:b/>
        </w:rPr>
      </w:pPr>
      <w:r w:rsidRPr="00093DB9">
        <w:rPr>
          <w:rFonts w:ascii="Calibri" w:hAnsi="Calibri"/>
          <w:b/>
        </w:rPr>
        <w:t>Online Supplementary Material</w:t>
      </w:r>
    </w:p>
    <w:p w14:paraId="71EBAE6C" w14:textId="77777777" w:rsidR="003E5677" w:rsidRPr="00D8360E" w:rsidRDefault="003E5677">
      <w:pPr>
        <w:rPr>
          <w:rFonts w:ascii="Calibri" w:hAnsi="Calibri"/>
        </w:rPr>
      </w:pPr>
    </w:p>
    <w:p w14:paraId="798F4A89" w14:textId="77777777" w:rsidR="00D8360E" w:rsidRPr="00D8360E" w:rsidRDefault="00D8360E" w:rsidP="00D8360E">
      <w:pPr>
        <w:rPr>
          <w:rFonts w:ascii="Calibri" w:eastAsia="Times New Roman" w:hAnsi="Calibri" w:cs="Times New Roman"/>
        </w:rPr>
      </w:pPr>
      <w:r w:rsidRPr="00D8360E">
        <w:rPr>
          <w:rFonts w:ascii="Calibri" w:eastAsia="Times New Roman" w:hAnsi="Calibri" w:cs="Times New Roman"/>
        </w:rPr>
        <w:t>Search strategy for Medline (Ovid)</w:t>
      </w:r>
    </w:p>
    <w:p w14:paraId="092B59CA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</w:p>
    <w:p w14:paraId="5F206323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depression/</w:t>
      </w:r>
    </w:p>
    <w:p w14:paraId="78881DDD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depressive disorder/</w:t>
      </w:r>
    </w:p>
    <w:p w14:paraId="18EE938F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3. 1 or 2</w:t>
      </w:r>
    </w:p>
    <w:p w14:paraId="139F9A90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4. 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randomized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controlled trial.pt.</w:t>
      </w:r>
    </w:p>
    <w:p w14:paraId="6CF92FF8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5. 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controlled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clinical trial.pt.</w:t>
      </w:r>
    </w:p>
    <w:p w14:paraId="2EB23CFF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6.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randomly.ab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06DADEE1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7.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trial.ab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15A501DB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8.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groups.ab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7644F729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9. (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control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$ adj3 (trial$ or study or studies)).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tw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4ECAE079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10.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randomi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#ed.ab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5812501B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11. 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placebo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$.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ab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519806F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12. 11 or 10 or 9 or 8 or 7 or 6 or 5 or 4</w:t>
      </w:r>
    </w:p>
    <w:p w14:paraId="504FB51A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13.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Exercise/</w:t>
      </w:r>
    </w:p>
    <w:p w14:paraId="1CE386F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14.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Exercise Therapy/</w:t>
      </w:r>
    </w:p>
    <w:p w14:paraId="5FBD16AE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15.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Physical Fitness/</w:t>
      </w:r>
    </w:p>
    <w:p w14:paraId="741BFB7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16.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physical exertion/</w:t>
      </w:r>
    </w:p>
    <w:p w14:paraId="708AA712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17.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walking/</w:t>
      </w:r>
    </w:p>
    <w:p w14:paraId="12384937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18.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running/</w:t>
      </w:r>
    </w:p>
    <w:p w14:paraId="145D773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19.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jogging/</w:t>
      </w:r>
    </w:p>
    <w:p w14:paraId="60B2F6E1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20.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yoga/</w:t>
      </w:r>
    </w:p>
    <w:p w14:paraId="4CB612A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21.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swimming/</w:t>
      </w:r>
    </w:p>
    <w:p w14:paraId="7FF615E9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22.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bicycling/</w:t>
      </w:r>
    </w:p>
    <w:p w14:paraId="1EB380E9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23.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resistance training/</w:t>
      </w:r>
    </w:p>
    <w:p w14:paraId="67652875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24.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weight lifting/</w:t>
      </w:r>
    </w:p>
    <w:p w14:paraId="2ECE0B17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25.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aerobic exercise/</w:t>
      </w:r>
    </w:p>
    <w:p w14:paraId="318C2B20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26.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physical activity/</w:t>
      </w:r>
    </w:p>
    <w:p w14:paraId="695F462F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27. (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physical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adj1 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activ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*).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mp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071477EE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28. (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physical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adj3 (education or training)).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tw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3749ACCB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29. (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exercise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>$ or exercising).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tw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.</w:t>
      </w:r>
    </w:p>
    <w:p w14:paraId="2076BE97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30. </w:t>
      </w:r>
      <w:proofErr w:type="spellStart"/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exp</w:t>
      </w:r>
      <w:proofErr w:type="spellEnd"/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physical education/ and train.mp.</w:t>
      </w:r>
    </w:p>
    <w:p w14:paraId="067A6E57" w14:textId="77777777" w:rsidR="00D8360E" w:rsidRPr="00D8360E" w:rsidRDefault="00D8360E" w:rsidP="00D8360E">
      <w:pPr>
        <w:ind w:right="-205"/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31. 13 or 14 or 15 or 16 or 17 or 18 or 19 or 20 or 21 or 22 or 23 or 24 or 25 or 26 or 27 or 28 or 29 or 30</w:t>
      </w:r>
    </w:p>
    <w:p w14:paraId="21E7BE06" w14:textId="77777777" w:rsidR="00D8360E" w:rsidRPr="00D8360E" w:rsidRDefault="00D8360E" w:rsidP="00D8360E">
      <w:pPr>
        <w:rPr>
          <w:rFonts w:ascii="Calibri" w:eastAsia="Times New Roman" w:hAnsi="Calibri" w:cs="Times New Roman"/>
          <w:sz w:val="20"/>
          <w:szCs w:val="20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>32. 3 and 12 and 31</w:t>
      </w:r>
    </w:p>
    <w:p w14:paraId="5271AB6B" w14:textId="77777777" w:rsidR="00D8360E" w:rsidRPr="00D8360E" w:rsidRDefault="00D8360E" w:rsidP="00D8360E">
      <w:pPr>
        <w:rPr>
          <w:rFonts w:ascii="Calibri" w:hAnsi="Calibri"/>
        </w:rPr>
      </w:pPr>
      <w:r w:rsidRPr="00D8360E">
        <w:rPr>
          <w:rFonts w:ascii="Calibri" w:eastAsia="Times New Roman" w:hAnsi="Calibri" w:cs="Times New Roman"/>
          <w:sz w:val="20"/>
          <w:szCs w:val="20"/>
        </w:rPr>
        <w:t xml:space="preserve">33. </w:t>
      </w:r>
      <w:proofErr w:type="gramStart"/>
      <w:r w:rsidRPr="00D8360E">
        <w:rPr>
          <w:rFonts w:ascii="Calibri" w:eastAsia="Times New Roman" w:hAnsi="Calibri" w:cs="Times New Roman"/>
          <w:sz w:val="20"/>
          <w:szCs w:val="20"/>
        </w:rPr>
        <w:t>limit</w:t>
      </w:r>
      <w:proofErr w:type="gramEnd"/>
      <w:r w:rsidRPr="00D8360E">
        <w:rPr>
          <w:rFonts w:ascii="Calibri" w:eastAsia="Times New Roman" w:hAnsi="Calibri" w:cs="Times New Roman"/>
          <w:sz w:val="20"/>
          <w:szCs w:val="20"/>
        </w:rPr>
        <w:t xml:space="preserve"> 32 to (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english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 xml:space="preserve"> language and </w:t>
      </w:r>
      <w:proofErr w:type="spellStart"/>
      <w:r w:rsidRPr="00D8360E">
        <w:rPr>
          <w:rFonts w:ascii="Calibri" w:eastAsia="Times New Roman" w:hAnsi="Calibri" w:cs="Times New Roman"/>
          <w:sz w:val="20"/>
          <w:szCs w:val="20"/>
        </w:rPr>
        <w:t>yr</w:t>
      </w:r>
      <w:proofErr w:type="spellEnd"/>
      <w:r w:rsidRPr="00D8360E">
        <w:rPr>
          <w:rFonts w:ascii="Calibri" w:eastAsia="Times New Roman" w:hAnsi="Calibri" w:cs="Times New Roman"/>
          <w:sz w:val="20"/>
          <w:szCs w:val="20"/>
        </w:rPr>
        <w:t>="1980 -Current")</w:t>
      </w:r>
    </w:p>
    <w:p w14:paraId="6DCA0D65" w14:textId="77777777" w:rsidR="00D8360E" w:rsidRPr="00D8360E" w:rsidRDefault="00D8360E">
      <w:pPr>
        <w:rPr>
          <w:rFonts w:ascii="Calibri" w:hAnsi="Calibri"/>
        </w:rPr>
      </w:pPr>
    </w:p>
    <w:p w14:paraId="7B70E09C" w14:textId="77777777" w:rsidR="003E5677" w:rsidRPr="00D8360E" w:rsidRDefault="003E5677">
      <w:pPr>
        <w:rPr>
          <w:rFonts w:ascii="Calibri" w:hAnsi="Calibri"/>
        </w:rPr>
      </w:pPr>
    </w:p>
    <w:p w14:paraId="3465C9DE" w14:textId="77777777" w:rsidR="00E97572" w:rsidRPr="00D8360E" w:rsidRDefault="00E97572">
      <w:pPr>
        <w:rPr>
          <w:rFonts w:ascii="Calibri" w:hAnsi="Calibri"/>
        </w:rPr>
      </w:pPr>
    </w:p>
    <w:p w14:paraId="3FFE139A" w14:textId="77777777" w:rsidR="00E97572" w:rsidRPr="00D8360E" w:rsidRDefault="00E97572">
      <w:pPr>
        <w:rPr>
          <w:rFonts w:ascii="Calibri" w:hAnsi="Calibri"/>
        </w:rPr>
      </w:pPr>
    </w:p>
    <w:p w14:paraId="1142DF81" w14:textId="77777777" w:rsidR="00AE1088" w:rsidRDefault="00AE1088">
      <w:pPr>
        <w:rPr>
          <w:rFonts w:ascii="Calibri" w:hAnsi="Calibri"/>
          <w:b/>
        </w:rPr>
      </w:pPr>
    </w:p>
    <w:p w14:paraId="4D850233" w14:textId="77777777" w:rsidR="00AE1088" w:rsidRDefault="00AE1088">
      <w:pPr>
        <w:rPr>
          <w:rFonts w:ascii="Calibri" w:hAnsi="Calibri"/>
          <w:b/>
        </w:rPr>
      </w:pPr>
    </w:p>
    <w:p w14:paraId="02B22A0F" w14:textId="77777777" w:rsidR="00AE1088" w:rsidRDefault="00AE1088">
      <w:pPr>
        <w:rPr>
          <w:rFonts w:ascii="Calibri" w:hAnsi="Calibri"/>
          <w:b/>
        </w:rPr>
      </w:pPr>
    </w:p>
    <w:p w14:paraId="08043886" w14:textId="77777777" w:rsidR="00AE1088" w:rsidRDefault="00AE1088">
      <w:pPr>
        <w:rPr>
          <w:rFonts w:ascii="Calibri" w:hAnsi="Calibri"/>
          <w:b/>
        </w:rPr>
      </w:pPr>
    </w:p>
    <w:p w14:paraId="24F93391" w14:textId="77777777" w:rsidR="00AE1088" w:rsidRDefault="00AE1088">
      <w:pPr>
        <w:rPr>
          <w:rFonts w:ascii="Calibri" w:hAnsi="Calibri"/>
          <w:b/>
        </w:rPr>
      </w:pPr>
    </w:p>
    <w:p w14:paraId="073C05B5" w14:textId="77777777" w:rsidR="00AE1088" w:rsidRDefault="00AE1088">
      <w:pPr>
        <w:rPr>
          <w:rFonts w:ascii="Calibri" w:hAnsi="Calibri"/>
          <w:b/>
        </w:rPr>
      </w:pPr>
    </w:p>
    <w:p w14:paraId="24B39249" w14:textId="77777777" w:rsidR="00AE1088" w:rsidRDefault="00AE1088">
      <w:pPr>
        <w:rPr>
          <w:rFonts w:ascii="Calibri" w:hAnsi="Calibri"/>
          <w:b/>
        </w:rPr>
      </w:pPr>
    </w:p>
    <w:p w14:paraId="17FFCC15" w14:textId="77777777" w:rsidR="00AE1088" w:rsidRDefault="00AE1088">
      <w:pPr>
        <w:rPr>
          <w:rFonts w:ascii="Calibri" w:hAnsi="Calibri"/>
          <w:b/>
        </w:rPr>
      </w:pPr>
    </w:p>
    <w:p w14:paraId="4B44FD62" w14:textId="77777777" w:rsidR="00AE1088" w:rsidRDefault="00AE1088">
      <w:pPr>
        <w:rPr>
          <w:rFonts w:ascii="Calibri" w:hAnsi="Calibri"/>
          <w:b/>
        </w:rPr>
      </w:pPr>
    </w:p>
    <w:p w14:paraId="30B98031" w14:textId="77777777" w:rsidR="00AE1088" w:rsidRDefault="00AE1088">
      <w:pPr>
        <w:rPr>
          <w:rFonts w:ascii="Calibri" w:hAnsi="Calibri"/>
          <w:b/>
        </w:rPr>
      </w:pPr>
    </w:p>
    <w:p w14:paraId="5777A307" w14:textId="77777777" w:rsidR="00AE1088" w:rsidRDefault="00AE1088">
      <w:pPr>
        <w:rPr>
          <w:rFonts w:ascii="Calibri" w:hAnsi="Calibri"/>
          <w:b/>
        </w:rPr>
      </w:pPr>
    </w:p>
    <w:p w14:paraId="23B62B78" w14:textId="77777777" w:rsidR="00AE1088" w:rsidRDefault="00AE1088">
      <w:pPr>
        <w:rPr>
          <w:rFonts w:ascii="Calibri" w:hAnsi="Calibri"/>
          <w:b/>
        </w:rPr>
      </w:pPr>
    </w:p>
    <w:p w14:paraId="1EAE71F6" w14:textId="77777777" w:rsidR="003E5677" w:rsidRPr="00D8360E" w:rsidRDefault="00AE1088">
      <w:pPr>
        <w:rPr>
          <w:rFonts w:ascii="Calibri" w:hAnsi="Calibri"/>
        </w:rPr>
      </w:pPr>
      <w:r w:rsidRPr="00AE1088">
        <w:rPr>
          <w:rFonts w:ascii="Calibri" w:hAnsi="Calibri"/>
          <w:b/>
        </w:rPr>
        <w:lastRenderedPageBreak/>
        <w:t>Table1:</w:t>
      </w:r>
      <w:r>
        <w:rPr>
          <w:rFonts w:ascii="Calibri" w:hAnsi="Calibri"/>
        </w:rPr>
        <w:t xml:space="preserve"> </w:t>
      </w:r>
      <w:r w:rsidR="00D8360E">
        <w:rPr>
          <w:rFonts w:ascii="Calibri" w:hAnsi="Calibri"/>
        </w:rPr>
        <w:t xml:space="preserve">Baseline </w:t>
      </w:r>
      <w:r w:rsidR="003E5677" w:rsidRPr="00D8360E">
        <w:rPr>
          <w:rFonts w:ascii="Calibri" w:hAnsi="Calibri"/>
        </w:rPr>
        <w:t>Depression Severity Categories</w:t>
      </w:r>
      <w:r w:rsidR="00D8360E">
        <w:rPr>
          <w:rFonts w:ascii="Calibri" w:hAnsi="Calibri"/>
        </w:rPr>
        <w:t xml:space="preserve"> </w:t>
      </w:r>
    </w:p>
    <w:p w14:paraId="2556BC44" w14:textId="77777777" w:rsidR="003E5677" w:rsidRPr="00D8360E" w:rsidRDefault="003E5677">
      <w:pPr>
        <w:rPr>
          <w:rFonts w:ascii="Calibri" w:hAnsi="Calibri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2660"/>
        <w:gridCol w:w="1843"/>
        <w:gridCol w:w="1275"/>
        <w:gridCol w:w="1560"/>
        <w:gridCol w:w="1701"/>
      </w:tblGrid>
      <w:tr w:rsidR="003E5677" w:rsidRPr="00D8360E" w14:paraId="303E4325" w14:textId="77777777" w:rsidTr="00E97572">
        <w:trPr>
          <w:trHeight w:val="419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0B8144A3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Scale</w:t>
            </w:r>
          </w:p>
        </w:tc>
        <w:tc>
          <w:tcPr>
            <w:tcW w:w="6379" w:type="dxa"/>
            <w:gridSpan w:val="4"/>
            <w:shd w:val="clear" w:color="auto" w:fill="auto"/>
            <w:vAlign w:val="center"/>
          </w:tcPr>
          <w:p w14:paraId="7932E313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Depression Severity</w:t>
            </w:r>
            <w:r w:rsidR="00D8360E">
              <w:rPr>
                <w:rFonts w:ascii="Calibri" w:hAnsi="Calibri" w:cs="Times New Roman"/>
                <w:b/>
              </w:rPr>
              <w:t xml:space="preserve"> Category</w:t>
            </w:r>
          </w:p>
        </w:tc>
      </w:tr>
      <w:tr w:rsidR="003E5677" w:rsidRPr="00D8360E" w14:paraId="3A35A763" w14:textId="77777777" w:rsidTr="00E97572">
        <w:trPr>
          <w:trHeight w:val="552"/>
        </w:trPr>
        <w:tc>
          <w:tcPr>
            <w:tcW w:w="2660" w:type="dxa"/>
            <w:vMerge/>
            <w:shd w:val="clear" w:color="auto" w:fill="auto"/>
          </w:tcPr>
          <w:p w14:paraId="5FA2A401" w14:textId="77777777" w:rsidR="003E5677" w:rsidRPr="00D8360E" w:rsidRDefault="003E5677" w:rsidP="003E5677">
            <w:pPr>
              <w:rPr>
                <w:rFonts w:ascii="Calibri" w:hAnsi="Calibri" w:cs="Times New Roman"/>
                <w:b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D7A91BA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Sub-threshold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623584D4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Threshold</w:t>
            </w:r>
          </w:p>
        </w:tc>
      </w:tr>
      <w:tr w:rsidR="003E5677" w:rsidRPr="00D8360E" w14:paraId="4AE9CDBC" w14:textId="77777777" w:rsidTr="00E97572">
        <w:trPr>
          <w:trHeight w:val="552"/>
        </w:trPr>
        <w:tc>
          <w:tcPr>
            <w:tcW w:w="2660" w:type="dxa"/>
            <w:vMerge/>
            <w:shd w:val="clear" w:color="auto" w:fill="auto"/>
          </w:tcPr>
          <w:p w14:paraId="376349CC" w14:textId="77777777" w:rsidR="003E5677" w:rsidRPr="00D8360E" w:rsidRDefault="003E5677" w:rsidP="003E5677">
            <w:pPr>
              <w:rPr>
                <w:rFonts w:ascii="Calibri" w:hAnsi="Calibri" w:cs="Times New Roman"/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712DFDD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A230970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Mild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2DD3BF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Moderate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2119DC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  <w:b/>
              </w:rPr>
            </w:pPr>
            <w:r w:rsidRPr="00D8360E">
              <w:rPr>
                <w:rFonts w:ascii="Calibri" w:hAnsi="Calibri" w:cs="Times New Roman"/>
                <w:b/>
              </w:rPr>
              <w:t>Severe</w:t>
            </w:r>
          </w:p>
        </w:tc>
      </w:tr>
      <w:tr w:rsidR="003E5677" w:rsidRPr="00D8360E" w14:paraId="1B8DFDE0" w14:textId="77777777" w:rsidTr="00E97572">
        <w:tc>
          <w:tcPr>
            <w:tcW w:w="2660" w:type="dxa"/>
            <w:shd w:val="clear" w:color="auto" w:fill="auto"/>
          </w:tcPr>
          <w:p w14:paraId="224724B7" w14:textId="77777777" w:rsidR="00502E7A" w:rsidRDefault="003E5677" w:rsidP="00502E7A">
            <w:pPr>
              <w:rPr>
                <w:rFonts w:ascii="Calibri" w:hAnsi="Calibri" w:cs="Times New Roman"/>
                <w:lang w:val="it-IT"/>
              </w:rPr>
            </w:pPr>
            <w:r w:rsidRPr="00D8360E">
              <w:rPr>
                <w:rFonts w:ascii="Calibri" w:hAnsi="Calibri" w:cs="Times New Roman"/>
                <w:lang w:val="it-IT"/>
              </w:rPr>
              <w:t xml:space="preserve">BDI </w:t>
            </w:r>
            <w:r w:rsidRPr="00D8360E">
              <w:rPr>
                <w:rFonts w:ascii="Calibri" w:hAnsi="Calibri" w:cs="Times New Roman"/>
                <w:lang w:val="it-IT"/>
              </w:rPr>
              <w:br/>
            </w:r>
            <w:proofErr w:type="gramStart"/>
            <w:r w:rsidRPr="00D8360E">
              <w:rPr>
                <w:rFonts w:ascii="Calibri" w:hAnsi="Calibri" w:cs="Times New Roman"/>
                <w:lang w:val="it-IT"/>
              </w:rPr>
              <w:t>(BDI</w:t>
            </w:r>
            <w:proofErr w:type="gramEnd"/>
            <w:r w:rsidRPr="00D8360E">
              <w:rPr>
                <w:rFonts w:ascii="Calibri" w:hAnsi="Calibri" w:cs="Times New Roman"/>
                <w:lang w:val="it-IT"/>
              </w:rPr>
              <w:t xml:space="preserve"> &amp; BDI-II)</w:t>
            </w:r>
            <w:r w:rsidR="00093DB9">
              <w:rPr>
                <w:rFonts w:ascii="Calibri" w:hAnsi="Calibri" w:cs="Times New Roman"/>
                <w:lang w:val="it-IT"/>
              </w:rPr>
              <w:t xml:space="preserve"> </w:t>
            </w:r>
          </w:p>
          <w:p w14:paraId="068683B6" w14:textId="1E5852E7" w:rsidR="003E5677" w:rsidRPr="00D8360E" w:rsidRDefault="003E5677" w:rsidP="00502E7A">
            <w:pPr>
              <w:rPr>
                <w:rFonts w:ascii="Calibri" w:hAnsi="Calibri" w:cs="Times New Roman"/>
                <w:lang w:val="it-IT"/>
              </w:rPr>
            </w:pPr>
            <w:r w:rsidRPr="00D8360E">
              <w:rPr>
                <w:rFonts w:ascii="Calibri" w:hAnsi="Calibri" w:cs="Times New Roman"/>
              </w:rPr>
              <w:fldChar w:fldCharType="begin"/>
            </w:r>
            <w:r w:rsidR="00502E7A">
              <w:rPr>
                <w:rFonts w:ascii="Calibri" w:hAnsi="Calibri" w:cs="Times New Roman"/>
              </w:rPr>
              <w:instrText xml:space="preserve"> ADDIN EN.CITE &lt;EndNote&gt;&lt;Cite&gt;&lt;Author&gt;Beck&lt;/Author&gt;&lt;Year&gt;1988&lt;/Year&gt;&lt;RecNum&gt;1278&lt;/RecNum&gt;&lt;DisplayText&gt;(Beck&lt;style face="italic"&gt; et al.&lt;/style&gt; 1996; Beck&lt;style face="italic"&gt; et al.&lt;/style&gt; 1988)&lt;/DisplayText&gt;&lt;record&gt;&lt;rec-number&gt;1278&lt;/rec-number&gt;&lt;foreign-keys&gt;&lt;key app="EN" db-id="f5vwev2elawtz8eda2ax5asf90w2rzt5ze0f" timestamp="1386204885"&gt;1278&lt;/key&gt;&lt;/foreign-keys&gt;&lt;ref-type name="Journal Article"&gt;17&lt;/ref-type&gt;&lt;contributors&gt;&lt;authors&gt;&lt;author&gt;Beck, A.T. &lt;/author&gt;&lt;author&gt;Steer, R.A.&lt;/author&gt;&lt;author&gt;Garbin, M.G.&lt;/author&gt;&lt;/authors&gt;&lt;/contributors&gt;&lt;titles&gt;&lt;title&gt;Psychometric properties of the Beck Depression Inventory Twenty-five years of evaluation&lt;/title&gt;&lt;secondary-title&gt;Clinicial Psychology Review&lt;/secondary-title&gt;&lt;/titles&gt;&lt;periodical&gt;&lt;full-title&gt;Clinicial Psychology Review&lt;/full-title&gt;&lt;/periodical&gt;&lt;pages&gt;77-100&lt;/pages&gt;&lt;volume&gt;8&lt;/volume&gt;&lt;dates&gt;&lt;year&gt;1988&lt;/year&gt;&lt;/dates&gt;&lt;urls&gt;&lt;/urls&gt;&lt;/record&gt;&lt;/Cite&gt;&lt;Cite&gt;&lt;Author&gt;Beck&lt;/Author&gt;&lt;Year&gt;1996&lt;/Year&gt;&lt;RecNum&gt;1279&lt;/RecNum&gt;&lt;record&gt;&lt;rec-number&gt;1279&lt;/rec-number&gt;&lt;foreign-keys&gt;&lt;key app="EN" db-id="f5vwev2elawtz8eda2ax5asf90w2rzt5ze0f" timestamp="1386204971"&gt;1279&lt;/key&gt;&lt;/foreign-keys&gt;&lt;ref-type name="Journal Article"&gt;17&lt;/ref-type&gt;&lt;contributors&gt;&lt;authors&gt;&lt;author&gt;Beck, A.T.&lt;/author&gt;&lt;author&gt;Steer, R.A.&lt;/author&gt;&lt;author&gt;Ball, R.&lt;/author&gt;&lt;author&gt;Ranieri, W.&lt;/author&gt;&lt;/authors&gt;&lt;/contributors&gt;&lt;titles&gt;&lt;title&gt;Comparison of Beck Depression Inventories-IA and -II in Psychiatric Outpatients&lt;/title&gt;&lt;secondary-title&gt;Journal of Personality Assessment&lt;/secondary-title&gt;&lt;/titles&gt;&lt;periodical&gt;&lt;full-title&gt;Journal of Personality Assessment&lt;/full-title&gt;&lt;abbr-1&gt;J. Pers. Assess.&lt;/abbr-1&gt;&lt;abbr-2&gt;J Pers Assess&lt;/abbr-2&gt;&lt;/periodical&gt;&lt;pages&gt;588-589.&lt;/pages&gt;&lt;volume&gt;67&lt;/volume&gt;&lt;dates&gt;&lt;year&gt;1996&lt;/year&gt;&lt;/dates&gt;&lt;urls&gt;&lt;/urls&gt;&lt;/record&gt;&lt;/Cite&gt;&lt;/EndNote&gt;</w:instrText>
            </w:r>
            <w:r w:rsidRPr="00D8360E">
              <w:rPr>
                <w:rFonts w:ascii="Calibri" w:hAnsi="Calibri" w:cs="Times New Roman"/>
              </w:rPr>
              <w:fldChar w:fldCharType="separate"/>
            </w:r>
            <w:r w:rsidR="00502E7A">
              <w:rPr>
                <w:rFonts w:ascii="Calibri" w:hAnsi="Calibri" w:cs="Times New Roman"/>
                <w:noProof/>
              </w:rPr>
              <w:t>(Beck</w:t>
            </w:r>
            <w:r w:rsidR="00502E7A" w:rsidRPr="00502E7A">
              <w:rPr>
                <w:rFonts w:ascii="Calibri" w:hAnsi="Calibri" w:cs="Times New Roman"/>
                <w:i/>
                <w:noProof/>
              </w:rPr>
              <w:t xml:space="preserve"> et al.</w:t>
            </w:r>
            <w:r w:rsidR="00502E7A">
              <w:rPr>
                <w:rFonts w:ascii="Calibri" w:hAnsi="Calibri" w:cs="Times New Roman"/>
                <w:noProof/>
              </w:rPr>
              <w:t xml:space="preserve"> 1996; Beck</w:t>
            </w:r>
            <w:r w:rsidR="00502E7A" w:rsidRPr="00502E7A">
              <w:rPr>
                <w:rFonts w:ascii="Calibri" w:hAnsi="Calibri" w:cs="Times New Roman"/>
                <w:i/>
                <w:noProof/>
              </w:rPr>
              <w:t xml:space="preserve"> et al.</w:t>
            </w:r>
            <w:r w:rsidR="00502E7A">
              <w:rPr>
                <w:rFonts w:ascii="Calibri" w:hAnsi="Calibri" w:cs="Times New Roman"/>
                <w:noProof/>
              </w:rPr>
              <w:t xml:space="preserve"> 1988)</w:t>
            </w:r>
            <w:r w:rsidRPr="00D8360E">
              <w:rPr>
                <w:rFonts w:ascii="Calibri" w:hAnsi="Calibri" w:cs="Times New Roman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7177A280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0 – 12</w:t>
            </w:r>
          </w:p>
        </w:tc>
        <w:tc>
          <w:tcPr>
            <w:tcW w:w="1275" w:type="dxa"/>
            <w:shd w:val="clear" w:color="auto" w:fill="auto"/>
          </w:tcPr>
          <w:p w14:paraId="15A1E9FC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13 – 19</w:t>
            </w:r>
          </w:p>
        </w:tc>
        <w:tc>
          <w:tcPr>
            <w:tcW w:w="1560" w:type="dxa"/>
            <w:shd w:val="clear" w:color="auto" w:fill="auto"/>
          </w:tcPr>
          <w:p w14:paraId="7F9A2828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20 – 29</w:t>
            </w:r>
          </w:p>
        </w:tc>
        <w:tc>
          <w:tcPr>
            <w:tcW w:w="1701" w:type="dxa"/>
            <w:shd w:val="clear" w:color="auto" w:fill="auto"/>
          </w:tcPr>
          <w:p w14:paraId="58038EE6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≥ 30</w:t>
            </w:r>
          </w:p>
        </w:tc>
      </w:tr>
      <w:tr w:rsidR="003E5677" w:rsidRPr="00D8360E" w14:paraId="187ADF73" w14:textId="77777777" w:rsidTr="00E97572">
        <w:tc>
          <w:tcPr>
            <w:tcW w:w="2660" w:type="dxa"/>
            <w:shd w:val="clear" w:color="auto" w:fill="auto"/>
          </w:tcPr>
          <w:p w14:paraId="3D713A44" w14:textId="77777777" w:rsidR="00502E7A" w:rsidRDefault="003E5677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CDI</w:t>
            </w:r>
            <w:r w:rsidR="00093DB9">
              <w:rPr>
                <w:rFonts w:ascii="Calibri" w:hAnsi="Calibri" w:cs="Times New Roman"/>
              </w:rPr>
              <w:t xml:space="preserve"> </w:t>
            </w:r>
          </w:p>
          <w:p w14:paraId="31513891" w14:textId="3BD50E15" w:rsidR="003E5677" w:rsidRPr="00D8360E" w:rsidRDefault="00E97572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fldChar w:fldCharType="begin">
                <w:fldData xml:space="preserve">PEVuZE5vdGU+PENpdGU+PEF1dGhvcj5GcmllZGJlcmcgUjwvQXV0aG9yPjxZZWFyPjIwMTE8L1ll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</w:fldData>
              </w:fldChar>
            </w:r>
            <w:r w:rsidR="00502E7A">
              <w:rPr>
                <w:rFonts w:ascii="Calibri" w:hAnsi="Calibri" w:cs="Times New Roman"/>
              </w:rPr>
              <w:instrText xml:space="preserve"> ADDIN EN.CITE </w:instrText>
            </w:r>
            <w:r w:rsidR="00502E7A">
              <w:rPr>
                <w:rFonts w:ascii="Calibri" w:hAnsi="Calibri" w:cs="Times New Roman"/>
              </w:rPr>
              <w:fldChar w:fldCharType="begin">
                <w:fldData xml:space="preserve">PEVuZE5vdGU+PENpdGU+PEF1dGhvcj5GcmllZGJlcmcgUjwvQXV0aG9yPjxZZWFyPjIwMTE8L1ll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</w:fldData>
              </w:fldChar>
            </w:r>
            <w:r w:rsidR="00502E7A">
              <w:rPr>
                <w:rFonts w:ascii="Calibri" w:hAnsi="Calibri" w:cs="Times New Roman"/>
              </w:rPr>
              <w:instrText xml:space="preserve"> ADDIN EN.CITE.DATA </w:instrText>
            </w:r>
            <w:r w:rsidR="00502E7A">
              <w:rPr>
                <w:rFonts w:ascii="Calibri" w:hAnsi="Calibri" w:cs="Times New Roman"/>
              </w:rPr>
            </w:r>
            <w:r w:rsidR="00502E7A">
              <w:rPr>
                <w:rFonts w:ascii="Calibri" w:hAnsi="Calibri" w:cs="Times New Roman"/>
              </w:rPr>
              <w:fldChar w:fldCharType="end"/>
            </w:r>
            <w:r w:rsidRPr="00D8360E">
              <w:rPr>
                <w:rFonts w:ascii="Calibri" w:hAnsi="Calibri" w:cs="Times New Roman"/>
              </w:rPr>
            </w:r>
            <w:r w:rsidRPr="00D8360E">
              <w:rPr>
                <w:rFonts w:ascii="Calibri" w:hAnsi="Calibri" w:cs="Times New Roman"/>
              </w:rPr>
              <w:fldChar w:fldCharType="separate"/>
            </w:r>
            <w:r w:rsidR="00502E7A">
              <w:rPr>
                <w:rFonts w:ascii="Calibri" w:hAnsi="Calibri" w:cs="Times New Roman"/>
                <w:noProof/>
              </w:rPr>
              <w:t>(Friedberg R 2011; Kovacs 1985; Kovacs 1992; Matthey &amp; Petrovski 2002)</w:t>
            </w:r>
            <w:r w:rsidRPr="00D8360E">
              <w:rPr>
                <w:rFonts w:ascii="Calibri" w:hAnsi="Calibri" w:cs="Times New Roman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13F3E360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0 – 12</w:t>
            </w:r>
          </w:p>
        </w:tc>
        <w:tc>
          <w:tcPr>
            <w:tcW w:w="1275" w:type="dxa"/>
            <w:shd w:val="clear" w:color="auto" w:fill="auto"/>
          </w:tcPr>
          <w:p w14:paraId="0E66A568" w14:textId="77777777" w:rsidR="003E5677" w:rsidRPr="00D8360E" w:rsidRDefault="003E5677" w:rsidP="00E97572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≥ 13</w:t>
            </w:r>
          </w:p>
        </w:tc>
        <w:tc>
          <w:tcPr>
            <w:tcW w:w="1560" w:type="dxa"/>
            <w:shd w:val="clear" w:color="auto" w:fill="auto"/>
          </w:tcPr>
          <w:p w14:paraId="12E43DDB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Not specified</w:t>
            </w:r>
          </w:p>
        </w:tc>
        <w:tc>
          <w:tcPr>
            <w:tcW w:w="1701" w:type="dxa"/>
            <w:shd w:val="clear" w:color="auto" w:fill="auto"/>
          </w:tcPr>
          <w:p w14:paraId="5925C171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Not specified</w:t>
            </w:r>
          </w:p>
        </w:tc>
      </w:tr>
      <w:tr w:rsidR="003E5677" w:rsidRPr="00D8360E" w14:paraId="31182E3B" w14:textId="77777777" w:rsidTr="00E97572">
        <w:tc>
          <w:tcPr>
            <w:tcW w:w="2660" w:type="dxa"/>
            <w:shd w:val="clear" w:color="auto" w:fill="auto"/>
          </w:tcPr>
          <w:p w14:paraId="778A0B20" w14:textId="77777777" w:rsidR="00502E7A" w:rsidRDefault="003E5677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HAMD</w:t>
            </w:r>
            <w:r w:rsidR="00093DB9">
              <w:rPr>
                <w:rFonts w:ascii="Calibri" w:hAnsi="Calibri" w:cs="Times New Roman"/>
              </w:rPr>
              <w:t xml:space="preserve"> </w:t>
            </w:r>
          </w:p>
          <w:p w14:paraId="3CDAF89F" w14:textId="05D9C01E" w:rsidR="003E5677" w:rsidRPr="00D8360E" w:rsidRDefault="003E5677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fldChar w:fldCharType="begin"/>
            </w:r>
            <w:r w:rsidR="00502E7A">
              <w:rPr>
                <w:rFonts w:ascii="Calibri" w:hAnsi="Calibri" w:cs="Times New Roman"/>
              </w:rPr>
              <w:instrText xml:space="preserve"> ADDIN EN.CITE &lt;EndNote&gt;&lt;Cite&gt;&lt;Author&gt;Hamilton&lt;/Author&gt;&lt;Year&gt;1960&lt;/Year&gt;&lt;RecNum&gt;1284&lt;/RecNum&gt;&lt;DisplayText&gt;(Hamilton 1960)&lt;/DisplayText&gt;&lt;record&gt;&lt;rec-number&gt;1284&lt;/rec-number&gt;&lt;foreign-keys&gt;&lt;key app="EN" db-id="f5vwev2elawtz8eda2ax5asf90w2rzt5ze0f" timestamp="1386205710"&gt;1284&lt;/key&gt;&lt;/foreign-keys&gt;&lt;ref-type name="Journal Article"&gt;17&lt;/ref-type&gt;&lt;contributors&gt;&lt;authors&gt;&lt;author&gt;Hamilton, M.&lt;/author&gt;&lt;/authors&gt;&lt;/contributors&gt;&lt;titles&gt;&lt;title&gt;A rating scale for depression&lt;/title&gt;&lt;secondary-title&gt;Journal of Neurology, Neurosurgery, and Psychiatry&lt;/secondary-title&gt;&lt;/titles&gt;&lt;periodical&gt;&lt;full-title&gt;Journal of Neurology, Neurosurgery, and Psychiatry&lt;/full-title&gt;&lt;/periodical&gt;&lt;pages&gt;56-62&lt;/pages&gt;&lt;volume&gt;23&lt;/volume&gt;&lt;dates&gt;&lt;year&gt;1960&lt;/year&gt;&lt;/dates&gt;&lt;urls&gt;&lt;/urls&gt;&lt;/record&gt;&lt;/Cite&gt;&lt;/EndNote&gt;</w:instrText>
            </w:r>
            <w:r w:rsidRPr="00D8360E">
              <w:rPr>
                <w:rFonts w:ascii="Calibri" w:hAnsi="Calibri" w:cs="Times New Roman"/>
              </w:rPr>
              <w:fldChar w:fldCharType="separate"/>
            </w:r>
            <w:r w:rsidR="00502E7A">
              <w:rPr>
                <w:rFonts w:ascii="Calibri" w:hAnsi="Calibri" w:cs="Times New Roman"/>
                <w:noProof/>
              </w:rPr>
              <w:t>(Hamilton 1960)</w:t>
            </w:r>
            <w:r w:rsidRPr="00D8360E">
              <w:rPr>
                <w:rFonts w:ascii="Calibri" w:hAnsi="Calibri" w:cs="Times New Roman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3780CE4B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0 – 7</w:t>
            </w:r>
          </w:p>
        </w:tc>
        <w:tc>
          <w:tcPr>
            <w:tcW w:w="1275" w:type="dxa"/>
            <w:shd w:val="clear" w:color="auto" w:fill="auto"/>
          </w:tcPr>
          <w:p w14:paraId="6376E79D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8 – 13</w:t>
            </w:r>
          </w:p>
        </w:tc>
        <w:tc>
          <w:tcPr>
            <w:tcW w:w="1560" w:type="dxa"/>
            <w:shd w:val="clear" w:color="auto" w:fill="auto"/>
          </w:tcPr>
          <w:p w14:paraId="63A0601A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14 – 18</w:t>
            </w:r>
          </w:p>
        </w:tc>
        <w:tc>
          <w:tcPr>
            <w:tcW w:w="1701" w:type="dxa"/>
            <w:shd w:val="clear" w:color="auto" w:fill="auto"/>
          </w:tcPr>
          <w:p w14:paraId="1A93BF22" w14:textId="77777777" w:rsidR="003E5677" w:rsidRPr="00D8360E" w:rsidRDefault="003E5677" w:rsidP="003E5677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≥ 19</w:t>
            </w:r>
          </w:p>
        </w:tc>
      </w:tr>
      <w:tr w:rsidR="00E97572" w:rsidRPr="00D8360E" w14:paraId="08B9D9B7" w14:textId="77777777" w:rsidTr="00E97572">
        <w:tc>
          <w:tcPr>
            <w:tcW w:w="2660" w:type="dxa"/>
            <w:shd w:val="clear" w:color="auto" w:fill="auto"/>
          </w:tcPr>
          <w:p w14:paraId="0DABEB2F" w14:textId="77777777" w:rsidR="00502E7A" w:rsidRDefault="00E97572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CES-D</w:t>
            </w:r>
            <w:r w:rsidR="00093DB9">
              <w:rPr>
                <w:rFonts w:ascii="Calibri" w:hAnsi="Calibri" w:cs="Times New Roman"/>
              </w:rPr>
              <w:t xml:space="preserve"> </w:t>
            </w:r>
          </w:p>
          <w:p w14:paraId="07B24DBA" w14:textId="176A2AF7" w:rsidR="00E97572" w:rsidRPr="00D8360E" w:rsidRDefault="00E97572" w:rsidP="00502E7A">
            <w:pPr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fldChar w:fldCharType="begin"/>
            </w:r>
            <w:r w:rsidR="00502E7A">
              <w:rPr>
                <w:rFonts w:ascii="Calibri" w:hAnsi="Calibri" w:cs="Times New Roman"/>
              </w:rPr>
              <w:instrText xml:space="preserve"> ADDIN EN.CITE &lt;EndNote&gt;&lt;Cite&gt;&lt;Author&gt;Radloff&lt;/Author&gt;&lt;Year&gt;1977&lt;/Year&gt;&lt;RecNum&gt;636&lt;/RecNum&gt;&lt;DisplayText&gt;(Radloff 1977; Zick&lt;style face="italic"&gt; et al.&lt;/style&gt; 1990)&lt;/DisplayText&gt;&lt;record&gt;&lt;rec-number&gt;636&lt;/rec-number&gt;&lt;foreign-keys&gt;&lt;key app="EN" db-id="f5vwev2elawtz8eda2ax5asf90w2rzt5ze0f" timestamp="1351814421"&gt;636&lt;/key&gt;&lt;/foreign-keys&gt;&lt;ref-type name="Journal Article"&gt;17&lt;/ref-type&gt;&lt;contributors&gt;&lt;authors&gt;&lt;author&gt;Radloff, L.S&lt;/author&gt;&lt;/authors&gt;&lt;/contributors&gt;&lt;titles&gt;&lt;title&gt;The CES-D: A self report depression scale for research in the general population&lt;/title&gt;&lt;secondary-title&gt;Applied Psychological Measurement&lt;/secondary-title&gt;&lt;/titles&gt;&lt;pages&gt;385-401&lt;/pages&gt;&lt;volume&gt;1&lt;/volume&gt;&lt;dates&gt;&lt;year&gt;1977&lt;/year&gt;&lt;/dates&gt;&lt;urls&gt;&lt;/urls&gt;&lt;/record&gt;&lt;/Cite&gt;&lt;Cite&gt;&lt;Author&gt;Zick&lt;/Author&gt;&lt;Year&gt;1990&lt;/Year&gt;&lt;RecNum&gt;1280&lt;/RecNum&gt;&lt;record&gt;&lt;rec-number&gt;1280&lt;/rec-number&gt;&lt;foreign-keys&gt;&lt;key app="EN" db-id="f5vwev2elawtz8eda2ax5asf90w2rzt5ze0f" timestamp="1386205326"&gt;1280&lt;/key&gt;&lt;/foreign-keys&gt;&lt;ref-type name="Journal Article"&gt;17&lt;/ref-type&gt;&lt;contributors&gt;&lt;authors&gt;&lt;author&gt;Zick, J.M.&lt;/author&gt;&lt;author&gt;Attkisson, C.C.&lt;/author&gt;&lt;author&gt;Greenfield, T.K.&lt;/author&gt;&lt;/authors&gt;&lt;/contributors&gt;&lt;titles&gt;&lt;title&gt;Screening for Depression in Primary Care Clinics: The CES-D and the BDI&lt;/title&gt;&lt;secondary-title&gt;The International Journal of Psychiatry in Medicine &lt;/secondary-title&gt;&lt;/titles&gt;&lt;periodical&gt;&lt;full-title&gt;The International Journal of Psychiatry in Medicine&lt;/full-title&gt;&lt;/periodical&gt;&lt;pages&gt;259-277&lt;/pages&gt;&lt;volume&gt;20&lt;/volume&gt;&lt;number&gt;3&lt;/number&gt;&lt;dates&gt;&lt;year&gt;1990&lt;/year&gt;&lt;/dates&gt;&lt;urls&gt;&lt;/urls&gt;&lt;/record&gt;&lt;/Cite&gt;&lt;/EndNote&gt;</w:instrText>
            </w:r>
            <w:r w:rsidRPr="00D8360E">
              <w:rPr>
                <w:rFonts w:ascii="Calibri" w:hAnsi="Calibri" w:cs="Times New Roman"/>
              </w:rPr>
              <w:fldChar w:fldCharType="separate"/>
            </w:r>
            <w:r w:rsidR="00502E7A">
              <w:rPr>
                <w:rFonts w:ascii="Calibri" w:hAnsi="Calibri" w:cs="Times New Roman"/>
                <w:noProof/>
              </w:rPr>
              <w:t>(Radloff 1977; Zick</w:t>
            </w:r>
            <w:r w:rsidR="00502E7A" w:rsidRPr="00502E7A">
              <w:rPr>
                <w:rFonts w:ascii="Calibri" w:hAnsi="Calibri" w:cs="Times New Roman"/>
                <w:i/>
                <w:noProof/>
              </w:rPr>
              <w:t xml:space="preserve"> et al.</w:t>
            </w:r>
            <w:r w:rsidR="00502E7A">
              <w:rPr>
                <w:rFonts w:ascii="Calibri" w:hAnsi="Calibri" w:cs="Times New Roman"/>
                <w:noProof/>
              </w:rPr>
              <w:t xml:space="preserve"> 1990)</w:t>
            </w:r>
            <w:r w:rsidRPr="00D8360E">
              <w:rPr>
                <w:rFonts w:ascii="Calibri" w:hAnsi="Calibri" w:cs="Times New Roman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5E5C8633" w14:textId="77777777" w:rsidR="00E97572" w:rsidRPr="00D8360E" w:rsidRDefault="00E97572" w:rsidP="00E97572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0 – 15</w:t>
            </w:r>
          </w:p>
        </w:tc>
        <w:tc>
          <w:tcPr>
            <w:tcW w:w="1275" w:type="dxa"/>
            <w:shd w:val="clear" w:color="auto" w:fill="auto"/>
          </w:tcPr>
          <w:p w14:paraId="1E95441F" w14:textId="77777777" w:rsidR="00E97572" w:rsidRPr="00D8360E" w:rsidRDefault="00E97572" w:rsidP="00E97572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16 - 26</w:t>
            </w:r>
          </w:p>
        </w:tc>
        <w:tc>
          <w:tcPr>
            <w:tcW w:w="1560" w:type="dxa"/>
            <w:shd w:val="clear" w:color="auto" w:fill="auto"/>
          </w:tcPr>
          <w:p w14:paraId="5F631AD3" w14:textId="77777777" w:rsidR="00E97572" w:rsidRPr="00D8360E" w:rsidRDefault="00E97572" w:rsidP="00E97572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Not specified</w:t>
            </w:r>
          </w:p>
        </w:tc>
        <w:tc>
          <w:tcPr>
            <w:tcW w:w="1701" w:type="dxa"/>
            <w:shd w:val="clear" w:color="auto" w:fill="auto"/>
          </w:tcPr>
          <w:p w14:paraId="7808E804" w14:textId="77777777" w:rsidR="00E97572" w:rsidRPr="00D8360E" w:rsidRDefault="00E97572" w:rsidP="00E97572">
            <w:pPr>
              <w:jc w:val="center"/>
              <w:rPr>
                <w:rFonts w:ascii="Calibri" w:hAnsi="Calibri" w:cs="Times New Roman"/>
              </w:rPr>
            </w:pPr>
            <w:r w:rsidRPr="00D8360E">
              <w:rPr>
                <w:rFonts w:ascii="Calibri" w:hAnsi="Calibri" w:cs="Times New Roman"/>
              </w:rPr>
              <w:t>Not specified</w:t>
            </w:r>
          </w:p>
        </w:tc>
      </w:tr>
    </w:tbl>
    <w:p w14:paraId="5CE2097C" w14:textId="77777777" w:rsidR="003E5677" w:rsidRPr="00D8360E" w:rsidRDefault="003E5677">
      <w:pPr>
        <w:rPr>
          <w:rFonts w:ascii="Calibri" w:hAnsi="Calibri"/>
        </w:rPr>
      </w:pPr>
    </w:p>
    <w:p w14:paraId="5F31FDE8" w14:textId="77777777" w:rsidR="00352A63" w:rsidRDefault="00352A63" w:rsidP="0054403A">
      <w:pPr>
        <w:rPr>
          <w:rFonts w:ascii="Calibri" w:hAnsi="Calibri"/>
          <w:b/>
        </w:rPr>
      </w:pPr>
    </w:p>
    <w:p w14:paraId="1BE6A16C" w14:textId="77777777" w:rsidR="00352A63" w:rsidRDefault="00352A63" w:rsidP="0054403A">
      <w:pPr>
        <w:rPr>
          <w:rFonts w:ascii="Calibri" w:hAnsi="Calibri"/>
          <w:b/>
        </w:rPr>
      </w:pPr>
    </w:p>
    <w:p w14:paraId="5EFF04BE" w14:textId="77777777" w:rsidR="00502E7A" w:rsidRDefault="00502E7A" w:rsidP="0054403A">
      <w:pPr>
        <w:rPr>
          <w:rFonts w:ascii="Calibri" w:hAnsi="Calibri"/>
          <w:b/>
        </w:rPr>
      </w:pPr>
    </w:p>
    <w:p w14:paraId="7865E402" w14:textId="77777777" w:rsidR="00502E7A" w:rsidRDefault="00502E7A" w:rsidP="0054403A">
      <w:pPr>
        <w:rPr>
          <w:rFonts w:ascii="Calibri" w:hAnsi="Calibri"/>
          <w:b/>
        </w:rPr>
      </w:pPr>
    </w:p>
    <w:p w14:paraId="77E90BA5" w14:textId="77777777" w:rsidR="00502E7A" w:rsidRDefault="00502E7A" w:rsidP="0054403A">
      <w:pPr>
        <w:rPr>
          <w:rFonts w:ascii="Calibri" w:hAnsi="Calibri"/>
          <w:b/>
        </w:rPr>
      </w:pPr>
    </w:p>
    <w:p w14:paraId="4270C0F0" w14:textId="77777777" w:rsidR="00502E7A" w:rsidRDefault="00502E7A" w:rsidP="0054403A">
      <w:pPr>
        <w:rPr>
          <w:rFonts w:ascii="Calibri" w:hAnsi="Calibri"/>
          <w:b/>
        </w:rPr>
      </w:pPr>
    </w:p>
    <w:p w14:paraId="7AA684BC" w14:textId="77777777" w:rsidR="00502E7A" w:rsidRDefault="00502E7A" w:rsidP="0054403A">
      <w:pPr>
        <w:rPr>
          <w:rFonts w:ascii="Calibri" w:hAnsi="Calibri"/>
          <w:b/>
        </w:rPr>
      </w:pPr>
    </w:p>
    <w:p w14:paraId="613F206C" w14:textId="77777777" w:rsidR="00502E7A" w:rsidRDefault="00502E7A" w:rsidP="0054403A">
      <w:pPr>
        <w:rPr>
          <w:rFonts w:ascii="Calibri" w:hAnsi="Calibri"/>
          <w:b/>
        </w:rPr>
      </w:pPr>
    </w:p>
    <w:p w14:paraId="4DCBC073" w14:textId="77777777" w:rsidR="00502E7A" w:rsidRDefault="00502E7A" w:rsidP="0054403A">
      <w:pPr>
        <w:rPr>
          <w:rFonts w:ascii="Calibri" w:hAnsi="Calibri"/>
          <w:b/>
        </w:rPr>
      </w:pPr>
    </w:p>
    <w:p w14:paraId="1CA2E73A" w14:textId="77777777" w:rsidR="00502E7A" w:rsidRDefault="00502E7A" w:rsidP="0054403A">
      <w:pPr>
        <w:rPr>
          <w:rFonts w:ascii="Calibri" w:hAnsi="Calibri"/>
          <w:b/>
        </w:rPr>
      </w:pPr>
    </w:p>
    <w:p w14:paraId="308D61AE" w14:textId="77777777" w:rsidR="00502E7A" w:rsidRDefault="00502E7A" w:rsidP="0054403A">
      <w:pPr>
        <w:rPr>
          <w:rFonts w:ascii="Calibri" w:hAnsi="Calibri"/>
          <w:b/>
        </w:rPr>
      </w:pPr>
    </w:p>
    <w:p w14:paraId="3AE9203C" w14:textId="77777777" w:rsidR="00502E7A" w:rsidRDefault="00502E7A" w:rsidP="0054403A">
      <w:pPr>
        <w:rPr>
          <w:rFonts w:ascii="Calibri" w:hAnsi="Calibri"/>
          <w:b/>
        </w:rPr>
      </w:pPr>
    </w:p>
    <w:p w14:paraId="1C867757" w14:textId="77777777" w:rsidR="00502E7A" w:rsidRDefault="00502E7A" w:rsidP="0054403A">
      <w:pPr>
        <w:rPr>
          <w:rFonts w:ascii="Calibri" w:hAnsi="Calibri"/>
          <w:b/>
        </w:rPr>
      </w:pPr>
    </w:p>
    <w:p w14:paraId="6D9CFA67" w14:textId="77777777" w:rsidR="00502E7A" w:rsidRDefault="00502E7A" w:rsidP="0054403A">
      <w:pPr>
        <w:rPr>
          <w:rFonts w:ascii="Calibri" w:hAnsi="Calibri"/>
          <w:b/>
        </w:rPr>
      </w:pPr>
    </w:p>
    <w:p w14:paraId="3A3F2B4B" w14:textId="77777777" w:rsidR="00502E7A" w:rsidRDefault="00502E7A" w:rsidP="0054403A">
      <w:pPr>
        <w:rPr>
          <w:rFonts w:ascii="Calibri" w:hAnsi="Calibri"/>
          <w:b/>
        </w:rPr>
      </w:pPr>
    </w:p>
    <w:p w14:paraId="246CA90D" w14:textId="77777777" w:rsidR="00502E7A" w:rsidRDefault="00502E7A" w:rsidP="0054403A">
      <w:pPr>
        <w:rPr>
          <w:rFonts w:ascii="Calibri" w:hAnsi="Calibri"/>
          <w:b/>
        </w:rPr>
      </w:pPr>
    </w:p>
    <w:p w14:paraId="779E122A" w14:textId="77777777" w:rsidR="00502E7A" w:rsidRDefault="00502E7A" w:rsidP="0054403A">
      <w:pPr>
        <w:rPr>
          <w:rFonts w:ascii="Calibri" w:hAnsi="Calibri"/>
          <w:b/>
        </w:rPr>
      </w:pPr>
    </w:p>
    <w:p w14:paraId="062BC92D" w14:textId="77777777" w:rsidR="00502E7A" w:rsidRDefault="00502E7A" w:rsidP="0054403A">
      <w:pPr>
        <w:rPr>
          <w:rFonts w:ascii="Calibri" w:hAnsi="Calibri"/>
          <w:b/>
        </w:rPr>
      </w:pPr>
    </w:p>
    <w:p w14:paraId="58D176D2" w14:textId="77777777" w:rsidR="00502E7A" w:rsidRDefault="00502E7A" w:rsidP="0054403A">
      <w:pPr>
        <w:rPr>
          <w:rFonts w:ascii="Calibri" w:hAnsi="Calibri"/>
          <w:b/>
        </w:rPr>
      </w:pPr>
    </w:p>
    <w:p w14:paraId="76C84E52" w14:textId="77777777" w:rsidR="00502E7A" w:rsidRDefault="00502E7A" w:rsidP="0054403A">
      <w:pPr>
        <w:rPr>
          <w:rFonts w:ascii="Calibri" w:hAnsi="Calibri"/>
          <w:b/>
        </w:rPr>
      </w:pPr>
    </w:p>
    <w:p w14:paraId="7D719F8A" w14:textId="77777777" w:rsidR="00502E7A" w:rsidRDefault="00502E7A" w:rsidP="0054403A">
      <w:pPr>
        <w:rPr>
          <w:rFonts w:ascii="Calibri" w:hAnsi="Calibri"/>
          <w:b/>
        </w:rPr>
      </w:pPr>
    </w:p>
    <w:p w14:paraId="0B0265CD" w14:textId="77777777" w:rsidR="00502E7A" w:rsidRDefault="00502E7A" w:rsidP="0054403A">
      <w:pPr>
        <w:rPr>
          <w:rFonts w:ascii="Calibri" w:hAnsi="Calibri"/>
          <w:b/>
        </w:rPr>
      </w:pPr>
    </w:p>
    <w:p w14:paraId="760815E7" w14:textId="77777777" w:rsidR="00502E7A" w:rsidRDefault="00502E7A" w:rsidP="0054403A">
      <w:pPr>
        <w:rPr>
          <w:rFonts w:ascii="Calibri" w:hAnsi="Calibri"/>
          <w:b/>
        </w:rPr>
      </w:pPr>
    </w:p>
    <w:p w14:paraId="2F3D341B" w14:textId="77777777" w:rsidR="00502E7A" w:rsidRDefault="00502E7A" w:rsidP="0054403A">
      <w:pPr>
        <w:rPr>
          <w:rFonts w:ascii="Calibri" w:hAnsi="Calibri"/>
          <w:b/>
        </w:rPr>
      </w:pPr>
    </w:p>
    <w:p w14:paraId="5A04CCF1" w14:textId="77777777" w:rsidR="00502E7A" w:rsidRDefault="00502E7A" w:rsidP="0054403A">
      <w:pPr>
        <w:rPr>
          <w:rFonts w:ascii="Calibri" w:hAnsi="Calibri"/>
          <w:b/>
        </w:rPr>
      </w:pPr>
    </w:p>
    <w:p w14:paraId="19BD79B3" w14:textId="3859C656" w:rsidR="0054403A" w:rsidRDefault="0054403A" w:rsidP="0054403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779FA89" wp14:editId="1D8D5015">
            <wp:simplePos x="0" y="0"/>
            <wp:positionH relativeFrom="column">
              <wp:posOffset>342900</wp:posOffset>
            </wp:positionH>
            <wp:positionV relativeFrom="paragraph">
              <wp:posOffset>-588010</wp:posOffset>
            </wp:positionV>
            <wp:extent cx="4458132" cy="6312308"/>
            <wp:effectExtent l="0" t="1270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iley_Fig 3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8132" cy="631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360E" w:rsidRPr="0054403A">
        <w:rPr>
          <w:rFonts w:ascii="Calibri" w:hAnsi="Calibri"/>
          <w:b/>
        </w:rPr>
        <w:t xml:space="preserve">Figure </w:t>
      </w:r>
      <w:r w:rsidR="00502E7A">
        <w:rPr>
          <w:rFonts w:ascii="Calibri" w:hAnsi="Calibri"/>
          <w:b/>
        </w:rPr>
        <w:t>1</w:t>
      </w:r>
      <w:r w:rsidRPr="0054403A">
        <w:rPr>
          <w:rFonts w:ascii="Calibri" w:hAnsi="Calibri"/>
          <w:b/>
        </w:rPr>
        <w:t>:</w:t>
      </w:r>
      <w:r w:rsidRPr="0054403A">
        <w:rPr>
          <w:rFonts w:ascii="Calibri" w:hAnsi="Calibri"/>
        </w:rPr>
        <w:t xml:space="preserve"> </w:t>
      </w:r>
      <w:r>
        <w:rPr>
          <w:rFonts w:ascii="Calibri" w:hAnsi="Calibri"/>
        </w:rPr>
        <w:t>Funnel Plot: trim and fill analysis.</w:t>
      </w:r>
      <w:r w:rsidRPr="0054403A">
        <w:t xml:space="preserve"> </w:t>
      </w:r>
    </w:p>
    <w:p w14:paraId="14F2877F" w14:textId="77777777" w:rsidR="0054403A" w:rsidRDefault="0054403A" w:rsidP="0054403A"/>
    <w:p w14:paraId="3744C0D8" w14:textId="77777777" w:rsidR="0054403A" w:rsidRDefault="0054403A" w:rsidP="0054403A"/>
    <w:p w14:paraId="63A6F0AA" w14:textId="77777777" w:rsidR="0054403A" w:rsidRDefault="0054403A" w:rsidP="0054403A"/>
    <w:p w14:paraId="166B8D91" w14:textId="77777777" w:rsidR="0054403A" w:rsidRDefault="0054403A" w:rsidP="0054403A"/>
    <w:p w14:paraId="3722A50E" w14:textId="77777777" w:rsidR="0054403A" w:rsidRDefault="0054403A" w:rsidP="0054403A"/>
    <w:p w14:paraId="4722D876" w14:textId="77777777" w:rsidR="0054403A" w:rsidRDefault="0054403A" w:rsidP="0054403A"/>
    <w:p w14:paraId="1ED7008F" w14:textId="77777777" w:rsidR="0054403A" w:rsidRDefault="0054403A" w:rsidP="0054403A"/>
    <w:p w14:paraId="393D31AF" w14:textId="77777777" w:rsidR="0054403A" w:rsidRDefault="0054403A" w:rsidP="0054403A"/>
    <w:p w14:paraId="7BA7E834" w14:textId="77777777" w:rsidR="0054403A" w:rsidRDefault="0054403A" w:rsidP="0054403A"/>
    <w:p w14:paraId="738406BA" w14:textId="77777777" w:rsidR="0054403A" w:rsidRDefault="0054403A" w:rsidP="0054403A"/>
    <w:p w14:paraId="2B0306E1" w14:textId="77777777" w:rsidR="0054403A" w:rsidRDefault="0054403A" w:rsidP="0054403A"/>
    <w:p w14:paraId="2E2BC293" w14:textId="77777777" w:rsidR="0054403A" w:rsidRDefault="0054403A" w:rsidP="0054403A"/>
    <w:p w14:paraId="5FD45D43" w14:textId="77777777" w:rsidR="0054403A" w:rsidRDefault="0054403A" w:rsidP="0054403A"/>
    <w:p w14:paraId="710AC7B3" w14:textId="77777777" w:rsidR="0054403A" w:rsidRDefault="0054403A" w:rsidP="0054403A"/>
    <w:p w14:paraId="459C219A" w14:textId="77777777" w:rsidR="0054403A" w:rsidRDefault="0054403A" w:rsidP="0054403A"/>
    <w:p w14:paraId="11C1E94A" w14:textId="77777777" w:rsidR="0054403A" w:rsidRDefault="0054403A" w:rsidP="0054403A"/>
    <w:p w14:paraId="571F7547" w14:textId="77777777" w:rsidR="0054403A" w:rsidRDefault="0054403A" w:rsidP="0054403A"/>
    <w:p w14:paraId="6CE303E0" w14:textId="77777777" w:rsidR="0054403A" w:rsidRDefault="0054403A" w:rsidP="0054403A"/>
    <w:p w14:paraId="5C189578" w14:textId="77777777" w:rsidR="0054403A" w:rsidRDefault="0054403A" w:rsidP="0054403A"/>
    <w:p w14:paraId="362B086B" w14:textId="77777777" w:rsidR="0054403A" w:rsidRDefault="0054403A" w:rsidP="0054403A"/>
    <w:p w14:paraId="2BEEB2F6" w14:textId="77777777" w:rsidR="0054403A" w:rsidRDefault="0054403A" w:rsidP="0054403A"/>
    <w:p w14:paraId="7F5442C8" w14:textId="77777777" w:rsidR="0054403A" w:rsidRDefault="0054403A" w:rsidP="0054403A"/>
    <w:p w14:paraId="5E92F46E" w14:textId="77777777" w:rsidR="0054403A" w:rsidRDefault="0054403A" w:rsidP="0054403A"/>
    <w:p w14:paraId="46B810E1" w14:textId="77777777" w:rsidR="0054403A" w:rsidRDefault="0054403A" w:rsidP="0054403A"/>
    <w:p w14:paraId="1E6C5751" w14:textId="77777777" w:rsidR="0054403A" w:rsidRDefault="0054403A" w:rsidP="0054403A"/>
    <w:p w14:paraId="3D5E6E28" w14:textId="77777777" w:rsidR="0054403A" w:rsidRDefault="0054403A" w:rsidP="0054403A"/>
    <w:p w14:paraId="6AB4C30E" w14:textId="77777777" w:rsidR="0054403A" w:rsidRPr="0054403A" w:rsidRDefault="0054403A" w:rsidP="0054403A">
      <w:pPr>
        <w:rPr>
          <w:rFonts w:ascii="Calibri" w:hAnsi="Calibri"/>
        </w:rPr>
      </w:pPr>
    </w:p>
    <w:p w14:paraId="33ABD7B6" w14:textId="77777777" w:rsidR="0054403A" w:rsidRDefault="0054403A" w:rsidP="00093DB9">
      <w:pPr>
        <w:rPr>
          <w:rFonts w:ascii="Calibri" w:hAnsi="Calibri"/>
        </w:rPr>
      </w:pPr>
      <w:r>
        <w:rPr>
          <w:rFonts w:ascii="Calibri" w:hAnsi="Calibri"/>
        </w:rPr>
        <w:t>Note: Trim and fill adjusted effect size estimate. White circles are included trials and black circles are imputed trials. The vertical line and black diamond indicate the adjusted effect size.</w:t>
      </w:r>
    </w:p>
    <w:p w14:paraId="2D7511EF" w14:textId="77777777" w:rsidR="00093DB9" w:rsidRDefault="00093DB9" w:rsidP="00093DB9">
      <w:pPr>
        <w:rPr>
          <w:rFonts w:ascii="Calibri" w:hAnsi="Calibri"/>
        </w:rPr>
      </w:pPr>
    </w:p>
    <w:p w14:paraId="0537314A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316AA166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62BEA4C3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46C3BD75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5E480B91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0CF0A042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0640AAA5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79DF24ED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00987FA7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7565DE57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600FA40B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531529B7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6DEE24A6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6400E5F8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11834A11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74BD2206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16CF34B2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26255586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014ECCC0" w14:textId="77777777" w:rsidR="00502E7A" w:rsidRDefault="00502E7A">
      <w:pPr>
        <w:rPr>
          <w:rFonts w:ascii="Calibri" w:hAnsi="Calibri"/>
          <w:b/>
          <w:sz w:val="20"/>
          <w:szCs w:val="20"/>
        </w:rPr>
      </w:pPr>
    </w:p>
    <w:p w14:paraId="25EA2C21" w14:textId="5EE53567" w:rsidR="006F63CA" w:rsidRPr="00EB3344" w:rsidRDefault="006F63CA">
      <w:pPr>
        <w:rPr>
          <w:rFonts w:ascii="Calibri" w:hAnsi="Calibri"/>
          <w:sz w:val="20"/>
          <w:szCs w:val="20"/>
        </w:rPr>
      </w:pPr>
      <w:r w:rsidRPr="00093DB9">
        <w:rPr>
          <w:rFonts w:ascii="Calibri" w:hAnsi="Calibri"/>
          <w:b/>
          <w:sz w:val="20"/>
          <w:szCs w:val="20"/>
        </w:rPr>
        <w:t>GRADE</w:t>
      </w:r>
      <w:r w:rsidRPr="005A4E3B">
        <w:rPr>
          <w:rFonts w:ascii="Calibri" w:hAnsi="Calibri"/>
          <w:sz w:val="20"/>
          <w:szCs w:val="20"/>
        </w:rPr>
        <w:t xml:space="preserve"> ratings</w:t>
      </w:r>
      <w:r w:rsidR="00292307" w:rsidRPr="005A4E3B">
        <w:rPr>
          <w:rFonts w:ascii="Calibri" w:hAnsi="Calibri"/>
          <w:sz w:val="20"/>
          <w:szCs w:val="20"/>
        </w:rPr>
        <w:t xml:space="preserve"> assessing the quality of the evidence contributing to the effect estimate produced in</w:t>
      </w:r>
      <w:r w:rsidR="00292307" w:rsidRPr="00EB3344">
        <w:rPr>
          <w:rFonts w:ascii="Calibri" w:hAnsi="Calibri"/>
          <w:sz w:val="20"/>
          <w:szCs w:val="20"/>
        </w:rPr>
        <w:t xml:space="preserve"> the prima</w:t>
      </w:r>
      <w:r w:rsidR="005A4E3B">
        <w:rPr>
          <w:rFonts w:ascii="Calibri" w:hAnsi="Calibri"/>
          <w:sz w:val="20"/>
          <w:szCs w:val="20"/>
        </w:rPr>
        <w:t>ry meta-analysis.</w:t>
      </w:r>
      <w:r w:rsidR="00093DB9">
        <w:rPr>
          <w:rFonts w:ascii="Calibri" w:hAnsi="Calibri"/>
          <w:sz w:val="20"/>
          <w:szCs w:val="20"/>
        </w:rPr>
        <w:t xml:space="preserve"> </w:t>
      </w:r>
      <w:r w:rsidR="00093DB9">
        <w:rPr>
          <w:rFonts w:ascii="Calibri" w:hAnsi="Calibri"/>
          <w:sz w:val="20"/>
          <w:szCs w:val="20"/>
        </w:rPr>
        <w:fldChar w:fldCharType="begin">
          <w:fldData xml:space="preserve">PEVuZE5vdGU+PENpdGU+PEF1dGhvcj5TY2jDvG5lbWFubjwvQXV0aG9yPjxZZWFyPjIwMTM8L1ll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</w:fldData>
        </w:fldChar>
      </w:r>
      <w:r w:rsidR="00502E7A">
        <w:rPr>
          <w:rFonts w:ascii="Calibri" w:hAnsi="Calibri"/>
          <w:sz w:val="20"/>
          <w:szCs w:val="20"/>
        </w:rPr>
        <w:instrText xml:space="preserve"> ADDIN EN.CITE </w:instrText>
      </w:r>
      <w:r w:rsidR="00502E7A">
        <w:rPr>
          <w:rFonts w:ascii="Calibri" w:hAnsi="Calibri"/>
          <w:sz w:val="20"/>
          <w:szCs w:val="20"/>
        </w:rPr>
        <w:fldChar w:fldCharType="begin">
          <w:fldData xml:space="preserve">PEVuZE5vdGU+PENpdGU+PEF1dGhvcj5TY2jDvG5lbWFubjwvQXV0aG9yPjxZZWFyPjIwMTM8L1ll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</w:fldData>
        </w:fldChar>
      </w:r>
      <w:r w:rsidR="00502E7A">
        <w:rPr>
          <w:rFonts w:ascii="Calibri" w:hAnsi="Calibri"/>
          <w:sz w:val="20"/>
          <w:szCs w:val="20"/>
        </w:rPr>
        <w:instrText xml:space="preserve"> ADDIN EN.CITE.DATA </w:instrText>
      </w:r>
      <w:r w:rsidR="00502E7A">
        <w:rPr>
          <w:rFonts w:ascii="Calibri" w:hAnsi="Calibri"/>
          <w:sz w:val="20"/>
          <w:szCs w:val="20"/>
        </w:rPr>
      </w:r>
      <w:r w:rsidR="00502E7A">
        <w:rPr>
          <w:rFonts w:ascii="Calibri" w:hAnsi="Calibri"/>
          <w:sz w:val="20"/>
          <w:szCs w:val="20"/>
        </w:rPr>
        <w:fldChar w:fldCharType="end"/>
      </w:r>
      <w:r w:rsidR="00093DB9">
        <w:rPr>
          <w:rFonts w:ascii="Calibri" w:hAnsi="Calibri"/>
          <w:sz w:val="20"/>
          <w:szCs w:val="20"/>
        </w:rPr>
      </w:r>
      <w:r w:rsidR="00093DB9">
        <w:rPr>
          <w:rFonts w:ascii="Calibri" w:hAnsi="Calibri"/>
          <w:sz w:val="20"/>
          <w:szCs w:val="20"/>
        </w:rPr>
        <w:fldChar w:fldCharType="separate"/>
      </w:r>
      <w:r w:rsidR="00502E7A">
        <w:rPr>
          <w:rFonts w:ascii="Calibri" w:hAnsi="Calibri"/>
          <w:noProof/>
          <w:sz w:val="20"/>
          <w:szCs w:val="20"/>
        </w:rPr>
        <w:t>(Balshem</w:t>
      </w:r>
      <w:r w:rsidR="00502E7A" w:rsidRPr="00502E7A">
        <w:rPr>
          <w:rFonts w:ascii="Calibri" w:hAnsi="Calibri"/>
          <w:i/>
          <w:noProof/>
          <w:sz w:val="20"/>
          <w:szCs w:val="20"/>
        </w:rPr>
        <w:t xml:space="preserve"> et al.</w:t>
      </w:r>
      <w:r w:rsidR="00502E7A">
        <w:rPr>
          <w:rFonts w:ascii="Calibri" w:hAnsi="Calibri"/>
          <w:noProof/>
          <w:sz w:val="20"/>
          <w:szCs w:val="20"/>
        </w:rPr>
        <w:t xml:space="preserve"> 2011; Higgins</w:t>
      </w:r>
      <w:r w:rsidR="00502E7A" w:rsidRPr="00502E7A">
        <w:rPr>
          <w:rFonts w:ascii="Calibri" w:hAnsi="Calibri"/>
          <w:i/>
          <w:noProof/>
          <w:sz w:val="20"/>
          <w:szCs w:val="20"/>
        </w:rPr>
        <w:t xml:space="preserve"> et al.</w:t>
      </w:r>
      <w:r w:rsidR="00502E7A">
        <w:rPr>
          <w:rFonts w:ascii="Calibri" w:hAnsi="Calibri"/>
          <w:noProof/>
          <w:sz w:val="20"/>
          <w:szCs w:val="20"/>
        </w:rPr>
        <w:t xml:space="preserve"> 2011; Schünemann</w:t>
      </w:r>
      <w:r w:rsidR="00502E7A" w:rsidRPr="00502E7A">
        <w:rPr>
          <w:rFonts w:ascii="Calibri" w:hAnsi="Calibri"/>
          <w:i/>
          <w:noProof/>
          <w:sz w:val="20"/>
          <w:szCs w:val="20"/>
        </w:rPr>
        <w:t xml:space="preserve"> et al.</w:t>
      </w:r>
      <w:r w:rsidR="00502E7A">
        <w:rPr>
          <w:rFonts w:ascii="Calibri" w:hAnsi="Calibri"/>
          <w:noProof/>
          <w:sz w:val="20"/>
          <w:szCs w:val="20"/>
        </w:rPr>
        <w:t xml:space="preserve"> 2013)</w:t>
      </w:r>
      <w:r w:rsidR="00093DB9">
        <w:rPr>
          <w:rFonts w:ascii="Calibri" w:hAnsi="Calibri"/>
          <w:sz w:val="20"/>
          <w:szCs w:val="20"/>
        </w:rPr>
        <w:fldChar w:fldCharType="end"/>
      </w:r>
    </w:p>
    <w:p w14:paraId="68567C7A" w14:textId="77777777" w:rsidR="00352A63" w:rsidRDefault="00352A63">
      <w:pPr>
        <w:rPr>
          <w:rFonts w:ascii="Calibri" w:hAnsi="Calibri"/>
          <w:sz w:val="20"/>
          <w:szCs w:val="20"/>
        </w:rPr>
      </w:pPr>
    </w:p>
    <w:p w14:paraId="2493A167" w14:textId="3BEEEF50" w:rsidR="006F63CA" w:rsidRDefault="00352A63">
      <w:pPr>
        <w:rPr>
          <w:rFonts w:ascii="Cambria Math" w:hAnsi="Cambria Math" w:cs="Cambria Math"/>
          <w:color w:val="231F20"/>
          <w:sz w:val="17"/>
          <w:szCs w:val="17"/>
        </w:rPr>
      </w:pPr>
      <w:r>
        <w:rPr>
          <w:rFonts w:ascii="Calibri" w:hAnsi="Calibri"/>
          <w:sz w:val="20"/>
          <w:szCs w:val="20"/>
        </w:rPr>
        <w:t xml:space="preserve">RCT level evidence: HIGH </w:t>
      </w:r>
      <w:r>
        <w:rPr>
          <w:rFonts w:ascii="Cambria Math" w:hAnsi="Cambria Math" w:cs="Cambria Math"/>
          <w:color w:val="231F20"/>
          <w:sz w:val="17"/>
          <w:szCs w:val="17"/>
        </w:rPr>
        <w:t>⊕⊕⊕⊕</w:t>
      </w:r>
    </w:p>
    <w:p w14:paraId="585FA554" w14:textId="77777777" w:rsidR="00352A63" w:rsidRPr="00EB3344" w:rsidRDefault="00352A63">
      <w:pPr>
        <w:rPr>
          <w:rFonts w:ascii="Calibri" w:hAnsi="Calibri"/>
          <w:sz w:val="20"/>
          <w:szCs w:val="20"/>
        </w:rPr>
      </w:pPr>
    </w:p>
    <w:p w14:paraId="7684C73F" w14:textId="5A7C9BCA" w:rsidR="005A4E3B" w:rsidRDefault="005A4E3B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1. </w:t>
      </w:r>
      <w:r w:rsidR="00647260" w:rsidRPr="00EB3344">
        <w:rPr>
          <w:rFonts w:ascii="Calibri" w:hAnsi="Calibri"/>
          <w:b/>
          <w:sz w:val="20"/>
          <w:szCs w:val="20"/>
          <w:u w:val="single"/>
        </w:rPr>
        <w:t>Limitation in study design (risk of bias)</w:t>
      </w:r>
      <w:r w:rsidR="00F81EFB" w:rsidRPr="00EB3344">
        <w:rPr>
          <w:rFonts w:ascii="Calibri" w:hAnsi="Calibri"/>
          <w:b/>
          <w:sz w:val="20"/>
          <w:szCs w:val="20"/>
          <w:u w:val="single"/>
        </w:rPr>
        <w:t>:</w:t>
      </w:r>
      <w:r w:rsidR="00F81EFB" w:rsidRPr="00EB3344">
        <w:rPr>
          <w:rFonts w:ascii="Calibri" w:hAnsi="Calibri"/>
          <w:b/>
          <w:sz w:val="20"/>
          <w:szCs w:val="20"/>
        </w:rPr>
        <w:t xml:space="preserve"> </w:t>
      </w:r>
      <w:r w:rsidR="00F81EFB" w:rsidRPr="00EB3344">
        <w:rPr>
          <w:rFonts w:ascii="Calibri" w:hAnsi="Calibri"/>
          <w:sz w:val="20"/>
          <w:szCs w:val="20"/>
        </w:rPr>
        <w:t>Likely serious</w:t>
      </w:r>
      <w:r w:rsidR="00647260" w:rsidRPr="00EB3344">
        <w:rPr>
          <w:rFonts w:ascii="Calibri" w:hAnsi="Calibri"/>
          <w:sz w:val="20"/>
          <w:szCs w:val="20"/>
        </w:rPr>
        <w:t>/</w:t>
      </w:r>
      <w:r w:rsidR="00F81EFB" w:rsidRPr="00EB3344">
        <w:rPr>
          <w:rFonts w:ascii="Calibri" w:hAnsi="Calibri"/>
          <w:sz w:val="20"/>
          <w:szCs w:val="20"/>
        </w:rPr>
        <w:t xml:space="preserve">very serious limitations </w:t>
      </w:r>
    </w:p>
    <w:p w14:paraId="31029C1B" w14:textId="03B4E320" w:rsidR="002F5F0F" w:rsidRPr="00EB3344" w:rsidRDefault="00647260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 xml:space="preserve">Action: </w:t>
      </w:r>
      <w:r w:rsidRPr="00EB3344">
        <w:rPr>
          <w:rFonts w:ascii="Calibri" w:hAnsi="Calibri"/>
          <w:sz w:val="20"/>
          <w:szCs w:val="20"/>
        </w:rPr>
        <w:t xml:space="preserve">Consider downgrading </w:t>
      </w:r>
      <w:r w:rsidR="000313D1">
        <w:rPr>
          <w:rFonts w:ascii="Calibri" w:hAnsi="Calibri"/>
          <w:sz w:val="20"/>
          <w:szCs w:val="20"/>
        </w:rPr>
        <w:t>one/</w:t>
      </w:r>
      <w:r w:rsidRPr="00EB3344">
        <w:rPr>
          <w:rFonts w:ascii="Calibri" w:hAnsi="Calibri"/>
          <w:sz w:val="20"/>
          <w:szCs w:val="20"/>
        </w:rPr>
        <w:t>two levels</w:t>
      </w:r>
      <w:r w:rsidR="00352A63">
        <w:rPr>
          <w:rFonts w:ascii="Calibri" w:hAnsi="Calibri"/>
          <w:sz w:val="20"/>
          <w:szCs w:val="20"/>
        </w:rPr>
        <w:t xml:space="preserve"> </w:t>
      </w:r>
      <w:r w:rsidR="00352A63">
        <w:rPr>
          <w:rFonts w:ascii="Cambria Math" w:hAnsi="Cambria Math" w:cs="Cambria Math"/>
          <w:color w:val="231F20"/>
          <w:sz w:val="17"/>
          <w:szCs w:val="17"/>
        </w:rPr>
        <w:t>⊖ or ⊖⊖</w:t>
      </w:r>
    </w:p>
    <w:p w14:paraId="591F7151" w14:textId="7962D634" w:rsidR="00F81EFB" w:rsidRPr="00EB3344" w:rsidRDefault="00F81EFB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Reason:</w:t>
      </w:r>
      <w:r w:rsidRPr="00EB3344">
        <w:rPr>
          <w:rFonts w:ascii="Calibri" w:hAnsi="Calibri"/>
          <w:sz w:val="20"/>
          <w:szCs w:val="20"/>
        </w:rPr>
        <w:t xml:space="preserve"> </w:t>
      </w:r>
      <w:r w:rsidR="00647260" w:rsidRPr="00EB3344">
        <w:rPr>
          <w:rFonts w:ascii="Calibri" w:hAnsi="Calibri"/>
          <w:sz w:val="20"/>
          <w:szCs w:val="20"/>
        </w:rPr>
        <w:t>High risk of bias across trials for at least one important domain and unclear for one or more domains. Specifically there was u</w:t>
      </w:r>
      <w:r w:rsidR="00062926" w:rsidRPr="00EB3344">
        <w:rPr>
          <w:rFonts w:ascii="Calibri" w:hAnsi="Calibri"/>
          <w:sz w:val="20"/>
          <w:szCs w:val="20"/>
        </w:rPr>
        <w:t>nclear risk of bias for randomization and allocation concealment</w:t>
      </w:r>
      <w:r w:rsidR="00352A63">
        <w:rPr>
          <w:rFonts w:ascii="Calibri" w:hAnsi="Calibri"/>
          <w:sz w:val="20"/>
          <w:szCs w:val="20"/>
        </w:rPr>
        <w:t xml:space="preserve"> (selection bias)</w:t>
      </w:r>
      <w:r w:rsidR="00062926" w:rsidRPr="00EB3344">
        <w:rPr>
          <w:rFonts w:ascii="Calibri" w:hAnsi="Calibri"/>
          <w:sz w:val="20"/>
          <w:szCs w:val="20"/>
        </w:rPr>
        <w:t xml:space="preserve"> for most trials. High risk of bias for outcome assessor blinding (</w:t>
      </w:r>
      <w:proofErr w:type="spellStart"/>
      <w:r w:rsidR="00062926" w:rsidRPr="00EB3344">
        <w:rPr>
          <w:rFonts w:ascii="Calibri" w:hAnsi="Calibri"/>
          <w:sz w:val="20"/>
          <w:szCs w:val="20"/>
        </w:rPr>
        <w:t>ie</w:t>
      </w:r>
      <w:proofErr w:type="spellEnd"/>
      <w:r w:rsidR="00062926" w:rsidRPr="00EB3344">
        <w:rPr>
          <w:rFonts w:ascii="Calibri" w:hAnsi="Calibri"/>
          <w:sz w:val="20"/>
          <w:szCs w:val="20"/>
        </w:rPr>
        <w:t xml:space="preserve"> self-report depression symptoms</w:t>
      </w:r>
      <w:r w:rsidR="00352A63">
        <w:rPr>
          <w:rFonts w:ascii="Calibri" w:hAnsi="Calibri"/>
          <w:sz w:val="20"/>
          <w:szCs w:val="20"/>
        </w:rPr>
        <w:t>, detection bias</w:t>
      </w:r>
      <w:r w:rsidR="00062926" w:rsidRPr="00EB3344">
        <w:rPr>
          <w:rFonts w:ascii="Calibri" w:hAnsi="Calibri"/>
          <w:sz w:val="20"/>
          <w:szCs w:val="20"/>
        </w:rPr>
        <w:t xml:space="preserve">) for most trials which likely increased effect size, particularly important as participants and personnel cannot be blinded to allocation and therefore performance bias is likely. </w:t>
      </w:r>
      <w:r w:rsidR="00647260" w:rsidRPr="00EB3344">
        <w:rPr>
          <w:rFonts w:ascii="Calibri" w:hAnsi="Calibri"/>
          <w:sz w:val="20"/>
          <w:szCs w:val="20"/>
        </w:rPr>
        <w:t>Two thirds of trials were at</w:t>
      </w:r>
      <w:r w:rsidR="00062926" w:rsidRPr="00EB3344">
        <w:rPr>
          <w:rFonts w:ascii="Calibri" w:hAnsi="Calibri"/>
          <w:sz w:val="20"/>
          <w:szCs w:val="20"/>
        </w:rPr>
        <w:t xml:space="preserve"> high</w:t>
      </w:r>
      <w:r w:rsidR="00647260" w:rsidRPr="00EB3344">
        <w:rPr>
          <w:rFonts w:ascii="Calibri" w:hAnsi="Calibri"/>
          <w:sz w:val="20"/>
          <w:szCs w:val="20"/>
        </w:rPr>
        <w:t xml:space="preserve"> or</w:t>
      </w:r>
      <w:r w:rsidR="00062926" w:rsidRPr="00EB3344">
        <w:rPr>
          <w:rFonts w:ascii="Calibri" w:hAnsi="Calibri"/>
          <w:sz w:val="20"/>
          <w:szCs w:val="20"/>
        </w:rPr>
        <w:t xml:space="preserve"> unclear risk of bias for handling of incomplete outcome data</w:t>
      </w:r>
      <w:r w:rsidR="00647260" w:rsidRPr="00EB3344">
        <w:rPr>
          <w:rFonts w:ascii="Calibri" w:hAnsi="Calibri"/>
          <w:sz w:val="20"/>
          <w:szCs w:val="20"/>
        </w:rPr>
        <w:t xml:space="preserve">. </w:t>
      </w:r>
    </w:p>
    <w:p w14:paraId="4471D065" w14:textId="77777777" w:rsidR="00062926" w:rsidRPr="00EB3344" w:rsidRDefault="00062926">
      <w:pPr>
        <w:rPr>
          <w:rFonts w:ascii="Calibri" w:hAnsi="Calibri"/>
          <w:sz w:val="20"/>
          <w:szCs w:val="20"/>
        </w:rPr>
      </w:pPr>
    </w:p>
    <w:p w14:paraId="7331ABFE" w14:textId="797185BF" w:rsidR="00E71F85" w:rsidRPr="00EB3344" w:rsidRDefault="005A4E3B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2. </w:t>
      </w:r>
      <w:r w:rsidR="00E71F85" w:rsidRPr="00EB3344">
        <w:rPr>
          <w:rFonts w:ascii="Calibri" w:hAnsi="Calibri"/>
          <w:b/>
          <w:sz w:val="20"/>
          <w:szCs w:val="20"/>
          <w:u w:val="single"/>
        </w:rPr>
        <w:t>Inconsistency:</w:t>
      </w:r>
      <w:r w:rsidR="00E71F85" w:rsidRPr="00EB3344">
        <w:rPr>
          <w:rFonts w:ascii="Calibri" w:hAnsi="Calibri"/>
          <w:b/>
          <w:sz w:val="20"/>
          <w:szCs w:val="20"/>
        </w:rPr>
        <w:t xml:space="preserve"> </w:t>
      </w:r>
      <w:r w:rsidR="00647260" w:rsidRPr="00EB3344">
        <w:rPr>
          <w:rFonts w:ascii="Calibri" w:hAnsi="Calibri"/>
          <w:sz w:val="20"/>
          <w:szCs w:val="20"/>
        </w:rPr>
        <w:t>Unlikely</w:t>
      </w:r>
    </w:p>
    <w:p w14:paraId="0551B361" w14:textId="68DC631D" w:rsidR="00647260" w:rsidRPr="00EB3344" w:rsidRDefault="00647260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Action:</w:t>
      </w:r>
      <w:r w:rsidRPr="00EB3344">
        <w:rPr>
          <w:rFonts w:ascii="Calibri" w:hAnsi="Calibri"/>
          <w:sz w:val="20"/>
          <w:szCs w:val="20"/>
        </w:rPr>
        <w:t xml:space="preserve"> do no downgrade</w:t>
      </w:r>
    </w:p>
    <w:p w14:paraId="7207E2F5" w14:textId="08DD3E1E" w:rsidR="00E71F85" w:rsidRPr="00EB3344" w:rsidRDefault="00E71F85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Reasons:</w:t>
      </w:r>
      <w:r w:rsidRPr="00EB3344">
        <w:rPr>
          <w:rFonts w:ascii="Calibri" w:hAnsi="Calibri"/>
          <w:sz w:val="20"/>
          <w:szCs w:val="20"/>
        </w:rPr>
        <w:t xml:space="preserve"> All trial level 95% CIs overlapped, heterogeneity was</w:t>
      </w:r>
      <w:r w:rsidR="001E4CB6">
        <w:rPr>
          <w:rFonts w:ascii="Calibri" w:hAnsi="Calibri"/>
          <w:sz w:val="20"/>
          <w:szCs w:val="20"/>
        </w:rPr>
        <w:t xml:space="preserve"> low, </w:t>
      </w:r>
      <w:r w:rsidR="00F81EFB" w:rsidRPr="00EB3344">
        <w:rPr>
          <w:rFonts w:ascii="Calibri" w:hAnsi="Calibri"/>
          <w:sz w:val="20"/>
          <w:szCs w:val="20"/>
        </w:rPr>
        <w:t>Chi</w:t>
      </w:r>
      <w:r w:rsidR="00F81EFB" w:rsidRPr="00EB3344">
        <w:rPr>
          <w:rFonts w:ascii="Calibri" w:hAnsi="Calibri"/>
          <w:sz w:val="20"/>
          <w:szCs w:val="20"/>
          <w:vertAlign w:val="superscript"/>
        </w:rPr>
        <w:t>2</w:t>
      </w:r>
      <w:r w:rsidR="00F81EFB" w:rsidRPr="00EB3344">
        <w:rPr>
          <w:rFonts w:ascii="Calibri" w:hAnsi="Calibri"/>
          <w:sz w:val="20"/>
          <w:szCs w:val="20"/>
        </w:rPr>
        <w:t xml:space="preserve"> = 24.04, </w:t>
      </w:r>
      <w:proofErr w:type="spellStart"/>
      <w:proofErr w:type="gramStart"/>
      <w:r w:rsidR="00F81EFB" w:rsidRPr="00EB3344">
        <w:rPr>
          <w:rFonts w:ascii="Calibri" w:hAnsi="Calibri"/>
          <w:i/>
          <w:sz w:val="20"/>
          <w:szCs w:val="20"/>
        </w:rPr>
        <w:t>df</w:t>
      </w:r>
      <w:proofErr w:type="spellEnd"/>
      <w:proofErr w:type="gramEnd"/>
      <w:r w:rsidR="00F81EFB" w:rsidRPr="00EB3344">
        <w:rPr>
          <w:rFonts w:ascii="Calibri" w:hAnsi="Calibri"/>
          <w:i/>
          <w:sz w:val="20"/>
          <w:szCs w:val="20"/>
        </w:rPr>
        <w:t xml:space="preserve"> </w:t>
      </w:r>
      <w:r w:rsidR="00F81EFB" w:rsidRPr="00EB3344">
        <w:rPr>
          <w:rFonts w:ascii="Calibri" w:hAnsi="Calibri"/>
          <w:sz w:val="20"/>
          <w:szCs w:val="20"/>
        </w:rPr>
        <w:t xml:space="preserve">= 15, </w:t>
      </w:r>
      <w:r w:rsidR="00F81EFB" w:rsidRPr="00EB3344">
        <w:rPr>
          <w:rFonts w:ascii="Calibri" w:hAnsi="Calibri"/>
          <w:i/>
          <w:sz w:val="20"/>
          <w:szCs w:val="20"/>
        </w:rPr>
        <w:t xml:space="preserve">p </w:t>
      </w:r>
      <w:r w:rsidR="00F81EFB" w:rsidRPr="00EB3344">
        <w:rPr>
          <w:rFonts w:ascii="Calibri" w:hAnsi="Calibri"/>
          <w:sz w:val="20"/>
          <w:szCs w:val="20"/>
        </w:rPr>
        <w:t>= 0.06,</w:t>
      </w:r>
      <w:r w:rsidR="00F81EFB" w:rsidRPr="00EB3344">
        <w:rPr>
          <w:rFonts w:ascii="Calibri" w:hAnsi="Calibri"/>
          <w:i/>
          <w:sz w:val="20"/>
          <w:szCs w:val="20"/>
        </w:rPr>
        <w:t xml:space="preserve"> I</w:t>
      </w:r>
      <w:r w:rsidR="00F81EFB" w:rsidRPr="00EB3344">
        <w:rPr>
          <w:rFonts w:ascii="Calibri" w:hAnsi="Calibri"/>
          <w:i/>
          <w:sz w:val="20"/>
          <w:szCs w:val="20"/>
          <w:vertAlign w:val="superscript"/>
        </w:rPr>
        <w:t>2</w:t>
      </w:r>
      <w:r w:rsidR="00F81EFB" w:rsidRPr="00EB3344">
        <w:rPr>
          <w:rFonts w:ascii="Calibri" w:hAnsi="Calibri"/>
          <w:sz w:val="20"/>
          <w:szCs w:val="20"/>
        </w:rPr>
        <w:t xml:space="preserve"> = 38%</w:t>
      </w:r>
      <w:r w:rsidRPr="00EB3344">
        <w:rPr>
          <w:rFonts w:ascii="Calibri" w:hAnsi="Calibri"/>
          <w:sz w:val="20"/>
          <w:szCs w:val="20"/>
        </w:rPr>
        <w:t xml:space="preserve"> (low according to criteria set out in the Cochrane Handbook</w:t>
      </w:r>
      <w:r w:rsidR="00F81EFB" w:rsidRPr="00EB3344">
        <w:rPr>
          <w:rFonts w:ascii="Calibri" w:hAnsi="Calibri"/>
          <w:sz w:val="20"/>
          <w:szCs w:val="20"/>
        </w:rPr>
        <w:t>)</w:t>
      </w:r>
    </w:p>
    <w:p w14:paraId="579B12EB" w14:textId="77777777" w:rsidR="00E71F85" w:rsidRPr="00EB3344" w:rsidRDefault="00E71F85">
      <w:pPr>
        <w:rPr>
          <w:rFonts w:ascii="Calibri" w:hAnsi="Calibri"/>
          <w:sz w:val="20"/>
          <w:szCs w:val="20"/>
        </w:rPr>
      </w:pPr>
    </w:p>
    <w:p w14:paraId="4C2B80A3" w14:textId="1324E9C6" w:rsidR="002F5F0F" w:rsidRPr="00EB3344" w:rsidRDefault="005A4E3B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3. </w:t>
      </w:r>
      <w:r w:rsidR="002F5F0F" w:rsidRPr="00EB3344">
        <w:rPr>
          <w:rFonts w:ascii="Calibri" w:hAnsi="Calibri"/>
          <w:b/>
          <w:sz w:val="20"/>
          <w:szCs w:val="20"/>
          <w:u w:val="single"/>
        </w:rPr>
        <w:t>Indirectness:</w:t>
      </w:r>
      <w:r w:rsidR="00647260" w:rsidRPr="00EB3344">
        <w:rPr>
          <w:rFonts w:ascii="Calibri" w:hAnsi="Calibri"/>
          <w:sz w:val="20"/>
          <w:szCs w:val="20"/>
        </w:rPr>
        <w:t xml:space="preserve"> Unlikely</w:t>
      </w:r>
    </w:p>
    <w:p w14:paraId="4DD32CBF" w14:textId="7E64F1E8" w:rsidR="00647260" w:rsidRPr="00EB3344" w:rsidRDefault="00647260">
      <w:pPr>
        <w:rPr>
          <w:rFonts w:ascii="Calibri" w:hAnsi="Calibri"/>
          <w:b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 xml:space="preserve">Action: </w:t>
      </w:r>
      <w:r w:rsidRPr="00EB3344">
        <w:rPr>
          <w:rFonts w:ascii="Calibri" w:hAnsi="Calibri"/>
          <w:sz w:val="20"/>
          <w:szCs w:val="20"/>
        </w:rPr>
        <w:t>Do not downgrade</w:t>
      </w:r>
    </w:p>
    <w:p w14:paraId="619DC479" w14:textId="5D7F4951" w:rsidR="006F63CA" w:rsidRPr="00EB3344" w:rsidRDefault="002F5F0F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Reason:</w:t>
      </w:r>
      <w:r w:rsidRPr="00EB3344">
        <w:rPr>
          <w:rFonts w:ascii="Calibri" w:hAnsi="Calibri"/>
          <w:sz w:val="20"/>
          <w:szCs w:val="20"/>
        </w:rPr>
        <w:t xml:space="preserve"> </w:t>
      </w:r>
      <w:r w:rsidR="00292307" w:rsidRPr="00EB3344">
        <w:rPr>
          <w:rFonts w:ascii="Calibri" w:hAnsi="Calibri"/>
          <w:sz w:val="20"/>
          <w:szCs w:val="20"/>
        </w:rPr>
        <w:t>A</w:t>
      </w:r>
      <w:r w:rsidRPr="00EB3344">
        <w:rPr>
          <w:rFonts w:ascii="Calibri" w:hAnsi="Calibri"/>
          <w:sz w:val="20"/>
          <w:szCs w:val="20"/>
        </w:rPr>
        <w:t xml:space="preserve">ll included trials were relevant to the review question, </w:t>
      </w:r>
      <w:r w:rsidR="00647260" w:rsidRPr="00EB3344">
        <w:rPr>
          <w:rFonts w:ascii="Calibri" w:hAnsi="Calibri"/>
          <w:sz w:val="20"/>
          <w:szCs w:val="20"/>
        </w:rPr>
        <w:t xml:space="preserve">no indirect comparators were used, all trials recruited participants with at least threshold levels of depression symptoms, </w:t>
      </w:r>
      <w:proofErr w:type="gramStart"/>
      <w:r w:rsidRPr="00EB3344">
        <w:rPr>
          <w:rFonts w:ascii="Calibri" w:hAnsi="Calibri"/>
          <w:sz w:val="20"/>
          <w:szCs w:val="20"/>
        </w:rPr>
        <w:t>all</w:t>
      </w:r>
      <w:proofErr w:type="gramEnd"/>
      <w:r w:rsidRPr="00EB3344">
        <w:rPr>
          <w:rFonts w:ascii="Calibri" w:hAnsi="Calibri"/>
          <w:sz w:val="20"/>
          <w:szCs w:val="20"/>
        </w:rPr>
        <w:t xml:space="preserve"> reported depression sym</w:t>
      </w:r>
      <w:r w:rsidR="00F81EFB" w:rsidRPr="00EB3344">
        <w:rPr>
          <w:rFonts w:ascii="Calibri" w:hAnsi="Calibri"/>
          <w:sz w:val="20"/>
          <w:szCs w:val="20"/>
        </w:rPr>
        <w:t>pt</w:t>
      </w:r>
      <w:r w:rsidRPr="00EB3344">
        <w:rPr>
          <w:rFonts w:ascii="Calibri" w:hAnsi="Calibri"/>
          <w:sz w:val="20"/>
          <w:szCs w:val="20"/>
        </w:rPr>
        <w:t xml:space="preserve">oms as outcomes. </w:t>
      </w:r>
    </w:p>
    <w:p w14:paraId="414C8116" w14:textId="77777777" w:rsidR="002F5F0F" w:rsidRPr="00EB3344" w:rsidRDefault="002F5F0F">
      <w:pPr>
        <w:rPr>
          <w:rFonts w:ascii="Calibri" w:hAnsi="Calibri"/>
          <w:sz w:val="20"/>
          <w:szCs w:val="20"/>
        </w:rPr>
      </w:pPr>
    </w:p>
    <w:p w14:paraId="7C873A48" w14:textId="0A290E4D" w:rsidR="006F63CA" w:rsidRPr="00EB3344" w:rsidRDefault="005A4E3B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4. </w:t>
      </w:r>
      <w:r w:rsidR="006F63CA" w:rsidRPr="00EB3344">
        <w:rPr>
          <w:rFonts w:ascii="Calibri" w:hAnsi="Calibri"/>
          <w:b/>
          <w:sz w:val="20"/>
          <w:szCs w:val="20"/>
          <w:u w:val="single"/>
        </w:rPr>
        <w:t>Imprecision</w:t>
      </w:r>
      <w:r w:rsidR="00F81EFB" w:rsidRPr="00EB3344">
        <w:rPr>
          <w:rFonts w:ascii="Calibri" w:hAnsi="Calibri"/>
          <w:b/>
          <w:sz w:val="20"/>
          <w:szCs w:val="20"/>
          <w:u w:val="single"/>
        </w:rPr>
        <w:t>:</w:t>
      </w:r>
      <w:r w:rsidR="00647260" w:rsidRPr="00EB3344">
        <w:rPr>
          <w:rFonts w:ascii="Calibri" w:hAnsi="Calibri"/>
          <w:sz w:val="20"/>
          <w:szCs w:val="20"/>
        </w:rPr>
        <w:t xml:space="preserve"> Unlikely</w:t>
      </w:r>
    </w:p>
    <w:p w14:paraId="763B1130" w14:textId="109A40B9" w:rsidR="00647260" w:rsidRPr="00EB3344" w:rsidRDefault="00647260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 xml:space="preserve">Action: </w:t>
      </w:r>
      <w:r w:rsidRPr="00EB3344">
        <w:rPr>
          <w:rFonts w:ascii="Calibri" w:hAnsi="Calibri"/>
          <w:sz w:val="20"/>
          <w:szCs w:val="20"/>
        </w:rPr>
        <w:t>Do not downgrade</w:t>
      </w:r>
    </w:p>
    <w:p w14:paraId="0BE868ED" w14:textId="2CFC1EB0" w:rsidR="006F63CA" w:rsidRPr="00EB3344" w:rsidRDefault="006F63CA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Reason:</w:t>
      </w:r>
      <w:r w:rsidRPr="00EB3344">
        <w:rPr>
          <w:rFonts w:ascii="Calibri" w:hAnsi="Calibri"/>
          <w:sz w:val="20"/>
          <w:szCs w:val="20"/>
        </w:rPr>
        <w:t xml:space="preserve"> </w:t>
      </w:r>
      <w:r w:rsidR="00D57B85" w:rsidRPr="00EB3344">
        <w:rPr>
          <w:rFonts w:ascii="Calibri" w:hAnsi="Calibri"/>
          <w:sz w:val="20"/>
          <w:szCs w:val="20"/>
        </w:rPr>
        <w:t xml:space="preserve">Sample size </w:t>
      </w:r>
      <w:r w:rsidR="00352A63">
        <w:rPr>
          <w:rFonts w:ascii="Calibri" w:hAnsi="Calibri"/>
          <w:sz w:val="20"/>
          <w:szCs w:val="20"/>
        </w:rPr>
        <w:t xml:space="preserve">771, </w:t>
      </w:r>
      <w:r w:rsidR="00D57B85" w:rsidRPr="00EB3344">
        <w:rPr>
          <w:rFonts w:ascii="Calibri" w:hAnsi="Calibri"/>
          <w:sz w:val="20"/>
          <w:szCs w:val="20"/>
        </w:rPr>
        <w:t>e</w:t>
      </w:r>
      <w:r w:rsidRPr="00EB3344">
        <w:rPr>
          <w:rFonts w:ascii="Calibri" w:hAnsi="Calibri"/>
          <w:sz w:val="20"/>
          <w:szCs w:val="20"/>
        </w:rPr>
        <w:t>ffect size</w:t>
      </w:r>
      <w:r w:rsidR="00D57B85" w:rsidRPr="00EB3344">
        <w:rPr>
          <w:rFonts w:ascii="Calibri" w:hAnsi="Calibri"/>
          <w:sz w:val="20"/>
          <w:szCs w:val="20"/>
        </w:rPr>
        <w:t xml:space="preserve"> is</w:t>
      </w:r>
      <w:r w:rsidRPr="00EB3344">
        <w:rPr>
          <w:rFonts w:ascii="Calibri" w:hAnsi="Calibri"/>
          <w:sz w:val="20"/>
          <w:szCs w:val="20"/>
        </w:rPr>
        <w:t xml:space="preserve"> larger than 0.2 SD, </w:t>
      </w:r>
      <w:r w:rsidR="00D57B85" w:rsidRPr="00EB3344">
        <w:rPr>
          <w:rFonts w:ascii="Calibri" w:hAnsi="Calibri"/>
          <w:sz w:val="20"/>
          <w:szCs w:val="20"/>
        </w:rPr>
        <w:t xml:space="preserve">95% </w:t>
      </w:r>
      <w:r w:rsidR="002F5F0F" w:rsidRPr="00EB3344">
        <w:rPr>
          <w:rFonts w:ascii="Calibri" w:hAnsi="Calibri"/>
          <w:sz w:val="20"/>
          <w:szCs w:val="20"/>
        </w:rPr>
        <w:t>CI</w:t>
      </w:r>
      <w:r w:rsidRPr="00EB3344">
        <w:rPr>
          <w:rFonts w:ascii="Calibri" w:hAnsi="Calibri"/>
          <w:sz w:val="20"/>
          <w:szCs w:val="20"/>
        </w:rPr>
        <w:t xml:space="preserve"> </w:t>
      </w:r>
      <w:r w:rsidR="00D57B85" w:rsidRPr="00EB3344">
        <w:rPr>
          <w:rFonts w:ascii="Calibri" w:hAnsi="Calibri"/>
          <w:sz w:val="20"/>
          <w:szCs w:val="20"/>
        </w:rPr>
        <w:t>doe</w:t>
      </w:r>
      <w:r w:rsidR="002F5F0F" w:rsidRPr="00EB3344">
        <w:rPr>
          <w:rFonts w:ascii="Calibri" w:hAnsi="Calibri"/>
          <w:sz w:val="20"/>
          <w:szCs w:val="20"/>
        </w:rPr>
        <w:t>s</w:t>
      </w:r>
      <w:r w:rsidR="00D57B85" w:rsidRPr="00EB3344">
        <w:rPr>
          <w:rFonts w:ascii="Calibri" w:hAnsi="Calibri"/>
          <w:sz w:val="20"/>
          <w:szCs w:val="20"/>
        </w:rPr>
        <w:t xml:space="preserve"> not </w:t>
      </w:r>
      <w:r w:rsidR="002F5F0F" w:rsidRPr="00EB3344">
        <w:rPr>
          <w:rFonts w:ascii="Calibri" w:hAnsi="Calibri"/>
          <w:sz w:val="20"/>
          <w:szCs w:val="20"/>
        </w:rPr>
        <w:t>cross the line of no effect</w:t>
      </w:r>
      <w:r w:rsidR="00D57B85" w:rsidRPr="00EB3344">
        <w:rPr>
          <w:rFonts w:ascii="Calibri" w:hAnsi="Calibri"/>
          <w:sz w:val="20"/>
          <w:szCs w:val="20"/>
        </w:rPr>
        <w:t xml:space="preserve">, </w:t>
      </w:r>
      <w:r w:rsidR="002F5F0F" w:rsidRPr="00EB3344">
        <w:rPr>
          <w:rFonts w:ascii="Calibri" w:hAnsi="Calibri"/>
          <w:sz w:val="20"/>
          <w:szCs w:val="20"/>
        </w:rPr>
        <w:t xml:space="preserve">95%CI </w:t>
      </w:r>
      <w:r w:rsidR="00D57B85" w:rsidRPr="00EB3344">
        <w:rPr>
          <w:rFonts w:ascii="Calibri" w:hAnsi="Calibri"/>
          <w:sz w:val="20"/>
          <w:szCs w:val="20"/>
        </w:rPr>
        <w:t>are relatively narrow and include the minimal important clinical difference when effect size converted to Beck Depression Inventory scale score.</w:t>
      </w:r>
    </w:p>
    <w:p w14:paraId="6AC6F92E" w14:textId="77777777" w:rsidR="00D57B85" w:rsidRPr="00EB3344" w:rsidRDefault="00D57B85">
      <w:pPr>
        <w:rPr>
          <w:rFonts w:ascii="Calibri" w:hAnsi="Calibri"/>
          <w:sz w:val="20"/>
          <w:szCs w:val="20"/>
        </w:rPr>
      </w:pPr>
    </w:p>
    <w:p w14:paraId="6FC0B3C5" w14:textId="64164A61" w:rsidR="00647260" w:rsidRPr="00EB3344" w:rsidRDefault="005A4E3B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5. </w:t>
      </w:r>
      <w:r w:rsidR="00D57B85" w:rsidRPr="00EB3344">
        <w:rPr>
          <w:rFonts w:ascii="Calibri" w:hAnsi="Calibri"/>
          <w:b/>
          <w:sz w:val="20"/>
          <w:szCs w:val="20"/>
          <w:u w:val="single"/>
        </w:rPr>
        <w:t>Publication Bias</w:t>
      </w:r>
      <w:r w:rsidR="00D57B85" w:rsidRPr="00EB3344">
        <w:rPr>
          <w:rFonts w:ascii="Calibri" w:hAnsi="Calibri"/>
          <w:sz w:val="20"/>
          <w:szCs w:val="20"/>
          <w:u w:val="single"/>
        </w:rPr>
        <w:t>:</w:t>
      </w:r>
      <w:r w:rsidR="00D57B85" w:rsidRPr="00EB3344">
        <w:rPr>
          <w:rFonts w:ascii="Calibri" w:hAnsi="Calibri"/>
          <w:sz w:val="20"/>
          <w:szCs w:val="20"/>
        </w:rPr>
        <w:t xml:space="preserve"> Suspected</w:t>
      </w:r>
      <w:r w:rsidR="00D57B85" w:rsidRPr="00EB3344">
        <w:rPr>
          <w:rFonts w:ascii="Calibri" w:hAnsi="Calibri"/>
          <w:b/>
          <w:sz w:val="20"/>
          <w:szCs w:val="20"/>
        </w:rPr>
        <w:t xml:space="preserve"> </w:t>
      </w:r>
    </w:p>
    <w:p w14:paraId="6E5237D2" w14:textId="1E928771" w:rsidR="00D57B85" w:rsidRPr="00EB3344" w:rsidRDefault="00647260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Action:</w:t>
      </w:r>
      <w:r w:rsidRPr="00EB3344">
        <w:rPr>
          <w:rFonts w:ascii="Calibri" w:hAnsi="Calibri"/>
          <w:sz w:val="20"/>
          <w:szCs w:val="20"/>
        </w:rPr>
        <w:t xml:space="preserve"> Consider downgrading one level</w:t>
      </w:r>
      <w:r w:rsidR="00B936E5">
        <w:rPr>
          <w:rFonts w:ascii="Calibri" w:hAnsi="Calibri"/>
          <w:sz w:val="20"/>
          <w:szCs w:val="20"/>
        </w:rPr>
        <w:t xml:space="preserve"> </w:t>
      </w:r>
      <w:r w:rsidR="00B936E5">
        <w:rPr>
          <w:rFonts w:ascii="Cambria Math" w:hAnsi="Cambria Math" w:cs="Cambria Math"/>
          <w:color w:val="231F20"/>
          <w:sz w:val="17"/>
          <w:szCs w:val="17"/>
        </w:rPr>
        <w:t>⊖</w:t>
      </w:r>
    </w:p>
    <w:p w14:paraId="0B4620C9" w14:textId="415690ED" w:rsidR="00D57B85" w:rsidRPr="00EB3344" w:rsidRDefault="00D57B85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</w:rPr>
        <w:t>Reason:</w:t>
      </w:r>
      <w:r w:rsidRPr="00EB3344">
        <w:rPr>
          <w:rFonts w:ascii="Calibri" w:hAnsi="Calibri"/>
          <w:sz w:val="20"/>
          <w:szCs w:val="20"/>
        </w:rPr>
        <w:t xml:space="preserve"> search</w:t>
      </w:r>
      <w:r w:rsidR="002F5F0F" w:rsidRPr="00EB3344">
        <w:rPr>
          <w:rFonts w:ascii="Calibri" w:hAnsi="Calibri"/>
          <w:sz w:val="20"/>
          <w:szCs w:val="20"/>
        </w:rPr>
        <w:t xml:space="preserve"> strategy</w:t>
      </w:r>
      <w:r w:rsidRPr="00EB3344">
        <w:rPr>
          <w:rFonts w:ascii="Calibri" w:hAnsi="Calibri"/>
          <w:sz w:val="20"/>
          <w:szCs w:val="20"/>
        </w:rPr>
        <w:t xml:space="preserve"> does not include unpublished literature, funnel plot suggest four missing trials from the side of no effect, imputation of these missing trials suggests a slight attenuation of effect size. However effect size remains moderate in size and significantly different from zero. Fail Safe </w:t>
      </w:r>
      <w:r w:rsidRPr="00EB3344">
        <w:rPr>
          <w:rFonts w:ascii="Calibri" w:hAnsi="Calibri"/>
          <w:i/>
          <w:sz w:val="20"/>
          <w:szCs w:val="20"/>
        </w:rPr>
        <w:t xml:space="preserve">N </w:t>
      </w:r>
      <w:proofErr w:type="gramStart"/>
      <w:r w:rsidRPr="00EB3344">
        <w:rPr>
          <w:rFonts w:ascii="Calibri" w:hAnsi="Calibri"/>
          <w:sz w:val="20"/>
          <w:szCs w:val="20"/>
        </w:rPr>
        <w:t>suggest</w:t>
      </w:r>
      <w:proofErr w:type="gramEnd"/>
      <w:r w:rsidRPr="00EB3344">
        <w:rPr>
          <w:rFonts w:ascii="Calibri" w:hAnsi="Calibri"/>
          <w:sz w:val="20"/>
          <w:szCs w:val="20"/>
        </w:rPr>
        <w:t xml:space="preserve"> over 400 trials with no effect would be required to make the effect no longer different from zero.</w:t>
      </w:r>
    </w:p>
    <w:p w14:paraId="6A7D754B" w14:textId="77777777" w:rsidR="00F81EFB" w:rsidRPr="00EB3344" w:rsidRDefault="00F81EFB">
      <w:pPr>
        <w:rPr>
          <w:rFonts w:ascii="Calibri" w:hAnsi="Calibri"/>
          <w:sz w:val="20"/>
          <w:szCs w:val="20"/>
        </w:rPr>
      </w:pPr>
    </w:p>
    <w:p w14:paraId="6A09B30F" w14:textId="7EBADD6E" w:rsidR="00F81EFB" w:rsidRPr="00EB3344" w:rsidRDefault="00F81EFB">
      <w:pPr>
        <w:rPr>
          <w:rFonts w:ascii="Calibri" w:hAnsi="Calibri"/>
          <w:sz w:val="20"/>
          <w:szCs w:val="20"/>
        </w:rPr>
      </w:pPr>
      <w:r w:rsidRPr="00EB3344">
        <w:rPr>
          <w:rFonts w:ascii="Calibri" w:hAnsi="Calibri"/>
          <w:b/>
          <w:sz w:val="20"/>
          <w:szCs w:val="20"/>
          <w:u w:val="single"/>
        </w:rPr>
        <w:t xml:space="preserve">Overall </w:t>
      </w:r>
      <w:r w:rsidR="00292307" w:rsidRPr="00EB3344">
        <w:rPr>
          <w:rFonts w:ascii="Calibri" w:hAnsi="Calibri"/>
          <w:b/>
          <w:sz w:val="20"/>
          <w:szCs w:val="20"/>
          <w:u w:val="single"/>
        </w:rPr>
        <w:t>quality</w:t>
      </w:r>
      <w:r w:rsidR="00352A63">
        <w:rPr>
          <w:rFonts w:ascii="Calibri" w:hAnsi="Calibri"/>
          <w:b/>
          <w:sz w:val="20"/>
          <w:szCs w:val="20"/>
          <w:u w:val="single"/>
        </w:rPr>
        <w:t xml:space="preserve"> of evidence</w:t>
      </w:r>
      <w:r w:rsidR="00292307" w:rsidRPr="00EB3344">
        <w:rPr>
          <w:rFonts w:ascii="Calibri" w:hAnsi="Calibri"/>
          <w:b/>
          <w:sz w:val="20"/>
          <w:szCs w:val="20"/>
          <w:u w:val="single"/>
        </w:rPr>
        <w:t xml:space="preserve"> </w:t>
      </w:r>
      <w:r w:rsidRPr="00EB3344">
        <w:rPr>
          <w:rFonts w:ascii="Calibri" w:hAnsi="Calibri"/>
          <w:b/>
          <w:sz w:val="20"/>
          <w:szCs w:val="20"/>
          <w:u w:val="single"/>
        </w:rPr>
        <w:t>rating:</w:t>
      </w:r>
      <w:r w:rsidRPr="00EB3344">
        <w:rPr>
          <w:rFonts w:ascii="Calibri" w:hAnsi="Calibri"/>
          <w:sz w:val="20"/>
          <w:szCs w:val="20"/>
        </w:rPr>
        <w:t xml:space="preserve"> L</w:t>
      </w:r>
      <w:r w:rsidR="00B936E5">
        <w:rPr>
          <w:rFonts w:ascii="Calibri" w:hAnsi="Calibri"/>
          <w:sz w:val="20"/>
          <w:szCs w:val="20"/>
        </w:rPr>
        <w:t>OW</w:t>
      </w:r>
      <w:r w:rsidRPr="00EB3344">
        <w:rPr>
          <w:rFonts w:ascii="Calibri" w:hAnsi="Calibri"/>
          <w:sz w:val="20"/>
          <w:szCs w:val="20"/>
        </w:rPr>
        <w:t xml:space="preserve"> </w:t>
      </w:r>
      <w:r w:rsidR="00352A63">
        <w:rPr>
          <w:rFonts w:ascii="Cambria Math" w:hAnsi="Cambria Math" w:cs="Cambria Math"/>
          <w:color w:val="231F20"/>
          <w:sz w:val="17"/>
          <w:szCs w:val="17"/>
        </w:rPr>
        <w:t>⊕⊕⊖⊖</w:t>
      </w:r>
      <w:r w:rsidR="00353416" w:rsidRPr="00353416">
        <w:rPr>
          <w:rFonts w:ascii="Calibri" w:hAnsi="Calibri"/>
          <w:sz w:val="20"/>
          <w:szCs w:val="20"/>
        </w:rPr>
        <w:t xml:space="preserve"> </w:t>
      </w:r>
      <w:r w:rsidR="00353416">
        <w:rPr>
          <w:rFonts w:ascii="Calibri" w:hAnsi="Calibri"/>
          <w:sz w:val="20"/>
          <w:szCs w:val="20"/>
        </w:rPr>
        <w:t>to V</w:t>
      </w:r>
      <w:r w:rsidR="00B936E5">
        <w:rPr>
          <w:rFonts w:ascii="Calibri" w:hAnsi="Calibri"/>
          <w:sz w:val="20"/>
          <w:szCs w:val="20"/>
        </w:rPr>
        <w:t>ERY</w:t>
      </w:r>
      <w:r w:rsidR="00353416">
        <w:rPr>
          <w:rFonts w:ascii="Calibri" w:hAnsi="Calibri"/>
          <w:sz w:val="20"/>
          <w:szCs w:val="20"/>
        </w:rPr>
        <w:t xml:space="preserve"> L</w:t>
      </w:r>
      <w:r w:rsidR="00B936E5">
        <w:rPr>
          <w:rFonts w:ascii="Calibri" w:hAnsi="Calibri"/>
          <w:sz w:val="20"/>
          <w:szCs w:val="20"/>
        </w:rPr>
        <w:t>OW</w:t>
      </w:r>
      <w:r w:rsidR="00353416">
        <w:rPr>
          <w:rFonts w:ascii="Calibri" w:hAnsi="Calibri"/>
          <w:sz w:val="20"/>
          <w:szCs w:val="20"/>
        </w:rPr>
        <w:t xml:space="preserve"> </w:t>
      </w:r>
      <w:r w:rsidR="00352A63">
        <w:rPr>
          <w:rFonts w:ascii="Cambria Math" w:hAnsi="Cambria Math" w:cs="Cambria Math"/>
          <w:color w:val="231F20"/>
          <w:sz w:val="17"/>
          <w:szCs w:val="17"/>
        </w:rPr>
        <w:t>⊕⊖⊖⊖</w:t>
      </w:r>
    </w:p>
    <w:p w14:paraId="3D42F079" w14:textId="77777777" w:rsidR="00292307" w:rsidRDefault="00292307">
      <w:pPr>
        <w:rPr>
          <w:rFonts w:ascii="Calibri" w:hAnsi="Calibri"/>
          <w:sz w:val="20"/>
          <w:szCs w:val="20"/>
        </w:rPr>
      </w:pPr>
    </w:p>
    <w:p w14:paraId="62E91060" w14:textId="222612A3" w:rsidR="00B109E0" w:rsidRPr="00B109E0" w:rsidRDefault="00B109E0">
      <w:pPr>
        <w:rPr>
          <w:rFonts w:ascii="Calibri" w:hAnsi="Calibri"/>
          <w:b/>
          <w:sz w:val="20"/>
          <w:szCs w:val="20"/>
        </w:rPr>
      </w:pPr>
      <w:r w:rsidRPr="00B109E0">
        <w:rPr>
          <w:rFonts w:ascii="Calibri" w:hAnsi="Calibri"/>
          <w:b/>
          <w:sz w:val="20"/>
          <w:szCs w:val="20"/>
        </w:rPr>
        <w:t>Interpretation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6563"/>
        <w:gridCol w:w="81"/>
      </w:tblGrid>
      <w:tr w:rsidR="00292307" w:rsidRPr="00B109E0" w14:paraId="60A6BC75" w14:textId="77777777" w:rsidTr="00352A63">
        <w:trPr>
          <w:tblCellSpacing w:w="15" w:type="dxa"/>
        </w:trPr>
        <w:tc>
          <w:tcPr>
            <w:tcW w:w="1701" w:type="dxa"/>
            <w:vAlign w:val="center"/>
            <w:hideMark/>
          </w:tcPr>
          <w:p w14:paraId="22AB7407" w14:textId="10B77C78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109E0">
              <w:rPr>
                <w:rFonts w:ascii="Calibri" w:eastAsia="Times New Roman" w:hAnsi="Calibri" w:cs="Times New Roman"/>
                <w:sz w:val="20"/>
                <w:szCs w:val="20"/>
              </w:rPr>
              <w:t xml:space="preserve">Low </w:t>
            </w:r>
            <w:r w:rsidR="00352A63">
              <w:rPr>
                <w:rFonts w:ascii="Cambria Math" w:hAnsi="Cambria Math" w:cs="Cambria Math"/>
                <w:color w:val="231F20"/>
                <w:sz w:val="17"/>
                <w:szCs w:val="17"/>
              </w:rPr>
              <w:t>⊕⊕⊖⊖</w:t>
            </w:r>
          </w:p>
        </w:tc>
        <w:tc>
          <w:tcPr>
            <w:tcW w:w="6533" w:type="dxa"/>
            <w:vAlign w:val="center"/>
            <w:hideMark/>
          </w:tcPr>
          <w:p w14:paraId="268EED29" w14:textId="7D4286E6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109E0">
              <w:rPr>
                <w:rFonts w:ascii="Calibri" w:eastAsia="Times New Roman" w:hAnsi="Calibri" w:cs="Times New Roman"/>
                <w:sz w:val="20"/>
                <w:szCs w:val="20"/>
              </w:rPr>
              <w:t>Our confidence in the effect estimate is limited: The true effect may be substantially different from the estimate of the effect</w:t>
            </w:r>
            <w:r w:rsidR="00352A63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542D15B6" w14:textId="639DEC7C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292307" w:rsidRPr="00B109E0" w14:paraId="238ACF73" w14:textId="77777777" w:rsidTr="00352A63">
        <w:trPr>
          <w:tblCellSpacing w:w="15" w:type="dxa"/>
        </w:trPr>
        <w:tc>
          <w:tcPr>
            <w:tcW w:w="1701" w:type="dxa"/>
            <w:vAlign w:val="center"/>
            <w:hideMark/>
          </w:tcPr>
          <w:p w14:paraId="7798D06F" w14:textId="7FA3FBDA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109E0">
              <w:rPr>
                <w:rFonts w:ascii="Calibri" w:eastAsia="Times New Roman" w:hAnsi="Calibri" w:cs="Times New Roman"/>
                <w:sz w:val="20"/>
                <w:szCs w:val="20"/>
              </w:rPr>
              <w:t xml:space="preserve">Very low </w:t>
            </w:r>
            <w:r w:rsidR="00352A63">
              <w:rPr>
                <w:rFonts w:ascii="Cambria Math" w:hAnsi="Cambria Math" w:cs="Cambria Math"/>
                <w:color w:val="231F20"/>
                <w:sz w:val="17"/>
                <w:szCs w:val="17"/>
              </w:rPr>
              <w:t>⊕⊖⊖⊖</w:t>
            </w:r>
          </w:p>
        </w:tc>
        <w:tc>
          <w:tcPr>
            <w:tcW w:w="6533" w:type="dxa"/>
            <w:vAlign w:val="center"/>
            <w:hideMark/>
          </w:tcPr>
          <w:p w14:paraId="3C811CCC" w14:textId="7C3E0EE7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109E0">
              <w:rPr>
                <w:rFonts w:ascii="Calibri" w:eastAsia="Times New Roman" w:hAnsi="Calibri" w:cs="Times New Roman"/>
                <w:sz w:val="20"/>
                <w:szCs w:val="20"/>
              </w:rPr>
              <w:t>We have very little confidence in the effect estimate: The true effect is likely to be substantially different from the estimate of effect</w:t>
            </w:r>
            <w:r w:rsidR="00352A63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03A9C4B" w14:textId="3C863D8B" w:rsidR="00292307" w:rsidRPr="00B109E0" w:rsidRDefault="00292307" w:rsidP="00292307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4C103191" w14:textId="77777777" w:rsidR="00292307" w:rsidRDefault="00292307">
      <w:pPr>
        <w:rPr>
          <w:rFonts w:ascii="Calibri" w:hAnsi="Calibri"/>
          <w:sz w:val="20"/>
          <w:szCs w:val="20"/>
        </w:rPr>
      </w:pPr>
    </w:p>
    <w:p w14:paraId="1912D8E3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0317406E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2E0F65C6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1FC01E0C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284D76EC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3ED7F6EE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7E28CEF7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7E98D702" w14:textId="77777777" w:rsidR="00093DB9" w:rsidRDefault="00093DB9">
      <w:pPr>
        <w:rPr>
          <w:rFonts w:ascii="Calibri" w:hAnsi="Calibri"/>
          <w:sz w:val="20"/>
          <w:szCs w:val="20"/>
        </w:rPr>
      </w:pPr>
    </w:p>
    <w:p w14:paraId="50C2A594" w14:textId="671A9221" w:rsidR="00093DB9" w:rsidRDefault="00093DB9" w:rsidP="00093DB9">
      <w:pPr>
        <w:rPr>
          <w:rFonts w:ascii="Calibri" w:hAnsi="Calibri"/>
          <w:b/>
        </w:rPr>
      </w:pPr>
      <w:r w:rsidRPr="00093DB9">
        <w:rPr>
          <w:rFonts w:ascii="Calibri" w:hAnsi="Calibri"/>
          <w:b/>
        </w:rPr>
        <w:t>References:</w:t>
      </w:r>
    </w:p>
    <w:p w14:paraId="5D0EF2D9" w14:textId="77777777" w:rsidR="00502E7A" w:rsidRPr="00093DB9" w:rsidRDefault="00502E7A" w:rsidP="00093DB9">
      <w:pPr>
        <w:rPr>
          <w:rFonts w:ascii="Calibri" w:hAnsi="Calibri"/>
          <w:b/>
        </w:rPr>
      </w:pPr>
    </w:p>
    <w:p w14:paraId="3B6EA529" w14:textId="77777777" w:rsidR="00502E7A" w:rsidRPr="00502E7A" w:rsidRDefault="00093DB9" w:rsidP="00502E7A">
      <w:pPr>
        <w:pStyle w:val="EndNoteBibliography"/>
        <w:rPr>
          <w:noProof/>
        </w:rPr>
      </w:pPr>
      <w:r w:rsidRPr="00D8360E">
        <w:fldChar w:fldCharType="begin"/>
      </w:r>
      <w:r w:rsidRPr="00D8360E">
        <w:instrText xml:space="preserve"> ADDIN EN.REFLIST </w:instrText>
      </w:r>
      <w:r w:rsidRPr="00D8360E">
        <w:fldChar w:fldCharType="separate"/>
      </w:r>
      <w:r w:rsidR="00502E7A" w:rsidRPr="00502E7A">
        <w:rPr>
          <w:b/>
          <w:noProof/>
        </w:rPr>
        <w:t>Balshem, H, Helfand, M, Schünemann, HJ, Oxman, AD, Kunz, R, Brozek, J, Vist, GE, Falck-Ytter, Y, Meerpohl, J, Norris, S, Guyatt, GH</w:t>
      </w:r>
      <w:r w:rsidR="00502E7A" w:rsidRPr="00502E7A">
        <w:rPr>
          <w:noProof/>
        </w:rPr>
        <w:t xml:space="preserve"> (2011). GRADE guidelines: 3. Rating the quality of evidence. </w:t>
      </w:r>
      <w:r w:rsidR="00502E7A" w:rsidRPr="00502E7A">
        <w:rPr>
          <w:i/>
          <w:noProof/>
        </w:rPr>
        <w:t>Journal of Clinical Epidemiology</w:t>
      </w:r>
      <w:r w:rsidR="00502E7A" w:rsidRPr="00502E7A">
        <w:rPr>
          <w:noProof/>
        </w:rPr>
        <w:t xml:space="preserve"> </w:t>
      </w:r>
      <w:r w:rsidR="00502E7A" w:rsidRPr="00502E7A">
        <w:rPr>
          <w:b/>
          <w:noProof/>
        </w:rPr>
        <w:t>64</w:t>
      </w:r>
      <w:r w:rsidR="00502E7A" w:rsidRPr="00502E7A">
        <w:rPr>
          <w:noProof/>
        </w:rPr>
        <w:t>, 401-406.</w:t>
      </w:r>
    </w:p>
    <w:p w14:paraId="366B5CDE" w14:textId="77777777" w:rsidR="00502E7A" w:rsidRPr="00502E7A" w:rsidRDefault="00502E7A" w:rsidP="00502E7A">
      <w:pPr>
        <w:pStyle w:val="EndNoteBibliography"/>
        <w:rPr>
          <w:noProof/>
        </w:rPr>
      </w:pPr>
    </w:p>
    <w:p w14:paraId="3FA1453C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Beck, AT, Steer, RA, Ball, R, Ranieri, W</w:t>
      </w:r>
      <w:r w:rsidRPr="00502E7A">
        <w:rPr>
          <w:noProof/>
        </w:rPr>
        <w:t xml:space="preserve"> (1996). Comparison of Beck Depression Inventories-IA and -II in Psychiatric Outpatients. </w:t>
      </w:r>
      <w:r w:rsidRPr="00502E7A">
        <w:rPr>
          <w:i/>
          <w:noProof/>
        </w:rPr>
        <w:t>Journal of Personality Assessment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67</w:t>
      </w:r>
      <w:r w:rsidRPr="00502E7A">
        <w:rPr>
          <w:noProof/>
        </w:rPr>
        <w:t>, 588-589.</w:t>
      </w:r>
    </w:p>
    <w:p w14:paraId="30DF0344" w14:textId="77777777" w:rsidR="00502E7A" w:rsidRPr="00502E7A" w:rsidRDefault="00502E7A" w:rsidP="00502E7A">
      <w:pPr>
        <w:pStyle w:val="EndNoteBibliography"/>
        <w:rPr>
          <w:noProof/>
        </w:rPr>
      </w:pPr>
    </w:p>
    <w:p w14:paraId="0B5C5F1C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Beck, AT, Steer, RA, Garbin, MG</w:t>
      </w:r>
      <w:r w:rsidRPr="00502E7A">
        <w:rPr>
          <w:noProof/>
        </w:rPr>
        <w:t xml:space="preserve"> (1988). Psychometric properties of the Beck Depression Inventory Twenty-five years of evaluation. </w:t>
      </w:r>
      <w:r w:rsidRPr="00502E7A">
        <w:rPr>
          <w:i/>
          <w:noProof/>
        </w:rPr>
        <w:t>Clinicial Psychology Review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8</w:t>
      </w:r>
      <w:r w:rsidRPr="00502E7A">
        <w:rPr>
          <w:noProof/>
        </w:rPr>
        <w:t>, 77-100.</w:t>
      </w:r>
    </w:p>
    <w:p w14:paraId="6EA3347C" w14:textId="77777777" w:rsidR="00502E7A" w:rsidRPr="00502E7A" w:rsidRDefault="00502E7A" w:rsidP="00502E7A">
      <w:pPr>
        <w:pStyle w:val="EndNoteBibliography"/>
        <w:rPr>
          <w:noProof/>
        </w:rPr>
      </w:pPr>
    </w:p>
    <w:p w14:paraId="290A5B57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Friedberg R, S, A. (2011). . , 1-5.</w:t>
      </w:r>
      <w:r w:rsidRPr="00502E7A">
        <w:rPr>
          <w:noProof/>
        </w:rPr>
        <w:t xml:space="preserve"> (2011). CDI Scores in Pediatric Psychiatric Inpatients: A Brief Retrospective Static Group Comparison. </w:t>
      </w:r>
      <w:r w:rsidRPr="00502E7A">
        <w:rPr>
          <w:i/>
          <w:noProof/>
        </w:rPr>
        <w:t>Depression Research and Treatment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2011</w:t>
      </w:r>
      <w:r w:rsidRPr="00502E7A">
        <w:rPr>
          <w:noProof/>
        </w:rPr>
        <w:t>, 1-5.</w:t>
      </w:r>
    </w:p>
    <w:p w14:paraId="0C82685E" w14:textId="77777777" w:rsidR="00502E7A" w:rsidRPr="00502E7A" w:rsidRDefault="00502E7A" w:rsidP="00502E7A">
      <w:pPr>
        <w:pStyle w:val="EndNoteBibliography"/>
        <w:rPr>
          <w:noProof/>
        </w:rPr>
      </w:pPr>
    </w:p>
    <w:p w14:paraId="20BEA355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Hamilton, M</w:t>
      </w:r>
      <w:r w:rsidRPr="00502E7A">
        <w:rPr>
          <w:noProof/>
        </w:rPr>
        <w:t xml:space="preserve"> (1960). A rating scale for depression. </w:t>
      </w:r>
      <w:r w:rsidRPr="00502E7A">
        <w:rPr>
          <w:i/>
          <w:noProof/>
        </w:rPr>
        <w:t>Journal of Neurology, Neurosurgery, and Psychiatry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23</w:t>
      </w:r>
      <w:r w:rsidRPr="00502E7A">
        <w:rPr>
          <w:noProof/>
        </w:rPr>
        <w:t>, 56-62.</w:t>
      </w:r>
    </w:p>
    <w:p w14:paraId="4BE32C63" w14:textId="77777777" w:rsidR="00502E7A" w:rsidRPr="00502E7A" w:rsidRDefault="00502E7A" w:rsidP="00502E7A">
      <w:pPr>
        <w:pStyle w:val="EndNoteBibliography"/>
        <w:rPr>
          <w:noProof/>
        </w:rPr>
      </w:pPr>
    </w:p>
    <w:p w14:paraId="5E2608C2" w14:textId="69AE785A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Higgins, J, Green, S, (editors)</w:t>
      </w:r>
      <w:r w:rsidRPr="00502E7A">
        <w:rPr>
          <w:noProof/>
        </w:rPr>
        <w:t xml:space="preserve"> (2011). </w:t>
      </w:r>
      <w:r w:rsidRPr="00502E7A">
        <w:rPr>
          <w:i/>
          <w:noProof/>
        </w:rPr>
        <w:t>Cochrane Handbook for Systematic Reviews of Interventions.</w:t>
      </w:r>
      <w:r w:rsidRPr="00502E7A">
        <w:rPr>
          <w:noProof/>
        </w:rPr>
        <w:t xml:space="preserve"> [V5.1 updated March 2011]</w:t>
      </w:r>
      <w:r w:rsidRPr="00502E7A">
        <w:rPr>
          <w:i/>
          <w:noProof/>
        </w:rPr>
        <w:t>,</w:t>
      </w:r>
      <w:r w:rsidRPr="00502E7A">
        <w:rPr>
          <w:noProof/>
        </w:rPr>
        <w:t xml:space="preserve"> The Cochrane Collaboration:</w:t>
      </w:r>
      <w:r w:rsidRPr="00502E7A">
        <w:rPr>
          <w:i/>
          <w:noProof/>
        </w:rPr>
        <w:t xml:space="preserve"> </w:t>
      </w:r>
      <w:hyperlink r:id="rId6" w:history="1">
        <w:r w:rsidRPr="00502E7A">
          <w:rPr>
            <w:rStyle w:val="Hyperlink"/>
            <w:rFonts w:asciiTheme="minorHAnsi" w:hAnsiTheme="minorHAnsi"/>
            <w:noProof/>
          </w:rPr>
          <w:t>http://www.cochrane-handbook.org</w:t>
        </w:r>
      </w:hyperlink>
    </w:p>
    <w:p w14:paraId="2CEE98C5" w14:textId="77777777" w:rsidR="00502E7A" w:rsidRPr="00502E7A" w:rsidRDefault="00502E7A" w:rsidP="00502E7A">
      <w:pPr>
        <w:pStyle w:val="EndNoteBibliography"/>
        <w:rPr>
          <w:noProof/>
        </w:rPr>
      </w:pPr>
    </w:p>
    <w:p w14:paraId="142BFBE0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Kovacs, M</w:t>
      </w:r>
      <w:r w:rsidRPr="00502E7A">
        <w:rPr>
          <w:noProof/>
        </w:rPr>
        <w:t xml:space="preserve"> (1985). The children's depression, inventory (CDI). </w:t>
      </w:r>
      <w:r w:rsidRPr="00502E7A">
        <w:rPr>
          <w:i/>
          <w:noProof/>
        </w:rPr>
        <w:t>Psychopharmacology Bulletin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21</w:t>
      </w:r>
      <w:r w:rsidRPr="00502E7A">
        <w:rPr>
          <w:noProof/>
        </w:rPr>
        <w:t>, 995–998.</w:t>
      </w:r>
    </w:p>
    <w:p w14:paraId="70D9569A" w14:textId="77777777" w:rsidR="00502E7A" w:rsidRPr="00502E7A" w:rsidRDefault="00502E7A" w:rsidP="00502E7A">
      <w:pPr>
        <w:pStyle w:val="EndNoteBibliography"/>
        <w:rPr>
          <w:noProof/>
        </w:rPr>
      </w:pPr>
    </w:p>
    <w:p w14:paraId="0A02ECB2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Kovacs, M</w:t>
      </w:r>
      <w:r w:rsidRPr="00502E7A">
        <w:rPr>
          <w:noProof/>
        </w:rPr>
        <w:t xml:space="preserve"> (1992). </w:t>
      </w:r>
      <w:r w:rsidRPr="00502E7A">
        <w:rPr>
          <w:i/>
          <w:noProof/>
        </w:rPr>
        <w:t>The Children's Depression Inventory.</w:t>
      </w:r>
      <w:r w:rsidRPr="00502E7A">
        <w:rPr>
          <w:noProof/>
        </w:rPr>
        <w:t xml:space="preserve"> Mental Health Systems:</w:t>
      </w:r>
      <w:r w:rsidRPr="00502E7A">
        <w:rPr>
          <w:i/>
          <w:noProof/>
        </w:rPr>
        <w:t xml:space="preserve"> </w:t>
      </w:r>
      <w:r w:rsidRPr="00502E7A">
        <w:rPr>
          <w:noProof/>
        </w:rPr>
        <w:t>North Tonawanda, New York</w:t>
      </w:r>
    </w:p>
    <w:p w14:paraId="6C467ECC" w14:textId="77777777" w:rsidR="00502E7A" w:rsidRPr="00502E7A" w:rsidRDefault="00502E7A" w:rsidP="00502E7A">
      <w:pPr>
        <w:pStyle w:val="EndNoteBibliography"/>
        <w:rPr>
          <w:noProof/>
        </w:rPr>
      </w:pPr>
    </w:p>
    <w:p w14:paraId="7CF000BE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Matthey, S, Petrovski, P</w:t>
      </w:r>
      <w:r w:rsidRPr="00502E7A">
        <w:rPr>
          <w:noProof/>
        </w:rPr>
        <w:t xml:space="preserve"> (2002). The children's depression inventory: error in cutoff scores for screening purposes. </w:t>
      </w:r>
      <w:r w:rsidRPr="00502E7A">
        <w:rPr>
          <w:i/>
          <w:noProof/>
        </w:rPr>
        <w:t>Psychological Assessment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14</w:t>
      </w:r>
      <w:r w:rsidRPr="00502E7A">
        <w:rPr>
          <w:noProof/>
        </w:rPr>
        <w:t>, 146-149.</w:t>
      </w:r>
    </w:p>
    <w:p w14:paraId="6B3E845D" w14:textId="77777777" w:rsidR="00502E7A" w:rsidRPr="00502E7A" w:rsidRDefault="00502E7A" w:rsidP="00502E7A">
      <w:pPr>
        <w:pStyle w:val="EndNoteBibliography"/>
        <w:rPr>
          <w:noProof/>
        </w:rPr>
      </w:pPr>
    </w:p>
    <w:p w14:paraId="0AE405EB" w14:textId="77777777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Radloff, LS</w:t>
      </w:r>
      <w:r w:rsidRPr="00502E7A">
        <w:rPr>
          <w:noProof/>
        </w:rPr>
        <w:t xml:space="preserve"> (1977). The CES-D: A self report depression scale for research in the general population. </w:t>
      </w:r>
      <w:r w:rsidRPr="00502E7A">
        <w:rPr>
          <w:i/>
          <w:noProof/>
        </w:rPr>
        <w:t>Applied Psychological Measurement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1</w:t>
      </w:r>
      <w:r w:rsidRPr="00502E7A">
        <w:rPr>
          <w:noProof/>
        </w:rPr>
        <w:t>, 385-401.</w:t>
      </w:r>
    </w:p>
    <w:p w14:paraId="38D37C74" w14:textId="77777777" w:rsidR="00502E7A" w:rsidRPr="00502E7A" w:rsidRDefault="00502E7A" w:rsidP="00502E7A">
      <w:pPr>
        <w:pStyle w:val="EndNoteBibliography"/>
        <w:rPr>
          <w:noProof/>
        </w:rPr>
      </w:pPr>
    </w:p>
    <w:p w14:paraId="784FDDAF" w14:textId="1F607676" w:rsidR="00502E7A" w:rsidRPr="00502E7A" w:rsidRDefault="00502E7A" w:rsidP="00502E7A">
      <w:pPr>
        <w:pStyle w:val="EndNoteBibliography"/>
        <w:rPr>
          <w:noProof/>
        </w:rPr>
      </w:pPr>
      <w:r w:rsidRPr="00502E7A">
        <w:rPr>
          <w:b/>
          <w:noProof/>
        </w:rPr>
        <w:t>Schünemann, H, Brożek, J, Guyatt, G, Oxman, A, (editors)</w:t>
      </w:r>
      <w:r w:rsidRPr="00502E7A">
        <w:rPr>
          <w:noProof/>
        </w:rPr>
        <w:t xml:space="preserve"> (2013). </w:t>
      </w:r>
      <w:r w:rsidRPr="00502E7A">
        <w:rPr>
          <w:i/>
          <w:noProof/>
        </w:rPr>
        <w:t>Handbook for Grading the Quality of Evidence and the Strength of Recommendations Using the GRADE Approach.</w:t>
      </w:r>
      <w:r w:rsidRPr="00502E7A">
        <w:rPr>
          <w:noProof/>
        </w:rPr>
        <w:t xml:space="preserve"> The Grade Working Group:</w:t>
      </w:r>
      <w:r w:rsidRPr="00502E7A">
        <w:rPr>
          <w:i/>
          <w:noProof/>
        </w:rPr>
        <w:t xml:space="preserve"> </w:t>
      </w:r>
      <w:hyperlink r:id="rId7" w:history="1">
        <w:r w:rsidRPr="00502E7A">
          <w:rPr>
            <w:rStyle w:val="Hyperlink"/>
            <w:rFonts w:asciiTheme="minorHAnsi" w:hAnsiTheme="minorHAnsi"/>
            <w:noProof/>
          </w:rPr>
          <w:t>http://gdt.guidelinedevelopment.org/app/handbook/handbook.html</w:t>
        </w:r>
      </w:hyperlink>
    </w:p>
    <w:p w14:paraId="1AFA3B40" w14:textId="77777777" w:rsidR="00502E7A" w:rsidRPr="00502E7A" w:rsidRDefault="00502E7A" w:rsidP="00502E7A">
      <w:pPr>
        <w:pStyle w:val="EndNoteBibliography"/>
        <w:rPr>
          <w:noProof/>
        </w:rPr>
      </w:pPr>
    </w:p>
    <w:p w14:paraId="040E3C37" w14:textId="7594D371" w:rsidR="00B109E0" w:rsidRPr="00B109E0" w:rsidRDefault="00502E7A" w:rsidP="00A101B8">
      <w:pPr>
        <w:pStyle w:val="EndNoteBibliography"/>
        <w:rPr>
          <w:sz w:val="20"/>
          <w:szCs w:val="20"/>
        </w:rPr>
      </w:pPr>
      <w:r w:rsidRPr="00502E7A">
        <w:rPr>
          <w:b/>
          <w:noProof/>
        </w:rPr>
        <w:t>Zick, JM, Attkisson, CC, Greenfield, TK</w:t>
      </w:r>
      <w:r w:rsidRPr="00502E7A">
        <w:rPr>
          <w:noProof/>
        </w:rPr>
        <w:t xml:space="preserve"> (1990). Screening for Depression in Primary Care Clinics: The CES-D and the BDI. </w:t>
      </w:r>
      <w:r w:rsidRPr="00502E7A">
        <w:rPr>
          <w:i/>
          <w:noProof/>
        </w:rPr>
        <w:t>The International Journal of Psychiatry in Medicine</w:t>
      </w:r>
      <w:r w:rsidRPr="00502E7A">
        <w:rPr>
          <w:noProof/>
        </w:rPr>
        <w:t xml:space="preserve"> </w:t>
      </w:r>
      <w:r w:rsidRPr="00502E7A">
        <w:rPr>
          <w:b/>
          <w:noProof/>
        </w:rPr>
        <w:t>20</w:t>
      </w:r>
      <w:r w:rsidRPr="00502E7A">
        <w:rPr>
          <w:noProof/>
        </w:rPr>
        <w:t>, 259-277.</w:t>
      </w:r>
      <w:r w:rsidR="00093DB9" w:rsidRPr="00D8360E">
        <w:fldChar w:fldCharType="end"/>
      </w:r>
    </w:p>
    <w:sectPr w:rsidR="00B109E0" w:rsidRPr="00B109E0" w:rsidSect="0018171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 UL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e2d22wppvswce5zwexxatj5dx52varva5z&quot;&gt;PA for Dep SR&lt;record-ids&gt;&lt;item&gt;1&lt;/item&gt;&lt;item&gt;187&lt;/item&gt;&lt;item&gt;189&lt;/item&gt;&lt;/record-ids&gt;&lt;/item&gt;&lt;/Libraries&gt;"/>
  </w:docVars>
  <w:rsids>
    <w:rsidRoot w:val="003E5677"/>
    <w:rsid w:val="000313D1"/>
    <w:rsid w:val="00062926"/>
    <w:rsid w:val="00093DB9"/>
    <w:rsid w:val="00181713"/>
    <w:rsid w:val="001E4CB6"/>
    <w:rsid w:val="0024430A"/>
    <w:rsid w:val="00292307"/>
    <w:rsid w:val="002F1DB1"/>
    <w:rsid w:val="002F5F0F"/>
    <w:rsid w:val="00352A63"/>
    <w:rsid w:val="00353416"/>
    <w:rsid w:val="003E5677"/>
    <w:rsid w:val="004542FA"/>
    <w:rsid w:val="00502E7A"/>
    <w:rsid w:val="0054403A"/>
    <w:rsid w:val="005A4E3B"/>
    <w:rsid w:val="005F7B5E"/>
    <w:rsid w:val="00647260"/>
    <w:rsid w:val="006F63CA"/>
    <w:rsid w:val="00770F85"/>
    <w:rsid w:val="007A7EF0"/>
    <w:rsid w:val="00A101B8"/>
    <w:rsid w:val="00AE1088"/>
    <w:rsid w:val="00B109E0"/>
    <w:rsid w:val="00B936E5"/>
    <w:rsid w:val="00D57B85"/>
    <w:rsid w:val="00D8360E"/>
    <w:rsid w:val="00E71F85"/>
    <w:rsid w:val="00E97572"/>
    <w:rsid w:val="00EB3344"/>
    <w:rsid w:val="00EE1A96"/>
    <w:rsid w:val="00F8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B84C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B33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3E5677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3E5677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0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3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B3344"/>
    <w:rPr>
      <w:rFonts w:ascii="Times" w:hAnsi="Times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109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B33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3E5677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3E5677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0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3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B3344"/>
    <w:rPr>
      <w:rFonts w:ascii="Times" w:hAnsi="Times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109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cochrane-handbook.org" TargetMode="External"/><Relationship Id="rId7" Type="http://schemas.openxmlformats.org/officeDocument/2006/relationships/hyperlink" Target="http://gdt.guidelinedevelopment.org/app/handbook/handbook.htm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1625</Words>
  <Characters>9268</Characters>
  <Application>Microsoft Macintosh Word</Application>
  <DocSecurity>0</DocSecurity>
  <Lines>77</Lines>
  <Paragraphs>21</Paragraphs>
  <ScaleCrop>false</ScaleCrop>
  <Company>Orygen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Bailey</dc:creator>
  <cp:keywords/>
  <dc:description/>
  <cp:lastModifiedBy>Alan Bailey</cp:lastModifiedBy>
  <cp:revision>2</cp:revision>
  <dcterms:created xsi:type="dcterms:W3CDTF">2017-08-13T04:45:00Z</dcterms:created>
  <dcterms:modified xsi:type="dcterms:W3CDTF">2017-08-13T04:45:00Z</dcterms:modified>
</cp:coreProperties>
</file>