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141F" w14:textId="5C749A32" w:rsidR="00A67DF4" w:rsidRDefault="00A67DF4" w:rsidP="00A67DF4">
      <w:pPr>
        <w:spacing w:line="480" w:lineRule="auto"/>
        <w:jc w:val="center"/>
        <w:rPr>
          <w:rFonts w:asciiTheme="majorHAnsi" w:hAnsiTheme="majorHAnsi"/>
          <w:b/>
          <w:sz w:val="24"/>
          <w:szCs w:val="24"/>
          <w:u w:val="single"/>
        </w:rPr>
      </w:pPr>
      <w:r>
        <w:rPr>
          <w:rFonts w:asciiTheme="majorHAnsi" w:hAnsiTheme="majorHAnsi"/>
          <w:b/>
          <w:sz w:val="24"/>
          <w:szCs w:val="24"/>
          <w:u w:val="single"/>
        </w:rPr>
        <w:t>SUPPLEMENTAL MATERIAL</w:t>
      </w:r>
    </w:p>
    <w:p w14:paraId="7EECF689" w14:textId="390B31C6" w:rsidR="006015A4" w:rsidRPr="005F1A93" w:rsidRDefault="006015A4" w:rsidP="00541BB7">
      <w:pPr>
        <w:spacing w:line="480" w:lineRule="auto"/>
        <w:rPr>
          <w:rFonts w:asciiTheme="majorHAnsi" w:hAnsiTheme="majorHAnsi"/>
          <w:sz w:val="24"/>
          <w:szCs w:val="24"/>
        </w:rPr>
      </w:pPr>
      <w:r w:rsidRPr="005F1A93">
        <w:rPr>
          <w:rFonts w:asciiTheme="majorHAnsi" w:hAnsiTheme="majorHAnsi"/>
          <w:b/>
          <w:sz w:val="24"/>
          <w:szCs w:val="24"/>
          <w:u w:val="single"/>
        </w:rPr>
        <w:t>Definition of Delinquency measure:</w:t>
      </w:r>
      <w:r w:rsidRPr="005F1A93">
        <w:rPr>
          <w:rFonts w:asciiTheme="majorHAnsi" w:hAnsiTheme="majorHAnsi"/>
          <w:sz w:val="24"/>
          <w:szCs w:val="24"/>
        </w:rPr>
        <w:t xml:space="preserve"> The delinquency measure in the NLSY enquires into the following areas</w:t>
      </w:r>
      <w:r w:rsidR="00E23F6E">
        <w:rPr>
          <w:rFonts w:asciiTheme="majorHAnsi" w:hAnsiTheme="majorHAnsi"/>
          <w:sz w:val="24"/>
          <w:szCs w:val="24"/>
        </w:rPr>
        <w:t xml:space="preserve"> (</w:t>
      </w:r>
      <w:r w:rsidR="00E23F6E" w:rsidRPr="00E23F6E">
        <w:rPr>
          <w:rFonts w:asciiTheme="majorHAnsi" w:hAnsiTheme="majorHAnsi"/>
          <w:sz w:val="24"/>
          <w:szCs w:val="24"/>
        </w:rPr>
        <w:t>https://www.nlsinfo.org/content/cohorts/nlsy79-children/topical-guide/crime/crime-delinquency-antisocial-behavior#child</w:t>
      </w:r>
      <w:r w:rsidR="00E23F6E">
        <w:rPr>
          <w:rFonts w:asciiTheme="majorHAnsi" w:hAnsiTheme="majorHAnsi"/>
          <w:sz w:val="24"/>
          <w:szCs w:val="24"/>
        </w:rPr>
        <w:t>)</w:t>
      </w:r>
      <w:r w:rsidRPr="005F1A93">
        <w:rPr>
          <w:rFonts w:asciiTheme="majorHAnsi" w:hAnsiTheme="majorHAnsi"/>
          <w:sz w:val="24"/>
          <w:szCs w:val="24"/>
        </w:rPr>
        <w:t>.</w:t>
      </w:r>
    </w:p>
    <w:p w14:paraId="63BADF74" w14:textId="77777777" w:rsidR="006015A4" w:rsidRPr="005F1A93" w:rsidRDefault="006015A4" w:rsidP="0055178E">
      <w:pPr>
        <w:numPr>
          <w:ilvl w:val="0"/>
          <w:numId w:val="4"/>
        </w:numPr>
        <w:spacing w:after="0" w:line="480" w:lineRule="auto"/>
        <w:rPr>
          <w:rFonts w:asciiTheme="majorHAnsi" w:eastAsia="Times New Roman" w:hAnsiTheme="majorHAnsi"/>
          <w:sz w:val="24"/>
          <w:szCs w:val="24"/>
        </w:rPr>
      </w:pPr>
      <w:r w:rsidRPr="005F1A93">
        <w:rPr>
          <w:rFonts w:asciiTheme="majorHAnsi" w:eastAsia="Times New Roman" w:hAnsiTheme="majorHAnsi"/>
          <w:sz w:val="24"/>
          <w:szCs w:val="24"/>
        </w:rPr>
        <w:t>Stayed out later than their parents said they could</w:t>
      </w:r>
    </w:p>
    <w:p w14:paraId="131B3E62"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Hurt someone badly enough to need a doctor</w:t>
      </w:r>
    </w:p>
    <w:p w14:paraId="1734F5E5"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Lied to their parents about something important</w:t>
      </w:r>
    </w:p>
    <w:p w14:paraId="65C9FFD2"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Taken something from a store without paying</w:t>
      </w:r>
    </w:p>
    <w:p w14:paraId="11680CE2"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Damaged school property intentionally</w:t>
      </w:r>
    </w:p>
    <w:p w14:paraId="5FC2FBAA"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Gotten drunk</w:t>
      </w:r>
    </w:p>
    <w:p w14:paraId="563D8020"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Had to bring parents to school about something wrong</w:t>
      </w:r>
    </w:p>
    <w:p w14:paraId="10691D86" w14:textId="77777777" w:rsidR="006015A4" w:rsidRPr="005F1A93" w:rsidRDefault="006015A4" w:rsidP="0055178E">
      <w:pPr>
        <w:numPr>
          <w:ilvl w:val="0"/>
          <w:numId w:val="4"/>
        </w:numPr>
        <w:spacing w:before="100" w:beforeAutospacing="1" w:after="100" w:afterAutospacing="1" w:line="480" w:lineRule="auto"/>
        <w:rPr>
          <w:rFonts w:asciiTheme="majorHAnsi" w:eastAsia="Times New Roman" w:hAnsiTheme="majorHAnsi"/>
          <w:sz w:val="24"/>
          <w:szCs w:val="24"/>
        </w:rPr>
      </w:pPr>
      <w:r w:rsidRPr="005F1A93">
        <w:rPr>
          <w:rFonts w:asciiTheme="majorHAnsi" w:eastAsia="Times New Roman" w:hAnsiTheme="majorHAnsi"/>
          <w:sz w:val="24"/>
          <w:szCs w:val="24"/>
        </w:rPr>
        <w:t>Skipped school without permission</w:t>
      </w:r>
    </w:p>
    <w:p w14:paraId="4BC4A6DB" w14:textId="77777777" w:rsidR="0082767C" w:rsidRDefault="006015A4" w:rsidP="0055178E">
      <w:pPr>
        <w:numPr>
          <w:ilvl w:val="0"/>
          <w:numId w:val="4"/>
        </w:numPr>
        <w:spacing w:before="100" w:beforeAutospacing="1" w:after="100" w:afterAutospacing="1" w:line="240" w:lineRule="auto"/>
        <w:rPr>
          <w:rFonts w:asciiTheme="majorHAnsi" w:eastAsia="Times New Roman" w:hAnsiTheme="majorHAnsi"/>
          <w:sz w:val="24"/>
          <w:szCs w:val="24"/>
        </w:rPr>
      </w:pPr>
      <w:r w:rsidRPr="004703C7">
        <w:rPr>
          <w:rFonts w:asciiTheme="majorHAnsi" w:eastAsia="Times New Roman" w:hAnsiTheme="majorHAnsi"/>
          <w:sz w:val="24"/>
          <w:szCs w:val="24"/>
        </w:rPr>
        <w:t>Stayed out at least one night without permission</w:t>
      </w:r>
    </w:p>
    <w:p w14:paraId="0DF3DBAE" w14:textId="7DEE3CDA" w:rsidR="0082767C" w:rsidRDefault="00B74849" w:rsidP="0055178E">
      <w:pPr>
        <w:spacing w:before="100" w:beforeAutospacing="1" w:after="100" w:afterAutospacing="1" w:line="480" w:lineRule="auto"/>
        <w:rPr>
          <w:rFonts w:asciiTheme="majorHAnsi" w:eastAsia="Times New Roman" w:hAnsiTheme="majorHAnsi"/>
          <w:sz w:val="24"/>
          <w:szCs w:val="24"/>
        </w:rPr>
      </w:pPr>
      <w:r>
        <w:rPr>
          <w:rFonts w:asciiTheme="majorHAnsi" w:eastAsia="Times New Roman" w:hAnsiTheme="majorHAnsi"/>
          <w:sz w:val="24"/>
          <w:szCs w:val="24"/>
        </w:rPr>
        <w:t xml:space="preserve">The above are measured as yes </w:t>
      </w:r>
      <w:r w:rsidR="002429D8">
        <w:rPr>
          <w:rFonts w:asciiTheme="majorHAnsi" w:eastAsia="Times New Roman" w:hAnsiTheme="majorHAnsi"/>
          <w:sz w:val="24"/>
          <w:szCs w:val="24"/>
        </w:rPr>
        <w:t xml:space="preserve">(1) </w:t>
      </w:r>
      <w:r>
        <w:rPr>
          <w:rFonts w:asciiTheme="majorHAnsi" w:eastAsia="Times New Roman" w:hAnsiTheme="majorHAnsi"/>
          <w:sz w:val="24"/>
          <w:szCs w:val="24"/>
        </w:rPr>
        <w:t>or no</w:t>
      </w:r>
      <w:r w:rsidR="002429D8">
        <w:rPr>
          <w:rFonts w:asciiTheme="majorHAnsi" w:eastAsia="Times New Roman" w:hAnsiTheme="majorHAnsi"/>
          <w:sz w:val="24"/>
          <w:szCs w:val="24"/>
        </w:rPr>
        <w:t xml:space="preserve"> (0)</w:t>
      </w:r>
      <w:r>
        <w:rPr>
          <w:rFonts w:asciiTheme="majorHAnsi" w:eastAsia="Times New Roman" w:hAnsiTheme="majorHAnsi"/>
          <w:sz w:val="24"/>
          <w:szCs w:val="24"/>
        </w:rPr>
        <w:t xml:space="preserve">. </w:t>
      </w:r>
      <w:r w:rsidR="0082767C" w:rsidRPr="0082767C">
        <w:rPr>
          <w:rFonts w:asciiTheme="majorHAnsi" w:eastAsia="Times New Roman" w:hAnsiTheme="majorHAnsi"/>
          <w:sz w:val="24"/>
          <w:szCs w:val="24"/>
        </w:rPr>
        <w:t xml:space="preserve">We further developed two sets of dimension scores </w:t>
      </w:r>
      <w:r w:rsidR="002429D8">
        <w:rPr>
          <w:rFonts w:asciiTheme="majorHAnsi" w:eastAsia="Times New Roman" w:hAnsiTheme="majorHAnsi"/>
          <w:sz w:val="24"/>
          <w:szCs w:val="24"/>
        </w:rPr>
        <w:t xml:space="preserve">by summing the individual behaviors, after setting missing values to zero </w:t>
      </w:r>
      <w:r w:rsidR="00335D13">
        <w:rPr>
          <w:rFonts w:asciiTheme="majorHAnsi" w:eastAsia="Times New Roman" w:hAnsiTheme="majorHAnsi"/>
          <w:sz w:val="24"/>
          <w:szCs w:val="24"/>
        </w:rPr>
        <w:t>(Frick et al, 1993; Rodgers, Buster &amp; Rowe, 2001)</w:t>
      </w:r>
      <w:r w:rsidR="0082767C">
        <w:rPr>
          <w:rFonts w:asciiTheme="majorHAnsi" w:eastAsia="Times New Roman" w:hAnsiTheme="majorHAnsi"/>
          <w:sz w:val="24"/>
          <w:szCs w:val="24"/>
        </w:rPr>
        <w:t>.  The first set of 4 dimensions include property violations (</w:t>
      </w:r>
      <w:r w:rsidR="007F50B8">
        <w:rPr>
          <w:rFonts w:asciiTheme="majorHAnsi" w:eastAsia="Times New Roman" w:hAnsiTheme="majorHAnsi"/>
          <w:sz w:val="24"/>
          <w:szCs w:val="24"/>
        </w:rPr>
        <w:t xml:space="preserve">Items </w:t>
      </w:r>
      <w:r w:rsidR="0082767C">
        <w:rPr>
          <w:rFonts w:asciiTheme="majorHAnsi" w:eastAsia="Times New Roman" w:hAnsiTheme="majorHAnsi"/>
          <w:sz w:val="24"/>
          <w:szCs w:val="24"/>
        </w:rPr>
        <w:t>3 and 4), aggression (</w:t>
      </w:r>
      <w:r w:rsidR="007F50B8">
        <w:rPr>
          <w:rFonts w:asciiTheme="majorHAnsi" w:eastAsia="Times New Roman" w:hAnsiTheme="majorHAnsi"/>
          <w:sz w:val="24"/>
          <w:szCs w:val="24"/>
        </w:rPr>
        <w:t xml:space="preserve">Items </w:t>
      </w:r>
      <w:r w:rsidR="0082767C">
        <w:rPr>
          <w:rFonts w:asciiTheme="majorHAnsi" w:eastAsia="Times New Roman" w:hAnsiTheme="majorHAnsi"/>
          <w:sz w:val="24"/>
          <w:szCs w:val="24"/>
        </w:rPr>
        <w:t>2 and 5), status violations (</w:t>
      </w:r>
      <w:r w:rsidR="007F50B8">
        <w:rPr>
          <w:rFonts w:asciiTheme="majorHAnsi" w:eastAsia="Times New Roman" w:hAnsiTheme="majorHAnsi"/>
          <w:sz w:val="24"/>
          <w:szCs w:val="24"/>
        </w:rPr>
        <w:t xml:space="preserve">Item </w:t>
      </w:r>
      <w:r w:rsidR="0082767C">
        <w:rPr>
          <w:rFonts w:asciiTheme="majorHAnsi" w:eastAsia="Times New Roman" w:hAnsiTheme="majorHAnsi"/>
          <w:sz w:val="24"/>
          <w:szCs w:val="24"/>
        </w:rPr>
        <w:t>6) and oppositional</w:t>
      </w:r>
      <w:r w:rsidR="007F50B8">
        <w:rPr>
          <w:rFonts w:asciiTheme="majorHAnsi" w:eastAsia="Times New Roman" w:hAnsiTheme="majorHAnsi"/>
          <w:sz w:val="24"/>
          <w:szCs w:val="24"/>
        </w:rPr>
        <w:t xml:space="preserve"> (Items 1,7,8 and 9)</w:t>
      </w:r>
      <w:r w:rsidR="0082767C">
        <w:rPr>
          <w:rFonts w:asciiTheme="majorHAnsi" w:eastAsia="Times New Roman" w:hAnsiTheme="majorHAnsi"/>
          <w:sz w:val="24"/>
          <w:szCs w:val="24"/>
        </w:rPr>
        <w:t>. Property violations and aggression were subsequently combined into destructive delinquent behaviors, while status violations and oppositional behaviors were combined to form non</w:t>
      </w:r>
      <w:r>
        <w:rPr>
          <w:rFonts w:asciiTheme="majorHAnsi" w:eastAsia="Times New Roman" w:hAnsiTheme="majorHAnsi"/>
          <w:sz w:val="24"/>
          <w:szCs w:val="24"/>
        </w:rPr>
        <w:t>-</w:t>
      </w:r>
      <w:r w:rsidR="0082767C">
        <w:rPr>
          <w:rFonts w:asciiTheme="majorHAnsi" w:eastAsia="Times New Roman" w:hAnsiTheme="majorHAnsi"/>
          <w:sz w:val="24"/>
          <w:szCs w:val="24"/>
        </w:rPr>
        <w:t>destructive delinquent behaviors</w:t>
      </w:r>
      <w:r w:rsidR="007F50B8">
        <w:rPr>
          <w:rFonts w:asciiTheme="majorHAnsi" w:eastAsia="Times New Roman" w:hAnsiTheme="majorHAnsi"/>
          <w:sz w:val="24"/>
          <w:szCs w:val="24"/>
        </w:rPr>
        <w:t xml:space="preserve">. </w:t>
      </w:r>
    </w:p>
    <w:p w14:paraId="2929BE9F" w14:textId="47950B15" w:rsidR="005127F3" w:rsidRPr="00541BB7" w:rsidRDefault="001F7750" w:rsidP="00541BB7">
      <w:pPr>
        <w:spacing w:after="0" w:line="480" w:lineRule="auto"/>
        <w:rPr>
          <w:rFonts w:asciiTheme="majorHAnsi" w:hAnsiTheme="majorHAnsi"/>
          <w:sz w:val="24"/>
          <w:szCs w:val="24"/>
        </w:rPr>
      </w:pPr>
      <w:r>
        <w:rPr>
          <w:rFonts w:asciiTheme="majorHAnsi" w:eastAsia="Times New Roman" w:hAnsiTheme="majorHAnsi"/>
          <w:sz w:val="24"/>
          <w:szCs w:val="24"/>
        </w:rPr>
        <w:br w:type="page"/>
      </w:r>
      <w:r w:rsidR="005127F3" w:rsidRPr="00541BB7">
        <w:rPr>
          <w:rFonts w:asciiTheme="majorHAnsi" w:hAnsiTheme="majorHAnsi"/>
          <w:b/>
          <w:sz w:val="24"/>
          <w:szCs w:val="24"/>
          <w:u w:val="single"/>
        </w:rPr>
        <w:lastRenderedPageBreak/>
        <w:t>Additional Details on H</w:t>
      </w:r>
      <w:r w:rsidR="00274278">
        <w:rPr>
          <w:rFonts w:asciiTheme="majorHAnsi" w:hAnsiTheme="majorHAnsi"/>
          <w:b/>
          <w:sz w:val="24"/>
          <w:szCs w:val="24"/>
          <w:u w:val="single"/>
        </w:rPr>
        <w:t>OME variables</w:t>
      </w:r>
      <w:r w:rsidR="005127F3" w:rsidRPr="00541BB7">
        <w:rPr>
          <w:rFonts w:asciiTheme="majorHAnsi" w:hAnsiTheme="majorHAnsi"/>
          <w:b/>
          <w:sz w:val="24"/>
          <w:szCs w:val="24"/>
          <w:u w:val="single"/>
        </w:rPr>
        <w:t>:</w:t>
      </w:r>
      <w:r w:rsidR="005127F3" w:rsidRPr="00541BB7">
        <w:rPr>
          <w:rFonts w:asciiTheme="majorHAnsi" w:hAnsiTheme="majorHAnsi"/>
          <w:b/>
          <w:sz w:val="24"/>
          <w:szCs w:val="24"/>
        </w:rPr>
        <w:t xml:space="preserve"> </w:t>
      </w:r>
      <w:r w:rsidR="005127F3" w:rsidRPr="00541BB7">
        <w:rPr>
          <w:rFonts w:asciiTheme="majorHAnsi" w:hAnsiTheme="majorHAnsi"/>
          <w:sz w:val="24"/>
          <w:szCs w:val="24"/>
        </w:rPr>
        <w:t xml:space="preserve">The emotional support subscale of HOME reports various aspects (both interviewed and observed) of the mother’s emotional relationship with the child including verbal and physical affection, while cognitive stimulation reports the quality of cognitive stimulation that the child receives such as being read to </w:t>
      </w:r>
      <w:r w:rsidR="0055178E">
        <w:rPr>
          <w:rFonts w:asciiTheme="majorHAnsi" w:hAnsiTheme="majorHAnsi"/>
          <w:sz w:val="24"/>
          <w:szCs w:val="24"/>
        </w:rPr>
        <w:t>(</w:t>
      </w:r>
      <w:hyperlink r:id="rId8" w:history="1">
        <w:r w:rsidR="0055178E" w:rsidRPr="009810C9">
          <w:rPr>
            <w:rStyle w:val="Hyperlink"/>
            <w:rFonts w:ascii="Cambria" w:hAnsi="Cambria"/>
          </w:rPr>
          <w:t>https://www.nlsinfo.org/usersvc/Child-Young-Adult/ParcelMenaghanHOME1989.pdf</w:t>
        </w:r>
      </w:hyperlink>
      <w:r w:rsidR="0055178E">
        <w:rPr>
          <w:rStyle w:val="Hyperlink"/>
          <w:rFonts w:ascii="Cambria" w:hAnsi="Cambria"/>
        </w:rPr>
        <w:t>).</w:t>
      </w:r>
      <w:bookmarkStart w:id="0" w:name="_GoBack"/>
      <w:bookmarkEnd w:id="0"/>
      <w:r w:rsidR="0055178E">
        <w:rPr>
          <w:rFonts w:asciiTheme="majorHAnsi" w:hAnsiTheme="majorHAnsi"/>
          <w:sz w:val="24"/>
          <w:szCs w:val="24"/>
          <w:shd w:val="clear" w:color="auto" w:fill="FFFF00"/>
        </w:rPr>
        <w:t xml:space="preserve"> </w:t>
      </w:r>
    </w:p>
    <w:p w14:paraId="0D4A0E56" w14:textId="77777777" w:rsidR="00362A9C" w:rsidRDefault="00362A9C">
      <w:pPr>
        <w:spacing w:after="0" w:line="240" w:lineRule="auto"/>
        <w:rPr>
          <w:rFonts w:asciiTheme="majorHAnsi" w:hAnsiTheme="majorHAnsi"/>
          <w:sz w:val="24"/>
          <w:szCs w:val="24"/>
          <w:highlight w:val="yellow"/>
        </w:rPr>
        <w:sectPr w:rsidR="00362A9C" w:rsidSect="00541B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2CA0258" w14:textId="65306971" w:rsidR="005127F3" w:rsidRDefault="005127F3">
      <w:pPr>
        <w:spacing w:after="0" w:line="240" w:lineRule="auto"/>
        <w:rPr>
          <w:rFonts w:asciiTheme="majorHAnsi" w:hAnsiTheme="majorHAnsi"/>
          <w:sz w:val="24"/>
          <w:szCs w:val="24"/>
          <w:highlight w:val="yellow"/>
        </w:rPr>
      </w:pPr>
    </w:p>
    <w:p w14:paraId="76ACF9E5" w14:textId="785F6833" w:rsidR="006368AB" w:rsidRPr="005F1A93" w:rsidRDefault="00EA1EB0" w:rsidP="00844D7C">
      <w:pPr>
        <w:spacing w:after="0" w:line="240" w:lineRule="auto"/>
        <w:rPr>
          <w:rFonts w:asciiTheme="majorHAnsi" w:hAnsiTheme="majorHAnsi"/>
          <w:b/>
          <w:sz w:val="24"/>
          <w:szCs w:val="24"/>
        </w:rPr>
      </w:pPr>
      <w:r w:rsidRPr="005F1A93">
        <w:rPr>
          <w:rFonts w:asciiTheme="majorHAnsi" w:hAnsiTheme="majorHAnsi"/>
          <w:b/>
          <w:sz w:val="24"/>
          <w:szCs w:val="24"/>
        </w:rPr>
        <w:t>FIGURE I: DISTRIBUTION OF SAMPLE BY YEAR OF BIRTH</w:t>
      </w:r>
    </w:p>
    <w:p w14:paraId="64FBB96E" w14:textId="77777777" w:rsidR="006368AB" w:rsidRPr="005F1A93" w:rsidRDefault="006368AB" w:rsidP="006368AB">
      <w:pPr>
        <w:spacing w:after="0" w:line="240" w:lineRule="auto"/>
        <w:jc w:val="center"/>
        <w:rPr>
          <w:rFonts w:asciiTheme="majorHAnsi" w:hAnsiTheme="majorHAnsi"/>
          <w:b/>
          <w:sz w:val="24"/>
          <w:szCs w:val="24"/>
        </w:rPr>
      </w:pPr>
    </w:p>
    <w:p w14:paraId="280598E3" w14:textId="77777777" w:rsidR="006368AB" w:rsidRPr="005F1A93" w:rsidRDefault="006368AB" w:rsidP="006368AB">
      <w:pPr>
        <w:spacing w:after="0" w:line="240" w:lineRule="auto"/>
        <w:jc w:val="center"/>
        <w:rPr>
          <w:rFonts w:asciiTheme="majorHAnsi" w:hAnsiTheme="majorHAnsi"/>
          <w:b/>
          <w:sz w:val="24"/>
          <w:szCs w:val="24"/>
        </w:rPr>
      </w:pPr>
    </w:p>
    <w:p w14:paraId="79C713D4" w14:textId="77777777" w:rsidR="006368AB" w:rsidRPr="005F1A93" w:rsidRDefault="006368AB" w:rsidP="006368AB">
      <w:pPr>
        <w:spacing w:after="0" w:line="240" w:lineRule="auto"/>
        <w:jc w:val="center"/>
        <w:rPr>
          <w:rFonts w:asciiTheme="majorHAnsi" w:hAnsiTheme="majorHAnsi"/>
          <w:b/>
          <w:sz w:val="24"/>
          <w:szCs w:val="24"/>
        </w:rPr>
      </w:pPr>
    </w:p>
    <w:p w14:paraId="6550A446" w14:textId="77777777" w:rsidR="006368AB" w:rsidRPr="005F1A93" w:rsidRDefault="006368AB" w:rsidP="006368AB">
      <w:pPr>
        <w:spacing w:after="0" w:line="240" w:lineRule="auto"/>
        <w:jc w:val="center"/>
        <w:rPr>
          <w:rFonts w:asciiTheme="majorHAnsi" w:hAnsiTheme="majorHAnsi"/>
          <w:b/>
          <w:sz w:val="24"/>
          <w:szCs w:val="24"/>
        </w:rPr>
      </w:pPr>
    </w:p>
    <w:p w14:paraId="61BAFFCC" w14:textId="77777777" w:rsidR="006368AB" w:rsidRPr="005F1A93" w:rsidRDefault="006368AB" w:rsidP="006368AB">
      <w:pPr>
        <w:spacing w:after="0" w:line="240" w:lineRule="auto"/>
        <w:jc w:val="center"/>
        <w:rPr>
          <w:rFonts w:asciiTheme="majorHAnsi" w:hAnsiTheme="majorHAnsi"/>
          <w:b/>
          <w:sz w:val="24"/>
          <w:szCs w:val="24"/>
        </w:rPr>
      </w:pPr>
    </w:p>
    <w:p w14:paraId="5DF4244D" w14:textId="77777777" w:rsidR="006368AB" w:rsidRPr="005F1A93" w:rsidRDefault="006368AB" w:rsidP="006368AB">
      <w:pPr>
        <w:spacing w:after="0" w:line="240" w:lineRule="auto"/>
        <w:jc w:val="center"/>
        <w:rPr>
          <w:rFonts w:asciiTheme="majorHAnsi" w:hAnsiTheme="majorHAnsi"/>
          <w:b/>
          <w:sz w:val="24"/>
          <w:szCs w:val="24"/>
        </w:rPr>
      </w:pPr>
    </w:p>
    <w:p w14:paraId="7A218D17" w14:textId="77777777" w:rsidR="006368AB" w:rsidRPr="005F1A93" w:rsidRDefault="00D84637" w:rsidP="006368AB">
      <w:pPr>
        <w:spacing w:after="0" w:line="240" w:lineRule="auto"/>
        <w:jc w:val="center"/>
        <w:rPr>
          <w:rFonts w:asciiTheme="majorHAnsi" w:hAnsiTheme="majorHAnsi"/>
          <w:b/>
          <w:sz w:val="24"/>
          <w:szCs w:val="24"/>
        </w:rPr>
      </w:pPr>
      <w:r w:rsidRPr="005F1A93">
        <w:rPr>
          <w:rFonts w:asciiTheme="majorHAnsi" w:hAnsiTheme="majorHAnsi"/>
          <w:b/>
          <w:noProof/>
          <w:sz w:val="24"/>
          <w:szCs w:val="24"/>
        </w:rPr>
        <w:drawing>
          <wp:inline distT="0" distB="0" distL="0" distR="0" wp14:anchorId="3575D063" wp14:editId="03C83372">
            <wp:extent cx="539115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91150" cy="3943350"/>
                    </a:xfrm>
                    <a:prstGeom prst="rect">
                      <a:avLst/>
                    </a:prstGeom>
                    <a:noFill/>
                    <a:ln w="9525">
                      <a:noFill/>
                      <a:miter lim="800000"/>
                      <a:headEnd/>
                      <a:tailEnd/>
                    </a:ln>
                  </pic:spPr>
                </pic:pic>
              </a:graphicData>
            </a:graphic>
          </wp:inline>
        </w:drawing>
      </w:r>
    </w:p>
    <w:p w14:paraId="742E9381" w14:textId="77777777" w:rsidR="006368AB" w:rsidRPr="005F1A93" w:rsidRDefault="006368AB" w:rsidP="006368AB">
      <w:pPr>
        <w:spacing w:after="0" w:line="240" w:lineRule="auto"/>
        <w:jc w:val="center"/>
        <w:rPr>
          <w:rFonts w:asciiTheme="majorHAnsi" w:hAnsiTheme="majorHAnsi"/>
          <w:b/>
          <w:sz w:val="24"/>
          <w:szCs w:val="24"/>
        </w:rPr>
      </w:pPr>
    </w:p>
    <w:p w14:paraId="39DDA849" w14:textId="77777777" w:rsidR="006368AB" w:rsidRPr="005F1A93" w:rsidRDefault="006368AB" w:rsidP="006368AB">
      <w:pPr>
        <w:spacing w:after="0" w:line="240" w:lineRule="auto"/>
        <w:jc w:val="center"/>
        <w:rPr>
          <w:rFonts w:asciiTheme="majorHAnsi" w:hAnsiTheme="majorHAnsi"/>
          <w:b/>
          <w:sz w:val="24"/>
          <w:szCs w:val="24"/>
        </w:rPr>
      </w:pPr>
    </w:p>
    <w:p w14:paraId="078DCC11" w14:textId="77777777" w:rsidR="006368AB" w:rsidRPr="005F1A93" w:rsidRDefault="006368AB" w:rsidP="006368AB">
      <w:pPr>
        <w:spacing w:after="0" w:line="240" w:lineRule="auto"/>
        <w:jc w:val="center"/>
        <w:rPr>
          <w:rFonts w:asciiTheme="majorHAnsi" w:hAnsiTheme="majorHAnsi"/>
          <w:b/>
          <w:sz w:val="24"/>
          <w:szCs w:val="24"/>
        </w:rPr>
      </w:pPr>
    </w:p>
    <w:p w14:paraId="431CE284" w14:textId="77777777" w:rsidR="00EA3CA0" w:rsidRDefault="00EA3CA0" w:rsidP="006015A4">
      <w:pPr>
        <w:spacing w:line="480" w:lineRule="auto"/>
        <w:rPr>
          <w:rFonts w:asciiTheme="majorHAnsi" w:hAnsiTheme="majorHAnsi"/>
          <w:b/>
          <w:sz w:val="24"/>
          <w:szCs w:val="24"/>
        </w:rPr>
        <w:sectPr w:rsidR="00EA3CA0" w:rsidSect="00DB537B">
          <w:pgSz w:w="15840" w:h="12240" w:orient="landscape"/>
          <w:pgMar w:top="1440" w:right="1440" w:bottom="1440" w:left="1440" w:header="720" w:footer="720" w:gutter="0"/>
          <w:cols w:space="720"/>
          <w:docGrid w:linePitch="360"/>
        </w:sectPr>
      </w:pPr>
    </w:p>
    <w:p w14:paraId="462ABEF0" w14:textId="13AED7B4" w:rsidR="00EA3CA0" w:rsidRDefault="00EA3CA0" w:rsidP="00EA3CA0">
      <w:pPr>
        <w:pStyle w:val="ListParagraph"/>
        <w:spacing w:line="480" w:lineRule="auto"/>
        <w:ind w:left="0"/>
        <w:rPr>
          <w:rFonts w:asciiTheme="majorHAnsi" w:hAnsiTheme="majorHAnsi"/>
          <w:b/>
          <w:sz w:val="24"/>
          <w:szCs w:val="24"/>
        </w:rPr>
      </w:pPr>
      <w:r>
        <w:rPr>
          <w:rFonts w:asciiTheme="majorHAnsi" w:hAnsiTheme="majorHAnsi"/>
          <w:b/>
          <w:sz w:val="24"/>
          <w:szCs w:val="24"/>
        </w:rPr>
        <w:lastRenderedPageBreak/>
        <w:t>Additional Details on Robustness Checks and Exploratory Analysis:</w:t>
      </w:r>
    </w:p>
    <w:p w14:paraId="4A2DBDEA" w14:textId="410543D4" w:rsidR="00EA3CA0" w:rsidRDefault="00274278" w:rsidP="00EA3CA0">
      <w:pPr>
        <w:spacing w:line="480" w:lineRule="auto"/>
        <w:rPr>
          <w:rFonts w:asciiTheme="majorHAnsi" w:hAnsiTheme="majorHAnsi"/>
          <w:sz w:val="24"/>
          <w:szCs w:val="24"/>
        </w:rPr>
      </w:pPr>
      <w:r w:rsidRPr="00541BB7">
        <w:rPr>
          <w:rFonts w:asciiTheme="majorHAnsi" w:hAnsiTheme="majorHAnsi"/>
          <w:sz w:val="24"/>
          <w:szCs w:val="24"/>
        </w:rPr>
        <w:t xml:space="preserve">To ensure the robustness of our results, </w:t>
      </w:r>
      <w:r>
        <w:rPr>
          <w:rFonts w:asciiTheme="majorHAnsi" w:hAnsiTheme="majorHAnsi"/>
          <w:sz w:val="24"/>
          <w:szCs w:val="24"/>
        </w:rPr>
        <w:t>w</w:t>
      </w:r>
      <w:r w:rsidR="00EA3CA0" w:rsidRPr="005F1A93">
        <w:rPr>
          <w:rFonts w:asciiTheme="majorHAnsi" w:hAnsiTheme="majorHAnsi"/>
          <w:sz w:val="24"/>
          <w:szCs w:val="24"/>
        </w:rPr>
        <w:t xml:space="preserve">e replicated the results with two other levels of depreciation—30% and 70% decrease in family income. These results, presented in Section II, are qualitatively similar to those with a 50% level, with smaller effects (as expected) at the 30% level. Using a continuous measure of income decline did not substantively change our main inferences. Controlling for parental relationship status (including parental separation during the first 3 years of life and not being in a two-parent family), maternal education and birth weight, including individuals whose family income returned to only 75% of pre-TID levels within three years </w:t>
      </w:r>
      <w:r w:rsidR="00B00438">
        <w:rPr>
          <w:rFonts w:asciiTheme="majorHAnsi" w:hAnsiTheme="majorHAnsi"/>
          <w:sz w:val="24"/>
          <w:szCs w:val="24"/>
        </w:rPr>
        <w:t xml:space="preserve">or </w:t>
      </w:r>
      <w:r w:rsidR="00B00438" w:rsidRPr="005F1A93">
        <w:rPr>
          <w:rFonts w:asciiTheme="majorHAnsi" w:hAnsiTheme="majorHAnsi"/>
          <w:sz w:val="24"/>
          <w:szCs w:val="24"/>
        </w:rPr>
        <w:t xml:space="preserve">dropping subjects with imputed data </w:t>
      </w:r>
      <w:r w:rsidR="00EA3CA0" w:rsidRPr="005F1A93">
        <w:rPr>
          <w:rFonts w:asciiTheme="majorHAnsi" w:hAnsiTheme="majorHAnsi"/>
          <w:sz w:val="24"/>
          <w:szCs w:val="24"/>
        </w:rPr>
        <w:t xml:space="preserve">did not qualitatively change our results (Section III). Limiting the analysis to children born before 1997 slightly weakened the statistical significance of the results, but the magnitudes of the effects remained very close to our baseline estimates (Section III). </w:t>
      </w:r>
    </w:p>
    <w:p w14:paraId="1C3CCF18" w14:textId="77777777" w:rsidR="00EA3CA0" w:rsidRPr="005F1A93" w:rsidRDefault="00EA3CA0" w:rsidP="00EA3CA0">
      <w:pPr>
        <w:spacing w:line="480" w:lineRule="auto"/>
        <w:rPr>
          <w:rFonts w:asciiTheme="majorHAnsi" w:hAnsiTheme="majorHAnsi"/>
          <w:sz w:val="24"/>
          <w:szCs w:val="24"/>
        </w:rPr>
      </w:pPr>
      <w:r w:rsidRPr="005F1A93">
        <w:rPr>
          <w:rFonts w:asciiTheme="majorHAnsi" w:hAnsiTheme="majorHAnsi"/>
          <w:sz w:val="24"/>
          <w:szCs w:val="24"/>
        </w:rPr>
        <w:t xml:space="preserve">We then performed an exploratory analysis of long-term associations and heterogeneity in our results </w:t>
      </w:r>
      <w:r w:rsidRPr="00B31950">
        <w:rPr>
          <w:rFonts w:asciiTheme="majorHAnsi" w:hAnsiTheme="majorHAnsi"/>
          <w:sz w:val="24"/>
          <w:szCs w:val="24"/>
        </w:rPr>
        <w:t>(Section IV).</w:t>
      </w:r>
      <w:r w:rsidRPr="005F1A93">
        <w:rPr>
          <w:rFonts w:asciiTheme="majorHAnsi" w:hAnsiTheme="majorHAnsi"/>
          <w:sz w:val="24"/>
          <w:szCs w:val="24"/>
        </w:rPr>
        <w:t xml:space="preserve"> With regard to long-term associations, we found a significant association between TID at infancy and the probability of engaging in delinquent behavior between 15 and 18 years of age. On average, the probability of a youth exposed to TID at infancy engaging in such behavior was 0.043 higher compared to a youth not exposed to TID at infancy (62.4% vs 66.7%). We found a strong positive association between TID at infancy and self-reported depression but not with the total CESD scores. In particular, the probability of a youth exposed to TID at infancy reporting being depressed was 0.041 higher compared to a youth not exposed to TID at infancy (18.3% vs. 22.4%). </w:t>
      </w:r>
    </w:p>
    <w:p w14:paraId="460E1187" w14:textId="7E7AC4DD" w:rsidR="00D629F2" w:rsidRDefault="00BD4F52" w:rsidP="006015A4">
      <w:pPr>
        <w:spacing w:line="480" w:lineRule="auto"/>
        <w:rPr>
          <w:rFonts w:asciiTheme="majorHAnsi" w:hAnsiTheme="majorHAnsi"/>
          <w:b/>
          <w:sz w:val="24"/>
          <w:szCs w:val="24"/>
        </w:rPr>
        <w:sectPr w:rsidR="00D629F2" w:rsidSect="00541BB7">
          <w:pgSz w:w="12240" w:h="15840"/>
          <w:pgMar w:top="1440" w:right="1440" w:bottom="1440" w:left="1440" w:header="720" w:footer="720" w:gutter="0"/>
          <w:cols w:space="720"/>
          <w:docGrid w:linePitch="360"/>
        </w:sectPr>
      </w:pPr>
      <w:r>
        <w:rPr>
          <w:rFonts w:asciiTheme="majorHAnsi" w:hAnsiTheme="majorHAnsi"/>
          <w:sz w:val="24"/>
          <w:szCs w:val="24"/>
        </w:rPr>
        <w:lastRenderedPageBreak/>
        <w:t>Turning to exploring heterogeneity in our results, w</w:t>
      </w:r>
      <w:r w:rsidR="0029380D">
        <w:rPr>
          <w:rFonts w:asciiTheme="majorHAnsi" w:hAnsiTheme="majorHAnsi"/>
          <w:sz w:val="24"/>
          <w:szCs w:val="24"/>
        </w:rPr>
        <w:t>ith regards to the role of contemporary home emotional support and cognitive stimulation, w</w:t>
      </w:r>
      <w:r w:rsidR="0029380D" w:rsidRPr="009B24D4">
        <w:rPr>
          <w:rFonts w:ascii="Cambria" w:hAnsi="Cambria"/>
          <w:sz w:val="24"/>
          <w:szCs w:val="24"/>
        </w:rPr>
        <w:t xml:space="preserve">ithout controlling for </w:t>
      </w:r>
      <w:r w:rsidR="0029380D" w:rsidRPr="00BA603F">
        <w:rPr>
          <w:rFonts w:ascii="Cambria" w:hAnsi="Cambria"/>
          <w:sz w:val="24"/>
          <w:szCs w:val="24"/>
        </w:rPr>
        <w:t>intra-familial effects (</w:t>
      </w:r>
      <w:r w:rsidR="0029380D">
        <w:rPr>
          <w:rFonts w:ascii="Cambria" w:hAnsi="Cambria"/>
          <w:sz w:val="24"/>
          <w:szCs w:val="24"/>
        </w:rPr>
        <w:t>Section IV</w:t>
      </w:r>
      <w:r w:rsidR="0029380D" w:rsidRPr="00BA603F">
        <w:rPr>
          <w:rFonts w:ascii="Cambria" w:hAnsi="Cambria"/>
          <w:sz w:val="24"/>
          <w:szCs w:val="24"/>
        </w:rPr>
        <w:t>), relative to the effect of TID on the bottom quartile of HOME emotional and cognitive stimulation scores, the additional</w:t>
      </w:r>
      <w:r w:rsidR="0029380D" w:rsidRPr="00BA603F">
        <w:rPr>
          <w:rFonts w:ascii="Cambria" w:hAnsi="Cambria"/>
          <w:i/>
          <w:sz w:val="24"/>
          <w:szCs w:val="24"/>
        </w:rPr>
        <w:t xml:space="preserve"> </w:t>
      </w:r>
      <w:r w:rsidR="0029380D" w:rsidRPr="00BA603F">
        <w:rPr>
          <w:rFonts w:ascii="Cambria" w:hAnsi="Cambria"/>
          <w:sz w:val="24"/>
          <w:szCs w:val="24"/>
        </w:rPr>
        <w:t>effect of TID on the top three quartiles was significantly negative (</w:t>
      </w:r>
      <w:r w:rsidR="0029380D" w:rsidRPr="00BA603F">
        <w:rPr>
          <w:rFonts w:ascii="Cambria" w:hAnsi="Cambria"/>
          <w:i/>
          <w:sz w:val="24"/>
          <w:szCs w:val="24"/>
        </w:rPr>
        <w:t>p</w:t>
      </w:r>
      <w:r w:rsidR="0029380D" w:rsidRPr="00BA603F">
        <w:rPr>
          <w:rFonts w:ascii="Cambria" w:hAnsi="Cambria"/>
          <w:sz w:val="24"/>
          <w:szCs w:val="24"/>
        </w:rPr>
        <w:t xml:space="preserve"> &lt; 0.05).  HOME emotional stimulation, but not cognitive stimulation, scores had a moderating effect on behavioral impairment scores, particularly externalizing behavior scores.</w:t>
      </w:r>
      <w:r w:rsidR="0029380D">
        <w:rPr>
          <w:rFonts w:ascii="Cambria" w:hAnsi="Cambria"/>
          <w:sz w:val="24"/>
          <w:szCs w:val="24"/>
        </w:rPr>
        <w:t xml:space="preserve"> </w:t>
      </w:r>
      <w:r w:rsidR="00EA3CA0" w:rsidRPr="005F1A93">
        <w:rPr>
          <w:rFonts w:asciiTheme="majorHAnsi" w:hAnsiTheme="majorHAnsi"/>
          <w:sz w:val="24"/>
          <w:szCs w:val="24"/>
        </w:rPr>
        <w:t xml:space="preserve">With regards to the heterogeneous effects of family income, we found the effects to be much higher in magnitude for children in the low income (those in the lowest quartile of income in the year before birth) and high income (those in the highest quartile of income in the year before birth) categories than for those in the middle category. For instance, the coefficient on total BPI for the children at the ends of the family income distribution was nearly 4.4–4.5 times that for the children in the middle category. We also examined and found that being in a two-parent family did not moderate the association between TID at infancy and the outcome variables (Section IV). </w:t>
      </w:r>
      <w:r w:rsidR="00E16BDE" w:rsidRPr="005F1A93">
        <w:rPr>
          <w:rFonts w:asciiTheme="majorHAnsi" w:hAnsiTheme="majorHAnsi"/>
          <w:sz w:val="24"/>
          <w:szCs w:val="24"/>
        </w:rPr>
        <w:t>We found no significant moderating effect of a child’s age or gender</w:t>
      </w:r>
      <w:r w:rsidR="00E16BDE">
        <w:rPr>
          <w:rFonts w:asciiTheme="majorHAnsi" w:hAnsiTheme="majorHAnsi"/>
          <w:sz w:val="24"/>
          <w:szCs w:val="24"/>
        </w:rPr>
        <w:t xml:space="preserve"> </w:t>
      </w:r>
      <w:r w:rsidR="00E16BDE" w:rsidRPr="005F1A93">
        <w:rPr>
          <w:rFonts w:asciiTheme="majorHAnsi" w:hAnsiTheme="majorHAnsi"/>
          <w:sz w:val="24"/>
          <w:szCs w:val="24"/>
        </w:rPr>
        <w:t>on the association (Section IV), with the exception of internalizing BPI scores which was negatively moderated by age.</w:t>
      </w:r>
    </w:p>
    <w:p w14:paraId="03D78E9E" w14:textId="46DF4154" w:rsidR="00A0207D" w:rsidRPr="005F1A93" w:rsidRDefault="00362A9C" w:rsidP="00A0207D">
      <w:pPr>
        <w:spacing w:after="0" w:line="240" w:lineRule="auto"/>
        <w:jc w:val="center"/>
        <w:rPr>
          <w:rFonts w:asciiTheme="majorHAnsi" w:hAnsiTheme="majorHAnsi"/>
          <w:b/>
          <w:sz w:val="24"/>
          <w:szCs w:val="24"/>
        </w:rPr>
      </w:pPr>
      <w:r>
        <w:rPr>
          <w:rFonts w:asciiTheme="majorHAnsi" w:hAnsiTheme="majorHAnsi"/>
          <w:b/>
          <w:sz w:val="24"/>
          <w:szCs w:val="24"/>
        </w:rPr>
        <w:lastRenderedPageBreak/>
        <w:t>S</w:t>
      </w:r>
      <w:r w:rsidR="00A0207D" w:rsidRPr="005F1A93">
        <w:rPr>
          <w:rFonts w:asciiTheme="majorHAnsi" w:hAnsiTheme="majorHAnsi"/>
          <w:b/>
          <w:sz w:val="24"/>
          <w:szCs w:val="24"/>
        </w:rPr>
        <w:t>ECTION I: TID EFFECTS AT DIFFERENT AGES</w:t>
      </w:r>
    </w:p>
    <w:p w14:paraId="7F86F00D" w14:textId="77777777" w:rsidR="00A0207D" w:rsidRPr="005F1A93" w:rsidRDefault="00A0207D">
      <w:pPr>
        <w:spacing w:after="0" w:line="240" w:lineRule="auto"/>
        <w:rPr>
          <w:rFonts w:asciiTheme="majorHAnsi" w:hAnsiTheme="majorHAnsi"/>
          <w:b/>
          <w:sz w:val="24"/>
          <w:szCs w:val="24"/>
        </w:rPr>
      </w:pPr>
    </w:p>
    <w:p w14:paraId="76B42CD0" w14:textId="7DDA14D8" w:rsidR="00A0207D" w:rsidRPr="005F1A93" w:rsidRDefault="00A0207D">
      <w:pPr>
        <w:spacing w:after="0" w:line="240" w:lineRule="auto"/>
        <w:rPr>
          <w:rFonts w:asciiTheme="majorHAnsi" w:hAnsiTheme="majorHAnsi"/>
          <w:b/>
          <w:sz w:val="24"/>
          <w:szCs w:val="24"/>
        </w:rPr>
      </w:pPr>
    </w:p>
    <w:p w14:paraId="79281EC5" w14:textId="77777777" w:rsidR="00BC3B37" w:rsidRPr="005F1A93" w:rsidRDefault="00BC3B37" w:rsidP="00BC3B37">
      <w:pPr>
        <w:jc w:val="center"/>
        <w:rPr>
          <w:rFonts w:asciiTheme="majorHAnsi" w:hAnsiTheme="majorHAnsi"/>
          <w:b/>
          <w:sz w:val="24"/>
          <w:szCs w:val="24"/>
        </w:rPr>
      </w:pPr>
      <w:r w:rsidRPr="005F1A93">
        <w:rPr>
          <w:rFonts w:asciiTheme="majorHAnsi" w:hAnsiTheme="majorHAnsi"/>
          <w:b/>
          <w:sz w:val="24"/>
          <w:szCs w:val="24"/>
        </w:rPr>
        <w:t>Table I: Average impact of exposure to TID at different ages on cognitive and behavioral outcomes</w:t>
      </w:r>
    </w:p>
    <w:tbl>
      <w:tblPr>
        <w:tblW w:w="9868" w:type="dxa"/>
        <w:tblInd w:w="2088"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tblGrid>
      <w:tr w:rsidR="00BC3B37" w:rsidRPr="005F1A93" w14:paraId="17321200" w14:textId="77777777" w:rsidTr="00AB6236">
        <w:tc>
          <w:tcPr>
            <w:tcW w:w="2700" w:type="dxa"/>
            <w:tcBorders>
              <w:top w:val="single" w:sz="4" w:space="0" w:color="auto"/>
              <w:bottom w:val="single" w:sz="4" w:space="0" w:color="auto"/>
            </w:tcBorders>
            <w:shd w:val="clear" w:color="auto" w:fill="auto"/>
          </w:tcPr>
          <w:p w14:paraId="13316B79" w14:textId="77777777" w:rsidR="00BC3B37" w:rsidRPr="005F1A93" w:rsidRDefault="00BC3B37" w:rsidP="00AB6236">
            <w:pPr>
              <w:rPr>
                <w:rFonts w:asciiTheme="majorHAnsi" w:hAnsiTheme="majorHAnsi"/>
                <w:sz w:val="24"/>
                <w:szCs w:val="24"/>
              </w:rPr>
            </w:pPr>
          </w:p>
        </w:tc>
        <w:tc>
          <w:tcPr>
            <w:tcW w:w="1792" w:type="dxa"/>
            <w:tcBorders>
              <w:top w:val="single" w:sz="4" w:space="0" w:color="auto"/>
              <w:bottom w:val="single" w:sz="4" w:space="0" w:color="auto"/>
            </w:tcBorders>
          </w:tcPr>
          <w:p w14:paraId="69F4B6D4"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0-2 Years</w:t>
            </w:r>
          </w:p>
        </w:tc>
        <w:tc>
          <w:tcPr>
            <w:tcW w:w="1792" w:type="dxa"/>
            <w:tcBorders>
              <w:top w:val="single" w:sz="4" w:space="0" w:color="auto"/>
              <w:bottom w:val="single" w:sz="4" w:space="0" w:color="auto"/>
            </w:tcBorders>
          </w:tcPr>
          <w:p w14:paraId="6C16D3DB"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3-5 Years</w:t>
            </w:r>
          </w:p>
        </w:tc>
        <w:tc>
          <w:tcPr>
            <w:tcW w:w="1792" w:type="dxa"/>
            <w:tcBorders>
              <w:top w:val="single" w:sz="4" w:space="0" w:color="auto"/>
              <w:bottom w:val="single" w:sz="4" w:space="0" w:color="auto"/>
            </w:tcBorders>
          </w:tcPr>
          <w:p w14:paraId="42CA6787"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0-2 Years</w:t>
            </w:r>
          </w:p>
        </w:tc>
        <w:tc>
          <w:tcPr>
            <w:tcW w:w="1792" w:type="dxa"/>
            <w:tcBorders>
              <w:top w:val="single" w:sz="4" w:space="0" w:color="auto"/>
              <w:bottom w:val="single" w:sz="4" w:space="0" w:color="auto"/>
            </w:tcBorders>
          </w:tcPr>
          <w:p w14:paraId="69F28054"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3-5 Years</w:t>
            </w:r>
          </w:p>
        </w:tc>
      </w:tr>
      <w:tr w:rsidR="00BC3B37" w:rsidRPr="005F1A93" w14:paraId="08CDA27D" w14:textId="77777777" w:rsidTr="00AB6236">
        <w:tc>
          <w:tcPr>
            <w:tcW w:w="2700" w:type="dxa"/>
            <w:tcBorders>
              <w:top w:val="single" w:sz="4" w:space="0" w:color="auto"/>
              <w:bottom w:val="single" w:sz="4" w:space="0" w:color="auto"/>
            </w:tcBorders>
            <w:shd w:val="clear" w:color="auto" w:fill="auto"/>
          </w:tcPr>
          <w:p w14:paraId="76E94AA9" w14:textId="77777777" w:rsidR="00BC3B37" w:rsidRPr="005F1A93" w:rsidRDefault="00BC3B37" w:rsidP="00AB6236">
            <w:pPr>
              <w:rPr>
                <w:rFonts w:asciiTheme="majorHAnsi" w:hAnsiTheme="majorHAnsi"/>
                <w:sz w:val="24"/>
                <w:szCs w:val="24"/>
              </w:rPr>
            </w:pPr>
          </w:p>
        </w:tc>
        <w:tc>
          <w:tcPr>
            <w:tcW w:w="3584" w:type="dxa"/>
            <w:gridSpan w:val="2"/>
            <w:tcBorders>
              <w:top w:val="single" w:sz="4" w:space="0" w:color="auto"/>
              <w:bottom w:val="single" w:sz="4" w:space="0" w:color="auto"/>
            </w:tcBorders>
          </w:tcPr>
          <w:p w14:paraId="6EE22C3A"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Combined Regression</w:t>
            </w:r>
            <w:r w:rsidRPr="005F1A93">
              <w:rPr>
                <w:rFonts w:asciiTheme="majorHAnsi" w:hAnsiTheme="majorHAnsi"/>
                <w:b/>
                <w:sz w:val="24"/>
                <w:szCs w:val="24"/>
                <w:vertAlign w:val="superscript"/>
              </w:rPr>
              <w:t>$</w:t>
            </w:r>
          </w:p>
        </w:tc>
        <w:tc>
          <w:tcPr>
            <w:tcW w:w="3584" w:type="dxa"/>
            <w:gridSpan w:val="2"/>
            <w:tcBorders>
              <w:top w:val="single" w:sz="4" w:space="0" w:color="auto"/>
              <w:bottom w:val="single" w:sz="4" w:space="0" w:color="auto"/>
            </w:tcBorders>
          </w:tcPr>
          <w:p w14:paraId="75C7B091" w14:textId="77777777" w:rsidR="00BC3B37" w:rsidRPr="005F1A93" w:rsidRDefault="00BC3B37" w:rsidP="00AB6236">
            <w:pPr>
              <w:spacing w:after="0" w:line="240" w:lineRule="auto"/>
              <w:jc w:val="center"/>
              <w:rPr>
                <w:rFonts w:asciiTheme="majorHAnsi" w:hAnsiTheme="majorHAnsi"/>
                <w:b/>
                <w:sz w:val="24"/>
                <w:szCs w:val="24"/>
              </w:rPr>
            </w:pPr>
            <w:r w:rsidRPr="005F1A93">
              <w:rPr>
                <w:rFonts w:asciiTheme="majorHAnsi" w:hAnsiTheme="majorHAnsi"/>
                <w:b/>
                <w:sz w:val="24"/>
                <w:szCs w:val="24"/>
              </w:rPr>
              <w:t>Individual Regressions</w:t>
            </w:r>
            <w:r w:rsidRPr="005F1A93">
              <w:rPr>
                <w:rFonts w:asciiTheme="majorHAnsi" w:hAnsiTheme="majorHAnsi"/>
                <w:b/>
                <w:sz w:val="24"/>
                <w:szCs w:val="24"/>
                <w:vertAlign w:val="superscript"/>
              </w:rPr>
              <w:t>#</w:t>
            </w:r>
          </w:p>
        </w:tc>
      </w:tr>
      <w:tr w:rsidR="00BC3B37" w:rsidRPr="005F1A93" w14:paraId="24F6B9D4" w14:textId="77777777" w:rsidTr="00AB6236">
        <w:trPr>
          <w:trHeight w:val="576"/>
        </w:trPr>
        <w:tc>
          <w:tcPr>
            <w:tcW w:w="2700" w:type="dxa"/>
            <w:shd w:val="clear" w:color="auto" w:fill="auto"/>
          </w:tcPr>
          <w:p w14:paraId="53DF59F8" w14:textId="77777777" w:rsidR="00BC3B37" w:rsidRPr="005F1A93" w:rsidRDefault="00BC3B37" w:rsidP="00AB6236">
            <w:pPr>
              <w:rPr>
                <w:rFonts w:asciiTheme="majorHAnsi" w:hAnsiTheme="majorHAnsi"/>
                <w:b/>
                <w:sz w:val="24"/>
                <w:szCs w:val="24"/>
              </w:rPr>
            </w:pPr>
            <w:r w:rsidRPr="005F1A93">
              <w:rPr>
                <w:rFonts w:asciiTheme="majorHAnsi" w:hAnsiTheme="majorHAnsi"/>
                <w:b/>
                <w:sz w:val="24"/>
                <w:szCs w:val="24"/>
              </w:rPr>
              <w:t>PIAT</w:t>
            </w:r>
          </w:p>
        </w:tc>
        <w:tc>
          <w:tcPr>
            <w:tcW w:w="1792" w:type="dxa"/>
          </w:tcPr>
          <w:p w14:paraId="3A8B60A7" w14:textId="77777777" w:rsidR="00BC3B37" w:rsidRPr="005F1A93" w:rsidRDefault="00BC3B37" w:rsidP="00AB6236">
            <w:pPr>
              <w:jc w:val="center"/>
              <w:rPr>
                <w:rFonts w:asciiTheme="majorHAnsi" w:hAnsiTheme="majorHAnsi"/>
                <w:sz w:val="24"/>
                <w:szCs w:val="24"/>
              </w:rPr>
            </w:pPr>
          </w:p>
        </w:tc>
        <w:tc>
          <w:tcPr>
            <w:tcW w:w="1792" w:type="dxa"/>
            <w:tcBorders>
              <w:top w:val="single" w:sz="4" w:space="0" w:color="auto"/>
            </w:tcBorders>
          </w:tcPr>
          <w:p w14:paraId="1007AD2E" w14:textId="77777777" w:rsidR="00BC3B37" w:rsidRPr="005F1A93" w:rsidRDefault="00BC3B37" w:rsidP="00AB6236">
            <w:pPr>
              <w:jc w:val="center"/>
              <w:rPr>
                <w:rFonts w:asciiTheme="majorHAnsi" w:hAnsiTheme="majorHAnsi"/>
                <w:sz w:val="24"/>
                <w:szCs w:val="24"/>
              </w:rPr>
            </w:pPr>
          </w:p>
        </w:tc>
        <w:tc>
          <w:tcPr>
            <w:tcW w:w="1792" w:type="dxa"/>
            <w:tcBorders>
              <w:top w:val="single" w:sz="4" w:space="0" w:color="auto"/>
            </w:tcBorders>
          </w:tcPr>
          <w:p w14:paraId="118B6E45" w14:textId="77777777" w:rsidR="00BC3B37" w:rsidRPr="005F1A93" w:rsidRDefault="00BC3B37" w:rsidP="00AB6236">
            <w:pPr>
              <w:jc w:val="center"/>
              <w:rPr>
                <w:rFonts w:asciiTheme="majorHAnsi" w:hAnsiTheme="majorHAnsi"/>
                <w:sz w:val="24"/>
                <w:szCs w:val="24"/>
              </w:rPr>
            </w:pPr>
          </w:p>
        </w:tc>
        <w:tc>
          <w:tcPr>
            <w:tcW w:w="1792" w:type="dxa"/>
            <w:tcBorders>
              <w:top w:val="single" w:sz="4" w:space="0" w:color="auto"/>
            </w:tcBorders>
          </w:tcPr>
          <w:p w14:paraId="2D11F528" w14:textId="77777777" w:rsidR="00BC3B37" w:rsidRPr="005F1A93" w:rsidRDefault="00BC3B37" w:rsidP="00AB6236">
            <w:pPr>
              <w:jc w:val="center"/>
              <w:rPr>
                <w:rFonts w:asciiTheme="majorHAnsi" w:hAnsiTheme="majorHAnsi"/>
                <w:sz w:val="24"/>
                <w:szCs w:val="24"/>
              </w:rPr>
            </w:pPr>
          </w:p>
        </w:tc>
      </w:tr>
      <w:tr w:rsidR="00BC3B37" w:rsidRPr="005F1A93" w14:paraId="5ECF1795" w14:textId="77777777" w:rsidTr="00AB6236">
        <w:trPr>
          <w:trHeight w:val="576"/>
        </w:trPr>
        <w:tc>
          <w:tcPr>
            <w:tcW w:w="2700" w:type="dxa"/>
            <w:shd w:val="clear" w:color="auto" w:fill="auto"/>
          </w:tcPr>
          <w:p w14:paraId="2843B9A2" w14:textId="77777777" w:rsidR="00BC3B37" w:rsidRPr="005F1A93" w:rsidRDefault="00BC3B37" w:rsidP="00AB6236">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4935377F"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-0.82</w:t>
            </w:r>
          </w:p>
          <w:p w14:paraId="199ECD18"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(0.26)</w:t>
            </w:r>
          </w:p>
        </w:tc>
        <w:tc>
          <w:tcPr>
            <w:tcW w:w="1792" w:type="dxa"/>
          </w:tcPr>
          <w:p w14:paraId="7C2ECFE8"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0.27</w:t>
            </w:r>
          </w:p>
          <w:p w14:paraId="2AEAEE58"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(0.73)</w:t>
            </w:r>
          </w:p>
        </w:tc>
        <w:tc>
          <w:tcPr>
            <w:tcW w:w="1792" w:type="dxa"/>
          </w:tcPr>
          <w:p w14:paraId="11C67193"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-0.78</w:t>
            </w:r>
          </w:p>
          <w:p w14:paraId="04FFD272"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(0.40)</w:t>
            </w:r>
          </w:p>
        </w:tc>
        <w:tc>
          <w:tcPr>
            <w:tcW w:w="1792" w:type="dxa"/>
          </w:tcPr>
          <w:p w14:paraId="6539222C"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-0.38</w:t>
            </w:r>
          </w:p>
          <w:p w14:paraId="5BE0EC1E"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(0.71)</w:t>
            </w:r>
          </w:p>
        </w:tc>
      </w:tr>
      <w:tr w:rsidR="00BC3B37" w:rsidRPr="005F1A93" w14:paraId="07D9A61C" w14:textId="77777777" w:rsidTr="00AB6236">
        <w:trPr>
          <w:trHeight w:val="576"/>
        </w:trPr>
        <w:tc>
          <w:tcPr>
            <w:tcW w:w="2700" w:type="dxa"/>
            <w:shd w:val="clear" w:color="auto" w:fill="auto"/>
          </w:tcPr>
          <w:p w14:paraId="49C8A36B" w14:textId="77777777" w:rsidR="00BC3B37" w:rsidRPr="005F1A93" w:rsidRDefault="00BC3B37" w:rsidP="00AB6236">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3132161D"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-1.09</w:t>
            </w:r>
          </w:p>
          <w:p w14:paraId="698732FF"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(0.15)</w:t>
            </w:r>
          </w:p>
        </w:tc>
        <w:tc>
          <w:tcPr>
            <w:tcW w:w="1792" w:type="dxa"/>
          </w:tcPr>
          <w:p w14:paraId="02BC4006"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0.85</w:t>
            </w:r>
          </w:p>
          <w:p w14:paraId="0AF0E26D"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(0.31)</w:t>
            </w:r>
          </w:p>
        </w:tc>
        <w:tc>
          <w:tcPr>
            <w:tcW w:w="1792" w:type="dxa"/>
          </w:tcPr>
          <w:p w14:paraId="562B2493"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-1.33</w:t>
            </w:r>
          </w:p>
          <w:p w14:paraId="5026F5FB"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(0.17)</w:t>
            </w:r>
          </w:p>
        </w:tc>
        <w:tc>
          <w:tcPr>
            <w:tcW w:w="1792" w:type="dxa"/>
          </w:tcPr>
          <w:p w14:paraId="01B77FE5"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-0.07</w:t>
            </w:r>
          </w:p>
          <w:p w14:paraId="77B22245"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(0.95)</w:t>
            </w:r>
          </w:p>
        </w:tc>
      </w:tr>
      <w:tr w:rsidR="00BC3B37" w:rsidRPr="005F1A93" w14:paraId="5CEB103A" w14:textId="77777777" w:rsidTr="00AB6236">
        <w:trPr>
          <w:trHeight w:val="576"/>
        </w:trPr>
        <w:tc>
          <w:tcPr>
            <w:tcW w:w="2700" w:type="dxa"/>
            <w:shd w:val="clear" w:color="auto" w:fill="auto"/>
          </w:tcPr>
          <w:p w14:paraId="43C64016" w14:textId="77777777" w:rsidR="00BC3B37" w:rsidRPr="005F1A93" w:rsidRDefault="00BC3B37" w:rsidP="00AB6236">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27956383" w14:textId="77777777" w:rsidR="00BC3B37" w:rsidRPr="005F1A93" w:rsidRDefault="00BC3B37" w:rsidP="00AB6236">
            <w:pPr>
              <w:spacing w:after="0" w:line="240" w:lineRule="auto"/>
              <w:jc w:val="center"/>
              <w:rPr>
                <w:rFonts w:asciiTheme="majorHAnsi" w:hAnsiTheme="majorHAnsi"/>
                <w:sz w:val="24"/>
                <w:szCs w:val="24"/>
              </w:rPr>
            </w:pPr>
          </w:p>
        </w:tc>
        <w:tc>
          <w:tcPr>
            <w:tcW w:w="1792" w:type="dxa"/>
          </w:tcPr>
          <w:p w14:paraId="29175210" w14:textId="77777777" w:rsidR="00BC3B37" w:rsidRPr="005F1A93" w:rsidRDefault="00BC3B37" w:rsidP="00AB6236">
            <w:pPr>
              <w:spacing w:after="0" w:line="240" w:lineRule="auto"/>
              <w:jc w:val="center"/>
              <w:rPr>
                <w:rFonts w:asciiTheme="majorHAnsi" w:hAnsiTheme="majorHAnsi"/>
                <w:sz w:val="24"/>
                <w:szCs w:val="24"/>
              </w:rPr>
            </w:pPr>
          </w:p>
        </w:tc>
        <w:tc>
          <w:tcPr>
            <w:tcW w:w="1792" w:type="dxa"/>
          </w:tcPr>
          <w:p w14:paraId="7EB3EF80" w14:textId="77777777" w:rsidR="00BC3B37" w:rsidRPr="005F1A93" w:rsidRDefault="00BC3B37" w:rsidP="00AB6236">
            <w:pPr>
              <w:spacing w:after="0" w:line="240" w:lineRule="auto"/>
              <w:jc w:val="center"/>
              <w:rPr>
                <w:rFonts w:asciiTheme="majorHAnsi" w:hAnsiTheme="majorHAnsi"/>
                <w:sz w:val="24"/>
                <w:szCs w:val="24"/>
              </w:rPr>
            </w:pPr>
          </w:p>
        </w:tc>
        <w:tc>
          <w:tcPr>
            <w:tcW w:w="1792" w:type="dxa"/>
          </w:tcPr>
          <w:p w14:paraId="57F7EA79" w14:textId="77777777" w:rsidR="00BC3B37" w:rsidRPr="005F1A93" w:rsidRDefault="00BC3B37" w:rsidP="00AB6236">
            <w:pPr>
              <w:spacing w:after="0" w:line="240" w:lineRule="auto"/>
              <w:jc w:val="center"/>
              <w:rPr>
                <w:rFonts w:asciiTheme="majorHAnsi" w:hAnsiTheme="majorHAnsi"/>
                <w:sz w:val="24"/>
                <w:szCs w:val="24"/>
              </w:rPr>
            </w:pPr>
          </w:p>
        </w:tc>
      </w:tr>
      <w:tr w:rsidR="00BC3B37" w:rsidRPr="005F1A93" w14:paraId="38658F05" w14:textId="77777777" w:rsidTr="00AB6236">
        <w:trPr>
          <w:trHeight w:val="576"/>
        </w:trPr>
        <w:tc>
          <w:tcPr>
            <w:tcW w:w="2700" w:type="dxa"/>
            <w:shd w:val="clear" w:color="auto" w:fill="auto"/>
          </w:tcPr>
          <w:p w14:paraId="40DA6CF8" w14:textId="77777777" w:rsidR="00BC3B37" w:rsidRPr="005F1A93" w:rsidRDefault="00BC3B37" w:rsidP="00AB6236">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16932F27"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21.32*</w:t>
            </w:r>
          </w:p>
          <w:p w14:paraId="2784A278"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92" w:type="dxa"/>
          </w:tcPr>
          <w:p w14:paraId="26598B05"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-6.45</w:t>
            </w:r>
          </w:p>
          <w:p w14:paraId="543705D9"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(0.44)</w:t>
            </w:r>
          </w:p>
        </w:tc>
        <w:tc>
          <w:tcPr>
            <w:tcW w:w="1792" w:type="dxa"/>
          </w:tcPr>
          <w:p w14:paraId="5DE8372A"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24.61*</w:t>
            </w:r>
          </w:p>
          <w:p w14:paraId="30991E3A"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92" w:type="dxa"/>
          </w:tcPr>
          <w:p w14:paraId="7D2953FC"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3.52</w:t>
            </w:r>
          </w:p>
          <w:p w14:paraId="3587DE3D"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(0.67)</w:t>
            </w:r>
          </w:p>
        </w:tc>
      </w:tr>
      <w:tr w:rsidR="00BC3B37" w:rsidRPr="005F1A93" w14:paraId="5EE57D37" w14:textId="77777777" w:rsidTr="00AB6236">
        <w:trPr>
          <w:trHeight w:val="576"/>
        </w:trPr>
        <w:tc>
          <w:tcPr>
            <w:tcW w:w="2700" w:type="dxa"/>
            <w:shd w:val="clear" w:color="auto" w:fill="auto"/>
          </w:tcPr>
          <w:p w14:paraId="2B2C89E2" w14:textId="77777777" w:rsidR="00BC3B37" w:rsidRPr="005F1A93" w:rsidRDefault="00BC3B37" w:rsidP="00AB6236">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66B27F7C"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10.85</w:t>
            </w:r>
          </w:p>
          <w:p w14:paraId="68D1B6D3"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(0.13)</w:t>
            </w:r>
          </w:p>
        </w:tc>
        <w:tc>
          <w:tcPr>
            <w:tcW w:w="1792" w:type="dxa"/>
          </w:tcPr>
          <w:p w14:paraId="505FA361"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-5.60</w:t>
            </w:r>
          </w:p>
          <w:p w14:paraId="000B9B35"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(0.47)</w:t>
            </w:r>
          </w:p>
        </w:tc>
        <w:tc>
          <w:tcPr>
            <w:tcW w:w="1792" w:type="dxa"/>
          </w:tcPr>
          <w:p w14:paraId="584DE0FF"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17.81</w:t>
            </w:r>
          </w:p>
          <w:p w14:paraId="3EBD7EF0"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1792" w:type="dxa"/>
          </w:tcPr>
          <w:p w14:paraId="06BB9EAC"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7.71</w:t>
            </w:r>
          </w:p>
          <w:p w14:paraId="66C2EC06"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(0.44)</w:t>
            </w:r>
          </w:p>
        </w:tc>
      </w:tr>
      <w:tr w:rsidR="00BC3B37" w:rsidRPr="005F1A93" w14:paraId="3311E126" w14:textId="77777777" w:rsidTr="00AB6236">
        <w:trPr>
          <w:trHeight w:val="576"/>
        </w:trPr>
        <w:tc>
          <w:tcPr>
            <w:tcW w:w="2700" w:type="dxa"/>
            <w:shd w:val="clear" w:color="auto" w:fill="auto"/>
          </w:tcPr>
          <w:p w14:paraId="25019B6C" w14:textId="77777777" w:rsidR="00BC3B37" w:rsidRPr="005F1A93" w:rsidRDefault="00BC3B37" w:rsidP="00AB6236">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49B43C0D"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20.32*</w:t>
            </w:r>
          </w:p>
          <w:p w14:paraId="227092F2"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92" w:type="dxa"/>
          </w:tcPr>
          <w:p w14:paraId="53C207AF"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-7.03</w:t>
            </w:r>
          </w:p>
          <w:p w14:paraId="55ADA023"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(0.40)</w:t>
            </w:r>
          </w:p>
        </w:tc>
        <w:tc>
          <w:tcPr>
            <w:tcW w:w="1792" w:type="dxa"/>
          </w:tcPr>
          <w:p w14:paraId="00E53736"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25.56*</w:t>
            </w:r>
          </w:p>
          <w:p w14:paraId="7483B395"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B8D5855" w14:textId="77777777" w:rsidR="00BC3B37" w:rsidRPr="005F1A93" w:rsidRDefault="00BC3B37" w:rsidP="00AB6236">
            <w:pPr>
              <w:spacing w:after="0" w:line="240" w:lineRule="auto"/>
              <w:rPr>
                <w:rFonts w:asciiTheme="majorHAnsi" w:hAnsiTheme="majorHAnsi"/>
                <w:sz w:val="24"/>
                <w:szCs w:val="24"/>
              </w:rPr>
            </w:pPr>
          </w:p>
        </w:tc>
        <w:tc>
          <w:tcPr>
            <w:tcW w:w="1792" w:type="dxa"/>
          </w:tcPr>
          <w:p w14:paraId="7882AE56"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4.72</w:t>
            </w:r>
          </w:p>
          <w:p w14:paraId="48670404" w14:textId="77777777" w:rsidR="00BC3B37" w:rsidRPr="005F1A93" w:rsidRDefault="00BC3B37" w:rsidP="00AB6236">
            <w:pPr>
              <w:spacing w:after="0" w:line="240" w:lineRule="auto"/>
              <w:jc w:val="center"/>
              <w:rPr>
                <w:rFonts w:asciiTheme="majorHAnsi" w:hAnsiTheme="majorHAnsi"/>
                <w:sz w:val="24"/>
                <w:szCs w:val="24"/>
              </w:rPr>
            </w:pPr>
            <w:r w:rsidRPr="005F1A93">
              <w:rPr>
                <w:rFonts w:asciiTheme="majorHAnsi" w:hAnsiTheme="majorHAnsi"/>
                <w:sz w:val="24"/>
                <w:szCs w:val="24"/>
              </w:rPr>
              <w:t>(0.88)</w:t>
            </w:r>
          </w:p>
        </w:tc>
      </w:tr>
    </w:tbl>
    <w:p w14:paraId="4FF74486" w14:textId="325EA0CD" w:rsidR="00844D7C" w:rsidRPr="005F1A93" w:rsidRDefault="00BC3B37" w:rsidP="00BC3B37">
      <w:pPr>
        <w:tabs>
          <w:tab w:val="left" w:pos="3510"/>
        </w:tabs>
        <w:spacing w:after="0" w:line="240" w:lineRule="auto"/>
        <w:ind w:left="-360"/>
        <w:rPr>
          <w:rFonts w:asciiTheme="majorHAnsi" w:hAnsiTheme="majorHAnsi"/>
          <w:b/>
          <w:sz w:val="24"/>
          <w:szCs w:val="24"/>
        </w:rPr>
      </w:pPr>
      <w:r w:rsidRPr="005F1A93">
        <w:rPr>
          <w:rFonts w:asciiTheme="majorHAnsi" w:hAnsiTheme="majorHAnsi"/>
          <w:sz w:val="24"/>
          <w:szCs w:val="24"/>
        </w:rPr>
        <w:t xml:space="preserve">*: p&lt;0.05; $: Estimates from a single regression containing the two age-group dummy variables (0-2 and 3-5).  Wald tests of coefficient equality between these age groups were rejected at or below the 5% level for Externalizing and Total </w:t>
      </w:r>
      <w:proofErr w:type="gramStart"/>
      <w:r w:rsidRPr="005F1A93">
        <w:rPr>
          <w:rFonts w:asciiTheme="majorHAnsi" w:hAnsiTheme="majorHAnsi"/>
          <w:sz w:val="24"/>
          <w:szCs w:val="24"/>
        </w:rPr>
        <w:t>BPI ;</w:t>
      </w:r>
      <w:proofErr w:type="gramEnd"/>
      <w:r w:rsidRPr="005F1A93">
        <w:rPr>
          <w:rFonts w:asciiTheme="majorHAnsi" w:hAnsiTheme="majorHAnsi"/>
          <w:sz w:val="24"/>
          <w:szCs w:val="24"/>
        </w:rPr>
        <w:t xml:space="preserve"> #: Estimates from two separate regressions of the two age-group dummy variables, with the sample limited to children who had been exposed to </w:t>
      </w:r>
      <w:r w:rsidRPr="005F1A93">
        <w:rPr>
          <w:rFonts w:asciiTheme="majorHAnsi" w:hAnsiTheme="majorHAnsi"/>
          <w:i/>
          <w:sz w:val="24"/>
          <w:szCs w:val="24"/>
        </w:rPr>
        <w:t xml:space="preserve">TID </w:t>
      </w:r>
      <w:r w:rsidRPr="005F1A93">
        <w:rPr>
          <w:rFonts w:asciiTheme="majorHAnsi" w:hAnsiTheme="majorHAnsi"/>
          <w:sz w:val="24"/>
          <w:szCs w:val="24"/>
        </w:rPr>
        <w:t xml:space="preserve">only at that age group (0-2 or 3-5) and children who had never been exposed to any </w:t>
      </w:r>
      <w:r w:rsidRPr="005F1A93">
        <w:rPr>
          <w:rFonts w:asciiTheme="majorHAnsi" w:hAnsiTheme="majorHAnsi"/>
          <w:i/>
          <w:sz w:val="24"/>
          <w:szCs w:val="24"/>
        </w:rPr>
        <w:t>TID</w:t>
      </w:r>
      <w:r w:rsidRPr="005F1A93">
        <w:rPr>
          <w:rFonts w:asciiTheme="majorHAnsi" w:hAnsiTheme="majorHAnsi"/>
          <w:sz w:val="24"/>
          <w:szCs w:val="24"/>
        </w:rPr>
        <w:t>.</w:t>
      </w:r>
    </w:p>
    <w:p w14:paraId="5C0C9ABA" w14:textId="77777777" w:rsidR="00844D7C" w:rsidRPr="005F1A93" w:rsidRDefault="00844D7C" w:rsidP="006368AB">
      <w:pPr>
        <w:spacing w:after="0" w:line="240" w:lineRule="auto"/>
        <w:jc w:val="center"/>
        <w:rPr>
          <w:rFonts w:asciiTheme="majorHAnsi" w:hAnsiTheme="majorHAnsi"/>
          <w:b/>
          <w:sz w:val="24"/>
          <w:szCs w:val="24"/>
        </w:rPr>
      </w:pPr>
    </w:p>
    <w:p w14:paraId="6A98A770" w14:textId="77777777" w:rsidR="00844D7C" w:rsidRPr="005F1A93" w:rsidRDefault="00844D7C" w:rsidP="006368AB">
      <w:pPr>
        <w:spacing w:after="0" w:line="240" w:lineRule="auto"/>
        <w:jc w:val="center"/>
        <w:rPr>
          <w:rFonts w:asciiTheme="majorHAnsi" w:hAnsiTheme="majorHAnsi"/>
          <w:b/>
          <w:sz w:val="24"/>
          <w:szCs w:val="24"/>
        </w:rPr>
      </w:pPr>
    </w:p>
    <w:p w14:paraId="7D5C53AB" w14:textId="77777777" w:rsidR="00844D7C" w:rsidRPr="005F1A93" w:rsidRDefault="00844D7C" w:rsidP="006368AB">
      <w:pPr>
        <w:spacing w:after="0" w:line="240" w:lineRule="auto"/>
        <w:jc w:val="center"/>
        <w:rPr>
          <w:rFonts w:asciiTheme="majorHAnsi" w:hAnsiTheme="majorHAnsi"/>
          <w:b/>
          <w:sz w:val="24"/>
          <w:szCs w:val="24"/>
        </w:rPr>
      </w:pPr>
    </w:p>
    <w:p w14:paraId="5A02BB1C" w14:textId="77777777" w:rsidR="00BC3B37" w:rsidRPr="005F1A93" w:rsidRDefault="00BC3B37">
      <w:pPr>
        <w:spacing w:after="0" w:line="240" w:lineRule="auto"/>
        <w:rPr>
          <w:rFonts w:asciiTheme="majorHAnsi" w:hAnsiTheme="majorHAnsi"/>
          <w:b/>
          <w:sz w:val="24"/>
          <w:szCs w:val="24"/>
        </w:rPr>
      </w:pPr>
      <w:r w:rsidRPr="005F1A93">
        <w:rPr>
          <w:rFonts w:asciiTheme="majorHAnsi" w:hAnsiTheme="majorHAnsi"/>
          <w:b/>
          <w:sz w:val="24"/>
          <w:szCs w:val="24"/>
        </w:rPr>
        <w:br w:type="page"/>
      </w:r>
    </w:p>
    <w:p w14:paraId="35D101E8" w14:textId="77777777" w:rsidR="00A0207D" w:rsidRPr="005F1A93" w:rsidRDefault="00A0207D" w:rsidP="006368AB">
      <w:pPr>
        <w:spacing w:after="0" w:line="240" w:lineRule="auto"/>
        <w:jc w:val="center"/>
        <w:rPr>
          <w:rFonts w:asciiTheme="majorHAnsi" w:hAnsiTheme="majorHAnsi"/>
          <w:b/>
          <w:sz w:val="24"/>
          <w:szCs w:val="24"/>
        </w:rPr>
      </w:pPr>
    </w:p>
    <w:p w14:paraId="2E42E7DD" w14:textId="77777777" w:rsidR="00A0207D" w:rsidRPr="005F1A93" w:rsidRDefault="00A0207D" w:rsidP="006368AB">
      <w:pPr>
        <w:spacing w:after="0" w:line="240" w:lineRule="auto"/>
        <w:jc w:val="center"/>
        <w:rPr>
          <w:rFonts w:asciiTheme="majorHAnsi" w:hAnsiTheme="majorHAnsi"/>
          <w:b/>
          <w:sz w:val="24"/>
          <w:szCs w:val="24"/>
        </w:rPr>
      </w:pPr>
    </w:p>
    <w:p w14:paraId="57C5E72B" w14:textId="77777777" w:rsidR="00A0207D" w:rsidRPr="005F1A93" w:rsidRDefault="00A0207D" w:rsidP="006368AB">
      <w:pPr>
        <w:spacing w:after="0" w:line="240" w:lineRule="auto"/>
        <w:jc w:val="center"/>
        <w:rPr>
          <w:rFonts w:asciiTheme="majorHAnsi" w:hAnsiTheme="majorHAnsi"/>
          <w:b/>
          <w:sz w:val="24"/>
          <w:szCs w:val="24"/>
        </w:rPr>
      </w:pPr>
    </w:p>
    <w:p w14:paraId="5E424D50" w14:textId="77777777" w:rsidR="00A0207D" w:rsidRPr="005F1A93" w:rsidRDefault="00A0207D" w:rsidP="006368AB">
      <w:pPr>
        <w:spacing w:after="0" w:line="240" w:lineRule="auto"/>
        <w:jc w:val="center"/>
        <w:rPr>
          <w:rFonts w:asciiTheme="majorHAnsi" w:hAnsiTheme="majorHAnsi"/>
          <w:b/>
          <w:sz w:val="24"/>
          <w:szCs w:val="24"/>
        </w:rPr>
      </w:pPr>
    </w:p>
    <w:p w14:paraId="309CD719" w14:textId="77777777" w:rsidR="00A0207D" w:rsidRPr="005F1A93" w:rsidRDefault="00A0207D" w:rsidP="006368AB">
      <w:pPr>
        <w:spacing w:after="0" w:line="240" w:lineRule="auto"/>
        <w:jc w:val="center"/>
        <w:rPr>
          <w:rFonts w:asciiTheme="majorHAnsi" w:hAnsiTheme="majorHAnsi"/>
          <w:b/>
          <w:sz w:val="24"/>
          <w:szCs w:val="24"/>
        </w:rPr>
      </w:pPr>
    </w:p>
    <w:p w14:paraId="0BF4962E" w14:textId="77777777" w:rsidR="00A0207D" w:rsidRPr="005F1A93" w:rsidRDefault="00A0207D" w:rsidP="006368AB">
      <w:pPr>
        <w:spacing w:after="0" w:line="240" w:lineRule="auto"/>
        <w:jc w:val="center"/>
        <w:rPr>
          <w:rFonts w:asciiTheme="majorHAnsi" w:hAnsiTheme="majorHAnsi"/>
          <w:b/>
          <w:sz w:val="24"/>
          <w:szCs w:val="24"/>
        </w:rPr>
      </w:pPr>
    </w:p>
    <w:p w14:paraId="413209C0" w14:textId="77777777" w:rsidR="006015A4" w:rsidRPr="005F1A93" w:rsidRDefault="006015A4" w:rsidP="006368AB">
      <w:pPr>
        <w:spacing w:after="0" w:line="240" w:lineRule="auto"/>
        <w:jc w:val="center"/>
        <w:rPr>
          <w:rFonts w:asciiTheme="majorHAnsi" w:hAnsiTheme="majorHAnsi"/>
          <w:b/>
          <w:sz w:val="24"/>
          <w:szCs w:val="24"/>
        </w:rPr>
      </w:pPr>
    </w:p>
    <w:p w14:paraId="37ACD694" w14:textId="77777777" w:rsidR="006015A4" w:rsidRPr="005F1A93" w:rsidRDefault="006015A4" w:rsidP="006368AB">
      <w:pPr>
        <w:spacing w:after="0" w:line="240" w:lineRule="auto"/>
        <w:jc w:val="center"/>
        <w:rPr>
          <w:rFonts w:asciiTheme="majorHAnsi" w:hAnsiTheme="majorHAnsi"/>
          <w:b/>
          <w:sz w:val="24"/>
          <w:szCs w:val="24"/>
        </w:rPr>
      </w:pPr>
    </w:p>
    <w:p w14:paraId="7CB0BEB5" w14:textId="77777777" w:rsidR="006015A4" w:rsidRPr="005F1A93" w:rsidRDefault="006015A4" w:rsidP="006368AB">
      <w:pPr>
        <w:spacing w:after="0" w:line="240" w:lineRule="auto"/>
        <w:jc w:val="center"/>
        <w:rPr>
          <w:rFonts w:asciiTheme="majorHAnsi" w:hAnsiTheme="majorHAnsi"/>
          <w:b/>
          <w:sz w:val="24"/>
          <w:szCs w:val="24"/>
        </w:rPr>
      </w:pPr>
    </w:p>
    <w:p w14:paraId="239128E1" w14:textId="77777777" w:rsidR="006015A4" w:rsidRPr="005F1A93" w:rsidRDefault="006015A4" w:rsidP="006368AB">
      <w:pPr>
        <w:spacing w:after="0" w:line="240" w:lineRule="auto"/>
        <w:jc w:val="center"/>
        <w:rPr>
          <w:rFonts w:asciiTheme="majorHAnsi" w:hAnsiTheme="majorHAnsi"/>
          <w:b/>
          <w:sz w:val="24"/>
          <w:szCs w:val="24"/>
        </w:rPr>
      </w:pPr>
    </w:p>
    <w:p w14:paraId="12DA14C9" w14:textId="77777777" w:rsidR="00E94A11" w:rsidRPr="005F1A93" w:rsidRDefault="00CD1FB2" w:rsidP="006368AB">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SECTION </w:t>
      </w:r>
      <w:r w:rsidR="00A0207D" w:rsidRPr="005F1A93">
        <w:rPr>
          <w:rFonts w:asciiTheme="majorHAnsi" w:hAnsiTheme="majorHAnsi"/>
          <w:b/>
          <w:sz w:val="24"/>
          <w:szCs w:val="24"/>
        </w:rPr>
        <w:t>I</w:t>
      </w:r>
      <w:r w:rsidRPr="005F1A93">
        <w:rPr>
          <w:rFonts w:asciiTheme="majorHAnsi" w:hAnsiTheme="majorHAnsi"/>
          <w:b/>
          <w:sz w:val="24"/>
          <w:szCs w:val="24"/>
        </w:rPr>
        <w:t xml:space="preserve">I: </w:t>
      </w:r>
      <w:r w:rsidR="009C1B93" w:rsidRPr="005F1A93">
        <w:rPr>
          <w:rFonts w:asciiTheme="majorHAnsi" w:hAnsiTheme="majorHAnsi"/>
          <w:b/>
          <w:sz w:val="24"/>
          <w:szCs w:val="24"/>
        </w:rPr>
        <w:t>TID</w:t>
      </w:r>
      <w:r w:rsidR="007C00A8" w:rsidRPr="005F1A93">
        <w:rPr>
          <w:rFonts w:asciiTheme="majorHAnsi" w:hAnsiTheme="majorHAnsi"/>
          <w:b/>
          <w:sz w:val="24"/>
          <w:szCs w:val="24"/>
        </w:rPr>
        <w:t xml:space="preserve"> AT INFANCY </w:t>
      </w:r>
      <w:r w:rsidR="006368AB" w:rsidRPr="005F1A93">
        <w:rPr>
          <w:rFonts w:asciiTheme="majorHAnsi" w:hAnsiTheme="majorHAnsi"/>
          <w:b/>
          <w:sz w:val="24"/>
          <w:szCs w:val="24"/>
        </w:rPr>
        <w:t xml:space="preserve">RESULTS </w:t>
      </w:r>
      <w:r w:rsidR="00EA1EB0" w:rsidRPr="005F1A93">
        <w:rPr>
          <w:rFonts w:asciiTheme="majorHAnsi" w:hAnsiTheme="majorHAnsi"/>
          <w:b/>
          <w:sz w:val="24"/>
          <w:szCs w:val="24"/>
        </w:rPr>
        <w:t>USING ALTERNATIVE TID DEFINITIONS</w:t>
      </w:r>
    </w:p>
    <w:p w14:paraId="535C1CB7" w14:textId="77777777" w:rsidR="00490525" w:rsidRPr="005F1A93" w:rsidRDefault="006368AB" w:rsidP="00490525">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br w:type="page"/>
      </w:r>
      <w:r w:rsidR="00EA1EB0" w:rsidRPr="005F1A93">
        <w:rPr>
          <w:rFonts w:asciiTheme="majorHAnsi" w:hAnsiTheme="majorHAnsi"/>
          <w:b/>
          <w:sz w:val="24"/>
          <w:szCs w:val="24"/>
        </w:rPr>
        <w:lastRenderedPageBreak/>
        <w:t xml:space="preserve">Table I: </w:t>
      </w:r>
      <w:r w:rsidR="00EA1EB0" w:rsidRPr="005F1A93">
        <w:rPr>
          <w:rFonts w:asciiTheme="majorHAnsi" w:hAnsiTheme="majorHAnsi"/>
          <w:b/>
          <w:sz w:val="24"/>
          <w:szCs w:val="24"/>
          <w:u w:val="single"/>
        </w:rPr>
        <w:t xml:space="preserve">Using TID Defined as a 30% Drop in Income: </w:t>
      </w:r>
      <w:r w:rsidR="00490525" w:rsidRPr="005F1A93">
        <w:rPr>
          <w:rFonts w:asciiTheme="majorHAnsi" w:hAnsiTheme="majorHAnsi"/>
          <w:b/>
          <w:sz w:val="24"/>
          <w:szCs w:val="24"/>
        </w:rPr>
        <w:t xml:space="preserve">The differential effect of exposure to </w:t>
      </w:r>
      <w:r w:rsidR="009C1B93" w:rsidRPr="005F1A93">
        <w:rPr>
          <w:rFonts w:asciiTheme="majorHAnsi" w:hAnsiTheme="majorHAnsi"/>
          <w:b/>
          <w:sz w:val="24"/>
          <w:szCs w:val="24"/>
        </w:rPr>
        <w:t>TID</w:t>
      </w:r>
      <w:r w:rsidR="00490525" w:rsidRPr="005F1A93">
        <w:rPr>
          <w:rFonts w:asciiTheme="majorHAnsi" w:hAnsiTheme="majorHAnsi"/>
          <w:b/>
          <w:sz w:val="24"/>
          <w:szCs w:val="24"/>
        </w:rPr>
        <w:t xml:space="preserve"> in the first 3 years of age on cognitive and behavioral </w:t>
      </w:r>
      <w:r w:rsidR="000935F6" w:rsidRPr="005F1A93">
        <w:rPr>
          <w:rFonts w:asciiTheme="majorHAnsi" w:hAnsiTheme="majorHAnsi"/>
          <w:b/>
          <w:sz w:val="24"/>
          <w:szCs w:val="24"/>
        </w:rPr>
        <w:t>outcom</w:t>
      </w:r>
      <w:r w:rsidR="00490525" w:rsidRPr="005F1A93">
        <w:rPr>
          <w:rFonts w:asciiTheme="majorHAnsi" w:hAnsiTheme="majorHAnsi"/>
          <w:b/>
          <w:sz w:val="24"/>
          <w:szCs w:val="24"/>
        </w:rPr>
        <w:t xml:space="preserve">es. This table reports the association between exposure to </w:t>
      </w:r>
      <w:r w:rsidR="009C1B93" w:rsidRPr="005F1A93">
        <w:rPr>
          <w:rFonts w:asciiTheme="majorHAnsi" w:hAnsiTheme="majorHAnsi"/>
          <w:b/>
          <w:sz w:val="24"/>
          <w:szCs w:val="24"/>
        </w:rPr>
        <w:t>TID</w:t>
      </w:r>
      <w:r w:rsidR="00490525" w:rsidRPr="005F1A93">
        <w:rPr>
          <w:rFonts w:asciiTheme="majorHAnsi" w:hAnsiTheme="majorHAnsi"/>
          <w:b/>
          <w:sz w:val="24"/>
          <w:szCs w:val="24"/>
        </w:rPr>
        <w:t xml:space="preserve"> and the probability of being in a specific distribution of the outcome variable.</w:t>
      </w:r>
    </w:p>
    <w:p w14:paraId="0FC66D14" w14:textId="77777777" w:rsidR="00490525" w:rsidRPr="005F1A93" w:rsidRDefault="00490525" w:rsidP="00490525">
      <w:pPr>
        <w:spacing w:after="0" w:line="240" w:lineRule="auto"/>
        <w:jc w:val="center"/>
        <w:rPr>
          <w:rFonts w:asciiTheme="majorHAnsi" w:hAnsiTheme="majorHAnsi"/>
          <w:b/>
          <w:sz w:val="24"/>
          <w:szCs w:val="24"/>
        </w:rPr>
      </w:pPr>
    </w:p>
    <w:p w14:paraId="4A534E83" w14:textId="77777777" w:rsidR="00620CA7" w:rsidRPr="005F1A93" w:rsidRDefault="00620CA7" w:rsidP="0030012B">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620CA7" w:rsidRPr="005F1A93" w14:paraId="64911B39" w14:textId="77777777" w:rsidTr="00436CD6">
        <w:tc>
          <w:tcPr>
            <w:tcW w:w="2700" w:type="dxa"/>
            <w:tcBorders>
              <w:top w:val="single" w:sz="4" w:space="0" w:color="auto"/>
              <w:bottom w:val="single" w:sz="4" w:space="0" w:color="auto"/>
            </w:tcBorders>
            <w:shd w:val="clear" w:color="auto" w:fill="auto"/>
          </w:tcPr>
          <w:p w14:paraId="78F7E4E8" w14:textId="77777777" w:rsidR="00620CA7" w:rsidRPr="005F1A93" w:rsidRDefault="00620CA7" w:rsidP="00436CD6">
            <w:pPr>
              <w:rPr>
                <w:rFonts w:asciiTheme="majorHAnsi" w:hAnsiTheme="majorHAnsi"/>
                <w:sz w:val="24"/>
                <w:szCs w:val="24"/>
              </w:rPr>
            </w:pPr>
          </w:p>
        </w:tc>
        <w:tc>
          <w:tcPr>
            <w:tcW w:w="1792" w:type="dxa"/>
            <w:tcBorders>
              <w:top w:val="single" w:sz="4" w:space="0" w:color="auto"/>
              <w:bottom w:val="single" w:sz="4" w:space="0" w:color="auto"/>
            </w:tcBorders>
          </w:tcPr>
          <w:p w14:paraId="59159902" w14:textId="77777777" w:rsidR="00620CA7" w:rsidRPr="005F1A93" w:rsidRDefault="00620CA7" w:rsidP="00436CD6">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2C9BBDF7" w14:textId="77777777" w:rsidR="00620CA7" w:rsidRPr="005F1A93" w:rsidRDefault="00620CA7" w:rsidP="00436CD6">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6DD37735" w14:textId="77777777" w:rsidR="00620CA7" w:rsidRPr="005F1A93" w:rsidRDefault="00620CA7" w:rsidP="00620CA7">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620CA7" w:rsidRPr="005F1A93" w14:paraId="2069F344" w14:textId="77777777" w:rsidTr="00436CD6">
        <w:tc>
          <w:tcPr>
            <w:tcW w:w="2700" w:type="dxa"/>
            <w:tcBorders>
              <w:top w:val="single" w:sz="4" w:space="0" w:color="auto"/>
              <w:bottom w:val="single" w:sz="4" w:space="0" w:color="auto"/>
            </w:tcBorders>
            <w:shd w:val="clear" w:color="auto" w:fill="auto"/>
          </w:tcPr>
          <w:p w14:paraId="2DCE33FF" w14:textId="77777777" w:rsidR="00620CA7" w:rsidRPr="005F1A93" w:rsidRDefault="00620CA7" w:rsidP="00436CD6">
            <w:pPr>
              <w:rPr>
                <w:rFonts w:asciiTheme="majorHAnsi" w:hAnsiTheme="majorHAnsi"/>
                <w:sz w:val="24"/>
                <w:szCs w:val="24"/>
              </w:rPr>
            </w:pPr>
          </w:p>
        </w:tc>
        <w:tc>
          <w:tcPr>
            <w:tcW w:w="1792" w:type="dxa"/>
            <w:tcBorders>
              <w:top w:val="single" w:sz="4" w:space="0" w:color="auto"/>
              <w:bottom w:val="single" w:sz="4" w:space="0" w:color="auto"/>
            </w:tcBorders>
          </w:tcPr>
          <w:p w14:paraId="5AAD92C1" w14:textId="77777777" w:rsidR="00620CA7" w:rsidRPr="005F1A93" w:rsidRDefault="00620CA7" w:rsidP="00436CD6">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4FE3DD24" w14:textId="77777777" w:rsidR="00620CA7" w:rsidRPr="005F1A93" w:rsidRDefault="00620CA7" w:rsidP="00436CD6">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73A77E8C" w14:textId="77777777" w:rsidR="00620CA7" w:rsidRPr="005F1A93" w:rsidRDefault="00620CA7" w:rsidP="00436CD6">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7BAEC435" w14:textId="77777777" w:rsidR="00620CA7" w:rsidRPr="005F1A93" w:rsidRDefault="00620CA7" w:rsidP="00436CD6">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7AAA0F20" w14:textId="77777777" w:rsidR="00620CA7" w:rsidRPr="005F1A93" w:rsidRDefault="00620CA7" w:rsidP="00436CD6">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691331CA" w14:textId="77777777" w:rsidR="00620CA7" w:rsidRPr="005F1A93" w:rsidRDefault="00620CA7" w:rsidP="00436CD6">
            <w:pPr>
              <w:spacing w:after="0" w:line="240" w:lineRule="auto"/>
              <w:jc w:val="center"/>
              <w:rPr>
                <w:rFonts w:asciiTheme="majorHAnsi" w:hAnsiTheme="majorHAnsi"/>
                <w:b/>
                <w:sz w:val="24"/>
                <w:szCs w:val="24"/>
              </w:rPr>
            </w:pPr>
          </w:p>
        </w:tc>
      </w:tr>
      <w:tr w:rsidR="00620CA7" w:rsidRPr="005F1A93" w14:paraId="28E5CD45" w14:textId="77777777" w:rsidTr="00436CD6">
        <w:tc>
          <w:tcPr>
            <w:tcW w:w="2700" w:type="dxa"/>
            <w:shd w:val="clear" w:color="auto" w:fill="auto"/>
          </w:tcPr>
          <w:p w14:paraId="1BA64C3A" w14:textId="77777777" w:rsidR="00620CA7" w:rsidRPr="005F1A93" w:rsidRDefault="00620CA7" w:rsidP="00436CD6">
            <w:pPr>
              <w:rPr>
                <w:rFonts w:asciiTheme="majorHAnsi" w:hAnsiTheme="majorHAnsi"/>
                <w:b/>
                <w:sz w:val="24"/>
                <w:szCs w:val="24"/>
              </w:rPr>
            </w:pPr>
            <w:r w:rsidRPr="005F1A93">
              <w:rPr>
                <w:rFonts w:asciiTheme="majorHAnsi" w:hAnsiTheme="majorHAnsi"/>
                <w:b/>
                <w:sz w:val="24"/>
                <w:szCs w:val="24"/>
              </w:rPr>
              <w:t>PIAT</w:t>
            </w:r>
          </w:p>
        </w:tc>
        <w:tc>
          <w:tcPr>
            <w:tcW w:w="1792" w:type="dxa"/>
          </w:tcPr>
          <w:p w14:paraId="55C6FC59" w14:textId="77777777" w:rsidR="00620CA7" w:rsidRPr="005F1A93" w:rsidRDefault="00620CA7" w:rsidP="00436CD6">
            <w:pPr>
              <w:jc w:val="center"/>
              <w:rPr>
                <w:rFonts w:asciiTheme="majorHAnsi" w:hAnsiTheme="majorHAnsi"/>
                <w:sz w:val="24"/>
                <w:szCs w:val="24"/>
              </w:rPr>
            </w:pPr>
          </w:p>
        </w:tc>
        <w:tc>
          <w:tcPr>
            <w:tcW w:w="1792" w:type="dxa"/>
            <w:shd w:val="clear" w:color="auto" w:fill="auto"/>
          </w:tcPr>
          <w:p w14:paraId="4DCBD3C6" w14:textId="77777777" w:rsidR="00620CA7" w:rsidRPr="005F1A93" w:rsidRDefault="00620CA7" w:rsidP="00436CD6">
            <w:pPr>
              <w:jc w:val="center"/>
              <w:rPr>
                <w:rFonts w:asciiTheme="majorHAnsi" w:hAnsiTheme="majorHAnsi"/>
                <w:sz w:val="24"/>
                <w:szCs w:val="24"/>
              </w:rPr>
            </w:pPr>
          </w:p>
        </w:tc>
        <w:tc>
          <w:tcPr>
            <w:tcW w:w="1792" w:type="dxa"/>
          </w:tcPr>
          <w:p w14:paraId="1F882CEC" w14:textId="77777777" w:rsidR="00620CA7" w:rsidRPr="005F1A93" w:rsidRDefault="00620CA7" w:rsidP="00436CD6">
            <w:pPr>
              <w:jc w:val="center"/>
              <w:rPr>
                <w:rFonts w:asciiTheme="majorHAnsi" w:hAnsiTheme="majorHAnsi"/>
                <w:sz w:val="24"/>
                <w:szCs w:val="24"/>
              </w:rPr>
            </w:pPr>
          </w:p>
        </w:tc>
        <w:tc>
          <w:tcPr>
            <w:tcW w:w="1792" w:type="dxa"/>
            <w:tcBorders>
              <w:top w:val="single" w:sz="4" w:space="0" w:color="auto"/>
            </w:tcBorders>
          </w:tcPr>
          <w:p w14:paraId="463012FB" w14:textId="77777777" w:rsidR="00620CA7" w:rsidRPr="005F1A93" w:rsidRDefault="00620CA7" w:rsidP="00436CD6">
            <w:pPr>
              <w:jc w:val="center"/>
              <w:rPr>
                <w:rFonts w:asciiTheme="majorHAnsi" w:hAnsiTheme="majorHAnsi"/>
                <w:sz w:val="24"/>
                <w:szCs w:val="24"/>
              </w:rPr>
            </w:pPr>
          </w:p>
        </w:tc>
        <w:tc>
          <w:tcPr>
            <w:tcW w:w="1792" w:type="dxa"/>
            <w:tcBorders>
              <w:top w:val="single" w:sz="4" w:space="0" w:color="auto"/>
            </w:tcBorders>
          </w:tcPr>
          <w:p w14:paraId="3D54F855" w14:textId="77777777" w:rsidR="00620CA7" w:rsidRPr="005F1A93" w:rsidRDefault="00620CA7" w:rsidP="00436CD6">
            <w:pPr>
              <w:jc w:val="center"/>
              <w:rPr>
                <w:rFonts w:asciiTheme="majorHAnsi" w:hAnsiTheme="majorHAnsi"/>
                <w:sz w:val="24"/>
                <w:szCs w:val="24"/>
              </w:rPr>
            </w:pPr>
          </w:p>
        </w:tc>
        <w:tc>
          <w:tcPr>
            <w:tcW w:w="1792" w:type="dxa"/>
            <w:tcBorders>
              <w:top w:val="single" w:sz="4" w:space="0" w:color="auto"/>
            </w:tcBorders>
          </w:tcPr>
          <w:p w14:paraId="7FC7A3DA" w14:textId="77777777" w:rsidR="00620CA7" w:rsidRPr="005F1A93" w:rsidRDefault="00620CA7" w:rsidP="00436CD6">
            <w:pPr>
              <w:jc w:val="center"/>
              <w:rPr>
                <w:rFonts w:asciiTheme="majorHAnsi" w:hAnsiTheme="majorHAnsi"/>
                <w:sz w:val="24"/>
                <w:szCs w:val="24"/>
              </w:rPr>
            </w:pPr>
          </w:p>
        </w:tc>
      </w:tr>
      <w:tr w:rsidR="002E106F" w:rsidRPr="005F1A93" w14:paraId="60F5D78F" w14:textId="77777777" w:rsidTr="00436CD6">
        <w:tc>
          <w:tcPr>
            <w:tcW w:w="2700" w:type="dxa"/>
            <w:shd w:val="clear" w:color="auto" w:fill="auto"/>
          </w:tcPr>
          <w:p w14:paraId="13009946" w14:textId="77777777" w:rsidR="002E106F" w:rsidRPr="005F1A93" w:rsidRDefault="002E106F" w:rsidP="002E106F">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1904D7AB" w14:textId="77777777" w:rsidR="002E106F" w:rsidRPr="005F1A93" w:rsidRDefault="00754D6B" w:rsidP="002E106F">
            <w:pPr>
              <w:spacing w:after="0" w:line="240" w:lineRule="auto"/>
              <w:jc w:val="center"/>
              <w:rPr>
                <w:rFonts w:asciiTheme="majorHAnsi" w:hAnsiTheme="majorHAnsi"/>
                <w:sz w:val="24"/>
                <w:szCs w:val="24"/>
              </w:rPr>
            </w:pPr>
            <w:r w:rsidRPr="005F1A93">
              <w:rPr>
                <w:rFonts w:asciiTheme="majorHAnsi" w:hAnsiTheme="majorHAnsi"/>
                <w:sz w:val="24"/>
                <w:szCs w:val="24"/>
              </w:rPr>
              <w:t>-1.29</w:t>
            </w:r>
          </w:p>
          <w:p w14:paraId="69D2684D" w14:textId="77777777" w:rsidR="00754D6B" w:rsidRPr="005F1A93" w:rsidRDefault="00754D6B" w:rsidP="002E106F">
            <w:pPr>
              <w:spacing w:after="0" w:line="240" w:lineRule="auto"/>
              <w:jc w:val="center"/>
              <w:rPr>
                <w:rFonts w:asciiTheme="majorHAnsi" w:hAnsiTheme="majorHAnsi"/>
                <w:sz w:val="24"/>
                <w:szCs w:val="24"/>
              </w:rPr>
            </w:pPr>
            <w:r w:rsidRPr="005F1A93">
              <w:rPr>
                <w:rFonts w:asciiTheme="majorHAnsi" w:hAnsiTheme="majorHAnsi"/>
                <w:sz w:val="24"/>
                <w:szCs w:val="24"/>
              </w:rPr>
              <w:t>(0.12)</w:t>
            </w:r>
          </w:p>
        </w:tc>
        <w:tc>
          <w:tcPr>
            <w:tcW w:w="1792" w:type="dxa"/>
            <w:shd w:val="clear" w:color="auto" w:fill="auto"/>
          </w:tcPr>
          <w:p w14:paraId="47F8401E" w14:textId="77777777" w:rsidR="00754D6B" w:rsidRPr="005F1A93" w:rsidRDefault="00754D6B" w:rsidP="002E106F">
            <w:pPr>
              <w:spacing w:after="0" w:line="240" w:lineRule="auto"/>
              <w:jc w:val="center"/>
              <w:rPr>
                <w:rFonts w:asciiTheme="majorHAnsi" w:hAnsiTheme="majorHAnsi"/>
                <w:sz w:val="24"/>
                <w:szCs w:val="24"/>
              </w:rPr>
            </w:pPr>
          </w:p>
        </w:tc>
        <w:tc>
          <w:tcPr>
            <w:tcW w:w="1792" w:type="dxa"/>
          </w:tcPr>
          <w:p w14:paraId="19C09931" w14:textId="77777777" w:rsidR="00305C2D" w:rsidRPr="005F1A93" w:rsidRDefault="00754D6B" w:rsidP="002E106F">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0CC19B8F" w14:textId="77777777" w:rsidR="00754D6B" w:rsidRPr="005F1A93" w:rsidRDefault="00754D6B" w:rsidP="002E106F">
            <w:pPr>
              <w:spacing w:after="0" w:line="240" w:lineRule="auto"/>
              <w:jc w:val="center"/>
              <w:rPr>
                <w:rFonts w:asciiTheme="majorHAnsi" w:hAnsiTheme="majorHAnsi"/>
                <w:sz w:val="24"/>
                <w:szCs w:val="24"/>
              </w:rPr>
            </w:pPr>
            <w:r w:rsidRPr="005F1A93">
              <w:rPr>
                <w:rFonts w:asciiTheme="majorHAnsi" w:hAnsiTheme="majorHAnsi"/>
                <w:sz w:val="24"/>
                <w:szCs w:val="24"/>
              </w:rPr>
              <w:t>(0.68)</w:t>
            </w:r>
          </w:p>
        </w:tc>
        <w:tc>
          <w:tcPr>
            <w:tcW w:w="1792" w:type="dxa"/>
          </w:tcPr>
          <w:p w14:paraId="7A797D9C" w14:textId="77777777" w:rsidR="00754D6B" w:rsidRPr="005F1A93" w:rsidRDefault="00754D6B" w:rsidP="002E106F">
            <w:pPr>
              <w:spacing w:after="0" w:line="240" w:lineRule="auto"/>
              <w:jc w:val="center"/>
              <w:rPr>
                <w:rFonts w:asciiTheme="majorHAnsi" w:hAnsiTheme="majorHAnsi"/>
                <w:sz w:val="24"/>
                <w:szCs w:val="24"/>
              </w:rPr>
            </w:pPr>
          </w:p>
        </w:tc>
        <w:tc>
          <w:tcPr>
            <w:tcW w:w="1792" w:type="dxa"/>
          </w:tcPr>
          <w:p w14:paraId="21D4C083" w14:textId="77777777" w:rsidR="00305C2D" w:rsidRPr="005F1A93" w:rsidRDefault="00452307" w:rsidP="002E106F">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79EA185C" w14:textId="77777777" w:rsidR="00754D6B" w:rsidRPr="005F1A93" w:rsidRDefault="00754D6B" w:rsidP="002E106F">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1792" w:type="dxa"/>
          </w:tcPr>
          <w:p w14:paraId="24B57929" w14:textId="77777777" w:rsidR="00754D6B" w:rsidRPr="005F1A93" w:rsidRDefault="00754D6B" w:rsidP="002E106F">
            <w:pPr>
              <w:spacing w:after="0" w:line="240" w:lineRule="auto"/>
              <w:jc w:val="center"/>
              <w:rPr>
                <w:rFonts w:asciiTheme="majorHAnsi" w:hAnsiTheme="majorHAnsi"/>
                <w:sz w:val="24"/>
                <w:szCs w:val="24"/>
              </w:rPr>
            </w:pPr>
          </w:p>
        </w:tc>
      </w:tr>
      <w:tr w:rsidR="002E106F" w:rsidRPr="005F1A93" w14:paraId="5F3FD8ED" w14:textId="77777777" w:rsidTr="00436CD6">
        <w:tc>
          <w:tcPr>
            <w:tcW w:w="2700" w:type="dxa"/>
            <w:shd w:val="clear" w:color="auto" w:fill="auto"/>
          </w:tcPr>
          <w:p w14:paraId="525B7598" w14:textId="77777777" w:rsidR="002E106F" w:rsidRPr="005F1A93" w:rsidRDefault="002E106F" w:rsidP="002E106F">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19BB3099" w14:textId="77777777" w:rsidR="002E106F"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-0.81</w:t>
            </w:r>
          </w:p>
          <w:p w14:paraId="3D441208" w14:textId="77777777" w:rsidR="00563704"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(0.38)</w:t>
            </w:r>
          </w:p>
        </w:tc>
        <w:tc>
          <w:tcPr>
            <w:tcW w:w="1792" w:type="dxa"/>
            <w:shd w:val="clear" w:color="auto" w:fill="auto"/>
          </w:tcPr>
          <w:p w14:paraId="77749C70" w14:textId="77777777" w:rsidR="00563704" w:rsidRPr="005F1A93" w:rsidRDefault="00563704" w:rsidP="002E106F">
            <w:pPr>
              <w:spacing w:after="0" w:line="240" w:lineRule="auto"/>
              <w:jc w:val="center"/>
              <w:rPr>
                <w:rFonts w:asciiTheme="majorHAnsi" w:hAnsiTheme="majorHAnsi"/>
                <w:sz w:val="24"/>
                <w:szCs w:val="24"/>
              </w:rPr>
            </w:pPr>
          </w:p>
        </w:tc>
        <w:tc>
          <w:tcPr>
            <w:tcW w:w="1792" w:type="dxa"/>
          </w:tcPr>
          <w:p w14:paraId="4FA2653B" w14:textId="77777777" w:rsidR="002C1E8E"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24125BAE" w14:textId="77777777" w:rsidR="00563704"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(0.83)</w:t>
            </w:r>
          </w:p>
        </w:tc>
        <w:tc>
          <w:tcPr>
            <w:tcW w:w="1792" w:type="dxa"/>
          </w:tcPr>
          <w:p w14:paraId="6F53F47B" w14:textId="77777777" w:rsidR="00563704" w:rsidRPr="005F1A93" w:rsidRDefault="00563704" w:rsidP="002E106F">
            <w:pPr>
              <w:spacing w:after="0" w:line="240" w:lineRule="auto"/>
              <w:jc w:val="center"/>
              <w:rPr>
                <w:rFonts w:asciiTheme="majorHAnsi" w:hAnsiTheme="majorHAnsi"/>
                <w:sz w:val="24"/>
                <w:szCs w:val="24"/>
              </w:rPr>
            </w:pPr>
          </w:p>
        </w:tc>
        <w:tc>
          <w:tcPr>
            <w:tcW w:w="1792" w:type="dxa"/>
          </w:tcPr>
          <w:p w14:paraId="02D6FD76" w14:textId="77777777" w:rsidR="002C1E8E"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0CC64534" w14:textId="77777777" w:rsidR="00563704" w:rsidRPr="005F1A93" w:rsidRDefault="00563704" w:rsidP="002E106F">
            <w:pPr>
              <w:spacing w:after="0" w:line="240" w:lineRule="auto"/>
              <w:jc w:val="center"/>
              <w:rPr>
                <w:rFonts w:asciiTheme="majorHAnsi" w:hAnsiTheme="majorHAnsi"/>
                <w:sz w:val="24"/>
                <w:szCs w:val="24"/>
              </w:rPr>
            </w:pPr>
            <w:r w:rsidRPr="005F1A93">
              <w:rPr>
                <w:rFonts w:asciiTheme="majorHAnsi" w:hAnsiTheme="majorHAnsi"/>
                <w:sz w:val="24"/>
                <w:szCs w:val="24"/>
              </w:rPr>
              <w:t>(0.33)</w:t>
            </w:r>
          </w:p>
        </w:tc>
        <w:tc>
          <w:tcPr>
            <w:tcW w:w="1792" w:type="dxa"/>
          </w:tcPr>
          <w:p w14:paraId="2D598B40" w14:textId="77777777" w:rsidR="00563704" w:rsidRPr="005F1A93" w:rsidRDefault="00563704" w:rsidP="002E106F">
            <w:pPr>
              <w:spacing w:after="0" w:line="240" w:lineRule="auto"/>
              <w:jc w:val="center"/>
              <w:rPr>
                <w:rFonts w:asciiTheme="majorHAnsi" w:hAnsiTheme="majorHAnsi"/>
                <w:sz w:val="24"/>
                <w:szCs w:val="24"/>
              </w:rPr>
            </w:pPr>
          </w:p>
        </w:tc>
      </w:tr>
      <w:tr w:rsidR="002E106F" w:rsidRPr="005F1A93" w14:paraId="397DC42D" w14:textId="77777777" w:rsidTr="00436CD6">
        <w:tc>
          <w:tcPr>
            <w:tcW w:w="2700" w:type="dxa"/>
            <w:shd w:val="clear" w:color="auto" w:fill="auto"/>
          </w:tcPr>
          <w:p w14:paraId="2F71E004" w14:textId="77777777" w:rsidR="002E106F" w:rsidRPr="005F1A93" w:rsidRDefault="002E106F" w:rsidP="002E106F">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3EABC86E" w14:textId="77777777" w:rsidR="002E106F" w:rsidRPr="005F1A93" w:rsidRDefault="002E106F" w:rsidP="002E106F">
            <w:pPr>
              <w:spacing w:after="0" w:line="240" w:lineRule="auto"/>
              <w:jc w:val="center"/>
              <w:rPr>
                <w:rFonts w:asciiTheme="majorHAnsi" w:hAnsiTheme="majorHAnsi"/>
                <w:sz w:val="24"/>
                <w:szCs w:val="24"/>
              </w:rPr>
            </w:pPr>
          </w:p>
        </w:tc>
        <w:tc>
          <w:tcPr>
            <w:tcW w:w="1792" w:type="dxa"/>
            <w:shd w:val="clear" w:color="auto" w:fill="auto"/>
          </w:tcPr>
          <w:p w14:paraId="5F34E8AB" w14:textId="77777777" w:rsidR="002E106F" w:rsidRPr="005F1A93" w:rsidRDefault="002E106F" w:rsidP="002E106F">
            <w:pPr>
              <w:spacing w:after="0" w:line="240" w:lineRule="auto"/>
              <w:jc w:val="center"/>
              <w:rPr>
                <w:rFonts w:asciiTheme="majorHAnsi" w:hAnsiTheme="majorHAnsi"/>
                <w:sz w:val="24"/>
                <w:szCs w:val="24"/>
              </w:rPr>
            </w:pPr>
          </w:p>
        </w:tc>
        <w:tc>
          <w:tcPr>
            <w:tcW w:w="1792" w:type="dxa"/>
          </w:tcPr>
          <w:p w14:paraId="0BCED79E" w14:textId="77777777" w:rsidR="002E106F" w:rsidRPr="005F1A93" w:rsidRDefault="002E106F" w:rsidP="002E106F">
            <w:pPr>
              <w:spacing w:after="0" w:line="240" w:lineRule="auto"/>
              <w:jc w:val="center"/>
              <w:rPr>
                <w:rFonts w:asciiTheme="majorHAnsi" w:hAnsiTheme="majorHAnsi"/>
                <w:sz w:val="24"/>
                <w:szCs w:val="24"/>
              </w:rPr>
            </w:pPr>
          </w:p>
        </w:tc>
        <w:tc>
          <w:tcPr>
            <w:tcW w:w="1792" w:type="dxa"/>
          </w:tcPr>
          <w:p w14:paraId="193286AB" w14:textId="77777777" w:rsidR="002E106F" w:rsidRPr="005F1A93" w:rsidRDefault="002E106F" w:rsidP="002E106F">
            <w:pPr>
              <w:spacing w:after="0" w:line="240" w:lineRule="auto"/>
              <w:jc w:val="center"/>
              <w:rPr>
                <w:rFonts w:asciiTheme="majorHAnsi" w:hAnsiTheme="majorHAnsi"/>
                <w:sz w:val="24"/>
                <w:szCs w:val="24"/>
              </w:rPr>
            </w:pPr>
          </w:p>
        </w:tc>
        <w:tc>
          <w:tcPr>
            <w:tcW w:w="1792" w:type="dxa"/>
          </w:tcPr>
          <w:p w14:paraId="4264FF6D" w14:textId="77777777" w:rsidR="002E106F" w:rsidRPr="005F1A93" w:rsidRDefault="002E106F" w:rsidP="002E106F">
            <w:pPr>
              <w:spacing w:after="0" w:line="240" w:lineRule="auto"/>
              <w:jc w:val="center"/>
              <w:rPr>
                <w:rFonts w:asciiTheme="majorHAnsi" w:hAnsiTheme="majorHAnsi"/>
                <w:sz w:val="24"/>
                <w:szCs w:val="24"/>
              </w:rPr>
            </w:pPr>
          </w:p>
        </w:tc>
        <w:tc>
          <w:tcPr>
            <w:tcW w:w="1792" w:type="dxa"/>
          </w:tcPr>
          <w:p w14:paraId="37A7C001" w14:textId="77777777" w:rsidR="002E106F" w:rsidRPr="005F1A93" w:rsidRDefault="002E106F" w:rsidP="002E106F">
            <w:pPr>
              <w:spacing w:after="0" w:line="240" w:lineRule="auto"/>
              <w:jc w:val="center"/>
              <w:rPr>
                <w:rFonts w:asciiTheme="majorHAnsi" w:hAnsiTheme="majorHAnsi"/>
                <w:sz w:val="24"/>
                <w:szCs w:val="24"/>
              </w:rPr>
            </w:pPr>
          </w:p>
        </w:tc>
      </w:tr>
      <w:tr w:rsidR="002E106F" w:rsidRPr="005F1A93" w14:paraId="5DEF4CAE" w14:textId="77777777" w:rsidTr="00436CD6">
        <w:tc>
          <w:tcPr>
            <w:tcW w:w="2700" w:type="dxa"/>
            <w:shd w:val="clear" w:color="auto" w:fill="auto"/>
          </w:tcPr>
          <w:p w14:paraId="28DBB5B6" w14:textId="77777777" w:rsidR="002E106F" w:rsidRPr="005F1A93" w:rsidRDefault="002E106F" w:rsidP="002E106F">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0FD6C5E9" w14:textId="77777777" w:rsidR="002E106F" w:rsidRPr="005F1A93" w:rsidRDefault="00776B2D" w:rsidP="002E106F">
            <w:pPr>
              <w:spacing w:after="0" w:line="240" w:lineRule="auto"/>
              <w:jc w:val="center"/>
              <w:rPr>
                <w:rFonts w:asciiTheme="majorHAnsi" w:hAnsiTheme="majorHAnsi"/>
                <w:sz w:val="24"/>
                <w:szCs w:val="24"/>
              </w:rPr>
            </w:pPr>
            <w:r w:rsidRPr="005F1A93">
              <w:rPr>
                <w:rFonts w:asciiTheme="majorHAnsi" w:hAnsiTheme="majorHAnsi"/>
                <w:sz w:val="24"/>
                <w:szCs w:val="24"/>
              </w:rPr>
              <w:t>6.62</w:t>
            </w:r>
          </w:p>
          <w:p w14:paraId="3D73375D" w14:textId="77777777" w:rsidR="00776B2D" w:rsidRPr="005F1A93" w:rsidRDefault="00776B2D" w:rsidP="002E106F">
            <w:pPr>
              <w:spacing w:after="0" w:line="240" w:lineRule="auto"/>
              <w:jc w:val="center"/>
              <w:rPr>
                <w:rFonts w:asciiTheme="majorHAnsi" w:hAnsiTheme="majorHAnsi"/>
                <w:sz w:val="24"/>
                <w:szCs w:val="24"/>
              </w:rPr>
            </w:pPr>
            <w:r w:rsidRPr="005F1A93">
              <w:rPr>
                <w:rFonts w:asciiTheme="majorHAnsi" w:hAnsiTheme="majorHAnsi"/>
                <w:sz w:val="24"/>
                <w:szCs w:val="24"/>
              </w:rPr>
              <w:t>(0.44)</w:t>
            </w:r>
          </w:p>
        </w:tc>
        <w:tc>
          <w:tcPr>
            <w:tcW w:w="1792" w:type="dxa"/>
            <w:shd w:val="clear" w:color="auto" w:fill="auto"/>
          </w:tcPr>
          <w:p w14:paraId="081FBBB6" w14:textId="77777777" w:rsidR="00776B2D" w:rsidRPr="005F1A93" w:rsidRDefault="00776B2D" w:rsidP="0094385D">
            <w:pPr>
              <w:spacing w:after="0" w:line="240" w:lineRule="auto"/>
              <w:jc w:val="center"/>
              <w:rPr>
                <w:rFonts w:asciiTheme="majorHAnsi" w:hAnsiTheme="majorHAnsi"/>
                <w:sz w:val="24"/>
                <w:szCs w:val="24"/>
              </w:rPr>
            </w:pPr>
          </w:p>
        </w:tc>
        <w:tc>
          <w:tcPr>
            <w:tcW w:w="1792" w:type="dxa"/>
          </w:tcPr>
          <w:p w14:paraId="4470EF30" w14:textId="77777777" w:rsidR="002E106F" w:rsidRPr="005F1A93" w:rsidRDefault="00776B2D" w:rsidP="0094385D">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3B94D583" w14:textId="77777777" w:rsidR="00776B2D" w:rsidRPr="005F1A93" w:rsidRDefault="00776B2D" w:rsidP="0094385D">
            <w:pPr>
              <w:spacing w:after="0" w:line="240" w:lineRule="auto"/>
              <w:jc w:val="center"/>
              <w:rPr>
                <w:rFonts w:asciiTheme="majorHAnsi" w:hAnsiTheme="majorHAnsi"/>
                <w:sz w:val="24"/>
                <w:szCs w:val="24"/>
              </w:rPr>
            </w:pPr>
            <w:r w:rsidRPr="005F1A93">
              <w:rPr>
                <w:rFonts w:asciiTheme="majorHAnsi" w:hAnsiTheme="majorHAnsi"/>
                <w:sz w:val="24"/>
                <w:szCs w:val="24"/>
              </w:rPr>
              <w:t>(0.78)</w:t>
            </w:r>
          </w:p>
        </w:tc>
        <w:tc>
          <w:tcPr>
            <w:tcW w:w="1792" w:type="dxa"/>
          </w:tcPr>
          <w:p w14:paraId="57CFCA98" w14:textId="77777777" w:rsidR="00776B2D" w:rsidRPr="005F1A93" w:rsidRDefault="00776B2D" w:rsidP="0094385D">
            <w:pPr>
              <w:spacing w:after="0" w:line="240" w:lineRule="auto"/>
              <w:jc w:val="center"/>
              <w:rPr>
                <w:rFonts w:asciiTheme="majorHAnsi" w:hAnsiTheme="majorHAnsi"/>
                <w:sz w:val="24"/>
                <w:szCs w:val="24"/>
              </w:rPr>
            </w:pPr>
          </w:p>
        </w:tc>
        <w:tc>
          <w:tcPr>
            <w:tcW w:w="1792" w:type="dxa"/>
          </w:tcPr>
          <w:p w14:paraId="599C1869" w14:textId="77777777" w:rsidR="002E106F" w:rsidRPr="005F1A93" w:rsidRDefault="00776B2D" w:rsidP="0094385D">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54616343" w14:textId="77777777" w:rsidR="00776B2D" w:rsidRPr="005F1A93" w:rsidRDefault="00776B2D" w:rsidP="0094385D">
            <w:pPr>
              <w:spacing w:after="0" w:line="240" w:lineRule="auto"/>
              <w:jc w:val="center"/>
              <w:rPr>
                <w:rFonts w:asciiTheme="majorHAnsi" w:hAnsiTheme="majorHAnsi"/>
                <w:sz w:val="24"/>
                <w:szCs w:val="24"/>
              </w:rPr>
            </w:pPr>
            <w:r w:rsidRPr="005F1A93">
              <w:rPr>
                <w:rFonts w:asciiTheme="majorHAnsi" w:hAnsiTheme="majorHAnsi"/>
                <w:sz w:val="24"/>
                <w:szCs w:val="24"/>
              </w:rPr>
              <w:t>(0.57)</w:t>
            </w:r>
          </w:p>
        </w:tc>
        <w:tc>
          <w:tcPr>
            <w:tcW w:w="1792" w:type="dxa"/>
          </w:tcPr>
          <w:p w14:paraId="3729E97E" w14:textId="77777777" w:rsidR="00776B2D" w:rsidRPr="005F1A93" w:rsidRDefault="00776B2D" w:rsidP="0094385D">
            <w:pPr>
              <w:spacing w:after="0" w:line="240" w:lineRule="auto"/>
              <w:jc w:val="center"/>
              <w:rPr>
                <w:rFonts w:asciiTheme="majorHAnsi" w:hAnsiTheme="majorHAnsi"/>
                <w:sz w:val="24"/>
                <w:szCs w:val="24"/>
              </w:rPr>
            </w:pPr>
          </w:p>
        </w:tc>
      </w:tr>
      <w:tr w:rsidR="002E106F" w:rsidRPr="005F1A93" w14:paraId="24C77A05" w14:textId="77777777" w:rsidTr="00436CD6">
        <w:tc>
          <w:tcPr>
            <w:tcW w:w="2700" w:type="dxa"/>
            <w:shd w:val="clear" w:color="auto" w:fill="auto"/>
          </w:tcPr>
          <w:p w14:paraId="405D9B1C" w14:textId="77777777" w:rsidR="002E106F" w:rsidRPr="005F1A93" w:rsidRDefault="002E106F" w:rsidP="002E106F">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62144A3A" w14:textId="77777777" w:rsidR="002E106F" w:rsidRPr="005F1A93" w:rsidRDefault="00A41945" w:rsidP="002E106F">
            <w:pPr>
              <w:spacing w:after="0" w:line="240" w:lineRule="auto"/>
              <w:jc w:val="center"/>
              <w:rPr>
                <w:rFonts w:asciiTheme="majorHAnsi" w:hAnsiTheme="majorHAnsi"/>
                <w:sz w:val="24"/>
                <w:szCs w:val="24"/>
              </w:rPr>
            </w:pPr>
            <w:r w:rsidRPr="005F1A93">
              <w:rPr>
                <w:rFonts w:asciiTheme="majorHAnsi" w:hAnsiTheme="majorHAnsi"/>
                <w:sz w:val="24"/>
                <w:szCs w:val="24"/>
              </w:rPr>
              <w:t>10.95</w:t>
            </w:r>
          </w:p>
          <w:p w14:paraId="3F7070BB" w14:textId="77777777" w:rsidR="00A41945" w:rsidRPr="005F1A93" w:rsidRDefault="00A41945" w:rsidP="002E106F">
            <w:pPr>
              <w:spacing w:after="0" w:line="240" w:lineRule="auto"/>
              <w:jc w:val="center"/>
              <w:rPr>
                <w:rFonts w:asciiTheme="majorHAnsi" w:hAnsiTheme="majorHAnsi"/>
                <w:sz w:val="24"/>
                <w:szCs w:val="24"/>
              </w:rPr>
            </w:pPr>
            <w:r w:rsidRPr="005F1A93">
              <w:rPr>
                <w:rFonts w:asciiTheme="majorHAnsi" w:hAnsiTheme="majorHAnsi"/>
                <w:sz w:val="24"/>
                <w:szCs w:val="24"/>
              </w:rPr>
              <w:t>(0.17)</w:t>
            </w:r>
          </w:p>
        </w:tc>
        <w:tc>
          <w:tcPr>
            <w:tcW w:w="1792" w:type="dxa"/>
            <w:shd w:val="clear" w:color="auto" w:fill="auto"/>
          </w:tcPr>
          <w:p w14:paraId="57A191B8" w14:textId="77777777" w:rsidR="00A41945" w:rsidRPr="005F1A93" w:rsidRDefault="00A41945" w:rsidP="00B9329A">
            <w:pPr>
              <w:spacing w:after="0" w:line="240" w:lineRule="auto"/>
              <w:jc w:val="center"/>
              <w:rPr>
                <w:rFonts w:asciiTheme="majorHAnsi" w:hAnsiTheme="majorHAnsi"/>
                <w:sz w:val="24"/>
                <w:szCs w:val="24"/>
              </w:rPr>
            </w:pPr>
          </w:p>
        </w:tc>
        <w:tc>
          <w:tcPr>
            <w:tcW w:w="1792" w:type="dxa"/>
          </w:tcPr>
          <w:p w14:paraId="6C602D3D" w14:textId="77777777" w:rsidR="002E106F" w:rsidRPr="005F1A93" w:rsidRDefault="00A41945" w:rsidP="00B9329A">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40B45E7E" w14:textId="77777777" w:rsidR="00A41945" w:rsidRPr="005F1A93" w:rsidRDefault="00A41945" w:rsidP="00B9329A">
            <w:pPr>
              <w:spacing w:after="0" w:line="240" w:lineRule="auto"/>
              <w:jc w:val="center"/>
              <w:rPr>
                <w:rFonts w:asciiTheme="majorHAnsi" w:hAnsiTheme="majorHAnsi"/>
                <w:sz w:val="24"/>
                <w:szCs w:val="24"/>
              </w:rPr>
            </w:pPr>
            <w:r w:rsidRPr="005F1A93">
              <w:rPr>
                <w:rFonts w:asciiTheme="majorHAnsi" w:hAnsiTheme="majorHAnsi"/>
                <w:sz w:val="24"/>
                <w:szCs w:val="24"/>
              </w:rPr>
              <w:t>(0.57)</w:t>
            </w:r>
          </w:p>
        </w:tc>
        <w:tc>
          <w:tcPr>
            <w:tcW w:w="1792" w:type="dxa"/>
          </w:tcPr>
          <w:p w14:paraId="6299DFD0" w14:textId="77777777" w:rsidR="00A41945" w:rsidRPr="005F1A93" w:rsidRDefault="00A41945" w:rsidP="002E106F">
            <w:pPr>
              <w:spacing w:after="0" w:line="240" w:lineRule="auto"/>
              <w:jc w:val="center"/>
              <w:rPr>
                <w:rFonts w:asciiTheme="majorHAnsi" w:hAnsiTheme="majorHAnsi"/>
                <w:sz w:val="24"/>
                <w:szCs w:val="24"/>
              </w:rPr>
            </w:pPr>
          </w:p>
        </w:tc>
        <w:tc>
          <w:tcPr>
            <w:tcW w:w="1792" w:type="dxa"/>
          </w:tcPr>
          <w:p w14:paraId="442C18D0" w14:textId="77777777" w:rsidR="002E106F" w:rsidRPr="005F1A93" w:rsidRDefault="00452307" w:rsidP="002E106F">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6AC0ACC4" w14:textId="77777777" w:rsidR="00A41945" w:rsidRPr="005F1A93" w:rsidRDefault="00A41945" w:rsidP="002E106F">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1792" w:type="dxa"/>
          </w:tcPr>
          <w:p w14:paraId="7CB0C6CC" w14:textId="77777777" w:rsidR="00A41945" w:rsidRPr="005F1A93" w:rsidRDefault="00A41945" w:rsidP="002E106F">
            <w:pPr>
              <w:spacing w:after="0" w:line="240" w:lineRule="auto"/>
              <w:jc w:val="center"/>
              <w:rPr>
                <w:rFonts w:asciiTheme="majorHAnsi" w:hAnsiTheme="majorHAnsi"/>
                <w:sz w:val="24"/>
                <w:szCs w:val="24"/>
              </w:rPr>
            </w:pPr>
          </w:p>
        </w:tc>
      </w:tr>
      <w:tr w:rsidR="002E106F" w:rsidRPr="005F1A93" w14:paraId="35573C40" w14:textId="77777777" w:rsidTr="00436CD6">
        <w:tc>
          <w:tcPr>
            <w:tcW w:w="2700" w:type="dxa"/>
            <w:shd w:val="clear" w:color="auto" w:fill="auto"/>
          </w:tcPr>
          <w:p w14:paraId="13A0D9AD" w14:textId="77777777" w:rsidR="002E106F" w:rsidRPr="005F1A93" w:rsidRDefault="002E106F" w:rsidP="002E106F">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1CCB7CBE" w14:textId="77777777" w:rsidR="006368AB" w:rsidRPr="005F1A93" w:rsidRDefault="006368AB" w:rsidP="006368AB">
            <w:pPr>
              <w:spacing w:after="0" w:line="240" w:lineRule="auto"/>
              <w:jc w:val="center"/>
              <w:rPr>
                <w:rFonts w:asciiTheme="majorHAnsi" w:hAnsiTheme="majorHAnsi"/>
                <w:sz w:val="24"/>
                <w:szCs w:val="24"/>
              </w:rPr>
            </w:pPr>
            <w:r w:rsidRPr="005F1A93">
              <w:rPr>
                <w:rFonts w:asciiTheme="majorHAnsi" w:hAnsiTheme="majorHAnsi"/>
                <w:sz w:val="24"/>
                <w:szCs w:val="24"/>
              </w:rPr>
              <w:t>8.86</w:t>
            </w:r>
          </w:p>
          <w:p w14:paraId="457D5605" w14:textId="77777777" w:rsidR="002E106F" w:rsidRPr="005F1A93" w:rsidRDefault="006368AB" w:rsidP="006368AB">
            <w:pPr>
              <w:spacing w:after="0" w:line="240" w:lineRule="auto"/>
              <w:jc w:val="center"/>
              <w:rPr>
                <w:rFonts w:asciiTheme="majorHAnsi" w:hAnsiTheme="majorHAnsi"/>
                <w:sz w:val="24"/>
                <w:szCs w:val="24"/>
              </w:rPr>
            </w:pPr>
            <w:r w:rsidRPr="005F1A93">
              <w:rPr>
                <w:rFonts w:asciiTheme="majorHAnsi" w:hAnsiTheme="majorHAnsi"/>
                <w:sz w:val="24"/>
                <w:szCs w:val="24"/>
              </w:rPr>
              <w:t>(0.31)</w:t>
            </w:r>
          </w:p>
        </w:tc>
        <w:tc>
          <w:tcPr>
            <w:tcW w:w="1792" w:type="dxa"/>
            <w:shd w:val="clear" w:color="auto" w:fill="auto"/>
          </w:tcPr>
          <w:p w14:paraId="7459E537" w14:textId="77777777" w:rsidR="006368AB" w:rsidRPr="005F1A93" w:rsidRDefault="006368AB" w:rsidP="002E106F">
            <w:pPr>
              <w:spacing w:after="0" w:line="240" w:lineRule="auto"/>
              <w:jc w:val="center"/>
              <w:rPr>
                <w:rFonts w:asciiTheme="majorHAnsi" w:hAnsiTheme="majorHAnsi"/>
                <w:sz w:val="24"/>
                <w:szCs w:val="24"/>
              </w:rPr>
            </w:pPr>
          </w:p>
        </w:tc>
        <w:tc>
          <w:tcPr>
            <w:tcW w:w="1792" w:type="dxa"/>
          </w:tcPr>
          <w:p w14:paraId="37BB624C" w14:textId="77777777" w:rsidR="002E106F" w:rsidRPr="005F1A93" w:rsidRDefault="006368AB" w:rsidP="002E106F">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2AB6C611" w14:textId="77777777" w:rsidR="006368AB" w:rsidRPr="005F1A93" w:rsidRDefault="006368AB" w:rsidP="002E106F">
            <w:pPr>
              <w:spacing w:after="0" w:line="240" w:lineRule="auto"/>
              <w:jc w:val="center"/>
              <w:rPr>
                <w:rFonts w:asciiTheme="majorHAnsi" w:hAnsiTheme="majorHAnsi"/>
                <w:sz w:val="24"/>
                <w:szCs w:val="24"/>
              </w:rPr>
            </w:pPr>
            <w:r w:rsidRPr="005F1A93">
              <w:rPr>
                <w:rFonts w:asciiTheme="majorHAnsi" w:hAnsiTheme="majorHAnsi"/>
                <w:sz w:val="24"/>
                <w:szCs w:val="24"/>
              </w:rPr>
              <w:t>(0.63)</w:t>
            </w:r>
          </w:p>
        </w:tc>
        <w:tc>
          <w:tcPr>
            <w:tcW w:w="1792" w:type="dxa"/>
          </w:tcPr>
          <w:p w14:paraId="40D94674" w14:textId="77777777" w:rsidR="006368AB" w:rsidRPr="005F1A93" w:rsidRDefault="006368AB" w:rsidP="006368AB">
            <w:pPr>
              <w:spacing w:after="0" w:line="240" w:lineRule="auto"/>
              <w:jc w:val="center"/>
              <w:rPr>
                <w:rFonts w:asciiTheme="majorHAnsi" w:hAnsiTheme="majorHAnsi"/>
                <w:sz w:val="24"/>
                <w:szCs w:val="24"/>
              </w:rPr>
            </w:pPr>
          </w:p>
        </w:tc>
        <w:tc>
          <w:tcPr>
            <w:tcW w:w="1792" w:type="dxa"/>
          </w:tcPr>
          <w:p w14:paraId="6A70A688" w14:textId="77777777" w:rsidR="002E106F" w:rsidRPr="005F1A93" w:rsidRDefault="006368AB" w:rsidP="002E106F">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7EB199CD" w14:textId="77777777" w:rsidR="006368AB" w:rsidRPr="005F1A93" w:rsidRDefault="006368AB" w:rsidP="002E106F">
            <w:pPr>
              <w:spacing w:after="0" w:line="240" w:lineRule="auto"/>
              <w:jc w:val="center"/>
              <w:rPr>
                <w:rFonts w:asciiTheme="majorHAnsi" w:hAnsiTheme="majorHAnsi"/>
                <w:sz w:val="24"/>
                <w:szCs w:val="24"/>
              </w:rPr>
            </w:pPr>
            <w:r w:rsidRPr="005F1A93">
              <w:rPr>
                <w:rFonts w:asciiTheme="majorHAnsi" w:hAnsiTheme="majorHAnsi"/>
                <w:sz w:val="24"/>
                <w:szCs w:val="24"/>
              </w:rPr>
              <w:t>(0.19)</w:t>
            </w:r>
          </w:p>
        </w:tc>
        <w:tc>
          <w:tcPr>
            <w:tcW w:w="1792" w:type="dxa"/>
          </w:tcPr>
          <w:p w14:paraId="7E664AF9" w14:textId="77777777" w:rsidR="006368AB" w:rsidRPr="005F1A93" w:rsidRDefault="006368AB" w:rsidP="002E106F">
            <w:pPr>
              <w:spacing w:after="0" w:line="240" w:lineRule="auto"/>
              <w:jc w:val="center"/>
              <w:rPr>
                <w:rFonts w:asciiTheme="majorHAnsi" w:hAnsiTheme="majorHAnsi"/>
                <w:sz w:val="24"/>
                <w:szCs w:val="24"/>
              </w:rPr>
            </w:pPr>
          </w:p>
        </w:tc>
      </w:tr>
    </w:tbl>
    <w:p w14:paraId="6EAF3E96" w14:textId="77777777" w:rsidR="00620CA7" w:rsidRPr="005F1A93" w:rsidRDefault="00620CA7" w:rsidP="00620CA7">
      <w:pPr>
        <w:rPr>
          <w:rFonts w:asciiTheme="majorHAnsi" w:hAnsiTheme="majorHAnsi"/>
          <w:sz w:val="24"/>
          <w:szCs w:val="24"/>
        </w:rPr>
      </w:pPr>
    </w:p>
    <w:p w14:paraId="0920969D" w14:textId="35B4AA65" w:rsidR="00490525" w:rsidRPr="005F1A93" w:rsidRDefault="00620CA7" w:rsidP="009E6B11">
      <w:pPr>
        <w:spacing w:after="0" w:line="240" w:lineRule="auto"/>
        <w:rPr>
          <w:rFonts w:asciiTheme="majorHAnsi" w:hAnsiTheme="majorHAnsi"/>
          <w:b/>
          <w:sz w:val="24"/>
          <w:szCs w:val="24"/>
        </w:rPr>
      </w:pPr>
      <w:r w:rsidRPr="005F1A93">
        <w:rPr>
          <w:rFonts w:asciiTheme="majorHAnsi" w:hAnsiTheme="majorHAnsi"/>
          <w:sz w:val="24"/>
          <w:szCs w:val="24"/>
        </w:rPr>
        <w:br w:type="page"/>
      </w:r>
      <w:r w:rsidR="004B190E" w:rsidRPr="005F1A93" w:rsidDel="004B190E">
        <w:rPr>
          <w:rFonts w:asciiTheme="majorHAnsi" w:hAnsiTheme="majorHAnsi"/>
          <w:b/>
          <w:sz w:val="24"/>
          <w:szCs w:val="24"/>
        </w:rPr>
        <w:lastRenderedPageBreak/>
        <w:t xml:space="preserve"> </w:t>
      </w:r>
      <w:r w:rsidR="00490525" w:rsidRPr="005F1A93">
        <w:rPr>
          <w:rFonts w:asciiTheme="majorHAnsi" w:hAnsiTheme="majorHAnsi"/>
          <w:b/>
          <w:sz w:val="24"/>
          <w:szCs w:val="24"/>
        </w:rPr>
        <w:t>Table I</w:t>
      </w:r>
      <w:r w:rsidR="00EA1EB0" w:rsidRPr="005F1A93">
        <w:rPr>
          <w:rFonts w:asciiTheme="majorHAnsi" w:hAnsiTheme="majorHAnsi"/>
          <w:b/>
          <w:sz w:val="24"/>
          <w:szCs w:val="24"/>
        </w:rPr>
        <w:t>I</w:t>
      </w:r>
      <w:r w:rsidR="00490525" w:rsidRPr="005F1A93">
        <w:rPr>
          <w:rFonts w:asciiTheme="majorHAnsi" w:hAnsiTheme="majorHAnsi"/>
          <w:b/>
          <w:sz w:val="24"/>
          <w:szCs w:val="24"/>
        </w:rPr>
        <w:t xml:space="preserve">: </w:t>
      </w:r>
      <w:r w:rsidR="00EA1EB0" w:rsidRPr="005F1A93">
        <w:rPr>
          <w:rFonts w:asciiTheme="majorHAnsi" w:hAnsiTheme="majorHAnsi"/>
          <w:b/>
          <w:sz w:val="24"/>
          <w:szCs w:val="24"/>
          <w:u w:val="single"/>
        </w:rPr>
        <w:t xml:space="preserve">Using TID Defined as a 70% Drop in Income: </w:t>
      </w:r>
      <w:r w:rsidR="00490525" w:rsidRPr="005F1A93">
        <w:rPr>
          <w:rFonts w:asciiTheme="majorHAnsi" w:hAnsiTheme="majorHAnsi"/>
          <w:b/>
          <w:sz w:val="24"/>
          <w:szCs w:val="24"/>
        </w:rPr>
        <w:t xml:space="preserve">The differential effect of exposure to </w:t>
      </w:r>
      <w:r w:rsidR="009C1B93" w:rsidRPr="005F1A93">
        <w:rPr>
          <w:rFonts w:asciiTheme="majorHAnsi" w:hAnsiTheme="majorHAnsi"/>
          <w:b/>
          <w:sz w:val="24"/>
          <w:szCs w:val="24"/>
        </w:rPr>
        <w:t>TID</w:t>
      </w:r>
      <w:r w:rsidR="00490525" w:rsidRPr="005F1A93">
        <w:rPr>
          <w:rFonts w:asciiTheme="majorHAnsi" w:hAnsiTheme="majorHAnsi"/>
          <w:b/>
          <w:sz w:val="24"/>
          <w:szCs w:val="24"/>
        </w:rPr>
        <w:t xml:space="preserve"> in the first 3 years of age on cognitive and behavioral </w:t>
      </w:r>
      <w:r w:rsidR="000935F6" w:rsidRPr="005F1A93">
        <w:rPr>
          <w:rFonts w:asciiTheme="majorHAnsi" w:hAnsiTheme="majorHAnsi"/>
          <w:b/>
          <w:sz w:val="24"/>
          <w:szCs w:val="24"/>
        </w:rPr>
        <w:t>outcom</w:t>
      </w:r>
      <w:r w:rsidR="00490525" w:rsidRPr="005F1A93">
        <w:rPr>
          <w:rFonts w:asciiTheme="majorHAnsi" w:hAnsiTheme="majorHAnsi"/>
          <w:b/>
          <w:sz w:val="24"/>
          <w:szCs w:val="24"/>
        </w:rPr>
        <w:t xml:space="preserve">es. This table reports the association between exposure to </w:t>
      </w:r>
      <w:r w:rsidR="009C1B93" w:rsidRPr="005F1A93">
        <w:rPr>
          <w:rFonts w:asciiTheme="majorHAnsi" w:hAnsiTheme="majorHAnsi"/>
          <w:b/>
          <w:sz w:val="24"/>
          <w:szCs w:val="24"/>
        </w:rPr>
        <w:t>TID</w:t>
      </w:r>
      <w:r w:rsidR="00490525" w:rsidRPr="005F1A93">
        <w:rPr>
          <w:rFonts w:asciiTheme="majorHAnsi" w:hAnsiTheme="majorHAnsi"/>
          <w:b/>
          <w:sz w:val="24"/>
          <w:szCs w:val="24"/>
        </w:rPr>
        <w:t xml:space="preserve"> and the</w:t>
      </w:r>
      <w:r w:rsidR="001F7750">
        <w:rPr>
          <w:rFonts w:asciiTheme="majorHAnsi" w:hAnsiTheme="majorHAnsi"/>
          <w:b/>
          <w:sz w:val="24"/>
          <w:szCs w:val="24"/>
        </w:rPr>
        <w:t xml:space="preserve"> </w:t>
      </w:r>
      <w:r w:rsidR="00490525" w:rsidRPr="005F1A93">
        <w:rPr>
          <w:rFonts w:asciiTheme="majorHAnsi" w:hAnsiTheme="majorHAnsi"/>
          <w:b/>
          <w:sz w:val="24"/>
          <w:szCs w:val="24"/>
        </w:rPr>
        <w:t>probability of being in a specific distribution of the outcome variable.</w:t>
      </w:r>
    </w:p>
    <w:p w14:paraId="423ECBB1" w14:textId="77777777" w:rsidR="00490525" w:rsidRPr="005F1A93" w:rsidRDefault="00490525" w:rsidP="00490525">
      <w:pPr>
        <w:spacing w:after="0" w:line="240" w:lineRule="auto"/>
        <w:jc w:val="center"/>
        <w:rPr>
          <w:rFonts w:asciiTheme="majorHAnsi" w:hAnsiTheme="majorHAnsi"/>
          <w:b/>
          <w:sz w:val="24"/>
          <w:szCs w:val="24"/>
        </w:rPr>
      </w:pPr>
    </w:p>
    <w:p w14:paraId="7E192A27" w14:textId="77777777" w:rsidR="004A4549" w:rsidRPr="005F1A93" w:rsidRDefault="004A4549" w:rsidP="004A4549">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4A4549" w:rsidRPr="005F1A93" w14:paraId="71F8F4C8" w14:textId="77777777" w:rsidTr="004C2A84">
        <w:tc>
          <w:tcPr>
            <w:tcW w:w="2700" w:type="dxa"/>
            <w:tcBorders>
              <w:top w:val="single" w:sz="4" w:space="0" w:color="auto"/>
              <w:bottom w:val="single" w:sz="4" w:space="0" w:color="auto"/>
            </w:tcBorders>
            <w:shd w:val="clear" w:color="auto" w:fill="auto"/>
          </w:tcPr>
          <w:p w14:paraId="267306BE" w14:textId="77777777" w:rsidR="004A4549" w:rsidRPr="005F1A93" w:rsidRDefault="004A4549" w:rsidP="004C2A84">
            <w:pPr>
              <w:rPr>
                <w:rFonts w:asciiTheme="majorHAnsi" w:hAnsiTheme="majorHAnsi"/>
                <w:sz w:val="24"/>
                <w:szCs w:val="24"/>
              </w:rPr>
            </w:pPr>
          </w:p>
        </w:tc>
        <w:tc>
          <w:tcPr>
            <w:tcW w:w="1792" w:type="dxa"/>
            <w:tcBorders>
              <w:top w:val="single" w:sz="4" w:space="0" w:color="auto"/>
              <w:bottom w:val="single" w:sz="4" w:space="0" w:color="auto"/>
            </w:tcBorders>
          </w:tcPr>
          <w:p w14:paraId="25D66225" w14:textId="77777777" w:rsidR="004A4549" w:rsidRPr="005F1A93" w:rsidRDefault="004A4549" w:rsidP="004C2A84">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2C7FE4FB" w14:textId="77777777" w:rsidR="004A4549" w:rsidRPr="005F1A93" w:rsidRDefault="004A4549" w:rsidP="004C2A84">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41804C39" w14:textId="77777777" w:rsidR="004A4549" w:rsidRPr="005F1A93" w:rsidRDefault="004A4549" w:rsidP="004C2A84">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4A4549" w:rsidRPr="005F1A93" w14:paraId="2B485146" w14:textId="77777777" w:rsidTr="004C2A84">
        <w:tc>
          <w:tcPr>
            <w:tcW w:w="2700" w:type="dxa"/>
            <w:tcBorders>
              <w:top w:val="single" w:sz="4" w:space="0" w:color="auto"/>
              <w:bottom w:val="single" w:sz="4" w:space="0" w:color="auto"/>
            </w:tcBorders>
            <w:shd w:val="clear" w:color="auto" w:fill="auto"/>
          </w:tcPr>
          <w:p w14:paraId="76D380D5" w14:textId="77777777" w:rsidR="004A4549" w:rsidRPr="005F1A93" w:rsidRDefault="004A4549" w:rsidP="004C2A84">
            <w:pPr>
              <w:rPr>
                <w:rFonts w:asciiTheme="majorHAnsi" w:hAnsiTheme="majorHAnsi"/>
                <w:sz w:val="24"/>
                <w:szCs w:val="24"/>
              </w:rPr>
            </w:pPr>
          </w:p>
        </w:tc>
        <w:tc>
          <w:tcPr>
            <w:tcW w:w="1792" w:type="dxa"/>
            <w:tcBorders>
              <w:top w:val="single" w:sz="4" w:space="0" w:color="auto"/>
              <w:bottom w:val="single" w:sz="4" w:space="0" w:color="auto"/>
            </w:tcBorders>
          </w:tcPr>
          <w:p w14:paraId="2B02660A" w14:textId="77777777" w:rsidR="004A4549" w:rsidRPr="005F1A93" w:rsidRDefault="004A4549" w:rsidP="004C2A84">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16114E73" w14:textId="77777777" w:rsidR="004A4549" w:rsidRPr="005F1A93" w:rsidRDefault="004A4549" w:rsidP="004C2A84">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30FB49D3" w14:textId="77777777" w:rsidR="004A4549" w:rsidRPr="005F1A93" w:rsidRDefault="004A4549" w:rsidP="004C2A84">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334BF866" w14:textId="77777777" w:rsidR="004A4549" w:rsidRPr="005F1A93" w:rsidRDefault="004A4549" w:rsidP="004C2A84">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0485253E" w14:textId="77777777" w:rsidR="004A4549" w:rsidRPr="005F1A93" w:rsidRDefault="004A4549" w:rsidP="004C2A84">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02F27A3E" w14:textId="77777777" w:rsidR="004A4549" w:rsidRPr="005F1A93" w:rsidRDefault="004A4549" w:rsidP="004C2A84">
            <w:pPr>
              <w:spacing w:after="0" w:line="240" w:lineRule="auto"/>
              <w:jc w:val="center"/>
              <w:rPr>
                <w:rFonts w:asciiTheme="majorHAnsi" w:hAnsiTheme="majorHAnsi"/>
                <w:b/>
                <w:sz w:val="24"/>
                <w:szCs w:val="24"/>
              </w:rPr>
            </w:pPr>
          </w:p>
        </w:tc>
      </w:tr>
      <w:tr w:rsidR="004A4549" w:rsidRPr="005F1A93" w14:paraId="3212C668" w14:textId="77777777" w:rsidTr="004C2A84">
        <w:tc>
          <w:tcPr>
            <w:tcW w:w="2700" w:type="dxa"/>
            <w:shd w:val="clear" w:color="auto" w:fill="auto"/>
          </w:tcPr>
          <w:p w14:paraId="1062BF7B" w14:textId="77777777" w:rsidR="004A4549" w:rsidRPr="005F1A93" w:rsidRDefault="004A4549" w:rsidP="004C2A84">
            <w:pPr>
              <w:rPr>
                <w:rFonts w:asciiTheme="majorHAnsi" w:hAnsiTheme="majorHAnsi"/>
                <w:b/>
                <w:sz w:val="24"/>
                <w:szCs w:val="24"/>
              </w:rPr>
            </w:pPr>
            <w:r w:rsidRPr="005F1A93">
              <w:rPr>
                <w:rFonts w:asciiTheme="majorHAnsi" w:hAnsiTheme="majorHAnsi"/>
                <w:b/>
                <w:sz w:val="24"/>
                <w:szCs w:val="24"/>
              </w:rPr>
              <w:t>PIAT</w:t>
            </w:r>
          </w:p>
        </w:tc>
        <w:tc>
          <w:tcPr>
            <w:tcW w:w="1792" w:type="dxa"/>
          </w:tcPr>
          <w:p w14:paraId="37587C05" w14:textId="77777777" w:rsidR="004A4549" w:rsidRPr="005F1A93" w:rsidRDefault="004A4549" w:rsidP="004C2A84">
            <w:pPr>
              <w:jc w:val="center"/>
              <w:rPr>
                <w:rFonts w:asciiTheme="majorHAnsi" w:hAnsiTheme="majorHAnsi"/>
                <w:sz w:val="24"/>
                <w:szCs w:val="24"/>
              </w:rPr>
            </w:pPr>
          </w:p>
        </w:tc>
        <w:tc>
          <w:tcPr>
            <w:tcW w:w="1792" w:type="dxa"/>
            <w:shd w:val="clear" w:color="auto" w:fill="auto"/>
          </w:tcPr>
          <w:p w14:paraId="589A9758" w14:textId="77777777" w:rsidR="004A4549" w:rsidRPr="005F1A93" w:rsidRDefault="004A4549" w:rsidP="004C2A84">
            <w:pPr>
              <w:jc w:val="center"/>
              <w:rPr>
                <w:rFonts w:asciiTheme="majorHAnsi" w:hAnsiTheme="majorHAnsi"/>
                <w:sz w:val="24"/>
                <w:szCs w:val="24"/>
              </w:rPr>
            </w:pPr>
          </w:p>
        </w:tc>
        <w:tc>
          <w:tcPr>
            <w:tcW w:w="1792" w:type="dxa"/>
          </w:tcPr>
          <w:p w14:paraId="3DACE868" w14:textId="77777777" w:rsidR="004A4549" w:rsidRPr="005F1A93" w:rsidRDefault="004A4549" w:rsidP="004C2A84">
            <w:pPr>
              <w:jc w:val="center"/>
              <w:rPr>
                <w:rFonts w:asciiTheme="majorHAnsi" w:hAnsiTheme="majorHAnsi"/>
                <w:sz w:val="24"/>
                <w:szCs w:val="24"/>
              </w:rPr>
            </w:pPr>
          </w:p>
        </w:tc>
        <w:tc>
          <w:tcPr>
            <w:tcW w:w="1792" w:type="dxa"/>
            <w:tcBorders>
              <w:top w:val="single" w:sz="4" w:space="0" w:color="auto"/>
            </w:tcBorders>
          </w:tcPr>
          <w:p w14:paraId="2D5CA4AA" w14:textId="77777777" w:rsidR="004A4549" w:rsidRPr="005F1A93" w:rsidRDefault="004A4549" w:rsidP="004C2A84">
            <w:pPr>
              <w:jc w:val="center"/>
              <w:rPr>
                <w:rFonts w:asciiTheme="majorHAnsi" w:hAnsiTheme="majorHAnsi"/>
                <w:sz w:val="24"/>
                <w:szCs w:val="24"/>
              </w:rPr>
            </w:pPr>
          </w:p>
        </w:tc>
        <w:tc>
          <w:tcPr>
            <w:tcW w:w="1792" w:type="dxa"/>
            <w:tcBorders>
              <w:top w:val="single" w:sz="4" w:space="0" w:color="auto"/>
            </w:tcBorders>
          </w:tcPr>
          <w:p w14:paraId="5625E127" w14:textId="77777777" w:rsidR="004A4549" w:rsidRPr="005F1A93" w:rsidRDefault="004A4549" w:rsidP="004C2A84">
            <w:pPr>
              <w:jc w:val="center"/>
              <w:rPr>
                <w:rFonts w:asciiTheme="majorHAnsi" w:hAnsiTheme="majorHAnsi"/>
                <w:sz w:val="24"/>
                <w:szCs w:val="24"/>
              </w:rPr>
            </w:pPr>
          </w:p>
        </w:tc>
        <w:tc>
          <w:tcPr>
            <w:tcW w:w="1792" w:type="dxa"/>
            <w:tcBorders>
              <w:top w:val="single" w:sz="4" w:space="0" w:color="auto"/>
            </w:tcBorders>
          </w:tcPr>
          <w:p w14:paraId="063B7561" w14:textId="77777777" w:rsidR="004A4549" w:rsidRPr="005F1A93" w:rsidRDefault="004A4549" w:rsidP="004C2A84">
            <w:pPr>
              <w:jc w:val="center"/>
              <w:rPr>
                <w:rFonts w:asciiTheme="majorHAnsi" w:hAnsiTheme="majorHAnsi"/>
                <w:sz w:val="24"/>
                <w:szCs w:val="24"/>
              </w:rPr>
            </w:pPr>
          </w:p>
        </w:tc>
      </w:tr>
      <w:tr w:rsidR="004A4549" w:rsidRPr="005F1A93" w14:paraId="4A53A67E" w14:textId="77777777" w:rsidTr="004C2A84">
        <w:tc>
          <w:tcPr>
            <w:tcW w:w="2700" w:type="dxa"/>
            <w:shd w:val="clear" w:color="auto" w:fill="auto"/>
          </w:tcPr>
          <w:p w14:paraId="15525827" w14:textId="77777777" w:rsidR="004A4549" w:rsidRPr="005F1A93" w:rsidRDefault="004A4549" w:rsidP="004C2A84">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130C97E1" w14:textId="77777777" w:rsidR="004A454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-0.20</w:t>
            </w:r>
          </w:p>
          <w:p w14:paraId="652B3FB1" w14:textId="77777777" w:rsidR="00B0360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(0.86)</w:t>
            </w:r>
          </w:p>
        </w:tc>
        <w:tc>
          <w:tcPr>
            <w:tcW w:w="1792" w:type="dxa"/>
            <w:shd w:val="clear" w:color="auto" w:fill="auto"/>
          </w:tcPr>
          <w:p w14:paraId="473768E7" w14:textId="77777777" w:rsidR="00B03609" w:rsidRPr="005F1A93" w:rsidRDefault="00B03609" w:rsidP="004C2A84">
            <w:pPr>
              <w:spacing w:after="0" w:line="240" w:lineRule="auto"/>
              <w:jc w:val="center"/>
              <w:rPr>
                <w:rFonts w:asciiTheme="majorHAnsi" w:hAnsiTheme="majorHAnsi"/>
                <w:sz w:val="24"/>
                <w:szCs w:val="24"/>
              </w:rPr>
            </w:pPr>
          </w:p>
        </w:tc>
        <w:tc>
          <w:tcPr>
            <w:tcW w:w="1792" w:type="dxa"/>
          </w:tcPr>
          <w:p w14:paraId="33C04C92" w14:textId="77777777" w:rsidR="004A454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3465108" w14:textId="77777777" w:rsidR="00B0360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(0.70)</w:t>
            </w:r>
          </w:p>
        </w:tc>
        <w:tc>
          <w:tcPr>
            <w:tcW w:w="1792" w:type="dxa"/>
          </w:tcPr>
          <w:p w14:paraId="6B9F917F" w14:textId="77777777" w:rsidR="00B03609" w:rsidRPr="005F1A93" w:rsidRDefault="00B03609" w:rsidP="004C2A84">
            <w:pPr>
              <w:spacing w:after="0" w:line="240" w:lineRule="auto"/>
              <w:jc w:val="center"/>
              <w:rPr>
                <w:rFonts w:asciiTheme="majorHAnsi" w:hAnsiTheme="majorHAnsi"/>
                <w:sz w:val="24"/>
                <w:szCs w:val="24"/>
              </w:rPr>
            </w:pPr>
          </w:p>
        </w:tc>
        <w:tc>
          <w:tcPr>
            <w:tcW w:w="1792" w:type="dxa"/>
          </w:tcPr>
          <w:p w14:paraId="639D9D0F" w14:textId="77777777" w:rsidR="004A454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309F4641" w14:textId="77777777" w:rsidR="00B03609" w:rsidRPr="005F1A93" w:rsidRDefault="00B03609" w:rsidP="004C2A84">
            <w:pPr>
              <w:spacing w:after="0" w:line="240" w:lineRule="auto"/>
              <w:jc w:val="center"/>
              <w:rPr>
                <w:rFonts w:asciiTheme="majorHAnsi" w:hAnsiTheme="majorHAnsi"/>
                <w:sz w:val="24"/>
                <w:szCs w:val="24"/>
              </w:rPr>
            </w:pPr>
            <w:r w:rsidRPr="005F1A93">
              <w:rPr>
                <w:rFonts w:asciiTheme="majorHAnsi" w:hAnsiTheme="majorHAnsi"/>
                <w:sz w:val="24"/>
                <w:szCs w:val="24"/>
              </w:rPr>
              <w:t>(0.78)</w:t>
            </w:r>
          </w:p>
        </w:tc>
        <w:tc>
          <w:tcPr>
            <w:tcW w:w="1792" w:type="dxa"/>
          </w:tcPr>
          <w:p w14:paraId="6957047A" w14:textId="77777777" w:rsidR="00B03609" w:rsidRPr="005F1A93" w:rsidRDefault="00B03609" w:rsidP="004C2A84">
            <w:pPr>
              <w:spacing w:after="0" w:line="240" w:lineRule="auto"/>
              <w:jc w:val="center"/>
              <w:rPr>
                <w:rFonts w:asciiTheme="majorHAnsi" w:hAnsiTheme="majorHAnsi"/>
                <w:sz w:val="24"/>
                <w:szCs w:val="24"/>
              </w:rPr>
            </w:pPr>
          </w:p>
        </w:tc>
      </w:tr>
      <w:tr w:rsidR="004A4549" w:rsidRPr="005F1A93" w14:paraId="0B81C172" w14:textId="77777777" w:rsidTr="004C2A84">
        <w:tc>
          <w:tcPr>
            <w:tcW w:w="2700" w:type="dxa"/>
            <w:shd w:val="clear" w:color="auto" w:fill="auto"/>
          </w:tcPr>
          <w:p w14:paraId="06271861" w14:textId="77777777" w:rsidR="004A4549" w:rsidRPr="005F1A93" w:rsidRDefault="004A4549" w:rsidP="004C2A84">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24DEE43B" w14:textId="77777777" w:rsidR="004A4549"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-0.05</w:t>
            </w:r>
          </w:p>
          <w:p w14:paraId="15E67E9B" w14:textId="77777777" w:rsidR="00943B06"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(0.97)</w:t>
            </w:r>
          </w:p>
        </w:tc>
        <w:tc>
          <w:tcPr>
            <w:tcW w:w="1792" w:type="dxa"/>
            <w:shd w:val="clear" w:color="auto" w:fill="auto"/>
          </w:tcPr>
          <w:p w14:paraId="4693CB9D" w14:textId="77777777" w:rsidR="00943B06" w:rsidRPr="005F1A93" w:rsidRDefault="00943B06" w:rsidP="004C2A84">
            <w:pPr>
              <w:spacing w:after="0" w:line="240" w:lineRule="auto"/>
              <w:jc w:val="center"/>
              <w:rPr>
                <w:rFonts w:asciiTheme="majorHAnsi" w:hAnsiTheme="majorHAnsi"/>
                <w:sz w:val="24"/>
                <w:szCs w:val="24"/>
              </w:rPr>
            </w:pPr>
          </w:p>
        </w:tc>
        <w:tc>
          <w:tcPr>
            <w:tcW w:w="1792" w:type="dxa"/>
          </w:tcPr>
          <w:p w14:paraId="2EF70E91" w14:textId="77777777" w:rsidR="004A4549"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56F6A3EC" w14:textId="6EF9C7D2" w:rsidR="00943B06"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(0.46)</w:t>
            </w:r>
          </w:p>
        </w:tc>
        <w:tc>
          <w:tcPr>
            <w:tcW w:w="1792" w:type="dxa"/>
          </w:tcPr>
          <w:p w14:paraId="4EFB6701" w14:textId="77777777" w:rsidR="00943B06" w:rsidRPr="005F1A93" w:rsidRDefault="00943B06" w:rsidP="004C2A84">
            <w:pPr>
              <w:spacing w:after="0" w:line="240" w:lineRule="auto"/>
              <w:jc w:val="center"/>
              <w:rPr>
                <w:rFonts w:asciiTheme="majorHAnsi" w:hAnsiTheme="majorHAnsi"/>
                <w:sz w:val="24"/>
                <w:szCs w:val="24"/>
              </w:rPr>
            </w:pPr>
          </w:p>
        </w:tc>
        <w:tc>
          <w:tcPr>
            <w:tcW w:w="1792" w:type="dxa"/>
          </w:tcPr>
          <w:p w14:paraId="1DAB7C23" w14:textId="77777777" w:rsidR="004A4549"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56C61E55" w14:textId="77777777" w:rsidR="00943B06" w:rsidRPr="005F1A93" w:rsidRDefault="00943B06" w:rsidP="004C2A84">
            <w:pPr>
              <w:spacing w:after="0" w:line="240" w:lineRule="auto"/>
              <w:jc w:val="center"/>
              <w:rPr>
                <w:rFonts w:asciiTheme="majorHAnsi" w:hAnsiTheme="majorHAnsi"/>
                <w:sz w:val="24"/>
                <w:szCs w:val="24"/>
              </w:rPr>
            </w:pPr>
            <w:r w:rsidRPr="005F1A93">
              <w:rPr>
                <w:rFonts w:asciiTheme="majorHAnsi" w:hAnsiTheme="majorHAnsi"/>
                <w:sz w:val="24"/>
                <w:szCs w:val="24"/>
              </w:rPr>
              <w:t>(0.68)</w:t>
            </w:r>
          </w:p>
        </w:tc>
        <w:tc>
          <w:tcPr>
            <w:tcW w:w="1792" w:type="dxa"/>
          </w:tcPr>
          <w:p w14:paraId="098697FF" w14:textId="77777777" w:rsidR="00943B06" w:rsidRPr="005F1A93" w:rsidRDefault="00943B06" w:rsidP="004C2A84">
            <w:pPr>
              <w:spacing w:after="0" w:line="240" w:lineRule="auto"/>
              <w:jc w:val="center"/>
              <w:rPr>
                <w:rFonts w:asciiTheme="majorHAnsi" w:hAnsiTheme="majorHAnsi"/>
                <w:sz w:val="24"/>
                <w:szCs w:val="24"/>
              </w:rPr>
            </w:pPr>
          </w:p>
        </w:tc>
      </w:tr>
      <w:tr w:rsidR="004A4549" w:rsidRPr="005F1A93" w14:paraId="09453793" w14:textId="77777777" w:rsidTr="004C2A84">
        <w:tc>
          <w:tcPr>
            <w:tcW w:w="2700" w:type="dxa"/>
            <w:shd w:val="clear" w:color="auto" w:fill="auto"/>
          </w:tcPr>
          <w:p w14:paraId="0BE6E18C" w14:textId="77777777" w:rsidR="004A4549" w:rsidRPr="005F1A93" w:rsidRDefault="004A4549" w:rsidP="004C2A84">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33677501" w14:textId="77777777" w:rsidR="004A4549" w:rsidRPr="005F1A93" w:rsidRDefault="004A4549" w:rsidP="004C2A84">
            <w:pPr>
              <w:spacing w:after="0" w:line="240" w:lineRule="auto"/>
              <w:jc w:val="center"/>
              <w:rPr>
                <w:rFonts w:asciiTheme="majorHAnsi" w:hAnsiTheme="majorHAnsi"/>
                <w:sz w:val="24"/>
                <w:szCs w:val="24"/>
              </w:rPr>
            </w:pPr>
          </w:p>
        </w:tc>
        <w:tc>
          <w:tcPr>
            <w:tcW w:w="1792" w:type="dxa"/>
            <w:shd w:val="clear" w:color="auto" w:fill="auto"/>
          </w:tcPr>
          <w:p w14:paraId="2300633C" w14:textId="77777777" w:rsidR="004A4549" w:rsidRPr="005F1A93" w:rsidRDefault="004A4549" w:rsidP="004C2A84">
            <w:pPr>
              <w:spacing w:after="0" w:line="240" w:lineRule="auto"/>
              <w:jc w:val="center"/>
              <w:rPr>
                <w:rFonts w:asciiTheme="majorHAnsi" w:hAnsiTheme="majorHAnsi"/>
                <w:sz w:val="24"/>
                <w:szCs w:val="24"/>
              </w:rPr>
            </w:pPr>
          </w:p>
        </w:tc>
        <w:tc>
          <w:tcPr>
            <w:tcW w:w="1792" w:type="dxa"/>
          </w:tcPr>
          <w:p w14:paraId="60EBAD4B" w14:textId="77777777" w:rsidR="004A4549" w:rsidRPr="005F1A93" w:rsidRDefault="004A4549" w:rsidP="004C2A84">
            <w:pPr>
              <w:spacing w:after="0" w:line="240" w:lineRule="auto"/>
              <w:jc w:val="center"/>
              <w:rPr>
                <w:rFonts w:asciiTheme="majorHAnsi" w:hAnsiTheme="majorHAnsi"/>
                <w:sz w:val="24"/>
                <w:szCs w:val="24"/>
              </w:rPr>
            </w:pPr>
          </w:p>
        </w:tc>
        <w:tc>
          <w:tcPr>
            <w:tcW w:w="1792" w:type="dxa"/>
          </w:tcPr>
          <w:p w14:paraId="4C63EE70" w14:textId="77777777" w:rsidR="004A4549" w:rsidRPr="005F1A93" w:rsidRDefault="004A4549" w:rsidP="004C2A84">
            <w:pPr>
              <w:spacing w:after="0" w:line="240" w:lineRule="auto"/>
              <w:jc w:val="center"/>
              <w:rPr>
                <w:rFonts w:asciiTheme="majorHAnsi" w:hAnsiTheme="majorHAnsi"/>
                <w:sz w:val="24"/>
                <w:szCs w:val="24"/>
              </w:rPr>
            </w:pPr>
          </w:p>
        </w:tc>
        <w:tc>
          <w:tcPr>
            <w:tcW w:w="1792" w:type="dxa"/>
          </w:tcPr>
          <w:p w14:paraId="30BF1083" w14:textId="77777777" w:rsidR="004A4549" w:rsidRPr="005F1A93" w:rsidRDefault="004A4549" w:rsidP="004C2A84">
            <w:pPr>
              <w:spacing w:after="0" w:line="240" w:lineRule="auto"/>
              <w:jc w:val="center"/>
              <w:rPr>
                <w:rFonts w:asciiTheme="majorHAnsi" w:hAnsiTheme="majorHAnsi"/>
                <w:sz w:val="24"/>
                <w:szCs w:val="24"/>
              </w:rPr>
            </w:pPr>
          </w:p>
        </w:tc>
        <w:tc>
          <w:tcPr>
            <w:tcW w:w="1792" w:type="dxa"/>
          </w:tcPr>
          <w:p w14:paraId="2CE9328E" w14:textId="77777777" w:rsidR="004A4549" w:rsidRPr="005F1A93" w:rsidRDefault="004A4549" w:rsidP="004C2A84">
            <w:pPr>
              <w:spacing w:after="0" w:line="240" w:lineRule="auto"/>
              <w:jc w:val="center"/>
              <w:rPr>
                <w:rFonts w:asciiTheme="majorHAnsi" w:hAnsiTheme="majorHAnsi"/>
                <w:sz w:val="24"/>
                <w:szCs w:val="24"/>
              </w:rPr>
            </w:pPr>
          </w:p>
        </w:tc>
      </w:tr>
      <w:tr w:rsidR="004A4549" w:rsidRPr="005F1A93" w14:paraId="415F47AE" w14:textId="77777777" w:rsidTr="004C2A84">
        <w:tc>
          <w:tcPr>
            <w:tcW w:w="2700" w:type="dxa"/>
            <w:shd w:val="clear" w:color="auto" w:fill="auto"/>
          </w:tcPr>
          <w:p w14:paraId="3F71A88B" w14:textId="77777777" w:rsidR="004A4549" w:rsidRPr="005F1A93" w:rsidRDefault="004A4549" w:rsidP="004C2A84">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065BA16F" w14:textId="77777777" w:rsidR="004A4549" w:rsidRPr="005F1A93" w:rsidRDefault="00992053" w:rsidP="004C2A84">
            <w:pPr>
              <w:spacing w:after="0" w:line="240" w:lineRule="auto"/>
              <w:jc w:val="center"/>
              <w:rPr>
                <w:rFonts w:asciiTheme="majorHAnsi" w:hAnsiTheme="majorHAnsi"/>
                <w:sz w:val="24"/>
                <w:szCs w:val="24"/>
              </w:rPr>
            </w:pPr>
            <w:r w:rsidRPr="005F1A93">
              <w:rPr>
                <w:rFonts w:asciiTheme="majorHAnsi" w:hAnsiTheme="majorHAnsi"/>
                <w:sz w:val="24"/>
                <w:szCs w:val="24"/>
              </w:rPr>
              <w:t>25.81</w:t>
            </w:r>
          </w:p>
          <w:p w14:paraId="044CD700" w14:textId="77777777" w:rsidR="0051177D" w:rsidRPr="005F1A93" w:rsidRDefault="0051177D" w:rsidP="004C2A84">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shd w:val="clear" w:color="auto" w:fill="auto"/>
          </w:tcPr>
          <w:p w14:paraId="12E0CCE8" w14:textId="77777777" w:rsidR="0051177D" w:rsidRPr="005F1A93" w:rsidRDefault="0051177D" w:rsidP="0051177D">
            <w:pPr>
              <w:spacing w:after="0" w:line="240" w:lineRule="auto"/>
              <w:jc w:val="center"/>
              <w:rPr>
                <w:rFonts w:asciiTheme="majorHAnsi" w:hAnsiTheme="majorHAnsi"/>
                <w:sz w:val="24"/>
                <w:szCs w:val="24"/>
              </w:rPr>
            </w:pPr>
          </w:p>
        </w:tc>
        <w:tc>
          <w:tcPr>
            <w:tcW w:w="1792" w:type="dxa"/>
          </w:tcPr>
          <w:p w14:paraId="552192B5" w14:textId="77777777" w:rsidR="004A4549" w:rsidRPr="005F1A93" w:rsidRDefault="0051177D" w:rsidP="004C2A84">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04060CF7" w14:textId="77777777" w:rsidR="0051177D" w:rsidRPr="005F1A93" w:rsidRDefault="0051177D" w:rsidP="004C2A84">
            <w:pPr>
              <w:spacing w:after="0" w:line="240" w:lineRule="auto"/>
              <w:jc w:val="center"/>
              <w:rPr>
                <w:rFonts w:asciiTheme="majorHAnsi" w:hAnsiTheme="majorHAnsi"/>
                <w:sz w:val="24"/>
                <w:szCs w:val="24"/>
              </w:rPr>
            </w:pPr>
            <w:r w:rsidRPr="005F1A93">
              <w:rPr>
                <w:rFonts w:asciiTheme="majorHAnsi" w:hAnsiTheme="majorHAnsi"/>
                <w:sz w:val="24"/>
                <w:szCs w:val="24"/>
              </w:rPr>
              <w:t>(0.12)</w:t>
            </w:r>
          </w:p>
        </w:tc>
        <w:tc>
          <w:tcPr>
            <w:tcW w:w="1792" w:type="dxa"/>
          </w:tcPr>
          <w:p w14:paraId="772BFFB9" w14:textId="77777777" w:rsidR="0051177D" w:rsidRPr="005F1A93" w:rsidRDefault="0051177D" w:rsidP="004C2A84">
            <w:pPr>
              <w:spacing w:after="0" w:line="240" w:lineRule="auto"/>
              <w:jc w:val="center"/>
              <w:rPr>
                <w:rFonts w:asciiTheme="majorHAnsi" w:hAnsiTheme="majorHAnsi"/>
                <w:sz w:val="24"/>
                <w:szCs w:val="24"/>
              </w:rPr>
            </w:pPr>
          </w:p>
        </w:tc>
        <w:tc>
          <w:tcPr>
            <w:tcW w:w="1792" w:type="dxa"/>
          </w:tcPr>
          <w:p w14:paraId="6DFE4B8C" w14:textId="77777777" w:rsidR="004A4549" w:rsidRPr="005F1A93" w:rsidRDefault="00992053" w:rsidP="004C2A84">
            <w:pPr>
              <w:spacing w:after="0" w:line="240" w:lineRule="auto"/>
              <w:jc w:val="center"/>
              <w:rPr>
                <w:rFonts w:asciiTheme="majorHAnsi" w:hAnsiTheme="majorHAnsi"/>
                <w:sz w:val="24"/>
                <w:szCs w:val="24"/>
              </w:rPr>
            </w:pPr>
            <w:r w:rsidRPr="005F1A93">
              <w:rPr>
                <w:rFonts w:asciiTheme="majorHAnsi" w:hAnsiTheme="majorHAnsi"/>
                <w:sz w:val="24"/>
                <w:szCs w:val="24"/>
              </w:rPr>
              <w:t>0.04</w:t>
            </w:r>
          </w:p>
          <w:p w14:paraId="4FA53710" w14:textId="77777777" w:rsidR="0051177D" w:rsidRPr="005F1A93" w:rsidRDefault="0051177D" w:rsidP="004C2A84">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tcPr>
          <w:p w14:paraId="103E4EBC" w14:textId="77777777" w:rsidR="0051177D" w:rsidRPr="005F1A93" w:rsidRDefault="0051177D" w:rsidP="004C2A84">
            <w:pPr>
              <w:spacing w:after="0" w:line="240" w:lineRule="auto"/>
              <w:jc w:val="center"/>
              <w:rPr>
                <w:rFonts w:asciiTheme="majorHAnsi" w:hAnsiTheme="majorHAnsi"/>
                <w:sz w:val="24"/>
                <w:szCs w:val="24"/>
              </w:rPr>
            </w:pPr>
          </w:p>
        </w:tc>
      </w:tr>
      <w:tr w:rsidR="004A4549" w:rsidRPr="005F1A93" w14:paraId="0A6595CC" w14:textId="77777777" w:rsidTr="004C2A84">
        <w:tc>
          <w:tcPr>
            <w:tcW w:w="2700" w:type="dxa"/>
            <w:shd w:val="clear" w:color="auto" w:fill="auto"/>
          </w:tcPr>
          <w:p w14:paraId="7F4DBFB0" w14:textId="77777777" w:rsidR="004A4549" w:rsidRPr="005F1A93" w:rsidRDefault="004A4549" w:rsidP="004C2A84">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64BFCF34" w14:textId="77777777" w:rsidR="004A4549" w:rsidRPr="005F1A93" w:rsidRDefault="00F45CB9" w:rsidP="004C2A84">
            <w:pPr>
              <w:spacing w:after="0" w:line="240" w:lineRule="auto"/>
              <w:jc w:val="center"/>
              <w:rPr>
                <w:rFonts w:asciiTheme="majorHAnsi" w:hAnsiTheme="majorHAnsi"/>
                <w:sz w:val="24"/>
                <w:szCs w:val="24"/>
              </w:rPr>
            </w:pPr>
            <w:r w:rsidRPr="005F1A93">
              <w:rPr>
                <w:rFonts w:asciiTheme="majorHAnsi" w:hAnsiTheme="majorHAnsi"/>
                <w:sz w:val="24"/>
                <w:szCs w:val="24"/>
              </w:rPr>
              <w:t>18.86</w:t>
            </w:r>
          </w:p>
          <w:p w14:paraId="2D7CD8EE" w14:textId="77777777" w:rsidR="00F45CB9" w:rsidRPr="005F1A93" w:rsidRDefault="00F45CB9" w:rsidP="004C2A84">
            <w:pPr>
              <w:spacing w:after="0" w:line="240" w:lineRule="auto"/>
              <w:jc w:val="center"/>
              <w:rPr>
                <w:rFonts w:asciiTheme="majorHAnsi" w:hAnsiTheme="majorHAnsi"/>
                <w:sz w:val="24"/>
                <w:szCs w:val="24"/>
              </w:rPr>
            </w:pPr>
            <w:r w:rsidRPr="005F1A93">
              <w:rPr>
                <w:rFonts w:asciiTheme="majorHAnsi" w:hAnsiTheme="majorHAnsi"/>
                <w:sz w:val="24"/>
                <w:szCs w:val="24"/>
              </w:rPr>
              <w:t>(0.08)</w:t>
            </w:r>
          </w:p>
        </w:tc>
        <w:tc>
          <w:tcPr>
            <w:tcW w:w="1792" w:type="dxa"/>
            <w:shd w:val="clear" w:color="auto" w:fill="auto"/>
          </w:tcPr>
          <w:p w14:paraId="299AF08A" w14:textId="77777777" w:rsidR="00F45CB9" w:rsidRPr="005F1A93" w:rsidRDefault="00F45CB9" w:rsidP="004C2A84">
            <w:pPr>
              <w:spacing w:after="0" w:line="240" w:lineRule="auto"/>
              <w:jc w:val="center"/>
              <w:rPr>
                <w:rFonts w:asciiTheme="majorHAnsi" w:hAnsiTheme="majorHAnsi"/>
                <w:sz w:val="24"/>
                <w:szCs w:val="24"/>
              </w:rPr>
            </w:pPr>
          </w:p>
        </w:tc>
        <w:tc>
          <w:tcPr>
            <w:tcW w:w="1792" w:type="dxa"/>
          </w:tcPr>
          <w:p w14:paraId="380A9BF3" w14:textId="77777777" w:rsidR="004A4549" w:rsidRPr="005F1A93" w:rsidRDefault="00F45CB9" w:rsidP="004C2A84">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0A0D8D80" w14:textId="77777777" w:rsidR="00F45CB9" w:rsidRPr="005F1A93" w:rsidRDefault="00F45CB9" w:rsidP="004C2A84">
            <w:pPr>
              <w:spacing w:after="0" w:line="240" w:lineRule="auto"/>
              <w:jc w:val="center"/>
              <w:rPr>
                <w:rFonts w:asciiTheme="majorHAnsi" w:hAnsiTheme="majorHAnsi"/>
                <w:sz w:val="24"/>
                <w:szCs w:val="24"/>
              </w:rPr>
            </w:pPr>
            <w:r w:rsidRPr="005F1A93">
              <w:rPr>
                <w:rFonts w:asciiTheme="majorHAnsi" w:hAnsiTheme="majorHAnsi"/>
                <w:sz w:val="24"/>
                <w:szCs w:val="24"/>
              </w:rPr>
              <w:t>(0.49)</w:t>
            </w:r>
          </w:p>
        </w:tc>
        <w:tc>
          <w:tcPr>
            <w:tcW w:w="1792" w:type="dxa"/>
          </w:tcPr>
          <w:p w14:paraId="44FA2145" w14:textId="77777777" w:rsidR="00F45CB9" w:rsidRPr="005F1A93" w:rsidRDefault="00F45CB9" w:rsidP="004C2A84">
            <w:pPr>
              <w:spacing w:after="0" w:line="240" w:lineRule="auto"/>
              <w:jc w:val="center"/>
              <w:rPr>
                <w:rFonts w:asciiTheme="majorHAnsi" w:hAnsiTheme="majorHAnsi"/>
                <w:sz w:val="24"/>
                <w:szCs w:val="24"/>
              </w:rPr>
            </w:pPr>
          </w:p>
        </w:tc>
        <w:tc>
          <w:tcPr>
            <w:tcW w:w="1792" w:type="dxa"/>
          </w:tcPr>
          <w:p w14:paraId="4ADB2FA1" w14:textId="77777777" w:rsidR="004A4549" w:rsidRPr="005F1A93" w:rsidRDefault="00992053" w:rsidP="004C2A84">
            <w:pPr>
              <w:spacing w:after="0" w:line="240" w:lineRule="auto"/>
              <w:jc w:val="center"/>
              <w:rPr>
                <w:rFonts w:asciiTheme="majorHAnsi" w:hAnsiTheme="majorHAnsi"/>
                <w:sz w:val="24"/>
                <w:szCs w:val="24"/>
              </w:rPr>
            </w:pPr>
            <w:r w:rsidRPr="005F1A93">
              <w:rPr>
                <w:rFonts w:asciiTheme="majorHAnsi" w:hAnsiTheme="majorHAnsi"/>
                <w:sz w:val="24"/>
                <w:szCs w:val="24"/>
              </w:rPr>
              <w:t>0.04</w:t>
            </w:r>
          </w:p>
          <w:p w14:paraId="55BF0BFA" w14:textId="77777777" w:rsidR="00F45CB9" w:rsidRPr="005F1A93" w:rsidRDefault="00F45CB9" w:rsidP="004C2A84">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1792" w:type="dxa"/>
          </w:tcPr>
          <w:p w14:paraId="1D3B6385" w14:textId="77777777" w:rsidR="00F45CB9" w:rsidRPr="005F1A93" w:rsidRDefault="00F45CB9" w:rsidP="004C2A84">
            <w:pPr>
              <w:spacing w:after="0" w:line="240" w:lineRule="auto"/>
              <w:jc w:val="center"/>
              <w:rPr>
                <w:rFonts w:asciiTheme="majorHAnsi" w:hAnsiTheme="majorHAnsi"/>
                <w:sz w:val="24"/>
                <w:szCs w:val="24"/>
              </w:rPr>
            </w:pPr>
          </w:p>
        </w:tc>
      </w:tr>
      <w:tr w:rsidR="004A4549" w:rsidRPr="005F1A93" w14:paraId="2E3EBDB5" w14:textId="77777777" w:rsidTr="0074259F">
        <w:trPr>
          <w:trHeight w:val="693"/>
        </w:trPr>
        <w:tc>
          <w:tcPr>
            <w:tcW w:w="2700" w:type="dxa"/>
            <w:shd w:val="clear" w:color="auto" w:fill="auto"/>
          </w:tcPr>
          <w:p w14:paraId="76307A97" w14:textId="77777777" w:rsidR="004A4549" w:rsidRPr="005F1A93" w:rsidRDefault="004A4549" w:rsidP="004C2A84">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3CDBD7A2" w14:textId="77777777" w:rsidR="004A4549" w:rsidRPr="005F1A93" w:rsidRDefault="00992053" w:rsidP="004C2A84">
            <w:pPr>
              <w:spacing w:after="0" w:line="240" w:lineRule="auto"/>
              <w:jc w:val="center"/>
              <w:rPr>
                <w:rFonts w:asciiTheme="majorHAnsi" w:hAnsiTheme="majorHAnsi"/>
                <w:sz w:val="24"/>
                <w:szCs w:val="24"/>
              </w:rPr>
            </w:pPr>
            <w:r w:rsidRPr="005F1A93">
              <w:rPr>
                <w:rFonts w:asciiTheme="majorHAnsi" w:hAnsiTheme="majorHAnsi"/>
                <w:sz w:val="24"/>
                <w:szCs w:val="24"/>
              </w:rPr>
              <w:t>27.06</w:t>
            </w:r>
          </w:p>
          <w:p w14:paraId="58EC4787" w14:textId="77777777" w:rsidR="002C5E4E" w:rsidRPr="005F1A93" w:rsidRDefault="002C5E4E" w:rsidP="004C2A84">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shd w:val="clear" w:color="auto" w:fill="auto"/>
          </w:tcPr>
          <w:p w14:paraId="7B80F289" w14:textId="77777777" w:rsidR="002C5E4E" w:rsidRPr="005F1A93" w:rsidRDefault="002C5E4E" w:rsidP="004C2A84">
            <w:pPr>
              <w:spacing w:after="0" w:line="240" w:lineRule="auto"/>
              <w:jc w:val="center"/>
              <w:rPr>
                <w:rFonts w:asciiTheme="majorHAnsi" w:hAnsiTheme="majorHAnsi"/>
                <w:sz w:val="24"/>
                <w:szCs w:val="24"/>
              </w:rPr>
            </w:pPr>
          </w:p>
        </w:tc>
        <w:tc>
          <w:tcPr>
            <w:tcW w:w="1792" w:type="dxa"/>
          </w:tcPr>
          <w:p w14:paraId="1CE57293" w14:textId="77777777" w:rsidR="004A4549" w:rsidRPr="005F1A93" w:rsidRDefault="002C5E4E" w:rsidP="004C2A84">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29692E2C" w14:textId="77777777" w:rsidR="002C5E4E" w:rsidRPr="005F1A93" w:rsidRDefault="002C5E4E" w:rsidP="004C2A84">
            <w:pPr>
              <w:spacing w:after="0" w:line="240" w:lineRule="auto"/>
              <w:jc w:val="center"/>
              <w:rPr>
                <w:rFonts w:asciiTheme="majorHAnsi" w:hAnsiTheme="majorHAnsi"/>
                <w:sz w:val="24"/>
                <w:szCs w:val="24"/>
              </w:rPr>
            </w:pPr>
            <w:r w:rsidRPr="005F1A93">
              <w:rPr>
                <w:rFonts w:asciiTheme="majorHAnsi" w:hAnsiTheme="majorHAnsi"/>
                <w:sz w:val="24"/>
                <w:szCs w:val="24"/>
              </w:rPr>
              <w:t>(0.14)</w:t>
            </w:r>
          </w:p>
        </w:tc>
        <w:tc>
          <w:tcPr>
            <w:tcW w:w="1792" w:type="dxa"/>
          </w:tcPr>
          <w:p w14:paraId="431D0D60" w14:textId="77777777" w:rsidR="002C5E4E" w:rsidRPr="005F1A93" w:rsidRDefault="002C5E4E" w:rsidP="004C2A84">
            <w:pPr>
              <w:spacing w:after="0" w:line="240" w:lineRule="auto"/>
              <w:jc w:val="center"/>
              <w:rPr>
                <w:rFonts w:asciiTheme="majorHAnsi" w:hAnsiTheme="majorHAnsi"/>
                <w:sz w:val="24"/>
                <w:szCs w:val="24"/>
              </w:rPr>
            </w:pPr>
          </w:p>
        </w:tc>
        <w:tc>
          <w:tcPr>
            <w:tcW w:w="1792" w:type="dxa"/>
          </w:tcPr>
          <w:p w14:paraId="4C96E8FA" w14:textId="77777777" w:rsidR="004A4549" w:rsidRPr="005F1A93" w:rsidRDefault="00992053" w:rsidP="004C2A84">
            <w:pPr>
              <w:spacing w:after="0" w:line="240" w:lineRule="auto"/>
              <w:jc w:val="center"/>
              <w:rPr>
                <w:rFonts w:asciiTheme="majorHAnsi" w:hAnsiTheme="majorHAnsi"/>
                <w:sz w:val="24"/>
                <w:szCs w:val="24"/>
              </w:rPr>
            </w:pPr>
            <w:r w:rsidRPr="005F1A93">
              <w:rPr>
                <w:rFonts w:asciiTheme="majorHAnsi" w:hAnsiTheme="majorHAnsi"/>
                <w:sz w:val="24"/>
                <w:szCs w:val="24"/>
              </w:rPr>
              <w:t>0.05</w:t>
            </w:r>
            <w:r w:rsidR="002C5E4E" w:rsidRPr="005F1A93">
              <w:rPr>
                <w:rFonts w:asciiTheme="majorHAnsi" w:hAnsiTheme="majorHAnsi"/>
                <w:sz w:val="24"/>
                <w:szCs w:val="24"/>
              </w:rPr>
              <w:t>*</w:t>
            </w:r>
          </w:p>
          <w:p w14:paraId="54749523" w14:textId="77777777" w:rsidR="002C5E4E" w:rsidRPr="005F1A93" w:rsidRDefault="000935F6" w:rsidP="004C2A84">
            <w:pPr>
              <w:spacing w:after="0" w:line="240" w:lineRule="auto"/>
              <w:jc w:val="center"/>
              <w:rPr>
                <w:rFonts w:asciiTheme="majorHAnsi" w:hAnsiTheme="majorHAnsi"/>
                <w:sz w:val="24"/>
                <w:szCs w:val="24"/>
              </w:rPr>
            </w:pPr>
            <w:r w:rsidRPr="005F1A93">
              <w:rPr>
                <w:rFonts w:asciiTheme="majorHAnsi" w:hAnsiTheme="majorHAnsi"/>
                <w:sz w:val="24"/>
                <w:szCs w:val="24"/>
              </w:rPr>
              <w:t>(0.00</w:t>
            </w:r>
            <w:r w:rsidR="002C5E4E" w:rsidRPr="005F1A93">
              <w:rPr>
                <w:rFonts w:asciiTheme="majorHAnsi" w:hAnsiTheme="majorHAnsi"/>
                <w:sz w:val="24"/>
                <w:szCs w:val="24"/>
              </w:rPr>
              <w:t>)</w:t>
            </w:r>
          </w:p>
        </w:tc>
        <w:tc>
          <w:tcPr>
            <w:tcW w:w="1792" w:type="dxa"/>
          </w:tcPr>
          <w:p w14:paraId="178A4326" w14:textId="77777777" w:rsidR="002C5E4E" w:rsidRPr="005F1A93" w:rsidRDefault="002C5E4E" w:rsidP="004C2A84">
            <w:pPr>
              <w:spacing w:after="0" w:line="240" w:lineRule="auto"/>
              <w:jc w:val="center"/>
              <w:rPr>
                <w:rFonts w:asciiTheme="majorHAnsi" w:hAnsiTheme="majorHAnsi"/>
                <w:sz w:val="24"/>
                <w:szCs w:val="24"/>
              </w:rPr>
            </w:pPr>
          </w:p>
        </w:tc>
      </w:tr>
    </w:tbl>
    <w:p w14:paraId="3800855F" w14:textId="77777777" w:rsidR="004A4549" w:rsidRPr="005F1A93" w:rsidRDefault="00374FF1" w:rsidP="004A4549">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w:t>
      </w:r>
      <w:r w:rsidR="00CE0ECB" w:rsidRPr="005F1A93">
        <w:rPr>
          <w:rFonts w:asciiTheme="majorHAnsi" w:hAnsiTheme="majorHAnsi"/>
          <w:sz w:val="24"/>
          <w:szCs w:val="24"/>
        </w:rPr>
        <w:t>corrected)</w:t>
      </w:r>
    </w:p>
    <w:p w14:paraId="5D585DA5" w14:textId="7F73A90A" w:rsidR="00D114AE" w:rsidRPr="005F1A93" w:rsidRDefault="004A4549" w:rsidP="000A4848">
      <w:pPr>
        <w:spacing w:after="0" w:line="240" w:lineRule="auto"/>
        <w:rPr>
          <w:rFonts w:asciiTheme="majorHAnsi" w:hAnsiTheme="majorHAnsi"/>
          <w:b/>
          <w:sz w:val="24"/>
          <w:szCs w:val="24"/>
        </w:rPr>
      </w:pPr>
      <w:r w:rsidRPr="005F1A93">
        <w:rPr>
          <w:rFonts w:asciiTheme="majorHAnsi" w:hAnsiTheme="majorHAnsi"/>
          <w:sz w:val="24"/>
          <w:szCs w:val="24"/>
        </w:rPr>
        <w:br w:type="page"/>
      </w:r>
      <w:r w:rsidR="004B190E" w:rsidRPr="005F1A93" w:rsidDel="004B190E">
        <w:rPr>
          <w:rFonts w:asciiTheme="majorHAnsi" w:hAnsiTheme="majorHAnsi"/>
          <w:b/>
          <w:sz w:val="24"/>
          <w:szCs w:val="24"/>
        </w:rPr>
        <w:lastRenderedPageBreak/>
        <w:t xml:space="preserve"> </w:t>
      </w:r>
      <w:r w:rsidR="00D114AE" w:rsidRPr="005F1A93">
        <w:rPr>
          <w:rFonts w:asciiTheme="majorHAnsi" w:hAnsiTheme="majorHAnsi"/>
          <w:b/>
          <w:sz w:val="24"/>
          <w:szCs w:val="24"/>
        </w:rPr>
        <w:t xml:space="preserve">Table </w:t>
      </w:r>
      <w:r w:rsidR="000A4848">
        <w:rPr>
          <w:rFonts w:asciiTheme="majorHAnsi" w:hAnsiTheme="majorHAnsi"/>
          <w:b/>
          <w:sz w:val="24"/>
          <w:szCs w:val="24"/>
        </w:rPr>
        <w:t>III</w:t>
      </w:r>
      <w:r w:rsidR="00D114AE" w:rsidRPr="005F1A93">
        <w:rPr>
          <w:rFonts w:asciiTheme="majorHAnsi" w:hAnsiTheme="majorHAnsi"/>
          <w:b/>
          <w:sz w:val="24"/>
          <w:szCs w:val="24"/>
        </w:rPr>
        <w:t xml:space="preserve">: </w:t>
      </w:r>
      <w:r w:rsidR="00D114AE" w:rsidRPr="005F1A93">
        <w:rPr>
          <w:rFonts w:asciiTheme="majorHAnsi" w:hAnsiTheme="majorHAnsi"/>
          <w:b/>
          <w:sz w:val="24"/>
          <w:szCs w:val="24"/>
          <w:u w:val="single"/>
        </w:rPr>
        <w:t xml:space="preserve">Using the </w:t>
      </w:r>
      <w:r w:rsidR="009A3B68" w:rsidRPr="005F1A93">
        <w:rPr>
          <w:rFonts w:asciiTheme="majorHAnsi" w:hAnsiTheme="majorHAnsi"/>
          <w:b/>
          <w:sz w:val="24"/>
          <w:szCs w:val="24"/>
          <w:u w:val="single"/>
        </w:rPr>
        <w:t xml:space="preserve">Percentage </w:t>
      </w:r>
      <w:r w:rsidR="00D114AE" w:rsidRPr="005F1A93">
        <w:rPr>
          <w:rFonts w:asciiTheme="majorHAnsi" w:hAnsiTheme="majorHAnsi"/>
          <w:b/>
          <w:sz w:val="24"/>
          <w:szCs w:val="24"/>
          <w:u w:val="single"/>
        </w:rPr>
        <w:t xml:space="preserve">Change in Income as a Continuous Variable: </w:t>
      </w:r>
      <w:r w:rsidR="00D114AE" w:rsidRPr="005F1A93">
        <w:rPr>
          <w:rFonts w:asciiTheme="majorHAnsi" w:hAnsiTheme="majorHAnsi"/>
          <w:b/>
          <w:sz w:val="24"/>
          <w:szCs w:val="24"/>
        </w:rPr>
        <w:t xml:space="preserve">The </w:t>
      </w:r>
      <w:r w:rsidR="00831A39" w:rsidRPr="005F1A93">
        <w:rPr>
          <w:rFonts w:asciiTheme="majorHAnsi" w:hAnsiTheme="majorHAnsi"/>
          <w:b/>
          <w:sz w:val="24"/>
          <w:szCs w:val="24"/>
        </w:rPr>
        <w:t xml:space="preserve">coefficient on the change in income is presented. </w:t>
      </w:r>
    </w:p>
    <w:p w14:paraId="220D7B81" w14:textId="1ABC87F2" w:rsidR="00D114AE" w:rsidRPr="005F1A93" w:rsidRDefault="00D114AE" w:rsidP="000A4848">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D114AE" w:rsidRPr="005F1A93" w14:paraId="6DDB4BB1" w14:textId="7416D096" w:rsidTr="00D40C20">
        <w:tc>
          <w:tcPr>
            <w:tcW w:w="2700" w:type="dxa"/>
            <w:tcBorders>
              <w:top w:val="single" w:sz="4" w:space="0" w:color="auto"/>
              <w:bottom w:val="single" w:sz="4" w:space="0" w:color="auto"/>
            </w:tcBorders>
            <w:shd w:val="clear" w:color="auto" w:fill="auto"/>
          </w:tcPr>
          <w:p w14:paraId="7A47C14D" w14:textId="4DB8151F" w:rsidR="00D114AE" w:rsidRPr="005F1A93" w:rsidRDefault="00D114AE" w:rsidP="000A4848">
            <w:pPr>
              <w:rPr>
                <w:rFonts w:asciiTheme="majorHAnsi" w:hAnsiTheme="majorHAnsi"/>
                <w:sz w:val="24"/>
                <w:szCs w:val="24"/>
              </w:rPr>
            </w:pPr>
          </w:p>
        </w:tc>
        <w:tc>
          <w:tcPr>
            <w:tcW w:w="1792" w:type="dxa"/>
            <w:tcBorders>
              <w:top w:val="single" w:sz="4" w:space="0" w:color="auto"/>
              <w:bottom w:val="single" w:sz="4" w:space="0" w:color="auto"/>
            </w:tcBorders>
          </w:tcPr>
          <w:p w14:paraId="2DCFA514" w14:textId="2A0F27AC" w:rsidR="00D114AE" w:rsidRPr="005F1A93" w:rsidRDefault="00D114AE" w:rsidP="000A4848">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11FCBEB8" w14:textId="2271AA0F" w:rsidR="00D114AE" w:rsidRPr="005F1A93" w:rsidRDefault="00D114AE" w:rsidP="000A4848">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282D5324" w14:textId="7D95BA3E" w:rsidR="00D114AE" w:rsidRPr="005F1A93" w:rsidRDefault="00D114AE" w:rsidP="000A4848">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D114AE" w:rsidRPr="005F1A93" w14:paraId="44F6A6B7" w14:textId="5BF9D76E" w:rsidTr="00D40C20">
        <w:tc>
          <w:tcPr>
            <w:tcW w:w="2700" w:type="dxa"/>
            <w:tcBorders>
              <w:top w:val="single" w:sz="4" w:space="0" w:color="auto"/>
              <w:bottom w:val="single" w:sz="4" w:space="0" w:color="auto"/>
            </w:tcBorders>
            <w:shd w:val="clear" w:color="auto" w:fill="auto"/>
          </w:tcPr>
          <w:p w14:paraId="10F3A74F" w14:textId="2A4CF245" w:rsidR="00D114AE" w:rsidRPr="005F1A93" w:rsidRDefault="00D114AE" w:rsidP="000A4848">
            <w:pPr>
              <w:rPr>
                <w:rFonts w:asciiTheme="majorHAnsi" w:hAnsiTheme="majorHAnsi"/>
                <w:sz w:val="24"/>
                <w:szCs w:val="24"/>
              </w:rPr>
            </w:pPr>
          </w:p>
        </w:tc>
        <w:tc>
          <w:tcPr>
            <w:tcW w:w="1792" w:type="dxa"/>
            <w:tcBorders>
              <w:top w:val="single" w:sz="4" w:space="0" w:color="auto"/>
              <w:bottom w:val="single" w:sz="4" w:space="0" w:color="auto"/>
            </w:tcBorders>
          </w:tcPr>
          <w:p w14:paraId="6E664BA7" w14:textId="64F70A92" w:rsidR="00D114AE" w:rsidRPr="005F1A93" w:rsidRDefault="00D114AE" w:rsidP="000A4848">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65712A38" w14:textId="745D6425" w:rsidR="00D114AE" w:rsidRPr="005F1A93" w:rsidRDefault="00D114AE" w:rsidP="000A4848">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416D9D8E" w14:textId="3DD7C8DE" w:rsidR="00D114AE" w:rsidRPr="005F1A93" w:rsidRDefault="00D114AE" w:rsidP="000A4848">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25422A0D" w14:textId="1A41B602" w:rsidR="00D114AE" w:rsidRPr="005F1A93" w:rsidRDefault="00D114AE" w:rsidP="000A4848">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765409EA" w14:textId="65F01788" w:rsidR="00D114AE" w:rsidRPr="005F1A93" w:rsidRDefault="00D114AE" w:rsidP="000A4848">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110D4401" w14:textId="46C3AE13" w:rsidR="00D114AE" w:rsidRPr="005F1A93" w:rsidRDefault="00D114AE" w:rsidP="000A4848">
            <w:pPr>
              <w:spacing w:after="0" w:line="240" w:lineRule="auto"/>
              <w:jc w:val="center"/>
              <w:rPr>
                <w:rFonts w:asciiTheme="majorHAnsi" w:hAnsiTheme="majorHAnsi"/>
                <w:b/>
                <w:sz w:val="24"/>
                <w:szCs w:val="24"/>
              </w:rPr>
            </w:pPr>
          </w:p>
        </w:tc>
      </w:tr>
      <w:tr w:rsidR="00D114AE" w:rsidRPr="005F1A93" w14:paraId="46006585" w14:textId="12D118B2" w:rsidTr="00D40C20">
        <w:tc>
          <w:tcPr>
            <w:tcW w:w="2700" w:type="dxa"/>
            <w:shd w:val="clear" w:color="auto" w:fill="auto"/>
          </w:tcPr>
          <w:p w14:paraId="456697D7" w14:textId="1ACA9092" w:rsidR="00D114AE" w:rsidRPr="005F1A93" w:rsidRDefault="00D114AE" w:rsidP="000A4848">
            <w:pPr>
              <w:rPr>
                <w:rFonts w:asciiTheme="majorHAnsi" w:hAnsiTheme="majorHAnsi"/>
                <w:b/>
                <w:sz w:val="24"/>
                <w:szCs w:val="24"/>
              </w:rPr>
            </w:pPr>
            <w:r w:rsidRPr="005F1A93">
              <w:rPr>
                <w:rFonts w:asciiTheme="majorHAnsi" w:hAnsiTheme="majorHAnsi"/>
                <w:b/>
                <w:sz w:val="24"/>
                <w:szCs w:val="24"/>
              </w:rPr>
              <w:t>PIAT</w:t>
            </w:r>
          </w:p>
        </w:tc>
        <w:tc>
          <w:tcPr>
            <w:tcW w:w="1792" w:type="dxa"/>
          </w:tcPr>
          <w:p w14:paraId="0BDBF963" w14:textId="6819034F" w:rsidR="00D114AE" w:rsidRPr="005F1A93" w:rsidRDefault="00D114AE" w:rsidP="000A4848">
            <w:pPr>
              <w:jc w:val="center"/>
              <w:rPr>
                <w:rFonts w:asciiTheme="majorHAnsi" w:hAnsiTheme="majorHAnsi"/>
                <w:sz w:val="24"/>
                <w:szCs w:val="24"/>
              </w:rPr>
            </w:pPr>
          </w:p>
        </w:tc>
        <w:tc>
          <w:tcPr>
            <w:tcW w:w="1792" w:type="dxa"/>
            <w:shd w:val="clear" w:color="auto" w:fill="auto"/>
          </w:tcPr>
          <w:p w14:paraId="10FAFC1F" w14:textId="22A0D879" w:rsidR="00D114AE" w:rsidRPr="005F1A93" w:rsidRDefault="00D114AE" w:rsidP="000A4848">
            <w:pPr>
              <w:jc w:val="center"/>
              <w:rPr>
                <w:rFonts w:asciiTheme="majorHAnsi" w:hAnsiTheme="majorHAnsi"/>
                <w:sz w:val="24"/>
                <w:szCs w:val="24"/>
              </w:rPr>
            </w:pPr>
          </w:p>
        </w:tc>
        <w:tc>
          <w:tcPr>
            <w:tcW w:w="1792" w:type="dxa"/>
          </w:tcPr>
          <w:p w14:paraId="07A6EABC" w14:textId="0F9D6D95" w:rsidR="00D114AE" w:rsidRPr="005F1A93" w:rsidRDefault="00D114AE" w:rsidP="000A4848">
            <w:pPr>
              <w:jc w:val="center"/>
              <w:rPr>
                <w:rFonts w:asciiTheme="majorHAnsi" w:hAnsiTheme="majorHAnsi"/>
                <w:sz w:val="24"/>
                <w:szCs w:val="24"/>
              </w:rPr>
            </w:pPr>
          </w:p>
        </w:tc>
        <w:tc>
          <w:tcPr>
            <w:tcW w:w="1792" w:type="dxa"/>
            <w:tcBorders>
              <w:top w:val="single" w:sz="4" w:space="0" w:color="auto"/>
            </w:tcBorders>
          </w:tcPr>
          <w:p w14:paraId="2987EDFD" w14:textId="25819584" w:rsidR="00D114AE" w:rsidRPr="005F1A93" w:rsidRDefault="00D114AE" w:rsidP="000A4848">
            <w:pPr>
              <w:jc w:val="center"/>
              <w:rPr>
                <w:rFonts w:asciiTheme="majorHAnsi" w:hAnsiTheme="majorHAnsi"/>
                <w:sz w:val="24"/>
                <w:szCs w:val="24"/>
              </w:rPr>
            </w:pPr>
          </w:p>
        </w:tc>
        <w:tc>
          <w:tcPr>
            <w:tcW w:w="1792" w:type="dxa"/>
            <w:tcBorders>
              <w:top w:val="single" w:sz="4" w:space="0" w:color="auto"/>
            </w:tcBorders>
          </w:tcPr>
          <w:p w14:paraId="5EC1C585" w14:textId="7751BF1E" w:rsidR="00D114AE" w:rsidRPr="005F1A93" w:rsidRDefault="00D114AE" w:rsidP="000A4848">
            <w:pPr>
              <w:jc w:val="center"/>
              <w:rPr>
                <w:rFonts w:asciiTheme="majorHAnsi" w:hAnsiTheme="majorHAnsi"/>
                <w:sz w:val="24"/>
                <w:szCs w:val="24"/>
              </w:rPr>
            </w:pPr>
          </w:p>
        </w:tc>
        <w:tc>
          <w:tcPr>
            <w:tcW w:w="1792" w:type="dxa"/>
            <w:tcBorders>
              <w:top w:val="single" w:sz="4" w:space="0" w:color="auto"/>
            </w:tcBorders>
          </w:tcPr>
          <w:p w14:paraId="4AC36B83" w14:textId="161DDDC2" w:rsidR="00D114AE" w:rsidRPr="005F1A93" w:rsidRDefault="00D114AE" w:rsidP="000A4848">
            <w:pPr>
              <w:jc w:val="center"/>
              <w:rPr>
                <w:rFonts w:asciiTheme="majorHAnsi" w:hAnsiTheme="majorHAnsi"/>
                <w:sz w:val="24"/>
                <w:szCs w:val="24"/>
              </w:rPr>
            </w:pPr>
          </w:p>
        </w:tc>
      </w:tr>
      <w:tr w:rsidR="00D114AE" w:rsidRPr="005F1A93" w14:paraId="71719C18" w14:textId="20BE8D0A" w:rsidTr="00D40C20">
        <w:tc>
          <w:tcPr>
            <w:tcW w:w="2700" w:type="dxa"/>
            <w:shd w:val="clear" w:color="auto" w:fill="auto"/>
          </w:tcPr>
          <w:p w14:paraId="18436C7F" w14:textId="7AAD277F" w:rsidR="00D114AE" w:rsidRPr="005F1A93" w:rsidRDefault="00D114AE" w:rsidP="000A4848">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6DA5FB0F" w14:textId="77CDE0CC" w:rsidR="00D114AE" w:rsidRPr="005F1A93" w:rsidRDefault="00CE0ECB" w:rsidP="000A4848">
            <w:pPr>
              <w:spacing w:after="0" w:line="240" w:lineRule="auto"/>
              <w:jc w:val="center"/>
              <w:rPr>
                <w:rFonts w:asciiTheme="majorHAnsi" w:hAnsiTheme="majorHAnsi"/>
                <w:sz w:val="24"/>
                <w:szCs w:val="24"/>
              </w:rPr>
            </w:pPr>
            <w:r w:rsidRPr="005F1A93">
              <w:rPr>
                <w:rFonts w:asciiTheme="majorHAnsi" w:hAnsiTheme="majorHAnsi"/>
                <w:sz w:val="24"/>
                <w:szCs w:val="24"/>
              </w:rPr>
              <w:t>1.40</w:t>
            </w:r>
          </w:p>
          <w:p w14:paraId="139D4DC3" w14:textId="1703621A"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CE0ECB" w:rsidRPr="005F1A93">
              <w:rPr>
                <w:rFonts w:asciiTheme="majorHAnsi" w:hAnsiTheme="majorHAnsi"/>
                <w:sz w:val="24"/>
                <w:szCs w:val="24"/>
              </w:rPr>
              <w:t>25</w:t>
            </w:r>
            <w:r w:rsidRPr="005F1A93">
              <w:rPr>
                <w:rFonts w:asciiTheme="majorHAnsi" w:hAnsiTheme="majorHAnsi"/>
                <w:sz w:val="24"/>
                <w:szCs w:val="24"/>
              </w:rPr>
              <w:t>)</w:t>
            </w:r>
          </w:p>
        </w:tc>
        <w:tc>
          <w:tcPr>
            <w:tcW w:w="1792" w:type="dxa"/>
            <w:shd w:val="clear" w:color="auto" w:fill="auto"/>
          </w:tcPr>
          <w:p w14:paraId="14BCE71E" w14:textId="77D72E92" w:rsidR="00D114AE" w:rsidRPr="005F1A93" w:rsidRDefault="00D114AE" w:rsidP="000A4848">
            <w:pPr>
              <w:spacing w:after="0" w:line="240" w:lineRule="auto"/>
              <w:jc w:val="center"/>
              <w:rPr>
                <w:rFonts w:asciiTheme="majorHAnsi" w:hAnsiTheme="majorHAnsi"/>
                <w:sz w:val="24"/>
                <w:szCs w:val="24"/>
              </w:rPr>
            </w:pPr>
          </w:p>
        </w:tc>
        <w:tc>
          <w:tcPr>
            <w:tcW w:w="1792" w:type="dxa"/>
          </w:tcPr>
          <w:p w14:paraId="2DFB22FF" w14:textId="6C83C683" w:rsidR="00D114AE" w:rsidRPr="005F1A93" w:rsidRDefault="00CE0ECB" w:rsidP="000A4848">
            <w:pPr>
              <w:spacing w:after="0" w:line="240" w:lineRule="auto"/>
              <w:jc w:val="center"/>
              <w:rPr>
                <w:rFonts w:asciiTheme="majorHAnsi" w:hAnsiTheme="majorHAnsi"/>
                <w:sz w:val="24"/>
                <w:szCs w:val="24"/>
              </w:rPr>
            </w:pPr>
            <w:r w:rsidRPr="005F1A93">
              <w:rPr>
                <w:rFonts w:asciiTheme="majorHAnsi" w:hAnsiTheme="majorHAnsi"/>
                <w:sz w:val="24"/>
                <w:szCs w:val="24"/>
              </w:rPr>
              <w:t>-</w:t>
            </w:r>
            <w:r w:rsidR="00D114AE" w:rsidRPr="005F1A93">
              <w:rPr>
                <w:rFonts w:asciiTheme="majorHAnsi" w:hAnsiTheme="majorHAnsi"/>
                <w:sz w:val="24"/>
                <w:szCs w:val="24"/>
              </w:rPr>
              <w:t>0.01</w:t>
            </w:r>
          </w:p>
          <w:p w14:paraId="167A53DA" w14:textId="7A3E00A7"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CE0ECB" w:rsidRPr="005F1A93">
              <w:rPr>
                <w:rFonts w:asciiTheme="majorHAnsi" w:hAnsiTheme="majorHAnsi"/>
                <w:sz w:val="24"/>
                <w:szCs w:val="24"/>
              </w:rPr>
              <w:t>4</w:t>
            </w:r>
            <w:r w:rsidRPr="005F1A93">
              <w:rPr>
                <w:rFonts w:asciiTheme="majorHAnsi" w:hAnsiTheme="majorHAnsi"/>
                <w:sz w:val="24"/>
                <w:szCs w:val="24"/>
              </w:rPr>
              <w:t>7)</w:t>
            </w:r>
          </w:p>
        </w:tc>
        <w:tc>
          <w:tcPr>
            <w:tcW w:w="1792" w:type="dxa"/>
          </w:tcPr>
          <w:p w14:paraId="6DEF830C" w14:textId="37AC0C44" w:rsidR="00D114AE" w:rsidRPr="005F1A93" w:rsidRDefault="00D114AE" w:rsidP="000A4848">
            <w:pPr>
              <w:spacing w:after="0" w:line="240" w:lineRule="auto"/>
              <w:jc w:val="center"/>
              <w:rPr>
                <w:rFonts w:asciiTheme="majorHAnsi" w:hAnsiTheme="majorHAnsi"/>
                <w:sz w:val="24"/>
                <w:szCs w:val="24"/>
              </w:rPr>
            </w:pPr>
          </w:p>
        </w:tc>
        <w:tc>
          <w:tcPr>
            <w:tcW w:w="1792" w:type="dxa"/>
          </w:tcPr>
          <w:p w14:paraId="18834DAF" w14:textId="4B718E72"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CE0ECB" w:rsidRPr="005F1A93">
              <w:rPr>
                <w:rFonts w:asciiTheme="majorHAnsi" w:hAnsiTheme="majorHAnsi"/>
                <w:sz w:val="24"/>
                <w:szCs w:val="24"/>
              </w:rPr>
              <w:t>2</w:t>
            </w:r>
          </w:p>
          <w:p w14:paraId="004802D4" w14:textId="0D4C320E"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CE0ECB" w:rsidRPr="005F1A93">
              <w:rPr>
                <w:rFonts w:asciiTheme="majorHAnsi" w:hAnsiTheme="majorHAnsi"/>
                <w:sz w:val="24"/>
                <w:szCs w:val="24"/>
              </w:rPr>
              <w:t>30</w:t>
            </w:r>
            <w:r w:rsidRPr="005F1A93">
              <w:rPr>
                <w:rFonts w:asciiTheme="majorHAnsi" w:hAnsiTheme="majorHAnsi"/>
                <w:sz w:val="24"/>
                <w:szCs w:val="24"/>
              </w:rPr>
              <w:t>)</w:t>
            </w:r>
          </w:p>
        </w:tc>
        <w:tc>
          <w:tcPr>
            <w:tcW w:w="1792" w:type="dxa"/>
          </w:tcPr>
          <w:p w14:paraId="65A120BB" w14:textId="3F28F151" w:rsidR="00D114AE" w:rsidRPr="005F1A93" w:rsidRDefault="00D114AE" w:rsidP="000A4848">
            <w:pPr>
              <w:spacing w:after="0" w:line="240" w:lineRule="auto"/>
              <w:jc w:val="center"/>
              <w:rPr>
                <w:rFonts w:asciiTheme="majorHAnsi" w:hAnsiTheme="majorHAnsi"/>
                <w:sz w:val="24"/>
                <w:szCs w:val="24"/>
              </w:rPr>
            </w:pPr>
          </w:p>
        </w:tc>
      </w:tr>
      <w:tr w:rsidR="00D114AE" w:rsidRPr="005F1A93" w14:paraId="68FF59F7" w14:textId="20A38DC1" w:rsidTr="00D40C20">
        <w:tc>
          <w:tcPr>
            <w:tcW w:w="2700" w:type="dxa"/>
            <w:shd w:val="clear" w:color="auto" w:fill="auto"/>
          </w:tcPr>
          <w:p w14:paraId="2E7E3E1B" w14:textId="49357F97" w:rsidR="00D114AE" w:rsidRPr="005F1A93" w:rsidRDefault="00D114AE" w:rsidP="000A4848">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3C214F2D" w14:textId="75FEA66D" w:rsidR="00D114AE" w:rsidRPr="005F1A93" w:rsidRDefault="00631864" w:rsidP="000A4848">
            <w:pPr>
              <w:spacing w:after="0" w:line="240" w:lineRule="auto"/>
              <w:jc w:val="center"/>
              <w:rPr>
                <w:rFonts w:asciiTheme="majorHAnsi" w:hAnsiTheme="majorHAnsi"/>
                <w:sz w:val="24"/>
                <w:szCs w:val="24"/>
              </w:rPr>
            </w:pPr>
            <w:r w:rsidRPr="005F1A93">
              <w:rPr>
                <w:rFonts w:asciiTheme="majorHAnsi" w:hAnsiTheme="majorHAnsi"/>
                <w:sz w:val="24"/>
                <w:szCs w:val="24"/>
              </w:rPr>
              <w:t>1.59</w:t>
            </w:r>
          </w:p>
          <w:p w14:paraId="64E7421E" w14:textId="7E198E99"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631864" w:rsidRPr="005F1A93">
              <w:rPr>
                <w:rFonts w:asciiTheme="majorHAnsi" w:hAnsiTheme="majorHAnsi"/>
                <w:sz w:val="24"/>
                <w:szCs w:val="24"/>
              </w:rPr>
              <w:t>21</w:t>
            </w:r>
            <w:r w:rsidRPr="005F1A93">
              <w:rPr>
                <w:rFonts w:asciiTheme="majorHAnsi" w:hAnsiTheme="majorHAnsi"/>
                <w:sz w:val="24"/>
                <w:szCs w:val="24"/>
              </w:rPr>
              <w:t>)</w:t>
            </w:r>
          </w:p>
        </w:tc>
        <w:tc>
          <w:tcPr>
            <w:tcW w:w="1792" w:type="dxa"/>
            <w:shd w:val="clear" w:color="auto" w:fill="auto"/>
          </w:tcPr>
          <w:p w14:paraId="16E071C3" w14:textId="35807F24" w:rsidR="00D114AE" w:rsidRPr="005F1A93" w:rsidRDefault="00D114AE" w:rsidP="000A4848">
            <w:pPr>
              <w:spacing w:after="0" w:line="240" w:lineRule="auto"/>
              <w:jc w:val="center"/>
              <w:rPr>
                <w:rFonts w:asciiTheme="majorHAnsi" w:hAnsiTheme="majorHAnsi"/>
                <w:sz w:val="24"/>
                <w:szCs w:val="24"/>
              </w:rPr>
            </w:pPr>
          </w:p>
        </w:tc>
        <w:tc>
          <w:tcPr>
            <w:tcW w:w="1792" w:type="dxa"/>
          </w:tcPr>
          <w:p w14:paraId="3B78F8CB" w14:textId="1D9A4FC9"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2AED4B01" w14:textId="751AD3D8" w:rsidR="00D114AE" w:rsidRPr="005F1A93" w:rsidRDefault="00631864" w:rsidP="000A4848">
            <w:pPr>
              <w:spacing w:after="0" w:line="240" w:lineRule="auto"/>
              <w:jc w:val="center"/>
              <w:rPr>
                <w:rFonts w:asciiTheme="majorHAnsi" w:hAnsiTheme="majorHAnsi"/>
                <w:sz w:val="24"/>
                <w:szCs w:val="24"/>
              </w:rPr>
            </w:pPr>
            <w:r w:rsidRPr="005F1A93">
              <w:rPr>
                <w:rFonts w:asciiTheme="majorHAnsi" w:hAnsiTheme="majorHAnsi"/>
                <w:sz w:val="24"/>
                <w:szCs w:val="24"/>
              </w:rPr>
              <w:t>(0.78)</w:t>
            </w:r>
          </w:p>
        </w:tc>
        <w:tc>
          <w:tcPr>
            <w:tcW w:w="1792" w:type="dxa"/>
          </w:tcPr>
          <w:p w14:paraId="6C63353C" w14:textId="213DEC1F" w:rsidR="00D114AE" w:rsidRPr="005F1A93" w:rsidRDefault="00D114AE" w:rsidP="000A4848">
            <w:pPr>
              <w:spacing w:after="0" w:line="240" w:lineRule="auto"/>
              <w:jc w:val="center"/>
              <w:rPr>
                <w:rFonts w:asciiTheme="majorHAnsi" w:hAnsiTheme="majorHAnsi"/>
                <w:sz w:val="24"/>
                <w:szCs w:val="24"/>
              </w:rPr>
            </w:pPr>
          </w:p>
        </w:tc>
        <w:tc>
          <w:tcPr>
            <w:tcW w:w="1792" w:type="dxa"/>
          </w:tcPr>
          <w:p w14:paraId="34FE30C4" w14:textId="257BB699"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631864" w:rsidRPr="005F1A93">
              <w:rPr>
                <w:rFonts w:asciiTheme="majorHAnsi" w:hAnsiTheme="majorHAnsi"/>
                <w:sz w:val="24"/>
                <w:szCs w:val="24"/>
              </w:rPr>
              <w:t>2</w:t>
            </w:r>
          </w:p>
          <w:p w14:paraId="16A18D52" w14:textId="5E485113"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631864" w:rsidRPr="005F1A93">
              <w:rPr>
                <w:rFonts w:asciiTheme="majorHAnsi" w:hAnsiTheme="majorHAnsi"/>
                <w:sz w:val="24"/>
                <w:szCs w:val="24"/>
              </w:rPr>
              <w:t>30</w:t>
            </w:r>
            <w:r w:rsidRPr="005F1A93">
              <w:rPr>
                <w:rFonts w:asciiTheme="majorHAnsi" w:hAnsiTheme="majorHAnsi"/>
                <w:sz w:val="24"/>
                <w:szCs w:val="24"/>
              </w:rPr>
              <w:t>)</w:t>
            </w:r>
          </w:p>
        </w:tc>
        <w:tc>
          <w:tcPr>
            <w:tcW w:w="1792" w:type="dxa"/>
          </w:tcPr>
          <w:p w14:paraId="4EB74C85" w14:textId="175B3240" w:rsidR="00D114AE" w:rsidRPr="005F1A93" w:rsidRDefault="00D114AE" w:rsidP="000A4848">
            <w:pPr>
              <w:spacing w:after="0" w:line="240" w:lineRule="auto"/>
              <w:jc w:val="center"/>
              <w:rPr>
                <w:rFonts w:asciiTheme="majorHAnsi" w:hAnsiTheme="majorHAnsi"/>
                <w:sz w:val="24"/>
                <w:szCs w:val="24"/>
              </w:rPr>
            </w:pPr>
          </w:p>
        </w:tc>
      </w:tr>
      <w:tr w:rsidR="00D114AE" w:rsidRPr="005F1A93" w14:paraId="08454103" w14:textId="4331EDE0" w:rsidTr="00D40C20">
        <w:tc>
          <w:tcPr>
            <w:tcW w:w="2700" w:type="dxa"/>
            <w:shd w:val="clear" w:color="auto" w:fill="auto"/>
          </w:tcPr>
          <w:p w14:paraId="272B35CB" w14:textId="3D81EA0C" w:rsidR="00D114AE" w:rsidRPr="005F1A93" w:rsidRDefault="00D114AE" w:rsidP="004B190E">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3FBB7726" w14:textId="3BFCAC65" w:rsidR="00D114AE" w:rsidRPr="005F1A93" w:rsidRDefault="00D114AE" w:rsidP="000A4848">
            <w:pPr>
              <w:spacing w:after="0" w:line="240" w:lineRule="auto"/>
              <w:jc w:val="center"/>
              <w:rPr>
                <w:rFonts w:asciiTheme="majorHAnsi" w:hAnsiTheme="majorHAnsi"/>
                <w:sz w:val="24"/>
                <w:szCs w:val="24"/>
              </w:rPr>
            </w:pPr>
          </w:p>
        </w:tc>
        <w:tc>
          <w:tcPr>
            <w:tcW w:w="1792" w:type="dxa"/>
            <w:shd w:val="clear" w:color="auto" w:fill="auto"/>
          </w:tcPr>
          <w:p w14:paraId="15D6D4CF" w14:textId="676E76F4" w:rsidR="00D114AE" w:rsidRPr="005F1A93" w:rsidRDefault="00D114AE" w:rsidP="000A4848">
            <w:pPr>
              <w:spacing w:after="0" w:line="240" w:lineRule="auto"/>
              <w:jc w:val="center"/>
              <w:rPr>
                <w:rFonts w:asciiTheme="majorHAnsi" w:hAnsiTheme="majorHAnsi"/>
                <w:sz w:val="24"/>
                <w:szCs w:val="24"/>
              </w:rPr>
            </w:pPr>
          </w:p>
        </w:tc>
        <w:tc>
          <w:tcPr>
            <w:tcW w:w="1792" w:type="dxa"/>
          </w:tcPr>
          <w:p w14:paraId="6DAEC12B" w14:textId="13D66DCC" w:rsidR="00D114AE" w:rsidRPr="005F1A93" w:rsidRDefault="00D114AE" w:rsidP="000A4848">
            <w:pPr>
              <w:spacing w:after="0" w:line="240" w:lineRule="auto"/>
              <w:jc w:val="center"/>
              <w:rPr>
                <w:rFonts w:asciiTheme="majorHAnsi" w:hAnsiTheme="majorHAnsi"/>
                <w:sz w:val="24"/>
                <w:szCs w:val="24"/>
              </w:rPr>
            </w:pPr>
          </w:p>
        </w:tc>
        <w:tc>
          <w:tcPr>
            <w:tcW w:w="1792" w:type="dxa"/>
          </w:tcPr>
          <w:p w14:paraId="643582C2" w14:textId="243EE7F4" w:rsidR="00D114AE" w:rsidRPr="005F1A93" w:rsidRDefault="00D114AE" w:rsidP="000A4848">
            <w:pPr>
              <w:spacing w:after="0" w:line="240" w:lineRule="auto"/>
              <w:jc w:val="center"/>
              <w:rPr>
                <w:rFonts w:asciiTheme="majorHAnsi" w:hAnsiTheme="majorHAnsi"/>
                <w:sz w:val="24"/>
                <w:szCs w:val="24"/>
              </w:rPr>
            </w:pPr>
          </w:p>
        </w:tc>
        <w:tc>
          <w:tcPr>
            <w:tcW w:w="1792" w:type="dxa"/>
          </w:tcPr>
          <w:p w14:paraId="73E63B4B" w14:textId="1C554200" w:rsidR="00D114AE" w:rsidRPr="005F1A93" w:rsidRDefault="00D114AE" w:rsidP="000A4848">
            <w:pPr>
              <w:spacing w:after="0" w:line="240" w:lineRule="auto"/>
              <w:jc w:val="center"/>
              <w:rPr>
                <w:rFonts w:asciiTheme="majorHAnsi" w:hAnsiTheme="majorHAnsi"/>
                <w:sz w:val="24"/>
                <w:szCs w:val="24"/>
              </w:rPr>
            </w:pPr>
          </w:p>
        </w:tc>
        <w:tc>
          <w:tcPr>
            <w:tcW w:w="1792" w:type="dxa"/>
          </w:tcPr>
          <w:p w14:paraId="627D9EE2" w14:textId="0DD1C2FC" w:rsidR="00D114AE" w:rsidRPr="005F1A93" w:rsidRDefault="00D114AE" w:rsidP="000A4848">
            <w:pPr>
              <w:spacing w:after="0" w:line="240" w:lineRule="auto"/>
              <w:jc w:val="center"/>
              <w:rPr>
                <w:rFonts w:asciiTheme="majorHAnsi" w:hAnsiTheme="majorHAnsi"/>
                <w:sz w:val="24"/>
                <w:szCs w:val="24"/>
              </w:rPr>
            </w:pPr>
          </w:p>
        </w:tc>
      </w:tr>
      <w:tr w:rsidR="00D114AE" w:rsidRPr="005F1A93" w14:paraId="162533A4" w14:textId="144080AC" w:rsidTr="00D40C20">
        <w:tc>
          <w:tcPr>
            <w:tcW w:w="2700" w:type="dxa"/>
            <w:shd w:val="clear" w:color="auto" w:fill="auto"/>
          </w:tcPr>
          <w:p w14:paraId="63DBBBB2" w14:textId="6D7F8A48" w:rsidR="00D114AE" w:rsidRPr="005F1A93" w:rsidRDefault="00D114AE" w:rsidP="000A4848">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7FBC90EC" w14:textId="0FE07848" w:rsidR="00D114AE" w:rsidRPr="005F1A93" w:rsidRDefault="0034154D" w:rsidP="000A4848">
            <w:pPr>
              <w:spacing w:after="0" w:line="240" w:lineRule="auto"/>
              <w:jc w:val="center"/>
              <w:rPr>
                <w:rFonts w:asciiTheme="majorHAnsi" w:hAnsiTheme="majorHAnsi"/>
                <w:sz w:val="24"/>
                <w:szCs w:val="24"/>
              </w:rPr>
            </w:pPr>
            <w:r w:rsidRPr="005F1A93">
              <w:rPr>
                <w:rFonts w:asciiTheme="majorHAnsi" w:hAnsiTheme="majorHAnsi"/>
                <w:sz w:val="24"/>
                <w:szCs w:val="24"/>
              </w:rPr>
              <w:t>-28.09</w:t>
            </w:r>
          </w:p>
          <w:p w14:paraId="0010B835" w14:textId="218B3B8D"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34154D" w:rsidRPr="005F1A93">
              <w:rPr>
                <w:rFonts w:asciiTheme="majorHAnsi" w:hAnsiTheme="majorHAnsi"/>
                <w:sz w:val="24"/>
                <w:szCs w:val="24"/>
              </w:rPr>
              <w:t>3</w:t>
            </w:r>
            <w:r w:rsidRPr="005F1A93">
              <w:rPr>
                <w:rFonts w:asciiTheme="majorHAnsi" w:hAnsiTheme="majorHAnsi"/>
                <w:sz w:val="24"/>
                <w:szCs w:val="24"/>
              </w:rPr>
              <w:t>)</w:t>
            </w:r>
          </w:p>
        </w:tc>
        <w:tc>
          <w:tcPr>
            <w:tcW w:w="1792" w:type="dxa"/>
            <w:shd w:val="clear" w:color="auto" w:fill="auto"/>
          </w:tcPr>
          <w:p w14:paraId="1C777025" w14:textId="7578457E" w:rsidR="00D114AE" w:rsidRPr="005F1A93" w:rsidRDefault="00D114AE" w:rsidP="000A4848">
            <w:pPr>
              <w:spacing w:after="0" w:line="240" w:lineRule="auto"/>
              <w:jc w:val="center"/>
              <w:rPr>
                <w:rFonts w:asciiTheme="majorHAnsi" w:hAnsiTheme="majorHAnsi"/>
                <w:sz w:val="24"/>
                <w:szCs w:val="24"/>
              </w:rPr>
            </w:pPr>
          </w:p>
        </w:tc>
        <w:tc>
          <w:tcPr>
            <w:tcW w:w="1792" w:type="dxa"/>
          </w:tcPr>
          <w:p w14:paraId="2D15F956" w14:textId="3363C8F2" w:rsidR="00D114AE" w:rsidRPr="005F1A93" w:rsidRDefault="0034154D" w:rsidP="000A4848">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3F0B1AB4" w14:textId="3642FBE1"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(0.1</w:t>
            </w:r>
            <w:r w:rsidR="0034154D" w:rsidRPr="005F1A93">
              <w:rPr>
                <w:rFonts w:asciiTheme="majorHAnsi" w:hAnsiTheme="majorHAnsi"/>
                <w:sz w:val="24"/>
                <w:szCs w:val="24"/>
              </w:rPr>
              <w:t>3</w:t>
            </w:r>
            <w:r w:rsidRPr="005F1A93">
              <w:rPr>
                <w:rFonts w:asciiTheme="majorHAnsi" w:hAnsiTheme="majorHAnsi"/>
                <w:sz w:val="24"/>
                <w:szCs w:val="24"/>
              </w:rPr>
              <w:t>)</w:t>
            </w:r>
          </w:p>
        </w:tc>
        <w:tc>
          <w:tcPr>
            <w:tcW w:w="1792" w:type="dxa"/>
          </w:tcPr>
          <w:p w14:paraId="280C49A7" w14:textId="42C5C72C" w:rsidR="00D114AE" w:rsidRPr="005F1A93" w:rsidRDefault="00D114AE" w:rsidP="000A4848">
            <w:pPr>
              <w:spacing w:after="0" w:line="240" w:lineRule="auto"/>
              <w:jc w:val="center"/>
              <w:rPr>
                <w:rFonts w:asciiTheme="majorHAnsi" w:hAnsiTheme="majorHAnsi"/>
                <w:sz w:val="24"/>
                <w:szCs w:val="24"/>
              </w:rPr>
            </w:pPr>
          </w:p>
        </w:tc>
        <w:tc>
          <w:tcPr>
            <w:tcW w:w="1792" w:type="dxa"/>
          </w:tcPr>
          <w:p w14:paraId="7A725279" w14:textId="3CE66B75" w:rsidR="00D114AE" w:rsidRPr="005F1A93" w:rsidRDefault="0034154D" w:rsidP="000A4848">
            <w:pPr>
              <w:spacing w:after="0" w:line="240" w:lineRule="auto"/>
              <w:jc w:val="center"/>
              <w:rPr>
                <w:rFonts w:asciiTheme="majorHAnsi" w:hAnsiTheme="majorHAnsi"/>
                <w:sz w:val="24"/>
                <w:szCs w:val="24"/>
              </w:rPr>
            </w:pPr>
            <w:r w:rsidRPr="005F1A93">
              <w:rPr>
                <w:rFonts w:asciiTheme="majorHAnsi" w:hAnsiTheme="majorHAnsi"/>
                <w:sz w:val="24"/>
                <w:szCs w:val="24"/>
              </w:rPr>
              <w:t>-</w:t>
            </w:r>
            <w:r w:rsidR="00D114AE" w:rsidRPr="005F1A93">
              <w:rPr>
                <w:rFonts w:asciiTheme="majorHAnsi" w:hAnsiTheme="majorHAnsi"/>
                <w:sz w:val="24"/>
                <w:szCs w:val="24"/>
              </w:rPr>
              <w:t>0.04</w:t>
            </w:r>
          </w:p>
          <w:p w14:paraId="0ED2DEC0" w14:textId="439AEDDD"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34154D" w:rsidRPr="005F1A93">
              <w:rPr>
                <w:rFonts w:asciiTheme="majorHAnsi" w:hAnsiTheme="majorHAnsi"/>
                <w:sz w:val="24"/>
                <w:szCs w:val="24"/>
              </w:rPr>
              <w:t>3</w:t>
            </w:r>
            <w:r w:rsidRPr="005F1A93">
              <w:rPr>
                <w:rFonts w:asciiTheme="majorHAnsi" w:hAnsiTheme="majorHAnsi"/>
                <w:sz w:val="24"/>
                <w:szCs w:val="24"/>
              </w:rPr>
              <w:t>)</w:t>
            </w:r>
          </w:p>
        </w:tc>
        <w:tc>
          <w:tcPr>
            <w:tcW w:w="1792" w:type="dxa"/>
          </w:tcPr>
          <w:p w14:paraId="4AB829B7" w14:textId="29A4042A" w:rsidR="00D114AE" w:rsidRPr="005F1A93" w:rsidRDefault="00D114AE" w:rsidP="000A4848">
            <w:pPr>
              <w:spacing w:after="0" w:line="240" w:lineRule="auto"/>
              <w:jc w:val="center"/>
              <w:rPr>
                <w:rFonts w:asciiTheme="majorHAnsi" w:hAnsiTheme="majorHAnsi"/>
                <w:sz w:val="24"/>
                <w:szCs w:val="24"/>
              </w:rPr>
            </w:pPr>
          </w:p>
        </w:tc>
      </w:tr>
      <w:tr w:rsidR="00D114AE" w:rsidRPr="005F1A93" w14:paraId="0DFEE234" w14:textId="2DDA25D9" w:rsidTr="00D40C20">
        <w:tc>
          <w:tcPr>
            <w:tcW w:w="2700" w:type="dxa"/>
            <w:shd w:val="clear" w:color="auto" w:fill="auto"/>
          </w:tcPr>
          <w:p w14:paraId="2C3ACC1B" w14:textId="09950FEB" w:rsidR="00D114AE" w:rsidRPr="005F1A93" w:rsidRDefault="00D114AE" w:rsidP="000A4848">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66B5041E" w14:textId="5B789EFC" w:rsidR="00D114AE" w:rsidRPr="005F1A93" w:rsidRDefault="000C64B9" w:rsidP="000A4848">
            <w:pPr>
              <w:spacing w:after="0" w:line="240" w:lineRule="auto"/>
              <w:jc w:val="center"/>
              <w:rPr>
                <w:rFonts w:asciiTheme="majorHAnsi" w:hAnsiTheme="majorHAnsi"/>
                <w:sz w:val="24"/>
                <w:szCs w:val="24"/>
              </w:rPr>
            </w:pPr>
            <w:r w:rsidRPr="005F1A93">
              <w:rPr>
                <w:rFonts w:asciiTheme="majorHAnsi" w:hAnsiTheme="majorHAnsi"/>
                <w:sz w:val="24"/>
                <w:szCs w:val="24"/>
              </w:rPr>
              <w:t>-20.16</w:t>
            </w:r>
          </w:p>
          <w:p w14:paraId="496BEAB5" w14:textId="3D7818D1"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(0.08)</w:t>
            </w:r>
          </w:p>
        </w:tc>
        <w:tc>
          <w:tcPr>
            <w:tcW w:w="1792" w:type="dxa"/>
            <w:shd w:val="clear" w:color="auto" w:fill="auto"/>
          </w:tcPr>
          <w:p w14:paraId="4C180C9A" w14:textId="435CD9A6" w:rsidR="00D114AE" w:rsidRPr="005F1A93" w:rsidRDefault="00D114AE" w:rsidP="000A4848">
            <w:pPr>
              <w:spacing w:after="0" w:line="240" w:lineRule="auto"/>
              <w:jc w:val="center"/>
              <w:rPr>
                <w:rFonts w:asciiTheme="majorHAnsi" w:hAnsiTheme="majorHAnsi"/>
                <w:sz w:val="24"/>
                <w:szCs w:val="24"/>
              </w:rPr>
            </w:pPr>
          </w:p>
        </w:tc>
        <w:tc>
          <w:tcPr>
            <w:tcW w:w="1792" w:type="dxa"/>
          </w:tcPr>
          <w:p w14:paraId="51A84A88" w14:textId="5C169955"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40403466" w14:textId="3A7C8AE6"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0C64B9" w:rsidRPr="005F1A93">
              <w:rPr>
                <w:rFonts w:asciiTheme="majorHAnsi" w:hAnsiTheme="majorHAnsi"/>
                <w:sz w:val="24"/>
                <w:szCs w:val="24"/>
              </w:rPr>
              <w:t>62</w:t>
            </w:r>
            <w:r w:rsidRPr="005F1A93">
              <w:rPr>
                <w:rFonts w:asciiTheme="majorHAnsi" w:hAnsiTheme="majorHAnsi"/>
                <w:sz w:val="24"/>
                <w:szCs w:val="24"/>
              </w:rPr>
              <w:t>)</w:t>
            </w:r>
          </w:p>
        </w:tc>
        <w:tc>
          <w:tcPr>
            <w:tcW w:w="1792" w:type="dxa"/>
          </w:tcPr>
          <w:p w14:paraId="7A270398" w14:textId="56E97916" w:rsidR="00D114AE" w:rsidRPr="005F1A93" w:rsidRDefault="00D114AE" w:rsidP="000A4848">
            <w:pPr>
              <w:spacing w:after="0" w:line="240" w:lineRule="auto"/>
              <w:jc w:val="center"/>
              <w:rPr>
                <w:rFonts w:asciiTheme="majorHAnsi" w:hAnsiTheme="majorHAnsi"/>
                <w:sz w:val="24"/>
                <w:szCs w:val="24"/>
              </w:rPr>
            </w:pPr>
          </w:p>
        </w:tc>
        <w:tc>
          <w:tcPr>
            <w:tcW w:w="1792" w:type="dxa"/>
          </w:tcPr>
          <w:p w14:paraId="45C1D68E" w14:textId="3B9427DE" w:rsidR="00D114AE" w:rsidRPr="005F1A93" w:rsidRDefault="000C64B9" w:rsidP="000A4848">
            <w:pPr>
              <w:spacing w:after="0" w:line="240" w:lineRule="auto"/>
              <w:jc w:val="center"/>
              <w:rPr>
                <w:rFonts w:asciiTheme="majorHAnsi" w:hAnsiTheme="majorHAnsi"/>
                <w:sz w:val="24"/>
                <w:szCs w:val="24"/>
              </w:rPr>
            </w:pPr>
            <w:r w:rsidRPr="005F1A93">
              <w:rPr>
                <w:rFonts w:asciiTheme="majorHAnsi" w:hAnsiTheme="majorHAnsi"/>
                <w:sz w:val="24"/>
                <w:szCs w:val="24"/>
              </w:rPr>
              <w:t>-</w:t>
            </w:r>
            <w:r w:rsidR="00D114AE" w:rsidRPr="005F1A93">
              <w:rPr>
                <w:rFonts w:asciiTheme="majorHAnsi" w:hAnsiTheme="majorHAnsi"/>
                <w:sz w:val="24"/>
                <w:szCs w:val="24"/>
              </w:rPr>
              <w:t>0.04</w:t>
            </w:r>
          </w:p>
          <w:p w14:paraId="3850D4A3" w14:textId="563BD266"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C64B9" w:rsidRPr="005F1A93">
              <w:rPr>
                <w:rFonts w:asciiTheme="majorHAnsi" w:hAnsiTheme="majorHAnsi"/>
                <w:sz w:val="24"/>
                <w:szCs w:val="24"/>
              </w:rPr>
              <w:t>2</w:t>
            </w:r>
            <w:r w:rsidRPr="005F1A93">
              <w:rPr>
                <w:rFonts w:asciiTheme="majorHAnsi" w:hAnsiTheme="majorHAnsi"/>
                <w:sz w:val="24"/>
                <w:szCs w:val="24"/>
              </w:rPr>
              <w:t>)</w:t>
            </w:r>
          </w:p>
        </w:tc>
        <w:tc>
          <w:tcPr>
            <w:tcW w:w="1792" w:type="dxa"/>
          </w:tcPr>
          <w:p w14:paraId="0FFA3CE5" w14:textId="500368D9" w:rsidR="00D114AE" w:rsidRPr="005F1A93" w:rsidRDefault="00D114AE" w:rsidP="000A4848">
            <w:pPr>
              <w:spacing w:after="0" w:line="240" w:lineRule="auto"/>
              <w:jc w:val="center"/>
              <w:rPr>
                <w:rFonts w:asciiTheme="majorHAnsi" w:hAnsiTheme="majorHAnsi"/>
                <w:sz w:val="24"/>
                <w:szCs w:val="24"/>
              </w:rPr>
            </w:pPr>
          </w:p>
        </w:tc>
      </w:tr>
      <w:tr w:rsidR="00D114AE" w:rsidRPr="005F1A93" w14:paraId="0B743B33" w14:textId="572E4BD4" w:rsidTr="00D40C20">
        <w:trPr>
          <w:trHeight w:val="693"/>
        </w:trPr>
        <w:tc>
          <w:tcPr>
            <w:tcW w:w="2700" w:type="dxa"/>
            <w:shd w:val="clear" w:color="auto" w:fill="auto"/>
          </w:tcPr>
          <w:p w14:paraId="0638A389" w14:textId="24EAC795" w:rsidR="00D114AE" w:rsidRPr="005F1A93" w:rsidRDefault="00D114AE" w:rsidP="000A4848">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45E66C8D" w14:textId="7522EABA" w:rsidR="00D114AE" w:rsidRPr="005F1A93" w:rsidRDefault="00831A39" w:rsidP="000A4848">
            <w:pPr>
              <w:spacing w:after="0" w:line="240" w:lineRule="auto"/>
              <w:jc w:val="center"/>
              <w:rPr>
                <w:rFonts w:asciiTheme="majorHAnsi" w:hAnsiTheme="majorHAnsi"/>
                <w:sz w:val="24"/>
                <w:szCs w:val="24"/>
              </w:rPr>
            </w:pPr>
            <w:r w:rsidRPr="005F1A93">
              <w:rPr>
                <w:rFonts w:asciiTheme="majorHAnsi" w:hAnsiTheme="majorHAnsi"/>
                <w:sz w:val="24"/>
                <w:szCs w:val="24"/>
              </w:rPr>
              <w:t>-29.65</w:t>
            </w:r>
          </w:p>
          <w:p w14:paraId="33DF3663" w14:textId="5793D40F"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shd w:val="clear" w:color="auto" w:fill="auto"/>
          </w:tcPr>
          <w:p w14:paraId="153653A7" w14:textId="5D3B3244" w:rsidR="00D114AE" w:rsidRPr="005F1A93" w:rsidRDefault="00D114AE" w:rsidP="000A4848">
            <w:pPr>
              <w:spacing w:after="0" w:line="240" w:lineRule="auto"/>
              <w:jc w:val="center"/>
              <w:rPr>
                <w:rFonts w:asciiTheme="majorHAnsi" w:hAnsiTheme="majorHAnsi"/>
                <w:sz w:val="24"/>
                <w:szCs w:val="24"/>
              </w:rPr>
            </w:pPr>
          </w:p>
        </w:tc>
        <w:tc>
          <w:tcPr>
            <w:tcW w:w="1792" w:type="dxa"/>
          </w:tcPr>
          <w:p w14:paraId="6033DF6B" w14:textId="1717FF5D" w:rsidR="00D114AE" w:rsidRPr="005F1A93" w:rsidRDefault="00831A39" w:rsidP="000A4848">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410EFD17" w14:textId="78BD9850"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w:t>
            </w:r>
            <w:r w:rsidR="00831A39" w:rsidRPr="005F1A93">
              <w:rPr>
                <w:rFonts w:asciiTheme="majorHAnsi" w:hAnsiTheme="majorHAnsi"/>
                <w:sz w:val="24"/>
                <w:szCs w:val="24"/>
              </w:rPr>
              <w:t>09</w:t>
            </w:r>
            <w:r w:rsidRPr="005F1A93">
              <w:rPr>
                <w:rFonts w:asciiTheme="majorHAnsi" w:hAnsiTheme="majorHAnsi"/>
                <w:sz w:val="24"/>
                <w:szCs w:val="24"/>
              </w:rPr>
              <w:t>)</w:t>
            </w:r>
          </w:p>
        </w:tc>
        <w:tc>
          <w:tcPr>
            <w:tcW w:w="1792" w:type="dxa"/>
          </w:tcPr>
          <w:p w14:paraId="77102070" w14:textId="1C892FB9" w:rsidR="00D114AE" w:rsidRPr="005F1A93" w:rsidRDefault="00D114AE" w:rsidP="000A4848">
            <w:pPr>
              <w:spacing w:after="0" w:line="240" w:lineRule="auto"/>
              <w:jc w:val="center"/>
              <w:rPr>
                <w:rFonts w:asciiTheme="majorHAnsi" w:hAnsiTheme="majorHAnsi"/>
                <w:sz w:val="24"/>
                <w:szCs w:val="24"/>
              </w:rPr>
            </w:pPr>
          </w:p>
        </w:tc>
        <w:tc>
          <w:tcPr>
            <w:tcW w:w="1792" w:type="dxa"/>
          </w:tcPr>
          <w:p w14:paraId="40B954A9" w14:textId="6415361C" w:rsidR="00D114AE" w:rsidRPr="005F1A93" w:rsidRDefault="00831A39" w:rsidP="000A4848">
            <w:pPr>
              <w:spacing w:after="0" w:line="240" w:lineRule="auto"/>
              <w:jc w:val="center"/>
              <w:rPr>
                <w:rFonts w:asciiTheme="majorHAnsi" w:hAnsiTheme="majorHAnsi"/>
                <w:sz w:val="24"/>
                <w:szCs w:val="24"/>
              </w:rPr>
            </w:pPr>
            <w:r w:rsidRPr="005F1A93">
              <w:rPr>
                <w:rFonts w:asciiTheme="majorHAnsi" w:hAnsiTheme="majorHAnsi"/>
                <w:sz w:val="24"/>
                <w:szCs w:val="24"/>
              </w:rPr>
              <w:t>-</w:t>
            </w:r>
            <w:r w:rsidR="00D114AE" w:rsidRPr="005F1A93">
              <w:rPr>
                <w:rFonts w:asciiTheme="majorHAnsi" w:hAnsiTheme="majorHAnsi"/>
                <w:sz w:val="24"/>
                <w:szCs w:val="24"/>
              </w:rPr>
              <w:t>0.0</w:t>
            </w:r>
            <w:r w:rsidRPr="005F1A93">
              <w:rPr>
                <w:rFonts w:asciiTheme="majorHAnsi" w:hAnsiTheme="majorHAnsi"/>
                <w:sz w:val="24"/>
                <w:szCs w:val="24"/>
              </w:rPr>
              <w:t>6</w:t>
            </w:r>
            <w:r w:rsidR="00D114AE" w:rsidRPr="005F1A93">
              <w:rPr>
                <w:rFonts w:asciiTheme="majorHAnsi" w:hAnsiTheme="majorHAnsi"/>
                <w:sz w:val="24"/>
                <w:szCs w:val="24"/>
              </w:rPr>
              <w:t>*</w:t>
            </w:r>
          </w:p>
          <w:p w14:paraId="20F1A77F" w14:textId="1CC9B541" w:rsidR="00D114AE" w:rsidRPr="005F1A93" w:rsidRDefault="00D114AE" w:rsidP="000A4848">
            <w:pPr>
              <w:spacing w:after="0" w:line="240" w:lineRule="auto"/>
              <w:jc w:val="center"/>
              <w:rPr>
                <w:rFonts w:asciiTheme="majorHAnsi" w:hAnsiTheme="majorHAnsi"/>
                <w:sz w:val="24"/>
                <w:szCs w:val="24"/>
              </w:rPr>
            </w:pPr>
            <w:r w:rsidRPr="005F1A93">
              <w:rPr>
                <w:rFonts w:asciiTheme="majorHAnsi" w:hAnsiTheme="majorHAnsi"/>
                <w:sz w:val="24"/>
                <w:szCs w:val="24"/>
              </w:rPr>
              <w:t>(0.00)</w:t>
            </w:r>
          </w:p>
        </w:tc>
        <w:tc>
          <w:tcPr>
            <w:tcW w:w="1792" w:type="dxa"/>
          </w:tcPr>
          <w:p w14:paraId="71B36D47" w14:textId="013B335E" w:rsidR="00D114AE" w:rsidRPr="005F1A93" w:rsidRDefault="00D114AE" w:rsidP="000A4848">
            <w:pPr>
              <w:spacing w:after="0" w:line="240" w:lineRule="auto"/>
              <w:jc w:val="center"/>
              <w:rPr>
                <w:rFonts w:asciiTheme="majorHAnsi" w:hAnsiTheme="majorHAnsi"/>
                <w:sz w:val="24"/>
                <w:szCs w:val="24"/>
              </w:rPr>
            </w:pPr>
          </w:p>
        </w:tc>
      </w:tr>
    </w:tbl>
    <w:p w14:paraId="050FD77E" w14:textId="307D8CF6" w:rsidR="00D114AE" w:rsidRPr="005F1A93" w:rsidRDefault="00D114AE" w:rsidP="000A4848">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w:t>
      </w:r>
      <w:r w:rsidR="00CE0ECB" w:rsidRPr="005F1A93">
        <w:rPr>
          <w:rFonts w:asciiTheme="majorHAnsi" w:hAnsiTheme="majorHAnsi"/>
          <w:sz w:val="24"/>
          <w:szCs w:val="24"/>
        </w:rPr>
        <w:t>corrected)</w:t>
      </w:r>
    </w:p>
    <w:p w14:paraId="5CC53255" w14:textId="053DE636" w:rsidR="006015A4" w:rsidRPr="005F1A93" w:rsidRDefault="00D114AE" w:rsidP="008F2251">
      <w:pPr>
        <w:spacing w:after="0" w:line="240" w:lineRule="auto"/>
        <w:jc w:val="center"/>
        <w:rPr>
          <w:rFonts w:asciiTheme="majorHAnsi" w:hAnsiTheme="majorHAnsi"/>
          <w:b/>
          <w:sz w:val="24"/>
          <w:szCs w:val="24"/>
        </w:rPr>
      </w:pPr>
      <w:r w:rsidRPr="005F1A93">
        <w:rPr>
          <w:rFonts w:asciiTheme="majorHAnsi" w:hAnsiTheme="majorHAnsi"/>
          <w:sz w:val="24"/>
          <w:szCs w:val="24"/>
        </w:rPr>
        <w:br w:type="page"/>
      </w:r>
      <w:r w:rsidR="004B190E" w:rsidRPr="005F1A93" w:rsidDel="004B190E">
        <w:rPr>
          <w:rFonts w:asciiTheme="majorHAnsi" w:hAnsiTheme="majorHAnsi"/>
          <w:b/>
          <w:sz w:val="24"/>
          <w:szCs w:val="24"/>
        </w:rPr>
        <w:lastRenderedPageBreak/>
        <w:t xml:space="preserve"> </w:t>
      </w:r>
    </w:p>
    <w:p w14:paraId="1428C1D8" w14:textId="77777777" w:rsidR="006015A4" w:rsidRPr="005F1A93" w:rsidRDefault="006015A4" w:rsidP="008F2251">
      <w:pPr>
        <w:spacing w:after="0" w:line="240" w:lineRule="auto"/>
        <w:jc w:val="center"/>
        <w:rPr>
          <w:rFonts w:asciiTheme="majorHAnsi" w:hAnsiTheme="majorHAnsi"/>
          <w:b/>
          <w:sz w:val="24"/>
          <w:szCs w:val="24"/>
        </w:rPr>
      </w:pPr>
    </w:p>
    <w:p w14:paraId="7AA14293" w14:textId="77777777" w:rsidR="006015A4" w:rsidRPr="005F1A93" w:rsidRDefault="006015A4" w:rsidP="008F2251">
      <w:pPr>
        <w:spacing w:after="0" w:line="240" w:lineRule="auto"/>
        <w:jc w:val="center"/>
        <w:rPr>
          <w:rFonts w:asciiTheme="majorHAnsi" w:hAnsiTheme="majorHAnsi"/>
          <w:b/>
          <w:sz w:val="24"/>
          <w:szCs w:val="24"/>
        </w:rPr>
      </w:pPr>
    </w:p>
    <w:p w14:paraId="1783E9B5" w14:textId="77777777" w:rsidR="006015A4" w:rsidRPr="005F1A93" w:rsidRDefault="006015A4" w:rsidP="008F2251">
      <w:pPr>
        <w:spacing w:after="0" w:line="240" w:lineRule="auto"/>
        <w:jc w:val="center"/>
        <w:rPr>
          <w:rFonts w:asciiTheme="majorHAnsi" w:hAnsiTheme="majorHAnsi"/>
          <w:b/>
          <w:sz w:val="24"/>
          <w:szCs w:val="24"/>
        </w:rPr>
      </w:pPr>
    </w:p>
    <w:p w14:paraId="3AA9723C" w14:textId="77777777" w:rsidR="006015A4" w:rsidRPr="005F1A93" w:rsidRDefault="006015A4" w:rsidP="008F2251">
      <w:pPr>
        <w:spacing w:after="0" w:line="240" w:lineRule="auto"/>
        <w:jc w:val="center"/>
        <w:rPr>
          <w:rFonts w:asciiTheme="majorHAnsi" w:hAnsiTheme="majorHAnsi"/>
          <w:b/>
          <w:sz w:val="24"/>
          <w:szCs w:val="24"/>
        </w:rPr>
      </w:pPr>
    </w:p>
    <w:p w14:paraId="11904B74" w14:textId="77777777" w:rsidR="006015A4" w:rsidRPr="005F1A93" w:rsidRDefault="006015A4" w:rsidP="008F2251">
      <w:pPr>
        <w:spacing w:after="0" w:line="240" w:lineRule="auto"/>
        <w:jc w:val="center"/>
        <w:rPr>
          <w:rFonts w:asciiTheme="majorHAnsi" w:hAnsiTheme="majorHAnsi"/>
          <w:b/>
          <w:sz w:val="24"/>
          <w:szCs w:val="24"/>
        </w:rPr>
      </w:pPr>
    </w:p>
    <w:p w14:paraId="67AB6AF1" w14:textId="77777777" w:rsidR="006015A4" w:rsidRPr="005F1A93" w:rsidRDefault="006015A4" w:rsidP="008F2251">
      <w:pPr>
        <w:spacing w:after="0" w:line="240" w:lineRule="auto"/>
        <w:jc w:val="center"/>
        <w:rPr>
          <w:rFonts w:asciiTheme="majorHAnsi" w:hAnsiTheme="majorHAnsi"/>
          <w:b/>
          <w:sz w:val="24"/>
          <w:szCs w:val="24"/>
        </w:rPr>
      </w:pPr>
    </w:p>
    <w:p w14:paraId="36329C88" w14:textId="77777777" w:rsidR="006015A4" w:rsidRPr="005F1A93" w:rsidRDefault="006015A4" w:rsidP="008F2251">
      <w:pPr>
        <w:spacing w:after="0" w:line="240" w:lineRule="auto"/>
        <w:jc w:val="center"/>
        <w:rPr>
          <w:rFonts w:asciiTheme="majorHAnsi" w:hAnsiTheme="majorHAnsi"/>
          <w:b/>
          <w:sz w:val="24"/>
          <w:szCs w:val="24"/>
        </w:rPr>
      </w:pPr>
    </w:p>
    <w:p w14:paraId="4EABE658" w14:textId="77777777" w:rsidR="008F2251" w:rsidRPr="005F1A93" w:rsidRDefault="008F2251" w:rsidP="008F2251">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SECTION </w:t>
      </w:r>
      <w:r w:rsidR="00D114AE" w:rsidRPr="005F1A93">
        <w:rPr>
          <w:rFonts w:asciiTheme="majorHAnsi" w:hAnsiTheme="majorHAnsi"/>
          <w:b/>
          <w:sz w:val="24"/>
          <w:szCs w:val="24"/>
        </w:rPr>
        <w:t>I</w:t>
      </w:r>
      <w:r w:rsidR="00E25218" w:rsidRPr="005F1A93">
        <w:rPr>
          <w:rFonts w:asciiTheme="majorHAnsi" w:hAnsiTheme="majorHAnsi"/>
          <w:b/>
          <w:sz w:val="24"/>
          <w:szCs w:val="24"/>
        </w:rPr>
        <w:t>I</w:t>
      </w:r>
      <w:r w:rsidR="00603265" w:rsidRPr="005F1A93">
        <w:rPr>
          <w:rFonts w:asciiTheme="majorHAnsi" w:hAnsiTheme="majorHAnsi"/>
          <w:b/>
          <w:sz w:val="24"/>
          <w:szCs w:val="24"/>
        </w:rPr>
        <w:t>I</w:t>
      </w:r>
      <w:r w:rsidRPr="005F1A93">
        <w:rPr>
          <w:rFonts w:asciiTheme="majorHAnsi" w:hAnsiTheme="majorHAnsi"/>
          <w:b/>
          <w:sz w:val="24"/>
          <w:szCs w:val="24"/>
        </w:rPr>
        <w:t xml:space="preserve">: </w:t>
      </w:r>
      <w:r w:rsidR="009C1B93" w:rsidRPr="005F1A93">
        <w:rPr>
          <w:rFonts w:asciiTheme="majorHAnsi" w:hAnsiTheme="majorHAnsi"/>
          <w:b/>
          <w:sz w:val="24"/>
          <w:szCs w:val="24"/>
        </w:rPr>
        <w:t>TID</w:t>
      </w:r>
      <w:r w:rsidRPr="005F1A93">
        <w:rPr>
          <w:rFonts w:asciiTheme="majorHAnsi" w:hAnsiTheme="majorHAnsi"/>
          <w:b/>
          <w:sz w:val="24"/>
          <w:szCs w:val="24"/>
        </w:rPr>
        <w:t xml:space="preserve"> AT INFANCY RESULTS</w:t>
      </w:r>
    </w:p>
    <w:p w14:paraId="1902A145" w14:textId="32B56A2D" w:rsidR="001F7750" w:rsidRPr="005F1A93" w:rsidRDefault="00FA2EF0" w:rsidP="00541BB7">
      <w:pPr>
        <w:spacing w:line="480" w:lineRule="auto"/>
        <w:jc w:val="center"/>
        <w:rPr>
          <w:rFonts w:asciiTheme="majorHAnsi" w:hAnsiTheme="majorHAnsi"/>
          <w:b/>
          <w:sz w:val="24"/>
          <w:szCs w:val="24"/>
        </w:rPr>
      </w:pPr>
      <w:r w:rsidRPr="005F1A93" w:rsidDel="00FA2EF0">
        <w:rPr>
          <w:rFonts w:asciiTheme="majorHAnsi" w:hAnsiTheme="majorHAnsi"/>
          <w:b/>
          <w:sz w:val="24"/>
          <w:szCs w:val="24"/>
        </w:rPr>
        <w:t xml:space="preserve"> </w:t>
      </w:r>
      <w:r w:rsidR="001F7750">
        <w:rPr>
          <w:rFonts w:asciiTheme="majorHAnsi" w:hAnsiTheme="majorHAnsi"/>
          <w:b/>
          <w:sz w:val="24"/>
          <w:szCs w:val="24"/>
        </w:rPr>
        <w:t>(</w:t>
      </w:r>
      <w:r>
        <w:rPr>
          <w:rFonts w:asciiTheme="majorHAnsi" w:hAnsiTheme="majorHAnsi"/>
          <w:b/>
          <w:sz w:val="24"/>
          <w:szCs w:val="24"/>
        </w:rPr>
        <w:t>ROBUSTNESS CHECKS</w:t>
      </w:r>
      <w:r w:rsidR="001F7750">
        <w:rPr>
          <w:rFonts w:asciiTheme="majorHAnsi" w:hAnsiTheme="majorHAnsi"/>
          <w:b/>
          <w:sz w:val="24"/>
          <w:szCs w:val="24"/>
        </w:rPr>
        <w:t>)</w:t>
      </w:r>
    </w:p>
    <w:p w14:paraId="4FDAD3F8" w14:textId="77777777" w:rsidR="001F7750" w:rsidRPr="005F1A93" w:rsidRDefault="001F7750" w:rsidP="008F2251">
      <w:pPr>
        <w:spacing w:after="0" w:line="240" w:lineRule="auto"/>
        <w:jc w:val="center"/>
        <w:rPr>
          <w:rFonts w:asciiTheme="majorHAnsi" w:hAnsiTheme="majorHAnsi"/>
          <w:b/>
          <w:sz w:val="24"/>
          <w:szCs w:val="24"/>
        </w:rPr>
      </w:pPr>
    </w:p>
    <w:p w14:paraId="181E5D2A" w14:textId="77777777" w:rsidR="001F7750" w:rsidRDefault="001F7750" w:rsidP="00AD79CF">
      <w:pPr>
        <w:tabs>
          <w:tab w:val="left" w:pos="3510"/>
        </w:tabs>
        <w:spacing w:after="0" w:line="240" w:lineRule="auto"/>
        <w:rPr>
          <w:rFonts w:asciiTheme="majorHAnsi" w:hAnsiTheme="majorHAnsi"/>
          <w:b/>
          <w:sz w:val="24"/>
          <w:szCs w:val="24"/>
        </w:rPr>
      </w:pPr>
    </w:p>
    <w:p w14:paraId="03B00187" w14:textId="77777777" w:rsidR="001F7750" w:rsidRDefault="001F7750">
      <w:pPr>
        <w:spacing w:after="0" w:line="240" w:lineRule="auto"/>
        <w:rPr>
          <w:rFonts w:asciiTheme="majorHAnsi" w:hAnsiTheme="majorHAnsi"/>
          <w:b/>
          <w:sz w:val="24"/>
          <w:szCs w:val="24"/>
        </w:rPr>
      </w:pPr>
      <w:r>
        <w:rPr>
          <w:rFonts w:asciiTheme="majorHAnsi" w:hAnsiTheme="majorHAnsi"/>
          <w:b/>
          <w:sz w:val="24"/>
          <w:szCs w:val="24"/>
        </w:rPr>
        <w:br w:type="page"/>
      </w:r>
    </w:p>
    <w:p w14:paraId="79639768" w14:textId="74B721E7" w:rsidR="00B00438" w:rsidRPr="005F1A93" w:rsidRDefault="00B00438" w:rsidP="00B00438">
      <w:pPr>
        <w:spacing w:after="0" w:line="240" w:lineRule="auto"/>
        <w:rPr>
          <w:rFonts w:asciiTheme="majorHAnsi" w:hAnsiTheme="majorHAnsi"/>
          <w:b/>
          <w:sz w:val="24"/>
          <w:szCs w:val="24"/>
        </w:rPr>
      </w:pPr>
      <w:r w:rsidRPr="005C3346">
        <w:rPr>
          <w:rFonts w:asciiTheme="majorHAnsi" w:hAnsiTheme="majorHAnsi"/>
          <w:b/>
          <w:sz w:val="24"/>
          <w:szCs w:val="24"/>
        </w:rPr>
        <w:lastRenderedPageBreak/>
        <w:t>Table I:</w:t>
      </w:r>
      <w:r w:rsidRPr="005F1A93">
        <w:rPr>
          <w:rFonts w:asciiTheme="majorHAnsi" w:hAnsiTheme="majorHAnsi"/>
          <w:b/>
          <w:sz w:val="24"/>
          <w:szCs w:val="24"/>
        </w:rPr>
        <w:t xml:space="preserve"> Baseline Analysis: Estimates after controlling for being in a two-parent family and parental separation. </w:t>
      </w:r>
    </w:p>
    <w:tbl>
      <w:tblPr>
        <w:tblW w:w="6480" w:type="dxa"/>
        <w:tblInd w:w="2628" w:type="dxa"/>
        <w:tblBorders>
          <w:top w:val="single" w:sz="4" w:space="0" w:color="auto"/>
          <w:bottom w:val="single" w:sz="4" w:space="0" w:color="auto"/>
        </w:tblBorders>
        <w:tblLook w:val="04A0" w:firstRow="1" w:lastRow="0" w:firstColumn="1" w:lastColumn="0" w:noHBand="0" w:noVBand="1"/>
      </w:tblPr>
      <w:tblGrid>
        <w:gridCol w:w="2299"/>
        <w:gridCol w:w="1955"/>
        <w:gridCol w:w="2226"/>
      </w:tblGrid>
      <w:tr w:rsidR="00B00438" w:rsidRPr="005F1A93" w14:paraId="3FA13F54" w14:textId="77777777" w:rsidTr="00B00438">
        <w:tc>
          <w:tcPr>
            <w:tcW w:w="2249" w:type="dxa"/>
            <w:tcBorders>
              <w:top w:val="single" w:sz="4" w:space="0" w:color="auto"/>
              <w:bottom w:val="single" w:sz="4" w:space="0" w:color="auto"/>
            </w:tcBorders>
            <w:shd w:val="clear" w:color="auto" w:fill="auto"/>
          </w:tcPr>
          <w:p w14:paraId="7CB4751A" w14:textId="77777777" w:rsidR="00B00438" w:rsidRPr="005F1A93" w:rsidRDefault="00B00438" w:rsidP="00B00438">
            <w:pPr>
              <w:rPr>
                <w:rFonts w:asciiTheme="majorHAnsi" w:hAnsiTheme="majorHAnsi"/>
                <w:sz w:val="24"/>
                <w:szCs w:val="24"/>
              </w:rPr>
            </w:pPr>
          </w:p>
        </w:tc>
        <w:tc>
          <w:tcPr>
            <w:tcW w:w="1981" w:type="dxa"/>
            <w:tcBorders>
              <w:top w:val="single" w:sz="4" w:space="0" w:color="auto"/>
              <w:bottom w:val="single" w:sz="4" w:space="0" w:color="auto"/>
            </w:tcBorders>
          </w:tcPr>
          <w:p w14:paraId="31FD5E42" w14:textId="77777777" w:rsidR="00B00438" w:rsidRPr="005F1A93" w:rsidRDefault="00B00438" w:rsidP="00B00438">
            <w:pPr>
              <w:spacing w:after="0" w:line="240" w:lineRule="auto"/>
              <w:jc w:val="center"/>
              <w:rPr>
                <w:rFonts w:asciiTheme="majorHAnsi" w:hAnsiTheme="majorHAnsi"/>
                <w:b/>
                <w:sz w:val="24"/>
                <w:szCs w:val="24"/>
              </w:rPr>
            </w:pPr>
            <w:r w:rsidRPr="005F1A93">
              <w:rPr>
                <w:rFonts w:asciiTheme="majorHAnsi" w:hAnsiTheme="majorHAnsi"/>
                <w:b/>
                <w:sz w:val="24"/>
                <w:szCs w:val="24"/>
              </w:rPr>
              <w:t>Control for not two-parent family</w:t>
            </w:r>
          </w:p>
        </w:tc>
        <w:tc>
          <w:tcPr>
            <w:tcW w:w="2250" w:type="dxa"/>
            <w:tcBorders>
              <w:top w:val="single" w:sz="4" w:space="0" w:color="auto"/>
              <w:bottom w:val="single" w:sz="4" w:space="0" w:color="auto"/>
            </w:tcBorders>
          </w:tcPr>
          <w:p w14:paraId="6015CE89" w14:textId="77777777" w:rsidR="00B00438" w:rsidRPr="005F1A93" w:rsidRDefault="00B00438" w:rsidP="00B00438">
            <w:pPr>
              <w:spacing w:after="0" w:line="240" w:lineRule="auto"/>
              <w:jc w:val="center"/>
              <w:rPr>
                <w:rFonts w:asciiTheme="majorHAnsi" w:hAnsiTheme="majorHAnsi"/>
                <w:b/>
                <w:sz w:val="24"/>
                <w:szCs w:val="24"/>
              </w:rPr>
            </w:pPr>
            <w:r w:rsidRPr="005F1A93">
              <w:rPr>
                <w:rFonts w:asciiTheme="majorHAnsi" w:hAnsiTheme="majorHAnsi"/>
                <w:b/>
                <w:sz w:val="24"/>
                <w:szCs w:val="24"/>
              </w:rPr>
              <w:t>Control for parental separation</w:t>
            </w:r>
          </w:p>
        </w:tc>
      </w:tr>
      <w:tr w:rsidR="00B00438" w:rsidRPr="005F1A93" w14:paraId="7C89200F" w14:textId="77777777" w:rsidTr="00B00438">
        <w:tc>
          <w:tcPr>
            <w:tcW w:w="2249" w:type="dxa"/>
            <w:shd w:val="clear" w:color="auto" w:fill="auto"/>
          </w:tcPr>
          <w:p w14:paraId="28074006" w14:textId="77777777" w:rsidR="00B00438" w:rsidRPr="005F1A93" w:rsidRDefault="00B00438" w:rsidP="00B00438">
            <w:pPr>
              <w:rPr>
                <w:rFonts w:asciiTheme="majorHAnsi" w:hAnsiTheme="majorHAnsi"/>
                <w:b/>
                <w:sz w:val="24"/>
                <w:szCs w:val="24"/>
              </w:rPr>
            </w:pPr>
            <w:r w:rsidRPr="005F1A93">
              <w:rPr>
                <w:rFonts w:asciiTheme="majorHAnsi" w:hAnsiTheme="majorHAnsi"/>
                <w:b/>
                <w:sz w:val="24"/>
                <w:szCs w:val="24"/>
              </w:rPr>
              <w:t>PIAT</w:t>
            </w:r>
          </w:p>
        </w:tc>
        <w:tc>
          <w:tcPr>
            <w:tcW w:w="1981" w:type="dxa"/>
          </w:tcPr>
          <w:p w14:paraId="392FFD19" w14:textId="77777777" w:rsidR="00B00438" w:rsidRPr="005F1A93" w:rsidRDefault="00B00438" w:rsidP="00B00438">
            <w:pPr>
              <w:jc w:val="center"/>
              <w:rPr>
                <w:rFonts w:asciiTheme="majorHAnsi" w:hAnsiTheme="majorHAnsi"/>
                <w:sz w:val="24"/>
                <w:szCs w:val="24"/>
              </w:rPr>
            </w:pPr>
          </w:p>
        </w:tc>
        <w:tc>
          <w:tcPr>
            <w:tcW w:w="2250" w:type="dxa"/>
          </w:tcPr>
          <w:p w14:paraId="010D7689" w14:textId="77777777" w:rsidR="00B00438" w:rsidRPr="005F1A93" w:rsidRDefault="00B00438" w:rsidP="00B00438">
            <w:pPr>
              <w:jc w:val="center"/>
              <w:rPr>
                <w:rFonts w:asciiTheme="majorHAnsi" w:hAnsiTheme="majorHAnsi"/>
                <w:sz w:val="24"/>
                <w:szCs w:val="24"/>
              </w:rPr>
            </w:pPr>
          </w:p>
        </w:tc>
      </w:tr>
      <w:tr w:rsidR="00B00438" w:rsidRPr="005F1A93" w14:paraId="4F3763A6" w14:textId="77777777" w:rsidTr="00B00438">
        <w:tc>
          <w:tcPr>
            <w:tcW w:w="2249" w:type="dxa"/>
            <w:shd w:val="clear" w:color="auto" w:fill="auto"/>
          </w:tcPr>
          <w:p w14:paraId="339FEBCB" w14:textId="77777777" w:rsidR="00B00438" w:rsidRPr="005F1A93" w:rsidRDefault="00B00438" w:rsidP="00B00438">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981" w:type="dxa"/>
          </w:tcPr>
          <w:p w14:paraId="19259201"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7.64</w:t>
            </w:r>
          </w:p>
          <w:p w14:paraId="515F003C"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(0.42)</w:t>
            </w:r>
          </w:p>
        </w:tc>
        <w:tc>
          <w:tcPr>
            <w:tcW w:w="2250" w:type="dxa"/>
          </w:tcPr>
          <w:p w14:paraId="4498EFC3"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-0.85</w:t>
            </w:r>
          </w:p>
          <w:p w14:paraId="3A32F03F"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(0.38)</w:t>
            </w:r>
          </w:p>
        </w:tc>
      </w:tr>
      <w:tr w:rsidR="00B00438" w:rsidRPr="005F1A93" w14:paraId="619FF4D6" w14:textId="77777777" w:rsidTr="00B00438">
        <w:tc>
          <w:tcPr>
            <w:tcW w:w="2249" w:type="dxa"/>
            <w:shd w:val="clear" w:color="auto" w:fill="auto"/>
          </w:tcPr>
          <w:p w14:paraId="1AF6AB14" w14:textId="77777777" w:rsidR="00B00438" w:rsidRPr="005F1A93" w:rsidRDefault="00B00438" w:rsidP="00B00438">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981" w:type="dxa"/>
          </w:tcPr>
          <w:p w14:paraId="040DD498"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-0.31</w:t>
            </w:r>
          </w:p>
          <w:p w14:paraId="21A172C8"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(0.75)</w:t>
            </w:r>
          </w:p>
        </w:tc>
        <w:tc>
          <w:tcPr>
            <w:tcW w:w="2250" w:type="dxa"/>
          </w:tcPr>
          <w:p w14:paraId="49BD38E6"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-0.53</w:t>
            </w:r>
          </w:p>
          <w:p w14:paraId="7B3CAC03"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(0.60)</w:t>
            </w:r>
          </w:p>
        </w:tc>
      </w:tr>
      <w:tr w:rsidR="00B00438" w:rsidRPr="005F1A93" w14:paraId="31D86983" w14:textId="77777777" w:rsidTr="00B00438">
        <w:trPr>
          <w:trHeight w:val="342"/>
        </w:trPr>
        <w:tc>
          <w:tcPr>
            <w:tcW w:w="2249" w:type="dxa"/>
            <w:shd w:val="clear" w:color="auto" w:fill="auto"/>
          </w:tcPr>
          <w:p w14:paraId="5080986C" w14:textId="77777777" w:rsidR="00B00438" w:rsidRPr="005F1A93" w:rsidRDefault="00B00438" w:rsidP="00B00438">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981" w:type="dxa"/>
          </w:tcPr>
          <w:p w14:paraId="7064498A" w14:textId="77777777" w:rsidR="00B00438" w:rsidRPr="005F1A93" w:rsidRDefault="00B00438" w:rsidP="00B00438">
            <w:pPr>
              <w:spacing w:after="0" w:line="240" w:lineRule="auto"/>
              <w:jc w:val="center"/>
              <w:rPr>
                <w:rFonts w:asciiTheme="majorHAnsi" w:hAnsiTheme="majorHAnsi"/>
                <w:sz w:val="24"/>
                <w:szCs w:val="24"/>
              </w:rPr>
            </w:pPr>
          </w:p>
        </w:tc>
        <w:tc>
          <w:tcPr>
            <w:tcW w:w="2250" w:type="dxa"/>
          </w:tcPr>
          <w:p w14:paraId="526618F6" w14:textId="77777777" w:rsidR="00B00438" w:rsidRPr="005F1A93" w:rsidRDefault="00B00438" w:rsidP="00B00438">
            <w:pPr>
              <w:spacing w:after="0" w:line="240" w:lineRule="auto"/>
              <w:jc w:val="center"/>
              <w:rPr>
                <w:rFonts w:asciiTheme="majorHAnsi" w:hAnsiTheme="majorHAnsi"/>
                <w:sz w:val="24"/>
                <w:szCs w:val="24"/>
              </w:rPr>
            </w:pPr>
          </w:p>
        </w:tc>
      </w:tr>
      <w:tr w:rsidR="00B00438" w:rsidRPr="005F1A93" w14:paraId="5CB0E8AE" w14:textId="77777777" w:rsidTr="00B00438">
        <w:tc>
          <w:tcPr>
            <w:tcW w:w="2249" w:type="dxa"/>
            <w:shd w:val="clear" w:color="auto" w:fill="auto"/>
          </w:tcPr>
          <w:p w14:paraId="56549FC1" w14:textId="77777777" w:rsidR="00B00438" w:rsidRPr="005F1A93" w:rsidRDefault="00B00438" w:rsidP="00B00438">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981" w:type="dxa"/>
          </w:tcPr>
          <w:p w14:paraId="07818ECD"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22.53*</w:t>
            </w:r>
          </w:p>
          <w:p w14:paraId="1050003A"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2250" w:type="dxa"/>
          </w:tcPr>
          <w:p w14:paraId="68257BEC"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28.11*</w:t>
            </w:r>
          </w:p>
          <w:p w14:paraId="010FF830"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(0.01)</w:t>
            </w:r>
          </w:p>
        </w:tc>
      </w:tr>
      <w:tr w:rsidR="00B00438" w:rsidRPr="005F1A93" w14:paraId="0A69E8EE" w14:textId="77777777" w:rsidTr="00B00438">
        <w:tc>
          <w:tcPr>
            <w:tcW w:w="2249" w:type="dxa"/>
            <w:shd w:val="clear" w:color="auto" w:fill="auto"/>
          </w:tcPr>
          <w:p w14:paraId="09DB519A" w14:textId="77777777" w:rsidR="00B00438" w:rsidRPr="005F1A93" w:rsidRDefault="00B00438" w:rsidP="00B00438">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981" w:type="dxa"/>
          </w:tcPr>
          <w:p w14:paraId="3DD63F96"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7.64</w:t>
            </w:r>
          </w:p>
          <w:p w14:paraId="5F5231A3"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(0.42)</w:t>
            </w:r>
          </w:p>
        </w:tc>
        <w:tc>
          <w:tcPr>
            <w:tcW w:w="2250" w:type="dxa"/>
          </w:tcPr>
          <w:p w14:paraId="6F471360"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15.81</w:t>
            </w:r>
          </w:p>
          <w:p w14:paraId="14BF4FED"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(0.09)</w:t>
            </w:r>
          </w:p>
        </w:tc>
      </w:tr>
      <w:tr w:rsidR="00B00438" w:rsidRPr="005F1A93" w14:paraId="2D58DD34" w14:textId="77777777" w:rsidTr="00B00438">
        <w:tc>
          <w:tcPr>
            <w:tcW w:w="2249" w:type="dxa"/>
            <w:shd w:val="clear" w:color="auto" w:fill="auto"/>
          </w:tcPr>
          <w:p w14:paraId="1C199DEC" w14:textId="77777777" w:rsidR="00B00438" w:rsidRPr="005F1A93" w:rsidRDefault="00B00438" w:rsidP="00B00438">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981" w:type="dxa"/>
          </w:tcPr>
          <w:p w14:paraId="1DCC27B3"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20.79*</w:t>
            </w:r>
          </w:p>
          <w:p w14:paraId="3C1BC403"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2250" w:type="dxa"/>
          </w:tcPr>
          <w:p w14:paraId="103B7398"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27.04*</w:t>
            </w:r>
          </w:p>
          <w:p w14:paraId="53CE5327" w14:textId="77777777" w:rsidR="00B00438" w:rsidRPr="005F1A93" w:rsidRDefault="00B00438" w:rsidP="00B00438">
            <w:pPr>
              <w:spacing w:after="0" w:line="240" w:lineRule="auto"/>
              <w:jc w:val="center"/>
              <w:rPr>
                <w:rFonts w:asciiTheme="majorHAnsi" w:hAnsiTheme="majorHAnsi"/>
                <w:sz w:val="24"/>
                <w:szCs w:val="24"/>
              </w:rPr>
            </w:pPr>
            <w:r w:rsidRPr="005F1A93">
              <w:rPr>
                <w:rFonts w:asciiTheme="majorHAnsi" w:hAnsiTheme="majorHAnsi"/>
                <w:sz w:val="24"/>
                <w:szCs w:val="24"/>
              </w:rPr>
              <w:t>(0.01)</w:t>
            </w:r>
          </w:p>
        </w:tc>
      </w:tr>
    </w:tbl>
    <w:p w14:paraId="452AEC28" w14:textId="77777777" w:rsidR="00B00438" w:rsidRPr="005F1A93" w:rsidRDefault="00B00438" w:rsidP="00B00438">
      <w:pPr>
        <w:rPr>
          <w:rFonts w:asciiTheme="majorHAnsi" w:hAnsiTheme="majorHAnsi"/>
          <w:sz w:val="24"/>
          <w:szCs w:val="24"/>
        </w:rPr>
      </w:pPr>
      <w:r w:rsidRPr="005F1A93">
        <w:rPr>
          <w:rFonts w:asciiTheme="majorHAnsi" w:hAnsiTheme="majorHAnsi"/>
          <w:sz w:val="24"/>
          <w:szCs w:val="24"/>
        </w:rPr>
        <w:t xml:space="preserve">The coefficients and p-values presented above refer to the coefficient on TID in the same regression specifications as those in Table 2 of the main text, except that they include a control for not being in a two parent family or for parental separation in the first three years of life; *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corrected. </w:t>
      </w:r>
    </w:p>
    <w:p w14:paraId="4FCA93FE" w14:textId="77777777" w:rsidR="00B00438" w:rsidRDefault="00B00438">
      <w:pPr>
        <w:spacing w:after="0" w:line="240" w:lineRule="auto"/>
        <w:rPr>
          <w:rFonts w:asciiTheme="majorHAnsi" w:hAnsiTheme="majorHAnsi"/>
          <w:b/>
          <w:sz w:val="24"/>
          <w:szCs w:val="24"/>
        </w:rPr>
      </w:pPr>
      <w:r>
        <w:rPr>
          <w:rFonts w:asciiTheme="majorHAnsi" w:hAnsiTheme="majorHAnsi"/>
          <w:b/>
          <w:sz w:val="24"/>
          <w:szCs w:val="24"/>
        </w:rPr>
        <w:br w:type="page"/>
      </w:r>
    </w:p>
    <w:p w14:paraId="1C3AA9A7" w14:textId="309C87CA" w:rsidR="00AD79CF" w:rsidRPr="005F1A93" w:rsidRDefault="00AD79CF" w:rsidP="00AD79CF">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lastRenderedPageBreak/>
        <w:t>Table I</w:t>
      </w:r>
      <w:r w:rsidR="00B00438">
        <w:rPr>
          <w:rFonts w:asciiTheme="majorHAnsi" w:hAnsiTheme="majorHAnsi"/>
          <w:b/>
          <w:sz w:val="24"/>
          <w:szCs w:val="24"/>
        </w:rPr>
        <w:t>I:</w:t>
      </w:r>
      <w:r w:rsidRPr="005F1A93">
        <w:rPr>
          <w:rFonts w:asciiTheme="majorHAnsi" w:hAnsiTheme="majorHAnsi"/>
          <w:b/>
          <w:sz w:val="24"/>
          <w:szCs w:val="24"/>
        </w:rPr>
        <w:t xml:space="preserve"> </w:t>
      </w:r>
      <w:r w:rsidRPr="005F1A93">
        <w:rPr>
          <w:rFonts w:asciiTheme="majorHAnsi" w:hAnsiTheme="majorHAnsi"/>
          <w:b/>
          <w:sz w:val="24"/>
          <w:szCs w:val="24"/>
          <w:u w:val="single"/>
        </w:rPr>
        <w:t>Controlling for Mother’s Education</w:t>
      </w:r>
      <w:r w:rsidR="000069BC" w:rsidRPr="005F1A93">
        <w:rPr>
          <w:rFonts w:asciiTheme="majorHAnsi" w:hAnsiTheme="majorHAnsi"/>
          <w:b/>
          <w:sz w:val="24"/>
          <w:szCs w:val="24"/>
          <w:u w:val="single"/>
        </w:rPr>
        <w:t xml:space="preserve"> and Birthweight</w:t>
      </w:r>
      <w:r w:rsidRPr="005F1A93">
        <w:rPr>
          <w:rFonts w:asciiTheme="majorHAnsi" w:hAnsiTheme="majorHAnsi"/>
          <w:b/>
          <w:sz w:val="24"/>
          <w:szCs w:val="24"/>
          <w:u w:val="single"/>
        </w:rPr>
        <w:t>.</w:t>
      </w:r>
      <w:r w:rsidRPr="005F1A93">
        <w:rPr>
          <w:rFonts w:asciiTheme="majorHAnsi" w:hAnsiTheme="majorHAnsi"/>
          <w:b/>
          <w:sz w:val="24"/>
          <w:szCs w:val="24"/>
        </w:rPr>
        <w:t xml:space="preserve"> The differential effect of exposure to TID in the first 3 years of age on cognitive and behavioral outcomes. This table reports the association between exposure to TID and the probability of being in a specific distribution of the outcome variable.</w:t>
      </w:r>
    </w:p>
    <w:p w14:paraId="118B3567" w14:textId="77777777" w:rsidR="00AD79CF" w:rsidRPr="005F1A93" w:rsidRDefault="00AD79CF" w:rsidP="00AD79CF">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AD79CF" w:rsidRPr="005F1A93" w14:paraId="54D09578" w14:textId="77777777" w:rsidTr="00C47DD1">
        <w:tc>
          <w:tcPr>
            <w:tcW w:w="2700" w:type="dxa"/>
            <w:tcBorders>
              <w:top w:val="single" w:sz="4" w:space="0" w:color="auto"/>
              <w:bottom w:val="single" w:sz="4" w:space="0" w:color="auto"/>
            </w:tcBorders>
            <w:shd w:val="clear" w:color="auto" w:fill="auto"/>
          </w:tcPr>
          <w:p w14:paraId="248C59B5"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375A2B74"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1941CB8C"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0C2A7B80"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AD79CF" w:rsidRPr="005F1A93" w14:paraId="25850DBA" w14:textId="77777777" w:rsidTr="00C47DD1">
        <w:tc>
          <w:tcPr>
            <w:tcW w:w="2700" w:type="dxa"/>
            <w:tcBorders>
              <w:top w:val="single" w:sz="4" w:space="0" w:color="auto"/>
              <w:bottom w:val="single" w:sz="4" w:space="0" w:color="auto"/>
            </w:tcBorders>
            <w:shd w:val="clear" w:color="auto" w:fill="auto"/>
          </w:tcPr>
          <w:p w14:paraId="610310BB"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4DA5C49A"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6B742CA6"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62E1BAF0"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08CD72EA"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4CBE39CC"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38BC2931" w14:textId="77777777" w:rsidR="00AD79CF" w:rsidRPr="005F1A93" w:rsidRDefault="00AD79CF" w:rsidP="00C47DD1">
            <w:pPr>
              <w:spacing w:after="0" w:line="240" w:lineRule="auto"/>
              <w:jc w:val="center"/>
              <w:rPr>
                <w:rFonts w:asciiTheme="majorHAnsi" w:hAnsiTheme="majorHAnsi"/>
                <w:b/>
                <w:sz w:val="24"/>
                <w:szCs w:val="24"/>
              </w:rPr>
            </w:pPr>
          </w:p>
        </w:tc>
      </w:tr>
      <w:tr w:rsidR="00AD79CF" w:rsidRPr="005F1A93" w14:paraId="4A7A1570" w14:textId="77777777" w:rsidTr="00C47DD1">
        <w:tc>
          <w:tcPr>
            <w:tcW w:w="2700" w:type="dxa"/>
            <w:shd w:val="clear" w:color="auto" w:fill="auto"/>
          </w:tcPr>
          <w:p w14:paraId="7C6C52A3" w14:textId="77777777" w:rsidR="00AD79CF" w:rsidRPr="005F1A93" w:rsidRDefault="00AD79CF" w:rsidP="00C47DD1">
            <w:pPr>
              <w:rPr>
                <w:rFonts w:asciiTheme="majorHAnsi" w:hAnsiTheme="majorHAnsi"/>
                <w:b/>
                <w:sz w:val="24"/>
                <w:szCs w:val="24"/>
              </w:rPr>
            </w:pPr>
            <w:r w:rsidRPr="005F1A93">
              <w:rPr>
                <w:rFonts w:asciiTheme="majorHAnsi" w:hAnsiTheme="majorHAnsi"/>
                <w:b/>
                <w:sz w:val="24"/>
                <w:szCs w:val="24"/>
              </w:rPr>
              <w:t>PIAT</w:t>
            </w:r>
          </w:p>
        </w:tc>
        <w:tc>
          <w:tcPr>
            <w:tcW w:w="1792" w:type="dxa"/>
          </w:tcPr>
          <w:p w14:paraId="62AB2EA6" w14:textId="77777777" w:rsidR="00AD79CF" w:rsidRPr="005F1A93" w:rsidRDefault="00AD79CF" w:rsidP="00C47DD1">
            <w:pPr>
              <w:jc w:val="center"/>
              <w:rPr>
                <w:rFonts w:asciiTheme="majorHAnsi" w:hAnsiTheme="majorHAnsi"/>
                <w:sz w:val="24"/>
                <w:szCs w:val="24"/>
              </w:rPr>
            </w:pPr>
          </w:p>
        </w:tc>
        <w:tc>
          <w:tcPr>
            <w:tcW w:w="1792" w:type="dxa"/>
            <w:shd w:val="clear" w:color="auto" w:fill="auto"/>
          </w:tcPr>
          <w:p w14:paraId="5C2984D3" w14:textId="77777777" w:rsidR="00AD79CF" w:rsidRPr="005F1A93" w:rsidRDefault="00AD79CF" w:rsidP="00C47DD1">
            <w:pPr>
              <w:jc w:val="center"/>
              <w:rPr>
                <w:rFonts w:asciiTheme="majorHAnsi" w:hAnsiTheme="majorHAnsi"/>
                <w:sz w:val="24"/>
                <w:szCs w:val="24"/>
              </w:rPr>
            </w:pPr>
          </w:p>
        </w:tc>
        <w:tc>
          <w:tcPr>
            <w:tcW w:w="1792" w:type="dxa"/>
          </w:tcPr>
          <w:p w14:paraId="3FD9696B"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12AE14C0"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3B5ECC49"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3ECFF1C0" w14:textId="77777777" w:rsidR="00AD79CF" w:rsidRPr="005F1A93" w:rsidRDefault="00AD79CF" w:rsidP="00C47DD1">
            <w:pPr>
              <w:jc w:val="center"/>
              <w:rPr>
                <w:rFonts w:asciiTheme="majorHAnsi" w:hAnsiTheme="majorHAnsi"/>
                <w:sz w:val="24"/>
                <w:szCs w:val="24"/>
              </w:rPr>
            </w:pPr>
          </w:p>
        </w:tc>
      </w:tr>
      <w:tr w:rsidR="00AD79CF" w:rsidRPr="005F1A93" w14:paraId="4536A324" w14:textId="77777777" w:rsidTr="00C47DD1">
        <w:tc>
          <w:tcPr>
            <w:tcW w:w="2700" w:type="dxa"/>
            <w:shd w:val="clear" w:color="auto" w:fill="auto"/>
          </w:tcPr>
          <w:p w14:paraId="4895367D"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1F583A3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32</w:t>
            </w:r>
          </w:p>
          <w:p w14:paraId="16BE43E6"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73</w:t>
            </w:r>
            <w:r w:rsidRPr="005F1A93">
              <w:rPr>
                <w:rFonts w:asciiTheme="majorHAnsi" w:hAnsiTheme="majorHAnsi"/>
                <w:sz w:val="24"/>
                <w:szCs w:val="24"/>
              </w:rPr>
              <w:t>)</w:t>
            </w:r>
          </w:p>
        </w:tc>
        <w:tc>
          <w:tcPr>
            <w:tcW w:w="1792" w:type="dxa"/>
            <w:shd w:val="clear" w:color="auto" w:fill="auto"/>
          </w:tcPr>
          <w:p w14:paraId="1C3F81F5"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B695EB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24632344"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93</w:t>
            </w:r>
            <w:r w:rsidRPr="005F1A93">
              <w:rPr>
                <w:rFonts w:asciiTheme="majorHAnsi" w:hAnsiTheme="majorHAnsi"/>
                <w:sz w:val="24"/>
                <w:szCs w:val="24"/>
              </w:rPr>
              <w:t>)</w:t>
            </w:r>
          </w:p>
        </w:tc>
        <w:tc>
          <w:tcPr>
            <w:tcW w:w="1792" w:type="dxa"/>
          </w:tcPr>
          <w:p w14:paraId="0A4CB58F"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BDDD7DC"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48AEF381"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55</w:t>
            </w:r>
            <w:r w:rsidRPr="005F1A93">
              <w:rPr>
                <w:rFonts w:asciiTheme="majorHAnsi" w:hAnsiTheme="majorHAnsi"/>
                <w:sz w:val="24"/>
                <w:szCs w:val="24"/>
              </w:rPr>
              <w:t>)</w:t>
            </w:r>
          </w:p>
        </w:tc>
        <w:tc>
          <w:tcPr>
            <w:tcW w:w="1792" w:type="dxa"/>
          </w:tcPr>
          <w:p w14:paraId="7AC07ADE"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524C5D40" w14:textId="77777777" w:rsidTr="00C47DD1">
        <w:tc>
          <w:tcPr>
            <w:tcW w:w="2700" w:type="dxa"/>
            <w:shd w:val="clear" w:color="auto" w:fill="auto"/>
          </w:tcPr>
          <w:p w14:paraId="5C1D65BB"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6ED4A5FA"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w:t>
            </w:r>
            <w:r w:rsidR="00C73F47" w:rsidRPr="005F1A93">
              <w:rPr>
                <w:rFonts w:asciiTheme="majorHAnsi" w:hAnsiTheme="majorHAnsi"/>
                <w:sz w:val="24"/>
                <w:szCs w:val="24"/>
              </w:rPr>
              <w:t>0.76</w:t>
            </w:r>
          </w:p>
          <w:p w14:paraId="6EF04900"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43</w:t>
            </w:r>
            <w:r w:rsidRPr="005F1A93">
              <w:rPr>
                <w:rFonts w:asciiTheme="majorHAnsi" w:hAnsiTheme="majorHAnsi"/>
                <w:sz w:val="24"/>
                <w:szCs w:val="24"/>
              </w:rPr>
              <w:t>)</w:t>
            </w:r>
          </w:p>
        </w:tc>
        <w:tc>
          <w:tcPr>
            <w:tcW w:w="1792" w:type="dxa"/>
            <w:shd w:val="clear" w:color="auto" w:fill="auto"/>
          </w:tcPr>
          <w:p w14:paraId="132D7578"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20048CC"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6FF58988"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(0.8</w:t>
            </w:r>
            <w:r w:rsidR="00C73F47" w:rsidRPr="005F1A93">
              <w:rPr>
                <w:rFonts w:asciiTheme="majorHAnsi" w:hAnsiTheme="majorHAnsi"/>
                <w:sz w:val="24"/>
                <w:szCs w:val="24"/>
              </w:rPr>
              <w:t>1</w:t>
            </w:r>
            <w:r w:rsidRPr="005F1A93">
              <w:rPr>
                <w:rFonts w:asciiTheme="majorHAnsi" w:hAnsiTheme="majorHAnsi"/>
                <w:sz w:val="24"/>
                <w:szCs w:val="24"/>
              </w:rPr>
              <w:t>)</w:t>
            </w:r>
          </w:p>
        </w:tc>
        <w:tc>
          <w:tcPr>
            <w:tcW w:w="1792" w:type="dxa"/>
          </w:tcPr>
          <w:p w14:paraId="39AA14ED"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CF19EF0"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6C6B4B08"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w:t>
            </w:r>
            <w:r w:rsidR="00C73F47" w:rsidRPr="005F1A93">
              <w:rPr>
                <w:rFonts w:asciiTheme="majorHAnsi" w:hAnsiTheme="majorHAnsi"/>
                <w:sz w:val="24"/>
                <w:szCs w:val="24"/>
              </w:rPr>
              <w:t>22</w:t>
            </w:r>
            <w:r w:rsidRPr="005F1A93">
              <w:rPr>
                <w:rFonts w:asciiTheme="majorHAnsi" w:hAnsiTheme="majorHAnsi"/>
                <w:sz w:val="24"/>
                <w:szCs w:val="24"/>
              </w:rPr>
              <w:t>)</w:t>
            </w:r>
          </w:p>
        </w:tc>
        <w:tc>
          <w:tcPr>
            <w:tcW w:w="1792" w:type="dxa"/>
          </w:tcPr>
          <w:p w14:paraId="6B2A56AF"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7B4152F5" w14:textId="77777777" w:rsidTr="00C47DD1">
        <w:tc>
          <w:tcPr>
            <w:tcW w:w="2700" w:type="dxa"/>
            <w:shd w:val="clear" w:color="auto" w:fill="auto"/>
          </w:tcPr>
          <w:p w14:paraId="56A24CD2" w14:textId="77777777" w:rsidR="00AD79CF" w:rsidRPr="005F1A93" w:rsidRDefault="00AD79CF" w:rsidP="00C47DD1">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2B69F5B3" w14:textId="77777777" w:rsidR="00AD79CF" w:rsidRPr="005F1A93" w:rsidRDefault="00AD79CF" w:rsidP="00C47DD1">
            <w:pPr>
              <w:spacing w:after="0" w:line="240" w:lineRule="auto"/>
              <w:jc w:val="center"/>
              <w:rPr>
                <w:rFonts w:asciiTheme="majorHAnsi" w:hAnsiTheme="majorHAnsi"/>
                <w:sz w:val="24"/>
                <w:szCs w:val="24"/>
              </w:rPr>
            </w:pPr>
          </w:p>
        </w:tc>
        <w:tc>
          <w:tcPr>
            <w:tcW w:w="1792" w:type="dxa"/>
            <w:shd w:val="clear" w:color="auto" w:fill="auto"/>
          </w:tcPr>
          <w:p w14:paraId="1B038C9A"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7235A8BD"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0F974EBA"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AB3F6FC"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2516EAFB"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565E9A09" w14:textId="77777777" w:rsidTr="00C47DD1">
        <w:tc>
          <w:tcPr>
            <w:tcW w:w="2700" w:type="dxa"/>
            <w:shd w:val="clear" w:color="auto" w:fill="auto"/>
          </w:tcPr>
          <w:p w14:paraId="14186E8D"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0855E04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2</w:t>
            </w:r>
            <w:r w:rsidR="000069BC" w:rsidRPr="005F1A93">
              <w:rPr>
                <w:rFonts w:asciiTheme="majorHAnsi" w:hAnsiTheme="majorHAnsi"/>
                <w:sz w:val="24"/>
                <w:szCs w:val="24"/>
              </w:rPr>
              <w:t>6</w:t>
            </w:r>
            <w:r w:rsidRPr="005F1A93">
              <w:rPr>
                <w:rFonts w:asciiTheme="majorHAnsi" w:hAnsiTheme="majorHAnsi"/>
                <w:sz w:val="24"/>
                <w:szCs w:val="24"/>
              </w:rPr>
              <w:t>.</w:t>
            </w:r>
            <w:r w:rsidR="000069BC" w:rsidRPr="005F1A93">
              <w:rPr>
                <w:rFonts w:asciiTheme="majorHAnsi" w:hAnsiTheme="majorHAnsi"/>
                <w:sz w:val="24"/>
                <w:szCs w:val="24"/>
              </w:rPr>
              <w:t>12</w:t>
            </w:r>
          </w:p>
          <w:p w14:paraId="6189E174" w14:textId="77777777" w:rsidR="00AD79CF" w:rsidRPr="005F1A93" w:rsidRDefault="00AD79CF" w:rsidP="000069BC">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069BC" w:rsidRPr="005F1A93">
              <w:rPr>
                <w:rFonts w:asciiTheme="majorHAnsi" w:hAnsiTheme="majorHAnsi"/>
                <w:sz w:val="24"/>
                <w:szCs w:val="24"/>
              </w:rPr>
              <w:t>1</w:t>
            </w:r>
            <w:r w:rsidRPr="005F1A93">
              <w:rPr>
                <w:rFonts w:asciiTheme="majorHAnsi" w:hAnsiTheme="majorHAnsi"/>
                <w:sz w:val="24"/>
                <w:szCs w:val="24"/>
              </w:rPr>
              <w:t>)</w:t>
            </w:r>
          </w:p>
        </w:tc>
        <w:tc>
          <w:tcPr>
            <w:tcW w:w="1792" w:type="dxa"/>
            <w:shd w:val="clear" w:color="auto" w:fill="auto"/>
          </w:tcPr>
          <w:p w14:paraId="019AFAEF"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199437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5FBF1A1B" w14:textId="77777777" w:rsidR="00AD79CF" w:rsidRPr="005F1A93" w:rsidRDefault="00AD79CF" w:rsidP="000069BC">
            <w:pPr>
              <w:spacing w:after="0" w:line="240" w:lineRule="auto"/>
              <w:jc w:val="center"/>
              <w:rPr>
                <w:rFonts w:asciiTheme="majorHAnsi" w:hAnsiTheme="majorHAnsi"/>
                <w:sz w:val="24"/>
                <w:szCs w:val="24"/>
              </w:rPr>
            </w:pPr>
            <w:r w:rsidRPr="005F1A93">
              <w:rPr>
                <w:rFonts w:asciiTheme="majorHAnsi" w:hAnsiTheme="majorHAnsi"/>
                <w:sz w:val="24"/>
                <w:szCs w:val="24"/>
              </w:rPr>
              <w:t>(0.1</w:t>
            </w:r>
            <w:r w:rsidR="000069BC" w:rsidRPr="005F1A93">
              <w:rPr>
                <w:rFonts w:asciiTheme="majorHAnsi" w:hAnsiTheme="majorHAnsi"/>
                <w:sz w:val="24"/>
                <w:szCs w:val="24"/>
              </w:rPr>
              <w:t>2</w:t>
            </w:r>
            <w:r w:rsidRPr="005F1A93">
              <w:rPr>
                <w:rFonts w:asciiTheme="majorHAnsi" w:hAnsiTheme="majorHAnsi"/>
                <w:sz w:val="24"/>
                <w:szCs w:val="24"/>
              </w:rPr>
              <w:t>)</w:t>
            </w:r>
          </w:p>
        </w:tc>
        <w:tc>
          <w:tcPr>
            <w:tcW w:w="1792" w:type="dxa"/>
          </w:tcPr>
          <w:p w14:paraId="41596147"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CF5AC53"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069BC" w:rsidRPr="005F1A93">
              <w:rPr>
                <w:rFonts w:asciiTheme="majorHAnsi" w:hAnsiTheme="majorHAnsi"/>
                <w:sz w:val="24"/>
                <w:szCs w:val="24"/>
              </w:rPr>
              <w:t>4</w:t>
            </w:r>
          </w:p>
          <w:p w14:paraId="17E0A33A"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tcPr>
          <w:p w14:paraId="1FE2AEF4"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7C20A4D7" w14:textId="77777777" w:rsidTr="00C47DD1">
        <w:tc>
          <w:tcPr>
            <w:tcW w:w="2700" w:type="dxa"/>
            <w:shd w:val="clear" w:color="auto" w:fill="auto"/>
          </w:tcPr>
          <w:p w14:paraId="06482B7B"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19B8C9DB"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17.</w:t>
            </w:r>
            <w:r w:rsidR="00C73F47" w:rsidRPr="005F1A93">
              <w:rPr>
                <w:rFonts w:asciiTheme="majorHAnsi" w:hAnsiTheme="majorHAnsi"/>
                <w:sz w:val="24"/>
                <w:szCs w:val="24"/>
              </w:rPr>
              <w:t>29</w:t>
            </w:r>
          </w:p>
          <w:p w14:paraId="61248490"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(0.0</w:t>
            </w:r>
            <w:r w:rsidR="00C73F47" w:rsidRPr="005F1A93">
              <w:rPr>
                <w:rFonts w:asciiTheme="majorHAnsi" w:hAnsiTheme="majorHAnsi"/>
                <w:sz w:val="24"/>
                <w:szCs w:val="24"/>
              </w:rPr>
              <w:t>7</w:t>
            </w:r>
            <w:r w:rsidRPr="005F1A93">
              <w:rPr>
                <w:rFonts w:asciiTheme="majorHAnsi" w:hAnsiTheme="majorHAnsi"/>
                <w:sz w:val="24"/>
                <w:szCs w:val="24"/>
              </w:rPr>
              <w:t>)</w:t>
            </w:r>
          </w:p>
        </w:tc>
        <w:tc>
          <w:tcPr>
            <w:tcW w:w="1792" w:type="dxa"/>
            <w:shd w:val="clear" w:color="auto" w:fill="auto"/>
          </w:tcPr>
          <w:p w14:paraId="50FE7662"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D1060EC" w14:textId="77777777" w:rsidR="00AD79CF" w:rsidRPr="005F1A93" w:rsidRDefault="00C73F47" w:rsidP="00C47DD1">
            <w:pPr>
              <w:spacing w:after="0" w:line="240" w:lineRule="auto"/>
              <w:jc w:val="center"/>
              <w:rPr>
                <w:rFonts w:asciiTheme="majorHAnsi" w:hAnsiTheme="majorHAnsi"/>
                <w:sz w:val="24"/>
                <w:szCs w:val="24"/>
              </w:rPr>
            </w:pPr>
            <w:r w:rsidRPr="005F1A93">
              <w:rPr>
                <w:rFonts w:asciiTheme="majorHAnsi" w:hAnsiTheme="majorHAnsi"/>
                <w:sz w:val="24"/>
                <w:szCs w:val="24"/>
              </w:rPr>
              <w:t>-</w:t>
            </w:r>
            <w:r w:rsidR="00AD79CF" w:rsidRPr="005F1A93">
              <w:rPr>
                <w:rFonts w:asciiTheme="majorHAnsi" w:hAnsiTheme="majorHAnsi"/>
                <w:sz w:val="24"/>
                <w:szCs w:val="24"/>
              </w:rPr>
              <w:t>0.00</w:t>
            </w:r>
          </w:p>
          <w:p w14:paraId="086316FA"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(0.9</w:t>
            </w:r>
            <w:r w:rsidR="00C73F47" w:rsidRPr="005F1A93">
              <w:rPr>
                <w:rFonts w:asciiTheme="majorHAnsi" w:hAnsiTheme="majorHAnsi"/>
                <w:sz w:val="24"/>
                <w:szCs w:val="24"/>
              </w:rPr>
              <w:t>5</w:t>
            </w:r>
            <w:r w:rsidRPr="005F1A93">
              <w:rPr>
                <w:rFonts w:asciiTheme="majorHAnsi" w:hAnsiTheme="majorHAnsi"/>
                <w:sz w:val="24"/>
                <w:szCs w:val="24"/>
              </w:rPr>
              <w:t>)</w:t>
            </w:r>
          </w:p>
        </w:tc>
        <w:tc>
          <w:tcPr>
            <w:tcW w:w="1792" w:type="dxa"/>
          </w:tcPr>
          <w:p w14:paraId="5C75351B"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783472B"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224E07DA" w14:textId="77777777" w:rsidR="00AD79CF" w:rsidRPr="005F1A93" w:rsidRDefault="00AD79CF" w:rsidP="00C73F47">
            <w:pPr>
              <w:spacing w:after="0" w:line="240" w:lineRule="auto"/>
              <w:jc w:val="center"/>
              <w:rPr>
                <w:rFonts w:asciiTheme="majorHAnsi" w:hAnsiTheme="majorHAnsi"/>
                <w:sz w:val="24"/>
                <w:szCs w:val="24"/>
              </w:rPr>
            </w:pPr>
            <w:r w:rsidRPr="005F1A93">
              <w:rPr>
                <w:rFonts w:asciiTheme="majorHAnsi" w:hAnsiTheme="majorHAnsi"/>
                <w:sz w:val="24"/>
                <w:szCs w:val="24"/>
              </w:rPr>
              <w:t>(0.0</w:t>
            </w:r>
            <w:r w:rsidR="00C73F47" w:rsidRPr="005F1A93">
              <w:rPr>
                <w:rFonts w:asciiTheme="majorHAnsi" w:hAnsiTheme="majorHAnsi"/>
                <w:sz w:val="24"/>
                <w:szCs w:val="24"/>
              </w:rPr>
              <w:t>5</w:t>
            </w:r>
            <w:r w:rsidRPr="005F1A93">
              <w:rPr>
                <w:rFonts w:asciiTheme="majorHAnsi" w:hAnsiTheme="majorHAnsi"/>
                <w:sz w:val="24"/>
                <w:szCs w:val="24"/>
              </w:rPr>
              <w:t>)</w:t>
            </w:r>
          </w:p>
        </w:tc>
        <w:tc>
          <w:tcPr>
            <w:tcW w:w="1792" w:type="dxa"/>
          </w:tcPr>
          <w:p w14:paraId="268FF7C2"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19C70611" w14:textId="77777777" w:rsidTr="00C47DD1">
        <w:tc>
          <w:tcPr>
            <w:tcW w:w="2700" w:type="dxa"/>
            <w:shd w:val="clear" w:color="auto" w:fill="auto"/>
          </w:tcPr>
          <w:p w14:paraId="0B60C45E"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1A5A122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2</w:t>
            </w:r>
            <w:r w:rsidR="000069BC" w:rsidRPr="005F1A93">
              <w:rPr>
                <w:rFonts w:asciiTheme="majorHAnsi" w:hAnsiTheme="majorHAnsi"/>
                <w:sz w:val="24"/>
                <w:szCs w:val="24"/>
              </w:rPr>
              <w:t>6</w:t>
            </w:r>
            <w:r w:rsidRPr="005F1A93">
              <w:rPr>
                <w:rFonts w:asciiTheme="majorHAnsi" w:hAnsiTheme="majorHAnsi"/>
                <w:sz w:val="24"/>
                <w:szCs w:val="24"/>
              </w:rPr>
              <w:t>.</w:t>
            </w:r>
            <w:r w:rsidR="000069BC" w:rsidRPr="005F1A93">
              <w:rPr>
                <w:rFonts w:asciiTheme="majorHAnsi" w:hAnsiTheme="majorHAnsi"/>
                <w:sz w:val="24"/>
                <w:szCs w:val="24"/>
              </w:rPr>
              <w:t>72</w:t>
            </w:r>
          </w:p>
          <w:p w14:paraId="0C77515D"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92" w:type="dxa"/>
            <w:shd w:val="clear" w:color="auto" w:fill="auto"/>
          </w:tcPr>
          <w:p w14:paraId="5879258A"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AA2074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069BC" w:rsidRPr="005F1A93">
              <w:rPr>
                <w:rFonts w:asciiTheme="majorHAnsi" w:hAnsiTheme="majorHAnsi"/>
                <w:sz w:val="24"/>
                <w:szCs w:val="24"/>
              </w:rPr>
              <w:t>3</w:t>
            </w:r>
          </w:p>
          <w:p w14:paraId="74FE416D" w14:textId="77777777" w:rsidR="00AD79CF" w:rsidRPr="005F1A93" w:rsidRDefault="00AD79CF" w:rsidP="000069BC">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069BC" w:rsidRPr="005F1A93">
              <w:rPr>
                <w:rFonts w:asciiTheme="majorHAnsi" w:hAnsiTheme="majorHAnsi"/>
                <w:sz w:val="24"/>
                <w:szCs w:val="24"/>
              </w:rPr>
              <w:t>6</w:t>
            </w:r>
            <w:r w:rsidRPr="005F1A93">
              <w:rPr>
                <w:rFonts w:asciiTheme="majorHAnsi" w:hAnsiTheme="majorHAnsi"/>
                <w:sz w:val="24"/>
                <w:szCs w:val="24"/>
              </w:rPr>
              <w:t>)</w:t>
            </w:r>
          </w:p>
        </w:tc>
        <w:tc>
          <w:tcPr>
            <w:tcW w:w="1792" w:type="dxa"/>
          </w:tcPr>
          <w:p w14:paraId="5920DE7E"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D047731"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0.05*</w:t>
            </w:r>
          </w:p>
          <w:p w14:paraId="0F5D7077"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tc>
        <w:tc>
          <w:tcPr>
            <w:tcW w:w="1792" w:type="dxa"/>
          </w:tcPr>
          <w:p w14:paraId="0EB03AA8" w14:textId="77777777" w:rsidR="00AD79CF" w:rsidRPr="005F1A93" w:rsidRDefault="00AD79CF" w:rsidP="00C47DD1">
            <w:pPr>
              <w:spacing w:after="0" w:line="240" w:lineRule="auto"/>
              <w:jc w:val="center"/>
              <w:rPr>
                <w:rFonts w:asciiTheme="majorHAnsi" w:hAnsiTheme="majorHAnsi"/>
                <w:sz w:val="24"/>
                <w:szCs w:val="24"/>
              </w:rPr>
            </w:pPr>
          </w:p>
        </w:tc>
      </w:tr>
    </w:tbl>
    <w:p w14:paraId="03407526" w14:textId="77777777" w:rsidR="00AD79CF" w:rsidRPr="005F1A93" w:rsidRDefault="00AD79CF" w:rsidP="00AD79CF">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w:t>
      </w:r>
      <w:r w:rsidR="00CE0ECB" w:rsidRPr="005F1A93">
        <w:rPr>
          <w:rFonts w:asciiTheme="majorHAnsi" w:hAnsiTheme="majorHAnsi"/>
          <w:sz w:val="24"/>
          <w:szCs w:val="24"/>
        </w:rPr>
        <w:t>corrected)</w:t>
      </w:r>
    </w:p>
    <w:p w14:paraId="5ADAE468" w14:textId="77777777" w:rsidR="008C7F56" w:rsidRPr="005F1A93" w:rsidRDefault="00AD79CF" w:rsidP="008C7F56">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br w:type="page"/>
      </w:r>
    </w:p>
    <w:p w14:paraId="5107FF5D" w14:textId="6E31B71D" w:rsidR="00AD79CF" w:rsidRPr="005F1A93" w:rsidRDefault="00AD79CF" w:rsidP="00541BB7">
      <w:pPr>
        <w:spacing w:after="0" w:line="240" w:lineRule="auto"/>
        <w:rPr>
          <w:rFonts w:asciiTheme="majorHAnsi" w:hAnsiTheme="majorHAnsi"/>
          <w:b/>
          <w:sz w:val="24"/>
          <w:szCs w:val="24"/>
        </w:rPr>
      </w:pPr>
      <w:r w:rsidRPr="005F1A93">
        <w:rPr>
          <w:rFonts w:asciiTheme="majorHAnsi" w:hAnsiTheme="majorHAnsi"/>
          <w:b/>
          <w:sz w:val="24"/>
          <w:szCs w:val="24"/>
        </w:rPr>
        <w:lastRenderedPageBreak/>
        <w:t>Table II</w:t>
      </w:r>
      <w:r w:rsidR="005C3346">
        <w:rPr>
          <w:rFonts w:asciiTheme="majorHAnsi" w:hAnsiTheme="majorHAnsi"/>
          <w:b/>
          <w:sz w:val="24"/>
          <w:szCs w:val="24"/>
        </w:rPr>
        <w:t>I</w:t>
      </w:r>
      <w:r w:rsidRPr="005F1A93">
        <w:rPr>
          <w:rFonts w:asciiTheme="majorHAnsi" w:hAnsiTheme="majorHAnsi"/>
          <w:b/>
          <w:sz w:val="24"/>
          <w:szCs w:val="24"/>
        </w:rPr>
        <w:t xml:space="preserve">: </w:t>
      </w:r>
      <w:r w:rsidRPr="005F1A93">
        <w:rPr>
          <w:rFonts w:asciiTheme="majorHAnsi" w:hAnsiTheme="majorHAnsi"/>
          <w:b/>
          <w:sz w:val="24"/>
          <w:szCs w:val="24"/>
          <w:u w:val="single"/>
        </w:rPr>
        <w:t>Alternate Definition of Transience (Post-TID Income Levels Reach at Least 75% of Pre-birth Income Levels)</w:t>
      </w:r>
      <w:r w:rsidRPr="005F1A93">
        <w:rPr>
          <w:rFonts w:asciiTheme="majorHAnsi" w:hAnsiTheme="majorHAnsi"/>
          <w:b/>
          <w:sz w:val="24"/>
          <w:szCs w:val="24"/>
        </w:rPr>
        <w:t>. The differential effect of exposure to TID in the first 3 years of age on cognitive and behavioral outcomes. This table reports the association between exposure to TID and the probability of being in a specific distribution of the outcome variable.</w:t>
      </w:r>
    </w:p>
    <w:p w14:paraId="3ADC6103" w14:textId="77777777" w:rsidR="00AD79CF" w:rsidRPr="005F1A93" w:rsidRDefault="00AD79CF" w:rsidP="00AD79CF">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AD79CF" w:rsidRPr="005F1A93" w14:paraId="5A0782A1" w14:textId="77777777" w:rsidTr="00C47DD1">
        <w:tc>
          <w:tcPr>
            <w:tcW w:w="2700" w:type="dxa"/>
            <w:tcBorders>
              <w:top w:val="single" w:sz="4" w:space="0" w:color="auto"/>
              <w:bottom w:val="single" w:sz="4" w:space="0" w:color="auto"/>
            </w:tcBorders>
            <w:shd w:val="clear" w:color="auto" w:fill="auto"/>
          </w:tcPr>
          <w:p w14:paraId="33827BD8"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2FD5D973"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3A03CB4C"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3E9AF721"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AD79CF" w:rsidRPr="005F1A93" w14:paraId="66516DFA" w14:textId="77777777" w:rsidTr="00C47DD1">
        <w:tc>
          <w:tcPr>
            <w:tcW w:w="2700" w:type="dxa"/>
            <w:tcBorders>
              <w:top w:val="single" w:sz="4" w:space="0" w:color="auto"/>
              <w:bottom w:val="single" w:sz="4" w:space="0" w:color="auto"/>
            </w:tcBorders>
            <w:shd w:val="clear" w:color="auto" w:fill="auto"/>
          </w:tcPr>
          <w:p w14:paraId="6D2B4BED"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310CC373"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51B2F276"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590C70FB"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4D573E66"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2701BA81"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085CAC7A" w14:textId="77777777" w:rsidR="00AD79CF" w:rsidRPr="005F1A93" w:rsidRDefault="00AD79CF" w:rsidP="00C47DD1">
            <w:pPr>
              <w:spacing w:after="0" w:line="240" w:lineRule="auto"/>
              <w:jc w:val="center"/>
              <w:rPr>
                <w:rFonts w:asciiTheme="majorHAnsi" w:hAnsiTheme="majorHAnsi"/>
                <w:b/>
                <w:sz w:val="24"/>
                <w:szCs w:val="24"/>
              </w:rPr>
            </w:pPr>
          </w:p>
        </w:tc>
      </w:tr>
      <w:tr w:rsidR="00AD79CF" w:rsidRPr="005F1A93" w14:paraId="66BDA434" w14:textId="77777777" w:rsidTr="00C47DD1">
        <w:tc>
          <w:tcPr>
            <w:tcW w:w="2700" w:type="dxa"/>
            <w:shd w:val="clear" w:color="auto" w:fill="auto"/>
          </w:tcPr>
          <w:p w14:paraId="5CF50FB9" w14:textId="77777777" w:rsidR="00AD79CF" w:rsidRPr="005F1A93" w:rsidRDefault="00AD79CF" w:rsidP="00C47DD1">
            <w:pPr>
              <w:rPr>
                <w:rFonts w:asciiTheme="majorHAnsi" w:hAnsiTheme="majorHAnsi"/>
                <w:b/>
                <w:sz w:val="24"/>
                <w:szCs w:val="24"/>
              </w:rPr>
            </w:pPr>
            <w:r w:rsidRPr="005F1A93">
              <w:rPr>
                <w:rFonts w:asciiTheme="majorHAnsi" w:hAnsiTheme="majorHAnsi"/>
                <w:b/>
                <w:sz w:val="24"/>
                <w:szCs w:val="24"/>
              </w:rPr>
              <w:t>PIAT</w:t>
            </w:r>
          </w:p>
        </w:tc>
        <w:tc>
          <w:tcPr>
            <w:tcW w:w="1792" w:type="dxa"/>
          </w:tcPr>
          <w:p w14:paraId="4069085E" w14:textId="77777777" w:rsidR="00AD79CF" w:rsidRPr="005F1A93" w:rsidRDefault="00AD79CF" w:rsidP="00C47DD1">
            <w:pPr>
              <w:jc w:val="center"/>
              <w:rPr>
                <w:rFonts w:asciiTheme="majorHAnsi" w:hAnsiTheme="majorHAnsi"/>
                <w:sz w:val="24"/>
                <w:szCs w:val="24"/>
              </w:rPr>
            </w:pPr>
          </w:p>
        </w:tc>
        <w:tc>
          <w:tcPr>
            <w:tcW w:w="1792" w:type="dxa"/>
            <w:shd w:val="clear" w:color="auto" w:fill="auto"/>
          </w:tcPr>
          <w:p w14:paraId="1872E806" w14:textId="77777777" w:rsidR="00AD79CF" w:rsidRPr="005F1A93" w:rsidRDefault="00AD79CF" w:rsidP="00C47DD1">
            <w:pPr>
              <w:jc w:val="center"/>
              <w:rPr>
                <w:rFonts w:asciiTheme="majorHAnsi" w:hAnsiTheme="majorHAnsi"/>
                <w:sz w:val="24"/>
                <w:szCs w:val="24"/>
              </w:rPr>
            </w:pPr>
          </w:p>
        </w:tc>
        <w:tc>
          <w:tcPr>
            <w:tcW w:w="1792" w:type="dxa"/>
          </w:tcPr>
          <w:p w14:paraId="0B3BFAE9"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17157020"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2C7B26EF"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0B917838" w14:textId="77777777" w:rsidR="00AD79CF" w:rsidRPr="005F1A93" w:rsidRDefault="00AD79CF" w:rsidP="00C47DD1">
            <w:pPr>
              <w:jc w:val="center"/>
              <w:rPr>
                <w:rFonts w:asciiTheme="majorHAnsi" w:hAnsiTheme="majorHAnsi"/>
                <w:sz w:val="24"/>
                <w:szCs w:val="24"/>
              </w:rPr>
            </w:pPr>
          </w:p>
        </w:tc>
      </w:tr>
      <w:tr w:rsidR="00AD79CF" w:rsidRPr="005F1A93" w14:paraId="471E06CE" w14:textId="77777777" w:rsidTr="00C47DD1">
        <w:tc>
          <w:tcPr>
            <w:tcW w:w="2700" w:type="dxa"/>
            <w:shd w:val="clear" w:color="auto" w:fill="auto"/>
          </w:tcPr>
          <w:p w14:paraId="14515102"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0E9D85B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-0.74</w:t>
            </w:r>
          </w:p>
          <w:p w14:paraId="4C1F2B46"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(0.42)</w:t>
            </w:r>
          </w:p>
        </w:tc>
        <w:tc>
          <w:tcPr>
            <w:tcW w:w="1792" w:type="dxa"/>
            <w:shd w:val="clear" w:color="auto" w:fill="auto"/>
          </w:tcPr>
          <w:p w14:paraId="62CBF0F2"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4E76FEC"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DBD7BC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(0.63)</w:t>
            </w:r>
          </w:p>
        </w:tc>
        <w:tc>
          <w:tcPr>
            <w:tcW w:w="1792" w:type="dxa"/>
          </w:tcPr>
          <w:p w14:paraId="6943B48D"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657264E7"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095F06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(0.43)</w:t>
            </w:r>
          </w:p>
        </w:tc>
        <w:tc>
          <w:tcPr>
            <w:tcW w:w="1792" w:type="dxa"/>
          </w:tcPr>
          <w:p w14:paraId="433443E8"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2138422B" w14:textId="77777777" w:rsidTr="00C47DD1">
        <w:tc>
          <w:tcPr>
            <w:tcW w:w="2700" w:type="dxa"/>
            <w:shd w:val="clear" w:color="auto" w:fill="auto"/>
          </w:tcPr>
          <w:p w14:paraId="65F7D969"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705C836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-1.40</w:t>
            </w:r>
          </w:p>
          <w:p w14:paraId="282A2D0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(0.15)</w:t>
            </w:r>
          </w:p>
        </w:tc>
        <w:tc>
          <w:tcPr>
            <w:tcW w:w="1792" w:type="dxa"/>
            <w:shd w:val="clear" w:color="auto" w:fill="auto"/>
          </w:tcPr>
          <w:p w14:paraId="750F7116"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6C72549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79254CD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(0.97)</w:t>
            </w:r>
          </w:p>
        </w:tc>
        <w:tc>
          <w:tcPr>
            <w:tcW w:w="1792" w:type="dxa"/>
          </w:tcPr>
          <w:p w14:paraId="2703039F"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9AEA0F0"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7B60D72C"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(0.10)</w:t>
            </w:r>
          </w:p>
        </w:tc>
        <w:tc>
          <w:tcPr>
            <w:tcW w:w="1792" w:type="dxa"/>
          </w:tcPr>
          <w:p w14:paraId="4D2BB7D5"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5D81BE63" w14:textId="77777777" w:rsidTr="00C47DD1">
        <w:tc>
          <w:tcPr>
            <w:tcW w:w="2700" w:type="dxa"/>
            <w:shd w:val="clear" w:color="auto" w:fill="auto"/>
          </w:tcPr>
          <w:p w14:paraId="064F32A8" w14:textId="77777777" w:rsidR="00AD79CF" w:rsidRPr="005F1A93" w:rsidRDefault="00AD79CF" w:rsidP="00C47DD1">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27571200" w14:textId="77777777" w:rsidR="00AD79CF" w:rsidRPr="005F1A93" w:rsidRDefault="00AD79CF" w:rsidP="00C47DD1">
            <w:pPr>
              <w:spacing w:after="0" w:line="240" w:lineRule="auto"/>
              <w:jc w:val="center"/>
              <w:rPr>
                <w:rFonts w:asciiTheme="majorHAnsi" w:hAnsiTheme="majorHAnsi"/>
                <w:sz w:val="24"/>
                <w:szCs w:val="24"/>
              </w:rPr>
            </w:pPr>
          </w:p>
        </w:tc>
        <w:tc>
          <w:tcPr>
            <w:tcW w:w="1792" w:type="dxa"/>
            <w:shd w:val="clear" w:color="auto" w:fill="auto"/>
          </w:tcPr>
          <w:p w14:paraId="525A61F7"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706D2402"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260B546B"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BB251BC"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22F64A01"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29F26BB2" w14:textId="77777777" w:rsidTr="00C47DD1">
        <w:tc>
          <w:tcPr>
            <w:tcW w:w="2700" w:type="dxa"/>
            <w:shd w:val="clear" w:color="auto" w:fill="auto"/>
          </w:tcPr>
          <w:p w14:paraId="5571B461"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0621D3F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20.86</w:t>
            </w:r>
          </w:p>
          <w:p w14:paraId="5ACD85B1"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1792" w:type="dxa"/>
            <w:shd w:val="clear" w:color="auto" w:fill="auto"/>
          </w:tcPr>
          <w:p w14:paraId="198EC4C6"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51FA1D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991957D"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(0.35)</w:t>
            </w:r>
          </w:p>
        </w:tc>
        <w:tc>
          <w:tcPr>
            <w:tcW w:w="1792" w:type="dxa"/>
          </w:tcPr>
          <w:p w14:paraId="6120E66D"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634D3EA"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73B29C8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tcPr>
          <w:p w14:paraId="262D1103"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0ADD6CC5" w14:textId="77777777" w:rsidTr="00C47DD1">
        <w:tc>
          <w:tcPr>
            <w:tcW w:w="2700" w:type="dxa"/>
            <w:shd w:val="clear" w:color="auto" w:fill="auto"/>
          </w:tcPr>
          <w:p w14:paraId="541A49B4"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0F8A678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15.24</w:t>
            </w:r>
          </w:p>
          <w:p w14:paraId="4BB206B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(0.09)</w:t>
            </w:r>
          </w:p>
        </w:tc>
        <w:tc>
          <w:tcPr>
            <w:tcW w:w="1792" w:type="dxa"/>
            <w:shd w:val="clear" w:color="auto" w:fill="auto"/>
          </w:tcPr>
          <w:p w14:paraId="07B8C3E6"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63FF61E"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6ED1B323"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(0.75)</w:t>
            </w:r>
          </w:p>
        </w:tc>
        <w:tc>
          <w:tcPr>
            <w:tcW w:w="1792" w:type="dxa"/>
          </w:tcPr>
          <w:p w14:paraId="7DD24889"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0735B5AC"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32872B60"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1792" w:type="dxa"/>
          </w:tcPr>
          <w:p w14:paraId="0697DBF1"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7BF72F18" w14:textId="77777777" w:rsidTr="00C47DD1">
        <w:tc>
          <w:tcPr>
            <w:tcW w:w="2700" w:type="dxa"/>
            <w:shd w:val="clear" w:color="auto" w:fill="auto"/>
          </w:tcPr>
          <w:p w14:paraId="6BA2683A"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50856EC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21.89</w:t>
            </w:r>
          </w:p>
          <w:p w14:paraId="29F7D64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1792" w:type="dxa"/>
            <w:shd w:val="clear" w:color="auto" w:fill="auto"/>
          </w:tcPr>
          <w:p w14:paraId="23E46A04"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0CC3D77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502E0364"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(0.19)</w:t>
            </w:r>
          </w:p>
        </w:tc>
        <w:tc>
          <w:tcPr>
            <w:tcW w:w="1792" w:type="dxa"/>
          </w:tcPr>
          <w:p w14:paraId="1044E348"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DCFED5D"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0.04*</w:t>
            </w:r>
          </w:p>
          <w:p w14:paraId="6CD1E911"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tc>
        <w:tc>
          <w:tcPr>
            <w:tcW w:w="1792" w:type="dxa"/>
          </w:tcPr>
          <w:p w14:paraId="4BE71AAD" w14:textId="77777777" w:rsidR="00AD79CF" w:rsidRPr="005F1A93" w:rsidRDefault="00AD79CF" w:rsidP="00C47DD1">
            <w:pPr>
              <w:spacing w:after="0" w:line="240" w:lineRule="auto"/>
              <w:jc w:val="center"/>
              <w:rPr>
                <w:rFonts w:asciiTheme="majorHAnsi" w:hAnsiTheme="majorHAnsi"/>
                <w:sz w:val="24"/>
                <w:szCs w:val="24"/>
              </w:rPr>
            </w:pPr>
          </w:p>
        </w:tc>
      </w:tr>
    </w:tbl>
    <w:p w14:paraId="54D69A2A" w14:textId="77777777" w:rsidR="00AD79CF" w:rsidRPr="005F1A93" w:rsidRDefault="00AD79CF" w:rsidP="00AD79CF">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corrected)</w:t>
      </w:r>
    </w:p>
    <w:p w14:paraId="47E50D35" w14:textId="01FA420B" w:rsidR="00AD79CF" w:rsidRPr="005F1A93" w:rsidRDefault="00AD79CF" w:rsidP="008C7F56">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br w:type="page"/>
      </w:r>
      <w:r w:rsidR="005C3346">
        <w:rPr>
          <w:rFonts w:asciiTheme="majorHAnsi" w:hAnsiTheme="majorHAnsi"/>
          <w:b/>
          <w:sz w:val="24"/>
          <w:szCs w:val="24"/>
        </w:rPr>
        <w:lastRenderedPageBreak/>
        <w:t>Table IV</w:t>
      </w:r>
      <w:r w:rsidRPr="005F1A93">
        <w:rPr>
          <w:rFonts w:asciiTheme="majorHAnsi" w:hAnsiTheme="majorHAnsi"/>
          <w:b/>
          <w:sz w:val="24"/>
          <w:szCs w:val="24"/>
        </w:rPr>
        <w:t xml:space="preserve">: </w:t>
      </w:r>
      <w:r w:rsidRPr="005F1A93">
        <w:rPr>
          <w:rFonts w:asciiTheme="majorHAnsi" w:hAnsiTheme="majorHAnsi"/>
          <w:b/>
          <w:sz w:val="24"/>
          <w:szCs w:val="24"/>
          <w:u w:val="single"/>
        </w:rPr>
        <w:t>Excluding Subjects with Imputed Data</w:t>
      </w:r>
      <w:r w:rsidRPr="005F1A93">
        <w:rPr>
          <w:rFonts w:asciiTheme="majorHAnsi" w:hAnsiTheme="majorHAnsi"/>
          <w:b/>
          <w:sz w:val="24"/>
          <w:szCs w:val="24"/>
        </w:rPr>
        <w:t>. The differential effect of exposure to TID in the first 3 years of age on cognitive and behavioral outcomes. This table reports the association between exposure to TID and the probability of being in a specific distribution of the outcome variable.</w:t>
      </w:r>
    </w:p>
    <w:p w14:paraId="39387CD3" w14:textId="77777777" w:rsidR="00AD79CF" w:rsidRPr="005F1A93" w:rsidRDefault="00AD79CF" w:rsidP="00AD79CF">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AD79CF" w:rsidRPr="005F1A93" w14:paraId="4940854C" w14:textId="77777777" w:rsidTr="00C47DD1">
        <w:tc>
          <w:tcPr>
            <w:tcW w:w="2700" w:type="dxa"/>
            <w:tcBorders>
              <w:top w:val="single" w:sz="4" w:space="0" w:color="auto"/>
              <w:bottom w:val="single" w:sz="4" w:space="0" w:color="auto"/>
            </w:tcBorders>
            <w:shd w:val="clear" w:color="auto" w:fill="auto"/>
          </w:tcPr>
          <w:p w14:paraId="47198AEF"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39F3DC53"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5B582C66"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60AC337F"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AD79CF" w:rsidRPr="005F1A93" w14:paraId="2376B7F8" w14:textId="77777777" w:rsidTr="00C47DD1">
        <w:tc>
          <w:tcPr>
            <w:tcW w:w="2700" w:type="dxa"/>
            <w:tcBorders>
              <w:top w:val="single" w:sz="4" w:space="0" w:color="auto"/>
              <w:bottom w:val="single" w:sz="4" w:space="0" w:color="auto"/>
            </w:tcBorders>
            <w:shd w:val="clear" w:color="auto" w:fill="auto"/>
          </w:tcPr>
          <w:p w14:paraId="4B469F9B" w14:textId="77777777" w:rsidR="00AD79CF" w:rsidRPr="005F1A93" w:rsidRDefault="00AD79CF" w:rsidP="00C47DD1">
            <w:pPr>
              <w:rPr>
                <w:rFonts w:asciiTheme="majorHAnsi" w:hAnsiTheme="majorHAnsi"/>
                <w:sz w:val="24"/>
                <w:szCs w:val="24"/>
              </w:rPr>
            </w:pPr>
          </w:p>
        </w:tc>
        <w:tc>
          <w:tcPr>
            <w:tcW w:w="1792" w:type="dxa"/>
            <w:tcBorders>
              <w:top w:val="single" w:sz="4" w:space="0" w:color="auto"/>
              <w:bottom w:val="single" w:sz="4" w:space="0" w:color="auto"/>
            </w:tcBorders>
          </w:tcPr>
          <w:p w14:paraId="6F65E5D5"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332F0521"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2DE49A6E"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360546D4" w14:textId="77777777" w:rsidR="00AD79CF" w:rsidRPr="005F1A93" w:rsidRDefault="00AD79CF" w:rsidP="00C47DD1">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037AF6D4" w14:textId="77777777" w:rsidR="00AD79CF" w:rsidRPr="005F1A93" w:rsidRDefault="00AD79CF" w:rsidP="00C47DD1">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1F5BE541" w14:textId="77777777" w:rsidR="00AD79CF" w:rsidRPr="005F1A93" w:rsidRDefault="00AD79CF" w:rsidP="00C47DD1">
            <w:pPr>
              <w:spacing w:after="0" w:line="240" w:lineRule="auto"/>
              <w:jc w:val="center"/>
              <w:rPr>
                <w:rFonts w:asciiTheme="majorHAnsi" w:hAnsiTheme="majorHAnsi"/>
                <w:b/>
                <w:sz w:val="24"/>
                <w:szCs w:val="24"/>
              </w:rPr>
            </w:pPr>
          </w:p>
        </w:tc>
      </w:tr>
      <w:tr w:rsidR="00AD79CF" w:rsidRPr="005F1A93" w14:paraId="415F39DB" w14:textId="77777777" w:rsidTr="00C47DD1">
        <w:tc>
          <w:tcPr>
            <w:tcW w:w="2700" w:type="dxa"/>
            <w:shd w:val="clear" w:color="auto" w:fill="auto"/>
          </w:tcPr>
          <w:p w14:paraId="1C7C7844" w14:textId="77777777" w:rsidR="00AD79CF" w:rsidRPr="005F1A93" w:rsidRDefault="00AD79CF" w:rsidP="00C47DD1">
            <w:pPr>
              <w:rPr>
                <w:rFonts w:asciiTheme="majorHAnsi" w:hAnsiTheme="majorHAnsi"/>
                <w:b/>
                <w:sz w:val="24"/>
                <w:szCs w:val="24"/>
              </w:rPr>
            </w:pPr>
            <w:r w:rsidRPr="005F1A93">
              <w:rPr>
                <w:rFonts w:asciiTheme="majorHAnsi" w:hAnsiTheme="majorHAnsi"/>
                <w:b/>
                <w:sz w:val="24"/>
                <w:szCs w:val="24"/>
              </w:rPr>
              <w:t>PIAT</w:t>
            </w:r>
          </w:p>
        </w:tc>
        <w:tc>
          <w:tcPr>
            <w:tcW w:w="1792" w:type="dxa"/>
          </w:tcPr>
          <w:p w14:paraId="6E1E9401" w14:textId="77777777" w:rsidR="00AD79CF" w:rsidRPr="005F1A93" w:rsidRDefault="00AD79CF" w:rsidP="00C47DD1">
            <w:pPr>
              <w:jc w:val="center"/>
              <w:rPr>
                <w:rFonts w:asciiTheme="majorHAnsi" w:hAnsiTheme="majorHAnsi"/>
                <w:sz w:val="24"/>
                <w:szCs w:val="24"/>
              </w:rPr>
            </w:pPr>
          </w:p>
        </w:tc>
        <w:tc>
          <w:tcPr>
            <w:tcW w:w="1792" w:type="dxa"/>
            <w:shd w:val="clear" w:color="auto" w:fill="auto"/>
          </w:tcPr>
          <w:p w14:paraId="2620D942" w14:textId="77777777" w:rsidR="00AD79CF" w:rsidRPr="005F1A93" w:rsidRDefault="00AD79CF" w:rsidP="00C47DD1">
            <w:pPr>
              <w:jc w:val="center"/>
              <w:rPr>
                <w:rFonts w:asciiTheme="majorHAnsi" w:hAnsiTheme="majorHAnsi"/>
                <w:sz w:val="24"/>
                <w:szCs w:val="24"/>
              </w:rPr>
            </w:pPr>
          </w:p>
        </w:tc>
        <w:tc>
          <w:tcPr>
            <w:tcW w:w="1792" w:type="dxa"/>
          </w:tcPr>
          <w:p w14:paraId="553B8C39"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687F38FA"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73B9B997" w14:textId="77777777" w:rsidR="00AD79CF" w:rsidRPr="005F1A93" w:rsidRDefault="00AD79CF" w:rsidP="00C47DD1">
            <w:pPr>
              <w:jc w:val="center"/>
              <w:rPr>
                <w:rFonts w:asciiTheme="majorHAnsi" w:hAnsiTheme="majorHAnsi"/>
                <w:sz w:val="24"/>
                <w:szCs w:val="24"/>
              </w:rPr>
            </w:pPr>
          </w:p>
        </w:tc>
        <w:tc>
          <w:tcPr>
            <w:tcW w:w="1792" w:type="dxa"/>
            <w:tcBorders>
              <w:top w:val="single" w:sz="4" w:space="0" w:color="auto"/>
            </w:tcBorders>
          </w:tcPr>
          <w:p w14:paraId="3711CFD7" w14:textId="77777777" w:rsidR="00AD79CF" w:rsidRPr="005F1A93" w:rsidRDefault="00AD79CF" w:rsidP="00C47DD1">
            <w:pPr>
              <w:jc w:val="center"/>
              <w:rPr>
                <w:rFonts w:asciiTheme="majorHAnsi" w:hAnsiTheme="majorHAnsi"/>
                <w:sz w:val="24"/>
                <w:szCs w:val="24"/>
              </w:rPr>
            </w:pPr>
          </w:p>
        </w:tc>
      </w:tr>
      <w:tr w:rsidR="00AD79CF" w:rsidRPr="005F1A93" w14:paraId="462A3D43" w14:textId="77777777" w:rsidTr="00C47DD1">
        <w:tc>
          <w:tcPr>
            <w:tcW w:w="2700" w:type="dxa"/>
            <w:shd w:val="clear" w:color="auto" w:fill="auto"/>
          </w:tcPr>
          <w:p w14:paraId="7D3B5CB9"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69612110"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w:t>
            </w:r>
            <w:r w:rsidR="00756506" w:rsidRPr="005F1A93">
              <w:rPr>
                <w:rFonts w:asciiTheme="majorHAnsi" w:hAnsiTheme="majorHAnsi"/>
                <w:sz w:val="24"/>
                <w:szCs w:val="24"/>
              </w:rPr>
              <w:t>83</w:t>
            </w:r>
          </w:p>
          <w:p w14:paraId="4E3E4664" w14:textId="77777777" w:rsidR="00AD79CF" w:rsidRPr="005F1A93" w:rsidRDefault="00AD79CF" w:rsidP="00756506">
            <w:pPr>
              <w:spacing w:after="0" w:line="240" w:lineRule="auto"/>
              <w:jc w:val="center"/>
              <w:rPr>
                <w:rFonts w:asciiTheme="majorHAnsi" w:hAnsiTheme="majorHAnsi"/>
                <w:sz w:val="24"/>
                <w:szCs w:val="24"/>
              </w:rPr>
            </w:pPr>
            <w:r w:rsidRPr="005F1A93">
              <w:rPr>
                <w:rFonts w:asciiTheme="majorHAnsi" w:hAnsiTheme="majorHAnsi"/>
                <w:sz w:val="24"/>
                <w:szCs w:val="24"/>
              </w:rPr>
              <w:t>(0.4</w:t>
            </w:r>
            <w:r w:rsidR="00756506" w:rsidRPr="005F1A93">
              <w:rPr>
                <w:rFonts w:asciiTheme="majorHAnsi" w:hAnsiTheme="majorHAnsi"/>
                <w:sz w:val="24"/>
                <w:szCs w:val="24"/>
              </w:rPr>
              <w:t>0</w:t>
            </w:r>
            <w:r w:rsidRPr="005F1A93">
              <w:rPr>
                <w:rFonts w:asciiTheme="majorHAnsi" w:hAnsiTheme="majorHAnsi"/>
                <w:sz w:val="24"/>
                <w:szCs w:val="24"/>
              </w:rPr>
              <w:t>)</w:t>
            </w:r>
          </w:p>
        </w:tc>
        <w:tc>
          <w:tcPr>
            <w:tcW w:w="1792" w:type="dxa"/>
            <w:shd w:val="clear" w:color="auto" w:fill="auto"/>
          </w:tcPr>
          <w:p w14:paraId="461F5387"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AD43CC8" w14:textId="77777777" w:rsidR="00AD79CF" w:rsidRPr="005F1A93" w:rsidRDefault="00756506"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7B2C9D38" w14:textId="77777777" w:rsidR="00AD79CF" w:rsidRPr="005F1A93" w:rsidRDefault="00AD79CF" w:rsidP="00756506">
            <w:pPr>
              <w:spacing w:after="0" w:line="240" w:lineRule="auto"/>
              <w:jc w:val="center"/>
              <w:rPr>
                <w:rFonts w:asciiTheme="majorHAnsi" w:hAnsiTheme="majorHAnsi"/>
                <w:sz w:val="24"/>
                <w:szCs w:val="24"/>
              </w:rPr>
            </w:pPr>
            <w:r w:rsidRPr="005F1A93">
              <w:rPr>
                <w:rFonts w:asciiTheme="majorHAnsi" w:hAnsiTheme="majorHAnsi"/>
                <w:sz w:val="24"/>
                <w:szCs w:val="24"/>
              </w:rPr>
              <w:t>(0.</w:t>
            </w:r>
            <w:r w:rsidR="00756506" w:rsidRPr="005F1A93">
              <w:rPr>
                <w:rFonts w:asciiTheme="majorHAnsi" w:hAnsiTheme="majorHAnsi"/>
                <w:sz w:val="24"/>
                <w:szCs w:val="24"/>
              </w:rPr>
              <w:t>75</w:t>
            </w:r>
            <w:r w:rsidRPr="005F1A93">
              <w:rPr>
                <w:rFonts w:asciiTheme="majorHAnsi" w:hAnsiTheme="majorHAnsi"/>
                <w:sz w:val="24"/>
                <w:szCs w:val="24"/>
              </w:rPr>
              <w:t>)</w:t>
            </w:r>
          </w:p>
        </w:tc>
        <w:tc>
          <w:tcPr>
            <w:tcW w:w="1792" w:type="dxa"/>
          </w:tcPr>
          <w:p w14:paraId="79986201"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65F4B98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787E1893"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w:t>
            </w:r>
            <w:r w:rsidR="00002E93" w:rsidRPr="005F1A93">
              <w:rPr>
                <w:rFonts w:asciiTheme="majorHAnsi" w:hAnsiTheme="majorHAnsi"/>
                <w:sz w:val="24"/>
                <w:szCs w:val="24"/>
              </w:rPr>
              <w:t>54</w:t>
            </w:r>
            <w:r w:rsidRPr="005F1A93">
              <w:rPr>
                <w:rFonts w:asciiTheme="majorHAnsi" w:hAnsiTheme="majorHAnsi"/>
                <w:sz w:val="24"/>
                <w:szCs w:val="24"/>
              </w:rPr>
              <w:t>)</w:t>
            </w:r>
          </w:p>
        </w:tc>
        <w:tc>
          <w:tcPr>
            <w:tcW w:w="1792" w:type="dxa"/>
          </w:tcPr>
          <w:p w14:paraId="1881C9DF"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66A1B08E" w14:textId="77777777" w:rsidTr="00C47DD1">
        <w:tc>
          <w:tcPr>
            <w:tcW w:w="2700" w:type="dxa"/>
            <w:shd w:val="clear" w:color="auto" w:fill="auto"/>
          </w:tcPr>
          <w:p w14:paraId="5D7D1798"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22FEFD6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w:t>
            </w:r>
            <w:r w:rsidR="0090422D" w:rsidRPr="005F1A93">
              <w:rPr>
                <w:rFonts w:asciiTheme="majorHAnsi" w:hAnsiTheme="majorHAnsi"/>
                <w:sz w:val="24"/>
                <w:szCs w:val="24"/>
              </w:rPr>
              <w:t>0.98</w:t>
            </w:r>
          </w:p>
          <w:p w14:paraId="2B4C5ACB" w14:textId="77777777" w:rsidR="00AD79CF" w:rsidRPr="005F1A93" w:rsidRDefault="00AD79CF" w:rsidP="0090422D">
            <w:pPr>
              <w:spacing w:after="0" w:line="240" w:lineRule="auto"/>
              <w:jc w:val="center"/>
              <w:rPr>
                <w:rFonts w:asciiTheme="majorHAnsi" w:hAnsiTheme="majorHAnsi"/>
                <w:sz w:val="24"/>
                <w:szCs w:val="24"/>
              </w:rPr>
            </w:pPr>
            <w:r w:rsidRPr="005F1A93">
              <w:rPr>
                <w:rFonts w:asciiTheme="majorHAnsi" w:hAnsiTheme="majorHAnsi"/>
                <w:sz w:val="24"/>
                <w:szCs w:val="24"/>
              </w:rPr>
              <w:t>(0.</w:t>
            </w:r>
            <w:r w:rsidR="0090422D" w:rsidRPr="005F1A93">
              <w:rPr>
                <w:rFonts w:asciiTheme="majorHAnsi" w:hAnsiTheme="majorHAnsi"/>
                <w:sz w:val="24"/>
                <w:szCs w:val="24"/>
              </w:rPr>
              <w:t>3</w:t>
            </w:r>
            <w:r w:rsidRPr="005F1A93">
              <w:rPr>
                <w:rFonts w:asciiTheme="majorHAnsi" w:hAnsiTheme="majorHAnsi"/>
                <w:sz w:val="24"/>
                <w:szCs w:val="24"/>
              </w:rPr>
              <w:t>5)</w:t>
            </w:r>
          </w:p>
        </w:tc>
        <w:tc>
          <w:tcPr>
            <w:tcW w:w="1792" w:type="dxa"/>
            <w:shd w:val="clear" w:color="auto" w:fill="auto"/>
          </w:tcPr>
          <w:p w14:paraId="2B43F9AF"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69CE838A"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90422D" w:rsidRPr="005F1A93">
              <w:rPr>
                <w:rFonts w:asciiTheme="majorHAnsi" w:hAnsiTheme="majorHAnsi"/>
                <w:sz w:val="24"/>
                <w:szCs w:val="24"/>
              </w:rPr>
              <w:t>1</w:t>
            </w:r>
          </w:p>
          <w:p w14:paraId="32994496" w14:textId="77777777" w:rsidR="00AD79CF" w:rsidRPr="005F1A93" w:rsidRDefault="00AD79CF" w:rsidP="0090422D">
            <w:pPr>
              <w:spacing w:after="0" w:line="240" w:lineRule="auto"/>
              <w:jc w:val="center"/>
              <w:rPr>
                <w:rFonts w:asciiTheme="majorHAnsi" w:hAnsiTheme="majorHAnsi"/>
                <w:sz w:val="24"/>
                <w:szCs w:val="24"/>
              </w:rPr>
            </w:pPr>
            <w:r w:rsidRPr="005F1A93">
              <w:rPr>
                <w:rFonts w:asciiTheme="majorHAnsi" w:hAnsiTheme="majorHAnsi"/>
                <w:sz w:val="24"/>
                <w:szCs w:val="24"/>
              </w:rPr>
              <w:t>(0.</w:t>
            </w:r>
            <w:r w:rsidR="0090422D" w:rsidRPr="005F1A93">
              <w:rPr>
                <w:rFonts w:asciiTheme="majorHAnsi" w:hAnsiTheme="majorHAnsi"/>
                <w:sz w:val="24"/>
                <w:szCs w:val="24"/>
              </w:rPr>
              <w:t>71</w:t>
            </w:r>
            <w:r w:rsidRPr="005F1A93">
              <w:rPr>
                <w:rFonts w:asciiTheme="majorHAnsi" w:hAnsiTheme="majorHAnsi"/>
                <w:sz w:val="24"/>
                <w:szCs w:val="24"/>
              </w:rPr>
              <w:t>)</w:t>
            </w:r>
          </w:p>
        </w:tc>
        <w:tc>
          <w:tcPr>
            <w:tcW w:w="1792" w:type="dxa"/>
          </w:tcPr>
          <w:p w14:paraId="3CE90735"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2C6587D"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1E3DA441" w14:textId="77777777" w:rsidR="00AD79CF" w:rsidRPr="005F1A93" w:rsidRDefault="00AD79CF" w:rsidP="008E4A76">
            <w:pPr>
              <w:spacing w:after="0" w:line="240" w:lineRule="auto"/>
              <w:jc w:val="center"/>
              <w:rPr>
                <w:rFonts w:asciiTheme="majorHAnsi" w:hAnsiTheme="majorHAnsi"/>
                <w:sz w:val="24"/>
                <w:szCs w:val="24"/>
              </w:rPr>
            </w:pPr>
            <w:r w:rsidRPr="005F1A93">
              <w:rPr>
                <w:rFonts w:asciiTheme="majorHAnsi" w:hAnsiTheme="majorHAnsi"/>
                <w:sz w:val="24"/>
                <w:szCs w:val="24"/>
              </w:rPr>
              <w:t>(0.</w:t>
            </w:r>
            <w:r w:rsidR="008E4A76" w:rsidRPr="005F1A93">
              <w:rPr>
                <w:rFonts w:asciiTheme="majorHAnsi" w:hAnsiTheme="majorHAnsi"/>
                <w:sz w:val="24"/>
                <w:szCs w:val="24"/>
              </w:rPr>
              <w:t>09</w:t>
            </w:r>
            <w:r w:rsidRPr="005F1A93">
              <w:rPr>
                <w:rFonts w:asciiTheme="majorHAnsi" w:hAnsiTheme="majorHAnsi"/>
                <w:sz w:val="24"/>
                <w:szCs w:val="24"/>
              </w:rPr>
              <w:t>)</w:t>
            </w:r>
          </w:p>
        </w:tc>
        <w:tc>
          <w:tcPr>
            <w:tcW w:w="1792" w:type="dxa"/>
          </w:tcPr>
          <w:p w14:paraId="3DD31A38"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5189B70C" w14:textId="77777777" w:rsidTr="00C47DD1">
        <w:tc>
          <w:tcPr>
            <w:tcW w:w="2700" w:type="dxa"/>
            <w:shd w:val="clear" w:color="auto" w:fill="auto"/>
          </w:tcPr>
          <w:p w14:paraId="63FF2C19" w14:textId="77777777" w:rsidR="00AD79CF" w:rsidRPr="005F1A93" w:rsidRDefault="00AD79CF" w:rsidP="00C47DD1">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4F4BA63B" w14:textId="77777777" w:rsidR="00AD79CF" w:rsidRPr="005F1A93" w:rsidRDefault="00AD79CF" w:rsidP="00C47DD1">
            <w:pPr>
              <w:spacing w:after="0" w:line="240" w:lineRule="auto"/>
              <w:jc w:val="center"/>
              <w:rPr>
                <w:rFonts w:asciiTheme="majorHAnsi" w:hAnsiTheme="majorHAnsi"/>
                <w:sz w:val="24"/>
                <w:szCs w:val="24"/>
              </w:rPr>
            </w:pPr>
          </w:p>
        </w:tc>
        <w:tc>
          <w:tcPr>
            <w:tcW w:w="1792" w:type="dxa"/>
            <w:shd w:val="clear" w:color="auto" w:fill="auto"/>
          </w:tcPr>
          <w:p w14:paraId="2434F589"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EBC42EB"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375FE30D"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74962D9B"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406082E1"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76EFBEE0" w14:textId="77777777" w:rsidTr="00C47DD1">
        <w:tc>
          <w:tcPr>
            <w:tcW w:w="2700" w:type="dxa"/>
            <w:shd w:val="clear" w:color="auto" w:fill="auto"/>
          </w:tcPr>
          <w:p w14:paraId="2B4021E0"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56605209" w14:textId="77777777" w:rsidR="00AD79CF" w:rsidRPr="005F1A93" w:rsidRDefault="00AD4A90" w:rsidP="00C47DD1">
            <w:pPr>
              <w:spacing w:after="0" w:line="240" w:lineRule="auto"/>
              <w:jc w:val="center"/>
              <w:rPr>
                <w:rFonts w:asciiTheme="majorHAnsi" w:hAnsiTheme="majorHAnsi"/>
                <w:sz w:val="24"/>
                <w:szCs w:val="24"/>
              </w:rPr>
            </w:pPr>
            <w:r w:rsidRPr="005F1A93">
              <w:rPr>
                <w:rFonts w:asciiTheme="majorHAnsi" w:hAnsiTheme="majorHAnsi"/>
                <w:sz w:val="24"/>
                <w:szCs w:val="24"/>
              </w:rPr>
              <w:t>25.02</w:t>
            </w:r>
            <w:r w:rsidR="00720664" w:rsidRPr="005F1A93">
              <w:rPr>
                <w:rFonts w:asciiTheme="majorHAnsi" w:hAnsiTheme="majorHAnsi"/>
                <w:sz w:val="24"/>
                <w:szCs w:val="24"/>
              </w:rPr>
              <w:t>*</w:t>
            </w:r>
          </w:p>
          <w:p w14:paraId="4837FDEF" w14:textId="77777777" w:rsidR="00AD79CF" w:rsidRPr="005F1A93" w:rsidRDefault="00AD79CF" w:rsidP="00AD4A90">
            <w:pPr>
              <w:spacing w:after="0" w:line="240" w:lineRule="auto"/>
              <w:jc w:val="center"/>
              <w:rPr>
                <w:rFonts w:asciiTheme="majorHAnsi" w:hAnsiTheme="majorHAnsi"/>
                <w:sz w:val="24"/>
                <w:szCs w:val="24"/>
              </w:rPr>
            </w:pPr>
            <w:r w:rsidRPr="005F1A93">
              <w:rPr>
                <w:rFonts w:asciiTheme="majorHAnsi" w:hAnsiTheme="majorHAnsi"/>
                <w:sz w:val="24"/>
                <w:szCs w:val="24"/>
              </w:rPr>
              <w:t>(0.0</w:t>
            </w:r>
            <w:r w:rsidR="00AD4A90" w:rsidRPr="005F1A93">
              <w:rPr>
                <w:rFonts w:asciiTheme="majorHAnsi" w:hAnsiTheme="majorHAnsi"/>
                <w:sz w:val="24"/>
                <w:szCs w:val="24"/>
              </w:rPr>
              <w:t>2</w:t>
            </w:r>
            <w:r w:rsidRPr="005F1A93">
              <w:rPr>
                <w:rFonts w:asciiTheme="majorHAnsi" w:hAnsiTheme="majorHAnsi"/>
                <w:sz w:val="24"/>
                <w:szCs w:val="24"/>
              </w:rPr>
              <w:t>)</w:t>
            </w:r>
          </w:p>
        </w:tc>
        <w:tc>
          <w:tcPr>
            <w:tcW w:w="1792" w:type="dxa"/>
            <w:shd w:val="clear" w:color="auto" w:fill="auto"/>
          </w:tcPr>
          <w:p w14:paraId="27158B6C"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009280A9"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9648C" w:rsidRPr="005F1A93">
              <w:rPr>
                <w:rFonts w:asciiTheme="majorHAnsi" w:hAnsiTheme="majorHAnsi"/>
                <w:sz w:val="24"/>
                <w:szCs w:val="24"/>
              </w:rPr>
              <w:t>2</w:t>
            </w:r>
          </w:p>
          <w:p w14:paraId="0F5E7F61" w14:textId="77777777" w:rsidR="00AD79CF" w:rsidRPr="005F1A93" w:rsidRDefault="00AD79CF" w:rsidP="0009648C">
            <w:pPr>
              <w:spacing w:after="0" w:line="240" w:lineRule="auto"/>
              <w:jc w:val="center"/>
              <w:rPr>
                <w:rFonts w:asciiTheme="majorHAnsi" w:hAnsiTheme="majorHAnsi"/>
                <w:sz w:val="24"/>
                <w:szCs w:val="24"/>
              </w:rPr>
            </w:pPr>
            <w:r w:rsidRPr="005F1A93">
              <w:rPr>
                <w:rFonts w:asciiTheme="majorHAnsi" w:hAnsiTheme="majorHAnsi"/>
                <w:sz w:val="24"/>
                <w:szCs w:val="24"/>
              </w:rPr>
              <w:t>(0.</w:t>
            </w:r>
            <w:r w:rsidR="0009648C" w:rsidRPr="005F1A93">
              <w:rPr>
                <w:rFonts w:asciiTheme="majorHAnsi" w:hAnsiTheme="majorHAnsi"/>
                <w:sz w:val="24"/>
                <w:szCs w:val="24"/>
              </w:rPr>
              <w:t>10</w:t>
            </w:r>
            <w:r w:rsidRPr="005F1A93">
              <w:rPr>
                <w:rFonts w:asciiTheme="majorHAnsi" w:hAnsiTheme="majorHAnsi"/>
                <w:sz w:val="24"/>
                <w:szCs w:val="24"/>
              </w:rPr>
              <w:t>)</w:t>
            </w:r>
          </w:p>
        </w:tc>
        <w:tc>
          <w:tcPr>
            <w:tcW w:w="1792" w:type="dxa"/>
          </w:tcPr>
          <w:p w14:paraId="3749779E"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187EC367"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C4382D" w:rsidRPr="005F1A93">
              <w:rPr>
                <w:rFonts w:asciiTheme="majorHAnsi" w:hAnsiTheme="majorHAnsi"/>
                <w:sz w:val="24"/>
                <w:szCs w:val="24"/>
              </w:rPr>
              <w:t>4</w:t>
            </w:r>
            <w:r w:rsidR="00720664" w:rsidRPr="005F1A93">
              <w:rPr>
                <w:rFonts w:asciiTheme="majorHAnsi" w:hAnsiTheme="majorHAnsi"/>
                <w:sz w:val="24"/>
                <w:szCs w:val="24"/>
              </w:rPr>
              <w:t>*</w:t>
            </w:r>
          </w:p>
          <w:p w14:paraId="521AFDDD"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(0.02)</w:t>
            </w:r>
          </w:p>
        </w:tc>
        <w:tc>
          <w:tcPr>
            <w:tcW w:w="1792" w:type="dxa"/>
          </w:tcPr>
          <w:p w14:paraId="7089F102"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58FFAFB4" w14:textId="77777777" w:rsidTr="00C47DD1">
        <w:tc>
          <w:tcPr>
            <w:tcW w:w="2700" w:type="dxa"/>
            <w:shd w:val="clear" w:color="auto" w:fill="auto"/>
          </w:tcPr>
          <w:p w14:paraId="667A9FF8"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0957CC0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1</w:t>
            </w:r>
            <w:r w:rsidR="00933A8F" w:rsidRPr="005F1A93">
              <w:rPr>
                <w:rFonts w:asciiTheme="majorHAnsi" w:hAnsiTheme="majorHAnsi"/>
                <w:sz w:val="24"/>
                <w:szCs w:val="24"/>
              </w:rPr>
              <w:t>8</w:t>
            </w:r>
            <w:r w:rsidRPr="005F1A93">
              <w:rPr>
                <w:rFonts w:asciiTheme="majorHAnsi" w:hAnsiTheme="majorHAnsi"/>
                <w:sz w:val="24"/>
                <w:szCs w:val="24"/>
              </w:rPr>
              <w:t>.</w:t>
            </w:r>
            <w:r w:rsidR="00933A8F" w:rsidRPr="005F1A93">
              <w:rPr>
                <w:rFonts w:asciiTheme="majorHAnsi" w:hAnsiTheme="majorHAnsi"/>
                <w:sz w:val="24"/>
                <w:szCs w:val="24"/>
              </w:rPr>
              <w:t>40</w:t>
            </w:r>
          </w:p>
          <w:p w14:paraId="083B07B5" w14:textId="77777777" w:rsidR="00AD79CF" w:rsidRPr="005F1A93" w:rsidRDefault="00AD79CF" w:rsidP="00933A8F">
            <w:pPr>
              <w:spacing w:after="0" w:line="240" w:lineRule="auto"/>
              <w:jc w:val="center"/>
              <w:rPr>
                <w:rFonts w:asciiTheme="majorHAnsi" w:hAnsiTheme="majorHAnsi"/>
                <w:sz w:val="24"/>
                <w:szCs w:val="24"/>
              </w:rPr>
            </w:pPr>
            <w:r w:rsidRPr="005F1A93">
              <w:rPr>
                <w:rFonts w:asciiTheme="majorHAnsi" w:hAnsiTheme="majorHAnsi"/>
                <w:sz w:val="24"/>
                <w:szCs w:val="24"/>
              </w:rPr>
              <w:t>(0.0</w:t>
            </w:r>
            <w:r w:rsidR="00933A8F" w:rsidRPr="005F1A93">
              <w:rPr>
                <w:rFonts w:asciiTheme="majorHAnsi" w:hAnsiTheme="majorHAnsi"/>
                <w:sz w:val="24"/>
                <w:szCs w:val="24"/>
              </w:rPr>
              <w:t>6</w:t>
            </w:r>
            <w:r w:rsidRPr="005F1A93">
              <w:rPr>
                <w:rFonts w:asciiTheme="majorHAnsi" w:hAnsiTheme="majorHAnsi"/>
                <w:sz w:val="24"/>
                <w:szCs w:val="24"/>
              </w:rPr>
              <w:t>)</w:t>
            </w:r>
          </w:p>
        </w:tc>
        <w:tc>
          <w:tcPr>
            <w:tcW w:w="1792" w:type="dxa"/>
            <w:shd w:val="clear" w:color="auto" w:fill="auto"/>
          </w:tcPr>
          <w:p w14:paraId="5BA35217"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2391240F"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p w14:paraId="122115EA" w14:textId="77777777" w:rsidR="00AD79CF" w:rsidRPr="005F1A93" w:rsidRDefault="00AD79CF" w:rsidP="00756506">
            <w:pPr>
              <w:spacing w:after="0" w:line="240" w:lineRule="auto"/>
              <w:jc w:val="center"/>
              <w:rPr>
                <w:rFonts w:asciiTheme="majorHAnsi" w:hAnsiTheme="majorHAnsi"/>
                <w:sz w:val="24"/>
                <w:szCs w:val="24"/>
              </w:rPr>
            </w:pPr>
            <w:r w:rsidRPr="005F1A93">
              <w:rPr>
                <w:rFonts w:asciiTheme="majorHAnsi" w:hAnsiTheme="majorHAnsi"/>
                <w:sz w:val="24"/>
                <w:szCs w:val="24"/>
              </w:rPr>
              <w:t>(0.</w:t>
            </w:r>
            <w:r w:rsidR="00756506" w:rsidRPr="005F1A93">
              <w:rPr>
                <w:rFonts w:asciiTheme="majorHAnsi" w:hAnsiTheme="majorHAnsi"/>
                <w:sz w:val="24"/>
                <w:szCs w:val="24"/>
              </w:rPr>
              <w:t>93</w:t>
            </w:r>
            <w:r w:rsidRPr="005F1A93">
              <w:rPr>
                <w:rFonts w:asciiTheme="majorHAnsi" w:hAnsiTheme="majorHAnsi"/>
                <w:sz w:val="24"/>
                <w:szCs w:val="24"/>
              </w:rPr>
              <w:t>)</w:t>
            </w:r>
          </w:p>
        </w:tc>
        <w:tc>
          <w:tcPr>
            <w:tcW w:w="1792" w:type="dxa"/>
          </w:tcPr>
          <w:p w14:paraId="1A5269E8"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66B5B016"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63312EC8"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1792" w:type="dxa"/>
          </w:tcPr>
          <w:p w14:paraId="70DC92FC" w14:textId="77777777" w:rsidR="00AD79CF" w:rsidRPr="005F1A93" w:rsidRDefault="00AD79CF" w:rsidP="00C47DD1">
            <w:pPr>
              <w:spacing w:after="0" w:line="240" w:lineRule="auto"/>
              <w:jc w:val="center"/>
              <w:rPr>
                <w:rFonts w:asciiTheme="majorHAnsi" w:hAnsiTheme="majorHAnsi"/>
                <w:sz w:val="24"/>
                <w:szCs w:val="24"/>
              </w:rPr>
            </w:pPr>
          </w:p>
        </w:tc>
      </w:tr>
      <w:tr w:rsidR="00AD79CF" w:rsidRPr="005F1A93" w14:paraId="0B1924E0" w14:textId="77777777" w:rsidTr="00C47DD1">
        <w:tc>
          <w:tcPr>
            <w:tcW w:w="2700" w:type="dxa"/>
            <w:shd w:val="clear" w:color="auto" w:fill="auto"/>
          </w:tcPr>
          <w:p w14:paraId="6404646E" w14:textId="77777777" w:rsidR="00AD79CF" w:rsidRPr="005F1A93" w:rsidRDefault="00AD79CF" w:rsidP="00C47DD1">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178DBA36" w14:textId="77777777" w:rsidR="00AD79CF" w:rsidRPr="005F1A93" w:rsidRDefault="001948B8" w:rsidP="00C47DD1">
            <w:pPr>
              <w:spacing w:after="0" w:line="240" w:lineRule="auto"/>
              <w:jc w:val="center"/>
              <w:rPr>
                <w:rFonts w:asciiTheme="majorHAnsi" w:hAnsiTheme="majorHAnsi"/>
                <w:sz w:val="24"/>
                <w:szCs w:val="24"/>
              </w:rPr>
            </w:pPr>
            <w:r w:rsidRPr="005F1A93">
              <w:rPr>
                <w:rFonts w:asciiTheme="majorHAnsi" w:hAnsiTheme="majorHAnsi"/>
                <w:sz w:val="24"/>
                <w:szCs w:val="24"/>
              </w:rPr>
              <w:t>25</w:t>
            </w:r>
            <w:r w:rsidR="00AD79CF" w:rsidRPr="005F1A93">
              <w:rPr>
                <w:rFonts w:asciiTheme="majorHAnsi" w:hAnsiTheme="majorHAnsi"/>
                <w:sz w:val="24"/>
                <w:szCs w:val="24"/>
              </w:rPr>
              <w:t>.</w:t>
            </w:r>
            <w:r w:rsidRPr="005F1A93">
              <w:rPr>
                <w:rFonts w:asciiTheme="majorHAnsi" w:hAnsiTheme="majorHAnsi"/>
                <w:sz w:val="24"/>
                <w:szCs w:val="24"/>
              </w:rPr>
              <w:t>85</w:t>
            </w:r>
            <w:r w:rsidR="00022278" w:rsidRPr="005F1A93">
              <w:rPr>
                <w:rFonts w:asciiTheme="majorHAnsi" w:hAnsiTheme="majorHAnsi"/>
                <w:sz w:val="24"/>
                <w:szCs w:val="24"/>
              </w:rPr>
              <w:t>*</w:t>
            </w:r>
          </w:p>
          <w:p w14:paraId="332D72D3" w14:textId="77777777" w:rsidR="00AD79CF" w:rsidRPr="005F1A93" w:rsidRDefault="00AD79CF" w:rsidP="00022278">
            <w:pPr>
              <w:spacing w:after="0" w:line="240" w:lineRule="auto"/>
              <w:jc w:val="center"/>
              <w:rPr>
                <w:rFonts w:asciiTheme="majorHAnsi" w:hAnsiTheme="majorHAnsi"/>
                <w:sz w:val="24"/>
                <w:szCs w:val="24"/>
              </w:rPr>
            </w:pPr>
            <w:r w:rsidRPr="005F1A93">
              <w:rPr>
                <w:rFonts w:asciiTheme="majorHAnsi" w:hAnsiTheme="majorHAnsi"/>
                <w:sz w:val="24"/>
                <w:szCs w:val="24"/>
              </w:rPr>
              <w:t>(0.0</w:t>
            </w:r>
            <w:r w:rsidR="00022278" w:rsidRPr="005F1A93">
              <w:rPr>
                <w:rFonts w:asciiTheme="majorHAnsi" w:hAnsiTheme="majorHAnsi"/>
                <w:sz w:val="24"/>
                <w:szCs w:val="24"/>
              </w:rPr>
              <w:t>1</w:t>
            </w:r>
            <w:r w:rsidRPr="005F1A93">
              <w:rPr>
                <w:rFonts w:asciiTheme="majorHAnsi" w:hAnsiTheme="majorHAnsi"/>
                <w:sz w:val="24"/>
                <w:szCs w:val="24"/>
              </w:rPr>
              <w:t>)</w:t>
            </w:r>
          </w:p>
        </w:tc>
        <w:tc>
          <w:tcPr>
            <w:tcW w:w="1792" w:type="dxa"/>
            <w:shd w:val="clear" w:color="auto" w:fill="auto"/>
          </w:tcPr>
          <w:p w14:paraId="719ACDE2"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AD95102"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w:t>
            </w:r>
            <w:r w:rsidR="00FC7F85" w:rsidRPr="005F1A93">
              <w:rPr>
                <w:rFonts w:asciiTheme="majorHAnsi" w:hAnsiTheme="majorHAnsi"/>
                <w:sz w:val="24"/>
                <w:szCs w:val="24"/>
              </w:rPr>
              <w:t>3</w:t>
            </w:r>
          </w:p>
          <w:p w14:paraId="5E05A7F2" w14:textId="77777777" w:rsidR="00AD79CF" w:rsidRPr="005F1A93" w:rsidRDefault="00AD79CF" w:rsidP="00FC7F85">
            <w:pPr>
              <w:spacing w:after="0" w:line="240" w:lineRule="auto"/>
              <w:jc w:val="center"/>
              <w:rPr>
                <w:rFonts w:asciiTheme="majorHAnsi" w:hAnsiTheme="majorHAnsi"/>
                <w:sz w:val="24"/>
                <w:szCs w:val="24"/>
              </w:rPr>
            </w:pPr>
            <w:r w:rsidRPr="005F1A93">
              <w:rPr>
                <w:rFonts w:asciiTheme="majorHAnsi" w:hAnsiTheme="majorHAnsi"/>
                <w:sz w:val="24"/>
                <w:szCs w:val="24"/>
              </w:rPr>
              <w:t>(0.</w:t>
            </w:r>
            <w:r w:rsidR="00FC7F85" w:rsidRPr="005F1A93">
              <w:rPr>
                <w:rFonts w:asciiTheme="majorHAnsi" w:hAnsiTheme="majorHAnsi"/>
                <w:sz w:val="24"/>
                <w:szCs w:val="24"/>
              </w:rPr>
              <w:t>04</w:t>
            </w:r>
            <w:r w:rsidRPr="005F1A93">
              <w:rPr>
                <w:rFonts w:asciiTheme="majorHAnsi" w:hAnsiTheme="majorHAnsi"/>
                <w:sz w:val="24"/>
                <w:szCs w:val="24"/>
              </w:rPr>
              <w:t>)</w:t>
            </w:r>
          </w:p>
        </w:tc>
        <w:tc>
          <w:tcPr>
            <w:tcW w:w="1792" w:type="dxa"/>
          </w:tcPr>
          <w:p w14:paraId="1A08D02C" w14:textId="77777777" w:rsidR="00AD79CF" w:rsidRPr="005F1A93" w:rsidRDefault="00AD79CF" w:rsidP="00C47DD1">
            <w:pPr>
              <w:spacing w:after="0" w:line="240" w:lineRule="auto"/>
              <w:jc w:val="center"/>
              <w:rPr>
                <w:rFonts w:asciiTheme="majorHAnsi" w:hAnsiTheme="majorHAnsi"/>
                <w:sz w:val="24"/>
                <w:szCs w:val="24"/>
              </w:rPr>
            </w:pPr>
          </w:p>
        </w:tc>
        <w:tc>
          <w:tcPr>
            <w:tcW w:w="1792" w:type="dxa"/>
          </w:tcPr>
          <w:p w14:paraId="5F26F8FB" w14:textId="77777777" w:rsidR="00AD79CF" w:rsidRPr="005F1A93" w:rsidRDefault="00354C21" w:rsidP="00C47DD1">
            <w:pPr>
              <w:spacing w:after="0" w:line="240" w:lineRule="auto"/>
              <w:jc w:val="center"/>
              <w:rPr>
                <w:rFonts w:asciiTheme="majorHAnsi" w:hAnsiTheme="majorHAnsi"/>
                <w:sz w:val="24"/>
                <w:szCs w:val="24"/>
              </w:rPr>
            </w:pPr>
            <w:r w:rsidRPr="005F1A93">
              <w:rPr>
                <w:rFonts w:asciiTheme="majorHAnsi" w:hAnsiTheme="majorHAnsi"/>
                <w:sz w:val="24"/>
                <w:szCs w:val="24"/>
              </w:rPr>
              <w:t>0.05</w:t>
            </w:r>
            <w:r w:rsidR="00AD79CF" w:rsidRPr="005F1A93">
              <w:rPr>
                <w:rFonts w:asciiTheme="majorHAnsi" w:hAnsiTheme="majorHAnsi"/>
                <w:sz w:val="24"/>
                <w:szCs w:val="24"/>
              </w:rPr>
              <w:t>*</w:t>
            </w:r>
          </w:p>
          <w:p w14:paraId="752A9C95" w14:textId="77777777" w:rsidR="00AD79CF" w:rsidRPr="005F1A93" w:rsidRDefault="00AD79CF" w:rsidP="00C47DD1">
            <w:pPr>
              <w:spacing w:after="0" w:line="240" w:lineRule="auto"/>
              <w:jc w:val="center"/>
              <w:rPr>
                <w:rFonts w:asciiTheme="majorHAnsi" w:hAnsiTheme="majorHAnsi"/>
                <w:sz w:val="24"/>
                <w:szCs w:val="24"/>
              </w:rPr>
            </w:pPr>
            <w:r w:rsidRPr="005F1A93">
              <w:rPr>
                <w:rFonts w:asciiTheme="majorHAnsi" w:hAnsiTheme="majorHAnsi"/>
                <w:sz w:val="24"/>
                <w:szCs w:val="24"/>
              </w:rPr>
              <w:t>(0.00)</w:t>
            </w:r>
          </w:p>
        </w:tc>
        <w:tc>
          <w:tcPr>
            <w:tcW w:w="1792" w:type="dxa"/>
          </w:tcPr>
          <w:p w14:paraId="7EC5F371" w14:textId="77777777" w:rsidR="00AD79CF" w:rsidRPr="005F1A93" w:rsidRDefault="00AD79CF" w:rsidP="00C47DD1">
            <w:pPr>
              <w:spacing w:after="0" w:line="240" w:lineRule="auto"/>
              <w:jc w:val="center"/>
              <w:rPr>
                <w:rFonts w:asciiTheme="majorHAnsi" w:hAnsiTheme="majorHAnsi"/>
                <w:sz w:val="24"/>
                <w:szCs w:val="24"/>
              </w:rPr>
            </w:pPr>
          </w:p>
        </w:tc>
      </w:tr>
    </w:tbl>
    <w:p w14:paraId="5EA84B5D" w14:textId="77777777" w:rsidR="00AD79CF" w:rsidRPr="005F1A93" w:rsidRDefault="00AD79CF" w:rsidP="00AD79CF">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w:t>
      </w:r>
      <w:r w:rsidR="00CE0ECB" w:rsidRPr="005F1A93">
        <w:rPr>
          <w:rFonts w:asciiTheme="majorHAnsi" w:hAnsiTheme="majorHAnsi"/>
          <w:sz w:val="24"/>
          <w:szCs w:val="24"/>
        </w:rPr>
        <w:t>corrected)</w:t>
      </w:r>
    </w:p>
    <w:p w14:paraId="79600C25" w14:textId="55E9E155" w:rsidR="008F2251" w:rsidRPr="005F1A93" w:rsidRDefault="00AD79CF" w:rsidP="008C7F56">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br w:type="page"/>
      </w:r>
      <w:r w:rsidR="005C3346">
        <w:rPr>
          <w:rFonts w:asciiTheme="majorHAnsi" w:hAnsiTheme="majorHAnsi"/>
          <w:b/>
          <w:sz w:val="24"/>
          <w:szCs w:val="24"/>
        </w:rPr>
        <w:lastRenderedPageBreak/>
        <w:t xml:space="preserve">Table </w:t>
      </w:r>
      <w:r w:rsidRPr="005F1A93">
        <w:rPr>
          <w:rFonts w:asciiTheme="majorHAnsi" w:hAnsiTheme="majorHAnsi"/>
          <w:b/>
          <w:sz w:val="24"/>
          <w:szCs w:val="24"/>
        </w:rPr>
        <w:t>V</w:t>
      </w:r>
      <w:r w:rsidR="008F2251" w:rsidRPr="005F1A93">
        <w:rPr>
          <w:rFonts w:asciiTheme="majorHAnsi" w:hAnsiTheme="majorHAnsi"/>
          <w:b/>
          <w:sz w:val="24"/>
          <w:szCs w:val="24"/>
        </w:rPr>
        <w:t xml:space="preserve">: </w:t>
      </w:r>
      <w:r w:rsidR="00EA5D2E" w:rsidRPr="005F1A93">
        <w:rPr>
          <w:rFonts w:asciiTheme="majorHAnsi" w:hAnsiTheme="majorHAnsi"/>
          <w:b/>
          <w:sz w:val="24"/>
          <w:szCs w:val="24"/>
          <w:u w:val="single"/>
        </w:rPr>
        <w:t>Using Data Only Before 1997</w:t>
      </w:r>
      <w:r w:rsidR="00EA5D2E" w:rsidRPr="005F1A93">
        <w:rPr>
          <w:rFonts w:asciiTheme="majorHAnsi" w:hAnsiTheme="majorHAnsi"/>
          <w:b/>
          <w:sz w:val="24"/>
          <w:szCs w:val="24"/>
        </w:rPr>
        <w:t xml:space="preserve">. </w:t>
      </w:r>
      <w:r w:rsidR="008F2251" w:rsidRPr="005F1A93">
        <w:rPr>
          <w:rFonts w:asciiTheme="majorHAnsi" w:hAnsiTheme="majorHAnsi"/>
          <w:b/>
          <w:sz w:val="24"/>
          <w:szCs w:val="24"/>
        </w:rPr>
        <w:t xml:space="preserve">The differential effect of exposure to </w:t>
      </w:r>
      <w:r w:rsidR="009C1B93" w:rsidRPr="005F1A93">
        <w:rPr>
          <w:rFonts w:asciiTheme="majorHAnsi" w:hAnsiTheme="majorHAnsi"/>
          <w:b/>
          <w:sz w:val="24"/>
          <w:szCs w:val="24"/>
        </w:rPr>
        <w:t>TID</w:t>
      </w:r>
      <w:r w:rsidR="008F2251" w:rsidRPr="005F1A93">
        <w:rPr>
          <w:rFonts w:asciiTheme="majorHAnsi" w:hAnsiTheme="majorHAnsi"/>
          <w:b/>
          <w:sz w:val="24"/>
          <w:szCs w:val="24"/>
        </w:rPr>
        <w:t xml:space="preserve"> in the first 3 years of age on cognitive and behavioral outcomes. This table reports the association between exposure to </w:t>
      </w:r>
      <w:r w:rsidR="009C1B93" w:rsidRPr="005F1A93">
        <w:rPr>
          <w:rFonts w:asciiTheme="majorHAnsi" w:hAnsiTheme="majorHAnsi"/>
          <w:b/>
          <w:sz w:val="24"/>
          <w:szCs w:val="24"/>
        </w:rPr>
        <w:t>TID</w:t>
      </w:r>
      <w:r w:rsidR="008F2251" w:rsidRPr="005F1A93">
        <w:rPr>
          <w:rFonts w:asciiTheme="majorHAnsi" w:hAnsiTheme="majorHAnsi"/>
          <w:b/>
          <w:sz w:val="24"/>
          <w:szCs w:val="24"/>
        </w:rPr>
        <w:t xml:space="preserve"> and the probability of being in a specific distribution of the outcome variable.</w:t>
      </w:r>
    </w:p>
    <w:p w14:paraId="74BECDB7" w14:textId="77777777" w:rsidR="008F2251" w:rsidRPr="005F1A93" w:rsidRDefault="008F2251" w:rsidP="008F2251">
      <w:pPr>
        <w:spacing w:after="0" w:line="240" w:lineRule="auto"/>
        <w:jc w:val="center"/>
        <w:rPr>
          <w:rFonts w:asciiTheme="majorHAnsi" w:hAnsiTheme="majorHAnsi"/>
          <w:i/>
          <w:sz w:val="24"/>
          <w:szCs w:val="24"/>
        </w:rPr>
      </w:pPr>
    </w:p>
    <w:tbl>
      <w:tblPr>
        <w:tblW w:w="13452" w:type="dxa"/>
        <w:tblInd w:w="-252" w:type="dxa"/>
        <w:tblBorders>
          <w:top w:val="single" w:sz="4" w:space="0" w:color="auto"/>
          <w:bottom w:val="single" w:sz="4" w:space="0" w:color="auto"/>
        </w:tblBorders>
        <w:tblLook w:val="04A0" w:firstRow="1" w:lastRow="0" w:firstColumn="1" w:lastColumn="0" w:noHBand="0" w:noVBand="1"/>
      </w:tblPr>
      <w:tblGrid>
        <w:gridCol w:w="2700"/>
        <w:gridCol w:w="1792"/>
        <w:gridCol w:w="1792"/>
        <w:gridCol w:w="1792"/>
        <w:gridCol w:w="1792"/>
        <w:gridCol w:w="1792"/>
        <w:gridCol w:w="1792"/>
      </w:tblGrid>
      <w:tr w:rsidR="008F2251" w:rsidRPr="005F1A93" w14:paraId="2B124EB4" w14:textId="77777777" w:rsidTr="008A6233">
        <w:tc>
          <w:tcPr>
            <w:tcW w:w="2700" w:type="dxa"/>
            <w:tcBorders>
              <w:top w:val="single" w:sz="4" w:space="0" w:color="auto"/>
              <w:bottom w:val="single" w:sz="4" w:space="0" w:color="auto"/>
            </w:tcBorders>
            <w:shd w:val="clear" w:color="auto" w:fill="auto"/>
          </w:tcPr>
          <w:p w14:paraId="56E6E36F" w14:textId="77777777" w:rsidR="008F2251" w:rsidRPr="005F1A93" w:rsidRDefault="008F2251" w:rsidP="008A6233">
            <w:pPr>
              <w:rPr>
                <w:rFonts w:asciiTheme="majorHAnsi" w:hAnsiTheme="majorHAnsi"/>
                <w:sz w:val="24"/>
                <w:szCs w:val="24"/>
              </w:rPr>
            </w:pPr>
          </w:p>
        </w:tc>
        <w:tc>
          <w:tcPr>
            <w:tcW w:w="1792" w:type="dxa"/>
            <w:tcBorders>
              <w:top w:val="single" w:sz="4" w:space="0" w:color="auto"/>
              <w:bottom w:val="single" w:sz="4" w:space="0" w:color="auto"/>
            </w:tcBorders>
          </w:tcPr>
          <w:p w14:paraId="72B00033" w14:textId="77777777" w:rsidR="008F2251" w:rsidRPr="005F1A93" w:rsidRDefault="008F2251" w:rsidP="008A6233">
            <w:pPr>
              <w:spacing w:after="0" w:line="240" w:lineRule="auto"/>
              <w:jc w:val="center"/>
              <w:rPr>
                <w:rFonts w:asciiTheme="majorHAnsi" w:hAnsiTheme="majorHAnsi"/>
                <w:b/>
                <w:sz w:val="24"/>
                <w:szCs w:val="24"/>
              </w:rPr>
            </w:pPr>
            <w:r w:rsidRPr="005F1A93">
              <w:rPr>
                <w:rFonts w:asciiTheme="majorHAnsi" w:hAnsiTheme="majorHAnsi"/>
                <w:b/>
                <w:sz w:val="24"/>
                <w:szCs w:val="24"/>
              </w:rPr>
              <w:t>MEAN EFFECT</w:t>
            </w:r>
          </w:p>
        </w:tc>
        <w:tc>
          <w:tcPr>
            <w:tcW w:w="8960" w:type="dxa"/>
            <w:gridSpan w:val="5"/>
            <w:tcBorders>
              <w:top w:val="single" w:sz="4" w:space="0" w:color="auto"/>
              <w:bottom w:val="single" w:sz="4" w:space="0" w:color="auto"/>
            </w:tcBorders>
            <w:shd w:val="clear" w:color="auto" w:fill="auto"/>
          </w:tcPr>
          <w:p w14:paraId="65048D6D" w14:textId="77777777" w:rsidR="008F2251" w:rsidRPr="005F1A93" w:rsidRDefault="008F2251" w:rsidP="008A6233">
            <w:pPr>
              <w:spacing w:after="0" w:line="240" w:lineRule="auto"/>
              <w:jc w:val="center"/>
              <w:rPr>
                <w:rFonts w:asciiTheme="majorHAnsi" w:hAnsiTheme="majorHAnsi"/>
                <w:b/>
                <w:sz w:val="24"/>
                <w:szCs w:val="24"/>
              </w:rPr>
            </w:pPr>
            <w:r w:rsidRPr="005F1A93">
              <w:rPr>
                <w:rFonts w:asciiTheme="majorHAnsi" w:hAnsiTheme="majorHAnsi"/>
                <w:b/>
                <w:sz w:val="24"/>
                <w:szCs w:val="24"/>
              </w:rPr>
              <w:t>EFFECT OVER THE DISTRIBUTION</w:t>
            </w:r>
          </w:p>
          <w:p w14:paraId="7AB273D3" w14:textId="77777777" w:rsidR="008F2251" w:rsidRPr="005F1A93" w:rsidRDefault="008F2251" w:rsidP="008A6233">
            <w:pPr>
              <w:spacing w:after="0" w:line="240" w:lineRule="auto"/>
              <w:jc w:val="center"/>
              <w:rPr>
                <w:rFonts w:asciiTheme="majorHAnsi" w:hAnsiTheme="majorHAnsi"/>
                <w:b/>
                <w:sz w:val="24"/>
                <w:szCs w:val="24"/>
              </w:rPr>
            </w:pPr>
            <w:r w:rsidRPr="005F1A93">
              <w:rPr>
                <w:rFonts w:asciiTheme="majorHAnsi" w:hAnsiTheme="majorHAnsi"/>
                <w:b/>
                <w:sz w:val="24"/>
                <w:szCs w:val="24"/>
              </w:rPr>
              <w:t>Probability of being in the:</w:t>
            </w:r>
          </w:p>
        </w:tc>
      </w:tr>
      <w:tr w:rsidR="008F2251" w:rsidRPr="005F1A93" w14:paraId="377B1B49" w14:textId="77777777" w:rsidTr="008A6233">
        <w:tc>
          <w:tcPr>
            <w:tcW w:w="2700" w:type="dxa"/>
            <w:tcBorders>
              <w:top w:val="single" w:sz="4" w:space="0" w:color="auto"/>
              <w:bottom w:val="single" w:sz="4" w:space="0" w:color="auto"/>
            </w:tcBorders>
            <w:shd w:val="clear" w:color="auto" w:fill="auto"/>
          </w:tcPr>
          <w:p w14:paraId="78621C57" w14:textId="77777777" w:rsidR="008F2251" w:rsidRPr="005F1A93" w:rsidRDefault="008F2251" w:rsidP="008A6233">
            <w:pPr>
              <w:rPr>
                <w:rFonts w:asciiTheme="majorHAnsi" w:hAnsiTheme="majorHAnsi"/>
                <w:sz w:val="24"/>
                <w:szCs w:val="24"/>
              </w:rPr>
            </w:pPr>
          </w:p>
        </w:tc>
        <w:tc>
          <w:tcPr>
            <w:tcW w:w="1792" w:type="dxa"/>
            <w:tcBorders>
              <w:top w:val="single" w:sz="4" w:space="0" w:color="auto"/>
              <w:bottom w:val="single" w:sz="4" w:space="0" w:color="auto"/>
            </w:tcBorders>
          </w:tcPr>
          <w:p w14:paraId="66E62459" w14:textId="77777777" w:rsidR="008F2251" w:rsidRPr="005F1A93" w:rsidRDefault="008F2251" w:rsidP="008A6233">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shd w:val="clear" w:color="auto" w:fill="auto"/>
          </w:tcPr>
          <w:p w14:paraId="260D5628" w14:textId="77777777" w:rsidR="008F2251" w:rsidRPr="005F1A93" w:rsidRDefault="008F2251" w:rsidP="008A6233">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68AEFE9E" w14:textId="77777777" w:rsidR="008F2251" w:rsidRPr="005F1A93" w:rsidRDefault="008F2251" w:rsidP="008A6233">
            <w:pPr>
              <w:spacing w:after="0" w:line="240" w:lineRule="auto"/>
              <w:jc w:val="center"/>
              <w:rPr>
                <w:rFonts w:asciiTheme="majorHAnsi" w:hAnsiTheme="majorHAnsi"/>
                <w:b/>
                <w:sz w:val="24"/>
                <w:szCs w:val="24"/>
              </w:rPr>
            </w:pPr>
            <w:r w:rsidRPr="005F1A93">
              <w:rPr>
                <w:rFonts w:asciiTheme="majorHAnsi" w:hAnsiTheme="majorHAnsi"/>
                <w:b/>
                <w:sz w:val="24"/>
                <w:szCs w:val="24"/>
              </w:rPr>
              <w:t>Lowest 25%</w:t>
            </w:r>
          </w:p>
        </w:tc>
        <w:tc>
          <w:tcPr>
            <w:tcW w:w="1792" w:type="dxa"/>
            <w:tcBorders>
              <w:top w:val="single" w:sz="4" w:space="0" w:color="auto"/>
              <w:bottom w:val="single" w:sz="4" w:space="0" w:color="auto"/>
            </w:tcBorders>
          </w:tcPr>
          <w:p w14:paraId="1C6AD52F" w14:textId="77777777" w:rsidR="008F2251" w:rsidRPr="005F1A93" w:rsidRDefault="008F2251" w:rsidP="008A6233">
            <w:pPr>
              <w:spacing w:after="0" w:line="240" w:lineRule="auto"/>
              <w:jc w:val="center"/>
              <w:rPr>
                <w:rFonts w:asciiTheme="majorHAnsi" w:hAnsiTheme="majorHAnsi"/>
                <w:b/>
                <w:sz w:val="24"/>
                <w:szCs w:val="24"/>
              </w:rPr>
            </w:pPr>
          </w:p>
        </w:tc>
        <w:tc>
          <w:tcPr>
            <w:tcW w:w="1792" w:type="dxa"/>
            <w:tcBorders>
              <w:top w:val="single" w:sz="4" w:space="0" w:color="auto"/>
              <w:bottom w:val="single" w:sz="4" w:space="0" w:color="auto"/>
            </w:tcBorders>
          </w:tcPr>
          <w:p w14:paraId="49812120" w14:textId="77777777" w:rsidR="008F2251" w:rsidRPr="005F1A93" w:rsidRDefault="008F2251" w:rsidP="008A6233">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Highest 25% </w:t>
            </w:r>
          </w:p>
        </w:tc>
        <w:tc>
          <w:tcPr>
            <w:tcW w:w="1792" w:type="dxa"/>
            <w:tcBorders>
              <w:top w:val="single" w:sz="4" w:space="0" w:color="auto"/>
              <w:bottom w:val="single" w:sz="4" w:space="0" w:color="auto"/>
            </w:tcBorders>
          </w:tcPr>
          <w:p w14:paraId="79E0932D" w14:textId="77777777" w:rsidR="008F2251" w:rsidRPr="005F1A93" w:rsidRDefault="008F2251" w:rsidP="008A6233">
            <w:pPr>
              <w:spacing w:after="0" w:line="240" w:lineRule="auto"/>
              <w:jc w:val="center"/>
              <w:rPr>
                <w:rFonts w:asciiTheme="majorHAnsi" w:hAnsiTheme="majorHAnsi"/>
                <w:b/>
                <w:sz w:val="24"/>
                <w:szCs w:val="24"/>
              </w:rPr>
            </w:pPr>
          </w:p>
        </w:tc>
      </w:tr>
      <w:tr w:rsidR="008F2251" w:rsidRPr="005F1A93" w14:paraId="6799B9A4" w14:textId="77777777" w:rsidTr="008A6233">
        <w:tc>
          <w:tcPr>
            <w:tcW w:w="2700" w:type="dxa"/>
            <w:shd w:val="clear" w:color="auto" w:fill="auto"/>
          </w:tcPr>
          <w:p w14:paraId="08D295C4" w14:textId="77777777" w:rsidR="008F2251" w:rsidRPr="005F1A93" w:rsidRDefault="008F2251" w:rsidP="008A6233">
            <w:pPr>
              <w:rPr>
                <w:rFonts w:asciiTheme="majorHAnsi" w:hAnsiTheme="majorHAnsi"/>
                <w:b/>
                <w:sz w:val="24"/>
                <w:szCs w:val="24"/>
              </w:rPr>
            </w:pPr>
            <w:r w:rsidRPr="005F1A93">
              <w:rPr>
                <w:rFonts w:asciiTheme="majorHAnsi" w:hAnsiTheme="majorHAnsi"/>
                <w:b/>
                <w:sz w:val="24"/>
                <w:szCs w:val="24"/>
              </w:rPr>
              <w:t>PIAT</w:t>
            </w:r>
          </w:p>
        </w:tc>
        <w:tc>
          <w:tcPr>
            <w:tcW w:w="1792" w:type="dxa"/>
          </w:tcPr>
          <w:p w14:paraId="11C8364E" w14:textId="77777777" w:rsidR="008F2251" w:rsidRPr="005F1A93" w:rsidRDefault="008F2251" w:rsidP="008A6233">
            <w:pPr>
              <w:jc w:val="center"/>
              <w:rPr>
                <w:rFonts w:asciiTheme="majorHAnsi" w:hAnsiTheme="majorHAnsi"/>
                <w:sz w:val="24"/>
                <w:szCs w:val="24"/>
              </w:rPr>
            </w:pPr>
          </w:p>
        </w:tc>
        <w:tc>
          <w:tcPr>
            <w:tcW w:w="1792" w:type="dxa"/>
            <w:shd w:val="clear" w:color="auto" w:fill="auto"/>
          </w:tcPr>
          <w:p w14:paraId="48D8075B" w14:textId="77777777" w:rsidR="008F2251" w:rsidRPr="005F1A93" w:rsidRDefault="008F2251" w:rsidP="008A6233">
            <w:pPr>
              <w:jc w:val="center"/>
              <w:rPr>
                <w:rFonts w:asciiTheme="majorHAnsi" w:hAnsiTheme="majorHAnsi"/>
                <w:sz w:val="24"/>
                <w:szCs w:val="24"/>
              </w:rPr>
            </w:pPr>
          </w:p>
        </w:tc>
        <w:tc>
          <w:tcPr>
            <w:tcW w:w="1792" w:type="dxa"/>
          </w:tcPr>
          <w:p w14:paraId="229F10AB" w14:textId="77777777" w:rsidR="008F2251" w:rsidRPr="005F1A93" w:rsidRDefault="008F2251" w:rsidP="008A6233">
            <w:pPr>
              <w:jc w:val="center"/>
              <w:rPr>
                <w:rFonts w:asciiTheme="majorHAnsi" w:hAnsiTheme="majorHAnsi"/>
                <w:sz w:val="24"/>
                <w:szCs w:val="24"/>
              </w:rPr>
            </w:pPr>
          </w:p>
        </w:tc>
        <w:tc>
          <w:tcPr>
            <w:tcW w:w="1792" w:type="dxa"/>
            <w:tcBorders>
              <w:top w:val="single" w:sz="4" w:space="0" w:color="auto"/>
            </w:tcBorders>
          </w:tcPr>
          <w:p w14:paraId="4B4F2518" w14:textId="77777777" w:rsidR="008F2251" w:rsidRPr="005F1A93" w:rsidRDefault="008F2251" w:rsidP="008A6233">
            <w:pPr>
              <w:jc w:val="center"/>
              <w:rPr>
                <w:rFonts w:asciiTheme="majorHAnsi" w:hAnsiTheme="majorHAnsi"/>
                <w:sz w:val="24"/>
                <w:szCs w:val="24"/>
              </w:rPr>
            </w:pPr>
          </w:p>
        </w:tc>
        <w:tc>
          <w:tcPr>
            <w:tcW w:w="1792" w:type="dxa"/>
            <w:tcBorders>
              <w:top w:val="single" w:sz="4" w:space="0" w:color="auto"/>
            </w:tcBorders>
          </w:tcPr>
          <w:p w14:paraId="364EF3AB" w14:textId="77777777" w:rsidR="008F2251" w:rsidRPr="005F1A93" w:rsidRDefault="008F2251" w:rsidP="008A6233">
            <w:pPr>
              <w:jc w:val="center"/>
              <w:rPr>
                <w:rFonts w:asciiTheme="majorHAnsi" w:hAnsiTheme="majorHAnsi"/>
                <w:sz w:val="24"/>
                <w:szCs w:val="24"/>
              </w:rPr>
            </w:pPr>
          </w:p>
        </w:tc>
        <w:tc>
          <w:tcPr>
            <w:tcW w:w="1792" w:type="dxa"/>
            <w:tcBorders>
              <w:top w:val="single" w:sz="4" w:space="0" w:color="auto"/>
            </w:tcBorders>
          </w:tcPr>
          <w:p w14:paraId="0DE6BAD2" w14:textId="77777777" w:rsidR="008F2251" w:rsidRPr="005F1A93" w:rsidRDefault="008F2251" w:rsidP="008A6233">
            <w:pPr>
              <w:jc w:val="center"/>
              <w:rPr>
                <w:rFonts w:asciiTheme="majorHAnsi" w:hAnsiTheme="majorHAnsi"/>
                <w:sz w:val="24"/>
                <w:szCs w:val="24"/>
              </w:rPr>
            </w:pPr>
          </w:p>
        </w:tc>
      </w:tr>
      <w:tr w:rsidR="008F2251" w:rsidRPr="005F1A93" w14:paraId="5C9A5461" w14:textId="77777777" w:rsidTr="008A6233">
        <w:tc>
          <w:tcPr>
            <w:tcW w:w="2700" w:type="dxa"/>
            <w:shd w:val="clear" w:color="auto" w:fill="auto"/>
          </w:tcPr>
          <w:p w14:paraId="0F73C0FE" w14:textId="77777777" w:rsidR="008F2251" w:rsidRPr="005F1A93" w:rsidRDefault="008F2251" w:rsidP="008A6233">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792" w:type="dxa"/>
          </w:tcPr>
          <w:p w14:paraId="66BF7FC7"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w:t>
            </w:r>
            <w:r w:rsidR="00240734" w:rsidRPr="005F1A93">
              <w:rPr>
                <w:rFonts w:asciiTheme="majorHAnsi" w:hAnsiTheme="majorHAnsi"/>
                <w:sz w:val="24"/>
                <w:szCs w:val="24"/>
              </w:rPr>
              <w:t>0.74</w:t>
            </w:r>
          </w:p>
          <w:p w14:paraId="5B95D546"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44</w:t>
            </w:r>
            <w:r w:rsidRPr="005F1A93">
              <w:rPr>
                <w:rFonts w:asciiTheme="majorHAnsi" w:hAnsiTheme="majorHAnsi"/>
                <w:sz w:val="24"/>
                <w:szCs w:val="24"/>
              </w:rPr>
              <w:t>)</w:t>
            </w:r>
          </w:p>
        </w:tc>
        <w:tc>
          <w:tcPr>
            <w:tcW w:w="1792" w:type="dxa"/>
            <w:shd w:val="clear" w:color="auto" w:fill="auto"/>
          </w:tcPr>
          <w:p w14:paraId="1E23D26C"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5F4C339A"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w:t>
            </w:r>
            <w:r w:rsidR="00240734" w:rsidRPr="005F1A93">
              <w:rPr>
                <w:rFonts w:asciiTheme="majorHAnsi" w:hAnsiTheme="majorHAnsi"/>
                <w:sz w:val="24"/>
                <w:szCs w:val="24"/>
              </w:rPr>
              <w:t>1</w:t>
            </w:r>
          </w:p>
          <w:p w14:paraId="096487E5"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(0.6</w:t>
            </w:r>
            <w:r w:rsidR="00240734" w:rsidRPr="005F1A93">
              <w:rPr>
                <w:rFonts w:asciiTheme="majorHAnsi" w:hAnsiTheme="majorHAnsi"/>
                <w:sz w:val="24"/>
                <w:szCs w:val="24"/>
              </w:rPr>
              <w:t>9</w:t>
            </w:r>
            <w:r w:rsidRPr="005F1A93">
              <w:rPr>
                <w:rFonts w:asciiTheme="majorHAnsi" w:hAnsiTheme="majorHAnsi"/>
                <w:sz w:val="24"/>
                <w:szCs w:val="24"/>
              </w:rPr>
              <w:t>)</w:t>
            </w:r>
          </w:p>
        </w:tc>
        <w:tc>
          <w:tcPr>
            <w:tcW w:w="1792" w:type="dxa"/>
          </w:tcPr>
          <w:p w14:paraId="70BE13B6"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47071DCF"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w:t>
            </w:r>
            <w:r w:rsidR="00240734" w:rsidRPr="005F1A93">
              <w:rPr>
                <w:rFonts w:asciiTheme="majorHAnsi" w:hAnsiTheme="majorHAnsi"/>
                <w:sz w:val="24"/>
                <w:szCs w:val="24"/>
              </w:rPr>
              <w:t>3</w:t>
            </w:r>
          </w:p>
          <w:p w14:paraId="770F6F3A"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28</w:t>
            </w:r>
            <w:r w:rsidRPr="005F1A93">
              <w:rPr>
                <w:rFonts w:asciiTheme="majorHAnsi" w:hAnsiTheme="majorHAnsi"/>
                <w:sz w:val="24"/>
                <w:szCs w:val="24"/>
              </w:rPr>
              <w:t>)</w:t>
            </w:r>
          </w:p>
        </w:tc>
        <w:tc>
          <w:tcPr>
            <w:tcW w:w="1792" w:type="dxa"/>
          </w:tcPr>
          <w:p w14:paraId="262B0CE4" w14:textId="77777777" w:rsidR="008F2251" w:rsidRPr="005F1A93" w:rsidRDefault="008F2251" w:rsidP="008A6233">
            <w:pPr>
              <w:spacing w:after="0" w:line="240" w:lineRule="auto"/>
              <w:jc w:val="center"/>
              <w:rPr>
                <w:rFonts w:asciiTheme="majorHAnsi" w:hAnsiTheme="majorHAnsi"/>
                <w:sz w:val="24"/>
                <w:szCs w:val="24"/>
              </w:rPr>
            </w:pPr>
          </w:p>
        </w:tc>
      </w:tr>
      <w:tr w:rsidR="008F2251" w:rsidRPr="005F1A93" w14:paraId="0BE1B509" w14:textId="77777777" w:rsidTr="008A6233">
        <w:tc>
          <w:tcPr>
            <w:tcW w:w="2700" w:type="dxa"/>
            <w:shd w:val="clear" w:color="auto" w:fill="auto"/>
          </w:tcPr>
          <w:p w14:paraId="27A3E701" w14:textId="77777777" w:rsidR="008F2251" w:rsidRPr="005F1A93" w:rsidRDefault="008F2251" w:rsidP="008A6233">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792" w:type="dxa"/>
          </w:tcPr>
          <w:p w14:paraId="55E1DC11"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w:t>
            </w:r>
            <w:r w:rsidR="00240734" w:rsidRPr="005F1A93">
              <w:rPr>
                <w:rFonts w:asciiTheme="majorHAnsi" w:hAnsiTheme="majorHAnsi"/>
                <w:sz w:val="24"/>
                <w:szCs w:val="24"/>
              </w:rPr>
              <w:t>1</w:t>
            </w:r>
            <w:r w:rsidRPr="005F1A93">
              <w:rPr>
                <w:rFonts w:asciiTheme="majorHAnsi" w:hAnsiTheme="majorHAnsi"/>
                <w:sz w:val="24"/>
                <w:szCs w:val="24"/>
              </w:rPr>
              <w:t>.</w:t>
            </w:r>
            <w:r w:rsidR="00240734" w:rsidRPr="005F1A93">
              <w:rPr>
                <w:rFonts w:asciiTheme="majorHAnsi" w:hAnsiTheme="majorHAnsi"/>
                <w:sz w:val="24"/>
                <w:szCs w:val="24"/>
              </w:rPr>
              <w:t>38</w:t>
            </w:r>
          </w:p>
          <w:p w14:paraId="54C455AF"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17</w:t>
            </w:r>
            <w:r w:rsidRPr="005F1A93">
              <w:rPr>
                <w:rFonts w:asciiTheme="majorHAnsi" w:hAnsiTheme="majorHAnsi"/>
                <w:sz w:val="24"/>
                <w:szCs w:val="24"/>
              </w:rPr>
              <w:t>)</w:t>
            </w:r>
          </w:p>
        </w:tc>
        <w:tc>
          <w:tcPr>
            <w:tcW w:w="1792" w:type="dxa"/>
            <w:shd w:val="clear" w:color="auto" w:fill="auto"/>
          </w:tcPr>
          <w:p w14:paraId="0B180ECB"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34FC2AA8" w14:textId="77777777" w:rsidR="008F2251" w:rsidRPr="005F1A93" w:rsidRDefault="00240734" w:rsidP="008A6233">
            <w:pPr>
              <w:spacing w:after="0" w:line="240" w:lineRule="auto"/>
              <w:jc w:val="center"/>
              <w:rPr>
                <w:rFonts w:asciiTheme="majorHAnsi" w:hAnsiTheme="majorHAnsi"/>
                <w:sz w:val="24"/>
                <w:szCs w:val="24"/>
              </w:rPr>
            </w:pPr>
            <w:r w:rsidRPr="005F1A93">
              <w:rPr>
                <w:rFonts w:asciiTheme="majorHAnsi" w:hAnsiTheme="majorHAnsi"/>
                <w:sz w:val="24"/>
                <w:szCs w:val="24"/>
              </w:rPr>
              <w:t>-</w:t>
            </w:r>
            <w:r w:rsidR="008F2251" w:rsidRPr="005F1A93">
              <w:rPr>
                <w:rFonts w:asciiTheme="majorHAnsi" w:hAnsiTheme="majorHAnsi"/>
                <w:sz w:val="24"/>
                <w:szCs w:val="24"/>
              </w:rPr>
              <w:t>0.00</w:t>
            </w:r>
          </w:p>
          <w:p w14:paraId="48FD4F9D"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(0.8</w:t>
            </w:r>
            <w:r w:rsidR="00240734" w:rsidRPr="005F1A93">
              <w:rPr>
                <w:rFonts w:asciiTheme="majorHAnsi" w:hAnsiTheme="majorHAnsi"/>
                <w:sz w:val="24"/>
                <w:szCs w:val="24"/>
              </w:rPr>
              <w:t>4</w:t>
            </w:r>
            <w:r w:rsidRPr="005F1A93">
              <w:rPr>
                <w:rFonts w:asciiTheme="majorHAnsi" w:hAnsiTheme="majorHAnsi"/>
                <w:sz w:val="24"/>
                <w:szCs w:val="24"/>
              </w:rPr>
              <w:t>)</w:t>
            </w:r>
          </w:p>
        </w:tc>
        <w:tc>
          <w:tcPr>
            <w:tcW w:w="1792" w:type="dxa"/>
          </w:tcPr>
          <w:p w14:paraId="38E4190C"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21A1A120"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50AF1234"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08</w:t>
            </w:r>
            <w:r w:rsidRPr="005F1A93">
              <w:rPr>
                <w:rFonts w:asciiTheme="majorHAnsi" w:hAnsiTheme="majorHAnsi"/>
                <w:sz w:val="24"/>
                <w:szCs w:val="24"/>
              </w:rPr>
              <w:t>)</w:t>
            </w:r>
          </w:p>
        </w:tc>
        <w:tc>
          <w:tcPr>
            <w:tcW w:w="1792" w:type="dxa"/>
          </w:tcPr>
          <w:p w14:paraId="675A3CF7" w14:textId="77777777" w:rsidR="008F2251" w:rsidRPr="005F1A93" w:rsidRDefault="008F2251" w:rsidP="008A6233">
            <w:pPr>
              <w:spacing w:after="0" w:line="240" w:lineRule="auto"/>
              <w:jc w:val="center"/>
              <w:rPr>
                <w:rFonts w:asciiTheme="majorHAnsi" w:hAnsiTheme="majorHAnsi"/>
                <w:sz w:val="24"/>
                <w:szCs w:val="24"/>
              </w:rPr>
            </w:pPr>
          </w:p>
        </w:tc>
      </w:tr>
      <w:tr w:rsidR="008F2251" w:rsidRPr="005F1A93" w14:paraId="16B61689" w14:textId="77777777" w:rsidTr="008A6233">
        <w:tc>
          <w:tcPr>
            <w:tcW w:w="2700" w:type="dxa"/>
            <w:shd w:val="clear" w:color="auto" w:fill="auto"/>
          </w:tcPr>
          <w:p w14:paraId="6CEAE3EC" w14:textId="77777777" w:rsidR="008F2251" w:rsidRPr="005F1A93" w:rsidRDefault="008F2251" w:rsidP="008A6233">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792" w:type="dxa"/>
          </w:tcPr>
          <w:p w14:paraId="0A36C3C8" w14:textId="77777777" w:rsidR="008F2251" w:rsidRPr="005F1A93" w:rsidRDefault="008F2251" w:rsidP="008A6233">
            <w:pPr>
              <w:spacing w:after="0" w:line="240" w:lineRule="auto"/>
              <w:jc w:val="center"/>
              <w:rPr>
                <w:rFonts w:asciiTheme="majorHAnsi" w:hAnsiTheme="majorHAnsi"/>
                <w:sz w:val="24"/>
                <w:szCs w:val="24"/>
              </w:rPr>
            </w:pPr>
          </w:p>
        </w:tc>
        <w:tc>
          <w:tcPr>
            <w:tcW w:w="1792" w:type="dxa"/>
            <w:shd w:val="clear" w:color="auto" w:fill="auto"/>
          </w:tcPr>
          <w:p w14:paraId="72018A9F"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402FF417"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0AB3F9CA"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35826F48"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67F40022" w14:textId="77777777" w:rsidR="008F2251" w:rsidRPr="005F1A93" w:rsidRDefault="008F2251" w:rsidP="008A6233">
            <w:pPr>
              <w:spacing w:after="0" w:line="240" w:lineRule="auto"/>
              <w:jc w:val="center"/>
              <w:rPr>
                <w:rFonts w:asciiTheme="majorHAnsi" w:hAnsiTheme="majorHAnsi"/>
                <w:sz w:val="24"/>
                <w:szCs w:val="24"/>
              </w:rPr>
            </w:pPr>
          </w:p>
        </w:tc>
      </w:tr>
      <w:tr w:rsidR="008F2251" w:rsidRPr="005F1A93" w14:paraId="48E5D2A1" w14:textId="77777777" w:rsidTr="008A6233">
        <w:tc>
          <w:tcPr>
            <w:tcW w:w="2700" w:type="dxa"/>
            <w:shd w:val="clear" w:color="auto" w:fill="auto"/>
          </w:tcPr>
          <w:p w14:paraId="628B34BF" w14:textId="77777777" w:rsidR="008F2251" w:rsidRPr="005F1A93" w:rsidRDefault="008F2251" w:rsidP="008A6233">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792" w:type="dxa"/>
          </w:tcPr>
          <w:p w14:paraId="11737F52"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20.89</w:t>
            </w:r>
          </w:p>
          <w:p w14:paraId="16E830E7"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(0.04)</w:t>
            </w:r>
          </w:p>
        </w:tc>
        <w:tc>
          <w:tcPr>
            <w:tcW w:w="1792" w:type="dxa"/>
            <w:shd w:val="clear" w:color="auto" w:fill="auto"/>
          </w:tcPr>
          <w:p w14:paraId="64A8C5AA"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39B3E9FE"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462489F1"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(0.34)</w:t>
            </w:r>
          </w:p>
        </w:tc>
        <w:tc>
          <w:tcPr>
            <w:tcW w:w="1792" w:type="dxa"/>
          </w:tcPr>
          <w:p w14:paraId="02CCC622"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04D9C931"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3208112E"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1792" w:type="dxa"/>
          </w:tcPr>
          <w:p w14:paraId="7A87DAE7" w14:textId="77777777" w:rsidR="008F2251" w:rsidRPr="005F1A93" w:rsidRDefault="008F2251" w:rsidP="008A6233">
            <w:pPr>
              <w:spacing w:after="0" w:line="240" w:lineRule="auto"/>
              <w:jc w:val="center"/>
              <w:rPr>
                <w:rFonts w:asciiTheme="majorHAnsi" w:hAnsiTheme="majorHAnsi"/>
                <w:sz w:val="24"/>
                <w:szCs w:val="24"/>
              </w:rPr>
            </w:pPr>
          </w:p>
        </w:tc>
      </w:tr>
      <w:tr w:rsidR="008F2251" w:rsidRPr="005F1A93" w14:paraId="78BD7D34" w14:textId="77777777" w:rsidTr="008A6233">
        <w:tc>
          <w:tcPr>
            <w:tcW w:w="2700" w:type="dxa"/>
            <w:shd w:val="clear" w:color="auto" w:fill="auto"/>
          </w:tcPr>
          <w:p w14:paraId="33CE52B7" w14:textId="77777777" w:rsidR="008F2251" w:rsidRPr="005F1A93" w:rsidRDefault="008F2251" w:rsidP="008A6233">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792" w:type="dxa"/>
          </w:tcPr>
          <w:p w14:paraId="0D48035C" w14:textId="77777777" w:rsidR="008F2251" w:rsidRPr="005F1A93" w:rsidRDefault="00240734" w:rsidP="008A6233">
            <w:pPr>
              <w:spacing w:after="0" w:line="240" w:lineRule="auto"/>
              <w:jc w:val="center"/>
              <w:rPr>
                <w:rFonts w:asciiTheme="majorHAnsi" w:hAnsiTheme="majorHAnsi"/>
                <w:sz w:val="24"/>
                <w:szCs w:val="24"/>
              </w:rPr>
            </w:pPr>
            <w:r w:rsidRPr="005F1A93">
              <w:rPr>
                <w:rFonts w:asciiTheme="majorHAnsi" w:hAnsiTheme="majorHAnsi"/>
                <w:sz w:val="24"/>
                <w:szCs w:val="24"/>
              </w:rPr>
              <w:t>15</w:t>
            </w:r>
            <w:r w:rsidR="008F2251" w:rsidRPr="005F1A93">
              <w:rPr>
                <w:rFonts w:asciiTheme="majorHAnsi" w:hAnsiTheme="majorHAnsi"/>
                <w:sz w:val="24"/>
                <w:szCs w:val="24"/>
              </w:rPr>
              <w:t>.</w:t>
            </w:r>
            <w:r w:rsidRPr="005F1A93">
              <w:rPr>
                <w:rFonts w:asciiTheme="majorHAnsi" w:hAnsiTheme="majorHAnsi"/>
                <w:sz w:val="24"/>
                <w:szCs w:val="24"/>
              </w:rPr>
              <w:t>25</w:t>
            </w:r>
          </w:p>
          <w:p w14:paraId="1EB5A1D6"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10</w:t>
            </w:r>
            <w:r w:rsidRPr="005F1A93">
              <w:rPr>
                <w:rFonts w:asciiTheme="majorHAnsi" w:hAnsiTheme="majorHAnsi"/>
                <w:sz w:val="24"/>
                <w:szCs w:val="24"/>
              </w:rPr>
              <w:t>)</w:t>
            </w:r>
          </w:p>
        </w:tc>
        <w:tc>
          <w:tcPr>
            <w:tcW w:w="1792" w:type="dxa"/>
            <w:shd w:val="clear" w:color="auto" w:fill="auto"/>
          </w:tcPr>
          <w:p w14:paraId="390E582C"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76596A1F"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0.01</w:t>
            </w:r>
          </w:p>
          <w:p w14:paraId="5F4914CE"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w:t>
            </w:r>
            <w:r w:rsidR="00240734" w:rsidRPr="005F1A93">
              <w:rPr>
                <w:rFonts w:asciiTheme="majorHAnsi" w:hAnsiTheme="majorHAnsi"/>
                <w:sz w:val="24"/>
                <w:szCs w:val="24"/>
              </w:rPr>
              <w:t>64</w:t>
            </w:r>
            <w:r w:rsidRPr="005F1A93">
              <w:rPr>
                <w:rFonts w:asciiTheme="majorHAnsi" w:hAnsiTheme="majorHAnsi"/>
                <w:sz w:val="24"/>
                <w:szCs w:val="24"/>
              </w:rPr>
              <w:t>)</w:t>
            </w:r>
          </w:p>
        </w:tc>
        <w:tc>
          <w:tcPr>
            <w:tcW w:w="1792" w:type="dxa"/>
          </w:tcPr>
          <w:p w14:paraId="11B01242"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2AB92546"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0.03</w:t>
            </w:r>
          </w:p>
          <w:p w14:paraId="1BD7CA38" w14:textId="77777777" w:rsidR="008F2251" w:rsidRPr="005F1A93" w:rsidRDefault="008F2251" w:rsidP="00240734">
            <w:pPr>
              <w:spacing w:after="0" w:line="240" w:lineRule="auto"/>
              <w:jc w:val="center"/>
              <w:rPr>
                <w:rFonts w:asciiTheme="majorHAnsi" w:hAnsiTheme="majorHAnsi"/>
                <w:sz w:val="24"/>
                <w:szCs w:val="24"/>
              </w:rPr>
            </w:pPr>
            <w:r w:rsidRPr="005F1A93">
              <w:rPr>
                <w:rFonts w:asciiTheme="majorHAnsi" w:hAnsiTheme="majorHAnsi"/>
                <w:sz w:val="24"/>
                <w:szCs w:val="24"/>
              </w:rPr>
              <w:t>(0.0</w:t>
            </w:r>
            <w:r w:rsidR="00240734" w:rsidRPr="005F1A93">
              <w:rPr>
                <w:rFonts w:asciiTheme="majorHAnsi" w:hAnsiTheme="majorHAnsi"/>
                <w:sz w:val="24"/>
                <w:szCs w:val="24"/>
              </w:rPr>
              <w:t>5</w:t>
            </w:r>
            <w:r w:rsidRPr="005F1A93">
              <w:rPr>
                <w:rFonts w:asciiTheme="majorHAnsi" w:hAnsiTheme="majorHAnsi"/>
                <w:sz w:val="24"/>
                <w:szCs w:val="24"/>
              </w:rPr>
              <w:t>)</w:t>
            </w:r>
          </w:p>
        </w:tc>
        <w:tc>
          <w:tcPr>
            <w:tcW w:w="1792" w:type="dxa"/>
          </w:tcPr>
          <w:p w14:paraId="40758D60" w14:textId="77777777" w:rsidR="008F2251" w:rsidRPr="005F1A93" w:rsidRDefault="008F2251" w:rsidP="008A6233">
            <w:pPr>
              <w:spacing w:after="0" w:line="240" w:lineRule="auto"/>
              <w:jc w:val="center"/>
              <w:rPr>
                <w:rFonts w:asciiTheme="majorHAnsi" w:hAnsiTheme="majorHAnsi"/>
                <w:sz w:val="24"/>
                <w:szCs w:val="24"/>
              </w:rPr>
            </w:pPr>
          </w:p>
        </w:tc>
      </w:tr>
      <w:tr w:rsidR="008F2251" w:rsidRPr="005F1A93" w14:paraId="12DFB254" w14:textId="77777777" w:rsidTr="008A6233">
        <w:tc>
          <w:tcPr>
            <w:tcW w:w="2700" w:type="dxa"/>
            <w:shd w:val="clear" w:color="auto" w:fill="auto"/>
          </w:tcPr>
          <w:p w14:paraId="18793239" w14:textId="77777777" w:rsidR="008F2251" w:rsidRPr="005F1A93" w:rsidRDefault="008F2251" w:rsidP="008A6233">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792" w:type="dxa"/>
          </w:tcPr>
          <w:p w14:paraId="7C8871C5"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21.40</w:t>
            </w:r>
          </w:p>
          <w:p w14:paraId="19819432"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(0.04)</w:t>
            </w:r>
          </w:p>
        </w:tc>
        <w:tc>
          <w:tcPr>
            <w:tcW w:w="1792" w:type="dxa"/>
            <w:shd w:val="clear" w:color="auto" w:fill="auto"/>
          </w:tcPr>
          <w:p w14:paraId="1B1EFEEF"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0F26D638"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-0.02</w:t>
            </w:r>
          </w:p>
          <w:p w14:paraId="5FF4C914"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(0.20)</w:t>
            </w:r>
          </w:p>
        </w:tc>
        <w:tc>
          <w:tcPr>
            <w:tcW w:w="1792" w:type="dxa"/>
          </w:tcPr>
          <w:p w14:paraId="4CD300F2" w14:textId="77777777" w:rsidR="008F2251" w:rsidRPr="005F1A93" w:rsidRDefault="008F2251" w:rsidP="008A6233">
            <w:pPr>
              <w:spacing w:after="0" w:line="240" w:lineRule="auto"/>
              <w:jc w:val="center"/>
              <w:rPr>
                <w:rFonts w:asciiTheme="majorHAnsi" w:hAnsiTheme="majorHAnsi"/>
                <w:sz w:val="24"/>
                <w:szCs w:val="24"/>
              </w:rPr>
            </w:pPr>
          </w:p>
        </w:tc>
        <w:tc>
          <w:tcPr>
            <w:tcW w:w="1792" w:type="dxa"/>
          </w:tcPr>
          <w:p w14:paraId="55D82758" w14:textId="77777777" w:rsidR="008F2251" w:rsidRPr="005F1A93" w:rsidRDefault="008F2251" w:rsidP="008A6233">
            <w:pPr>
              <w:spacing w:after="0" w:line="240" w:lineRule="auto"/>
              <w:jc w:val="center"/>
              <w:rPr>
                <w:rFonts w:asciiTheme="majorHAnsi" w:hAnsiTheme="majorHAnsi"/>
                <w:sz w:val="24"/>
                <w:szCs w:val="24"/>
              </w:rPr>
            </w:pPr>
            <w:r w:rsidRPr="005F1A93">
              <w:rPr>
                <w:rFonts w:asciiTheme="majorHAnsi" w:hAnsiTheme="majorHAnsi"/>
                <w:sz w:val="24"/>
                <w:szCs w:val="24"/>
              </w:rPr>
              <w:t>0.04</w:t>
            </w:r>
            <w:r w:rsidR="003F42DD" w:rsidRPr="005F1A93">
              <w:rPr>
                <w:rFonts w:asciiTheme="majorHAnsi" w:hAnsiTheme="majorHAnsi"/>
                <w:sz w:val="24"/>
                <w:szCs w:val="24"/>
              </w:rPr>
              <w:t>*</w:t>
            </w:r>
          </w:p>
          <w:p w14:paraId="606A363B" w14:textId="77777777" w:rsidR="008F2251" w:rsidRPr="005F1A93" w:rsidRDefault="008F2251" w:rsidP="008F2251">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92" w:type="dxa"/>
          </w:tcPr>
          <w:p w14:paraId="65AF5869" w14:textId="77777777" w:rsidR="008F2251" w:rsidRPr="005F1A93" w:rsidRDefault="008F2251" w:rsidP="008A6233">
            <w:pPr>
              <w:spacing w:after="0" w:line="240" w:lineRule="auto"/>
              <w:jc w:val="center"/>
              <w:rPr>
                <w:rFonts w:asciiTheme="majorHAnsi" w:hAnsiTheme="majorHAnsi"/>
                <w:sz w:val="24"/>
                <w:szCs w:val="24"/>
              </w:rPr>
            </w:pPr>
          </w:p>
        </w:tc>
      </w:tr>
    </w:tbl>
    <w:p w14:paraId="2AC8EF7F" w14:textId="77777777" w:rsidR="008F2251" w:rsidRPr="005F1A93" w:rsidRDefault="003F42DD" w:rsidP="008F2251">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w:t>
      </w:r>
      <w:r w:rsidR="00CE0ECB" w:rsidRPr="005F1A93">
        <w:rPr>
          <w:rFonts w:asciiTheme="majorHAnsi" w:hAnsiTheme="majorHAnsi"/>
          <w:sz w:val="24"/>
          <w:szCs w:val="24"/>
        </w:rPr>
        <w:t>corrected)</w:t>
      </w:r>
    </w:p>
    <w:p w14:paraId="1CD3EB7B" w14:textId="378F6D37" w:rsidR="004B190E" w:rsidRDefault="00F17D72" w:rsidP="00541BB7">
      <w:pPr>
        <w:tabs>
          <w:tab w:val="left" w:pos="3510"/>
        </w:tabs>
        <w:spacing w:after="0" w:line="240" w:lineRule="auto"/>
        <w:rPr>
          <w:rFonts w:asciiTheme="majorHAnsi" w:hAnsiTheme="majorHAnsi"/>
          <w:b/>
          <w:sz w:val="24"/>
          <w:szCs w:val="24"/>
        </w:rPr>
      </w:pPr>
      <w:r w:rsidRPr="005F1A93">
        <w:rPr>
          <w:rFonts w:asciiTheme="majorHAnsi" w:hAnsiTheme="majorHAnsi"/>
          <w:sz w:val="24"/>
          <w:szCs w:val="24"/>
        </w:rPr>
        <w:br w:type="page"/>
      </w:r>
    </w:p>
    <w:p w14:paraId="145FE670" w14:textId="77777777" w:rsidR="00F17D72" w:rsidRPr="005F1A93" w:rsidRDefault="00F17D72" w:rsidP="00F17D72">
      <w:pPr>
        <w:spacing w:after="0" w:line="240" w:lineRule="auto"/>
        <w:jc w:val="center"/>
        <w:rPr>
          <w:rFonts w:asciiTheme="majorHAnsi" w:hAnsiTheme="majorHAnsi"/>
          <w:sz w:val="24"/>
          <w:szCs w:val="24"/>
        </w:rPr>
      </w:pPr>
    </w:p>
    <w:p w14:paraId="3E1802F8" w14:textId="77777777" w:rsidR="00F17D72" w:rsidRPr="005F1A93" w:rsidRDefault="00F17D72" w:rsidP="00F17D72">
      <w:pPr>
        <w:spacing w:after="0" w:line="240" w:lineRule="auto"/>
        <w:jc w:val="center"/>
        <w:rPr>
          <w:rFonts w:asciiTheme="majorHAnsi" w:hAnsiTheme="majorHAnsi"/>
          <w:sz w:val="24"/>
          <w:szCs w:val="24"/>
        </w:rPr>
      </w:pPr>
    </w:p>
    <w:p w14:paraId="3A36CB58" w14:textId="77777777" w:rsidR="00F17D72" w:rsidRPr="005F1A93" w:rsidRDefault="00F17D72" w:rsidP="00F17D72">
      <w:pPr>
        <w:spacing w:after="0" w:line="240" w:lineRule="auto"/>
        <w:jc w:val="center"/>
        <w:rPr>
          <w:rFonts w:asciiTheme="majorHAnsi" w:hAnsiTheme="majorHAnsi"/>
          <w:sz w:val="24"/>
          <w:szCs w:val="24"/>
        </w:rPr>
      </w:pPr>
    </w:p>
    <w:p w14:paraId="6323D458" w14:textId="77777777" w:rsidR="00F17D72" w:rsidRPr="005F1A93" w:rsidRDefault="00F17D72" w:rsidP="00F17D72">
      <w:pPr>
        <w:spacing w:after="0" w:line="240" w:lineRule="auto"/>
        <w:jc w:val="center"/>
        <w:rPr>
          <w:rFonts w:asciiTheme="majorHAnsi" w:hAnsiTheme="majorHAnsi"/>
          <w:sz w:val="24"/>
          <w:szCs w:val="24"/>
        </w:rPr>
      </w:pPr>
    </w:p>
    <w:p w14:paraId="70962AF4" w14:textId="77777777" w:rsidR="00F17D72" w:rsidRPr="005F1A93" w:rsidRDefault="00F17D72" w:rsidP="00F17D72">
      <w:pPr>
        <w:spacing w:after="0" w:line="240" w:lineRule="auto"/>
        <w:jc w:val="center"/>
        <w:rPr>
          <w:rFonts w:asciiTheme="majorHAnsi" w:hAnsiTheme="majorHAnsi"/>
          <w:sz w:val="24"/>
          <w:szCs w:val="24"/>
        </w:rPr>
      </w:pPr>
    </w:p>
    <w:p w14:paraId="4BFABD90" w14:textId="77777777" w:rsidR="00F17D72" w:rsidRPr="005F1A93" w:rsidRDefault="00F17D72" w:rsidP="00F17D72">
      <w:pPr>
        <w:spacing w:after="0" w:line="240" w:lineRule="auto"/>
        <w:jc w:val="center"/>
        <w:rPr>
          <w:rFonts w:asciiTheme="majorHAnsi" w:hAnsiTheme="majorHAnsi"/>
          <w:sz w:val="24"/>
          <w:szCs w:val="24"/>
        </w:rPr>
      </w:pPr>
    </w:p>
    <w:p w14:paraId="6D471EF1" w14:textId="77777777" w:rsidR="00F17D72" w:rsidRPr="005F1A93" w:rsidRDefault="00F17D72" w:rsidP="00F17D72">
      <w:pPr>
        <w:spacing w:after="0" w:line="240" w:lineRule="auto"/>
        <w:jc w:val="center"/>
        <w:rPr>
          <w:rFonts w:asciiTheme="majorHAnsi" w:hAnsiTheme="majorHAnsi"/>
          <w:sz w:val="24"/>
          <w:szCs w:val="24"/>
        </w:rPr>
      </w:pPr>
    </w:p>
    <w:p w14:paraId="5C7AF763" w14:textId="77777777" w:rsidR="00844D7C" w:rsidRPr="005F1A93" w:rsidRDefault="00844D7C" w:rsidP="00F17D72">
      <w:pPr>
        <w:spacing w:after="0" w:line="240" w:lineRule="auto"/>
        <w:jc w:val="center"/>
        <w:rPr>
          <w:rFonts w:asciiTheme="majorHAnsi" w:hAnsiTheme="majorHAnsi"/>
          <w:b/>
          <w:sz w:val="24"/>
          <w:szCs w:val="24"/>
        </w:rPr>
      </w:pPr>
    </w:p>
    <w:p w14:paraId="74718A45" w14:textId="77777777" w:rsidR="00844D7C" w:rsidRPr="005F1A93" w:rsidRDefault="00844D7C" w:rsidP="00F17D72">
      <w:pPr>
        <w:spacing w:after="0" w:line="240" w:lineRule="auto"/>
        <w:jc w:val="center"/>
        <w:rPr>
          <w:rFonts w:asciiTheme="majorHAnsi" w:hAnsiTheme="majorHAnsi"/>
          <w:b/>
          <w:sz w:val="24"/>
          <w:szCs w:val="24"/>
        </w:rPr>
      </w:pPr>
    </w:p>
    <w:p w14:paraId="42D27C31" w14:textId="77777777" w:rsidR="006015A4" w:rsidRPr="005F1A93" w:rsidRDefault="006015A4" w:rsidP="00F17D72">
      <w:pPr>
        <w:spacing w:after="0" w:line="240" w:lineRule="auto"/>
        <w:jc w:val="center"/>
        <w:rPr>
          <w:rFonts w:asciiTheme="majorHAnsi" w:hAnsiTheme="majorHAnsi"/>
          <w:b/>
          <w:sz w:val="24"/>
          <w:szCs w:val="24"/>
        </w:rPr>
      </w:pPr>
    </w:p>
    <w:p w14:paraId="1FF338D9" w14:textId="77777777" w:rsidR="00F17D72" w:rsidRPr="005F1A93" w:rsidRDefault="00F17D72" w:rsidP="00F17D72">
      <w:pPr>
        <w:spacing w:after="0" w:line="240" w:lineRule="auto"/>
        <w:jc w:val="center"/>
        <w:rPr>
          <w:rFonts w:asciiTheme="majorHAnsi" w:hAnsiTheme="majorHAnsi"/>
          <w:b/>
          <w:sz w:val="24"/>
          <w:szCs w:val="24"/>
        </w:rPr>
      </w:pPr>
      <w:r w:rsidRPr="005F1A93">
        <w:rPr>
          <w:rFonts w:asciiTheme="majorHAnsi" w:hAnsiTheme="majorHAnsi"/>
          <w:b/>
          <w:sz w:val="24"/>
          <w:szCs w:val="24"/>
        </w:rPr>
        <w:t xml:space="preserve">SECTION </w:t>
      </w:r>
      <w:r w:rsidR="00603265" w:rsidRPr="005F1A93">
        <w:rPr>
          <w:rFonts w:asciiTheme="majorHAnsi" w:hAnsiTheme="majorHAnsi"/>
          <w:b/>
          <w:sz w:val="24"/>
          <w:szCs w:val="24"/>
        </w:rPr>
        <w:t>IV</w:t>
      </w:r>
      <w:r w:rsidRPr="005F1A93">
        <w:rPr>
          <w:rFonts w:asciiTheme="majorHAnsi" w:hAnsiTheme="majorHAnsi"/>
          <w:b/>
          <w:sz w:val="24"/>
          <w:szCs w:val="24"/>
        </w:rPr>
        <w:t xml:space="preserve">: </w:t>
      </w:r>
      <w:r w:rsidR="009C1B93" w:rsidRPr="005F1A93">
        <w:rPr>
          <w:rFonts w:asciiTheme="majorHAnsi" w:hAnsiTheme="majorHAnsi"/>
          <w:b/>
          <w:sz w:val="24"/>
          <w:szCs w:val="24"/>
        </w:rPr>
        <w:t>TID</w:t>
      </w:r>
      <w:r w:rsidRPr="005F1A93">
        <w:rPr>
          <w:rFonts w:asciiTheme="majorHAnsi" w:hAnsiTheme="majorHAnsi"/>
          <w:b/>
          <w:sz w:val="24"/>
          <w:szCs w:val="24"/>
        </w:rPr>
        <w:t xml:space="preserve"> AT INFANCY RESULTS</w:t>
      </w:r>
    </w:p>
    <w:p w14:paraId="14B117C7" w14:textId="77777777" w:rsidR="00FA2EF0" w:rsidRDefault="008C7F56" w:rsidP="00F17D72">
      <w:pPr>
        <w:spacing w:after="0" w:line="240" w:lineRule="auto"/>
        <w:jc w:val="center"/>
        <w:rPr>
          <w:rFonts w:asciiTheme="majorHAnsi" w:hAnsiTheme="majorHAnsi"/>
          <w:b/>
          <w:sz w:val="24"/>
          <w:szCs w:val="24"/>
        </w:rPr>
      </w:pPr>
      <w:r w:rsidRPr="005F1A93">
        <w:rPr>
          <w:rFonts w:asciiTheme="majorHAnsi" w:hAnsiTheme="majorHAnsi"/>
          <w:b/>
          <w:sz w:val="24"/>
          <w:szCs w:val="24"/>
        </w:rPr>
        <w:t>EXPLORATORY ANALYSES</w:t>
      </w:r>
      <w:r w:rsidR="00FA2EF0">
        <w:rPr>
          <w:rFonts w:asciiTheme="majorHAnsi" w:hAnsiTheme="majorHAnsi"/>
          <w:b/>
          <w:sz w:val="24"/>
          <w:szCs w:val="24"/>
        </w:rPr>
        <w:t xml:space="preserve"> </w:t>
      </w:r>
    </w:p>
    <w:p w14:paraId="50D89687" w14:textId="68E9EA35" w:rsidR="00F17D72" w:rsidRPr="005F1A93" w:rsidRDefault="00FA2EF0" w:rsidP="00F17D72">
      <w:pPr>
        <w:spacing w:after="0" w:line="240" w:lineRule="auto"/>
        <w:jc w:val="center"/>
        <w:rPr>
          <w:rFonts w:asciiTheme="majorHAnsi" w:hAnsiTheme="majorHAnsi"/>
          <w:b/>
          <w:sz w:val="24"/>
          <w:szCs w:val="24"/>
        </w:rPr>
      </w:pPr>
      <w:r>
        <w:rPr>
          <w:rFonts w:asciiTheme="majorHAnsi" w:hAnsiTheme="majorHAnsi"/>
          <w:b/>
          <w:sz w:val="24"/>
          <w:szCs w:val="24"/>
        </w:rPr>
        <w:t>(LONG-TERM ASSOCIATIONS AND POTENTIAL HETEROGENEITY)</w:t>
      </w:r>
    </w:p>
    <w:p w14:paraId="20138DA4" w14:textId="77777777" w:rsidR="00F17D72" w:rsidRPr="005F1A93" w:rsidRDefault="00F17D72" w:rsidP="00F17D72">
      <w:pPr>
        <w:spacing w:after="0" w:line="240" w:lineRule="auto"/>
        <w:jc w:val="center"/>
        <w:rPr>
          <w:rFonts w:asciiTheme="majorHAnsi" w:hAnsiTheme="majorHAnsi"/>
          <w:b/>
          <w:sz w:val="24"/>
          <w:szCs w:val="24"/>
        </w:rPr>
      </w:pPr>
    </w:p>
    <w:p w14:paraId="10338D58" w14:textId="77777777" w:rsidR="009D33E2" w:rsidRDefault="00F17D72" w:rsidP="00C32B71">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br w:type="page"/>
      </w:r>
    </w:p>
    <w:p w14:paraId="1D72E4CB" w14:textId="284E46F5" w:rsidR="009D33E2" w:rsidRPr="005F1A93" w:rsidRDefault="009D33E2" w:rsidP="009D33E2">
      <w:pPr>
        <w:spacing w:after="0" w:line="240" w:lineRule="auto"/>
        <w:rPr>
          <w:rFonts w:asciiTheme="majorHAnsi" w:hAnsiTheme="majorHAnsi"/>
          <w:b/>
          <w:sz w:val="24"/>
          <w:szCs w:val="24"/>
        </w:rPr>
      </w:pPr>
      <w:r w:rsidRPr="005F1A93">
        <w:rPr>
          <w:rFonts w:asciiTheme="majorHAnsi" w:hAnsiTheme="majorHAnsi"/>
          <w:b/>
          <w:sz w:val="24"/>
          <w:szCs w:val="24"/>
        </w:rPr>
        <w:lastRenderedPageBreak/>
        <w:t xml:space="preserve">Table </w:t>
      </w:r>
      <w:proofErr w:type="spellStart"/>
      <w:r w:rsidRPr="005F1A93">
        <w:rPr>
          <w:rFonts w:asciiTheme="majorHAnsi" w:hAnsiTheme="majorHAnsi"/>
          <w:b/>
          <w:sz w:val="24"/>
          <w:szCs w:val="24"/>
        </w:rPr>
        <w:t>I</w:t>
      </w:r>
      <w:r w:rsidR="007F50B8">
        <w:rPr>
          <w:rFonts w:asciiTheme="majorHAnsi" w:hAnsiTheme="majorHAnsi"/>
          <w:b/>
          <w:sz w:val="24"/>
          <w:szCs w:val="24"/>
        </w:rPr>
        <w:t>a</w:t>
      </w:r>
      <w:proofErr w:type="spellEnd"/>
      <w:r w:rsidRPr="005F1A93">
        <w:rPr>
          <w:rFonts w:asciiTheme="majorHAnsi" w:hAnsiTheme="majorHAnsi"/>
          <w:b/>
          <w:sz w:val="24"/>
          <w:szCs w:val="24"/>
        </w:rPr>
        <w:t xml:space="preserve">: </w:t>
      </w:r>
      <w:r>
        <w:rPr>
          <w:rFonts w:asciiTheme="majorHAnsi" w:hAnsiTheme="majorHAnsi"/>
          <w:b/>
          <w:sz w:val="24"/>
          <w:szCs w:val="24"/>
        </w:rPr>
        <w:t>Effect on Longer-term Outcomes</w:t>
      </w:r>
      <w:r w:rsidRPr="005F1A93">
        <w:rPr>
          <w:rFonts w:asciiTheme="majorHAnsi" w:hAnsiTheme="majorHAnsi"/>
          <w:b/>
          <w:sz w:val="24"/>
          <w:szCs w:val="24"/>
        </w:rPr>
        <w:t xml:space="preserve">. </w:t>
      </w:r>
    </w:p>
    <w:tbl>
      <w:tblPr>
        <w:tblW w:w="4126" w:type="dxa"/>
        <w:tblInd w:w="2628" w:type="dxa"/>
        <w:tblBorders>
          <w:top w:val="single" w:sz="4" w:space="0" w:color="auto"/>
          <w:bottom w:val="single" w:sz="4" w:space="0" w:color="auto"/>
        </w:tblBorders>
        <w:tblLook w:val="04A0" w:firstRow="1" w:lastRow="0" w:firstColumn="1" w:lastColumn="0" w:noHBand="0" w:noVBand="1"/>
      </w:tblPr>
      <w:tblGrid>
        <w:gridCol w:w="2299"/>
        <w:gridCol w:w="1827"/>
      </w:tblGrid>
      <w:tr w:rsidR="009D33E2" w:rsidRPr="005F1A93" w14:paraId="33C7B6A1" w14:textId="77777777" w:rsidTr="009635EC">
        <w:tc>
          <w:tcPr>
            <w:tcW w:w="2299" w:type="dxa"/>
            <w:tcBorders>
              <w:top w:val="single" w:sz="4" w:space="0" w:color="auto"/>
              <w:bottom w:val="single" w:sz="4" w:space="0" w:color="auto"/>
            </w:tcBorders>
            <w:shd w:val="clear" w:color="auto" w:fill="auto"/>
          </w:tcPr>
          <w:p w14:paraId="5BC00F52" w14:textId="77777777" w:rsidR="009D33E2" w:rsidRPr="005F1A93" w:rsidRDefault="009D33E2" w:rsidP="009635EC">
            <w:pPr>
              <w:rPr>
                <w:rFonts w:asciiTheme="majorHAnsi" w:hAnsiTheme="majorHAnsi"/>
                <w:sz w:val="24"/>
                <w:szCs w:val="24"/>
              </w:rPr>
            </w:pPr>
          </w:p>
        </w:tc>
        <w:tc>
          <w:tcPr>
            <w:tcW w:w="1827" w:type="dxa"/>
            <w:tcBorders>
              <w:top w:val="single" w:sz="4" w:space="0" w:color="auto"/>
              <w:bottom w:val="single" w:sz="4" w:space="0" w:color="auto"/>
            </w:tcBorders>
          </w:tcPr>
          <w:p w14:paraId="721892E1" w14:textId="77777777" w:rsidR="009D33E2" w:rsidRPr="005F1A93" w:rsidRDefault="009D33E2" w:rsidP="009635EC">
            <w:pPr>
              <w:spacing w:after="0" w:line="240" w:lineRule="auto"/>
              <w:jc w:val="center"/>
              <w:rPr>
                <w:rFonts w:asciiTheme="majorHAnsi" w:hAnsiTheme="majorHAnsi"/>
                <w:b/>
                <w:sz w:val="24"/>
                <w:szCs w:val="24"/>
              </w:rPr>
            </w:pPr>
            <w:r>
              <w:rPr>
                <w:rFonts w:asciiTheme="majorHAnsi" w:hAnsiTheme="majorHAnsi"/>
                <w:b/>
                <w:sz w:val="24"/>
                <w:szCs w:val="24"/>
              </w:rPr>
              <w:t>Coefficient on TID</w:t>
            </w:r>
          </w:p>
        </w:tc>
      </w:tr>
      <w:tr w:rsidR="009D33E2" w:rsidRPr="005F1A93" w14:paraId="2B3292BC" w14:textId="77777777" w:rsidTr="009635EC">
        <w:tc>
          <w:tcPr>
            <w:tcW w:w="2299" w:type="dxa"/>
            <w:shd w:val="clear" w:color="auto" w:fill="auto"/>
          </w:tcPr>
          <w:p w14:paraId="0FB5FFC1" w14:textId="77777777" w:rsidR="009D33E2" w:rsidRPr="005F1A93" w:rsidRDefault="009D33E2" w:rsidP="009635EC">
            <w:pPr>
              <w:spacing w:after="0" w:line="240" w:lineRule="auto"/>
              <w:ind w:left="720"/>
              <w:rPr>
                <w:rFonts w:asciiTheme="majorHAnsi" w:hAnsiTheme="majorHAnsi"/>
                <w:sz w:val="24"/>
                <w:szCs w:val="24"/>
              </w:rPr>
            </w:pPr>
            <w:r>
              <w:rPr>
                <w:rFonts w:asciiTheme="majorHAnsi" w:hAnsiTheme="majorHAnsi"/>
                <w:sz w:val="24"/>
                <w:szCs w:val="24"/>
              </w:rPr>
              <w:t>Delinquency</w:t>
            </w:r>
          </w:p>
        </w:tc>
        <w:tc>
          <w:tcPr>
            <w:tcW w:w="1827" w:type="dxa"/>
          </w:tcPr>
          <w:p w14:paraId="54214A9B" w14:textId="77777777" w:rsidR="009D33E2" w:rsidRPr="005F1A93" w:rsidRDefault="009D33E2" w:rsidP="009635EC">
            <w:pPr>
              <w:spacing w:after="0" w:line="240" w:lineRule="auto"/>
              <w:jc w:val="center"/>
              <w:rPr>
                <w:rFonts w:asciiTheme="majorHAnsi" w:hAnsiTheme="majorHAnsi"/>
                <w:sz w:val="24"/>
                <w:szCs w:val="24"/>
              </w:rPr>
            </w:pPr>
            <w:r>
              <w:rPr>
                <w:rFonts w:asciiTheme="majorHAnsi" w:hAnsiTheme="majorHAnsi"/>
                <w:sz w:val="24"/>
                <w:szCs w:val="24"/>
              </w:rPr>
              <w:t>0.04*</w:t>
            </w:r>
          </w:p>
          <w:p w14:paraId="1C37FEB1" w14:textId="77777777" w:rsidR="009D33E2" w:rsidRPr="005F1A93" w:rsidRDefault="009D33E2" w:rsidP="009635EC">
            <w:pPr>
              <w:spacing w:after="0" w:line="240" w:lineRule="auto"/>
              <w:jc w:val="center"/>
              <w:rPr>
                <w:rFonts w:asciiTheme="majorHAnsi" w:hAnsiTheme="majorHAnsi"/>
                <w:sz w:val="24"/>
                <w:szCs w:val="24"/>
              </w:rPr>
            </w:pPr>
            <w:r w:rsidRPr="005F1A93">
              <w:rPr>
                <w:rFonts w:asciiTheme="majorHAnsi" w:hAnsiTheme="majorHAnsi"/>
                <w:sz w:val="24"/>
                <w:szCs w:val="24"/>
              </w:rPr>
              <w:t>(0.0</w:t>
            </w:r>
            <w:r>
              <w:rPr>
                <w:rFonts w:asciiTheme="majorHAnsi" w:hAnsiTheme="majorHAnsi"/>
                <w:sz w:val="24"/>
                <w:szCs w:val="24"/>
              </w:rPr>
              <w:t>1</w:t>
            </w:r>
            <w:r w:rsidRPr="005F1A93">
              <w:rPr>
                <w:rFonts w:asciiTheme="majorHAnsi" w:hAnsiTheme="majorHAnsi"/>
                <w:sz w:val="24"/>
                <w:szCs w:val="24"/>
              </w:rPr>
              <w:t>)</w:t>
            </w:r>
          </w:p>
        </w:tc>
      </w:tr>
      <w:tr w:rsidR="009D33E2" w:rsidRPr="005F1A93" w14:paraId="474C8985" w14:textId="77777777" w:rsidTr="009635EC">
        <w:tc>
          <w:tcPr>
            <w:tcW w:w="2299" w:type="dxa"/>
            <w:shd w:val="clear" w:color="auto" w:fill="auto"/>
          </w:tcPr>
          <w:p w14:paraId="4E34063F" w14:textId="77777777" w:rsidR="009D33E2" w:rsidRPr="005F1A93" w:rsidRDefault="009D33E2" w:rsidP="009635EC">
            <w:pPr>
              <w:spacing w:after="0" w:line="240" w:lineRule="auto"/>
              <w:ind w:left="720"/>
              <w:rPr>
                <w:rFonts w:asciiTheme="majorHAnsi" w:hAnsiTheme="majorHAnsi"/>
                <w:sz w:val="24"/>
                <w:szCs w:val="24"/>
              </w:rPr>
            </w:pPr>
            <w:r>
              <w:rPr>
                <w:rFonts w:asciiTheme="majorHAnsi" w:hAnsiTheme="majorHAnsi"/>
                <w:sz w:val="24"/>
                <w:szCs w:val="24"/>
              </w:rPr>
              <w:t>CESD</w:t>
            </w:r>
          </w:p>
        </w:tc>
        <w:tc>
          <w:tcPr>
            <w:tcW w:w="1827" w:type="dxa"/>
          </w:tcPr>
          <w:p w14:paraId="3CE07175" w14:textId="77777777" w:rsidR="009D33E2" w:rsidRPr="005F1A93" w:rsidRDefault="009D33E2" w:rsidP="009635EC">
            <w:pPr>
              <w:spacing w:after="0" w:line="240" w:lineRule="auto"/>
              <w:jc w:val="center"/>
              <w:rPr>
                <w:rFonts w:asciiTheme="majorHAnsi" w:hAnsiTheme="majorHAnsi"/>
                <w:sz w:val="24"/>
                <w:szCs w:val="24"/>
              </w:rPr>
            </w:pPr>
            <w:r>
              <w:rPr>
                <w:rFonts w:asciiTheme="majorHAnsi" w:hAnsiTheme="majorHAnsi"/>
                <w:sz w:val="24"/>
                <w:szCs w:val="24"/>
              </w:rPr>
              <w:t>2.15</w:t>
            </w:r>
          </w:p>
          <w:p w14:paraId="096D75CA" w14:textId="77777777" w:rsidR="009D33E2" w:rsidRPr="005F1A93" w:rsidRDefault="009D33E2" w:rsidP="009635EC">
            <w:pPr>
              <w:spacing w:after="0" w:line="240" w:lineRule="auto"/>
              <w:jc w:val="center"/>
              <w:rPr>
                <w:rFonts w:asciiTheme="majorHAnsi" w:hAnsiTheme="majorHAnsi"/>
                <w:sz w:val="24"/>
                <w:szCs w:val="24"/>
              </w:rPr>
            </w:pPr>
            <w:r w:rsidRPr="005F1A93">
              <w:rPr>
                <w:rFonts w:asciiTheme="majorHAnsi" w:hAnsiTheme="majorHAnsi"/>
                <w:sz w:val="24"/>
                <w:szCs w:val="24"/>
              </w:rPr>
              <w:t>(0.</w:t>
            </w:r>
            <w:r>
              <w:rPr>
                <w:rFonts w:asciiTheme="majorHAnsi" w:hAnsiTheme="majorHAnsi"/>
                <w:sz w:val="24"/>
                <w:szCs w:val="24"/>
              </w:rPr>
              <w:t>07</w:t>
            </w:r>
            <w:r w:rsidRPr="005F1A93">
              <w:rPr>
                <w:rFonts w:asciiTheme="majorHAnsi" w:hAnsiTheme="majorHAnsi"/>
                <w:sz w:val="24"/>
                <w:szCs w:val="24"/>
              </w:rPr>
              <w:t>)</w:t>
            </w:r>
          </w:p>
        </w:tc>
      </w:tr>
      <w:tr w:rsidR="009D33E2" w:rsidRPr="005F1A93" w14:paraId="4D9B236D" w14:textId="77777777" w:rsidTr="009635EC">
        <w:tc>
          <w:tcPr>
            <w:tcW w:w="2299" w:type="dxa"/>
            <w:shd w:val="clear" w:color="auto" w:fill="auto"/>
          </w:tcPr>
          <w:p w14:paraId="5E448390" w14:textId="77777777" w:rsidR="009D33E2" w:rsidRPr="005F1A93" w:rsidRDefault="009D33E2" w:rsidP="009635EC">
            <w:pPr>
              <w:spacing w:after="0" w:line="240" w:lineRule="auto"/>
              <w:ind w:left="720"/>
              <w:rPr>
                <w:rFonts w:asciiTheme="majorHAnsi" w:hAnsiTheme="majorHAnsi"/>
                <w:sz w:val="24"/>
                <w:szCs w:val="24"/>
              </w:rPr>
            </w:pPr>
            <w:r>
              <w:rPr>
                <w:rFonts w:asciiTheme="majorHAnsi" w:hAnsiTheme="majorHAnsi"/>
                <w:sz w:val="24"/>
                <w:szCs w:val="24"/>
              </w:rPr>
              <w:t>Self-reported Depression</w:t>
            </w:r>
          </w:p>
        </w:tc>
        <w:tc>
          <w:tcPr>
            <w:tcW w:w="1827" w:type="dxa"/>
          </w:tcPr>
          <w:p w14:paraId="057819C3" w14:textId="77777777" w:rsidR="009D33E2" w:rsidRDefault="009D33E2" w:rsidP="009635EC">
            <w:pPr>
              <w:spacing w:after="0" w:line="240" w:lineRule="auto"/>
              <w:jc w:val="center"/>
              <w:rPr>
                <w:rFonts w:asciiTheme="majorHAnsi" w:hAnsiTheme="majorHAnsi"/>
                <w:sz w:val="24"/>
                <w:szCs w:val="24"/>
              </w:rPr>
            </w:pPr>
            <w:r>
              <w:rPr>
                <w:rFonts w:asciiTheme="majorHAnsi" w:hAnsiTheme="majorHAnsi"/>
                <w:sz w:val="24"/>
                <w:szCs w:val="24"/>
              </w:rPr>
              <w:t>0.04*</w:t>
            </w:r>
          </w:p>
          <w:p w14:paraId="6B80F746" w14:textId="77777777" w:rsidR="009D33E2" w:rsidRPr="005F1A93" w:rsidRDefault="009D33E2" w:rsidP="009635EC">
            <w:pPr>
              <w:spacing w:after="0" w:line="240" w:lineRule="auto"/>
              <w:jc w:val="center"/>
              <w:rPr>
                <w:rFonts w:asciiTheme="majorHAnsi" w:hAnsiTheme="majorHAnsi"/>
                <w:sz w:val="24"/>
                <w:szCs w:val="24"/>
              </w:rPr>
            </w:pPr>
            <w:r>
              <w:rPr>
                <w:rFonts w:asciiTheme="majorHAnsi" w:hAnsiTheme="majorHAnsi"/>
                <w:sz w:val="24"/>
                <w:szCs w:val="24"/>
              </w:rPr>
              <w:t>(0.01)</w:t>
            </w:r>
          </w:p>
        </w:tc>
      </w:tr>
    </w:tbl>
    <w:p w14:paraId="2310E203" w14:textId="77777777" w:rsidR="007F50B8" w:rsidRDefault="009D33E2" w:rsidP="009D33E2">
      <w:pPr>
        <w:rPr>
          <w:rFonts w:asciiTheme="majorHAnsi" w:hAnsiTheme="majorHAnsi"/>
          <w:sz w:val="24"/>
          <w:szCs w:val="24"/>
        </w:rPr>
      </w:pPr>
      <w:r w:rsidRPr="005F1A93">
        <w:rPr>
          <w:rFonts w:asciiTheme="majorHAnsi" w:hAnsiTheme="majorHAnsi"/>
          <w:sz w:val="24"/>
          <w:szCs w:val="24"/>
        </w:rPr>
        <w:t xml:space="preserve">The coefficients and p-values presented above refer to the coefficient on TID </w:t>
      </w:r>
      <w:r>
        <w:rPr>
          <w:rFonts w:asciiTheme="majorHAnsi" w:hAnsiTheme="majorHAnsi"/>
          <w:sz w:val="24"/>
          <w:szCs w:val="24"/>
        </w:rPr>
        <w:t xml:space="preserve">on dummy variables for whether the youth engaged in any of the nine delinquent behaviors (Delinquency) </w:t>
      </w:r>
      <w:r w:rsidRPr="005F1A93">
        <w:rPr>
          <w:rFonts w:asciiTheme="majorHAnsi" w:hAnsiTheme="majorHAnsi"/>
          <w:sz w:val="24"/>
          <w:szCs w:val="24"/>
        </w:rPr>
        <w:t xml:space="preserve">or </w:t>
      </w:r>
      <w:r>
        <w:rPr>
          <w:rFonts w:asciiTheme="majorHAnsi" w:hAnsiTheme="majorHAnsi"/>
          <w:sz w:val="24"/>
          <w:szCs w:val="24"/>
        </w:rPr>
        <w:t>reported being depressed (Self-reported Depression) or the percentile of the total CESD score (CESD)</w:t>
      </w:r>
      <w:r w:rsidRPr="005F1A93">
        <w:rPr>
          <w:rFonts w:asciiTheme="majorHAnsi" w:hAnsiTheme="majorHAnsi"/>
          <w:sz w:val="24"/>
          <w:szCs w:val="24"/>
        </w:rPr>
        <w:t>; * indicate significant at or lower than 5% level</w:t>
      </w:r>
      <w:r w:rsidR="007F50B8">
        <w:rPr>
          <w:rFonts w:asciiTheme="majorHAnsi" w:hAnsiTheme="majorHAnsi"/>
          <w:sz w:val="24"/>
          <w:szCs w:val="24"/>
        </w:rPr>
        <w:t>.</w:t>
      </w:r>
    </w:p>
    <w:p w14:paraId="53AAF51F" w14:textId="5D07A07B" w:rsidR="009D33E2" w:rsidRPr="0055178E" w:rsidRDefault="00AD69A4" w:rsidP="0055178E">
      <w:pPr>
        <w:spacing w:after="0" w:line="240" w:lineRule="auto"/>
        <w:jc w:val="center"/>
        <w:rPr>
          <w:rFonts w:asciiTheme="majorHAnsi" w:hAnsiTheme="majorHAnsi"/>
          <w:b/>
          <w:sz w:val="24"/>
          <w:szCs w:val="24"/>
        </w:rPr>
      </w:pPr>
      <w:r w:rsidRPr="0055178E">
        <w:rPr>
          <w:rFonts w:asciiTheme="majorHAnsi" w:hAnsiTheme="majorHAnsi"/>
          <w:b/>
          <w:sz w:val="24"/>
          <w:szCs w:val="24"/>
        </w:rPr>
        <w:t xml:space="preserve">Table </w:t>
      </w:r>
      <w:proofErr w:type="spellStart"/>
      <w:r w:rsidR="007F50B8" w:rsidRPr="0055178E">
        <w:rPr>
          <w:rFonts w:asciiTheme="majorHAnsi" w:hAnsiTheme="majorHAnsi"/>
          <w:b/>
          <w:sz w:val="24"/>
          <w:szCs w:val="24"/>
        </w:rPr>
        <w:t>Ib</w:t>
      </w:r>
      <w:proofErr w:type="spellEnd"/>
      <w:r w:rsidR="007F50B8" w:rsidRPr="0055178E">
        <w:rPr>
          <w:rFonts w:asciiTheme="majorHAnsi" w:hAnsiTheme="majorHAnsi"/>
          <w:b/>
          <w:sz w:val="24"/>
          <w:szCs w:val="24"/>
        </w:rPr>
        <w:t xml:space="preserve">: Effect on </w:t>
      </w:r>
      <w:r w:rsidR="00925509" w:rsidRPr="00773606">
        <w:rPr>
          <w:rFonts w:asciiTheme="majorHAnsi" w:hAnsiTheme="majorHAnsi"/>
          <w:b/>
          <w:sz w:val="24"/>
          <w:szCs w:val="24"/>
        </w:rPr>
        <w:t>Dimensional Delinquency Scores</w:t>
      </w:r>
      <w:r w:rsidR="00925509" w:rsidRPr="00AD69A4">
        <w:rPr>
          <w:rFonts w:asciiTheme="majorHAnsi" w:hAnsiTheme="majorHAnsi"/>
          <w:b/>
          <w:sz w:val="24"/>
          <w:szCs w:val="24"/>
        </w:rPr>
        <w:t xml:space="preserve"> </w:t>
      </w:r>
      <w:r w:rsidR="00925509">
        <w:rPr>
          <w:rFonts w:asciiTheme="majorHAnsi" w:hAnsiTheme="majorHAnsi"/>
          <w:b/>
          <w:sz w:val="24"/>
          <w:szCs w:val="24"/>
        </w:rPr>
        <w:t xml:space="preserve">and </w:t>
      </w:r>
      <w:r w:rsidRPr="0055178E">
        <w:rPr>
          <w:rFonts w:asciiTheme="majorHAnsi" w:hAnsiTheme="majorHAnsi"/>
          <w:b/>
          <w:sz w:val="24"/>
          <w:szCs w:val="24"/>
        </w:rPr>
        <w:t>Individual Delinquent Behaviors</w:t>
      </w:r>
    </w:p>
    <w:tbl>
      <w:tblPr>
        <w:tblStyle w:val="TableGrid"/>
        <w:tblW w:w="0" w:type="auto"/>
        <w:tblInd w:w="1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4"/>
        <w:gridCol w:w="2301"/>
      </w:tblGrid>
      <w:tr w:rsidR="00925509" w14:paraId="0279EC2A" w14:textId="77777777" w:rsidTr="0055178E">
        <w:tc>
          <w:tcPr>
            <w:tcW w:w="6074" w:type="dxa"/>
            <w:tcBorders>
              <w:top w:val="single" w:sz="4" w:space="0" w:color="auto"/>
              <w:bottom w:val="single" w:sz="4" w:space="0" w:color="auto"/>
            </w:tcBorders>
          </w:tcPr>
          <w:p w14:paraId="75B32EB8" w14:textId="7F15473D" w:rsidR="00925509" w:rsidRPr="00AD69A4" w:rsidRDefault="00925509" w:rsidP="00925509">
            <w:pPr>
              <w:spacing w:before="100" w:beforeAutospacing="1" w:after="100" w:afterAutospacing="1" w:line="240" w:lineRule="auto"/>
              <w:rPr>
                <w:rFonts w:asciiTheme="majorHAnsi" w:hAnsiTheme="majorHAnsi"/>
                <w:b/>
                <w:sz w:val="24"/>
                <w:szCs w:val="24"/>
              </w:rPr>
            </w:pPr>
            <w:r w:rsidRPr="00773606">
              <w:rPr>
                <w:rFonts w:asciiTheme="majorHAnsi" w:hAnsiTheme="majorHAnsi"/>
                <w:b/>
                <w:sz w:val="24"/>
                <w:szCs w:val="24"/>
              </w:rPr>
              <w:t>Dimensional Delinquency Score</w:t>
            </w:r>
          </w:p>
        </w:tc>
        <w:tc>
          <w:tcPr>
            <w:tcW w:w="2301" w:type="dxa"/>
            <w:tcBorders>
              <w:top w:val="single" w:sz="4" w:space="0" w:color="auto"/>
              <w:bottom w:val="single" w:sz="4" w:space="0" w:color="auto"/>
            </w:tcBorders>
          </w:tcPr>
          <w:p w14:paraId="761443CC" w14:textId="1D691FF2" w:rsidR="00925509" w:rsidRPr="00AD69A4" w:rsidRDefault="00925509" w:rsidP="00925509">
            <w:pPr>
              <w:spacing w:after="0" w:line="240" w:lineRule="auto"/>
              <w:rPr>
                <w:rFonts w:asciiTheme="majorHAnsi" w:hAnsiTheme="majorHAnsi"/>
                <w:b/>
                <w:sz w:val="24"/>
                <w:szCs w:val="24"/>
              </w:rPr>
            </w:pPr>
            <w:r w:rsidRPr="00773606">
              <w:rPr>
                <w:rFonts w:asciiTheme="majorHAnsi" w:hAnsiTheme="majorHAnsi"/>
                <w:b/>
                <w:sz w:val="24"/>
                <w:szCs w:val="24"/>
              </w:rPr>
              <w:t>Coefficient on TID</w:t>
            </w:r>
          </w:p>
        </w:tc>
      </w:tr>
      <w:tr w:rsidR="00925509" w14:paraId="3709942E" w14:textId="77777777" w:rsidTr="0055178E">
        <w:tc>
          <w:tcPr>
            <w:tcW w:w="6074" w:type="dxa"/>
            <w:tcBorders>
              <w:top w:val="single" w:sz="4" w:space="0" w:color="auto"/>
            </w:tcBorders>
          </w:tcPr>
          <w:p w14:paraId="179B674F" w14:textId="6E5AE4B8"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Property Violations</w:t>
            </w:r>
          </w:p>
        </w:tc>
        <w:tc>
          <w:tcPr>
            <w:tcW w:w="2301" w:type="dxa"/>
            <w:tcBorders>
              <w:top w:val="single" w:sz="4" w:space="0" w:color="auto"/>
            </w:tcBorders>
          </w:tcPr>
          <w:p w14:paraId="3FD705E2" w14:textId="1EA40473" w:rsidR="00925509" w:rsidRPr="00AD69A4" w:rsidRDefault="008431DA" w:rsidP="00925509">
            <w:pPr>
              <w:spacing w:after="0" w:line="240" w:lineRule="auto"/>
              <w:rPr>
                <w:rFonts w:asciiTheme="majorHAnsi" w:hAnsiTheme="majorHAnsi"/>
                <w:b/>
                <w:sz w:val="24"/>
                <w:szCs w:val="24"/>
              </w:rPr>
            </w:pPr>
            <w:r>
              <w:rPr>
                <w:rFonts w:asciiTheme="majorHAnsi" w:hAnsiTheme="majorHAnsi"/>
                <w:sz w:val="24"/>
                <w:szCs w:val="24"/>
              </w:rPr>
              <w:t>0.02 (</w:t>
            </w:r>
            <w:r w:rsidR="00925509">
              <w:rPr>
                <w:rFonts w:asciiTheme="majorHAnsi" w:hAnsiTheme="majorHAnsi"/>
                <w:sz w:val="24"/>
                <w:szCs w:val="24"/>
              </w:rPr>
              <w:t>0.33</w:t>
            </w:r>
            <w:r>
              <w:rPr>
                <w:rFonts w:asciiTheme="majorHAnsi" w:hAnsiTheme="majorHAnsi"/>
                <w:sz w:val="24"/>
                <w:szCs w:val="24"/>
              </w:rPr>
              <w:t>)</w:t>
            </w:r>
            <w:r w:rsidR="00925509">
              <w:rPr>
                <w:rFonts w:asciiTheme="majorHAnsi" w:hAnsiTheme="majorHAnsi"/>
                <w:sz w:val="24"/>
                <w:szCs w:val="24"/>
              </w:rPr>
              <w:t xml:space="preserve"> </w:t>
            </w:r>
          </w:p>
        </w:tc>
      </w:tr>
      <w:tr w:rsidR="00925509" w14:paraId="79241C38" w14:textId="77777777" w:rsidTr="0055178E">
        <w:tc>
          <w:tcPr>
            <w:tcW w:w="6074" w:type="dxa"/>
          </w:tcPr>
          <w:p w14:paraId="05830710" w14:textId="5A49495D"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Aggression</w:t>
            </w:r>
          </w:p>
        </w:tc>
        <w:tc>
          <w:tcPr>
            <w:tcW w:w="2301" w:type="dxa"/>
          </w:tcPr>
          <w:p w14:paraId="0EB2B706" w14:textId="46D441F2" w:rsidR="00925509" w:rsidRPr="00AD69A4" w:rsidRDefault="008431DA" w:rsidP="00925509">
            <w:pPr>
              <w:spacing w:after="0" w:line="240" w:lineRule="auto"/>
              <w:rPr>
                <w:rFonts w:asciiTheme="majorHAnsi" w:hAnsiTheme="majorHAnsi"/>
                <w:b/>
                <w:sz w:val="24"/>
                <w:szCs w:val="24"/>
              </w:rPr>
            </w:pPr>
            <w:r>
              <w:rPr>
                <w:rFonts w:asciiTheme="majorHAnsi" w:hAnsiTheme="majorHAnsi"/>
                <w:sz w:val="24"/>
                <w:szCs w:val="24"/>
              </w:rPr>
              <w:t>0.02 (</w:t>
            </w:r>
            <w:r w:rsidR="00925509">
              <w:rPr>
                <w:rFonts w:asciiTheme="majorHAnsi" w:hAnsiTheme="majorHAnsi"/>
                <w:sz w:val="24"/>
                <w:szCs w:val="24"/>
              </w:rPr>
              <w:t>0.21</w:t>
            </w:r>
            <w:r>
              <w:rPr>
                <w:rFonts w:asciiTheme="majorHAnsi" w:hAnsiTheme="majorHAnsi"/>
                <w:sz w:val="24"/>
                <w:szCs w:val="24"/>
              </w:rPr>
              <w:t>)</w:t>
            </w:r>
          </w:p>
        </w:tc>
      </w:tr>
      <w:tr w:rsidR="00925509" w14:paraId="43ACA32A" w14:textId="77777777" w:rsidTr="0055178E">
        <w:tc>
          <w:tcPr>
            <w:tcW w:w="6074" w:type="dxa"/>
          </w:tcPr>
          <w:p w14:paraId="7E8972F6" w14:textId="655B6851"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Status Violations</w:t>
            </w:r>
          </w:p>
        </w:tc>
        <w:tc>
          <w:tcPr>
            <w:tcW w:w="2301" w:type="dxa"/>
          </w:tcPr>
          <w:p w14:paraId="7A0C447F" w14:textId="2F62E9DE" w:rsidR="00925509" w:rsidRPr="00AD69A4" w:rsidRDefault="008431DA">
            <w:pPr>
              <w:spacing w:after="0" w:line="240" w:lineRule="auto"/>
              <w:rPr>
                <w:rFonts w:asciiTheme="majorHAnsi" w:hAnsiTheme="majorHAnsi"/>
                <w:b/>
                <w:sz w:val="24"/>
                <w:szCs w:val="24"/>
              </w:rPr>
            </w:pPr>
            <w:r>
              <w:rPr>
                <w:rFonts w:asciiTheme="majorHAnsi" w:hAnsiTheme="majorHAnsi"/>
                <w:sz w:val="24"/>
                <w:szCs w:val="24"/>
              </w:rPr>
              <w:t>0.03* (</w:t>
            </w:r>
            <w:r w:rsidR="00925509">
              <w:rPr>
                <w:rFonts w:asciiTheme="majorHAnsi" w:hAnsiTheme="majorHAnsi"/>
                <w:sz w:val="24"/>
                <w:szCs w:val="24"/>
              </w:rPr>
              <w:t>0.0</w:t>
            </w:r>
            <w:r>
              <w:rPr>
                <w:rFonts w:asciiTheme="majorHAnsi" w:hAnsiTheme="majorHAnsi"/>
                <w:sz w:val="24"/>
                <w:szCs w:val="24"/>
              </w:rPr>
              <w:t>1)</w:t>
            </w:r>
          </w:p>
        </w:tc>
      </w:tr>
      <w:tr w:rsidR="00925509" w14:paraId="36956B7A" w14:textId="77777777" w:rsidTr="0055178E">
        <w:tc>
          <w:tcPr>
            <w:tcW w:w="6074" w:type="dxa"/>
          </w:tcPr>
          <w:p w14:paraId="2F1FB5DC" w14:textId="56057CAB"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Oppositional</w:t>
            </w:r>
          </w:p>
        </w:tc>
        <w:tc>
          <w:tcPr>
            <w:tcW w:w="2301" w:type="dxa"/>
          </w:tcPr>
          <w:p w14:paraId="6E9072EA" w14:textId="4D12A92C" w:rsidR="00925509" w:rsidRPr="00AD69A4" w:rsidRDefault="008431DA" w:rsidP="00925509">
            <w:pPr>
              <w:spacing w:after="0" w:line="240" w:lineRule="auto"/>
              <w:rPr>
                <w:rFonts w:asciiTheme="majorHAnsi" w:hAnsiTheme="majorHAnsi"/>
                <w:b/>
                <w:sz w:val="24"/>
                <w:szCs w:val="24"/>
              </w:rPr>
            </w:pPr>
            <w:r>
              <w:rPr>
                <w:rFonts w:asciiTheme="majorHAnsi" w:hAnsiTheme="majorHAnsi"/>
                <w:sz w:val="24"/>
                <w:szCs w:val="24"/>
              </w:rPr>
              <w:t>0.05 (</w:t>
            </w:r>
            <w:r w:rsidR="00925509">
              <w:rPr>
                <w:rFonts w:asciiTheme="majorHAnsi" w:hAnsiTheme="majorHAnsi"/>
                <w:sz w:val="24"/>
                <w:szCs w:val="24"/>
              </w:rPr>
              <w:t>0.17</w:t>
            </w:r>
            <w:r>
              <w:rPr>
                <w:rFonts w:asciiTheme="majorHAnsi" w:hAnsiTheme="majorHAnsi"/>
                <w:sz w:val="24"/>
                <w:szCs w:val="24"/>
              </w:rPr>
              <w:t>)</w:t>
            </w:r>
          </w:p>
        </w:tc>
      </w:tr>
      <w:tr w:rsidR="00925509" w14:paraId="0D13FD42" w14:textId="77777777" w:rsidTr="0055178E">
        <w:tc>
          <w:tcPr>
            <w:tcW w:w="6074" w:type="dxa"/>
          </w:tcPr>
          <w:p w14:paraId="08B65980" w14:textId="4C269B92"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 xml:space="preserve">Destructive </w:t>
            </w:r>
          </w:p>
        </w:tc>
        <w:tc>
          <w:tcPr>
            <w:tcW w:w="2301" w:type="dxa"/>
          </w:tcPr>
          <w:p w14:paraId="569429CA" w14:textId="1188C238" w:rsidR="00925509" w:rsidRPr="00AD69A4" w:rsidRDefault="008431DA" w:rsidP="00925509">
            <w:pPr>
              <w:spacing w:after="0" w:line="240" w:lineRule="auto"/>
              <w:rPr>
                <w:rFonts w:asciiTheme="majorHAnsi" w:hAnsiTheme="majorHAnsi"/>
                <w:b/>
                <w:sz w:val="24"/>
                <w:szCs w:val="24"/>
              </w:rPr>
            </w:pPr>
            <w:r>
              <w:rPr>
                <w:rFonts w:asciiTheme="majorHAnsi" w:hAnsiTheme="majorHAnsi"/>
                <w:sz w:val="24"/>
                <w:szCs w:val="24"/>
              </w:rPr>
              <w:t>0.04 (</w:t>
            </w:r>
            <w:r w:rsidR="00925509">
              <w:rPr>
                <w:rFonts w:asciiTheme="majorHAnsi" w:hAnsiTheme="majorHAnsi"/>
                <w:sz w:val="24"/>
                <w:szCs w:val="24"/>
              </w:rPr>
              <w:t>0.16</w:t>
            </w:r>
            <w:r>
              <w:rPr>
                <w:rFonts w:asciiTheme="majorHAnsi" w:hAnsiTheme="majorHAnsi"/>
                <w:sz w:val="24"/>
                <w:szCs w:val="24"/>
              </w:rPr>
              <w:t>)</w:t>
            </w:r>
          </w:p>
        </w:tc>
      </w:tr>
      <w:tr w:rsidR="00925509" w14:paraId="24D3C967" w14:textId="77777777" w:rsidTr="0055178E">
        <w:tc>
          <w:tcPr>
            <w:tcW w:w="6074" w:type="dxa"/>
            <w:tcBorders>
              <w:bottom w:val="single" w:sz="4" w:space="0" w:color="auto"/>
            </w:tcBorders>
          </w:tcPr>
          <w:p w14:paraId="68431FBD" w14:textId="0B677709" w:rsidR="00925509" w:rsidRPr="00AD69A4" w:rsidRDefault="00925509" w:rsidP="00925509">
            <w:pPr>
              <w:spacing w:before="100" w:beforeAutospacing="1" w:after="100" w:afterAutospacing="1" w:line="240" w:lineRule="auto"/>
              <w:rPr>
                <w:rFonts w:asciiTheme="majorHAnsi" w:hAnsiTheme="majorHAnsi"/>
                <w:b/>
                <w:sz w:val="24"/>
                <w:szCs w:val="24"/>
              </w:rPr>
            </w:pPr>
            <w:r>
              <w:rPr>
                <w:rFonts w:asciiTheme="majorHAnsi" w:hAnsiTheme="majorHAnsi"/>
                <w:sz w:val="24"/>
                <w:szCs w:val="24"/>
              </w:rPr>
              <w:t>Non-destructive</w:t>
            </w:r>
          </w:p>
        </w:tc>
        <w:tc>
          <w:tcPr>
            <w:tcW w:w="2301" w:type="dxa"/>
            <w:tcBorders>
              <w:bottom w:val="single" w:sz="4" w:space="0" w:color="auto"/>
            </w:tcBorders>
          </w:tcPr>
          <w:p w14:paraId="722587B3" w14:textId="6078D57B" w:rsidR="00925509" w:rsidRPr="00AD69A4" w:rsidRDefault="008431DA" w:rsidP="00925509">
            <w:pPr>
              <w:spacing w:after="0" w:line="240" w:lineRule="auto"/>
              <w:rPr>
                <w:rFonts w:asciiTheme="majorHAnsi" w:hAnsiTheme="majorHAnsi"/>
                <w:b/>
                <w:sz w:val="24"/>
                <w:szCs w:val="24"/>
              </w:rPr>
            </w:pPr>
            <w:r>
              <w:rPr>
                <w:rFonts w:asciiTheme="majorHAnsi" w:hAnsiTheme="majorHAnsi"/>
                <w:sz w:val="24"/>
                <w:szCs w:val="24"/>
              </w:rPr>
              <w:t>0.08 (</w:t>
            </w:r>
            <w:r w:rsidR="00925509">
              <w:rPr>
                <w:rFonts w:asciiTheme="majorHAnsi" w:hAnsiTheme="majorHAnsi"/>
                <w:sz w:val="24"/>
                <w:szCs w:val="24"/>
              </w:rPr>
              <w:t>0.05</w:t>
            </w:r>
            <w:r>
              <w:rPr>
                <w:rFonts w:asciiTheme="majorHAnsi" w:hAnsiTheme="majorHAnsi"/>
                <w:sz w:val="24"/>
                <w:szCs w:val="24"/>
              </w:rPr>
              <w:t>)</w:t>
            </w:r>
          </w:p>
        </w:tc>
      </w:tr>
      <w:tr w:rsidR="00A01FF4" w14:paraId="3F425EEA" w14:textId="77777777" w:rsidTr="0055178E">
        <w:tc>
          <w:tcPr>
            <w:tcW w:w="6074" w:type="dxa"/>
            <w:tcBorders>
              <w:top w:val="single" w:sz="4" w:space="0" w:color="auto"/>
              <w:bottom w:val="single" w:sz="4" w:space="0" w:color="auto"/>
            </w:tcBorders>
          </w:tcPr>
          <w:p w14:paraId="361ACBE7" w14:textId="70371C20" w:rsidR="00925509" w:rsidRPr="0055178E" w:rsidRDefault="00925509" w:rsidP="0055178E">
            <w:pPr>
              <w:spacing w:before="100" w:beforeAutospacing="1" w:after="100" w:afterAutospacing="1" w:line="240" w:lineRule="auto"/>
              <w:rPr>
                <w:rFonts w:asciiTheme="majorHAnsi" w:hAnsiTheme="majorHAnsi"/>
                <w:b/>
                <w:sz w:val="24"/>
                <w:szCs w:val="24"/>
              </w:rPr>
            </w:pPr>
            <w:r w:rsidRPr="0055178E">
              <w:rPr>
                <w:rFonts w:asciiTheme="majorHAnsi" w:hAnsiTheme="majorHAnsi"/>
                <w:b/>
                <w:sz w:val="24"/>
                <w:szCs w:val="24"/>
              </w:rPr>
              <w:t>Individual Delinquent Behaviors</w:t>
            </w:r>
          </w:p>
        </w:tc>
        <w:tc>
          <w:tcPr>
            <w:tcW w:w="2301" w:type="dxa"/>
            <w:tcBorders>
              <w:top w:val="single" w:sz="4" w:space="0" w:color="auto"/>
              <w:bottom w:val="single" w:sz="4" w:space="0" w:color="auto"/>
            </w:tcBorders>
          </w:tcPr>
          <w:p w14:paraId="3D0D38A1" w14:textId="01181AB9" w:rsidR="00925509" w:rsidRPr="0055178E" w:rsidRDefault="00925509" w:rsidP="00925509">
            <w:pPr>
              <w:spacing w:after="0" w:line="240" w:lineRule="auto"/>
              <w:rPr>
                <w:rFonts w:asciiTheme="majorHAnsi" w:hAnsiTheme="majorHAnsi"/>
                <w:b/>
                <w:sz w:val="24"/>
                <w:szCs w:val="24"/>
              </w:rPr>
            </w:pPr>
          </w:p>
        </w:tc>
      </w:tr>
      <w:tr w:rsidR="00925509" w14:paraId="3BA03B86" w14:textId="77777777" w:rsidTr="0055178E">
        <w:tc>
          <w:tcPr>
            <w:tcW w:w="6074" w:type="dxa"/>
            <w:tcBorders>
              <w:top w:val="single" w:sz="4" w:space="0" w:color="auto"/>
            </w:tcBorders>
          </w:tcPr>
          <w:p w14:paraId="0C5AD54D" w14:textId="5F795AAE" w:rsidR="00925509" w:rsidRPr="00AD69A4" w:rsidRDefault="00925509" w:rsidP="00925509">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 xml:space="preserve">Hurt somebody </w:t>
            </w:r>
            <w:r w:rsidRPr="005F1A93">
              <w:rPr>
                <w:rFonts w:asciiTheme="majorHAnsi" w:eastAsia="Times New Roman" w:hAnsiTheme="majorHAnsi"/>
                <w:sz w:val="24"/>
                <w:szCs w:val="24"/>
              </w:rPr>
              <w:t>badly enough to need a doctor</w:t>
            </w:r>
          </w:p>
        </w:tc>
        <w:tc>
          <w:tcPr>
            <w:tcW w:w="2301" w:type="dxa"/>
            <w:tcBorders>
              <w:top w:val="single" w:sz="4" w:space="0" w:color="auto"/>
            </w:tcBorders>
          </w:tcPr>
          <w:p w14:paraId="13B5AC50" w14:textId="7AFEA53D"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0.01 (0.60)</w:t>
            </w:r>
          </w:p>
        </w:tc>
      </w:tr>
      <w:tr w:rsidR="00925509" w14:paraId="46584569" w14:textId="77777777" w:rsidTr="0055178E">
        <w:tc>
          <w:tcPr>
            <w:tcW w:w="6074" w:type="dxa"/>
          </w:tcPr>
          <w:p w14:paraId="1802BEC0" w14:textId="5E532CFA" w:rsidR="00925509" w:rsidRPr="00AD69A4" w:rsidRDefault="00925509" w:rsidP="00925509">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Lied to parents about something important</w:t>
            </w:r>
          </w:p>
        </w:tc>
        <w:tc>
          <w:tcPr>
            <w:tcW w:w="2301" w:type="dxa"/>
          </w:tcPr>
          <w:p w14:paraId="3C5C91F5" w14:textId="12370B59"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0.03 (0.21)</w:t>
            </w:r>
          </w:p>
        </w:tc>
      </w:tr>
      <w:tr w:rsidR="00925509" w14:paraId="40457B1A" w14:textId="77777777" w:rsidTr="0055178E">
        <w:tc>
          <w:tcPr>
            <w:tcW w:w="6074" w:type="dxa"/>
          </w:tcPr>
          <w:p w14:paraId="26F032BC" w14:textId="3B0D7316" w:rsidR="00925509" w:rsidRPr="00AD69A4" w:rsidRDefault="00925509" w:rsidP="00925509">
            <w:pPr>
              <w:spacing w:before="100" w:beforeAutospacing="1" w:after="100" w:afterAutospacing="1" w:line="240" w:lineRule="auto"/>
              <w:rPr>
                <w:rFonts w:asciiTheme="majorHAnsi" w:hAnsiTheme="majorHAnsi"/>
                <w:sz w:val="24"/>
                <w:szCs w:val="24"/>
              </w:rPr>
            </w:pPr>
            <w:r w:rsidRPr="005F1A93">
              <w:rPr>
                <w:rFonts w:asciiTheme="majorHAnsi" w:eastAsia="Times New Roman" w:hAnsiTheme="majorHAnsi"/>
                <w:sz w:val="24"/>
                <w:szCs w:val="24"/>
              </w:rPr>
              <w:t>Taken something from a store without paying</w:t>
            </w:r>
          </w:p>
        </w:tc>
        <w:tc>
          <w:tcPr>
            <w:tcW w:w="2301" w:type="dxa"/>
          </w:tcPr>
          <w:p w14:paraId="67D70E1E" w14:textId="7D61DCBB"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0.02 (0.11)</w:t>
            </w:r>
          </w:p>
        </w:tc>
      </w:tr>
      <w:tr w:rsidR="00925509" w14:paraId="1DB95BA1" w14:textId="77777777" w:rsidTr="0055178E">
        <w:tc>
          <w:tcPr>
            <w:tcW w:w="6074" w:type="dxa"/>
          </w:tcPr>
          <w:p w14:paraId="148476AB" w14:textId="153B8079" w:rsidR="00925509" w:rsidRPr="00AD69A4" w:rsidRDefault="00925509" w:rsidP="00925509">
            <w:pPr>
              <w:spacing w:before="100" w:beforeAutospacing="1" w:after="100" w:afterAutospacing="1" w:line="240" w:lineRule="auto"/>
              <w:rPr>
                <w:rFonts w:asciiTheme="majorHAnsi" w:hAnsiTheme="majorHAnsi"/>
                <w:sz w:val="24"/>
                <w:szCs w:val="24"/>
              </w:rPr>
            </w:pPr>
            <w:r w:rsidRPr="005F1A93">
              <w:rPr>
                <w:rFonts w:asciiTheme="majorHAnsi" w:eastAsia="Times New Roman" w:hAnsiTheme="majorHAnsi"/>
                <w:sz w:val="24"/>
                <w:szCs w:val="24"/>
              </w:rPr>
              <w:t>Damaged school property intentionally</w:t>
            </w:r>
          </w:p>
        </w:tc>
        <w:tc>
          <w:tcPr>
            <w:tcW w:w="2301" w:type="dxa"/>
          </w:tcPr>
          <w:p w14:paraId="38C94DC5" w14:textId="68351D49"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0.02 (0.04)</w:t>
            </w:r>
          </w:p>
        </w:tc>
      </w:tr>
      <w:tr w:rsidR="00925509" w14:paraId="0F89C2FC" w14:textId="77777777" w:rsidTr="0055178E">
        <w:tc>
          <w:tcPr>
            <w:tcW w:w="6074" w:type="dxa"/>
          </w:tcPr>
          <w:p w14:paraId="64EF3D51" w14:textId="6D8CEEAE" w:rsidR="00925509" w:rsidRPr="00AD69A4" w:rsidRDefault="00925509" w:rsidP="00925509">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 xml:space="preserve">Stayed out </w:t>
            </w:r>
            <w:r w:rsidRPr="005F1A93">
              <w:rPr>
                <w:rFonts w:asciiTheme="majorHAnsi" w:eastAsia="Times New Roman" w:hAnsiTheme="majorHAnsi"/>
                <w:sz w:val="24"/>
                <w:szCs w:val="24"/>
              </w:rPr>
              <w:t>later than their parents said they could</w:t>
            </w:r>
          </w:p>
        </w:tc>
        <w:tc>
          <w:tcPr>
            <w:tcW w:w="2301" w:type="dxa"/>
          </w:tcPr>
          <w:p w14:paraId="49104090" w14:textId="1E580632"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0.03 (0.23)</w:t>
            </w:r>
          </w:p>
        </w:tc>
      </w:tr>
      <w:tr w:rsidR="00925509" w14:paraId="6C438BD2" w14:textId="77777777" w:rsidTr="0055178E">
        <w:tc>
          <w:tcPr>
            <w:tcW w:w="6074" w:type="dxa"/>
          </w:tcPr>
          <w:p w14:paraId="32731DC2" w14:textId="4F00AC05" w:rsidR="00925509" w:rsidRPr="00AD69A4" w:rsidRDefault="00925509" w:rsidP="00925509">
            <w:pPr>
              <w:spacing w:before="100" w:beforeAutospacing="1" w:after="100" w:afterAutospacing="1" w:line="240" w:lineRule="auto"/>
              <w:rPr>
                <w:rFonts w:asciiTheme="majorHAnsi" w:hAnsiTheme="majorHAnsi"/>
                <w:sz w:val="24"/>
                <w:szCs w:val="24"/>
              </w:rPr>
            </w:pPr>
            <w:r w:rsidRPr="00423FC3">
              <w:rPr>
                <w:rFonts w:asciiTheme="majorHAnsi" w:hAnsiTheme="majorHAnsi"/>
                <w:sz w:val="24"/>
                <w:szCs w:val="24"/>
              </w:rPr>
              <w:t>Gotten drunk</w:t>
            </w:r>
          </w:p>
        </w:tc>
        <w:tc>
          <w:tcPr>
            <w:tcW w:w="2301" w:type="dxa"/>
          </w:tcPr>
          <w:p w14:paraId="054968BB" w14:textId="3431AF27"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0.06* (0.00)</w:t>
            </w:r>
          </w:p>
        </w:tc>
      </w:tr>
      <w:tr w:rsidR="00925509" w14:paraId="07DF4BB9" w14:textId="77777777" w:rsidTr="0055178E">
        <w:tc>
          <w:tcPr>
            <w:tcW w:w="6074" w:type="dxa"/>
          </w:tcPr>
          <w:p w14:paraId="793B0440" w14:textId="4DB9D656" w:rsidR="00925509" w:rsidRPr="00AD69A4" w:rsidRDefault="00925509" w:rsidP="00925509">
            <w:pPr>
              <w:spacing w:before="100" w:beforeAutospacing="1" w:after="100" w:afterAutospacing="1" w:line="240" w:lineRule="auto"/>
              <w:rPr>
                <w:rFonts w:asciiTheme="majorHAnsi" w:hAnsiTheme="majorHAnsi"/>
                <w:sz w:val="24"/>
                <w:szCs w:val="24"/>
              </w:rPr>
            </w:pPr>
            <w:r w:rsidRPr="005F1A93">
              <w:rPr>
                <w:rFonts w:asciiTheme="majorHAnsi" w:eastAsia="Times New Roman" w:hAnsiTheme="majorHAnsi"/>
                <w:sz w:val="24"/>
                <w:szCs w:val="24"/>
              </w:rPr>
              <w:t>Had to bring parents to school about something wrong</w:t>
            </w:r>
          </w:p>
        </w:tc>
        <w:tc>
          <w:tcPr>
            <w:tcW w:w="2301" w:type="dxa"/>
          </w:tcPr>
          <w:p w14:paraId="681EFD10" w14:textId="08ADAB21" w:rsidR="00925509" w:rsidRPr="00AD69A4" w:rsidRDefault="00925509">
            <w:pPr>
              <w:spacing w:after="0" w:line="240" w:lineRule="auto"/>
              <w:rPr>
                <w:rFonts w:asciiTheme="majorHAnsi" w:hAnsiTheme="majorHAnsi"/>
                <w:sz w:val="24"/>
                <w:szCs w:val="24"/>
              </w:rPr>
            </w:pPr>
            <w:r>
              <w:rPr>
                <w:rFonts w:asciiTheme="majorHAnsi" w:hAnsiTheme="majorHAnsi"/>
                <w:sz w:val="24"/>
                <w:szCs w:val="24"/>
              </w:rPr>
              <w:t>0.01 (0.47)</w:t>
            </w:r>
          </w:p>
        </w:tc>
      </w:tr>
      <w:tr w:rsidR="00925509" w14:paraId="31BDBE78" w14:textId="77777777" w:rsidTr="0055178E">
        <w:tc>
          <w:tcPr>
            <w:tcW w:w="6074" w:type="dxa"/>
          </w:tcPr>
          <w:p w14:paraId="4DA77BDD" w14:textId="1D890A99" w:rsidR="00925509" w:rsidRPr="00AD69A4" w:rsidRDefault="00925509" w:rsidP="00925509">
            <w:pPr>
              <w:spacing w:before="100" w:beforeAutospacing="1" w:after="100" w:afterAutospacing="1" w:line="240" w:lineRule="auto"/>
              <w:rPr>
                <w:rFonts w:asciiTheme="majorHAnsi" w:hAnsiTheme="majorHAnsi"/>
                <w:sz w:val="24"/>
                <w:szCs w:val="24"/>
              </w:rPr>
            </w:pPr>
            <w:r w:rsidRPr="005F1A93">
              <w:rPr>
                <w:rFonts w:asciiTheme="majorHAnsi" w:eastAsia="Times New Roman" w:hAnsiTheme="majorHAnsi"/>
                <w:sz w:val="24"/>
                <w:szCs w:val="24"/>
              </w:rPr>
              <w:t>Skipped school without permission</w:t>
            </w:r>
          </w:p>
        </w:tc>
        <w:tc>
          <w:tcPr>
            <w:tcW w:w="2301" w:type="dxa"/>
          </w:tcPr>
          <w:p w14:paraId="2D47ACD2" w14:textId="50EB17CC"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0.05* (0.00)</w:t>
            </w:r>
          </w:p>
        </w:tc>
      </w:tr>
      <w:tr w:rsidR="00925509" w14:paraId="3281B839" w14:textId="77777777" w:rsidTr="0055178E">
        <w:tc>
          <w:tcPr>
            <w:tcW w:w="6074" w:type="dxa"/>
          </w:tcPr>
          <w:p w14:paraId="2C045A83" w14:textId="0368E2F5" w:rsidR="00925509" w:rsidRPr="00AD69A4" w:rsidRDefault="00925509">
            <w:pPr>
              <w:spacing w:before="100" w:beforeAutospacing="1" w:after="100" w:afterAutospacing="1" w:line="240" w:lineRule="auto"/>
              <w:rPr>
                <w:rFonts w:asciiTheme="majorHAnsi" w:hAnsiTheme="majorHAnsi"/>
                <w:sz w:val="24"/>
                <w:szCs w:val="24"/>
              </w:rPr>
            </w:pPr>
            <w:r w:rsidRPr="004703C7">
              <w:rPr>
                <w:rFonts w:asciiTheme="majorHAnsi" w:eastAsia="Times New Roman" w:hAnsiTheme="majorHAnsi"/>
                <w:sz w:val="24"/>
                <w:szCs w:val="24"/>
              </w:rPr>
              <w:t>Stayed out at least one night without permission</w:t>
            </w:r>
          </w:p>
        </w:tc>
        <w:tc>
          <w:tcPr>
            <w:tcW w:w="2301" w:type="dxa"/>
          </w:tcPr>
          <w:p w14:paraId="3E11233D" w14:textId="1F63E3DA" w:rsidR="00925509" w:rsidRPr="00AD69A4" w:rsidRDefault="00925509" w:rsidP="00925509">
            <w:pPr>
              <w:spacing w:after="0" w:line="240" w:lineRule="auto"/>
              <w:rPr>
                <w:rFonts w:asciiTheme="majorHAnsi" w:hAnsiTheme="majorHAnsi"/>
                <w:sz w:val="24"/>
                <w:szCs w:val="24"/>
              </w:rPr>
            </w:pPr>
            <w:r>
              <w:rPr>
                <w:rFonts w:asciiTheme="majorHAnsi" w:hAnsiTheme="majorHAnsi"/>
                <w:sz w:val="24"/>
                <w:szCs w:val="24"/>
              </w:rPr>
              <w:t>-0.00 (0.84)</w:t>
            </w:r>
          </w:p>
        </w:tc>
      </w:tr>
    </w:tbl>
    <w:p w14:paraId="1CEF2847" w14:textId="08A476B0" w:rsidR="0029380D" w:rsidRDefault="0029380D">
      <w:pPr>
        <w:spacing w:after="0" w:line="240" w:lineRule="auto"/>
        <w:rPr>
          <w:rFonts w:asciiTheme="majorHAnsi" w:hAnsiTheme="majorHAnsi"/>
          <w:sz w:val="24"/>
          <w:szCs w:val="24"/>
        </w:rPr>
      </w:pPr>
    </w:p>
    <w:p w14:paraId="1DE8E378" w14:textId="5831F293" w:rsidR="0029380D" w:rsidRDefault="0029380D" w:rsidP="0029380D">
      <w:pPr>
        <w:tabs>
          <w:tab w:val="left" w:pos="3510"/>
        </w:tabs>
        <w:spacing w:after="0" w:line="240" w:lineRule="auto"/>
        <w:rPr>
          <w:rFonts w:ascii="Times New Roman" w:hAnsi="Times New Roman"/>
          <w:b/>
          <w:sz w:val="24"/>
          <w:szCs w:val="24"/>
        </w:rPr>
      </w:pPr>
      <w:r>
        <w:rPr>
          <w:rFonts w:ascii="Times New Roman" w:hAnsi="Times New Roman"/>
          <w:b/>
          <w:sz w:val="24"/>
          <w:szCs w:val="24"/>
        </w:rPr>
        <w:lastRenderedPageBreak/>
        <w:t xml:space="preserve">Table II: Baseline Analysis: Effect of the interaction between contemporary HOME subscales on the association between exposure to TID during infancy and outcome variables. </w:t>
      </w:r>
    </w:p>
    <w:tbl>
      <w:tblPr>
        <w:tblW w:w="9966" w:type="dxa"/>
        <w:tblInd w:w="108" w:type="dxa"/>
        <w:tblBorders>
          <w:top w:val="single" w:sz="4" w:space="0" w:color="auto"/>
          <w:bottom w:val="single" w:sz="4" w:space="0" w:color="auto"/>
        </w:tblBorders>
        <w:tblLook w:val="04A0" w:firstRow="1" w:lastRow="0" w:firstColumn="1" w:lastColumn="0" w:noHBand="0" w:noVBand="1"/>
      </w:tblPr>
      <w:tblGrid>
        <w:gridCol w:w="2249"/>
        <w:gridCol w:w="1931"/>
        <w:gridCol w:w="1580"/>
        <w:gridCol w:w="266"/>
        <w:gridCol w:w="1910"/>
        <w:gridCol w:w="1913"/>
        <w:gridCol w:w="117"/>
      </w:tblGrid>
      <w:tr w:rsidR="0029380D" w14:paraId="339675B2" w14:textId="77777777" w:rsidTr="00B00438">
        <w:tc>
          <w:tcPr>
            <w:tcW w:w="2249" w:type="dxa"/>
            <w:tcBorders>
              <w:top w:val="single" w:sz="4" w:space="0" w:color="auto"/>
              <w:left w:val="nil"/>
              <w:bottom w:val="single" w:sz="4" w:space="0" w:color="auto"/>
              <w:right w:val="nil"/>
            </w:tcBorders>
          </w:tcPr>
          <w:p w14:paraId="0A6B2480" w14:textId="77777777" w:rsidR="0029380D" w:rsidRDefault="0029380D" w:rsidP="00B00438">
            <w:pPr>
              <w:rPr>
                <w:rFonts w:ascii="Times New Roman" w:hAnsi="Times New Roman"/>
                <w:sz w:val="24"/>
                <w:szCs w:val="24"/>
              </w:rPr>
            </w:pPr>
          </w:p>
        </w:tc>
        <w:tc>
          <w:tcPr>
            <w:tcW w:w="3511" w:type="dxa"/>
            <w:gridSpan w:val="2"/>
            <w:tcBorders>
              <w:top w:val="single" w:sz="4" w:space="0" w:color="auto"/>
              <w:left w:val="nil"/>
              <w:bottom w:val="single" w:sz="4" w:space="0" w:color="auto"/>
              <w:right w:val="nil"/>
            </w:tcBorders>
            <w:hideMark/>
          </w:tcPr>
          <w:p w14:paraId="4B63F4ED"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Home Emotional Support Score</w:t>
            </w:r>
          </w:p>
        </w:tc>
        <w:tc>
          <w:tcPr>
            <w:tcW w:w="4206" w:type="dxa"/>
            <w:gridSpan w:val="4"/>
            <w:tcBorders>
              <w:top w:val="single" w:sz="4" w:space="0" w:color="auto"/>
              <w:left w:val="nil"/>
              <w:bottom w:val="single" w:sz="4" w:space="0" w:color="auto"/>
              <w:right w:val="nil"/>
            </w:tcBorders>
            <w:hideMark/>
          </w:tcPr>
          <w:p w14:paraId="54B80B4D"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Home Cognitive Stimulation Score</w:t>
            </w:r>
          </w:p>
        </w:tc>
      </w:tr>
      <w:tr w:rsidR="0029380D" w14:paraId="2448D57C" w14:textId="77777777" w:rsidTr="00B00438">
        <w:trPr>
          <w:gridAfter w:val="1"/>
          <w:wAfter w:w="117" w:type="dxa"/>
        </w:trPr>
        <w:tc>
          <w:tcPr>
            <w:tcW w:w="2249" w:type="dxa"/>
            <w:tcBorders>
              <w:top w:val="single" w:sz="4" w:space="0" w:color="auto"/>
              <w:left w:val="nil"/>
              <w:bottom w:val="single" w:sz="4" w:space="0" w:color="auto"/>
              <w:right w:val="nil"/>
            </w:tcBorders>
          </w:tcPr>
          <w:p w14:paraId="2E2DF6A5" w14:textId="77777777" w:rsidR="0029380D" w:rsidRDefault="0029380D" w:rsidP="00B00438">
            <w:pPr>
              <w:rPr>
                <w:rFonts w:ascii="Times New Roman" w:hAnsi="Times New Roman"/>
                <w:sz w:val="24"/>
                <w:szCs w:val="24"/>
              </w:rPr>
            </w:pPr>
          </w:p>
        </w:tc>
        <w:tc>
          <w:tcPr>
            <w:tcW w:w="1931" w:type="dxa"/>
            <w:tcBorders>
              <w:top w:val="single" w:sz="4" w:space="0" w:color="auto"/>
              <w:left w:val="nil"/>
              <w:bottom w:val="single" w:sz="4" w:space="0" w:color="auto"/>
              <w:right w:val="nil"/>
            </w:tcBorders>
            <w:hideMark/>
          </w:tcPr>
          <w:p w14:paraId="345BEEA2"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TID effect in lowest score quartile</w:t>
            </w:r>
          </w:p>
        </w:tc>
        <w:tc>
          <w:tcPr>
            <w:tcW w:w="1846" w:type="dxa"/>
            <w:gridSpan w:val="2"/>
            <w:tcBorders>
              <w:top w:val="single" w:sz="4" w:space="0" w:color="auto"/>
              <w:left w:val="nil"/>
              <w:bottom w:val="single" w:sz="4" w:space="0" w:color="auto"/>
              <w:right w:val="nil"/>
            </w:tcBorders>
            <w:hideMark/>
          </w:tcPr>
          <w:p w14:paraId="45DE9CC2"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Additional effect in other quartiles</w:t>
            </w:r>
          </w:p>
        </w:tc>
        <w:tc>
          <w:tcPr>
            <w:tcW w:w="1910" w:type="dxa"/>
            <w:tcBorders>
              <w:top w:val="single" w:sz="4" w:space="0" w:color="auto"/>
              <w:left w:val="nil"/>
              <w:bottom w:val="single" w:sz="4" w:space="0" w:color="auto"/>
              <w:right w:val="nil"/>
            </w:tcBorders>
            <w:hideMark/>
          </w:tcPr>
          <w:p w14:paraId="0830AB80"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TID effect in lowest score quartile</w:t>
            </w:r>
          </w:p>
        </w:tc>
        <w:tc>
          <w:tcPr>
            <w:tcW w:w="1913" w:type="dxa"/>
            <w:tcBorders>
              <w:top w:val="single" w:sz="4" w:space="0" w:color="auto"/>
              <w:left w:val="nil"/>
              <w:bottom w:val="single" w:sz="4" w:space="0" w:color="auto"/>
              <w:right w:val="nil"/>
            </w:tcBorders>
            <w:hideMark/>
          </w:tcPr>
          <w:p w14:paraId="4E300BFD"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Additional effect in other quartiles</w:t>
            </w:r>
          </w:p>
        </w:tc>
      </w:tr>
      <w:tr w:rsidR="0029380D" w14:paraId="352DB39C" w14:textId="77777777" w:rsidTr="00B00438">
        <w:trPr>
          <w:gridAfter w:val="1"/>
          <w:wAfter w:w="117" w:type="dxa"/>
        </w:trPr>
        <w:tc>
          <w:tcPr>
            <w:tcW w:w="2249" w:type="dxa"/>
            <w:tcBorders>
              <w:top w:val="single" w:sz="4" w:space="0" w:color="auto"/>
              <w:left w:val="nil"/>
              <w:bottom w:val="single" w:sz="4" w:space="0" w:color="auto"/>
              <w:right w:val="nil"/>
            </w:tcBorders>
          </w:tcPr>
          <w:p w14:paraId="1932B118" w14:textId="77777777" w:rsidR="0029380D" w:rsidRDefault="0029380D" w:rsidP="00B00438">
            <w:pPr>
              <w:rPr>
                <w:rFonts w:ascii="Times New Roman" w:hAnsi="Times New Roman"/>
                <w:sz w:val="24"/>
                <w:szCs w:val="24"/>
              </w:rPr>
            </w:pPr>
          </w:p>
        </w:tc>
        <w:tc>
          <w:tcPr>
            <w:tcW w:w="1931" w:type="dxa"/>
            <w:tcBorders>
              <w:top w:val="single" w:sz="4" w:space="0" w:color="auto"/>
              <w:left w:val="nil"/>
              <w:bottom w:val="single" w:sz="4" w:space="0" w:color="auto"/>
              <w:right w:val="nil"/>
            </w:tcBorders>
            <w:hideMark/>
          </w:tcPr>
          <w:p w14:paraId="48C09E4A" w14:textId="77777777" w:rsidR="0029380D" w:rsidRDefault="0029380D" w:rsidP="00B00438">
            <w:pPr>
              <w:spacing w:after="0" w:line="240" w:lineRule="auto"/>
              <w:jc w:val="center"/>
              <w:rPr>
                <w:rFonts w:ascii="Times New Roman" w:hAnsi="Times New Roman"/>
                <w:i/>
                <w:sz w:val="24"/>
                <w:szCs w:val="24"/>
              </w:rPr>
            </w:pPr>
            <w:r>
              <w:rPr>
                <w:rFonts w:ascii="Times New Roman" w:hAnsi="Times New Roman"/>
                <w:i/>
                <w:sz w:val="24"/>
                <w:szCs w:val="24"/>
              </w:rPr>
              <w:t>Direct Effect</w:t>
            </w:r>
          </w:p>
        </w:tc>
        <w:tc>
          <w:tcPr>
            <w:tcW w:w="1846" w:type="dxa"/>
            <w:gridSpan w:val="2"/>
            <w:tcBorders>
              <w:top w:val="single" w:sz="4" w:space="0" w:color="auto"/>
              <w:left w:val="nil"/>
              <w:bottom w:val="single" w:sz="4" w:space="0" w:color="auto"/>
              <w:right w:val="nil"/>
            </w:tcBorders>
            <w:hideMark/>
          </w:tcPr>
          <w:p w14:paraId="20855C0B"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i/>
                <w:sz w:val="24"/>
                <w:szCs w:val="24"/>
              </w:rPr>
              <w:t>Moderating Effect</w:t>
            </w:r>
          </w:p>
        </w:tc>
        <w:tc>
          <w:tcPr>
            <w:tcW w:w="1910" w:type="dxa"/>
            <w:tcBorders>
              <w:top w:val="single" w:sz="4" w:space="0" w:color="auto"/>
              <w:left w:val="nil"/>
              <w:bottom w:val="single" w:sz="4" w:space="0" w:color="auto"/>
              <w:right w:val="nil"/>
            </w:tcBorders>
            <w:hideMark/>
          </w:tcPr>
          <w:p w14:paraId="3728DFB3" w14:textId="77777777" w:rsidR="0029380D" w:rsidRDefault="0029380D" w:rsidP="00B00438">
            <w:pPr>
              <w:spacing w:after="0" w:line="240" w:lineRule="auto"/>
              <w:jc w:val="center"/>
              <w:rPr>
                <w:rFonts w:ascii="Times New Roman" w:hAnsi="Times New Roman"/>
                <w:i/>
                <w:sz w:val="24"/>
                <w:szCs w:val="24"/>
              </w:rPr>
            </w:pPr>
            <w:r>
              <w:rPr>
                <w:rFonts w:ascii="Times New Roman" w:hAnsi="Times New Roman"/>
                <w:i/>
                <w:sz w:val="24"/>
                <w:szCs w:val="24"/>
              </w:rPr>
              <w:t>Direct Effect</w:t>
            </w:r>
          </w:p>
        </w:tc>
        <w:tc>
          <w:tcPr>
            <w:tcW w:w="1913" w:type="dxa"/>
            <w:tcBorders>
              <w:top w:val="single" w:sz="4" w:space="0" w:color="auto"/>
              <w:left w:val="nil"/>
              <w:bottom w:val="single" w:sz="4" w:space="0" w:color="auto"/>
              <w:right w:val="nil"/>
            </w:tcBorders>
            <w:hideMark/>
          </w:tcPr>
          <w:p w14:paraId="361A975E" w14:textId="77777777" w:rsidR="0029380D" w:rsidRDefault="0029380D" w:rsidP="00B00438">
            <w:pPr>
              <w:spacing w:after="0" w:line="240" w:lineRule="auto"/>
              <w:jc w:val="center"/>
              <w:rPr>
                <w:rFonts w:ascii="Times New Roman" w:hAnsi="Times New Roman"/>
                <w:b/>
                <w:sz w:val="24"/>
                <w:szCs w:val="24"/>
              </w:rPr>
            </w:pPr>
            <w:r>
              <w:rPr>
                <w:rFonts w:ascii="Times New Roman" w:hAnsi="Times New Roman"/>
                <w:i/>
                <w:sz w:val="24"/>
                <w:szCs w:val="24"/>
              </w:rPr>
              <w:t>Moderating Effect</w:t>
            </w:r>
          </w:p>
        </w:tc>
      </w:tr>
      <w:tr w:rsidR="0029380D" w14:paraId="22603AEA" w14:textId="77777777" w:rsidTr="00B00438">
        <w:trPr>
          <w:gridAfter w:val="1"/>
          <w:wAfter w:w="117" w:type="dxa"/>
        </w:trPr>
        <w:tc>
          <w:tcPr>
            <w:tcW w:w="2249" w:type="dxa"/>
            <w:tcBorders>
              <w:top w:val="nil"/>
              <w:left w:val="nil"/>
              <w:bottom w:val="nil"/>
              <w:right w:val="nil"/>
            </w:tcBorders>
            <w:hideMark/>
          </w:tcPr>
          <w:p w14:paraId="355045EF" w14:textId="77777777" w:rsidR="0029380D" w:rsidRDefault="0029380D" w:rsidP="00B00438">
            <w:pPr>
              <w:rPr>
                <w:rFonts w:ascii="Times New Roman" w:hAnsi="Times New Roman"/>
                <w:b/>
                <w:sz w:val="24"/>
                <w:szCs w:val="24"/>
              </w:rPr>
            </w:pPr>
            <w:r>
              <w:rPr>
                <w:rFonts w:ascii="Times New Roman" w:hAnsi="Times New Roman"/>
                <w:b/>
                <w:sz w:val="24"/>
                <w:szCs w:val="24"/>
              </w:rPr>
              <w:t>PIAT</w:t>
            </w:r>
          </w:p>
        </w:tc>
        <w:tc>
          <w:tcPr>
            <w:tcW w:w="1931" w:type="dxa"/>
            <w:tcBorders>
              <w:top w:val="nil"/>
              <w:left w:val="nil"/>
              <w:bottom w:val="nil"/>
              <w:right w:val="nil"/>
            </w:tcBorders>
          </w:tcPr>
          <w:p w14:paraId="6397A8A1" w14:textId="77777777" w:rsidR="0029380D" w:rsidRDefault="0029380D" w:rsidP="00B00438">
            <w:pPr>
              <w:jc w:val="center"/>
              <w:rPr>
                <w:rFonts w:ascii="Times New Roman" w:hAnsi="Times New Roman"/>
                <w:sz w:val="24"/>
                <w:szCs w:val="24"/>
              </w:rPr>
            </w:pPr>
          </w:p>
        </w:tc>
        <w:tc>
          <w:tcPr>
            <w:tcW w:w="1846" w:type="dxa"/>
            <w:gridSpan w:val="2"/>
            <w:tcBorders>
              <w:top w:val="nil"/>
              <w:left w:val="nil"/>
              <w:bottom w:val="nil"/>
              <w:right w:val="nil"/>
            </w:tcBorders>
          </w:tcPr>
          <w:p w14:paraId="4C2D1B47" w14:textId="77777777" w:rsidR="0029380D" w:rsidRDefault="0029380D" w:rsidP="00B00438">
            <w:pPr>
              <w:jc w:val="center"/>
              <w:rPr>
                <w:rFonts w:ascii="Times New Roman" w:hAnsi="Times New Roman"/>
                <w:sz w:val="24"/>
                <w:szCs w:val="24"/>
              </w:rPr>
            </w:pPr>
          </w:p>
        </w:tc>
        <w:tc>
          <w:tcPr>
            <w:tcW w:w="1910" w:type="dxa"/>
            <w:tcBorders>
              <w:top w:val="nil"/>
              <w:left w:val="nil"/>
              <w:bottom w:val="nil"/>
              <w:right w:val="nil"/>
            </w:tcBorders>
          </w:tcPr>
          <w:p w14:paraId="797C571E" w14:textId="77777777" w:rsidR="0029380D" w:rsidRDefault="0029380D" w:rsidP="00B00438">
            <w:pPr>
              <w:jc w:val="center"/>
              <w:rPr>
                <w:rFonts w:ascii="Times New Roman" w:hAnsi="Times New Roman"/>
                <w:sz w:val="24"/>
                <w:szCs w:val="24"/>
              </w:rPr>
            </w:pPr>
          </w:p>
        </w:tc>
        <w:tc>
          <w:tcPr>
            <w:tcW w:w="1913" w:type="dxa"/>
            <w:tcBorders>
              <w:top w:val="nil"/>
              <w:left w:val="nil"/>
              <w:bottom w:val="nil"/>
              <w:right w:val="nil"/>
            </w:tcBorders>
          </w:tcPr>
          <w:p w14:paraId="3227226B" w14:textId="77777777" w:rsidR="0029380D" w:rsidRDefault="0029380D" w:rsidP="00B00438">
            <w:pPr>
              <w:jc w:val="center"/>
              <w:rPr>
                <w:rFonts w:ascii="Times New Roman" w:hAnsi="Times New Roman"/>
                <w:sz w:val="24"/>
                <w:szCs w:val="24"/>
              </w:rPr>
            </w:pPr>
          </w:p>
        </w:tc>
      </w:tr>
      <w:tr w:rsidR="0029380D" w14:paraId="1162DE3F" w14:textId="77777777" w:rsidTr="00B00438">
        <w:trPr>
          <w:gridAfter w:val="1"/>
          <w:wAfter w:w="117" w:type="dxa"/>
        </w:trPr>
        <w:tc>
          <w:tcPr>
            <w:tcW w:w="2249" w:type="dxa"/>
            <w:tcBorders>
              <w:top w:val="nil"/>
              <w:left w:val="nil"/>
              <w:bottom w:val="nil"/>
              <w:right w:val="nil"/>
            </w:tcBorders>
            <w:hideMark/>
          </w:tcPr>
          <w:p w14:paraId="60C0E6E4" w14:textId="77777777" w:rsidR="0029380D" w:rsidRDefault="0029380D" w:rsidP="00B00438">
            <w:pPr>
              <w:spacing w:after="0" w:line="240" w:lineRule="auto"/>
              <w:ind w:left="720"/>
              <w:rPr>
                <w:rFonts w:ascii="Times New Roman" w:hAnsi="Times New Roman"/>
                <w:sz w:val="24"/>
                <w:szCs w:val="24"/>
              </w:rPr>
            </w:pPr>
            <w:r>
              <w:rPr>
                <w:rFonts w:ascii="Times New Roman" w:hAnsi="Times New Roman"/>
                <w:sz w:val="24"/>
                <w:szCs w:val="24"/>
              </w:rPr>
              <w:t>Math</w:t>
            </w:r>
          </w:p>
        </w:tc>
        <w:tc>
          <w:tcPr>
            <w:tcW w:w="1931" w:type="dxa"/>
            <w:tcBorders>
              <w:top w:val="nil"/>
              <w:left w:val="nil"/>
              <w:bottom w:val="nil"/>
              <w:right w:val="nil"/>
            </w:tcBorders>
            <w:hideMark/>
          </w:tcPr>
          <w:p w14:paraId="6366A865"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3.12*</w:t>
            </w:r>
          </w:p>
          <w:p w14:paraId="74571649"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(0.05)</w:t>
            </w:r>
          </w:p>
        </w:tc>
        <w:tc>
          <w:tcPr>
            <w:tcW w:w="1846" w:type="dxa"/>
            <w:gridSpan w:val="2"/>
            <w:tcBorders>
              <w:top w:val="nil"/>
              <w:left w:val="nil"/>
              <w:bottom w:val="nil"/>
              <w:right w:val="nil"/>
            </w:tcBorders>
            <w:hideMark/>
          </w:tcPr>
          <w:p w14:paraId="4BFEE86D"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-4.77*</w:t>
            </w:r>
          </w:p>
          <w:p w14:paraId="0D278BD2"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(0.00)</w:t>
            </w:r>
          </w:p>
        </w:tc>
        <w:tc>
          <w:tcPr>
            <w:tcW w:w="1910" w:type="dxa"/>
            <w:tcBorders>
              <w:top w:val="nil"/>
              <w:left w:val="nil"/>
              <w:bottom w:val="nil"/>
              <w:right w:val="nil"/>
            </w:tcBorders>
            <w:hideMark/>
          </w:tcPr>
          <w:p w14:paraId="412BB22F"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2.15</w:t>
            </w:r>
          </w:p>
          <w:p w14:paraId="445F8612"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(0.13)</w:t>
            </w:r>
          </w:p>
        </w:tc>
        <w:tc>
          <w:tcPr>
            <w:tcW w:w="1913" w:type="dxa"/>
            <w:tcBorders>
              <w:top w:val="nil"/>
              <w:left w:val="nil"/>
              <w:bottom w:val="nil"/>
              <w:right w:val="nil"/>
            </w:tcBorders>
            <w:hideMark/>
          </w:tcPr>
          <w:p w14:paraId="1FA747F1"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-4.07*</w:t>
            </w:r>
          </w:p>
          <w:p w14:paraId="6F7FB580"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(0.01)</w:t>
            </w:r>
          </w:p>
        </w:tc>
      </w:tr>
      <w:tr w:rsidR="0029380D" w14:paraId="009B0E30" w14:textId="77777777" w:rsidTr="00B00438">
        <w:trPr>
          <w:gridAfter w:val="1"/>
          <w:wAfter w:w="117" w:type="dxa"/>
        </w:trPr>
        <w:tc>
          <w:tcPr>
            <w:tcW w:w="2249" w:type="dxa"/>
            <w:tcBorders>
              <w:top w:val="nil"/>
              <w:left w:val="nil"/>
              <w:bottom w:val="nil"/>
              <w:right w:val="nil"/>
            </w:tcBorders>
            <w:hideMark/>
          </w:tcPr>
          <w:p w14:paraId="18F4DC59" w14:textId="77777777" w:rsidR="0029380D" w:rsidRDefault="0029380D" w:rsidP="00B00438">
            <w:pPr>
              <w:spacing w:after="0" w:line="240" w:lineRule="auto"/>
              <w:ind w:left="720"/>
              <w:rPr>
                <w:rFonts w:ascii="Times New Roman" w:hAnsi="Times New Roman"/>
                <w:sz w:val="24"/>
                <w:szCs w:val="24"/>
              </w:rPr>
            </w:pPr>
            <w:r>
              <w:rPr>
                <w:rFonts w:ascii="Times New Roman" w:hAnsi="Times New Roman"/>
                <w:sz w:val="24"/>
                <w:szCs w:val="24"/>
              </w:rPr>
              <w:t>Reading</w:t>
            </w:r>
          </w:p>
        </w:tc>
        <w:tc>
          <w:tcPr>
            <w:tcW w:w="1931" w:type="dxa"/>
            <w:tcBorders>
              <w:top w:val="nil"/>
              <w:left w:val="nil"/>
              <w:bottom w:val="nil"/>
              <w:right w:val="nil"/>
            </w:tcBorders>
            <w:hideMark/>
          </w:tcPr>
          <w:p w14:paraId="04B6046C"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1.27</w:t>
            </w:r>
          </w:p>
          <w:p w14:paraId="55D45EA7"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(0.39)</w:t>
            </w:r>
          </w:p>
        </w:tc>
        <w:tc>
          <w:tcPr>
            <w:tcW w:w="1846" w:type="dxa"/>
            <w:gridSpan w:val="2"/>
            <w:tcBorders>
              <w:top w:val="nil"/>
              <w:left w:val="nil"/>
              <w:bottom w:val="nil"/>
              <w:right w:val="nil"/>
            </w:tcBorders>
            <w:hideMark/>
          </w:tcPr>
          <w:p w14:paraId="4F400814"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-3.63*</w:t>
            </w:r>
          </w:p>
          <w:p w14:paraId="6682D82E"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(0.02)</w:t>
            </w:r>
          </w:p>
        </w:tc>
        <w:tc>
          <w:tcPr>
            <w:tcW w:w="1910" w:type="dxa"/>
            <w:tcBorders>
              <w:top w:val="nil"/>
              <w:left w:val="nil"/>
              <w:bottom w:val="nil"/>
              <w:right w:val="nil"/>
            </w:tcBorders>
            <w:hideMark/>
          </w:tcPr>
          <w:p w14:paraId="44AC52A6"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1.25</w:t>
            </w:r>
          </w:p>
          <w:p w14:paraId="21EB8066"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(0.37)</w:t>
            </w:r>
          </w:p>
        </w:tc>
        <w:tc>
          <w:tcPr>
            <w:tcW w:w="1913" w:type="dxa"/>
            <w:tcBorders>
              <w:top w:val="nil"/>
              <w:left w:val="nil"/>
              <w:bottom w:val="nil"/>
              <w:right w:val="nil"/>
            </w:tcBorders>
            <w:hideMark/>
          </w:tcPr>
          <w:p w14:paraId="62A99794"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-3.57*</w:t>
            </w:r>
          </w:p>
          <w:p w14:paraId="1F28F065"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(0.03)</w:t>
            </w:r>
          </w:p>
        </w:tc>
      </w:tr>
      <w:tr w:rsidR="0029380D" w14:paraId="129BB1DE" w14:textId="77777777" w:rsidTr="00B00438">
        <w:trPr>
          <w:gridAfter w:val="1"/>
          <w:wAfter w:w="117" w:type="dxa"/>
          <w:trHeight w:val="342"/>
        </w:trPr>
        <w:tc>
          <w:tcPr>
            <w:tcW w:w="2249" w:type="dxa"/>
            <w:tcBorders>
              <w:top w:val="nil"/>
              <w:left w:val="nil"/>
              <w:bottom w:val="nil"/>
              <w:right w:val="nil"/>
            </w:tcBorders>
            <w:hideMark/>
          </w:tcPr>
          <w:p w14:paraId="577C0374" w14:textId="77777777" w:rsidR="0029380D" w:rsidRDefault="0029380D" w:rsidP="00B00438">
            <w:pPr>
              <w:spacing w:after="0" w:line="240" w:lineRule="auto"/>
              <w:rPr>
                <w:rFonts w:ascii="Times New Roman" w:hAnsi="Times New Roman"/>
                <w:b/>
                <w:sz w:val="24"/>
                <w:szCs w:val="24"/>
              </w:rPr>
            </w:pPr>
            <w:r>
              <w:rPr>
                <w:rFonts w:ascii="Times New Roman" w:hAnsi="Times New Roman"/>
                <w:b/>
                <w:sz w:val="24"/>
                <w:szCs w:val="24"/>
              </w:rPr>
              <w:t>Behavior Problem Index</w:t>
            </w:r>
          </w:p>
        </w:tc>
        <w:tc>
          <w:tcPr>
            <w:tcW w:w="1931" w:type="dxa"/>
            <w:tcBorders>
              <w:top w:val="nil"/>
              <w:left w:val="nil"/>
              <w:bottom w:val="nil"/>
              <w:right w:val="nil"/>
            </w:tcBorders>
          </w:tcPr>
          <w:p w14:paraId="4B9D65F0" w14:textId="77777777" w:rsidR="0029380D" w:rsidRDefault="0029380D" w:rsidP="00B00438">
            <w:pPr>
              <w:spacing w:after="0" w:line="240" w:lineRule="auto"/>
              <w:jc w:val="center"/>
              <w:rPr>
                <w:rFonts w:ascii="Times New Roman" w:hAnsi="Times New Roman"/>
                <w:sz w:val="24"/>
                <w:szCs w:val="24"/>
              </w:rPr>
            </w:pPr>
          </w:p>
        </w:tc>
        <w:tc>
          <w:tcPr>
            <w:tcW w:w="1846" w:type="dxa"/>
            <w:gridSpan w:val="2"/>
            <w:tcBorders>
              <w:top w:val="nil"/>
              <w:left w:val="nil"/>
              <w:bottom w:val="nil"/>
              <w:right w:val="nil"/>
            </w:tcBorders>
          </w:tcPr>
          <w:p w14:paraId="705C8399" w14:textId="77777777" w:rsidR="0029380D" w:rsidRDefault="0029380D" w:rsidP="00B00438">
            <w:pPr>
              <w:spacing w:after="0" w:line="240" w:lineRule="auto"/>
              <w:jc w:val="center"/>
              <w:rPr>
                <w:rFonts w:ascii="Times New Roman" w:hAnsi="Times New Roman"/>
                <w:sz w:val="24"/>
                <w:szCs w:val="24"/>
              </w:rPr>
            </w:pPr>
          </w:p>
        </w:tc>
        <w:tc>
          <w:tcPr>
            <w:tcW w:w="1910" w:type="dxa"/>
            <w:tcBorders>
              <w:top w:val="nil"/>
              <w:left w:val="nil"/>
              <w:bottom w:val="nil"/>
              <w:right w:val="nil"/>
            </w:tcBorders>
          </w:tcPr>
          <w:p w14:paraId="28317580" w14:textId="77777777" w:rsidR="0029380D" w:rsidRDefault="0029380D" w:rsidP="00B00438">
            <w:pPr>
              <w:spacing w:after="0" w:line="240" w:lineRule="auto"/>
              <w:jc w:val="center"/>
              <w:rPr>
                <w:rFonts w:ascii="Times New Roman" w:hAnsi="Times New Roman"/>
                <w:sz w:val="24"/>
                <w:szCs w:val="24"/>
              </w:rPr>
            </w:pPr>
          </w:p>
        </w:tc>
        <w:tc>
          <w:tcPr>
            <w:tcW w:w="1913" w:type="dxa"/>
            <w:tcBorders>
              <w:top w:val="nil"/>
              <w:left w:val="nil"/>
              <w:bottom w:val="nil"/>
              <w:right w:val="nil"/>
            </w:tcBorders>
          </w:tcPr>
          <w:p w14:paraId="0C757F27" w14:textId="77777777" w:rsidR="0029380D" w:rsidRDefault="0029380D" w:rsidP="00B00438">
            <w:pPr>
              <w:spacing w:after="0" w:line="240" w:lineRule="auto"/>
              <w:jc w:val="center"/>
              <w:rPr>
                <w:rFonts w:ascii="Times New Roman" w:hAnsi="Times New Roman"/>
                <w:sz w:val="24"/>
                <w:szCs w:val="24"/>
              </w:rPr>
            </w:pPr>
          </w:p>
        </w:tc>
      </w:tr>
      <w:tr w:rsidR="0029380D" w14:paraId="7AF13EED" w14:textId="77777777" w:rsidTr="00B00438">
        <w:trPr>
          <w:gridAfter w:val="1"/>
          <w:wAfter w:w="117" w:type="dxa"/>
        </w:trPr>
        <w:tc>
          <w:tcPr>
            <w:tcW w:w="2249" w:type="dxa"/>
            <w:tcBorders>
              <w:top w:val="nil"/>
              <w:left w:val="nil"/>
              <w:bottom w:val="nil"/>
              <w:right w:val="nil"/>
            </w:tcBorders>
            <w:hideMark/>
          </w:tcPr>
          <w:p w14:paraId="7A035C0D" w14:textId="77777777" w:rsidR="0029380D" w:rsidRDefault="0029380D" w:rsidP="00B00438">
            <w:pPr>
              <w:spacing w:after="0" w:line="240" w:lineRule="auto"/>
              <w:ind w:left="720"/>
              <w:rPr>
                <w:rFonts w:ascii="Times New Roman" w:hAnsi="Times New Roman"/>
                <w:sz w:val="24"/>
                <w:szCs w:val="24"/>
              </w:rPr>
            </w:pPr>
            <w:r>
              <w:rPr>
                <w:rFonts w:ascii="Times New Roman" w:hAnsi="Times New Roman"/>
                <w:sz w:val="24"/>
                <w:szCs w:val="24"/>
              </w:rPr>
              <w:t>Externalizing</w:t>
            </w:r>
          </w:p>
        </w:tc>
        <w:tc>
          <w:tcPr>
            <w:tcW w:w="1931" w:type="dxa"/>
            <w:tcBorders>
              <w:top w:val="nil"/>
              <w:left w:val="nil"/>
              <w:bottom w:val="nil"/>
              <w:right w:val="nil"/>
            </w:tcBorders>
            <w:hideMark/>
          </w:tcPr>
          <w:p w14:paraId="6DEF46B8"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-6.48</w:t>
            </w:r>
          </w:p>
          <w:p w14:paraId="0F79058C"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(0.69)</w:t>
            </w:r>
          </w:p>
        </w:tc>
        <w:tc>
          <w:tcPr>
            <w:tcW w:w="1846" w:type="dxa"/>
            <w:gridSpan w:val="2"/>
            <w:tcBorders>
              <w:top w:val="nil"/>
              <w:left w:val="nil"/>
              <w:bottom w:val="nil"/>
              <w:right w:val="nil"/>
            </w:tcBorders>
            <w:hideMark/>
          </w:tcPr>
          <w:p w14:paraId="30D67359"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32.72*</w:t>
            </w:r>
          </w:p>
          <w:p w14:paraId="2E13EC9C"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(0.04)</w:t>
            </w:r>
          </w:p>
        </w:tc>
        <w:tc>
          <w:tcPr>
            <w:tcW w:w="1910" w:type="dxa"/>
            <w:tcBorders>
              <w:top w:val="nil"/>
              <w:left w:val="nil"/>
              <w:bottom w:val="nil"/>
              <w:right w:val="nil"/>
            </w:tcBorders>
            <w:hideMark/>
          </w:tcPr>
          <w:p w14:paraId="4D68D6E4"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22.78</w:t>
            </w:r>
          </w:p>
          <w:p w14:paraId="4A08C7D6"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(0.13)</w:t>
            </w:r>
          </w:p>
        </w:tc>
        <w:tc>
          <w:tcPr>
            <w:tcW w:w="1913" w:type="dxa"/>
            <w:tcBorders>
              <w:top w:val="nil"/>
              <w:left w:val="nil"/>
              <w:bottom w:val="nil"/>
              <w:right w:val="nil"/>
            </w:tcBorders>
            <w:hideMark/>
          </w:tcPr>
          <w:p w14:paraId="4DE742DE"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-1.88</w:t>
            </w:r>
          </w:p>
          <w:p w14:paraId="3BFD2E98"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(0.90)</w:t>
            </w:r>
          </w:p>
        </w:tc>
      </w:tr>
      <w:tr w:rsidR="0029380D" w14:paraId="7A9828E1" w14:textId="77777777" w:rsidTr="00B00438">
        <w:trPr>
          <w:gridAfter w:val="1"/>
          <w:wAfter w:w="117" w:type="dxa"/>
        </w:trPr>
        <w:tc>
          <w:tcPr>
            <w:tcW w:w="2249" w:type="dxa"/>
            <w:tcBorders>
              <w:top w:val="nil"/>
              <w:left w:val="nil"/>
              <w:bottom w:val="nil"/>
              <w:right w:val="nil"/>
            </w:tcBorders>
            <w:hideMark/>
          </w:tcPr>
          <w:p w14:paraId="140815C4" w14:textId="77777777" w:rsidR="0029380D" w:rsidRDefault="0029380D" w:rsidP="00B00438">
            <w:pPr>
              <w:spacing w:after="0" w:line="240" w:lineRule="auto"/>
              <w:ind w:left="720"/>
              <w:rPr>
                <w:rFonts w:ascii="Times New Roman" w:hAnsi="Times New Roman"/>
                <w:sz w:val="24"/>
                <w:szCs w:val="24"/>
              </w:rPr>
            </w:pPr>
            <w:r>
              <w:rPr>
                <w:rFonts w:ascii="Times New Roman" w:hAnsi="Times New Roman"/>
                <w:sz w:val="24"/>
                <w:szCs w:val="24"/>
              </w:rPr>
              <w:t>Internalizing</w:t>
            </w:r>
          </w:p>
        </w:tc>
        <w:tc>
          <w:tcPr>
            <w:tcW w:w="1931" w:type="dxa"/>
            <w:tcBorders>
              <w:top w:val="nil"/>
              <w:left w:val="nil"/>
              <w:bottom w:val="nil"/>
              <w:right w:val="nil"/>
            </w:tcBorders>
            <w:hideMark/>
          </w:tcPr>
          <w:p w14:paraId="1537C9DC"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-8.19</w:t>
            </w:r>
          </w:p>
          <w:p w14:paraId="1847C59B"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(0.59)</w:t>
            </w:r>
          </w:p>
        </w:tc>
        <w:tc>
          <w:tcPr>
            <w:tcW w:w="1846" w:type="dxa"/>
            <w:gridSpan w:val="2"/>
            <w:tcBorders>
              <w:top w:val="nil"/>
              <w:left w:val="nil"/>
              <w:bottom w:val="nil"/>
              <w:right w:val="nil"/>
            </w:tcBorders>
            <w:hideMark/>
          </w:tcPr>
          <w:p w14:paraId="14748621"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28.88</w:t>
            </w:r>
          </w:p>
          <w:p w14:paraId="554A6A04"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(0.09)</w:t>
            </w:r>
          </w:p>
        </w:tc>
        <w:tc>
          <w:tcPr>
            <w:tcW w:w="1910" w:type="dxa"/>
            <w:tcBorders>
              <w:top w:val="nil"/>
              <w:left w:val="nil"/>
              <w:bottom w:val="nil"/>
              <w:right w:val="nil"/>
            </w:tcBorders>
            <w:hideMark/>
          </w:tcPr>
          <w:p w14:paraId="22D206FA"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5.58</w:t>
            </w:r>
          </w:p>
          <w:p w14:paraId="6E627165"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(0.70)</w:t>
            </w:r>
          </w:p>
        </w:tc>
        <w:tc>
          <w:tcPr>
            <w:tcW w:w="1913" w:type="dxa"/>
            <w:tcBorders>
              <w:top w:val="nil"/>
              <w:left w:val="nil"/>
              <w:bottom w:val="nil"/>
              <w:right w:val="nil"/>
            </w:tcBorders>
            <w:hideMark/>
          </w:tcPr>
          <w:p w14:paraId="51A521F5"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8.36</w:t>
            </w:r>
          </w:p>
          <w:p w14:paraId="47148DFE"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(0.58)</w:t>
            </w:r>
          </w:p>
        </w:tc>
      </w:tr>
      <w:tr w:rsidR="0029380D" w14:paraId="0567C3F4" w14:textId="77777777" w:rsidTr="00B00438">
        <w:trPr>
          <w:gridAfter w:val="1"/>
          <w:wAfter w:w="117" w:type="dxa"/>
        </w:trPr>
        <w:tc>
          <w:tcPr>
            <w:tcW w:w="2249" w:type="dxa"/>
            <w:tcBorders>
              <w:top w:val="nil"/>
              <w:left w:val="nil"/>
              <w:bottom w:val="single" w:sz="4" w:space="0" w:color="auto"/>
              <w:right w:val="nil"/>
            </w:tcBorders>
            <w:hideMark/>
          </w:tcPr>
          <w:p w14:paraId="3A653740" w14:textId="77777777" w:rsidR="0029380D" w:rsidRDefault="0029380D" w:rsidP="00B00438">
            <w:pPr>
              <w:spacing w:after="0" w:line="240" w:lineRule="auto"/>
              <w:ind w:left="720"/>
              <w:rPr>
                <w:rFonts w:ascii="Times New Roman" w:hAnsi="Times New Roman"/>
                <w:sz w:val="24"/>
                <w:szCs w:val="24"/>
              </w:rPr>
            </w:pPr>
            <w:r>
              <w:rPr>
                <w:rFonts w:ascii="Times New Roman" w:hAnsi="Times New Roman"/>
                <w:sz w:val="24"/>
                <w:szCs w:val="24"/>
              </w:rPr>
              <w:t>Total</w:t>
            </w:r>
          </w:p>
        </w:tc>
        <w:tc>
          <w:tcPr>
            <w:tcW w:w="1931" w:type="dxa"/>
            <w:tcBorders>
              <w:top w:val="nil"/>
              <w:left w:val="nil"/>
              <w:bottom w:val="single" w:sz="4" w:space="0" w:color="auto"/>
              <w:right w:val="nil"/>
            </w:tcBorders>
            <w:hideMark/>
          </w:tcPr>
          <w:p w14:paraId="5805614C"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-8.31</w:t>
            </w:r>
          </w:p>
          <w:p w14:paraId="617292A6"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(0.61)</w:t>
            </w:r>
          </w:p>
        </w:tc>
        <w:tc>
          <w:tcPr>
            <w:tcW w:w="1846" w:type="dxa"/>
            <w:gridSpan w:val="2"/>
            <w:tcBorders>
              <w:top w:val="nil"/>
              <w:left w:val="nil"/>
              <w:bottom w:val="single" w:sz="4" w:space="0" w:color="auto"/>
              <w:right w:val="nil"/>
            </w:tcBorders>
            <w:hideMark/>
          </w:tcPr>
          <w:p w14:paraId="0370D5AE"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35.38*</w:t>
            </w:r>
          </w:p>
          <w:p w14:paraId="1AC232DB"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(0.03)</w:t>
            </w:r>
          </w:p>
        </w:tc>
        <w:tc>
          <w:tcPr>
            <w:tcW w:w="1910" w:type="dxa"/>
            <w:tcBorders>
              <w:top w:val="nil"/>
              <w:left w:val="nil"/>
              <w:bottom w:val="single" w:sz="4" w:space="0" w:color="auto"/>
              <w:right w:val="nil"/>
            </w:tcBorders>
            <w:hideMark/>
          </w:tcPr>
          <w:p w14:paraId="2725A957"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22.20</w:t>
            </w:r>
          </w:p>
          <w:p w14:paraId="6ADE47C5"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(0.15)</w:t>
            </w:r>
          </w:p>
        </w:tc>
        <w:tc>
          <w:tcPr>
            <w:tcW w:w="1913" w:type="dxa"/>
            <w:tcBorders>
              <w:top w:val="nil"/>
              <w:left w:val="nil"/>
              <w:bottom w:val="single" w:sz="4" w:space="0" w:color="auto"/>
              <w:right w:val="nil"/>
            </w:tcBorders>
            <w:hideMark/>
          </w:tcPr>
          <w:p w14:paraId="6C74303F"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-1.46</w:t>
            </w:r>
          </w:p>
          <w:p w14:paraId="406BDF71" w14:textId="77777777" w:rsidR="0029380D" w:rsidRDefault="0029380D" w:rsidP="00B00438">
            <w:pPr>
              <w:spacing w:after="0" w:line="240" w:lineRule="auto"/>
              <w:jc w:val="center"/>
              <w:rPr>
                <w:rFonts w:ascii="Times New Roman" w:hAnsi="Times New Roman"/>
                <w:sz w:val="24"/>
                <w:szCs w:val="24"/>
              </w:rPr>
            </w:pPr>
            <w:r>
              <w:rPr>
                <w:rFonts w:ascii="Times New Roman" w:hAnsi="Times New Roman"/>
                <w:sz w:val="24"/>
                <w:szCs w:val="24"/>
              </w:rPr>
              <w:t>(0.93)</w:t>
            </w:r>
          </w:p>
        </w:tc>
      </w:tr>
    </w:tbl>
    <w:p w14:paraId="78D50935" w14:textId="77777777" w:rsidR="0029380D" w:rsidRDefault="0029380D" w:rsidP="0029380D">
      <w:pPr>
        <w:spacing w:after="0" w:line="240" w:lineRule="auto"/>
        <w:rPr>
          <w:rFonts w:asciiTheme="majorHAnsi" w:hAnsiTheme="majorHAnsi"/>
          <w:sz w:val="24"/>
          <w:szCs w:val="24"/>
        </w:rPr>
      </w:pPr>
      <w:r>
        <w:rPr>
          <w:rFonts w:ascii="Times New Roman" w:hAnsi="Times New Roman"/>
          <w:sz w:val="24"/>
          <w:szCs w:val="24"/>
        </w:rPr>
        <w:t>Note: Each cell presents a regression coefficient and associated p-value. These are obtained for each dependent variable (row), for each moderating variable (top-most column level), from a linear regression of the dependent variable on TID, interaction of TID with the moderating variable, the moderating variable and all other controls as in the baseline analysis. The direct effect is the coefficient on TID, and the additional effect in other quartiles is the coefficient on the interaction term.</w:t>
      </w:r>
    </w:p>
    <w:p w14:paraId="1FCF1E7B" w14:textId="77777777" w:rsidR="0029380D" w:rsidRDefault="0029380D" w:rsidP="0029380D">
      <w:pPr>
        <w:spacing w:after="0" w:line="240" w:lineRule="auto"/>
        <w:rPr>
          <w:rFonts w:ascii="Times New Roman" w:hAnsi="Times New Roman"/>
          <w:b/>
          <w:sz w:val="24"/>
          <w:szCs w:val="24"/>
        </w:rPr>
      </w:pPr>
      <w:r>
        <w:rPr>
          <w:rFonts w:ascii="Times New Roman" w:hAnsi="Times New Roman"/>
          <w:b/>
          <w:sz w:val="24"/>
          <w:szCs w:val="24"/>
        </w:rPr>
        <w:br w:type="page"/>
      </w:r>
    </w:p>
    <w:p w14:paraId="67D121A2" w14:textId="0B07C27B" w:rsidR="0029380D" w:rsidRPr="004E78CF" w:rsidRDefault="0029380D" w:rsidP="0029380D">
      <w:pPr>
        <w:tabs>
          <w:tab w:val="left" w:pos="3510"/>
        </w:tabs>
        <w:spacing w:after="0" w:line="240" w:lineRule="auto"/>
        <w:rPr>
          <w:rFonts w:ascii="Times New Roman" w:hAnsi="Times New Roman"/>
          <w:b/>
          <w:sz w:val="24"/>
          <w:szCs w:val="24"/>
        </w:rPr>
      </w:pPr>
      <w:r>
        <w:rPr>
          <w:rFonts w:ascii="Times New Roman" w:hAnsi="Times New Roman"/>
          <w:b/>
          <w:sz w:val="24"/>
          <w:szCs w:val="24"/>
        </w:rPr>
        <w:lastRenderedPageBreak/>
        <w:t>Table III</w:t>
      </w:r>
      <w:r w:rsidRPr="004E78CF">
        <w:rPr>
          <w:rFonts w:ascii="Times New Roman" w:hAnsi="Times New Roman"/>
          <w:b/>
          <w:sz w:val="24"/>
          <w:szCs w:val="24"/>
        </w:rPr>
        <w:t xml:space="preserve">: </w:t>
      </w:r>
      <w:r>
        <w:rPr>
          <w:rFonts w:ascii="Times New Roman" w:hAnsi="Times New Roman"/>
          <w:b/>
          <w:sz w:val="24"/>
          <w:szCs w:val="24"/>
        </w:rPr>
        <w:t>Baseline Analysis: I</w:t>
      </w:r>
      <w:r w:rsidRPr="004E78CF">
        <w:rPr>
          <w:rFonts w:ascii="Times New Roman" w:hAnsi="Times New Roman"/>
          <w:b/>
          <w:sz w:val="24"/>
          <w:szCs w:val="24"/>
        </w:rPr>
        <w:t xml:space="preserve">nteraction between </w:t>
      </w:r>
      <w:r>
        <w:rPr>
          <w:rFonts w:ascii="Times New Roman" w:hAnsi="Times New Roman"/>
          <w:b/>
          <w:sz w:val="24"/>
          <w:szCs w:val="24"/>
        </w:rPr>
        <w:t xml:space="preserve">contemporary </w:t>
      </w:r>
      <w:r w:rsidRPr="004E78CF">
        <w:rPr>
          <w:rFonts w:ascii="Times New Roman" w:hAnsi="Times New Roman"/>
          <w:b/>
          <w:sz w:val="24"/>
          <w:szCs w:val="24"/>
        </w:rPr>
        <w:t xml:space="preserve">HOME subscales on the association between exposure to </w:t>
      </w:r>
      <w:r>
        <w:rPr>
          <w:rFonts w:ascii="Times New Roman" w:hAnsi="Times New Roman"/>
          <w:b/>
          <w:sz w:val="24"/>
          <w:szCs w:val="24"/>
        </w:rPr>
        <w:t>TID</w:t>
      </w:r>
      <w:r w:rsidRPr="004E78CF">
        <w:rPr>
          <w:rFonts w:ascii="Times New Roman" w:hAnsi="Times New Roman"/>
          <w:b/>
          <w:sz w:val="24"/>
          <w:szCs w:val="24"/>
        </w:rPr>
        <w:t xml:space="preserve"> during infancy and outcome variables</w:t>
      </w:r>
      <w:r>
        <w:rPr>
          <w:rFonts w:ascii="Times New Roman" w:hAnsi="Times New Roman"/>
          <w:b/>
          <w:sz w:val="24"/>
          <w:szCs w:val="24"/>
        </w:rPr>
        <w:t>: Predicted Values</w:t>
      </w:r>
      <w:r w:rsidRPr="004E78CF">
        <w:rPr>
          <w:rFonts w:ascii="Times New Roman" w:hAnsi="Times New Roman"/>
          <w:b/>
          <w:sz w:val="24"/>
          <w:szCs w:val="24"/>
        </w:rPr>
        <w:t xml:space="preserve">. </w:t>
      </w:r>
    </w:p>
    <w:tbl>
      <w:tblPr>
        <w:tblW w:w="10233" w:type="dxa"/>
        <w:tblInd w:w="-342" w:type="dxa"/>
        <w:tblBorders>
          <w:top w:val="single" w:sz="4" w:space="0" w:color="auto"/>
          <w:bottom w:val="single" w:sz="4" w:space="0" w:color="auto"/>
        </w:tblBorders>
        <w:tblLook w:val="04A0" w:firstRow="1" w:lastRow="0" w:firstColumn="1" w:lastColumn="0" w:noHBand="0" w:noVBand="1"/>
      </w:tblPr>
      <w:tblGrid>
        <w:gridCol w:w="2244"/>
        <w:gridCol w:w="1924"/>
        <w:gridCol w:w="1781"/>
        <w:gridCol w:w="260"/>
        <w:gridCol w:w="1795"/>
        <w:gridCol w:w="2229"/>
      </w:tblGrid>
      <w:tr w:rsidR="0029380D" w:rsidRPr="004E78CF" w14:paraId="3B8280A1" w14:textId="77777777" w:rsidTr="00B00438">
        <w:tc>
          <w:tcPr>
            <w:tcW w:w="2244" w:type="dxa"/>
            <w:tcBorders>
              <w:top w:val="single" w:sz="4" w:space="0" w:color="auto"/>
              <w:bottom w:val="single" w:sz="4" w:space="0" w:color="auto"/>
            </w:tcBorders>
            <w:shd w:val="clear" w:color="auto" w:fill="auto"/>
          </w:tcPr>
          <w:p w14:paraId="5D043298" w14:textId="77777777" w:rsidR="0029380D" w:rsidRPr="004E78CF" w:rsidRDefault="0029380D" w:rsidP="00B00438">
            <w:pPr>
              <w:rPr>
                <w:rFonts w:ascii="Times New Roman" w:hAnsi="Times New Roman"/>
                <w:sz w:val="24"/>
                <w:szCs w:val="24"/>
              </w:rPr>
            </w:pPr>
          </w:p>
        </w:tc>
        <w:tc>
          <w:tcPr>
            <w:tcW w:w="3705" w:type="dxa"/>
            <w:gridSpan w:val="2"/>
            <w:tcBorders>
              <w:top w:val="single" w:sz="4" w:space="0" w:color="auto"/>
              <w:bottom w:val="single" w:sz="4" w:space="0" w:color="auto"/>
            </w:tcBorders>
            <w:shd w:val="clear" w:color="auto" w:fill="auto"/>
          </w:tcPr>
          <w:p w14:paraId="0515DCE5" w14:textId="77777777" w:rsidR="0029380D" w:rsidRPr="004E78CF" w:rsidRDefault="0029380D" w:rsidP="00B00438">
            <w:pPr>
              <w:spacing w:after="0" w:line="240" w:lineRule="auto"/>
              <w:jc w:val="center"/>
              <w:rPr>
                <w:rFonts w:ascii="Times New Roman" w:hAnsi="Times New Roman"/>
                <w:b/>
                <w:sz w:val="24"/>
                <w:szCs w:val="24"/>
              </w:rPr>
            </w:pPr>
            <w:r w:rsidRPr="004E78CF">
              <w:rPr>
                <w:rFonts w:ascii="Times New Roman" w:hAnsi="Times New Roman"/>
                <w:b/>
                <w:sz w:val="24"/>
                <w:szCs w:val="24"/>
              </w:rPr>
              <w:t>Home Emotional Support Score</w:t>
            </w:r>
          </w:p>
        </w:tc>
        <w:tc>
          <w:tcPr>
            <w:tcW w:w="4284" w:type="dxa"/>
            <w:gridSpan w:val="3"/>
            <w:tcBorders>
              <w:top w:val="single" w:sz="4" w:space="0" w:color="auto"/>
              <w:bottom w:val="single" w:sz="4" w:space="0" w:color="auto"/>
            </w:tcBorders>
          </w:tcPr>
          <w:p w14:paraId="32C7F158" w14:textId="77777777" w:rsidR="0029380D" w:rsidRPr="004E78CF" w:rsidRDefault="0029380D" w:rsidP="00B00438">
            <w:pPr>
              <w:spacing w:after="0" w:line="240" w:lineRule="auto"/>
              <w:jc w:val="center"/>
              <w:rPr>
                <w:rFonts w:ascii="Times New Roman" w:hAnsi="Times New Roman"/>
                <w:b/>
                <w:sz w:val="24"/>
                <w:szCs w:val="24"/>
              </w:rPr>
            </w:pPr>
            <w:r w:rsidRPr="004E78CF">
              <w:rPr>
                <w:rFonts w:ascii="Times New Roman" w:hAnsi="Times New Roman"/>
                <w:b/>
                <w:sz w:val="24"/>
                <w:szCs w:val="24"/>
              </w:rPr>
              <w:t>Home Cognitive Stimulation Score</w:t>
            </w:r>
          </w:p>
        </w:tc>
      </w:tr>
      <w:tr w:rsidR="0029380D" w:rsidRPr="004E78CF" w14:paraId="13A8C4BE" w14:textId="77777777" w:rsidTr="00B00438">
        <w:tc>
          <w:tcPr>
            <w:tcW w:w="2244" w:type="dxa"/>
            <w:tcBorders>
              <w:top w:val="single" w:sz="4" w:space="0" w:color="auto"/>
              <w:bottom w:val="single" w:sz="4" w:space="0" w:color="auto"/>
            </w:tcBorders>
            <w:shd w:val="clear" w:color="auto" w:fill="auto"/>
          </w:tcPr>
          <w:p w14:paraId="188D7B27" w14:textId="77777777" w:rsidR="0029380D" w:rsidRPr="004E78CF" w:rsidRDefault="0029380D" w:rsidP="00B00438">
            <w:pPr>
              <w:rPr>
                <w:rFonts w:ascii="Times New Roman" w:hAnsi="Times New Roman"/>
                <w:sz w:val="24"/>
                <w:szCs w:val="24"/>
              </w:rPr>
            </w:pPr>
          </w:p>
        </w:tc>
        <w:tc>
          <w:tcPr>
            <w:tcW w:w="1924" w:type="dxa"/>
            <w:tcBorders>
              <w:top w:val="single" w:sz="4" w:space="0" w:color="auto"/>
              <w:bottom w:val="single" w:sz="4" w:space="0" w:color="auto"/>
            </w:tcBorders>
            <w:shd w:val="clear" w:color="auto" w:fill="auto"/>
          </w:tcPr>
          <w:p w14:paraId="06BA58C5" w14:textId="77777777" w:rsidR="0029380D" w:rsidRPr="004E78CF"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Predicted</w:t>
            </w:r>
            <w:r w:rsidRPr="004E78CF">
              <w:rPr>
                <w:rFonts w:ascii="Times New Roman" w:hAnsi="Times New Roman"/>
                <w:b/>
                <w:sz w:val="24"/>
                <w:szCs w:val="24"/>
              </w:rPr>
              <w:t xml:space="preserve"> </w:t>
            </w:r>
            <w:r>
              <w:rPr>
                <w:rFonts w:ascii="Times New Roman" w:hAnsi="Times New Roman"/>
                <w:b/>
                <w:sz w:val="24"/>
                <w:szCs w:val="24"/>
              </w:rPr>
              <w:t xml:space="preserve">means in </w:t>
            </w:r>
            <w:r w:rsidRPr="004E78CF">
              <w:rPr>
                <w:rFonts w:ascii="Times New Roman" w:hAnsi="Times New Roman"/>
                <w:b/>
                <w:sz w:val="24"/>
                <w:szCs w:val="24"/>
              </w:rPr>
              <w:t>lowest score quartile</w:t>
            </w:r>
          </w:p>
        </w:tc>
        <w:tc>
          <w:tcPr>
            <w:tcW w:w="2041" w:type="dxa"/>
            <w:gridSpan w:val="2"/>
            <w:tcBorders>
              <w:top w:val="single" w:sz="4" w:space="0" w:color="auto"/>
              <w:bottom w:val="single" w:sz="4" w:space="0" w:color="auto"/>
            </w:tcBorders>
          </w:tcPr>
          <w:p w14:paraId="35EC29A0" w14:textId="77777777" w:rsidR="0029380D" w:rsidRPr="004E78CF"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 xml:space="preserve">Predicted means </w:t>
            </w:r>
            <w:r w:rsidRPr="004E78CF">
              <w:rPr>
                <w:rFonts w:ascii="Times New Roman" w:hAnsi="Times New Roman"/>
                <w:b/>
                <w:sz w:val="24"/>
                <w:szCs w:val="24"/>
              </w:rPr>
              <w:t>in other quartiles</w:t>
            </w:r>
          </w:p>
        </w:tc>
        <w:tc>
          <w:tcPr>
            <w:tcW w:w="1795" w:type="dxa"/>
            <w:tcBorders>
              <w:top w:val="single" w:sz="4" w:space="0" w:color="auto"/>
              <w:bottom w:val="single" w:sz="4" w:space="0" w:color="auto"/>
            </w:tcBorders>
          </w:tcPr>
          <w:p w14:paraId="4005B179" w14:textId="77777777" w:rsidR="0029380D" w:rsidRPr="004E78CF"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Predicted</w:t>
            </w:r>
            <w:r w:rsidRPr="004E78CF">
              <w:rPr>
                <w:rFonts w:ascii="Times New Roman" w:hAnsi="Times New Roman"/>
                <w:b/>
                <w:sz w:val="24"/>
                <w:szCs w:val="24"/>
              </w:rPr>
              <w:t xml:space="preserve"> </w:t>
            </w:r>
            <w:r>
              <w:rPr>
                <w:rFonts w:ascii="Times New Roman" w:hAnsi="Times New Roman"/>
                <w:b/>
                <w:sz w:val="24"/>
                <w:szCs w:val="24"/>
              </w:rPr>
              <w:t xml:space="preserve">means in </w:t>
            </w:r>
            <w:r w:rsidRPr="004E78CF">
              <w:rPr>
                <w:rFonts w:ascii="Times New Roman" w:hAnsi="Times New Roman"/>
                <w:b/>
                <w:sz w:val="24"/>
                <w:szCs w:val="24"/>
              </w:rPr>
              <w:t>lowest score quartile</w:t>
            </w:r>
          </w:p>
        </w:tc>
        <w:tc>
          <w:tcPr>
            <w:tcW w:w="2217" w:type="dxa"/>
            <w:tcBorders>
              <w:top w:val="single" w:sz="4" w:space="0" w:color="auto"/>
              <w:bottom w:val="single" w:sz="4" w:space="0" w:color="auto"/>
            </w:tcBorders>
          </w:tcPr>
          <w:p w14:paraId="35763A56" w14:textId="77777777" w:rsidR="0029380D" w:rsidRPr="004E78CF" w:rsidRDefault="0029380D" w:rsidP="00B00438">
            <w:pPr>
              <w:spacing w:after="0" w:line="240" w:lineRule="auto"/>
              <w:jc w:val="center"/>
              <w:rPr>
                <w:rFonts w:ascii="Times New Roman" w:hAnsi="Times New Roman"/>
                <w:b/>
                <w:sz w:val="24"/>
                <w:szCs w:val="24"/>
              </w:rPr>
            </w:pPr>
            <w:r>
              <w:rPr>
                <w:rFonts w:ascii="Times New Roman" w:hAnsi="Times New Roman"/>
                <w:b/>
                <w:sz w:val="24"/>
                <w:szCs w:val="24"/>
              </w:rPr>
              <w:t xml:space="preserve">Predicted means </w:t>
            </w:r>
            <w:r w:rsidRPr="004E78CF">
              <w:rPr>
                <w:rFonts w:ascii="Times New Roman" w:hAnsi="Times New Roman"/>
                <w:b/>
                <w:sz w:val="24"/>
                <w:szCs w:val="24"/>
              </w:rPr>
              <w:t>in other quartiles</w:t>
            </w:r>
          </w:p>
        </w:tc>
      </w:tr>
      <w:tr w:rsidR="0029380D" w:rsidRPr="004E78CF" w14:paraId="384C9BED" w14:textId="77777777" w:rsidTr="00B00438">
        <w:tc>
          <w:tcPr>
            <w:tcW w:w="2244" w:type="dxa"/>
            <w:tcBorders>
              <w:top w:val="single" w:sz="4" w:space="0" w:color="auto"/>
              <w:bottom w:val="single" w:sz="4" w:space="0" w:color="auto"/>
            </w:tcBorders>
            <w:shd w:val="clear" w:color="auto" w:fill="auto"/>
          </w:tcPr>
          <w:p w14:paraId="4C907C26" w14:textId="77777777" w:rsidR="0029380D" w:rsidRPr="004E78CF" w:rsidRDefault="0029380D" w:rsidP="00B00438">
            <w:pPr>
              <w:rPr>
                <w:rFonts w:ascii="Times New Roman" w:hAnsi="Times New Roman"/>
                <w:sz w:val="24"/>
                <w:szCs w:val="24"/>
              </w:rPr>
            </w:pPr>
          </w:p>
        </w:tc>
        <w:tc>
          <w:tcPr>
            <w:tcW w:w="1924" w:type="dxa"/>
            <w:tcBorders>
              <w:top w:val="single" w:sz="4" w:space="0" w:color="auto"/>
              <w:bottom w:val="single" w:sz="4" w:space="0" w:color="auto"/>
            </w:tcBorders>
            <w:shd w:val="clear" w:color="auto" w:fill="auto"/>
          </w:tcPr>
          <w:p w14:paraId="5DF79073" w14:textId="77777777" w:rsidR="0029380D" w:rsidRPr="000C2DA4" w:rsidRDefault="0029380D" w:rsidP="00B00438">
            <w:pPr>
              <w:spacing w:after="0" w:line="240" w:lineRule="auto"/>
              <w:jc w:val="center"/>
              <w:rPr>
                <w:rFonts w:ascii="Times New Roman" w:hAnsi="Times New Roman"/>
                <w:i/>
                <w:sz w:val="24"/>
                <w:szCs w:val="24"/>
              </w:rPr>
            </w:pPr>
          </w:p>
        </w:tc>
        <w:tc>
          <w:tcPr>
            <w:tcW w:w="2041" w:type="dxa"/>
            <w:gridSpan w:val="2"/>
            <w:tcBorders>
              <w:top w:val="single" w:sz="4" w:space="0" w:color="auto"/>
              <w:bottom w:val="single" w:sz="4" w:space="0" w:color="auto"/>
            </w:tcBorders>
          </w:tcPr>
          <w:p w14:paraId="7D6D7306" w14:textId="77777777" w:rsidR="0029380D" w:rsidRPr="004E78CF" w:rsidRDefault="0029380D" w:rsidP="00B00438">
            <w:pPr>
              <w:spacing w:after="0" w:line="240" w:lineRule="auto"/>
              <w:jc w:val="center"/>
              <w:rPr>
                <w:rFonts w:ascii="Times New Roman" w:hAnsi="Times New Roman"/>
                <w:b/>
                <w:sz w:val="24"/>
                <w:szCs w:val="24"/>
              </w:rPr>
            </w:pPr>
          </w:p>
        </w:tc>
        <w:tc>
          <w:tcPr>
            <w:tcW w:w="1795" w:type="dxa"/>
            <w:tcBorders>
              <w:top w:val="single" w:sz="4" w:space="0" w:color="auto"/>
              <w:bottom w:val="single" w:sz="4" w:space="0" w:color="auto"/>
            </w:tcBorders>
          </w:tcPr>
          <w:p w14:paraId="6AE2B8EB" w14:textId="77777777" w:rsidR="0029380D" w:rsidRPr="000C2DA4" w:rsidRDefault="0029380D" w:rsidP="00B00438">
            <w:pPr>
              <w:spacing w:after="0" w:line="240" w:lineRule="auto"/>
              <w:jc w:val="center"/>
              <w:rPr>
                <w:rFonts w:ascii="Times New Roman" w:hAnsi="Times New Roman"/>
                <w:i/>
                <w:sz w:val="24"/>
                <w:szCs w:val="24"/>
              </w:rPr>
            </w:pPr>
          </w:p>
        </w:tc>
        <w:tc>
          <w:tcPr>
            <w:tcW w:w="2217" w:type="dxa"/>
            <w:tcBorders>
              <w:top w:val="single" w:sz="4" w:space="0" w:color="auto"/>
              <w:bottom w:val="single" w:sz="4" w:space="0" w:color="auto"/>
            </w:tcBorders>
          </w:tcPr>
          <w:p w14:paraId="16DD066F" w14:textId="77777777" w:rsidR="0029380D" w:rsidRPr="004E78CF" w:rsidRDefault="0029380D" w:rsidP="00B00438">
            <w:pPr>
              <w:spacing w:after="0" w:line="240" w:lineRule="auto"/>
              <w:jc w:val="center"/>
              <w:rPr>
                <w:rFonts w:ascii="Times New Roman" w:hAnsi="Times New Roman"/>
                <w:b/>
                <w:sz w:val="24"/>
                <w:szCs w:val="24"/>
              </w:rPr>
            </w:pPr>
          </w:p>
        </w:tc>
      </w:tr>
      <w:tr w:rsidR="0029380D" w:rsidRPr="004E78CF" w14:paraId="7F497933" w14:textId="77777777" w:rsidTr="00B00438">
        <w:tc>
          <w:tcPr>
            <w:tcW w:w="2244" w:type="dxa"/>
            <w:shd w:val="clear" w:color="auto" w:fill="auto"/>
          </w:tcPr>
          <w:p w14:paraId="6E06B780" w14:textId="77777777" w:rsidR="0029380D" w:rsidRPr="004E78CF" w:rsidRDefault="0029380D" w:rsidP="00B00438">
            <w:pPr>
              <w:spacing w:line="360" w:lineRule="auto"/>
              <w:rPr>
                <w:rFonts w:ascii="Times New Roman" w:hAnsi="Times New Roman"/>
                <w:b/>
                <w:sz w:val="24"/>
                <w:szCs w:val="24"/>
              </w:rPr>
            </w:pPr>
            <w:r w:rsidRPr="004E78CF">
              <w:rPr>
                <w:rFonts w:ascii="Times New Roman" w:hAnsi="Times New Roman"/>
                <w:b/>
                <w:sz w:val="24"/>
                <w:szCs w:val="24"/>
              </w:rPr>
              <w:t>PIAT</w:t>
            </w:r>
          </w:p>
        </w:tc>
        <w:tc>
          <w:tcPr>
            <w:tcW w:w="1924" w:type="dxa"/>
            <w:shd w:val="clear" w:color="auto" w:fill="auto"/>
          </w:tcPr>
          <w:p w14:paraId="12BA92A1" w14:textId="77777777" w:rsidR="0029380D" w:rsidRPr="004E78CF" w:rsidRDefault="0029380D" w:rsidP="00B00438">
            <w:pPr>
              <w:spacing w:line="360" w:lineRule="auto"/>
              <w:jc w:val="center"/>
              <w:rPr>
                <w:rFonts w:ascii="Times New Roman" w:hAnsi="Times New Roman"/>
                <w:sz w:val="24"/>
                <w:szCs w:val="24"/>
              </w:rPr>
            </w:pPr>
          </w:p>
        </w:tc>
        <w:tc>
          <w:tcPr>
            <w:tcW w:w="2041" w:type="dxa"/>
            <w:gridSpan w:val="2"/>
          </w:tcPr>
          <w:p w14:paraId="1A97D7F9" w14:textId="77777777" w:rsidR="0029380D" w:rsidRPr="004E78CF" w:rsidRDefault="0029380D" w:rsidP="00B00438">
            <w:pPr>
              <w:spacing w:line="360" w:lineRule="auto"/>
              <w:jc w:val="center"/>
              <w:rPr>
                <w:rFonts w:ascii="Times New Roman" w:hAnsi="Times New Roman"/>
                <w:sz w:val="24"/>
                <w:szCs w:val="24"/>
              </w:rPr>
            </w:pPr>
          </w:p>
        </w:tc>
        <w:tc>
          <w:tcPr>
            <w:tcW w:w="1795" w:type="dxa"/>
          </w:tcPr>
          <w:p w14:paraId="4E4528BF" w14:textId="77777777" w:rsidR="0029380D" w:rsidRPr="004E78CF" w:rsidRDefault="0029380D" w:rsidP="00B00438">
            <w:pPr>
              <w:spacing w:line="360" w:lineRule="auto"/>
              <w:jc w:val="center"/>
              <w:rPr>
                <w:rFonts w:ascii="Times New Roman" w:hAnsi="Times New Roman"/>
                <w:sz w:val="24"/>
                <w:szCs w:val="24"/>
              </w:rPr>
            </w:pPr>
          </w:p>
        </w:tc>
        <w:tc>
          <w:tcPr>
            <w:tcW w:w="2217" w:type="dxa"/>
          </w:tcPr>
          <w:p w14:paraId="4E39178E" w14:textId="77777777" w:rsidR="0029380D" w:rsidRPr="004E78CF" w:rsidRDefault="0029380D" w:rsidP="00B00438">
            <w:pPr>
              <w:spacing w:line="360" w:lineRule="auto"/>
              <w:jc w:val="center"/>
              <w:rPr>
                <w:rFonts w:ascii="Times New Roman" w:hAnsi="Times New Roman"/>
                <w:sz w:val="24"/>
                <w:szCs w:val="24"/>
              </w:rPr>
            </w:pPr>
          </w:p>
        </w:tc>
      </w:tr>
      <w:tr w:rsidR="0029380D" w:rsidRPr="004E78CF" w14:paraId="066B2367" w14:textId="77777777" w:rsidTr="00B00438">
        <w:tc>
          <w:tcPr>
            <w:tcW w:w="2244" w:type="dxa"/>
            <w:shd w:val="clear" w:color="auto" w:fill="auto"/>
          </w:tcPr>
          <w:p w14:paraId="40BB98D5" w14:textId="77777777" w:rsidR="0029380D" w:rsidRPr="004E78CF" w:rsidRDefault="0029380D" w:rsidP="00B00438">
            <w:pPr>
              <w:spacing w:after="0" w:line="360" w:lineRule="auto"/>
              <w:ind w:left="720"/>
              <w:rPr>
                <w:rFonts w:ascii="Times New Roman" w:hAnsi="Times New Roman"/>
                <w:sz w:val="24"/>
                <w:szCs w:val="24"/>
              </w:rPr>
            </w:pPr>
            <w:r w:rsidRPr="004E78CF">
              <w:rPr>
                <w:rFonts w:ascii="Times New Roman" w:hAnsi="Times New Roman"/>
                <w:sz w:val="24"/>
                <w:szCs w:val="24"/>
              </w:rPr>
              <w:t>Math</w:t>
            </w:r>
          </w:p>
        </w:tc>
        <w:tc>
          <w:tcPr>
            <w:tcW w:w="1924" w:type="dxa"/>
            <w:shd w:val="clear" w:color="auto" w:fill="auto"/>
          </w:tcPr>
          <w:p w14:paraId="77E2EE3B" w14:textId="77777777" w:rsidR="0029380D" w:rsidRPr="004E78CF" w:rsidRDefault="0029380D" w:rsidP="00B00438">
            <w:pPr>
              <w:spacing w:after="0" w:line="360" w:lineRule="auto"/>
              <w:jc w:val="center"/>
              <w:rPr>
                <w:rFonts w:ascii="Times New Roman" w:hAnsi="Times New Roman"/>
                <w:sz w:val="24"/>
                <w:szCs w:val="24"/>
              </w:rPr>
            </w:pPr>
            <w:r w:rsidRPr="00EB1C35">
              <w:rPr>
                <w:rFonts w:ascii="Times New Roman" w:hAnsi="Times New Roman"/>
                <w:sz w:val="24"/>
                <w:szCs w:val="24"/>
              </w:rPr>
              <w:t>44.75</w:t>
            </w:r>
            <w:r>
              <w:rPr>
                <w:rFonts w:ascii="Times New Roman" w:hAnsi="Times New Roman"/>
                <w:sz w:val="24"/>
                <w:szCs w:val="24"/>
              </w:rPr>
              <w:t>/</w:t>
            </w:r>
            <w:r w:rsidRPr="00EB1C35">
              <w:rPr>
                <w:rFonts w:ascii="Times New Roman" w:hAnsi="Times New Roman"/>
                <w:sz w:val="24"/>
                <w:szCs w:val="24"/>
              </w:rPr>
              <w:t>45.36</w:t>
            </w:r>
          </w:p>
        </w:tc>
        <w:tc>
          <w:tcPr>
            <w:tcW w:w="2041" w:type="dxa"/>
            <w:gridSpan w:val="2"/>
          </w:tcPr>
          <w:p w14:paraId="57DA38E1"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57.40/51.35</w:t>
            </w:r>
          </w:p>
        </w:tc>
        <w:tc>
          <w:tcPr>
            <w:tcW w:w="1795" w:type="dxa"/>
          </w:tcPr>
          <w:p w14:paraId="69C4FBDC"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41.21/41.68</w:t>
            </w:r>
          </w:p>
        </w:tc>
        <w:tc>
          <w:tcPr>
            <w:tcW w:w="2217" w:type="dxa"/>
          </w:tcPr>
          <w:p w14:paraId="44FF04E2"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58.89/52.79</w:t>
            </w:r>
          </w:p>
        </w:tc>
      </w:tr>
      <w:tr w:rsidR="0029380D" w:rsidRPr="004E78CF" w14:paraId="70F5912C" w14:textId="77777777" w:rsidTr="00B00438">
        <w:tc>
          <w:tcPr>
            <w:tcW w:w="2244" w:type="dxa"/>
            <w:shd w:val="clear" w:color="auto" w:fill="auto"/>
          </w:tcPr>
          <w:p w14:paraId="5739DCF7" w14:textId="77777777" w:rsidR="0029380D" w:rsidRPr="004E78CF" w:rsidRDefault="0029380D" w:rsidP="00B00438">
            <w:pPr>
              <w:spacing w:after="0" w:line="360" w:lineRule="auto"/>
              <w:ind w:left="720"/>
              <w:rPr>
                <w:rFonts w:ascii="Times New Roman" w:hAnsi="Times New Roman"/>
                <w:sz w:val="24"/>
                <w:szCs w:val="24"/>
              </w:rPr>
            </w:pPr>
            <w:r w:rsidRPr="004E78CF">
              <w:rPr>
                <w:rFonts w:ascii="Times New Roman" w:hAnsi="Times New Roman"/>
                <w:sz w:val="24"/>
                <w:szCs w:val="24"/>
              </w:rPr>
              <w:t>Reading</w:t>
            </w:r>
          </w:p>
        </w:tc>
        <w:tc>
          <w:tcPr>
            <w:tcW w:w="1924" w:type="dxa"/>
            <w:shd w:val="clear" w:color="auto" w:fill="auto"/>
          </w:tcPr>
          <w:p w14:paraId="61DED28F"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25.24/23.80</w:t>
            </w:r>
          </w:p>
        </w:tc>
        <w:tc>
          <w:tcPr>
            <w:tcW w:w="2041" w:type="dxa"/>
            <w:gridSpan w:val="2"/>
          </w:tcPr>
          <w:p w14:paraId="3C40A831"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43.22/35.08</w:t>
            </w:r>
          </w:p>
        </w:tc>
        <w:tc>
          <w:tcPr>
            <w:tcW w:w="1795" w:type="dxa"/>
          </w:tcPr>
          <w:p w14:paraId="17813D64"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21.37/21.12</w:t>
            </w:r>
          </w:p>
        </w:tc>
        <w:tc>
          <w:tcPr>
            <w:tcW w:w="2217" w:type="dxa"/>
          </w:tcPr>
          <w:p w14:paraId="541CD3C8"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44.35/36.72</w:t>
            </w:r>
          </w:p>
        </w:tc>
      </w:tr>
      <w:tr w:rsidR="0029380D" w:rsidRPr="004E78CF" w14:paraId="761A8139" w14:textId="77777777" w:rsidTr="00B00438">
        <w:trPr>
          <w:trHeight w:val="342"/>
        </w:trPr>
        <w:tc>
          <w:tcPr>
            <w:tcW w:w="2244" w:type="dxa"/>
            <w:shd w:val="clear" w:color="auto" w:fill="auto"/>
          </w:tcPr>
          <w:p w14:paraId="17CF25F2" w14:textId="77777777" w:rsidR="0029380D" w:rsidRPr="004E78CF" w:rsidRDefault="0029380D" w:rsidP="00B00438">
            <w:pPr>
              <w:spacing w:after="0" w:line="360" w:lineRule="auto"/>
              <w:rPr>
                <w:rFonts w:ascii="Times New Roman" w:hAnsi="Times New Roman"/>
                <w:b/>
                <w:sz w:val="24"/>
                <w:szCs w:val="24"/>
              </w:rPr>
            </w:pPr>
            <w:r w:rsidRPr="004E78CF">
              <w:rPr>
                <w:rFonts w:ascii="Times New Roman" w:hAnsi="Times New Roman"/>
                <w:b/>
                <w:sz w:val="24"/>
                <w:szCs w:val="24"/>
              </w:rPr>
              <w:t>Behavior Problem Index</w:t>
            </w:r>
          </w:p>
        </w:tc>
        <w:tc>
          <w:tcPr>
            <w:tcW w:w="1924" w:type="dxa"/>
            <w:shd w:val="clear" w:color="auto" w:fill="auto"/>
          </w:tcPr>
          <w:p w14:paraId="00EF6A31" w14:textId="77777777" w:rsidR="0029380D" w:rsidRPr="004E78CF" w:rsidRDefault="0029380D" w:rsidP="00B00438">
            <w:pPr>
              <w:spacing w:after="0" w:line="360" w:lineRule="auto"/>
              <w:jc w:val="center"/>
              <w:rPr>
                <w:rFonts w:ascii="Times New Roman" w:hAnsi="Times New Roman"/>
                <w:sz w:val="24"/>
                <w:szCs w:val="24"/>
              </w:rPr>
            </w:pPr>
          </w:p>
        </w:tc>
        <w:tc>
          <w:tcPr>
            <w:tcW w:w="2041" w:type="dxa"/>
            <w:gridSpan w:val="2"/>
          </w:tcPr>
          <w:p w14:paraId="7BC992E5" w14:textId="77777777" w:rsidR="0029380D" w:rsidRPr="004E78CF" w:rsidRDefault="0029380D" w:rsidP="00B00438">
            <w:pPr>
              <w:spacing w:after="0" w:line="360" w:lineRule="auto"/>
              <w:jc w:val="center"/>
              <w:rPr>
                <w:rFonts w:ascii="Times New Roman" w:hAnsi="Times New Roman"/>
                <w:sz w:val="24"/>
                <w:szCs w:val="24"/>
              </w:rPr>
            </w:pPr>
          </w:p>
        </w:tc>
        <w:tc>
          <w:tcPr>
            <w:tcW w:w="1795" w:type="dxa"/>
          </w:tcPr>
          <w:p w14:paraId="7F1544C3" w14:textId="77777777" w:rsidR="0029380D" w:rsidRPr="004E78CF" w:rsidRDefault="0029380D" w:rsidP="00B00438">
            <w:pPr>
              <w:spacing w:after="0" w:line="360" w:lineRule="auto"/>
              <w:jc w:val="center"/>
              <w:rPr>
                <w:rFonts w:ascii="Times New Roman" w:hAnsi="Times New Roman"/>
                <w:sz w:val="24"/>
                <w:szCs w:val="24"/>
              </w:rPr>
            </w:pPr>
          </w:p>
        </w:tc>
        <w:tc>
          <w:tcPr>
            <w:tcW w:w="2217" w:type="dxa"/>
          </w:tcPr>
          <w:p w14:paraId="6DFBF608" w14:textId="77777777" w:rsidR="0029380D" w:rsidRPr="004E78CF" w:rsidRDefault="0029380D" w:rsidP="00B00438">
            <w:pPr>
              <w:spacing w:after="0" w:line="360" w:lineRule="auto"/>
              <w:jc w:val="center"/>
              <w:rPr>
                <w:rFonts w:ascii="Times New Roman" w:hAnsi="Times New Roman"/>
                <w:sz w:val="24"/>
                <w:szCs w:val="24"/>
              </w:rPr>
            </w:pPr>
          </w:p>
        </w:tc>
      </w:tr>
      <w:tr w:rsidR="0029380D" w:rsidRPr="004E78CF" w14:paraId="630254B6" w14:textId="77777777" w:rsidTr="00B00438">
        <w:tc>
          <w:tcPr>
            <w:tcW w:w="2244" w:type="dxa"/>
            <w:shd w:val="clear" w:color="auto" w:fill="auto"/>
          </w:tcPr>
          <w:p w14:paraId="71DC4C55" w14:textId="77777777" w:rsidR="0029380D" w:rsidRPr="004E78CF" w:rsidRDefault="0029380D" w:rsidP="00B00438">
            <w:pPr>
              <w:spacing w:after="0" w:line="360" w:lineRule="auto"/>
              <w:ind w:left="720"/>
              <w:rPr>
                <w:rFonts w:ascii="Times New Roman" w:hAnsi="Times New Roman"/>
                <w:sz w:val="24"/>
                <w:szCs w:val="24"/>
              </w:rPr>
            </w:pPr>
            <w:r w:rsidRPr="004E78CF">
              <w:rPr>
                <w:rFonts w:ascii="Times New Roman" w:hAnsi="Times New Roman"/>
                <w:sz w:val="24"/>
                <w:szCs w:val="24"/>
              </w:rPr>
              <w:t>Externalizing</w:t>
            </w:r>
          </w:p>
        </w:tc>
        <w:tc>
          <w:tcPr>
            <w:tcW w:w="1924" w:type="dxa"/>
            <w:shd w:val="clear" w:color="auto" w:fill="auto"/>
          </w:tcPr>
          <w:p w14:paraId="2B6956FC"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592.1/600.3</w:t>
            </w:r>
          </w:p>
        </w:tc>
        <w:tc>
          <w:tcPr>
            <w:tcW w:w="2041" w:type="dxa"/>
            <w:gridSpan w:val="2"/>
          </w:tcPr>
          <w:p w14:paraId="033AD000"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494.9/536.5</w:t>
            </w:r>
          </w:p>
        </w:tc>
        <w:tc>
          <w:tcPr>
            <w:tcW w:w="1795" w:type="dxa"/>
          </w:tcPr>
          <w:p w14:paraId="024A4A4C"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589.7/626.2</w:t>
            </w:r>
          </w:p>
        </w:tc>
        <w:tc>
          <w:tcPr>
            <w:tcW w:w="2217" w:type="dxa"/>
          </w:tcPr>
          <w:p w14:paraId="77110539"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491.3/526.5</w:t>
            </w:r>
          </w:p>
        </w:tc>
      </w:tr>
      <w:tr w:rsidR="0029380D" w:rsidRPr="004E78CF" w14:paraId="2927CD44" w14:textId="77777777" w:rsidTr="00B00438">
        <w:tc>
          <w:tcPr>
            <w:tcW w:w="2244" w:type="dxa"/>
            <w:shd w:val="clear" w:color="auto" w:fill="auto"/>
          </w:tcPr>
          <w:p w14:paraId="6B78A9CC" w14:textId="77777777" w:rsidR="0029380D" w:rsidRPr="004E78CF" w:rsidRDefault="0029380D" w:rsidP="00B00438">
            <w:pPr>
              <w:spacing w:after="0" w:line="360" w:lineRule="auto"/>
              <w:ind w:left="720"/>
              <w:rPr>
                <w:rFonts w:ascii="Times New Roman" w:hAnsi="Times New Roman"/>
                <w:sz w:val="24"/>
                <w:szCs w:val="24"/>
              </w:rPr>
            </w:pPr>
            <w:r w:rsidRPr="004E78CF">
              <w:rPr>
                <w:rFonts w:ascii="Times New Roman" w:hAnsi="Times New Roman"/>
                <w:sz w:val="24"/>
                <w:szCs w:val="24"/>
              </w:rPr>
              <w:t>Internalizing</w:t>
            </w:r>
          </w:p>
        </w:tc>
        <w:tc>
          <w:tcPr>
            <w:tcW w:w="1924" w:type="dxa"/>
            <w:shd w:val="clear" w:color="auto" w:fill="auto"/>
          </w:tcPr>
          <w:p w14:paraId="0F16F597"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569.7/572.5</w:t>
            </w:r>
          </w:p>
        </w:tc>
        <w:tc>
          <w:tcPr>
            <w:tcW w:w="2041" w:type="dxa"/>
            <w:gridSpan w:val="2"/>
          </w:tcPr>
          <w:p w14:paraId="7ED86CB5"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482.5/515.7</w:t>
            </w:r>
          </w:p>
        </w:tc>
        <w:tc>
          <w:tcPr>
            <w:tcW w:w="1795" w:type="dxa"/>
          </w:tcPr>
          <w:p w14:paraId="4FCF4733"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561.2/577.3</w:t>
            </w:r>
          </w:p>
        </w:tc>
        <w:tc>
          <w:tcPr>
            <w:tcW w:w="2217" w:type="dxa"/>
          </w:tcPr>
          <w:p w14:paraId="5DEB5BA6"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480.1/509.0</w:t>
            </w:r>
          </w:p>
        </w:tc>
      </w:tr>
      <w:tr w:rsidR="0029380D" w:rsidRPr="004E78CF" w14:paraId="75475D85" w14:textId="77777777" w:rsidTr="00B00438">
        <w:tc>
          <w:tcPr>
            <w:tcW w:w="2244" w:type="dxa"/>
            <w:shd w:val="clear" w:color="auto" w:fill="auto"/>
          </w:tcPr>
          <w:p w14:paraId="76FA7AFF" w14:textId="77777777" w:rsidR="0029380D" w:rsidRPr="004E78CF" w:rsidRDefault="0029380D" w:rsidP="00B00438">
            <w:pPr>
              <w:spacing w:after="0" w:line="360" w:lineRule="auto"/>
              <w:ind w:left="720"/>
              <w:rPr>
                <w:rFonts w:ascii="Times New Roman" w:hAnsi="Times New Roman"/>
                <w:sz w:val="24"/>
                <w:szCs w:val="24"/>
              </w:rPr>
            </w:pPr>
            <w:r w:rsidRPr="004E78CF">
              <w:rPr>
                <w:rFonts w:ascii="Times New Roman" w:hAnsi="Times New Roman"/>
                <w:sz w:val="24"/>
                <w:szCs w:val="24"/>
              </w:rPr>
              <w:t>Total</w:t>
            </w:r>
          </w:p>
        </w:tc>
        <w:tc>
          <w:tcPr>
            <w:tcW w:w="1924" w:type="dxa"/>
            <w:shd w:val="clear" w:color="auto" w:fill="auto"/>
          </w:tcPr>
          <w:p w14:paraId="024D8BEA"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604.3/611.0</w:t>
            </w:r>
          </w:p>
        </w:tc>
        <w:tc>
          <w:tcPr>
            <w:tcW w:w="2041" w:type="dxa"/>
            <w:gridSpan w:val="2"/>
          </w:tcPr>
          <w:p w14:paraId="73FD4C79"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501.5/545.0</w:t>
            </w:r>
          </w:p>
        </w:tc>
        <w:tc>
          <w:tcPr>
            <w:tcW w:w="1795" w:type="dxa"/>
          </w:tcPr>
          <w:p w14:paraId="576BAE33"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599.1/</w:t>
            </w:r>
            <w:r w:rsidRPr="00126888">
              <w:rPr>
                <w:rFonts w:ascii="Times New Roman" w:hAnsi="Times New Roman"/>
                <w:sz w:val="24"/>
                <w:szCs w:val="24"/>
              </w:rPr>
              <w:t>635.4</w:t>
            </w:r>
          </w:p>
        </w:tc>
        <w:tc>
          <w:tcPr>
            <w:tcW w:w="2217" w:type="dxa"/>
          </w:tcPr>
          <w:p w14:paraId="5906CF31" w14:textId="77777777" w:rsidR="0029380D" w:rsidRPr="004E78CF" w:rsidRDefault="0029380D" w:rsidP="00B00438">
            <w:pPr>
              <w:spacing w:after="0" w:line="360" w:lineRule="auto"/>
              <w:jc w:val="center"/>
              <w:rPr>
                <w:rFonts w:ascii="Times New Roman" w:hAnsi="Times New Roman"/>
                <w:sz w:val="24"/>
                <w:szCs w:val="24"/>
              </w:rPr>
            </w:pPr>
            <w:r>
              <w:rPr>
                <w:rFonts w:ascii="Times New Roman" w:hAnsi="Times New Roman"/>
                <w:sz w:val="24"/>
                <w:szCs w:val="24"/>
              </w:rPr>
              <w:t>498.5/</w:t>
            </w:r>
            <w:r w:rsidRPr="00126888">
              <w:rPr>
                <w:rFonts w:ascii="Times New Roman" w:hAnsi="Times New Roman"/>
                <w:sz w:val="24"/>
                <w:szCs w:val="24"/>
              </w:rPr>
              <w:t>535.7</w:t>
            </w:r>
          </w:p>
        </w:tc>
      </w:tr>
    </w:tbl>
    <w:p w14:paraId="608A8F03" w14:textId="4DDBA589" w:rsidR="009D33E2" w:rsidRDefault="0029380D" w:rsidP="009D33E2">
      <w:pPr>
        <w:spacing w:after="0" w:line="240" w:lineRule="auto"/>
        <w:rPr>
          <w:rFonts w:asciiTheme="majorHAnsi" w:hAnsiTheme="majorHAnsi"/>
          <w:sz w:val="24"/>
          <w:szCs w:val="24"/>
        </w:rPr>
      </w:pPr>
      <w:r>
        <w:rPr>
          <w:rFonts w:ascii="Times New Roman" w:hAnsi="Times New Roman"/>
          <w:sz w:val="24"/>
          <w:szCs w:val="24"/>
        </w:rPr>
        <w:t xml:space="preserve">Note: Each cell presents the mean predicted value for two groups: children exposed to TID/children not exposed to TID. Two sets of predicted values are presented for each moderating variable: one for children at homes in the lowest quartile of home environment scores, and the second for children at homes in the other three quartiles of home environment scores. For each dependent variable (row), the predicted values for each moderating variable (top-most column level) are obtained from the regressions in the previous table(a linear regression of the dependent variable on TID, interaction of TID with the moderating variable, the moderating variable and all other controls as in the baseline analysis).  </w:t>
      </w:r>
      <w:r w:rsidR="009D33E2">
        <w:rPr>
          <w:rFonts w:asciiTheme="majorHAnsi" w:hAnsiTheme="majorHAnsi"/>
          <w:sz w:val="24"/>
          <w:szCs w:val="24"/>
        </w:rPr>
        <w:br w:type="page"/>
      </w:r>
    </w:p>
    <w:p w14:paraId="46FAC561" w14:textId="77777777" w:rsidR="009D33E2" w:rsidRDefault="009D33E2">
      <w:pPr>
        <w:spacing w:after="0" w:line="240" w:lineRule="auto"/>
        <w:rPr>
          <w:rFonts w:asciiTheme="majorHAnsi" w:hAnsiTheme="majorHAnsi"/>
          <w:b/>
          <w:sz w:val="24"/>
          <w:szCs w:val="24"/>
        </w:rPr>
      </w:pPr>
    </w:p>
    <w:p w14:paraId="1DCA615D" w14:textId="002F76A4" w:rsidR="008A100A" w:rsidRPr="005F1A93" w:rsidRDefault="008A100A" w:rsidP="008A100A">
      <w:pPr>
        <w:tabs>
          <w:tab w:val="left" w:pos="3510"/>
        </w:tabs>
        <w:spacing w:after="0" w:line="240" w:lineRule="auto"/>
        <w:rPr>
          <w:rFonts w:asciiTheme="majorHAnsi" w:hAnsiTheme="majorHAnsi"/>
          <w:b/>
          <w:sz w:val="24"/>
          <w:szCs w:val="24"/>
        </w:rPr>
      </w:pPr>
      <w:r w:rsidRPr="005F1A93">
        <w:rPr>
          <w:rFonts w:asciiTheme="majorHAnsi" w:hAnsiTheme="majorHAnsi"/>
          <w:b/>
          <w:sz w:val="24"/>
          <w:szCs w:val="24"/>
        </w:rPr>
        <w:t xml:space="preserve">Table </w:t>
      </w:r>
      <w:r>
        <w:rPr>
          <w:rFonts w:asciiTheme="majorHAnsi" w:hAnsiTheme="majorHAnsi"/>
          <w:b/>
          <w:sz w:val="24"/>
          <w:szCs w:val="24"/>
        </w:rPr>
        <w:t>IV</w:t>
      </w:r>
      <w:r w:rsidRPr="005F1A93">
        <w:rPr>
          <w:rFonts w:asciiTheme="majorHAnsi" w:hAnsiTheme="majorHAnsi"/>
          <w:b/>
          <w:sz w:val="24"/>
          <w:szCs w:val="24"/>
        </w:rPr>
        <w:t xml:space="preserve">: The mean differential effect of exposure to TID in the first 3 years of age on cognitive and behavioral outcomes. </w:t>
      </w:r>
    </w:p>
    <w:tbl>
      <w:tblPr>
        <w:tblW w:w="10260" w:type="dxa"/>
        <w:tblInd w:w="-252" w:type="dxa"/>
        <w:tblBorders>
          <w:top w:val="single" w:sz="4" w:space="0" w:color="auto"/>
          <w:bottom w:val="single" w:sz="4" w:space="0" w:color="auto"/>
        </w:tblBorders>
        <w:tblLook w:val="04A0" w:firstRow="1" w:lastRow="0" w:firstColumn="1" w:lastColumn="0" w:noHBand="0" w:noVBand="1"/>
      </w:tblPr>
      <w:tblGrid>
        <w:gridCol w:w="2520"/>
        <w:gridCol w:w="180"/>
        <w:gridCol w:w="1800"/>
        <w:gridCol w:w="180"/>
        <w:gridCol w:w="540"/>
        <w:gridCol w:w="180"/>
        <w:gridCol w:w="1710"/>
        <w:gridCol w:w="180"/>
        <w:gridCol w:w="450"/>
        <w:gridCol w:w="180"/>
        <w:gridCol w:w="1816"/>
        <w:gridCol w:w="180"/>
        <w:gridCol w:w="164"/>
        <w:gridCol w:w="180"/>
      </w:tblGrid>
      <w:tr w:rsidR="008A100A" w:rsidRPr="005F1A93" w14:paraId="3ACC94E6" w14:textId="77777777" w:rsidTr="00541BB7">
        <w:trPr>
          <w:gridAfter w:val="1"/>
          <w:wAfter w:w="180" w:type="dxa"/>
        </w:trPr>
        <w:tc>
          <w:tcPr>
            <w:tcW w:w="2520" w:type="dxa"/>
            <w:tcBorders>
              <w:top w:val="single" w:sz="4" w:space="0" w:color="auto"/>
              <w:bottom w:val="single" w:sz="4" w:space="0" w:color="auto"/>
            </w:tcBorders>
            <w:shd w:val="clear" w:color="auto" w:fill="auto"/>
          </w:tcPr>
          <w:p w14:paraId="7805DD69" w14:textId="77777777" w:rsidR="008A100A" w:rsidRPr="005F1A93" w:rsidRDefault="008A100A" w:rsidP="00541BB7">
            <w:pPr>
              <w:rPr>
                <w:rFonts w:asciiTheme="majorHAnsi" w:hAnsiTheme="majorHAnsi"/>
                <w:sz w:val="24"/>
                <w:szCs w:val="24"/>
              </w:rPr>
            </w:pPr>
          </w:p>
        </w:tc>
        <w:tc>
          <w:tcPr>
            <w:tcW w:w="1980" w:type="dxa"/>
            <w:gridSpan w:val="2"/>
            <w:tcBorders>
              <w:top w:val="single" w:sz="4" w:space="0" w:color="auto"/>
              <w:bottom w:val="single" w:sz="4" w:space="0" w:color="auto"/>
            </w:tcBorders>
          </w:tcPr>
          <w:p w14:paraId="140C00EE" w14:textId="77777777" w:rsidR="008A100A" w:rsidRPr="005F1A93" w:rsidRDefault="008A100A" w:rsidP="00541BB7">
            <w:pPr>
              <w:spacing w:after="0" w:line="240" w:lineRule="auto"/>
              <w:jc w:val="center"/>
              <w:rPr>
                <w:rFonts w:asciiTheme="majorHAnsi" w:hAnsiTheme="majorHAnsi"/>
                <w:b/>
                <w:sz w:val="24"/>
                <w:szCs w:val="24"/>
              </w:rPr>
            </w:pPr>
            <w:r w:rsidRPr="005F1A93">
              <w:rPr>
                <w:rFonts w:asciiTheme="majorHAnsi" w:hAnsiTheme="majorHAnsi"/>
                <w:b/>
                <w:sz w:val="24"/>
                <w:szCs w:val="24"/>
              </w:rPr>
              <w:t>Pre-Birth Income in Lowest Quartile</w:t>
            </w:r>
          </w:p>
        </w:tc>
        <w:tc>
          <w:tcPr>
            <w:tcW w:w="720" w:type="dxa"/>
            <w:gridSpan w:val="2"/>
            <w:tcBorders>
              <w:top w:val="single" w:sz="4" w:space="0" w:color="auto"/>
              <w:bottom w:val="single" w:sz="4" w:space="0" w:color="auto"/>
            </w:tcBorders>
            <w:shd w:val="clear" w:color="auto" w:fill="auto"/>
          </w:tcPr>
          <w:p w14:paraId="2B8C60A3" w14:textId="77777777" w:rsidR="008A100A" w:rsidRPr="005F1A93" w:rsidRDefault="008A100A" w:rsidP="00541BB7">
            <w:pPr>
              <w:spacing w:after="0" w:line="240" w:lineRule="auto"/>
              <w:jc w:val="center"/>
              <w:rPr>
                <w:rFonts w:asciiTheme="majorHAnsi" w:hAnsiTheme="majorHAnsi"/>
                <w:b/>
                <w:sz w:val="24"/>
                <w:szCs w:val="24"/>
              </w:rPr>
            </w:pPr>
          </w:p>
        </w:tc>
        <w:tc>
          <w:tcPr>
            <w:tcW w:w="1890" w:type="dxa"/>
            <w:gridSpan w:val="2"/>
            <w:tcBorders>
              <w:top w:val="single" w:sz="4" w:space="0" w:color="auto"/>
              <w:bottom w:val="single" w:sz="4" w:space="0" w:color="auto"/>
            </w:tcBorders>
          </w:tcPr>
          <w:p w14:paraId="43640D34" w14:textId="77777777" w:rsidR="008A100A" w:rsidRPr="005F1A93" w:rsidRDefault="008A100A" w:rsidP="00541BB7">
            <w:pPr>
              <w:spacing w:after="0" w:line="240" w:lineRule="auto"/>
              <w:jc w:val="center"/>
              <w:rPr>
                <w:rFonts w:asciiTheme="majorHAnsi" w:hAnsiTheme="majorHAnsi"/>
                <w:b/>
                <w:sz w:val="24"/>
                <w:szCs w:val="24"/>
              </w:rPr>
            </w:pPr>
            <w:r w:rsidRPr="005F1A93">
              <w:rPr>
                <w:rFonts w:asciiTheme="majorHAnsi" w:hAnsiTheme="majorHAnsi"/>
                <w:b/>
                <w:sz w:val="24"/>
                <w:szCs w:val="24"/>
              </w:rPr>
              <w:t>Pre-Birth Income in Middle Quartiles</w:t>
            </w:r>
          </w:p>
        </w:tc>
        <w:tc>
          <w:tcPr>
            <w:tcW w:w="630" w:type="dxa"/>
            <w:gridSpan w:val="2"/>
            <w:tcBorders>
              <w:top w:val="single" w:sz="4" w:space="0" w:color="auto"/>
              <w:bottom w:val="single" w:sz="4" w:space="0" w:color="auto"/>
            </w:tcBorders>
          </w:tcPr>
          <w:p w14:paraId="705B625F" w14:textId="77777777" w:rsidR="008A100A" w:rsidRPr="005F1A93" w:rsidRDefault="008A100A" w:rsidP="00541BB7">
            <w:pPr>
              <w:spacing w:after="0" w:line="240" w:lineRule="auto"/>
              <w:jc w:val="center"/>
              <w:rPr>
                <w:rFonts w:asciiTheme="majorHAnsi" w:hAnsiTheme="majorHAnsi"/>
                <w:b/>
                <w:sz w:val="24"/>
                <w:szCs w:val="24"/>
              </w:rPr>
            </w:pPr>
          </w:p>
        </w:tc>
        <w:tc>
          <w:tcPr>
            <w:tcW w:w="1996" w:type="dxa"/>
            <w:gridSpan w:val="2"/>
            <w:tcBorders>
              <w:top w:val="single" w:sz="4" w:space="0" w:color="auto"/>
              <w:bottom w:val="single" w:sz="4" w:space="0" w:color="auto"/>
            </w:tcBorders>
          </w:tcPr>
          <w:p w14:paraId="7CD9D895" w14:textId="77777777" w:rsidR="008A100A" w:rsidRPr="005F1A93" w:rsidRDefault="008A100A" w:rsidP="00541BB7">
            <w:pPr>
              <w:spacing w:after="0" w:line="240" w:lineRule="auto"/>
              <w:jc w:val="center"/>
              <w:rPr>
                <w:rFonts w:asciiTheme="majorHAnsi" w:hAnsiTheme="majorHAnsi"/>
                <w:b/>
                <w:sz w:val="24"/>
                <w:szCs w:val="24"/>
              </w:rPr>
            </w:pPr>
            <w:r w:rsidRPr="005F1A93">
              <w:rPr>
                <w:rFonts w:asciiTheme="majorHAnsi" w:hAnsiTheme="majorHAnsi"/>
                <w:b/>
                <w:sz w:val="24"/>
                <w:szCs w:val="24"/>
              </w:rPr>
              <w:t>Pre-Birth Income in Highest Quartile</w:t>
            </w:r>
          </w:p>
        </w:tc>
        <w:tc>
          <w:tcPr>
            <w:tcW w:w="344" w:type="dxa"/>
            <w:gridSpan w:val="2"/>
            <w:tcBorders>
              <w:top w:val="single" w:sz="4" w:space="0" w:color="auto"/>
              <w:bottom w:val="single" w:sz="4" w:space="0" w:color="auto"/>
            </w:tcBorders>
          </w:tcPr>
          <w:p w14:paraId="4C56D8EB" w14:textId="77777777" w:rsidR="008A100A" w:rsidRPr="005F1A93" w:rsidRDefault="008A100A" w:rsidP="00541BB7">
            <w:pPr>
              <w:spacing w:after="0" w:line="240" w:lineRule="auto"/>
              <w:jc w:val="center"/>
              <w:rPr>
                <w:rFonts w:asciiTheme="majorHAnsi" w:hAnsiTheme="majorHAnsi"/>
                <w:b/>
                <w:sz w:val="24"/>
                <w:szCs w:val="24"/>
              </w:rPr>
            </w:pPr>
          </w:p>
        </w:tc>
      </w:tr>
      <w:tr w:rsidR="008A100A" w:rsidRPr="005F1A93" w14:paraId="12D4A7D9" w14:textId="77777777" w:rsidTr="00541BB7">
        <w:tc>
          <w:tcPr>
            <w:tcW w:w="2700" w:type="dxa"/>
            <w:gridSpan w:val="2"/>
            <w:shd w:val="clear" w:color="auto" w:fill="auto"/>
          </w:tcPr>
          <w:p w14:paraId="55791A1D" w14:textId="77777777" w:rsidR="008A100A" w:rsidRPr="005F1A93" w:rsidRDefault="008A100A" w:rsidP="00541BB7">
            <w:pPr>
              <w:rPr>
                <w:rFonts w:asciiTheme="majorHAnsi" w:hAnsiTheme="majorHAnsi"/>
                <w:b/>
                <w:sz w:val="24"/>
                <w:szCs w:val="24"/>
              </w:rPr>
            </w:pPr>
            <w:r w:rsidRPr="005F1A93">
              <w:rPr>
                <w:rFonts w:asciiTheme="majorHAnsi" w:hAnsiTheme="majorHAnsi"/>
                <w:b/>
                <w:sz w:val="24"/>
                <w:szCs w:val="24"/>
              </w:rPr>
              <w:t>PIAT</w:t>
            </w:r>
          </w:p>
        </w:tc>
        <w:tc>
          <w:tcPr>
            <w:tcW w:w="1980" w:type="dxa"/>
            <w:gridSpan w:val="2"/>
          </w:tcPr>
          <w:p w14:paraId="21EBAD38" w14:textId="77777777" w:rsidR="008A100A" w:rsidRPr="005F1A93" w:rsidRDefault="008A100A" w:rsidP="00541BB7">
            <w:pPr>
              <w:jc w:val="center"/>
              <w:rPr>
                <w:rFonts w:asciiTheme="majorHAnsi" w:hAnsiTheme="majorHAnsi"/>
                <w:sz w:val="24"/>
                <w:szCs w:val="24"/>
              </w:rPr>
            </w:pPr>
          </w:p>
        </w:tc>
        <w:tc>
          <w:tcPr>
            <w:tcW w:w="720" w:type="dxa"/>
            <w:gridSpan w:val="2"/>
            <w:shd w:val="clear" w:color="auto" w:fill="auto"/>
          </w:tcPr>
          <w:p w14:paraId="6960F949" w14:textId="77777777" w:rsidR="008A100A" w:rsidRPr="005F1A93" w:rsidRDefault="008A100A" w:rsidP="00541BB7">
            <w:pPr>
              <w:jc w:val="center"/>
              <w:rPr>
                <w:rFonts w:asciiTheme="majorHAnsi" w:hAnsiTheme="majorHAnsi"/>
                <w:sz w:val="24"/>
                <w:szCs w:val="24"/>
              </w:rPr>
            </w:pPr>
          </w:p>
        </w:tc>
        <w:tc>
          <w:tcPr>
            <w:tcW w:w="1890" w:type="dxa"/>
            <w:gridSpan w:val="2"/>
          </w:tcPr>
          <w:p w14:paraId="48484B59" w14:textId="77777777" w:rsidR="008A100A" w:rsidRPr="005F1A93" w:rsidRDefault="008A100A" w:rsidP="00541BB7">
            <w:pPr>
              <w:jc w:val="center"/>
              <w:rPr>
                <w:rFonts w:asciiTheme="majorHAnsi" w:hAnsiTheme="majorHAnsi"/>
                <w:sz w:val="24"/>
                <w:szCs w:val="24"/>
              </w:rPr>
            </w:pPr>
          </w:p>
        </w:tc>
        <w:tc>
          <w:tcPr>
            <w:tcW w:w="630" w:type="dxa"/>
            <w:gridSpan w:val="2"/>
            <w:tcBorders>
              <w:top w:val="single" w:sz="4" w:space="0" w:color="auto"/>
            </w:tcBorders>
          </w:tcPr>
          <w:p w14:paraId="187F6968" w14:textId="77777777" w:rsidR="008A100A" w:rsidRPr="005F1A93" w:rsidRDefault="008A100A" w:rsidP="00541BB7">
            <w:pPr>
              <w:jc w:val="center"/>
              <w:rPr>
                <w:rFonts w:asciiTheme="majorHAnsi" w:hAnsiTheme="majorHAnsi"/>
                <w:sz w:val="24"/>
                <w:szCs w:val="24"/>
              </w:rPr>
            </w:pPr>
          </w:p>
        </w:tc>
        <w:tc>
          <w:tcPr>
            <w:tcW w:w="1996" w:type="dxa"/>
            <w:gridSpan w:val="2"/>
            <w:tcBorders>
              <w:top w:val="single" w:sz="4" w:space="0" w:color="auto"/>
            </w:tcBorders>
          </w:tcPr>
          <w:p w14:paraId="6AFB669D" w14:textId="77777777" w:rsidR="008A100A" w:rsidRPr="005F1A93" w:rsidRDefault="008A100A" w:rsidP="00541BB7">
            <w:pPr>
              <w:jc w:val="center"/>
              <w:rPr>
                <w:rFonts w:asciiTheme="majorHAnsi" w:hAnsiTheme="majorHAnsi"/>
                <w:sz w:val="24"/>
                <w:szCs w:val="24"/>
              </w:rPr>
            </w:pPr>
          </w:p>
        </w:tc>
        <w:tc>
          <w:tcPr>
            <w:tcW w:w="344" w:type="dxa"/>
            <w:gridSpan w:val="2"/>
            <w:tcBorders>
              <w:top w:val="single" w:sz="4" w:space="0" w:color="auto"/>
            </w:tcBorders>
          </w:tcPr>
          <w:p w14:paraId="499C78D7" w14:textId="77777777" w:rsidR="008A100A" w:rsidRPr="005F1A93" w:rsidRDefault="008A100A" w:rsidP="00541BB7">
            <w:pPr>
              <w:jc w:val="center"/>
              <w:rPr>
                <w:rFonts w:asciiTheme="majorHAnsi" w:hAnsiTheme="majorHAnsi"/>
                <w:sz w:val="24"/>
                <w:szCs w:val="24"/>
              </w:rPr>
            </w:pPr>
          </w:p>
        </w:tc>
      </w:tr>
      <w:tr w:rsidR="008A100A" w:rsidRPr="005F1A93" w14:paraId="0496879F" w14:textId="77777777" w:rsidTr="00541BB7">
        <w:tc>
          <w:tcPr>
            <w:tcW w:w="2700" w:type="dxa"/>
            <w:gridSpan w:val="2"/>
            <w:shd w:val="clear" w:color="auto" w:fill="auto"/>
          </w:tcPr>
          <w:p w14:paraId="0337FE36" w14:textId="77777777" w:rsidR="008A100A" w:rsidRPr="005F1A93" w:rsidRDefault="008A100A" w:rsidP="00541BB7">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980" w:type="dxa"/>
            <w:gridSpan w:val="2"/>
          </w:tcPr>
          <w:p w14:paraId="162010F2"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0.81</w:t>
            </w:r>
          </w:p>
          <w:p w14:paraId="6736D7A6"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(0.64)</w:t>
            </w:r>
          </w:p>
        </w:tc>
        <w:tc>
          <w:tcPr>
            <w:tcW w:w="720" w:type="dxa"/>
            <w:gridSpan w:val="2"/>
            <w:shd w:val="clear" w:color="auto" w:fill="auto"/>
          </w:tcPr>
          <w:p w14:paraId="3DFBF3F1"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05CA28F7"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-0.91</w:t>
            </w:r>
          </w:p>
          <w:p w14:paraId="379238FD"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(0.48)</w:t>
            </w:r>
          </w:p>
        </w:tc>
        <w:tc>
          <w:tcPr>
            <w:tcW w:w="630" w:type="dxa"/>
            <w:gridSpan w:val="2"/>
          </w:tcPr>
          <w:p w14:paraId="7FA110A8"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6108F98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-5.60</w:t>
            </w:r>
          </w:p>
          <w:p w14:paraId="305ADEF5"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344" w:type="dxa"/>
            <w:gridSpan w:val="2"/>
          </w:tcPr>
          <w:p w14:paraId="29282815" w14:textId="77777777" w:rsidR="008A100A" w:rsidRPr="005F1A93" w:rsidRDefault="008A100A" w:rsidP="00541BB7">
            <w:pPr>
              <w:spacing w:after="0" w:line="240" w:lineRule="auto"/>
              <w:jc w:val="center"/>
              <w:rPr>
                <w:rFonts w:asciiTheme="majorHAnsi" w:hAnsiTheme="majorHAnsi"/>
                <w:sz w:val="24"/>
                <w:szCs w:val="24"/>
              </w:rPr>
            </w:pPr>
          </w:p>
        </w:tc>
      </w:tr>
      <w:tr w:rsidR="008A100A" w:rsidRPr="005F1A93" w14:paraId="27FDF255" w14:textId="77777777" w:rsidTr="00541BB7">
        <w:tc>
          <w:tcPr>
            <w:tcW w:w="2700" w:type="dxa"/>
            <w:gridSpan w:val="2"/>
            <w:shd w:val="clear" w:color="auto" w:fill="auto"/>
          </w:tcPr>
          <w:p w14:paraId="1DDD9802" w14:textId="77777777" w:rsidR="008A100A" w:rsidRPr="005F1A93" w:rsidRDefault="008A100A" w:rsidP="00541BB7">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980" w:type="dxa"/>
            <w:gridSpan w:val="2"/>
          </w:tcPr>
          <w:p w14:paraId="591D55D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1.13</w:t>
            </w:r>
          </w:p>
          <w:p w14:paraId="55744159"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(0.51)</w:t>
            </w:r>
          </w:p>
        </w:tc>
        <w:tc>
          <w:tcPr>
            <w:tcW w:w="720" w:type="dxa"/>
            <w:gridSpan w:val="2"/>
            <w:shd w:val="clear" w:color="auto" w:fill="auto"/>
          </w:tcPr>
          <w:p w14:paraId="67FBDE67"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449004E9"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-1.07</w:t>
            </w:r>
          </w:p>
          <w:p w14:paraId="64194345"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(0.42)</w:t>
            </w:r>
          </w:p>
        </w:tc>
        <w:tc>
          <w:tcPr>
            <w:tcW w:w="630" w:type="dxa"/>
            <w:gridSpan w:val="2"/>
          </w:tcPr>
          <w:p w14:paraId="3836AC19"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2475027E"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-7.78*</w:t>
            </w:r>
          </w:p>
          <w:p w14:paraId="37ED5339"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(0.00)</w:t>
            </w:r>
          </w:p>
        </w:tc>
        <w:tc>
          <w:tcPr>
            <w:tcW w:w="344" w:type="dxa"/>
            <w:gridSpan w:val="2"/>
          </w:tcPr>
          <w:p w14:paraId="269E7512" w14:textId="77777777" w:rsidR="008A100A" w:rsidRPr="005F1A93" w:rsidRDefault="008A100A" w:rsidP="00541BB7">
            <w:pPr>
              <w:spacing w:after="0" w:line="240" w:lineRule="auto"/>
              <w:jc w:val="center"/>
              <w:rPr>
                <w:rFonts w:asciiTheme="majorHAnsi" w:hAnsiTheme="majorHAnsi"/>
                <w:sz w:val="24"/>
                <w:szCs w:val="24"/>
              </w:rPr>
            </w:pPr>
          </w:p>
        </w:tc>
      </w:tr>
      <w:tr w:rsidR="008A100A" w:rsidRPr="005F1A93" w14:paraId="7AD3F969" w14:textId="77777777" w:rsidTr="00541BB7">
        <w:tc>
          <w:tcPr>
            <w:tcW w:w="2700" w:type="dxa"/>
            <w:gridSpan w:val="2"/>
            <w:shd w:val="clear" w:color="auto" w:fill="auto"/>
          </w:tcPr>
          <w:p w14:paraId="54466299" w14:textId="77777777" w:rsidR="008A100A" w:rsidRPr="005F1A93" w:rsidRDefault="008A100A" w:rsidP="00541BB7">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980" w:type="dxa"/>
            <w:gridSpan w:val="2"/>
          </w:tcPr>
          <w:p w14:paraId="2B415882" w14:textId="77777777" w:rsidR="008A100A" w:rsidRPr="005F1A93" w:rsidRDefault="008A100A" w:rsidP="00541BB7">
            <w:pPr>
              <w:spacing w:after="0" w:line="240" w:lineRule="auto"/>
              <w:jc w:val="center"/>
              <w:rPr>
                <w:rFonts w:asciiTheme="majorHAnsi" w:hAnsiTheme="majorHAnsi"/>
                <w:sz w:val="24"/>
                <w:szCs w:val="24"/>
              </w:rPr>
            </w:pPr>
          </w:p>
        </w:tc>
        <w:tc>
          <w:tcPr>
            <w:tcW w:w="720" w:type="dxa"/>
            <w:gridSpan w:val="2"/>
            <w:shd w:val="clear" w:color="auto" w:fill="auto"/>
          </w:tcPr>
          <w:p w14:paraId="04ED2D4D"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19EF8DAF" w14:textId="77777777" w:rsidR="008A100A" w:rsidRPr="005F1A93" w:rsidRDefault="008A100A" w:rsidP="00541BB7">
            <w:pPr>
              <w:spacing w:after="0" w:line="240" w:lineRule="auto"/>
              <w:jc w:val="center"/>
              <w:rPr>
                <w:rFonts w:asciiTheme="majorHAnsi" w:hAnsiTheme="majorHAnsi"/>
                <w:sz w:val="24"/>
                <w:szCs w:val="24"/>
              </w:rPr>
            </w:pPr>
          </w:p>
        </w:tc>
        <w:tc>
          <w:tcPr>
            <w:tcW w:w="630" w:type="dxa"/>
            <w:gridSpan w:val="2"/>
          </w:tcPr>
          <w:p w14:paraId="161B3A95"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2DA32EF6" w14:textId="77777777" w:rsidR="008A100A" w:rsidRPr="005F1A93" w:rsidRDefault="008A100A" w:rsidP="00541BB7">
            <w:pPr>
              <w:spacing w:after="0" w:line="240" w:lineRule="auto"/>
              <w:jc w:val="center"/>
              <w:rPr>
                <w:rFonts w:asciiTheme="majorHAnsi" w:hAnsiTheme="majorHAnsi"/>
                <w:sz w:val="24"/>
                <w:szCs w:val="24"/>
              </w:rPr>
            </w:pPr>
          </w:p>
        </w:tc>
        <w:tc>
          <w:tcPr>
            <w:tcW w:w="344" w:type="dxa"/>
            <w:gridSpan w:val="2"/>
          </w:tcPr>
          <w:p w14:paraId="684D5C1F" w14:textId="77777777" w:rsidR="008A100A" w:rsidRPr="005F1A93" w:rsidRDefault="008A100A" w:rsidP="00541BB7">
            <w:pPr>
              <w:spacing w:after="0" w:line="240" w:lineRule="auto"/>
              <w:jc w:val="center"/>
              <w:rPr>
                <w:rFonts w:asciiTheme="majorHAnsi" w:hAnsiTheme="majorHAnsi"/>
                <w:sz w:val="24"/>
                <w:szCs w:val="24"/>
              </w:rPr>
            </w:pPr>
          </w:p>
        </w:tc>
      </w:tr>
      <w:tr w:rsidR="008A100A" w:rsidRPr="005F1A93" w14:paraId="0DE8DA00" w14:textId="77777777" w:rsidTr="00541BB7">
        <w:tc>
          <w:tcPr>
            <w:tcW w:w="2700" w:type="dxa"/>
            <w:gridSpan w:val="2"/>
            <w:shd w:val="clear" w:color="auto" w:fill="auto"/>
          </w:tcPr>
          <w:p w14:paraId="31141D6B" w14:textId="77777777" w:rsidR="008A100A" w:rsidRPr="005F1A93" w:rsidRDefault="008A100A" w:rsidP="00541BB7">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980" w:type="dxa"/>
            <w:gridSpan w:val="2"/>
          </w:tcPr>
          <w:p w14:paraId="6BB9577A"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38.15</w:t>
            </w:r>
          </w:p>
          <w:p w14:paraId="405DD9B5"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(0.04)</w:t>
            </w:r>
          </w:p>
        </w:tc>
        <w:tc>
          <w:tcPr>
            <w:tcW w:w="720" w:type="dxa"/>
            <w:gridSpan w:val="2"/>
            <w:shd w:val="clear" w:color="auto" w:fill="auto"/>
          </w:tcPr>
          <w:p w14:paraId="6B75CE4A"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2177EF69"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7.58</w:t>
            </w:r>
          </w:p>
          <w:p w14:paraId="112852C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(0.58)</w:t>
            </w:r>
          </w:p>
        </w:tc>
        <w:tc>
          <w:tcPr>
            <w:tcW w:w="630" w:type="dxa"/>
            <w:gridSpan w:val="2"/>
          </w:tcPr>
          <w:p w14:paraId="52FD8380"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62AA9718"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47.34</w:t>
            </w:r>
          </w:p>
          <w:p w14:paraId="45736C81"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344" w:type="dxa"/>
            <w:gridSpan w:val="2"/>
          </w:tcPr>
          <w:p w14:paraId="78166335" w14:textId="77777777" w:rsidR="008A100A" w:rsidRPr="005F1A93" w:rsidRDefault="008A100A" w:rsidP="00541BB7">
            <w:pPr>
              <w:spacing w:after="0" w:line="240" w:lineRule="auto"/>
              <w:jc w:val="center"/>
              <w:rPr>
                <w:rFonts w:asciiTheme="majorHAnsi" w:hAnsiTheme="majorHAnsi"/>
                <w:sz w:val="24"/>
                <w:szCs w:val="24"/>
              </w:rPr>
            </w:pPr>
          </w:p>
        </w:tc>
      </w:tr>
      <w:tr w:rsidR="008A100A" w:rsidRPr="005F1A93" w14:paraId="169B0952" w14:textId="77777777" w:rsidTr="00541BB7">
        <w:tc>
          <w:tcPr>
            <w:tcW w:w="2700" w:type="dxa"/>
            <w:gridSpan w:val="2"/>
            <w:shd w:val="clear" w:color="auto" w:fill="auto"/>
          </w:tcPr>
          <w:p w14:paraId="38FFDB49" w14:textId="77777777" w:rsidR="008A100A" w:rsidRPr="005F1A93" w:rsidRDefault="008A100A" w:rsidP="00541BB7">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980" w:type="dxa"/>
            <w:gridSpan w:val="2"/>
          </w:tcPr>
          <w:p w14:paraId="4A8C5C95"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33.79</w:t>
            </w:r>
          </w:p>
          <w:p w14:paraId="05C88A89"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720" w:type="dxa"/>
            <w:gridSpan w:val="2"/>
            <w:shd w:val="clear" w:color="auto" w:fill="auto"/>
          </w:tcPr>
          <w:p w14:paraId="79776B67"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7560531D"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8.58</w:t>
            </w:r>
          </w:p>
          <w:p w14:paraId="0B6173C1"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(0.50)</w:t>
            </w:r>
          </w:p>
        </w:tc>
        <w:tc>
          <w:tcPr>
            <w:tcW w:w="630" w:type="dxa"/>
            <w:gridSpan w:val="2"/>
          </w:tcPr>
          <w:p w14:paraId="34A25C1A"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53B412A2"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16.78</w:t>
            </w:r>
          </w:p>
          <w:p w14:paraId="3E3BABBD"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(0.38)</w:t>
            </w:r>
          </w:p>
        </w:tc>
        <w:tc>
          <w:tcPr>
            <w:tcW w:w="344" w:type="dxa"/>
            <w:gridSpan w:val="2"/>
          </w:tcPr>
          <w:p w14:paraId="1238582A" w14:textId="77777777" w:rsidR="008A100A" w:rsidRPr="005F1A93" w:rsidRDefault="008A100A" w:rsidP="00541BB7">
            <w:pPr>
              <w:spacing w:after="0" w:line="240" w:lineRule="auto"/>
              <w:jc w:val="center"/>
              <w:rPr>
                <w:rFonts w:asciiTheme="majorHAnsi" w:hAnsiTheme="majorHAnsi"/>
                <w:sz w:val="24"/>
                <w:szCs w:val="24"/>
              </w:rPr>
            </w:pPr>
          </w:p>
        </w:tc>
      </w:tr>
      <w:tr w:rsidR="008A100A" w:rsidRPr="005F1A93" w14:paraId="02217749" w14:textId="77777777" w:rsidTr="00541BB7">
        <w:tc>
          <w:tcPr>
            <w:tcW w:w="2700" w:type="dxa"/>
            <w:gridSpan w:val="2"/>
            <w:shd w:val="clear" w:color="auto" w:fill="auto"/>
          </w:tcPr>
          <w:p w14:paraId="54C13BE5" w14:textId="77777777" w:rsidR="008A100A" w:rsidRPr="005F1A93" w:rsidRDefault="008A100A" w:rsidP="00541BB7">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980" w:type="dxa"/>
            <w:gridSpan w:val="2"/>
          </w:tcPr>
          <w:p w14:paraId="1423A75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41.06</w:t>
            </w:r>
          </w:p>
          <w:p w14:paraId="36D89F8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(0.03)</w:t>
            </w:r>
          </w:p>
        </w:tc>
        <w:tc>
          <w:tcPr>
            <w:tcW w:w="720" w:type="dxa"/>
            <w:gridSpan w:val="2"/>
            <w:shd w:val="clear" w:color="auto" w:fill="auto"/>
          </w:tcPr>
          <w:p w14:paraId="2F6E05B2" w14:textId="77777777" w:rsidR="008A100A" w:rsidRPr="005F1A93" w:rsidRDefault="008A100A" w:rsidP="00541BB7">
            <w:pPr>
              <w:spacing w:after="0" w:line="240" w:lineRule="auto"/>
              <w:jc w:val="center"/>
              <w:rPr>
                <w:rFonts w:asciiTheme="majorHAnsi" w:hAnsiTheme="majorHAnsi"/>
                <w:sz w:val="24"/>
                <w:szCs w:val="24"/>
              </w:rPr>
            </w:pPr>
          </w:p>
        </w:tc>
        <w:tc>
          <w:tcPr>
            <w:tcW w:w="1890" w:type="dxa"/>
            <w:gridSpan w:val="2"/>
          </w:tcPr>
          <w:p w14:paraId="2ADD41DA"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9.26</w:t>
            </w:r>
          </w:p>
          <w:p w14:paraId="053406EA"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(0.51)</w:t>
            </w:r>
          </w:p>
        </w:tc>
        <w:tc>
          <w:tcPr>
            <w:tcW w:w="630" w:type="dxa"/>
            <w:gridSpan w:val="2"/>
          </w:tcPr>
          <w:p w14:paraId="37F9F3C2" w14:textId="77777777" w:rsidR="008A100A" w:rsidRPr="005F1A93" w:rsidRDefault="008A100A" w:rsidP="00541BB7">
            <w:pPr>
              <w:spacing w:after="0" w:line="240" w:lineRule="auto"/>
              <w:jc w:val="center"/>
              <w:rPr>
                <w:rFonts w:asciiTheme="majorHAnsi" w:hAnsiTheme="majorHAnsi"/>
                <w:sz w:val="24"/>
                <w:szCs w:val="24"/>
              </w:rPr>
            </w:pPr>
          </w:p>
        </w:tc>
        <w:tc>
          <w:tcPr>
            <w:tcW w:w="1996" w:type="dxa"/>
            <w:gridSpan w:val="2"/>
          </w:tcPr>
          <w:p w14:paraId="0B092E86"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43.79</w:t>
            </w:r>
          </w:p>
          <w:p w14:paraId="7A4A845F" w14:textId="77777777" w:rsidR="008A100A" w:rsidRPr="005F1A93" w:rsidRDefault="008A100A" w:rsidP="00541BB7">
            <w:pPr>
              <w:spacing w:after="0" w:line="240" w:lineRule="auto"/>
              <w:jc w:val="center"/>
              <w:rPr>
                <w:rFonts w:asciiTheme="majorHAnsi" w:hAnsiTheme="majorHAnsi"/>
                <w:sz w:val="24"/>
                <w:szCs w:val="24"/>
              </w:rPr>
            </w:pPr>
            <w:r w:rsidRPr="005F1A93">
              <w:rPr>
                <w:rFonts w:asciiTheme="majorHAnsi" w:hAnsiTheme="majorHAnsi"/>
                <w:sz w:val="24"/>
                <w:szCs w:val="24"/>
              </w:rPr>
              <w:t>(0.05)</w:t>
            </w:r>
          </w:p>
        </w:tc>
        <w:tc>
          <w:tcPr>
            <w:tcW w:w="344" w:type="dxa"/>
            <w:gridSpan w:val="2"/>
          </w:tcPr>
          <w:p w14:paraId="17C52B79" w14:textId="77777777" w:rsidR="008A100A" w:rsidRPr="005F1A93" w:rsidRDefault="008A100A" w:rsidP="00541BB7">
            <w:pPr>
              <w:spacing w:after="0" w:line="240" w:lineRule="auto"/>
              <w:jc w:val="center"/>
              <w:rPr>
                <w:rFonts w:asciiTheme="majorHAnsi" w:hAnsiTheme="majorHAnsi"/>
                <w:sz w:val="24"/>
                <w:szCs w:val="24"/>
              </w:rPr>
            </w:pPr>
          </w:p>
        </w:tc>
      </w:tr>
    </w:tbl>
    <w:p w14:paraId="58E9D315" w14:textId="77777777" w:rsidR="008A100A" w:rsidRPr="005F1A93" w:rsidRDefault="008A100A" w:rsidP="008A100A">
      <w:pPr>
        <w:rPr>
          <w:rFonts w:asciiTheme="majorHAnsi" w:hAnsiTheme="majorHAnsi"/>
          <w:sz w:val="24"/>
          <w:szCs w:val="24"/>
        </w:rPr>
      </w:pPr>
      <w:r w:rsidRPr="005F1A93">
        <w:rPr>
          <w:rFonts w:asciiTheme="majorHAnsi" w:hAnsiTheme="majorHAnsi"/>
          <w:sz w:val="24"/>
          <w:szCs w:val="24"/>
        </w:rPr>
        <w:t xml:space="preserve">(*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corrected)</w:t>
      </w:r>
    </w:p>
    <w:p w14:paraId="1D53A2E0" w14:textId="77777777" w:rsidR="008A100A" w:rsidRPr="005F1A93" w:rsidRDefault="008A100A" w:rsidP="008A100A">
      <w:pPr>
        <w:spacing w:after="0" w:line="240" w:lineRule="auto"/>
        <w:rPr>
          <w:rFonts w:asciiTheme="majorHAnsi" w:hAnsiTheme="majorHAnsi"/>
          <w:sz w:val="24"/>
          <w:szCs w:val="24"/>
        </w:rPr>
      </w:pPr>
      <w:r w:rsidRPr="005F1A93">
        <w:rPr>
          <w:rFonts w:asciiTheme="majorHAnsi" w:hAnsiTheme="majorHAnsi"/>
          <w:sz w:val="24"/>
          <w:szCs w:val="24"/>
        </w:rPr>
        <w:br w:type="page"/>
      </w:r>
    </w:p>
    <w:p w14:paraId="330CFAC6" w14:textId="5E70AE27" w:rsidR="001267D3" w:rsidRPr="005F1A93" w:rsidRDefault="001267D3" w:rsidP="001267D3">
      <w:pPr>
        <w:spacing w:after="0" w:line="240" w:lineRule="auto"/>
        <w:rPr>
          <w:rFonts w:asciiTheme="majorHAnsi" w:hAnsiTheme="majorHAnsi"/>
          <w:b/>
          <w:sz w:val="24"/>
          <w:szCs w:val="24"/>
        </w:rPr>
      </w:pPr>
      <w:r w:rsidRPr="005F1A93">
        <w:rPr>
          <w:rFonts w:asciiTheme="majorHAnsi" w:hAnsiTheme="majorHAnsi"/>
          <w:b/>
          <w:sz w:val="24"/>
          <w:szCs w:val="24"/>
        </w:rPr>
        <w:lastRenderedPageBreak/>
        <w:t xml:space="preserve">Table </w:t>
      </w:r>
      <w:r w:rsidR="0029380D">
        <w:rPr>
          <w:rFonts w:asciiTheme="majorHAnsi" w:hAnsiTheme="majorHAnsi"/>
          <w:b/>
          <w:sz w:val="24"/>
          <w:szCs w:val="24"/>
        </w:rPr>
        <w:t>V</w:t>
      </w:r>
      <w:r w:rsidRPr="005F1A93">
        <w:rPr>
          <w:rFonts w:asciiTheme="majorHAnsi" w:hAnsiTheme="majorHAnsi"/>
          <w:b/>
          <w:sz w:val="24"/>
          <w:szCs w:val="24"/>
        </w:rPr>
        <w:t>: Baseline Anal</w:t>
      </w:r>
      <w:r w:rsidR="00B334C1">
        <w:rPr>
          <w:rFonts w:asciiTheme="majorHAnsi" w:hAnsiTheme="majorHAnsi"/>
          <w:b/>
          <w:sz w:val="24"/>
          <w:szCs w:val="24"/>
        </w:rPr>
        <w:t xml:space="preserve">ysis: Moderating effects of </w:t>
      </w:r>
      <w:r w:rsidR="00E16BDE">
        <w:rPr>
          <w:rFonts w:asciiTheme="majorHAnsi" w:hAnsiTheme="majorHAnsi"/>
          <w:b/>
          <w:sz w:val="24"/>
          <w:szCs w:val="24"/>
        </w:rPr>
        <w:t xml:space="preserve">family composition, child’s </w:t>
      </w:r>
      <w:r w:rsidR="00B334C1">
        <w:rPr>
          <w:rFonts w:asciiTheme="majorHAnsi" w:hAnsiTheme="majorHAnsi"/>
          <w:b/>
          <w:sz w:val="24"/>
          <w:szCs w:val="24"/>
        </w:rPr>
        <w:t>age</w:t>
      </w:r>
      <w:r w:rsidR="00E16BDE">
        <w:rPr>
          <w:rFonts w:asciiTheme="majorHAnsi" w:hAnsiTheme="majorHAnsi"/>
          <w:b/>
          <w:sz w:val="24"/>
          <w:szCs w:val="24"/>
        </w:rPr>
        <w:t xml:space="preserve"> and </w:t>
      </w:r>
      <w:r w:rsidRPr="005F1A93">
        <w:rPr>
          <w:rFonts w:asciiTheme="majorHAnsi" w:hAnsiTheme="majorHAnsi"/>
          <w:b/>
          <w:sz w:val="24"/>
          <w:szCs w:val="24"/>
        </w:rPr>
        <w:t xml:space="preserve">gender on the association between exposure to TID during infancy and outcome variables. </w:t>
      </w:r>
    </w:p>
    <w:tbl>
      <w:tblPr>
        <w:tblW w:w="7320" w:type="dxa"/>
        <w:tblInd w:w="648" w:type="dxa"/>
        <w:tblBorders>
          <w:top w:val="single" w:sz="4" w:space="0" w:color="auto"/>
          <w:bottom w:val="single" w:sz="4" w:space="0" w:color="auto"/>
        </w:tblBorders>
        <w:tblLook w:val="04A0" w:firstRow="1" w:lastRow="0" w:firstColumn="1" w:lastColumn="0" w:noHBand="0" w:noVBand="1"/>
      </w:tblPr>
      <w:tblGrid>
        <w:gridCol w:w="2301"/>
        <w:gridCol w:w="1615"/>
        <w:gridCol w:w="1702"/>
        <w:gridCol w:w="1702"/>
      </w:tblGrid>
      <w:tr w:rsidR="00E16BDE" w:rsidRPr="005F1A93" w14:paraId="39F5A9A4" w14:textId="77777777" w:rsidTr="00541BB7">
        <w:tc>
          <w:tcPr>
            <w:tcW w:w="2301" w:type="dxa"/>
            <w:tcBorders>
              <w:top w:val="single" w:sz="4" w:space="0" w:color="auto"/>
              <w:bottom w:val="single" w:sz="4" w:space="0" w:color="auto"/>
            </w:tcBorders>
            <w:shd w:val="clear" w:color="auto" w:fill="auto"/>
          </w:tcPr>
          <w:p w14:paraId="13FD596C" w14:textId="77777777" w:rsidR="00E16BDE" w:rsidRPr="005F1A93" w:rsidRDefault="00E16BDE" w:rsidP="00BC3B37">
            <w:pPr>
              <w:rPr>
                <w:rFonts w:asciiTheme="majorHAnsi" w:hAnsiTheme="majorHAnsi"/>
                <w:sz w:val="24"/>
                <w:szCs w:val="24"/>
              </w:rPr>
            </w:pPr>
          </w:p>
        </w:tc>
        <w:tc>
          <w:tcPr>
            <w:tcW w:w="1615" w:type="dxa"/>
            <w:tcBorders>
              <w:top w:val="single" w:sz="4" w:space="0" w:color="auto"/>
              <w:bottom w:val="single" w:sz="4" w:space="0" w:color="auto"/>
            </w:tcBorders>
          </w:tcPr>
          <w:p w14:paraId="093184D2" w14:textId="0000AC19" w:rsidR="00E16BDE" w:rsidRPr="005F1A93" w:rsidRDefault="00E16BDE" w:rsidP="00BC3B37">
            <w:pPr>
              <w:spacing w:after="0" w:line="240" w:lineRule="auto"/>
              <w:jc w:val="center"/>
              <w:rPr>
                <w:rFonts w:asciiTheme="majorHAnsi" w:hAnsiTheme="majorHAnsi"/>
                <w:b/>
                <w:sz w:val="24"/>
                <w:szCs w:val="24"/>
              </w:rPr>
            </w:pPr>
            <w:r w:rsidRPr="00D1187C">
              <w:rPr>
                <w:rFonts w:asciiTheme="majorHAnsi" w:hAnsiTheme="majorHAnsi"/>
                <w:b/>
                <w:sz w:val="24"/>
                <w:szCs w:val="24"/>
              </w:rPr>
              <w:t>Moderating Effect of Family Composition</w:t>
            </w:r>
          </w:p>
        </w:tc>
        <w:tc>
          <w:tcPr>
            <w:tcW w:w="1702" w:type="dxa"/>
            <w:tcBorders>
              <w:top w:val="single" w:sz="4" w:space="0" w:color="auto"/>
              <w:bottom w:val="single" w:sz="4" w:space="0" w:color="auto"/>
            </w:tcBorders>
          </w:tcPr>
          <w:p w14:paraId="795C4665" w14:textId="0D01FAC8" w:rsidR="00E16BDE" w:rsidRPr="005F1A93" w:rsidRDefault="00E16BDE" w:rsidP="00BC3B37">
            <w:pPr>
              <w:spacing w:after="0" w:line="240" w:lineRule="auto"/>
              <w:jc w:val="center"/>
              <w:rPr>
                <w:rFonts w:asciiTheme="majorHAnsi" w:hAnsiTheme="majorHAnsi"/>
                <w:b/>
                <w:sz w:val="24"/>
                <w:szCs w:val="24"/>
              </w:rPr>
            </w:pPr>
            <w:r w:rsidRPr="005F1A93">
              <w:rPr>
                <w:rFonts w:asciiTheme="majorHAnsi" w:hAnsiTheme="majorHAnsi"/>
                <w:b/>
                <w:sz w:val="24"/>
                <w:szCs w:val="24"/>
              </w:rPr>
              <w:t>Moderating Effect of Age</w:t>
            </w:r>
          </w:p>
        </w:tc>
        <w:tc>
          <w:tcPr>
            <w:tcW w:w="1702" w:type="dxa"/>
            <w:tcBorders>
              <w:top w:val="single" w:sz="4" w:space="0" w:color="auto"/>
              <w:bottom w:val="single" w:sz="4" w:space="0" w:color="auto"/>
            </w:tcBorders>
          </w:tcPr>
          <w:p w14:paraId="64057970" w14:textId="77777777" w:rsidR="00E16BDE" w:rsidRPr="005F1A93" w:rsidRDefault="00E16BDE" w:rsidP="00BC3B37">
            <w:pPr>
              <w:spacing w:after="0" w:line="240" w:lineRule="auto"/>
              <w:jc w:val="center"/>
              <w:rPr>
                <w:rFonts w:asciiTheme="majorHAnsi" w:hAnsiTheme="majorHAnsi"/>
                <w:b/>
                <w:sz w:val="24"/>
                <w:szCs w:val="24"/>
              </w:rPr>
            </w:pPr>
            <w:r w:rsidRPr="005F1A93">
              <w:rPr>
                <w:rFonts w:asciiTheme="majorHAnsi" w:hAnsiTheme="majorHAnsi"/>
                <w:b/>
                <w:sz w:val="24"/>
                <w:szCs w:val="24"/>
              </w:rPr>
              <w:t>Moderating Effect of Female Gender</w:t>
            </w:r>
          </w:p>
        </w:tc>
      </w:tr>
      <w:tr w:rsidR="00E16BDE" w:rsidRPr="005F1A93" w14:paraId="159DAE71" w14:textId="77777777" w:rsidTr="00541BB7">
        <w:tc>
          <w:tcPr>
            <w:tcW w:w="2301" w:type="dxa"/>
            <w:shd w:val="clear" w:color="auto" w:fill="auto"/>
          </w:tcPr>
          <w:p w14:paraId="2079BC64" w14:textId="77777777" w:rsidR="00E16BDE" w:rsidRPr="005F1A93" w:rsidRDefault="00E16BDE" w:rsidP="00BC3B37">
            <w:pPr>
              <w:rPr>
                <w:rFonts w:asciiTheme="majorHAnsi" w:hAnsiTheme="majorHAnsi"/>
                <w:b/>
                <w:sz w:val="24"/>
                <w:szCs w:val="24"/>
              </w:rPr>
            </w:pPr>
            <w:r w:rsidRPr="005F1A93">
              <w:rPr>
                <w:rFonts w:asciiTheme="majorHAnsi" w:hAnsiTheme="majorHAnsi"/>
                <w:b/>
                <w:sz w:val="24"/>
                <w:szCs w:val="24"/>
              </w:rPr>
              <w:t>PIAT</w:t>
            </w:r>
          </w:p>
        </w:tc>
        <w:tc>
          <w:tcPr>
            <w:tcW w:w="1615" w:type="dxa"/>
          </w:tcPr>
          <w:p w14:paraId="4B486FBC" w14:textId="77777777" w:rsidR="00E16BDE" w:rsidRPr="005F1A93" w:rsidRDefault="00E16BDE" w:rsidP="00BC3B37">
            <w:pPr>
              <w:jc w:val="center"/>
              <w:rPr>
                <w:rFonts w:asciiTheme="majorHAnsi" w:hAnsiTheme="majorHAnsi"/>
                <w:sz w:val="24"/>
                <w:szCs w:val="24"/>
              </w:rPr>
            </w:pPr>
          </w:p>
        </w:tc>
        <w:tc>
          <w:tcPr>
            <w:tcW w:w="1702" w:type="dxa"/>
          </w:tcPr>
          <w:p w14:paraId="793D0A90" w14:textId="01874C89" w:rsidR="00E16BDE" w:rsidRPr="005F1A93" w:rsidRDefault="00E16BDE" w:rsidP="00BC3B37">
            <w:pPr>
              <w:jc w:val="center"/>
              <w:rPr>
                <w:rFonts w:asciiTheme="majorHAnsi" w:hAnsiTheme="majorHAnsi"/>
                <w:sz w:val="24"/>
                <w:szCs w:val="24"/>
              </w:rPr>
            </w:pPr>
          </w:p>
        </w:tc>
        <w:tc>
          <w:tcPr>
            <w:tcW w:w="1702" w:type="dxa"/>
          </w:tcPr>
          <w:p w14:paraId="35CB2608" w14:textId="77777777" w:rsidR="00E16BDE" w:rsidRPr="005F1A93" w:rsidRDefault="00E16BDE" w:rsidP="00BC3B37">
            <w:pPr>
              <w:jc w:val="center"/>
              <w:rPr>
                <w:rFonts w:asciiTheme="majorHAnsi" w:hAnsiTheme="majorHAnsi"/>
                <w:sz w:val="24"/>
                <w:szCs w:val="24"/>
              </w:rPr>
            </w:pPr>
          </w:p>
        </w:tc>
      </w:tr>
      <w:tr w:rsidR="00E16BDE" w:rsidRPr="005F1A93" w14:paraId="7FD74219" w14:textId="77777777" w:rsidTr="00541BB7">
        <w:tc>
          <w:tcPr>
            <w:tcW w:w="2301" w:type="dxa"/>
            <w:shd w:val="clear" w:color="auto" w:fill="auto"/>
          </w:tcPr>
          <w:p w14:paraId="5D39E975" w14:textId="77777777" w:rsidR="00E16BDE" w:rsidRPr="005F1A93" w:rsidRDefault="00E16BDE" w:rsidP="00BC3B37">
            <w:pPr>
              <w:spacing w:after="0" w:line="240" w:lineRule="auto"/>
              <w:ind w:left="720"/>
              <w:rPr>
                <w:rFonts w:asciiTheme="majorHAnsi" w:hAnsiTheme="majorHAnsi"/>
                <w:sz w:val="24"/>
                <w:szCs w:val="24"/>
              </w:rPr>
            </w:pPr>
            <w:r w:rsidRPr="005F1A93">
              <w:rPr>
                <w:rFonts w:asciiTheme="majorHAnsi" w:hAnsiTheme="majorHAnsi"/>
                <w:sz w:val="24"/>
                <w:szCs w:val="24"/>
              </w:rPr>
              <w:t>Math</w:t>
            </w:r>
          </w:p>
        </w:tc>
        <w:tc>
          <w:tcPr>
            <w:tcW w:w="1615" w:type="dxa"/>
          </w:tcPr>
          <w:p w14:paraId="34D6E498" w14:textId="77777777" w:rsidR="00E16BDE" w:rsidRPr="00D1187C" w:rsidRDefault="00E16BDE" w:rsidP="00541BB7">
            <w:pPr>
              <w:spacing w:after="0" w:line="240" w:lineRule="auto"/>
              <w:jc w:val="center"/>
              <w:rPr>
                <w:rFonts w:asciiTheme="majorHAnsi" w:hAnsiTheme="majorHAnsi"/>
                <w:sz w:val="24"/>
                <w:szCs w:val="24"/>
              </w:rPr>
            </w:pPr>
            <w:r w:rsidRPr="00D1187C">
              <w:rPr>
                <w:rFonts w:asciiTheme="majorHAnsi" w:hAnsiTheme="majorHAnsi"/>
                <w:sz w:val="24"/>
                <w:szCs w:val="24"/>
              </w:rPr>
              <w:t>3.29</w:t>
            </w:r>
          </w:p>
          <w:p w14:paraId="79DA00EA" w14:textId="330C66D3" w:rsidR="00E16BDE" w:rsidRPr="005F1A93" w:rsidRDefault="00E16BDE" w:rsidP="00BC3B37">
            <w:pPr>
              <w:spacing w:after="0" w:line="240" w:lineRule="auto"/>
              <w:jc w:val="center"/>
              <w:rPr>
                <w:rFonts w:asciiTheme="majorHAnsi" w:hAnsiTheme="majorHAnsi"/>
                <w:sz w:val="24"/>
                <w:szCs w:val="24"/>
              </w:rPr>
            </w:pPr>
            <w:r w:rsidRPr="00D1187C">
              <w:rPr>
                <w:rFonts w:asciiTheme="majorHAnsi" w:hAnsiTheme="majorHAnsi"/>
                <w:sz w:val="24"/>
                <w:szCs w:val="24"/>
              </w:rPr>
              <w:t>(0.09)</w:t>
            </w:r>
          </w:p>
        </w:tc>
        <w:tc>
          <w:tcPr>
            <w:tcW w:w="1702" w:type="dxa"/>
          </w:tcPr>
          <w:p w14:paraId="11BE277E" w14:textId="2FC2B7BE"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-0.33</w:t>
            </w:r>
          </w:p>
          <w:p w14:paraId="46FDB529"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(0.08)</w:t>
            </w:r>
          </w:p>
        </w:tc>
        <w:tc>
          <w:tcPr>
            <w:tcW w:w="1702" w:type="dxa"/>
          </w:tcPr>
          <w:p w14:paraId="0E1BBC11"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0.45</w:t>
            </w:r>
          </w:p>
          <w:p w14:paraId="590A874E"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(0.79)</w:t>
            </w:r>
          </w:p>
        </w:tc>
      </w:tr>
      <w:tr w:rsidR="00E16BDE" w:rsidRPr="005F1A93" w14:paraId="60BA2F12" w14:textId="77777777" w:rsidTr="00541BB7">
        <w:tc>
          <w:tcPr>
            <w:tcW w:w="2301" w:type="dxa"/>
            <w:shd w:val="clear" w:color="auto" w:fill="auto"/>
          </w:tcPr>
          <w:p w14:paraId="000FB7A4" w14:textId="77777777" w:rsidR="00E16BDE" w:rsidRPr="005F1A93" w:rsidRDefault="00E16BDE" w:rsidP="00BC3B37">
            <w:pPr>
              <w:spacing w:after="0" w:line="240" w:lineRule="auto"/>
              <w:ind w:left="720"/>
              <w:rPr>
                <w:rFonts w:asciiTheme="majorHAnsi" w:hAnsiTheme="majorHAnsi"/>
                <w:sz w:val="24"/>
                <w:szCs w:val="24"/>
              </w:rPr>
            </w:pPr>
            <w:r w:rsidRPr="005F1A93">
              <w:rPr>
                <w:rFonts w:asciiTheme="majorHAnsi" w:hAnsiTheme="majorHAnsi"/>
                <w:sz w:val="24"/>
                <w:szCs w:val="24"/>
              </w:rPr>
              <w:t>Reading</w:t>
            </w:r>
          </w:p>
        </w:tc>
        <w:tc>
          <w:tcPr>
            <w:tcW w:w="1615" w:type="dxa"/>
          </w:tcPr>
          <w:p w14:paraId="7DD1787A" w14:textId="77777777" w:rsidR="00E16BDE" w:rsidRPr="00D1187C" w:rsidRDefault="00E16BDE" w:rsidP="00541BB7">
            <w:pPr>
              <w:spacing w:after="0" w:line="240" w:lineRule="auto"/>
              <w:jc w:val="center"/>
              <w:rPr>
                <w:rFonts w:asciiTheme="majorHAnsi" w:hAnsiTheme="majorHAnsi"/>
                <w:sz w:val="24"/>
                <w:szCs w:val="24"/>
              </w:rPr>
            </w:pPr>
            <w:r w:rsidRPr="00D1187C">
              <w:rPr>
                <w:rFonts w:asciiTheme="majorHAnsi" w:hAnsiTheme="majorHAnsi"/>
                <w:sz w:val="24"/>
                <w:szCs w:val="24"/>
              </w:rPr>
              <w:t>4.07</w:t>
            </w:r>
          </w:p>
          <w:p w14:paraId="3A7AAA8A" w14:textId="6807D9A1" w:rsidR="00E16BDE" w:rsidRPr="005F1A93" w:rsidRDefault="00E16BDE" w:rsidP="00BC3B37">
            <w:pPr>
              <w:spacing w:after="0" w:line="240" w:lineRule="auto"/>
              <w:jc w:val="center"/>
              <w:rPr>
                <w:rFonts w:asciiTheme="majorHAnsi" w:hAnsiTheme="majorHAnsi"/>
                <w:sz w:val="24"/>
                <w:szCs w:val="24"/>
              </w:rPr>
            </w:pPr>
            <w:r w:rsidRPr="00D1187C">
              <w:rPr>
                <w:rFonts w:asciiTheme="majorHAnsi" w:hAnsiTheme="majorHAnsi"/>
                <w:sz w:val="24"/>
                <w:szCs w:val="24"/>
              </w:rPr>
              <w:t>(0.05)</w:t>
            </w:r>
          </w:p>
        </w:tc>
        <w:tc>
          <w:tcPr>
            <w:tcW w:w="1702" w:type="dxa"/>
          </w:tcPr>
          <w:p w14:paraId="7604C5A6" w14:textId="62348D2B"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0.22</w:t>
            </w:r>
          </w:p>
          <w:p w14:paraId="301F5E8E"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(0.26)</w:t>
            </w:r>
          </w:p>
        </w:tc>
        <w:tc>
          <w:tcPr>
            <w:tcW w:w="1702" w:type="dxa"/>
          </w:tcPr>
          <w:p w14:paraId="3E7B2868"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-1.70</w:t>
            </w:r>
          </w:p>
          <w:p w14:paraId="15C9E7D0"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(0.33)</w:t>
            </w:r>
          </w:p>
        </w:tc>
      </w:tr>
      <w:tr w:rsidR="00E16BDE" w:rsidRPr="005F1A93" w14:paraId="5E7FC5E4" w14:textId="77777777" w:rsidTr="00541BB7">
        <w:trPr>
          <w:trHeight w:val="342"/>
        </w:trPr>
        <w:tc>
          <w:tcPr>
            <w:tcW w:w="2301" w:type="dxa"/>
            <w:shd w:val="clear" w:color="auto" w:fill="auto"/>
          </w:tcPr>
          <w:p w14:paraId="61ACAD63" w14:textId="77777777" w:rsidR="00E16BDE" w:rsidRPr="005F1A93" w:rsidRDefault="00E16BDE" w:rsidP="00BC3B37">
            <w:pPr>
              <w:spacing w:after="0" w:line="240" w:lineRule="auto"/>
              <w:rPr>
                <w:rFonts w:asciiTheme="majorHAnsi" w:hAnsiTheme="majorHAnsi"/>
                <w:b/>
                <w:sz w:val="24"/>
                <w:szCs w:val="24"/>
              </w:rPr>
            </w:pPr>
            <w:r w:rsidRPr="005F1A93">
              <w:rPr>
                <w:rFonts w:asciiTheme="majorHAnsi" w:hAnsiTheme="majorHAnsi"/>
                <w:b/>
                <w:sz w:val="24"/>
                <w:szCs w:val="24"/>
              </w:rPr>
              <w:t>Behavior Problem Index</w:t>
            </w:r>
          </w:p>
        </w:tc>
        <w:tc>
          <w:tcPr>
            <w:tcW w:w="1615" w:type="dxa"/>
          </w:tcPr>
          <w:p w14:paraId="3FD14BEA" w14:textId="77777777" w:rsidR="00E16BDE" w:rsidRPr="005F1A93" w:rsidRDefault="00E16BDE" w:rsidP="00BC3B37">
            <w:pPr>
              <w:spacing w:after="0" w:line="240" w:lineRule="auto"/>
              <w:jc w:val="center"/>
              <w:rPr>
                <w:rFonts w:asciiTheme="majorHAnsi" w:hAnsiTheme="majorHAnsi"/>
                <w:sz w:val="24"/>
                <w:szCs w:val="24"/>
              </w:rPr>
            </w:pPr>
          </w:p>
        </w:tc>
        <w:tc>
          <w:tcPr>
            <w:tcW w:w="1702" w:type="dxa"/>
          </w:tcPr>
          <w:p w14:paraId="3884A5BA" w14:textId="69003024" w:rsidR="00E16BDE" w:rsidRPr="005F1A93" w:rsidRDefault="00E16BDE" w:rsidP="00BC3B37">
            <w:pPr>
              <w:spacing w:after="0" w:line="240" w:lineRule="auto"/>
              <w:jc w:val="center"/>
              <w:rPr>
                <w:rFonts w:asciiTheme="majorHAnsi" w:hAnsiTheme="majorHAnsi"/>
                <w:sz w:val="24"/>
                <w:szCs w:val="24"/>
              </w:rPr>
            </w:pPr>
          </w:p>
        </w:tc>
        <w:tc>
          <w:tcPr>
            <w:tcW w:w="1702" w:type="dxa"/>
          </w:tcPr>
          <w:p w14:paraId="53D6A696" w14:textId="77777777" w:rsidR="00E16BDE" w:rsidRPr="005F1A93" w:rsidRDefault="00E16BDE" w:rsidP="00BC3B37">
            <w:pPr>
              <w:spacing w:after="0" w:line="240" w:lineRule="auto"/>
              <w:jc w:val="center"/>
              <w:rPr>
                <w:rFonts w:asciiTheme="majorHAnsi" w:hAnsiTheme="majorHAnsi"/>
                <w:sz w:val="24"/>
                <w:szCs w:val="24"/>
              </w:rPr>
            </w:pPr>
          </w:p>
        </w:tc>
      </w:tr>
      <w:tr w:rsidR="00E16BDE" w:rsidRPr="005F1A93" w14:paraId="0E4E50CF" w14:textId="77777777" w:rsidTr="00541BB7">
        <w:tc>
          <w:tcPr>
            <w:tcW w:w="2301" w:type="dxa"/>
            <w:shd w:val="clear" w:color="auto" w:fill="auto"/>
          </w:tcPr>
          <w:p w14:paraId="66D79D75" w14:textId="77777777" w:rsidR="00E16BDE" w:rsidRPr="005F1A93" w:rsidRDefault="00E16BDE" w:rsidP="00BC3B37">
            <w:pPr>
              <w:spacing w:after="0" w:line="240" w:lineRule="auto"/>
              <w:ind w:left="720"/>
              <w:rPr>
                <w:rFonts w:asciiTheme="majorHAnsi" w:hAnsiTheme="majorHAnsi"/>
                <w:sz w:val="24"/>
                <w:szCs w:val="24"/>
              </w:rPr>
            </w:pPr>
            <w:r w:rsidRPr="005F1A93">
              <w:rPr>
                <w:rFonts w:asciiTheme="majorHAnsi" w:hAnsiTheme="majorHAnsi"/>
                <w:sz w:val="24"/>
                <w:szCs w:val="24"/>
              </w:rPr>
              <w:t>Externalizing</w:t>
            </w:r>
          </w:p>
        </w:tc>
        <w:tc>
          <w:tcPr>
            <w:tcW w:w="1615" w:type="dxa"/>
          </w:tcPr>
          <w:p w14:paraId="1034D254" w14:textId="77777777" w:rsidR="00E16BDE" w:rsidRPr="00D1187C" w:rsidRDefault="00E16BDE" w:rsidP="00541BB7">
            <w:pPr>
              <w:spacing w:after="0" w:line="240" w:lineRule="auto"/>
              <w:jc w:val="center"/>
              <w:rPr>
                <w:rFonts w:asciiTheme="majorHAnsi" w:hAnsiTheme="majorHAnsi"/>
                <w:sz w:val="24"/>
                <w:szCs w:val="24"/>
              </w:rPr>
            </w:pPr>
            <w:r w:rsidRPr="00D1187C">
              <w:rPr>
                <w:rFonts w:asciiTheme="majorHAnsi" w:hAnsiTheme="majorHAnsi"/>
                <w:sz w:val="24"/>
                <w:szCs w:val="24"/>
              </w:rPr>
              <w:t>-25.26</w:t>
            </w:r>
          </w:p>
          <w:p w14:paraId="2CCD9DF6" w14:textId="55759603" w:rsidR="00E16BDE" w:rsidRPr="005F1A93" w:rsidRDefault="00E16BDE" w:rsidP="00BC3B37">
            <w:pPr>
              <w:spacing w:after="0" w:line="240" w:lineRule="auto"/>
              <w:jc w:val="center"/>
              <w:rPr>
                <w:rFonts w:asciiTheme="majorHAnsi" w:hAnsiTheme="majorHAnsi"/>
                <w:sz w:val="24"/>
                <w:szCs w:val="24"/>
              </w:rPr>
            </w:pPr>
            <w:r w:rsidRPr="00D1187C">
              <w:rPr>
                <w:rFonts w:asciiTheme="majorHAnsi" w:hAnsiTheme="majorHAnsi"/>
                <w:sz w:val="24"/>
                <w:szCs w:val="24"/>
              </w:rPr>
              <w:t>(0.21)</w:t>
            </w:r>
          </w:p>
        </w:tc>
        <w:tc>
          <w:tcPr>
            <w:tcW w:w="1702" w:type="dxa"/>
          </w:tcPr>
          <w:p w14:paraId="78C08557" w14:textId="0C88A8CD"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-1.29</w:t>
            </w:r>
          </w:p>
          <w:p w14:paraId="0CC853C5"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(0.43)</w:t>
            </w:r>
          </w:p>
        </w:tc>
        <w:tc>
          <w:tcPr>
            <w:tcW w:w="1702" w:type="dxa"/>
          </w:tcPr>
          <w:p w14:paraId="7C425519"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-33.01</w:t>
            </w:r>
          </w:p>
          <w:p w14:paraId="17C7AA8D"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(0.06)</w:t>
            </w:r>
          </w:p>
        </w:tc>
      </w:tr>
      <w:tr w:rsidR="00E16BDE" w:rsidRPr="005F1A93" w14:paraId="3206298C" w14:textId="77777777" w:rsidTr="00541BB7">
        <w:tc>
          <w:tcPr>
            <w:tcW w:w="2301" w:type="dxa"/>
            <w:shd w:val="clear" w:color="auto" w:fill="auto"/>
          </w:tcPr>
          <w:p w14:paraId="6D7ECAD8" w14:textId="77777777" w:rsidR="00E16BDE" w:rsidRPr="005F1A93" w:rsidRDefault="00E16BDE" w:rsidP="00BC3B37">
            <w:pPr>
              <w:spacing w:after="0" w:line="240" w:lineRule="auto"/>
              <w:ind w:left="720"/>
              <w:rPr>
                <w:rFonts w:asciiTheme="majorHAnsi" w:hAnsiTheme="majorHAnsi"/>
                <w:sz w:val="24"/>
                <w:szCs w:val="24"/>
              </w:rPr>
            </w:pPr>
            <w:r w:rsidRPr="005F1A93">
              <w:rPr>
                <w:rFonts w:asciiTheme="majorHAnsi" w:hAnsiTheme="majorHAnsi"/>
                <w:sz w:val="24"/>
                <w:szCs w:val="24"/>
              </w:rPr>
              <w:t>Internalizing</w:t>
            </w:r>
          </w:p>
        </w:tc>
        <w:tc>
          <w:tcPr>
            <w:tcW w:w="1615" w:type="dxa"/>
          </w:tcPr>
          <w:p w14:paraId="1B08E575" w14:textId="77777777" w:rsidR="00E16BDE" w:rsidRPr="00D1187C" w:rsidRDefault="00E16BDE" w:rsidP="00541BB7">
            <w:pPr>
              <w:spacing w:after="0" w:line="240" w:lineRule="auto"/>
              <w:jc w:val="center"/>
              <w:rPr>
                <w:rFonts w:asciiTheme="majorHAnsi" w:hAnsiTheme="majorHAnsi"/>
                <w:sz w:val="24"/>
                <w:szCs w:val="24"/>
              </w:rPr>
            </w:pPr>
            <w:r w:rsidRPr="00D1187C">
              <w:rPr>
                <w:rFonts w:asciiTheme="majorHAnsi" w:hAnsiTheme="majorHAnsi"/>
                <w:sz w:val="24"/>
                <w:szCs w:val="24"/>
              </w:rPr>
              <w:t>-22.19</w:t>
            </w:r>
          </w:p>
          <w:p w14:paraId="7AD2A0FC" w14:textId="3F57705A" w:rsidR="00E16BDE" w:rsidRPr="005F1A93" w:rsidRDefault="00E16BDE" w:rsidP="00BC3B37">
            <w:pPr>
              <w:spacing w:after="0" w:line="240" w:lineRule="auto"/>
              <w:jc w:val="center"/>
              <w:rPr>
                <w:rFonts w:asciiTheme="majorHAnsi" w:hAnsiTheme="majorHAnsi"/>
                <w:sz w:val="24"/>
                <w:szCs w:val="24"/>
              </w:rPr>
            </w:pPr>
            <w:r w:rsidRPr="00D1187C">
              <w:rPr>
                <w:rFonts w:asciiTheme="majorHAnsi" w:hAnsiTheme="majorHAnsi"/>
                <w:sz w:val="24"/>
                <w:szCs w:val="24"/>
              </w:rPr>
              <w:t>(0.23)</w:t>
            </w:r>
          </w:p>
        </w:tc>
        <w:tc>
          <w:tcPr>
            <w:tcW w:w="1702" w:type="dxa"/>
          </w:tcPr>
          <w:p w14:paraId="3438C2C5" w14:textId="021E2112"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-4.62*</w:t>
            </w:r>
          </w:p>
          <w:p w14:paraId="0094D49D"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(0.01)</w:t>
            </w:r>
          </w:p>
        </w:tc>
        <w:tc>
          <w:tcPr>
            <w:tcW w:w="1702" w:type="dxa"/>
          </w:tcPr>
          <w:p w14:paraId="68AD44BA"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-19.48</w:t>
            </w:r>
          </w:p>
          <w:p w14:paraId="5A328E87"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(0.23)</w:t>
            </w:r>
          </w:p>
        </w:tc>
      </w:tr>
      <w:tr w:rsidR="00E16BDE" w:rsidRPr="005F1A93" w14:paraId="1A136FD6" w14:textId="77777777" w:rsidTr="00541BB7">
        <w:tc>
          <w:tcPr>
            <w:tcW w:w="2301" w:type="dxa"/>
            <w:shd w:val="clear" w:color="auto" w:fill="auto"/>
          </w:tcPr>
          <w:p w14:paraId="3174A89E" w14:textId="77777777" w:rsidR="00E16BDE" w:rsidRPr="005F1A93" w:rsidRDefault="00E16BDE" w:rsidP="00BC3B37">
            <w:pPr>
              <w:spacing w:after="0" w:line="240" w:lineRule="auto"/>
              <w:ind w:left="720"/>
              <w:rPr>
                <w:rFonts w:asciiTheme="majorHAnsi" w:hAnsiTheme="majorHAnsi"/>
                <w:sz w:val="24"/>
                <w:szCs w:val="24"/>
              </w:rPr>
            </w:pPr>
            <w:r w:rsidRPr="005F1A93">
              <w:rPr>
                <w:rFonts w:asciiTheme="majorHAnsi" w:hAnsiTheme="majorHAnsi"/>
                <w:sz w:val="24"/>
                <w:szCs w:val="24"/>
              </w:rPr>
              <w:t>Total</w:t>
            </w:r>
          </w:p>
        </w:tc>
        <w:tc>
          <w:tcPr>
            <w:tcW w:w="1615" w:type="dxa"/>
          </w:tcPr>
          <w:p w14:paraId="187E050A" w14:textId="77777777" w:rsidR="00E16BDE" w:rsidRPr="00D1187C" w:rsidRDefault="00E16BDE" w:rsidP="00541BB7">
            <w:pPr>
              <w:spacing w:after="0" w:line="240" w:lineRule="auto"/>
              <w:jc w:val="center"/>
              <w:rPr>
                <w:rFonts w:asciiTheme="majorHAnsi" w:hAnsiTheme="majorHAnsi"/>
                <w:sz w:val="24"/>
                <w:szCs w:val="24"/>
              </w:rPr>
            </w:pPr>
            <w:r w:rsidRPr="00D1187C">
              <w:rPr>
                <w:rFonts w:asciiTheme="majorHAnsi" w:hAnsiTheme="majorHAnsi"/>
                <w:sz w:val="24"/>
                <w:szCs w:val="24"/>
              </w:rPr>
              <w:t>-26.53</w:t>
            </w:r>
          </w:p>
          <w:p w14:paraId="517717AD" w14:textId="35940A07" w:rsidR="00E16BDE" w:rsidRPr="005F1A93" w:rsidRDefault="00E16BDE" w:rsidP="00BC3B37">
            <w:pPr>
              <w:spacing w:after="0" w:line="240" w:lineRule="auto"/>
              <w:jc w:val="center"/>
              <w:rPr>
                <w:rFonts w:asciiTheme="majorHAnsi" w:hAnsiTheme="majorHAnsi"/>
                <w:sz w:val="24"/>
                <w:szCs w:val="24"/>
              </w:rPr>
            </w:pPr>
            <w:r w:rsidRPr="00D1187C">
              <w:rPr>
                <w:rFonts w:asciiTheme="majorHAnsi" w:hAnsiTheme="majorHAnsi"/>
                <w:sz w:val="24"/>
                <w:szCs w:val="24"/>
              </w:rPr>
              <w:t>(0.19)</w:t>
            </w:r>
          </w:p>
        </w:tc>
        <w:tc>
          <w:tcPr>
            <w:tcW w:w="1702" w:type="dxa"/>
          </w:tcPr>
          <w:p w14:paraId="6375772F" w14:textId="3EE86C79"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-1.85</w:t>
            </w:r>
          </w:p>
          <w:p w14:paraId="2C6A3259"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(0.26)</w:t>
            </w:r>
          </w:p>
        </w:tc>
        <w:tc>
          <w:tcPr>
            <w:tcW w:w="1702" w:type="dxa"/>
          </w:tcPr>
          <w:p w14:paraId="011A45DF"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-29.34</w:t>
            </w:r>
          </w:p>
          <w:p w14:paraId="67F71EB4" w14:textId="77777777" w:rsidR="00E16BDE" w:rsidRPr="005F1A93" w:rsidRDefault="00E16BDE" w:rsidP="00BC3B37">
            <w:pPr>
              <w:spacing w:after="0" w:line="240" w:lineRule="auto"/>
              <w:jc w:val="center"/>
              <w:rPr>
                <w:rFonts w:asciiTheme="majorHAnsi" w:hAnsiTheme="majorHAnsi"/>
                <w:sz w:val="24"/>
                <w:szCs w:val="24"/>
              </w:rPr>
            </w:pPr>
            <w:r w:rsidRPr="005F1A93">
              <w:rPr>
                <w:rFonts w:asciiTheme="majorHAnsi" w:hAnsiTheme="majorHAnsi"/>
                <w:sz w:val="24"/>
                <w:szCs w:val="24"/>
              </w:rPr>
              <w:t>(0.10)</w:t>
            </w:r>
          </w:p>
        </w:tc>
      </w:tr>
    </w:tbl>
    <w:p w14:paraId="127F5A49" w14:textId="77777777" w:rsidR="0029380D" w:rsidRDefault="001267D3" w:rsidP="001267D3">
      <w:pPr>
        <w:rPr>
          <w:rFonts w:asciiTheme="majorHAnsi" w:hAnsiTheme="majorHAnsi"/>
          <w:sz w:val="24"/>
          <w:szCs w:val="24"/>
        </w:rPr>
      </w:pPr>
      <w:r w:rsidRPr="005F1A93">
        <w:rPr>
          <w:rFonts w:asciiTheme="majorHAnsi" w:hAnsiTheme="majorHAnsi"/>
          <w:sz w:val="24"/>
          <w:szCs w:val="24"/>
        </w:rPr>
        <w:t xml:space="preserve">The coefficients and p-values presented above refer to the coefficient on the interaction of TID and age or the interaction of TID and gender </w:t>
      </w:r>
      <w:r w:rsidR="00EA0B6F" w:rsidRPr="005F1A93">
        <w:rPr>
          <w:rFonts w:asciiTheme="majorHAnsi" w:hAnsiTheme="majorHAnsi"/>
          <w:sz w:val="24"/>
          <w:szCs w:val="24"/>
        </w:rPr>
        <w:t xml:space="preserve">or the interaction of TID and a dummy for not being in a two-parent family </w:t>
      </w:r>
      <w:r w:rsidRPr="005F1A93">
        <w:rPr>
          <w:rFonts w:asciiTheme="majorHAnsi" w:hAnsiTheme="majorHAnsi"/>
          <w:sz w:val="24"/>
          <w:szCs w:val="24"/>
        </w:rPr>
        <w:t xml:space="preserve">in the same specification as those in Table 2 of the main text, except that they include these interaction terms; * indicate significant at or lower than 5% level, </w:t>
      </w:r>
      <w:proofErr w:type="spellStart"/>
      <w:r w:rsidRPr="005F1A93">
        <w:rPr>
          <w:rFonts w:asciiTheme="majorHAnsi" w:hAnsiTheme="majorHAnsi"/>
          <w:sz w:val="24"/>
          <w:szCs w:val="24"/>
        </w:rPr>
        <w:t>Benjamini</w:t>
      </w:r>
      <w:proofErr w:type="spellEnd"/>
      <w:r w:rsidRPr="005F1A93">
        <w:rPr>
          <w:rFonts w:asciiTheme="majorHAnsi" w:hAnsiTheme="majorHAnsi"/>
          <w:sz w:val="24"/>
          <w:szCs w:val="24"/>
        </w:rPr>
        <w:t xml:space="preserve">- Hochberg- </w:t>
      </w:r>
      <w:proofErr w:type="spellStart"/>
      <w:r w:rsidRPr="005F1A93">
        <w:rPr>
          <w:rFonts w:asciiTheme="majorHAnsi" w:hAnsiTheme="majorHAnsi"/>
          <w:sz w:val="24"/>
          <w:szCs w:val="24"/>
        </w:rPr>
        <w:t>Yekutieli</w:t>
      </w:r>
      <w:proofErr w:type="spellEnd"/>
      <w:r w:rsidRPr="005F1A93">
        <w:rPr>
          <w:rFonts w:asciiTheme="majorHAnsi" w:hAnsiTheme="majorHAnsi"/>
          <w:sz w:val="24"/>
          <w:szCs w:val="24"/>
        </w:rPr>
        <w:t xml:space="preserve"> corrected</w:t>
      </w:r>
    </w:p>
    <w:p w14:paraId="26064DD6" w14:textId="77777777" w:rsidR="0029380D" w:rsidRDefault="0029380D">
      <w:pPr>
        <w:spacing w:after="0" w:line="240" w:lineRule="auto"/>
        <w:rPr>
          <w:rFonts w:asciiTheme="majorHAnsi" w:hAnsiTheme="majorHAnsi"/>
          <w:sz w:val="24"/>
          <w:szCs w:val="24"/>
        </w:rPr>
      </w:pPr>
      <w:r>
        <w:rPr>
          <w:rFonts w:asciiTheme="majorHAnsi" w:hAnsiTheme="majorHAnsi"/>
          <w:sz w:val="24"/>
          <w:szCs w:val="24"/>
        </w:rPr>
        <w:br w:type="page"/>
      </w:r>
    </w:p>
    <w:p w14:paraId="67CDD59E" w14:textId="631B8F36" w:rsidR="009162DD" w:rsidRDefault="00DC6D5D" w:rsidP="009162DD">
      <w:pPr>
        <w:rPr>
          <w:rFonts w:asciiTheme="majorHAnsi" w:hAnsiTheme="majorHAnsi"/>
          <w:sz w:val="24"/>
          <w:szCs w:val="24"/>
        </w:rPr>
      </w:pPr>
      <w:r w:rsidRPr="00541BB7">
        <w:rPr>
          <w:rFonts w:asciiTheme="majorHAnsi" w:hAnsiTheme="majorHAnsi"/>
          <w:b/>
          <w:sz w:val="24"/>
          <w:szCs w:val="24"/>
        </w:rPr>
        <w:lastRenderedPageBreak/>
        <w:t>References</w:t>
      </w:r>
      <w:r>
        <w:rPr>
          <w:rFonts w:asciiTheme="majorHAnsi" w:hAnsiTheme="majorHAnsi"/>
          <w:sz w:val="24"/>
          <w:szCs w:val="24"/>
        </w:rPr>
        <w:t>:</w:t>
      </w:r>
    </w:p>
    <w:p w14:paraId="696B1A84" w14:textId="77777777" w:rsidR="00DC6D5D" w:rsidRPr="00C971B5" w:rsidRDefault="00DC6D5D" w:rsidP="00DC6D5D">
      <w:pPr>
        <w:pStyle w:val="ListParagraph"/>
        <w:numPr>
          <w:ilvl w:val="0"/>
          <w:numId w:val="2"/>
        </w:numPr>
        <w:spacing w:line="480" w:lineRule="auto"/>
        <w:ind w:left="0"/>
        <w:rPr>
          <w:rFonts w:ascii="Cambria" w:hAnsi="Cambria"/>
          <w:sz w:val="24"/>
        </w:rPr>
      </w:pPr>
      <w:proofErr w:type="spellStart"/>
      <w:r w:rsidRPr="00C971B5">
        <w:rPr>
          <w:rFonts w:ascii="Cambria" w:hAnsi="Cambria"/>
          <w:sz w:val="24"/>
        </w:rPr>
        <w:t>Baydar</w:t>
      </w:r>
      <w:proofErr w:type="spellEnd"/>
      <w:r w:rsidRPr="00C971B5">
        <w:rPr>
          <w:rFonts w:ascii="Cambria" w:hAnsi="Cambria"/>
          <w:sz w:val="24"/>
        </w:rPr>
        <w:t>, N. (1995). Reliability and validity of temperament scales of the NLSY child assessments.</w:t>
      </w:r>
      <w:r w:rsidRPr="00C971B5">
        <w:rPr>
          <w:rFonts w:ascii="Cambria" w:hAnsi="Cambria"/>
          <w:i/>
          <w:sz w:val="24"/>
        </w:rPr>
        <w:t xml:space="preserve"> Journal of Applied Developmental Psychology, 16</w:t>
      </w:r>
      <w:r w:rsidRPr="00C971B5">
        <w:rPr>
          <w:rFonts w:ascii="Cambria" w:hAnsi="Cambria"/>
          <w:sz w:val="24"/>
        </w:rPr>
        <w:t xml:space="preserve">(3), 339-370. </w:t>
      </w:r>
    </w:p>
    <w:p w14:paraId="4CE52D1E" w14:textId="5432DCD7" w:rsidR="00DC6D5D" w:rsidRDefault="00DC6D5D" w:rsidP="00DC6D5D">
      <w:pPr>
        <w:pStyle w:val="NormalWeb"/>
        <w:numPr>
          <w:ilvl w:val="0"/>
          <w:numId w:val="2"/>
        </w:numPr>
        <w:spacing w:line="480" w:lineRule="auto"/>
        <w:ind w:left="0"/>
        <w:rPr>
          <w:rFonts w:ascii="Cambria" w:hAnsi="Cambria"/>
        </w:rPr>
      </w:pPr>
      <w:r w:rsidRPr="00C971B5">
        <w:rPr>
          <w:rFonts w:ascii="Cambria" w:hAnsi="Cambria"/>
        </w:rPr>
        <w:t>Chase-Lansdale, P. L., Mott, F. L., Brooks-Gunn, J., &amp; Phillips, D. A. (1991). Children of the national longitudinal survey of youth: A unique research opportunity.</w:t>
      </w:r>
      <w:r w:rsidRPr="00C971B5">
        <w:rPr>
          <w:rFonts w:ascii="Cambria" w:hAnsi="Cambria"/>
          <w:i/>
        </w:rPr>
        <w:t xml:space="preserve"> Developmental Psychology, 27</w:t>
      </w:r>
      <w:r w:rsidRPr="00C971B5">
        <w:rPr>
          <w:rFonts w:ascii="Cambria" w:hAnsi="Cambria"/>
        </w:rPr>
        <w:t xml:space="preserve">(6), 918. </w:t>
      </w:r>
    </w:p>
    <w:p w14:paraId="7B92CEFE" w14:textId="040BB96D" w:rsidR="00DC6D5D" w:rsidRDefault="00DC6D5D" w:rsidP="00DC6D5D">
      <w:pPr>
        <w:pStyle w:val="ListParagraph"/>
        <w:numPr>
          <w:ilvl w:val="0"/>
          <w:numId w:val="2"/>
        </w:numPr>
        <w:spacing w:after="100" w:afterAutospacing="1" w:line="480" w:lineRule="auto"/>
        <w:ind w:left="0"/>
        <w:rPr>
          <w:rFonts w:ascii="Cambria" w:eastAsia="Times New Roman" w:hAnsi="Cambria" w:cs="Arial"/>
          <w:sz w:val="24"/>
          <w:szCs w:val="24"/>
        </w:rPr>
      </w:pPr>
      <w:proofErr w:type="spellStart"/>
      <w:r w:rsidRPr="00C971B5">
        <w:rPr>
          <w:rFonts w:ascii="Cambria" w:eastAsia="Times New Roman" w:hAnsi="Cambria" w:cs="Arial"/>
          <w:sz w:val="24"/>
          <w:szCs w:val="24"/>
        </w:rPr>
        <w:t>Datar</w:t>
      </w:r>
      <w:proofErr w:type="spellEnd"/>
      <w:r w:rsidRPr="00C971B5">
        <w:rPr>
          <w:rFonts w:ascii="Cambria" w:eastAsia="Times New Roman" w:hAnsi="Cambria" w:cs="Arial"/>
          <w:sz w:val="24"/>
          <w:szCs w:val="24"/>
        </w:rPr>
        <w:t xml:space="preserve">, A., Kilburn, M.R. and </w:t>
      </w:r>
      <w:proofErr w:type="spellStart"/>
      <w:r w:rsidRPr="00C971B5">
        <w:rPr>
          <w:rFonts w:ascii="Cambria" w:eastAsia="Times New Roman" w:hAnsi="Cambria" w:cs="Arial"/>
          <w:sz w:val="24"/>
          <w:szCs w:val="24"/>
        </w:rPr>
        <w:t>Loughran</w:t>
      </w:r>
      <w:proofErr w:type="spellEnd"/>
      <w:r w:rsidRPr="00C971B5">
        <w:rPr>
          <w:rFonts w:ascii="Cambria" w:eastAsia="Times New Roman" w:hAnsi="Cambria" w:cs="Arial"/>
          <w:sz w:val="24"/>
          <w:szCs w:val="24"/>
        </w:rPr>
        <w:t xml:space="preserve">, D.S. </w:t>
      </w:r>
      <w:r w:rsidR="00335D13">
        <w:rPr>
          <w:rFonts w:ascii="Cambria" w:eastAsia="Times New Roman" w:hAnsi="Cambria" w:cs="Arial"/>
          <w:sz w:val="24"/>
          <w:szCs w:val="24"/>
        </w:rPr>
        <w:t>(</w:t>
      </w:r>
      <w:proofErr w:type="gramStart"/>
      <w:r w:rsidRPr="00C971B5">
        <w:rPr>
          <w:rFonts w:ascii="Cambria" w:eastAsia="Times New Roman" w:hAnsi="Cambria" w:cs="Arial"/>
          <w:sz w:val="24"/>
          <w:szCs w:val="24"/>
        </w:rPr>
        <w:t>2010</w:t>
      </w:r>
      <w:r w:rsidR="00335D13">
        <w:rPr>
          <w:rFonts w:ascii="Cambria" w:eastAsia="Times New Roman" w:hAnsi="Cambria" w:cs="Arial"/>
          <w:sz w:val="24"/>
          <w:szCs w:val="24"/>
        </w:rPr>
        <w:t xml:space="preserve"> )</w:t>
      </w:r>
      <w:proofErr w:type="gramEnd"/>
      <w:r w:rsidRPr="00C971B5">
        <w:rPr>
          <w:rFonts w:ascii="Cambria" w:eastAsia="Times New Roman" w:hAnsi="Cambria" w:cs="Arial"/>
          <w:sz w:val="24"/>
          <w:szCs w:val="24"/>
        </w:rPr>
        <w:t xml:space="preserve">. Endowments and parental investments in infancy and early childhood. </w:t>
      </w:r>
      <w:r w:rsidRPr="00C971B5">
        <w:rPr>
          <w:rFonts w:ascii="Cambria" w:eastAsia="Times New Roman" w:hAnsi="Cambria" w:cs="Arial"/>
          <w:i/>
          <w:iCs/>
          <w:sz w:val="24"/>
          <w:szCs w:val="24"/>
        </w:rPr>
        <w:t>Demography</w:t>
      </w:r>
      <w:r w:rsidRPr="00C971B5">
        <w:rPr>
          <w:rFonts w:ascii="Cambria" w:eastAsia="Times New Roman" w:hAnsi="Cambria" w:cs="Arial"/>
          <w:sz w:val="24"/>
          <w:szCs w:val="24"/>
        </w:rPr>
        <w:t xml:space="preserve">, </w:t>
      </w:r>
      <w:r w:rsidRPr="00C971B5">
        <w:rPr>
          <w:rFonts w:ascii="Cambria" w:eastAsia="Times New Roman" w:hAnsi="Cambria" w:cs="Arial"/>
          <w:i/>
          <w:iCs/>
          <w:sz w:val="24"/>
          <w:szCs w:val="24"/>
        </w:rPr>
        <w:t>47</w:t>
      </w:r>
      <w:r w:rsidRPr="00C971B5">
        <w:rPr>
          <w:rFonts w:ascii="Cambria" w:eastAsia="Times New Roman" w:hAnsi="Cambria" w:cs="Arial"/>
          <w:sz w:val="24"/>
          <w:szCs w:val="24"/>
        </w:rPr>
        <w:t>(1),</w:t>
      </w:r>
      <w:r w:rsidR="00335D13">
        <w:rPr>
          <w:rFonts w:ascii="Cambria" w:eastAsia="Times New Roman" w:hAnsi="Cambria" w:cs="Arial"/>
          <w:sz w:val="24"/>
          <w:szCs w:val="24"/>
        </w:rPr>
        <w:t xml:space="preserve"> </w:t>
      </w:r>
      <w:r w:rsidRPr="00C971B5">
        <w:rPr>
          <w:rFonts w:ascii="Cambria" w:eastAsia="Times New Roman" w:hAnsi="Cambria" w:cs="Arial"/>
          <w:sz w:val="24"/>
          <w:szCs w:val="24"/>
        </w:rPr>
        <w:t>145-162.</w:t>
      </w:r>
    </w:p>
    <w:p w14:paraId="2CE4BE3D" w14:textId="7AD8F493" w:rsidR="00335D13" w:rsidRPr="0055178E" w:rsidRDefault="00335D13" w:rsidP="0055178E">
      <w:pPr>
        <w:pStyle w:val="ListParagraph"/>
        <w:numPr>
          <w:ilvl w:val="0"/>
          <w:numId w:val="2"/>
        </w:numPr>
        <w:spacing w:before="100" w:beforeAutospacing="1" w:after="100" w:afterAutospacing="1" w:line="480" w:lineRule="auto"/>
        <w:ind w:left="0"/>
        <w:rPr>
          <w:rFonts w:asciiTheme="majorHAnsi" w:eastAsia="Times New Roman" w:hAnsiTheme="majorHAnsi"/>
          <w:sz w:val="32"/>
          <w:szCs w:val="24"/>
        </w:rPr>
      </w:pPr>
      <w:r w:rsidRPr="0055178E">
        <w:rPr>
          <w:rFonts w:asciiTheme="majorHAnsi" w:hAnsiTheme="majorHAnsi" w:cs="Arial"/>
          <w:color w:val="222222"/>
          <w:sz w:val="24"/>
          <w:szCs w:val="20"/>
        </w:rPr>
        <w:t xml:space="preserve">Frick, P.J., </w:t>
      </w:r>
      <w:proofErr w:type="spellStart"/>
      <w:r w:rsidRPr="0055178E">
        <w:rPr>
          <w:rFonts w:asciiTheme="majorHAnsi" w:hAnsiTheme="majorHAnsi" w:cs="Arial"/>
          <w:color w:val="222222"/>
          <w:sz w:val="24"/>
          <w:szCs w:val="20"/>
        </w:rPr>
        <w:t>Lahey</w:t>
      </w:r>
      <w:proofErr w:type="spellEnd"/>
      <w:r w:rsidRPr="0055178E">
        <w:rPr>
          <w:rFonts w:asciiTheme="majorHAnsi" w:hAnsiTheme="majorHAnsi" w:cs="Arial"/>
          <w:color w:val="222222"/>
          <w:sz w:val="24"/>
          <w:szCs w:val="20"/>
        </w:rPr>
        <w:t xml:space="preserve">, B.B., </w:t>
      </w:r>
      <w:proofErr w:type="spellStart"/>
      <w:r w:rsidRPr="0055178E">
        <w:rPr>
          <w:rFonts w:asciiTheme="majorHAnsi" w:hAnsiTheme="majorHAnsi" w:cs="Arial"/>
          <w:color w:val="222222"/>
          <w:sz w:val="24"/>
          <w:szCs w:val="20"/>
        </w:rPr>
        <w:t>Loeber</w:t>
      </w:r>
      <w:proofErr w:type="spellEnd"/>
      <w:r w:rsidRPr="0055178E">
        <w:rPr>
          <w:rFonts w:asciiTheme="majorHAnsi" w:hAnsiTheme="majorHAnsi" w:cs="Arial"/>
          <w:color w:val="222222"/>
          <w:sz w:val="24"/>
          <w:szCs w:val="20"/>
        </w:rPr>
        <w:t xml:space="preserve">, R., Tannenbaum, L., Van Horn, Y., Christ, M.A.G., Hart, E.A. and Hanson, K. (1993). Oppositional defiant disorder and conduct disorder: A meta-analytic review of factor analyses and cross-validation in a clinic sample. </w:t>
      </w:r>
      <w:r w:rsidRPr="0055178E">
        <w:rPr>
          <w:rFonts w:asciiTheme="majorHAnsi" w:hAnsiTheme="majorHAnsi" w:cs="Arial"/>
          <w:i/>
          <w:iCs/>
          <w:color w:val="222222"/>
          <w:sz w:val="24"/>
          <w:szCs w:val="20"/>
        </w:rPr>
        <w:t>Clinical Psychology Review</w:t>
      </w:r>
      <w:r w:rsidRPr="0055178E">
        <w:rPr>
          <w:rFonts w:asciiTheme="majorHAnsi" w:hAnsiTheme="majorHAnsi" w:cs="Arial"/>
          <w:color w:val="222222"/>
          <w:sz w:val="24"/>
          <w:szCs w:val="20"/>
        </w:rPr>
        <w:t xml:space="preserve">, </w:t>
      </w:r>
      <w:r w:rsidRPr="0055178E">
        <w:rPr>
          <w:rFonts w:asciiTheme="majorHAnsi" w:hAnsiTheme="majorHAnsi" w:cs="Arial"/>
          <w:i/>
          <w:iCs/>
          <w:color w:val="222222"/>
          <w:sz w:val="24"/>
          <w:szCs w:val="20"/>
        </w:rPr>
        <w:t>13</w:t>
      </w:r>
      <w:r w:rsidRPr="0055178E">
        <w:rPr>
          <w:rFonts w:asciiTheme="majorHAnsi" w:hAnsiTheme="majorHAnsi" w:cs="Arial"/>
          <w:color w:val="222222"/>
          <w:sz w:val="24"/>
          <w:szCs w:val="20"/>
        </w:rPr>
        <w:t>(4), 319-340.</w:t>
      </w:r>
    </w:p>
    <w:p w14:paraId="4CDC601B" w14:textId="1888573E" w:rsidR="00335D13" w:rsidRPr="0055178E" w:rsidRDefault="00335D13" w:rsidP="0055178E">
      <w:pPr>
        <w:pStyle w:val="ListParagraph"/>
        <w:numPr>
          <w:ilvl w:val="0"/>
          <w:numId w:val="2"/>
        </w:numPr>
        <w:spacing w:before="100" w:beforeAutospacing="1" w:after="100" w:afterAutospacing="1" w:line="480" w:lineRule="auto"/>
        <w:ind w:left="0"/>
        <w:rPr>
          <w:rFonts w:asciiTheme="majorHAnsi" w:hAnsiTheme="majorHAnsi"/>
          <w:sz w:val="24"/>
        </w:rPr>
      </w:pPr>
      <w:r w:rsidRPr="0055178E">
        <w:rPr>
          <w:rFonts w:asciiTheme="majorHAnsi" w:hAnsiTheme="majorHAnsi"/>
          <w:sz w:val="24"/>
        </w:rPr>
        <w:t xml:space="preserve">Rodgers, J.L., Buster, M. and Rowe, D.C. (2001). Genetic and environmental influences on delinquency: DF analysis of NLSY kinship data. </w:t>
      </w:r>
      <w:r w:rsidRPr="0055178E">
        <w:rPr>
          <w:rFonts w:asciiTheme="majorHAnsi" w:hAnsiTheme="majorHAnsi"/>
          <w:i/>
          <w:iCs/>
          <w:sz w:val="24"/>
        </w:rPr>
        <w:t>Journal of Quantitative Criminology</w:t>
      </w:r>
      <w:r w:rsidRPr="0055178E">
        <w:rPr>
          <w:rFonts w:asciiTheme="majorHAnsi" w:hAnsiTheme="majorHAnsi"/>
          <w:sz w:val="24"/>
        </w:rPr>
        <w:t xml:space="preserve">, </w:t>
      </w:r>
      <w:r w:rsidRPr="0055178E">
        <w:rPr>
          <w:rFonts w:asciiTheme="majorHAnsi" w:hAnsiTheme="majorHAnsi"/>
          <w:i/>
          <w:iCs/>
          <w:sz w:val="24"/>
        </w:rPr>
        <w:t>17</w:t>
      </w:r>
      <w:r w:rsidRPr="0055178E">
        <w:rPr>
          <w:rFonts w:asciiTheme="majorHAnsi" w:hAnsiTheme="majorHAnsi"/>
          <w:sz w:val="24"/>
        </w:rPr>
        <w:t>(2), 145-168.</w:t>
      </w:r>
    </w:p>
    <w:p w14:paraId="4968B2F2" w14:textId="1D1A8ED7" w:rsidR="00DC6D5D" w:rsidRPr="00C971B5" w:rsidRDefault="00DC6D5D" w:rsidP="00DC6D5D">
      <w:pPr>
        <w:pStyle w:val="ListParagraph"/>
        <w:numPr>
          <w:ilvl w:val="0"/>
          <w:numId w:val="2"/>
        </w:numPr>
        <w:spacing w:after="0" w:line="480" w:lineRule="auto"/>
        <w:ind w:left="0"/>
        <w:rPr>
          <w:rFonts w:ascii="Cambria" w:eastAsia="Times New Roman" w:hAnsi="Cambria" w:cs="Arial"/>
          <w:sz w:val="24"/>
          <w:szCs w:val="24"/>
        </w:rPr>
      </w:pPr>
      <w:r w:rsidRPr="00C971B5">
        <w:rPr>
          <w:rFonts w:ascii="Cambria" w:eastAsia="Times New Roman" w:hAnsi="Cambria" w:cs="Arial"/>
          <w:sz w:val="24"/>
          <w:szCs w:val="24"/>
        </w:rPr>
        <w:t xml:space="preserve">Sameroff, A.J., </w:t>
      </w:r>
      <w:proofErr w:type="spellStart"/>
      <w:r w:rsidRPr="00C971B5">
        <w:rPr>
          <w:rFonts w:ascii="Cambria" w:eastAsia="Times New Roman" w:hAnsi="Cambria" w:cs="Arial"/>
          <w:sz w:val="24"/>
          <w:szCs w:val="24"/>
        </w:rPr>
        <w:t>Seifer</w:t>
      </w:r>
      <w:proofErr w:type="spellEnd"/>
      <w:r w:rsidRPr="00C971B5">
        <w:rPr>
          <w:rFonts w:ascii="Cambria" w:eastAsia="Times New Roman" w:hAnsi="Cambria" w:cs="Arial"/>
          <w:sz w:val="24"/>
          <w:szCs w:val="24"/>
        </w:rPr>
        <w:t xml:space="preserve">, R., </w:t>
      </w:r>
      <w:proofErr w:type="spellStart"/>
      <w:r w:rsidRPr="00C971B5">
        <w:rPr>
          <w:rFonts w:ascii="Cambria" w:eastAsia="Times New Roman" w:hAnsi="Cambria" w:cs="Arial"/>
          <w:sz w:val="24"/>
          <w:szCs w:val="24"/>
        </w:rPr>
        <w:t>Barocas</w:t>
      </w:r>
      <w:proofErr w:type="spellEnd"/>
      <w:r w:rsidRPr="00C971B5">
        <w:rPr>
          <w:rFonts w:ascii="Cambria" w:eastAsia="Times New Roman" w:hAnsi="Cambria" w:cs="Arial"/>
          <w:sz w:val="24"/>
          <w:szCs w:val="24"/>
        </w:rPr>
        <w:t xml:space="preserve">, R., </w:t>
      </w:r>
      <w:proofErr w:type="spellStart"/>
      <w:r w:rsidRPr="00C971B5">
        <w:rPr>
          <w:rFonts w:ascii="Cambria" w:eastAsia="Times New Roman" w:hAnsi="Cambria" w:cs="Arial"/>
          <w:sz w:val="24"/>
          <w:szCs w:val="24"/>
        </w:rPr>
        <w:t>Zax</w:t>
      </w:r>
      <w:proofErr w:type="spellEnd"/>
      <w:r w:rsidRPr="00C971B5">
        <w:rPr>
          <w:rFonts w:ascii="Cambria" w:eastAsia="Times New Roman" w:hAnsi="Cambria" w:cs="Arial"/>
          <w:sz w:val="24"/>
          <w:szCs w:val="24"/>
        </w:rPr>
        <w:t>, M. and Greenspan, S.</w:t>
      </w:r>
      <w:r w:rsidR="00335D13">
        <w:rPr>
          <w:rFonts w:ascii="Cambria" w:eastAsia="Times New Roman" w:hAnsi="Cambria" w:cs="Arial"/>
          <w:sz w:val="24"/>
          <w:szCs w:val="24"/>
        </w:rPr>
        <w:t xml:space="preserve"> (</w:t>
      </w:r>
      <w:r w:rsidRPr="00C971B5">
        <w:rPr>
          <w:rFonts w:ascii="Cambria" w:eastAsia="Times New Roman" w:hAnsi="Cambria" w:cs="Arial"/>
          <w:sz w:val="24"/>
          <w:szCs w:val="24"/>
        </w:rPr>
        <w:t>1987</w:t>
      </w:r>
      <w:r w:rsidR="00335D13">
        <w:rPr>
          <w:rFonts w:ascii="Cambria" w:eastAsia="Times New Roman" w:hAnsi="Cambria" w:cs="Arial"/>
          <w:sz w:val="24"/>
          <w:szCs w:val="24"/>
        </w:rPr>
        <w:t>)</w:t>
      </w:r>
      <w:r w:rsidRPr="00C971B5">
        <w:rPr>
          <w:rFonts w:ascii="Cambria" w:eastAsia="Times New Roman" w:hAnsi="Cambria" w:cs="Arial"/>
          <w:sz w:val="24"/>
          <w:szCs w:val="24"/>
        </w:rPr>
        <w:t xml:space="preserve">. Intelligence quotient scores of 4-year-old children: Social-environmental risk factors. </w:t>
      </w:r>
      <w:r w:rsidRPr="00C971B5">
        <w:rPr>
          <w:rFonts w:ascii="Cambria" w:eastAsia="Times New Roman" w:hAnsi="Cambria" w:cs="Arial"/>
          <w:i/>
          <w:iCs/>
          <w:sz w:val="24"/>
          <w:szCs w:val="24"/>
        </w:rPr>
        <w:t>Pediatrics</w:t>
      </w:r>
      <w:r w:rsidRPr="00C971B5">
        <w:rPr>
          <w:rFonts w:ascii="Cambria" w:eastAsia="Times New Roman" w:hAnsi="Cambria" w:cs="Arial"/>
          <w:sz w:val="24"/>
          <w:szCs w:val="24"/>
        </w:rPr>
        <w:t xml:space="preserve">, </w:t>
      </w:r>
      <w:r w:rsidRPr="00C971B5">
        <w:rPr>
          <w:rFonts w:ascii="Cambria" w:eastAsia="Times New Roman" w:hAnsi="Cambria" w:cs="Arial"/>
          <w:i/>
          <w:iCs/>
          <w:sz w:val="24"/>
          <w:szCs w:val="24"/>
        </w:rPr>
        <w:t>79</w:t>
      </w:r>
      <w:r w:rsidRPr="00C971B5">
        <w:rPr>
          <w:rFonts w:ascii="Cambria" w:eastAsia="Times New Roman" w:hAnsi="Cambria" w:cs="Arial"/>
          <w:sz w:val="24"/>
          <w:szCs w:val="24"/>
        </w:rPr>
        <w:t>(3), 343-350.</w:t>
      </w:r>
    </w:p>
    <w:p w14:paraId="0F00B8B6" w14:textId="77777777" w:rsidR="00DC6D5D" w:rsidRDefault="00DC6D5D" w:rsidP="00DC6D5D">
      <w:pPr>
        <w:pStyle w:val="NormalWeb"/>
        <w:numPr>
          <w:ilvl w:val="0"/>
          <w:numId w:val="2"/>
        </w:numPr>
        <w:spacing w:line="480" w:lineRule="auto"/>
        <w:ind w:left="0"/>
        <w:rPr>
          <w:rFonts w:ascii="Cambria" w:hAnsi="Cambria"/>
        </w:rPr>
      </w:pPr>
      <w:r w:rsidRPr="00C971B5">
        <w:rPr>
          <w:rFonts w:ascii="Cambria" w:hAnsi="Cambria"/>
        </w:rPr>
        <w:t>Spencer, M.S., Fitch, D., Grogan-</w:t>
      </w:r>
      <w:proofErr w:type="spellStart"/>
      <w:r w:rsidRPr="00C971B5">
        <w:rPr>
          <w:rFonts w:ascii="Cambria" w:hAnsi="Cambria"/>
        </w:rPr>
        <w:t>Kaylor</w:t>
      </w:r>
      <w:proofErr w:type="spellEnd"/>
      <w:r w:rsidRPr="00C971B5">
        <w:rPr>
          <w:rFonts w:ascii="Cambria" w:hAnsi="Cambria"/>
        </w:rPr>
        <w:t xml:space="preserve">, </w:t>
      </w:r>
      <w:proofErr w:type="gramStart"/>
      <w:r w:rsidRPr="00C971B5">
        <w:rPr>
          <w:rFonts w:ascii="Cambria" w:hAnsi="Cambria"/>
        </w:rPr>
        <w:t>A.,&amp;</w:t>
      </w:r>
      <w:proofErr w:type="gramEnd"/>
      <w:r w:rsidRPr="00C971B5">
        <w:rPr>
          <w:rFonts w:ascii="Cambria" w:hAnsi="Cambria"/>
        </w:rPr>
        <w:t xml:space="preserve"> </w:t>
      </w:r>
      <w:proofErr w:type="spellStart"/>
      <w:r w:rsidRPr="00C971B5">
        <w:rPr>
          <w:rFonts w:ascii="Cambria" w:hAnsi="Cambria"/>
        </w:rPr>
        <w:t>Mcbeath</w:t>
      </w:r>
      <w:proofErr w:type="spellEnd"/>
      <w:r w:rsidRPr="00C971B5">
        <w:rPr>
          <w:rFonts w:ascii="Cambria" w:hAnsi="Cambria"/>
        </w:rPr>
        <w:t xml:space="preserve">, B. (2005). The equivalence of the behavior problem index across US ethnic groups. </w:t>
      </w:r>
      <w:r w:rsidRPr="00C971B5">
        <w:rPr>
          <w:rFonts w:ascii="Cambria" w:hAnsi="Cambria"/>
          <w:i/>
        </w:rPr>
        <w:t>Journal of Cross-Cultural Psychology</w:t>
      </w:r>
      <w:r w:rsidRPr="00C971B5">
        <w:rPr>
          <w:rFonts w:ascii="Cambria" w:hAnsi="Cambria"/>
        </w:rPr>
        <w:t xml:space="preserve">, </w:t>
      </w:r>
      <w:r w:rsidRPr="00C971B5">
        <w:rPr>
          <w:rFonts w:ascii="Cambria" w:hAnsi="Cambria"/>
          <w:i/>
        </w:rPr>
        <w:t>36(5)</w:t>
      </w:r>
      <w:r w:rsidRPr="00C971B5">
        <w:rPr>
          <w:rFonts w:ascii="Cambria" w:hAnsi="Cambria"/>
        </w:rPr>
        <w:t>, 573-589.</w:t>
      </w:r>
    </w:p>
    <w:p w14:paraId="29BAC54E" w14:textId="462CE7EE" w:rsidR="00DC6D5D" w:rsidRDefault="00DC6D5D" w:rsidP="00DC6D5D">
      <w:pPr>
        <w:pStyle w:val="NormalWeb"/>
        <w:numPr>
          <w:ilvl w:val="0"/>
          <w:numId w:val="2"/>
        </w:numPr>
        <w:spacing w:line="480" w:lineRule="auto"/>
        <w:ind w:left="0"/>
        <w:rPr>
          <w:rFonts w:ascii="Cambria" w:hAnsi="Cambria"/>
        </w:rPr>
      </w:pPr>
      <w:r>
        <w:rPr>
          <w:rFonts w:ascii="Cambria" w:hAnsi="Cambria"/>
        </w:rPr>
        <w:lastRenderedPageBreak/>
        <w:t xml:space="preserve">NLSY User guide, </w:t>
      </w:r>
      <w:proofErr w:type="spellStart"/>
      <w:r>
        <w:rPr>
          <w:rFonts w:ascii="Cambria" w:hAnsi="Cambria"/>
        </w:rPr>
        <w:t>pg</w:t>
      </w:r>
      <w:proofErr w:type="spellEnd"/>
      <w:r>
        <w:rPr>
          <w:rFonts w:ascii="Cambria" w:hAnsi="Cambria"/>
        </w:rPr>
        <w:t xml:space="preserve"> 179</w:t>
      </w:r>
    </w:p>
    <w:p w14:paraId="1CFF43ED" w14:textId="77777777" w:rsidR="00B55B15" w:rsidRDefault="0082767C" w:rsidP="00541BB7">
      <w:pPr>
        <w:pStyle w:val="NormalWeb"/>
        <w:numPr>
          <w:ilvl w:val="0"/>
          <w:numId w:val="2"/>
        </w:numPr>
        <w:spacing w:line="480" w:lineRule="auto"/>
        <w:ind w:left="0"/>
        <w:rPr>
          <w:rFonts w:ascii="Cambria" w:hAnsi="Cambria"/>
        </w:rPr>
      </w:pPr>
      <w:hyperlink r:id="rId16" w:anchor="child" w:history="1">
        <w:r w:rsidR="00E23F6E" w:rsidRPr="00B55B15">
          <w:rPr>
            <w:rStyle w:val="Hyperlink"/>
            <w:rFonts w:ascii="Cambria" w:hAnsi="Cambria"/>
          </w:rPr>
          <w:t>https://www.nlsinfo.org/content/cohorts/nlsy79-children/topical-guide/crime/crime-delinquency-antisocial-behavior#child</w:t>
        </w:r>
      </w:hyperlink>
      <w:r w:rsidR="00E23F6E" w:rsidRPr="00B55B15">
        <w:rPr>
          <w:rFonts w:ascii="Cambria" w:hAnsi="Cambria"/>
        </w:rPr>
        <w:t>, extracted 1/3/2017</w:t>
      </w:r>
    </w:p>
    <w:p w14:paraId="3351EFD9" w14:textId="0A4B7C4C" w:rsidR="00DC6D5D" w:rsidRPr="00B55B15" w:rsidRDefault="0082767C" w:rsidP="00541BB7">
      <w:pPr>
        <w:pStyle w:val="NormalWeb"/>
        <w:numPr>
          <w:ilvl w:val="0"/>
          <w:numId w:val="2"/>
        </w:numPr>
        <w:spacing w:line="480" w:lineRule="auto"/>
        <w:ind w:left="0"/>
        <w:rPr>
          <w:rFonts w:ascii="Cambria" w:hAnsi="Cambria"/>
        </w:rPr>
      </w:pPr>
      <w:hyperlink r:id="rId17" w:history="1">
        <w:r w:rsidR="00B55B15" w:rsidRPr="009810C9">
          <w:rPr>
            <w:rStyle w:val="Hyperlink"/>
            <w:rFonts w:ascii="Cambria" w:hAnsi="Cambria"/>
          </w:rPr>
          <w:t>https://www.nlsinfo.org/usersvc/Child-Young-Adult/ParcelMenaghanHOME1989.pdf</w:t>
        </w:r>
      </w:hyperlink>
      <w:r w:rsidR="00B55B15">
        <w:rPr>
          <w:rFonts w:ascii="Cambria" w:hAnsi="Cambria"/>
        </w:rPr>
        <w:t>, extracted 1/3/2017</w:t>
      </w:r>
    </w:p>
    <w:p w14:paraId="0D4D457D" w14:textId="77777777" w:rsidR="00026566" w:rsidRPr="005F1A93" w:rsidRDefault="00026566" w:rsidP="00F17D72">
      <w:pPr>
        <w:spacing w:after="0" w:line="240" w:lineRule="auto"/>
        <w:jc w:val="center"/>
        <w:rPr>
          <w:rFonts w:asciiTheme="majorHAnsi" w:hAnsiTheme="majorHAnsi"/>
          <w:sz w:val="24"/>
          <w:szCs w:val="24"/>
        </w:rPr>
      </w:pPr>
    </w:p>
    <w:sectPr w:rsidR="00026566" w:rsidRPr="005F1A93" w:rsidSect="005517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B2A3" w14:textId="77777777" w:rsidR="00B4490E" w:rsidRDefault="00B4490E" w:rsidP="001D3FF2">
      <w:pPr>
        <w:spacing w:after="0" w:line="240" w:lineRule="auto"/>
      </w:pPr>
      <w:r>
        <w:separator/>
      </w:r>
    </w:p>
  </w:endnote>
  <w:endnote w:type="continuationSeparator" w:id="0">
    <w:p w14:paraId="71F8886C" w14:textId="77777777" w:rsidR="00B4490E" w:rsidRDefault="00B4490E" w:rsidP="001D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E51B" w14:textId="77777777" w:rsidR="0082767C" w:rsidRDefault="0082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8BA8" w14:textId="77777777" w:rsidR="0082767C" w:rsidRDefault="00827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E6B6" w14:textId="77777777" w:rsidR="0082767C" w:rsidRDefault="0082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01DF" w14:textId="77777777" w:rsidR="00B4490E" w:rsidRDefault="00B4490E" w:rsidP="001D3FF2">
      <w:pPr>
        <w:spacing w:after="0" w:line="240" w:lineRule="auto"/>
      </w:pPr>
      <w:r>
        <w:separator/>
      </w:r>
    </w:p>
  </w:footnote>
  <w:footnote w:type="continuationSeparator" w:id="0">
    <w:p w14:paraId="76DC0466" w14:textId="77777777" w:rsidR="00B4490E" w:rsidRDefault="00B4490E" w:rsidP="001D3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8F36" w14:textId="77777777" w:rsidR="0082767C" w:rsidRDefault="0082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F02D" w14:textId="77777777" w:rsidR="0082767C" w:rsidRDefault="0082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5174" w14:textId="77777777" w:rsidR="0082767C" w:rsidRDefault="0082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A2A"/>
    <w:multiLevelType w:val="multilevel"/>
    <w:tmpl w:val="9B6263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011F5"/>
    <w:multiLevelType w:val="hybridMultilevel"/>
    <w:tmpl w:val="17E6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636DC"/>
    <w:multiLevelType w:val="hybridMultilevel"/>
    <w:tmpl w:val="C0D2F07C"/>
    <w:lvl w:ilvl="0" w:tplc="FE8CEA8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613D"/>
    <w:multiLevelType w:val="multilevel"/>
    <w:tmpl w:val="9B6263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1258C"/>
    <w:multiLevelType w:val="multilevel"/>
    <w:tmpl w:val="4396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A129C"/>
    <w:multiLevelType w:val="multilevel"/>
    <w:tmpl w:val="9B6263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7B"/>
    <w:rsid w:val="00002ADD"/>
    <w:rsid w:val="00002E93"/>
    <w:rsid w:val="000069BC"/>
    <w:rsid w:val="00016779"/>
    <w:rsid w:val="00022278"/>
    <w:rsid w:val="000233E2"/>
    <w:rsid w:val="00023C0C"/>
    <w:rsid w:val="00024B7A"/>
    <w:rsid w:val="00024C18"/>
    <w:rsid w:val="00026236"/>
    <w:rsid w:val="00026566"/>
    <w:rsid w:val="000459EB"/>
    <w:rsid w:val="000502C6"/>
    <w:rsid w:val="00070C6F"/>
    <w:rsid w:val="000739F5"/>
    <w:rsid w:val="00080AC8"/>
    <w:rsid w:val="0008311E"/>
    <w:rsid w:val="00090BD4"/>
    <w:rsid w:val="0009285A"/>
    <w:rsid w:val="00093319"/>
    <w:rsid w:val="000935F6"/>
    <w:rsid w:val="00094FE1"/>
    <w:rsid w:val="0009648C"/>
    <w:rsid w:val="000A4848"/>
    <w:rsid w:val="000B1E83"/>
    <w:rsid w:val="000C2DD4"/>
    <w:rsid w:val="000C4CC5"/>
    <w:rsid w:val="000C64B9"/>
    <w:rsid w:val="000D26FB"/>
    <w:rsid w:val="000D6B6A"/>
    <w:rsid w:val="000D70EC"/>
    <w:rsid w:val="000F0798"/>
    <w:rsid w:val="000F2E26"/>
    <w:rsid w:val="000F61EB"/>
    <w:rsid w:val="00112F78"/>
    <w:rsid w:val="001209A9"/>
    <w:rsid w:val="001224D5"/>
    <w:rsid w:val="00125E51"/>
    <w:rsid w:val="001267D3"/>
    <w:rsid w:val="00126888"/>
    <w:rsid w:val="00141DC0"/>
    <w:rsid w:val="00143E4D"/>
    <w:rsid w:val="0014458A"/>
    <w:rsid w:val="001455EE"/>
    <w:rsid w:val="00166530"/>
    <w:rsid w:val="001665E6"/>
    <w:rsid w:val="00167AE7"/>
    <w:rsid w:val="0017557D"/>
    <w:rsid w:val="0017740D"/>
    <w:rsid w:val="00182913"/>
    <w:rsid w:val="00187E26"/>
    <w:rsid w:val="001916E5"/>
    <w:rsid w:val="001948B8"/>
    <w:rsid w:val="001955F1"/>
    <w:rsid w:val="001A163D"/>
    <w:rsid w:val="001B23BF"/>
    <w:rsid w:val="001C46E5"/>
    <w:rsid w:val="001D0788"/>
    <w:rsid w:val="001D3FF2"/>
    <w:rsid w:val="001E4920"/>
    <w:rsid w:val="001E4D41"/>
    <w:rsid w:val="001F7750"/>
    <w:rsid w:val="00200A8F"/>
    <w:rsid w:val="002045D6"/>
    <w:rsid w:val="002049E6"/>
    <w:rsid w:val="0021534E"/>
    <w:rsid w:val="0021587A"/>
    <w:rsid w:val="0022677C"/>
    <w:rsid w:val="00230E9A"/>
    <w:rsid w:val="0023403B"/>
    <w:rsid w:val="00240734"/>
    <w:rsid w:val="002429D8"/>
    <w:rsid w:val="0025271D"/>
    <w:rsid w:val="00255E45"/>
    <w:rsid w:val="00257A6C"/>
    <w:rsid w:val="002617A5"/>
    <w:rsid w:val="00263A8E"/>
    <w:rsid w:val="00264417"/>
    <w:rsid w:val="00264B4D"/>
    <w:rsid w:val="0027192F"/>
    <w:rsid w:val="00273DB6"/>
    <w:rsid w:val="00274278"/>
    <w:rsid w:val="00274AB4"/>
    <w:rsid w:val="002769F3"/>
    <w:rsid w:val="00283B48"/>
    <w:rsid w:val="002904BB"/>
    <w:rsid w:val="0029380D"/>
    <w:rsid w:val="00296DA5"/>
    <w:rsid w:val="002B08E3"/>
    <w:rsid w:val="002C13E1"/>
    <w:rsid w:val="002C1E8E"/>
    <w:rsid w:val="002C5E4E"/>
    <w:rsid w:val="002D3CC9"/>
    <w:rsid w:val="002E106F"/>
    <w:rsid w:val="002E1479"/>
    <w:rsid w:val="002E1E38"/>
    <w:rsid w:val="002F2C5E"/>
    <w:rsid w:val="0030012B"/>
    <w:rsid w:val="00300ED7"/>
    <w:rsid w:val="00305C2D"/>
    <w:rsid w:val="00307361"/>
    <w:rsid w:val="00313554"/>
    <w:rsid w:val="00314CC6"/>
    <w:rsid w:val="00324069"/>
    <w:rsid w:val="0032745C"/>
    <w:rsid w:val="00335D13"/>
    <w:rsid w:val="00336816"/>
    <w:rsid w:val="0034154D"/>
    <w:rsid w:val="00342A9F"/>
    <w:rsid w:val="0034677A"/>
    <w:rsid w:val="00347BCC"/>
    <w:rsid w:val="0035424C"/>
    <w:rsid w:val="00354514"/>
    <w:rsid w:val="00354C21"/>
    <w:rsid w:val="0035768D"/>
    <w:rsid w:val="00362A9C"/>
    <w:rsid w:val="0036463E"/>
    <w:rsid w:val="00367BD6"/>
    <w:rsid w:val="00374FF1"/>
    <w:rsid w:val="00375A4D"/>
    <w:rsid w:val="00394935"/>
    <w:rsid w:val="003A14A4"/>
    <w:rsid w:val="003A79A0"/>
    <w:rsid w:val="003B1A21"/>
    <w:rsid w:val="003C1339"/>
    <w:rsid w:val="003C24F4"/>
    <w:rsid w:val="003D274D"/>
    <w:rsid w:val="003D2FFB"/>
    <w:rsid w:val="003D547C"/>
    <w:rsid w:val="003D7F2D"/>
    <w:rsid w:val="003E4AE1"/>
    <w:rsid w:val="003F42DD"/>
    <w:rsid w:val="003F7D87"/>
    <w:rsid w:val="00406A19"/>
    <w:rsid w:val="00413EC1"/>
    <w:rsid w:val="0041452C"/>
    <w:rsid w:val="0041489F"/>
    <w:rsid w:val="00423FC3"/>
    <w:rsid w:val="00427B55"/>
    <w:rsid w:val="00431629"/>
    <w:rsid w:val="00434B5D"/>
    <w:rsid w:val="004352C3"/>
    <w:rsid w:val="00436CD6"/>
    <w:rsid w:val="004415DD"/>
    <w:rsid w:val="00445E63"/>
    <w:rsid w:val="00452307"/>
    <w:rsid w:val="00454545"/>
    <w:rsid w:val="00454E76"/>
    <w:rsid w:val="0046535E"/>
    <w:rsid w:val="004703C7"/>
    <w:rsid w:val="004721A9"/>
    <w:rsid w:val="00474D59"/>
    <w:rsid w:val="00480F42"/>
    <w:rsid w:val="00490525"/>
    <w:rsid w:val="004923D9"/>
    <w:rsid w:val="004A10EF"/>
    <w:rsid w:val="004A4232"/>
    <w:rsid w:val="004A4549"/>
    <w:rsid w:val="004A709C"/>
    <w:rsid w:val="004B190E"/>
    <w:rsid w:val="004C2A84"/>
    <w:rsid w:val="004D3EBC"/>
    <w:rsid w:val="004E2256"/>
    <w:rsid w:val="004E2E0A"/>
    <w:rsid w:val="004F0C48"/>
    <w:rsid w:val="004F4AF9"/>
    <w:rsid w:val="0050063F"/>
    <w:rsid w:val="00502323"/>
    <w:rsid w:val="00504DEA"/>
    <w:rsid w:val="00505C1D"/>
    <w:rsid w:val="00510411"/>
    <w:rsid w:val="00510CF5"/>
    <w:rsid w:val="005110B4"/>
    <w:rsid w:val="0051177D"/>
    <w:rsid w:val="005120DF"/>
    <w:rsid w:val="005127F3"/>
    <w:rsid w:val="005269F2"/>
    <w:rsid w:val="00532A07"/>
    <w:rsid w:val="00534642"/>
    <w:rsid w:val="005354F0"/>
    <w:rsid w:val="00536AFE"/>
    <w:rsid w:val="00540C86"/>
    <w:rsid w:val="00541BB7"/>
    <w:rsid w:val="00544076"/>
    <w:rsid w:val="0054471E"/>
    <w:rsid w:val="00547D83"/>
    <w:rsid w:val="0055178E"/>
    <w:rsid w:val="00553130"/>
    <w:rsid w:val="00556267"/>
    <w:rsid w:val="00563593"/>
    <w:rsid w:val="00563704"/>
    <w:rsid w:val="00572D93"/>
    <w:rsid w:val="00573EBC"/>
    <w:rsid w:val="005817A4"/>
    <w:rsid w:val="00581E4D"/>
    <w:rsid w:val="00585DA9"/>
    <w:rsid w:val="00590A65"/>
    <w:rsid w:val="005917BC"/>
    <w:rsid w:val="005933DF"/>
    <w:rsid w:val="00595750"/>
    <w:rsid w:val="005B73C0"/>
    <w:rsid w:val="005C3346"/>
    <w:rsid w:val="005C5726"/>
    <w:rsid w:val="005D4E91"/>
    <w:rsid w:val="005E79E7"/>
    <w:rsid w:val="005F1A93"/>
    <w:rsid w:val="005F426A"/>
    <w:rsid w:val="005F5965"/>
    <w:rsid w:val="005F7B0C"/>
    <w:rsid w:val="006015A4"/>
    <w:rsid w:val="006019AE"/>
    <w:rsid w:val="00603265"/>
    <w:rsid w:val="00612F46"/>
    <w:rsid w:val="00613AC9"/>
    <w:rsid w:val="00620CA7"/>
    <w:rsid w:val="00620D76"/>
    <w:rsid w:val="00622827"/>
    <w:rsid w:val="00623878"/>
    <w:rsid w:val="00631864"/>
    <w:rsid w:val="00631DF2"/>
    <w:rsid w:val="00634B5A"/>
    <w:rsid w:val="00635555"/>
    <w:rsid w:val="006368AB"/>
    <w:rsid w:val="006469B6"/>
    <w:rsid w:val="006506AE"/>
    <w:rsid w:val="006562CD"/>
    <w:rsid w:val="0066336A"/>
    <w:rsid w:val="00671385"/>
    <w:rsid w:val="0068500D"/>
    <w:rsid w:val="006872A7"/>
    <w:rsid w:val="006A5279"/>
    <w:rsid w:val="006B19D0"/>
    <w:rsid w:val="006B3049"/>
    <w:rsid w:val="006B4BFA"/>
    <w:rsid w:val="006C30F9"/>
    <w:rsid w:val="006C3469"/>
    <w:rsid w:val="006C65A8"/>
    <w:rsid w:val="007005E8"/>
    <w:rsid w:val="00701F36"/>
    <w:rsid w:val="00704B24"/>
    <w:rsid w:val="007111E0"/>
    <w:rsid w:val="00720664"/>
    <w:rsid w:val="00740515"/>
    <w:rsid w:val="00740A99"/>
    <w:rsid w:val="0074259F"/>
    <w:rsid w:val="007450F5"/>
    <w:rsid w:val="00751D06"/>
    <w:rsid w:val="00752AC5"/>
    <w:rsid w:val="00754D6B"/>
    <w:rsid w:val="00756506"/>
    <w:rsid w:val="00757073"/>
    <w:rsid w:val="00762254"/>
    <w:rsid w:val="00762CF8"/>
    <w:rsid w:val="0076650C"/>
    <w:rsid w:val="007715A6"/>
    <w:rsid w:val="00776B2D"/>
    <w:rsid w:val="00787B5F"/>
    <w:rsid w:val="00787CF7"/>
    <w:rsid w:val="00790755"/>
    <w:rsid w:val="0079310F"/>
    <w:rsid w:val="00797AB2"/>
    <w:rsid w:val="007A73CF"/>
    <w:rsid w:val="007B4733"/>
    <w:rsid w:val="007C00A8"/>
    <w:rsid w:val="007C1B30"/>
    <w:rsid w:val="007C6565"/>
    <w:rsid w:val="007D03CA"/>
    <w:rsid w:val="007D333C"/>
    <w:rsid w:val="007E44FF"/>
    <w:rsid w:val="007F1E8F"/>
    <w:rsid w:val="007F50B8"/>
    <w:rsid w:val="00801037"/>
    <w:rsid w:val="008066CD"/>
    <w:rsid w:val="00806984"/>
    <w:rsid w:val="00812441"/>
    <w:rsid w:val="00815624"/>
    <w:rsid w:val="0081687E"/>
    <w:rsid w:val="0082767C"/>
    <w:rsid w:val="00831890"/>
    <w:rsid w:val="00831A39"/>
    <w:rsid w:val="008431DA"/>
    <w:rsid w:val="00844D7C"/>
    <w:rsid w:val="00846A72"/>
    <w:rsid w:val="00853DE2"/>
    <w:rsid w:val="00864818"/>
    <w:rsid w:val="00864A92"/>
    <w:rsid w:val="00871F2C"/>
    <w:rsid w:val="008721D9"/>
    <w:rsid w:val="00872831"/>
    <w:rsid w:val="00874123"/>
    <w:rsid w:val="00880A96"/>
    <w:rsid w:val="00894E75"/>
    <w:rsid w:val="008A100A"/>
    <w:rsid w:val="008A6233"/>
    <w:rsid w:val="008A685C"/>
    <w:rsid w:val="008B6EE4"/>
    <w:rsid w:val="008C0487"/>
    <w:rsid w:val="008C2069"/>
    <w:rsid w:val="008C7F56"/>
    <w:rsid w:val="008D27E6"/>
    <w:rsid w:val="008D2856"/>
    <w:rsid w:val="008D6E85"/>
    <w:rsid w:val="008E3DB1"/>
    <w:rsid w:val="008E4A76"/>
    <w:rsid w:val="008F2251"/>
    <w:rsid w:val="008F4E96"/>
    <w:rsid w:val="008F6725"/>
    <w:rsid w:val="0090422D"/>
    <w:rsid w:val="00912591"/>
    <w:rsid w:val="009130AF"/>
    <w:rsid w:val="0091428B"/>
    <w:rsid w:val="009162DD"/>
    <w:rsid w:val="009229AA"/>
    <w:rsid w:val="00925509"/>
    <w:rsid w:val="00933A8F"/>
    <w:rsid w:val="00935232"/>
    <w:rsid w:val="009411FE"/>
    <w:rsid w:val="009420F5"/>
    <w:rsid w:val="009434EA"/>
    <w:rsid w:val="0094385D"/>
    <w:rsid w:val="00943B06"/>
    <w:rsid w:val="009555C0"/>
    <w:rsid w:val="00963099"/>
    <w:rsid w:val="009635EC"/>
    <w:rsid w:val="009659E4"/>
    <w:rsid w:val="00977443"/>
    <w:rsid w:val="00977FAA"/>
    <w:rsid w:val="0098267E"/>
    <w:rsid w:val="00992053"/>
    <w:rsid w:val="009973C8"/>
    <w:rsid w:val="009A3123"/>
    <w:rsid w:val="009A3B68"/>
    <w:rsid w:val="009A6BC6"/>
    <w:rsid w:val="009A78C4"/>
    <w:rsid w:val="009B7980"/>
    <w:rsid w:val="009C0DF3"/>
    <w:rsid w:val="009C1B93"/>
    <w:rsid w:val="009C2FA4"/>
    <w:rsid w:val="009D0043"/>
    <w:rsid w:val="009D0A8E"/>
    <w:rsid w:val="009D1BFF"/>
    <w:rsid w:val="009D33E2"/>
    <w:rsid w:val="009D4D9D"/>
    <w:rsid w:val="009E6B11"/>
    <w:rsid w:val="00A00324"/>
    <w:rsid w:val="00A01FF4"/>
    <w:rsid w:val="00A0207D"/>
    <w:rsid w:val="00A04540"/>
    <w:rsid w:val="00A40F18"/>
    <w:rsid w:val="00A41945"/>
    <w:rsid w:val="00A453D0"/>
    <w:rsid w:val="00A50D4C"/>
    <w:rsid w:val="00A6466C"/>
    <w:rsid w:val="00A672D1"/>
    <w:rsid w:val="00A67DF4"/>
    <w:rsid w:val="00A759EB"/>
    <w:rsid w:val="00A762B2"/>
    <w:rsid w:val="00A82F54"/>
    <w:rsid w:val="00A84B33"/>
    <w:rsid w:val="00A87772"/>
    <w:rsid w:val="00A90044"/>
    <w:rsid w:val="00A92A03"/>
    <w:rsid w:val="00AA01B4"/>
    <w:rsid w:val="00AA07BD"/>
    <w:rsid w:val="00AA371C"/>
    <w:rsid w:val="00AA60BB"/>
    <w:rsid w:val="00AB6236"/>
    <w:rsid w:val="00AC16D5"/>
    <w:rsid w:val="00AC2824"/>
    <w:rsid w:val="00AC44E3"/>
    <w:rsid w:val="00AD4A90"/>
    <w:rsid w:val="00AD69A4"/>
    <w:rsid w:val="00AD79CF"/>
    <w:rsid w:val="00AE05F2"/>
    <w:rsid w:val="00AE10F3"/>
    <w:rsid w:val="00AE3DC3"/>
    <w:rsid w:val="00AE6DA7"/>
    <w:rsid w:val="00AE700C"/>
    <w:rsid w:val="00B00438"/>
    <w:rsid w:val="00B03609"/>
    <w:rsid w:val="00B21420"/>
    <w:rsid w:val="00B23ECF"/>
    <w:rsid w:val="00B243AB"/>
    <w:rsid w:val="00B305ED"/>
    <w:rsid w:val="00B31950"/>
    <w:rsid w:val="00B334C1"/>
    <w:rsid w:val="00B33558"/>
    <w:rsid w:val="00B4490E"/>
    <w:rsid w:val="00B55B15"/>
    <w:rsid w:val="00B6427A"/>
    <w:rsid w:val="00B64E80"/>
    <w:rsid w:val="00B74849"/>
    <w:rsid w:val="00B74C43"/>
    <w:rsid w:val="00B91FF7"/>
    <w:rsid w:val="00B9329A"/>
    <w:rsid w:val="00B95A27"/>
    <w:rsid w:val="00BC3B37"/>
    <w:rsid w:val="00BD4C83"/>
    <w:rsid w:val="00BD4F52"/>
    <w:rsid w:val="00BE7621"/>
    <w:rsid w:val="00BF4225"/>
    <w:rsid w:val="00C07462"/>
    <w:rsid w:val="00C16F36"/>
    <w:rsid w:val="00C20BB6"/>
    <w:rsid w:val="00C26136"/>
    <w:rsid w:val="00C2761E"/>
    <w:rsid w:val="00C2773B"/>
    <w:rsid w:val="00C27E16"/>
    <w:rsid w:val="00C31058"/>
    <w:rsid w:val="00C3287B"/>
    <w:rsid w:val="00C32B71"/>
    <w:rsid w:val="00C338E5"/>
    <w:rsid w:val="00C4382D"/>
    <w:rsid w:val="00C4399C"/>
    <w:rsid w:val="00C47DD1"/>
    <w:rsid w:val="00C52F6E"/>
    <w:rsid w:val="00C64009"/>
    <w:rsid w:val="00C73F47"/>
    <w:rsid w:val="00C76D00"/>
    <w:rsid w:val="00C82F9F"/>
    <w:rsid w:val="00C92706"/>
    <w:rsid w:val="00C93EF2"/>
    <w:rsid w:val="00CA0441"/>
    <w:rsid w:val="00CA28DD"/>
    <w:rsid w:val="00CA39E8"/>
    <w:rsid w:val="00CC30BD"/>
    <w:rsid w:val="00CC3EFA"/>
    <w:rsid w:val="00CC6B22"/>
    <w:rsid w:val="00CD0990"/>
    <w:rsid w:val="00CD1286"/>
    <w:rsid w:val="00CD1FB2"/>
    <w:rsid w:val="00CD49D7"/>
    <w:rsid w:val="00CD5733"/>
    <w:rsid w:val="00CE0A3D"/>
    <w:rsid w:val="00CE0C67"/>
    <w:rsid w:val="00CE0ECB"/>
    <w:rsid w:val="00CE1FBC"/>
    <w:rsid w:val="00CF2662"/>
    <w:rsid w:val="00CF6CB7"/>
    <w:rsid w:val="00D114AE"/>
    <w:rsid w:val="00D1187C"/>
    <w:rsid w:val="00D206FB"/>
    <w:rsid w:val="00D250A2"/>
    <w:rsid w:val="00D2620D"/>
    <w:rsid w:val="00D27E22"/>
    <w:rsid w:val="00D35569"/>
    <w:rsid w:val="00D40C20"/>
    <w:rsid w:val="00D42E16"/>
    <w:rsid w:val="00D4462E"/>
    <w:rsid w:val="00D51ECC"/>
    <w:rsid w:val="00D539F5"/>
    <w:rsid w:val="00D55570"/>
    <w:rsid w:val="00D629F2"/>
    <w:rsid w:val="00D71269"/>
    <w:rsid w:val="00D71EB4"/>
    <w:rsid w:val="00D83B45"/>
    <w:rsid w:val="00D84637"/>
    <w:rsid w:val="00DA4B49"/>
    <w:rsid w:val="00DB537B"/>
    <w:rsid w:val="00DB61D5"/>
    <w:rsid w:val="00DB7F69"/>
    <w:rsid w:val="00DC6D5D"/>
    <w:rsid w:val="00DD0409"/>
    <w:rsid w:val="00DD1F42"/>
    <w:rsid w:val="00DD6FAA"/>
    <w:rsid w:val="00DE4F8F"/>
    <w:rsid w:val="00DE57B7"/>
    <w:rsid w:val="00DF4C11"/>
    <w:rsid w:val="00DF4CC9"/>
    <w:rsid w:val="00DF526E"/>
    <w:rsid w:val="00DF6E80"/>
    <w:rsid w:val="00E0042C"/>
    <w:rsid w:val="00E02A62"/>
    <w:rsid w:val="00E0309D"/>
    <w:rsid w:val="00E03317"/>
    <w:rsid w:val="00E10809"/>
    <w:rsid w:val="00E16BDE"/>
    <w:rsid w:val="00E20DFF"/>
    <w:rsid w:val="00E21642"/>
    <w:rsid w:val="00E23F6E"/>
    <w:rsid w:val="00E25218"/>
    <w:rsid w:val="00E26626"/>
    <w:rsid w:val="00E547FE"/>
    <w:rsid w:val="00E60F2F"/>
    <w:rsid w:val="00E62EC1"/>
    <w:rsid w:val="00E644FE"/>
    <w:rsid w:val="00E67E53"/>
    <w:rsid w:val="00E7014D"/>
    <w:rsid w:val="00E7058C"/>
    <w:rsid w:val="00E74D25"/>
    <w:rsid w:val="00E81531"/>
    <w:rsid w:val="00E81F6D"/>
    <w:rsid w:val="00E925BF"/>
    <w:rsid w:val="00E94A11"/>
    <w:rsid w:val="00EA03D1"/>
    <w:rsid w:val="00EA0B6F"/>
    <w:rsid w:val="00EA1EB0"/>
    <w:rsid w:val="00EA3CA0"/>
    <w:rsid w:val="00EA4B40"/>
    <w:rsid w:val="00EA5D2E"/>
    <w:rsid w:val="00EA691C"/>
    <w:rsid w:val="00EB1C35"/>
    <w:rsid w:val="00EB3386"/>
    <w:rsid w:val="00EB3E49"/>
    <w:rsid w:val="00EB6EDB"/>
    <w:rsid w:val="00EC6EB1"/>
    <w:rsid w:val="00ED76CB"/>
    <w:rsid w:val="00EE3B4D"/>
    <w:rsid w:val="00EE4954"/>
    <w:rsid w:val="00EE7D8F"/>
    <w:rsid w:val="00F03825"/>
    <w:rsid w:val="00F05E3C"/>
    <w:rsid w:val="00F148E2"/>
    <w:rsid w:val="00F17D72"/>
    <w:rsid w:val="00F257A6"/>
    <w:rsid w:val="00F33EB8"/>
    <w:rsid w:val="00F36ECA"/>
    <w:rsid w:val="00F4228B"/>
    <w:rsid w:val="00F45CB9"/>
    <w:rsid w:val="00F47755"/>
    <w:rsid w:val="00F54470"/>
    <w:rsid w:val="00F56D5E"/>
    <w:rsid w:val="00F57753"/>
    <w:rsid w:val="00F63DF8"/>
    <w:rsid w:val="00F73411"/>
    <w:rsid w:val="00F74280"/>
    <w:rsid w:val="00F77848"/>
    <w:rsid w:val="00F8173F"/>
    <w:rsid w:val="00F86CF9"/>
    <w:rsid w:val="00F96AD5"/>
    <w:rsid w:val="00FA2CC4"/>
    <w:rsid w:val="00FA2EF0"/>
    <w:rsid w:val="00FB00E8"/>
    <w:rsid w:val="00FB0F01"/>
    <w:rsid w:val="00FB4ACE"/>
    <w:rsid w:val="00FC4C95"/>
    <w:rsid w:val="00FC5B3F"/>
    <w:rsid w:val="00FC6ADC"/>
    <w:rsid w:val="00FC7F85"/>
    <w:rsid w:val="00FE19D0"/>
    <w:rsid w:val="00FE1AFC"/>
    <w:rsid w:val="00FF47A8"/>
    <w:rsid w:val="00FF551F"/>
    <w:rsid w:val="00FF571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05FE"/>
  <w15:docId w15:val="{B8A7F948-2DA6-40FA-AA8A-0CCB117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61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FF2"/>
    <w:pPr>
      <w:tabs>
        <w:tab w:val="center" w:pos="4680"/>
        <w:tab w:val="right" w:pos="9360"/>
      </w:tabs>
    </w:pPr>
  </w:style>
  <w:style w:type="character" w:customStyle="1" w:styleId="HeaderChar">
    <w:name w:val="Header Char"/>
    <w:link w:val="Header"/>
    <w:uiPriority w:val="99"/>
    <w:rsid w:val="001D3FF2"/>
    <w:rPr>
      <w:sz w:val="22"/>
      <w:szCs w:val="22"/>
    </w:rPr>
  </w:style>
  <w:style w:type="paragraph" w:styleId="Footer">
    <w:name w:val="footer"/>
    <w:basedOn w:val="Normal"/>
    <w:link w:val="FooterChar"/>
    <w:uiPriority w:val="99"/>
    <w:unhideWhenUsed/>
    <w:rsid w:val="001D3FF2"/>
    <w:pPr>
      <w:tabs>
        <w:tab w:val="center" w:pos="4680"/>
        <w:tab w:val="right" w:pos="9360"/>
      </w:tabs>
    </w:pPr>
  </w:style>
  <w:style w:type="character" w:customStyle="1" w:styleId="FooterChar">
    <w:name w:val="Footer Char"/>
    <w:link w:val="Footer"/>
    <w:uiPriority w:val="99"/>
    <w:rsid w:val="001D3FF2"/>
    <w:rPr>
      <w:sz w:val="22"/>
      <w:szCs w:val="22"/>
    </w:rPr>
  </w:style>
  <w:style w:type="character" w:styleId="CommentReference">
    <w:name w:val="annotation reference"/>
    <w:uiPriority w:val="99"/>
    <w:semiHidden/>
    <w:unhideWhenUsed/>
    <w:rsid w:val="00026236"/>
    <w:rPr>
      <w:sz w:val="16"/>
      <w:szCs w:val="16"/>
    </w:rPr>
  </w:style>
  <w:style w:type="paragraph" w:styleId="CommentText">
    <w:name w:val="annotation text"/>
    <w:basedOn w:val="Normal"/>
    <w:link w:val="CommentTextChar"/>
    <w:uiPriority w:val="99"/>
    <w:semiHidden/>
    <w:unhideWhenUsed/>
    <w:rsid w:val="00026236"/>
    <w:rPr>
      <w:sz w:val="20"/>
      <w:szCs w:val="20"/>
    </w:rPr>
  </w:style>
  <w:style w:type="character" w:customStyle="1" w:styleId="CommentTextChar">
    <w:name w:val="Comment Text Char"/>
    <w:basedOn w:val="DefaultParagraphFont"/>
    <w:link w:val="CommentText"/>
    <w:uiPriority w:val="99"/>
    <w:semiHidden/>
    <w:rsid w:val="00026236"/>
  </w:style>
  <w:style w:type="paragraph" w:styleId="CommentSubject">
    <w:name w:val="annotation subject"/>
    <w:basedOn w:val="CommentText"/>
    <w:next w:val="CommentText"/>
    <w:link w:val="CommentSubjectChar"/>
    <w:uiPriority w:val="99"/>
    <w:semiHidden/>
    <w:unhideWhenUsed/>
    <w:rsid w:val="00026236"/>
    <w:rPr>
      <w:b/>
      <w:bCs/>
    </w:rPr>
  </w:style>
  <w:style w:type="character" w:customStyle="1" w:styleId="CommentSubjectChar">
    <w:name w:val="Comment Subject Char"/>
    <w:link w:val="CommentSubject"/>
    <w:uiPriority w:val="99"/>
    <w:semiHidden/>
    <w:rsid w:val="00026236"/>
    <w:rPr>
      <w:b/>
      <w:bCs/>
    </w:rPr>
  </w:style>
  <w:style w:type="paragraph" w:styleId="BalloonText">
    <w:name w:val="Balloon Text"/>
    <w:basedOn w:val="Normal"/>
    <w:link w:val="BalloonTextChar"/>
    <w:uiPriority w:val="99"/>
    <w:semiHidden/>
    <w:unhideWhenUsed/>
    <w:rsid w:val="000262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26236"/>
    <w:rPr>
      <w:rFonts w:ascii="Tahoma" w:hAnsi="Tahoma" w:cs="Tahoma"/>
      <w:sz w:val="16"/>
      <w:szCs w:val="16"/>
    </w:rPr>
  </w:style>
  <w:style w:type="paragraph" w:styleId="ListParagraph">
    <w:name w:val="List Paragraph"/>
    <w:basedOn w:val="Normal"/>
    <w:uiPriority w:val="34"/>
    <w:qFormat/>
    <w:rsid w:val="006015A4"/>
    <w:pPr>
      <w:ind w:left="720"/>
      <w:contextualSpacing/>
    </w:pPr>
  </w:style>
  <w:style w:type="paragraph" w:styleId="NormalWeb">
    <w:name w:val="Normal (Web)"/>
    <w:basedOn w:val="Normal"/>
    <w:uiPriority w:val="99"/>
    <w:unhideWhenUsed/>
    <w:rsid w:val="00DC6D5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23F6E"/>
    <w:rPr>
      <w:color w:val="0000FF" w:themeColor="hyperlink"/>
      <w:u w:val="single"/>
    </w:rPr>
  </w:style>
  <w:style w:type="paragraph" w:styleId="Revision">
    <w:name w:val="Revision"/>
    <w:hidden/>
    <w:uiPriority w:val="99"/>
    <w:semiHidden/>
    <w:rsid w:val="009E6B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3585">
      <w:bodyDiv w:val="1"/>
      <w:marLeft w:val="0"/>
      <w:marRight w:val="0"/>
      <w:marTop w:val="0"/>
      <w:marBottom w:val="0"/>
      <w:divBdr>
        <w:top w:val="none" w:sz="0" w:space="0" w:color="auto"/>
        <w:left w:val="none" w:sz="0" w:space="0" w:color="auto"/>
        <w:bottom w:val="none" w:sz="0" w:space="0" w:color="auto"/>
        <w:right w:val="none" w:sz="0" w:space="0" w:color="auto"/>
      </w:divBdr>
      <w:divsChild>
        <w:div w:id="1457215899">
          <w:marLeft w:val="0"/>
          <w:marRight w:val="0"/>
          <w:marTop w:val="0"/>
          <w:marBottom w:val="0"/>
          <w:divBdr>
            <w:top w:val="none" w:sz="0" w:space="0" w:color="auto"/>
            <w:left w:val="none" w:sz="0" w:space="0" w:color="auto"/>
            <w:bottom w:val="none" w:sz="0" w:space="0" w:color="auto"/>
            <w:right w:val="none" w:sz="0" w:space="0" w:color="auto"/>
          </w:divBdr>
          <w:divsChild>
            <w:div w:id="1103265716">
              <w:marLeft w:val="0"/>
              <w:marRight w:val="0"/>
              <w:marTop w:val="0"/>
              <w:marBottom w:val="0"/>
              <w:divBdr>
                <w:top w:val="none" w:sz="0" w:space="0" w:color="auto"/>
                <w:left w:val="none" w:sz="0" w:space="0" w:color="auto"/>
                <w:bottom w:val="none" w:sz="0" w:space="0" w:color="auto"/>
                <w:right w:val="none" w:sz="0" w:space="0" w:color="auto"/>
              </w:divBdr>
              <w:divsChild>
                <w:div w:id="635794699">
                  <w:marLeft w:val="0"/>
                  <w:marRight w:val="0"/>
                  <w:marTop w:val="0"/>
                  <w:marBottom w:val="0"/>
                  <w:divBdr>
                    <w:top w:val="none" w:sz="0" w:space="0" w:color="auto"/>
                    <w:left w:val="none" w:sz="0" w:space="0" w:color="auto"/>
                    <w:bottom w:val="none" w:sz="0" w:space="0" w:color="auto"/>
                    <w:right w:val="none" w:sz="0" w:space="0" w:color="auto"/>
                  </w:divBdr>
                  <w:divsChild>
                    <w:div w:id="1152141565">
                      <w:marLeft w:val="0"/>
                      <w:marRight w:val="0"/>
                      <w:marTop w:val="0"/>
                      <w:marBottom w:val="0"/>
                      <w:divBdr>
                        <w:top w:val="none" w:sz="0" w:space="0" w:color="auto"/>
                        <w:left w:val="none" w:sz="0" w:space="0" w:color="auto"/>
                        <w:bottom w:val="none" w:sz="0" w:space="0" w:color="auto"/>
                        <w:right w:val="none" w:sz="0" w:space="0" w:color="auto"/>
                      </w:divBdr>
                      <w:divsChild>
                        <w:div w:id="796293934">
                          <w:marLeft w:val="0"/>
                          <w:marRight w:val="0"/>
                          <w:marTop w:val="0"/>
                          <w:marBottom w:val="0"/>
                          <w:divBdr>
                            <w:top w:val="none" w:sz="0" w:space="0" w:color="auto"/>
                            <w:left w:val="none" w:sz="0" w:space="0" w:color="auto"/>
                            <w:bottom w:val="none" w:sz="0" w:space="0" w:color="auto"/>
                            <w:right w:val="none" w:sz="0" w:space="0" w:color="auto"/>
                          </w:divBdr>
                          <w:divsChild>
                            <w:div w:id="1798209503">
                              <w:marLeft w:val="0"/>
                              <w:marRight w:val="0"/>
                              <w:marTop w:val="0"/>
                              <w:marBottom w:val="0"/>
                              <w:divBdr>
                                <w:top w:val="none" w:sz="0" w:space="0" w:color="auto"/>
                                <w:left w:val="none" w:sz="0" w:space="0" w:color="auto"/>
                                <w:bottom w:val="none" w:sz="0" w:space="0" w:color="auto"/>
                                <w:right w:val="none" w:sz="0" w:space="0" w:color="auto"/>
                              </w:divBdr>
                              <w:divsChild>
                                <w:div w:id="682979816">
                                  <w:marLeft w:val="0"/>
                                  <w:marRight w:val="0"/>
                                  <w:marTop w:val="0"/>
                                  <w:marBottom w:val="0"/>
                                  <w:divBdr>
                                    <w:top w:val="none" w:sz="0" w:space="0" w:color="auto"/>
                                    <w:left w:val="none" w:sz="0" w:space="0" w:color="auto"/>
                                    <w:bottom w:val="none" w:sz="0" w:space="0" w:color="auto"/>
                                    <w:right w:val="none" w:sz="0" w:space="0" w:color="auto"/>
                                  </w:divBdr>
                                  <w:divsChild>
                                    <w:div w:id="837579308">
                                      <w:marLeft w:val="0"/>
                                      <w:marRight w:val="0"/>
                                      <w:marTop w:val="0"/>
                                      <w:marBottom w:val="0"/>
                                      <w:divBdr>
                                        <w:top w:val="none" w:sz="0" w:space="0" w:color="auto"/>
                                        <w:left w:val="none" w:sz="0" w:space="0" w:color="auto"/>
                                        <w:bottom w:val="none" w:sz="0" w:space="0" w:color="auto"/>
                                        <w:right w:val="none" w:sz="0" w:space="0" w:color="auto"/>
                                      </w:divBdr>
                                      <w:divsChild>
                                        <w:div w:id="42219058">
                                          <w:marLeft w:val="0"/>
                                          <w:marRight w:val="0"/>
                                          <w:marTop w:val="0"/>
                                          <w:marBottom w:val="0"/>
                                          <w:divBdr>
                                            <w:top w:val="none" w:sz="0" w:space="0" w:color="auto"/>
                                            <w:left w:val="none" w:sz="0" w:space="0" w:color="auto"/>
                                            <w:bottom w:val="none" w:sz="0" w:space="0" w:color="auto"/>
                                            <w:right w:val="none" w:sz="0" w:space="0" w:color="auto"/>
                                          </w:divBdr>
                                          <w:divsChild>
                                            <w:div w:id="1438135890">
                                              <w:marLeft w:val="0"/>
                                              <w:marRight w:val="0"/>
                                              <w:marTop w:val="0"/>
                                              <w:marBottom w:val="0"/>
                                              <w:divBdr>
                                                <w:top w:val="none" w:sz="0" w:space="0" w:color="auto"/>
                                                <w:left w:val="none" w:sz="0" w:space="0" w:color="auto"/>
                                                <w:bottom w:val="none" w:sz="0" w:space="0" w:color="auto"/>
                                                <w:right w:val="none" w:sz="0" w:space="0" w:color="auto"/>
                                              </w:divBdr>
                                              <w:divsChild>
                                                <w:div w:id="724379773">
                                                  <w:marLeft w:val="0"/>
                                                  <w:marRight w:val="0"/>
                                                  <w:marTop w:val="0"/>
                                                  <w:marBottom w:val="0"/>
                                                  <w:divBdr>
                                                    <w:top w:val="none" w:sz="0" w:space="0" w:color="auto"/>
                                                    <w:left w:val="none" w:sz="0" w:space="0" w:color="auto"/>
                                                    <w:bottom w:val="none" w:sz="0" w:space="0" w:color="auto"/>
                                                    <w:right w:val="none" w:sz="0" w:space="0" w:color="auto"/>
                                                  </w:divBdr>
                                                  <w:divsChild>
                                                    <w:div w:id="516390592">
                                                      <w:marLeft w:val="0"/>
                                                      <w:marRight w:val="0"/>
                                                      <w:marTop w:val="0"/>
                                                      <w:marBottom w:val="0"/>
                                                      <w:divBdr>
                                                        <w:top w:val="none" w:sz="0" w:space="0" w:color="auto"/>
                                                        <w:left w:val="none" w:sz="0" w:space="0" w:color="auto"/>
                                                        <w:bottom w:val="none" w:sz="0" w:space="0" w:color="auto"/>
                                                        <w:right w:val="none" w:sz="0" w:space="0" w:color="auto"/>
                                                      </w:divBdr>
                                                      <w:divsChild>
                                                        <w:div w:id="13697815">
                                                          <w:marLeft w:val="0"/>
                                                          <w:marRight w:val="0"/>
                                                          <w:marTop w:val="0"/>
                                                          <w:marBottom w:val="0"/>
                                                          <w:divBdr>
                                                            <w:top w:val="none" w:sz="0" w:space="0" w:color="auto"/>
                                                            <w:left w:val="none" w:sz="0" w:space="0" w:color="auto"/>
                                                            <w:bottom w:val="none" w:sz="0" w:space="0" w:color="auto"/>
                                                            <w:right w:val="none" w:sz="0" w:space="0" w:color="auto"/>
                                                          </w:divBdr>
                                                          <w:divsChild>
                                                            <w:div w:id="1985620401">
                                                              <w:marLeft w:val="0"/>
                                                              <w:marRight w:val="0"/>
                                                              <w:marTop w:val="0"/>
                                                              <w:marBottom w:val="0"/>
                                                              <w:divBdr>
                                                                <w:top w:val="none" w:sz="0" w:space="0" w:color="auto"/>
                                                                <w:left w:val="none" w:sz="0" w:space="0" w:color="auto"/>
                                                                <w:bottom w:val="none" w:sz="0" w:space="0" w:color="auto"/>
                                                                <w:right w:val="none" w:sz="0" w:space="0" w:color="auto"/>
                                                              </w:divBdr>
                                                              <w:divsChild>
                                                                <w:div w:id="1223558641">
                                                                  <w:marLeft w:val="0"/>
                                                                  <w:marRight w:val="0"/>
                                                                  <w:marTop w:val="0"/>
                                                                  <w:marBottom w:val="0"/>
                                                                  <w:divBdr>
                                                                    <w:top w:val="none" w:sz="0" w:space="0" w:color="auto"/>
                                                                    <w:left w:val="none" w:sz="0" w:space="0" w:color="auto"/>
                                                                    <w:bottom w:val="none" w:sz="0" w:space="0" w:color="auto"/>
                                                                    <w:right w:val="none" w:sz="0" w:space="0" w:color="auto"/>
                                                                  </w:divBdr>
                                                                  <w:divsChild>
                                                                    <w:div w:id="637757639">
                                                                      <w:marLeft w:val="405"/>
                                                                      <w:marRight w:val="0"/>
                                                                      <w:marTop w:val="0"/>
                                                                      <w:marBottom w:val="0"/>
                                                                      <w:divBdr>
                                                                        <w:top w:val="none" w:sz="0" w:space="0" w:color="auto"/>
                                                                        <w:left w:val="none" w:sz="0" w:space="0" w:color="auto"/>
                                                                        <w:bottom w:val="none" w:sz="0" w:space="0" w:color="auto"/>
                                                                        <w:right w:val="none" w:sz="0" w:space="0" w:color="auto"/>
                                                                      </w:divBdr>
                                                                      <w:divsChild>
                                                                        <w:div w:id="988244130">
                                                                          <w:marLeft w:val="0"/>
                                                                          <w:marRight w:val="0"/>
                                                                          <w:marTop w:val="0"/>
                                                                          <w:marBottom w:val="0"/>
                                                                          <w:divBdr>
                                                                            <w:top w:val="none" w:sz="0" w:space="0" w:color="auto"/>
                                                                            <w:left w:val="none" w:sz="0" w:space="0" w:color="auto"/>
                                                                            <w:bottom w:val="none" w:sz="0" w:space="0" w:color="auto"/>
                                                                            <w:right w:val="none" w:sz="0" w:space="0" w:color="auto"/>
                                                                          </w:divBdr>
                                                                          <w:divsChild>
                                                                            <w:div w:id="1539970775">
                                                                              <w:marLeft w:val="0"/>
                                                                              <w:marRight w:val="0"/>
                                                                              <w:marTop w:val="0"/>
                                                                              <w:marBottom w:val="0"/>
                                                                              <w:divBdr>
                                                                                <w:top w:val="none" w:sz="0" w:space="0" w:color="auto"/>
                                                                                <w:left w:val="none" w:sz="0" w:space="0" w:color="auto"/>
                                                                                <w:bottom w:val="none" w:sz="0" w:space="0" w:color="auto"/>
                                                                                <w:right w:val="none" w:sz="0" w:space="0" w:color="auto"/>
                                                                              </w:divBdr>
                                                                              <w:divsChild>
                                                                                <w:div w:id="386219775">
                                                                                  <w:marLeft w:val="0"/>
                                                                                  <w:marRight w:val="0"/>
                                                                                  <w:marTop w:val="0"/>
                                                                                  <w:marBottom w:val="0"/>
                                                                                  <w:divBdr>
                                                                                    <w:top w:val="none" w:sz="0" w:space="0" w:color="auto"/>
                                                                                    <w:left w:val="none" w:sz="0" w:space="0" w:color="auto"/>
                                                                                    <w:bottom w:val="none" w:sz="0" w:space="0" w:color="auto"/>
                                                                                    <w:right w:val="none" w:sz="0" w:space="0" w:color="auto"/>
                                                                                  </w:divBdr>
                                                                                  <w:divsChild>
                                                                                    <w:div w:id="1595046527">
                                                                                      <w:marLeft w:val="0"/>
                                                                                      <w:marRight w:val="0"/>
                                                                                      <w:marTop w:val="0"/>
                                                                                      <w:marBottom w:val="0"/>
                                                                                      <w:divBdr>
                                                                                        <w:top w:val="none" w:sz="0" w:space="0" w:color="auto"/>
                                                                                        <w:left w:val="none" w:sz="0" w:space="0" w:color="auto"/>
                                                                                        <w:bottom w:val="none" w:sz="0" w:space="0" w:color="auto"/>
                                                                                        <w:right w:val="none" w:sz="0" w:space="0" w:color="auto"/>
                                                                                      </w:divBdr>
                                                                                      <w:divsChild>
                                                                                        <w:div w:id="2061829773">
                                                                                          <w:marLeft w:val="0"/>
                                                                                          <w:marRight w:val="0"/>
                                                                                          <w:marTop w:val="0"/>
                                                                                          <w:marBottom w:val="0"/>
                                                                                          <w:divBdr>
                                                                                            <w:top w:val="none" w:sz="0" w:space="0" w:color="auto"/>
                                                                                            <w:left w:val="none" w:sz="0" w:space="0" w:color="auto"/>
                                                                                            <w:bottom w:val="none" w:sz="0" w:space="0" w:color="auto"/>
                                                                                            <w:right w:val="none" w:sz="0" w:space="0" w:color="auto"/>
                                                                                          </w:divBdr>
                                                                                          <w:divsChild>
                                                                                            <w:div w:id="1921790415">
                                                                                              <w:marLeft w:val="0"/>
                                                                                              <w:marRight w:val="0"/>
                                                                                              <w:marTop w:val="0"/>
                                                                                              <w:marBottom w:val="0"/>
                                                                                              <w:divBdr>
                                                                                                <w:top w:val="none" w:sz="0" w:space="0" w:color="auto"/>
                                                                                                <w:left w:val="none" w:sz="0" w:space="0" w:color="auto"/>
                                                                                                <w:bottom w:val="none" w:sz="0" w:space="0" w:color="auto"/>
                                                                                                <w:right w:val="none" w:sz="0" w:space="0" w:color="auto"/>
                                                                                              </w:divBdr>
                                                                                              <w:divsChild>
                                                                                                <w:div w:id="908425541">
                                                                                                  <w:marLeft w:val="0"/>
                                                                                                  <w:marRight w:val="0"/>
                                                                                                  <w:marTop w:val="15"/>
                                                                                                  <w:marBottom w:val="0"/>
                                                                                                  <w:divBdr>
                                                                                                    <w:top w:val="none" w:sz="0" w:space="0" w:color="auto"/>
                                                                                                    <w:left w:val="none" w:sz="0" w:space="0" w:color="auto"/>
                                                                                                    <w:bottom w:val="single" w:sz="6" w:space="15" w:color="auto"/>
                                                                                                    <w:right w:val="none" w:sz="0" w:space="0" w:color="auto"/>
                                                                                                  </w:divBdr>
                                                                                                  <w:divsChild>
                                                                                                    <w:div w:id="2032484775">
                                                                                                      <w:marLeft w:val="0"/>
                                                                                                      <w:marRight w:val="0"/>
                                                                                                      <w:marTop w:val="180"/>
                                                                                                      <w:marBottom w:val="0"/>
                                                                                                      <w:divBdr>
                                                                                                        <w:top w:val="none" w:sz="0" w:space="0" w:color="auto"/>
                                                                                                        <w:left w:val="none" w:sz="0" w:space="0" w:color="auto"/>
                                                                                                        <w:bottom w:val="none" w:sz="0" w:space="0" w:color="auto"/>
                                                                                                        <w:right w:val="none" w:sz="0" w:space="0" w:color="auto"/>
                                                                                                      </w:divBdr>
                                                                                                      <w:divsChild>
                                                                                                        <w:div w:id="2115706445">
                                                                                                          <w:marLeft w:val="0"/>
                                                                                                          <w:marRight w:val="0"/>
                                                                                                          <w:marTop w:val="0"/>
                                                                                                          <w:marBottom w:val="0"/>
                                                                                                          <w:divBdr>
                                                                                                            <w:top w:val="none" w:sz="0" w:space="0" w:color="auto"/>
                                                                                                            <w:left w:val="none" w:sz="0" w:space="0" w:color="auto"/>
                                                                                                            <w:bottom w:val="none" w:sz="0" w:space="0" w:color="auto"/>
                                                                                                            <w:right w:val="none" w:sz="0" w:space="0" w:color="auto"/>
                                                                                                          </w:divBdr>
                                                                                                          <w:divsChild>
                                                                                                            <w:div w:id="177430137">
                                                                                                              <w:marLeft w:val="0"/>
                                                                                                              <w:marRight w:val="0"/>
                                                                                                              <w:marTop w:val="0"/>
                                                                                                              <w:marBottom w:val="0"/>
                                                                                                              <w:divBdr>
                                                                                                                <w:top w:val="none" w:sz="0" w:space="0" w:color="auto"/>
                                                                                                                <w:left w:val="none" w:sz="0" w:space="0" w:color="auto"/>
                                                                                                                <w:bottom w:val="none" w:sz="0" w:space="0" w:color="auto"/>
                                                                                                                <w:right w:val="none" w:sz="0" w:space="0" w:color="auto"/>
                                                                                                              </w:divBdr>
                                                                                                              <w:divsChild>
                                                                                                                <w:div w:id="492337831">
                                                                                                                  <w:marLeft w:val="0"/>
                                                                                                                  <w:marRight w:val="0"/>
                                                                                                                  <w:marTop w:val="30"/>
                                                                                                                  <w:marBottom w:val="0"/>
                                                                                                                  <w:divBdr>
                                                                                                                    <w:top w:val="none" w:sz="0" w:space="0" w:color="auto"/>
                                                                                                                    <w:left w:val="none" w:sz="0" w:space="0" w:color="auto"/>
                                                                                                                    <w:bottom w:val="none" w:sz="0" w:space="0" w:color="auto"/>
                                                                                                                    <w:right w:val="none" w:sz="0" w:space="0" w:color="auto"/>
                                                                                                                  </w:divBdr>
                                                                                                                  <w:divsChild>
                                                                                                                    <w:div w:id="492766456">
                                                                                                                      <w:marLeft w:val="0"/>
                                                                                                                      <w:marRight w:val="0"/>
                                                                                                                      <w:marTop w:val="0"/>
                                                                                                                      <w:marBottom w:val="0"/>
                                                                                                                      <w:divBdr>
                                                                                                                        <w:top w:val="none" w:sz="0" w:space="0" w:color="auto"/>
                                                                                                                        <w:left w:val="none" w:sz="0" w:space="0" w:color="auto"/>
                                                                                                                        <w:bottom w:val="none" w:sz="0" w:space="0" w:color="auto"/>
                                                                                                                        <w:right w:val="none" w:sz="0" w:space="0" w:color="auto"/>
                                                                                                                      </w:divBdr>
                                                                                                                      <w:divsChild>
                                                                                                                        <w:div w:id="1907687748">
                                                                                                                          <w:marLeft w:val="0"/>
                                                                                                                          <w:marRight w:val="0"/>
                                                                                                                          <w:marTop w:val="0"/>
                                                                                                                          <w:marBottom w:val="0"/>
                                                                                                                          <w:divBdr>
                                                                                                                            <w:top w:val="none" w:sz="0" w:space="0" w:color="auto"/>
                                                                                                                            <w:left w:val="none" w:sz="0" w:space="0" w:color="auto"/>
                                                                                                                            <w:bottom w:val="none" w:sz="0" w:space="0" w:color="auto"/>
                                                                                                                            <w:right w:val="none" w:sz="0" w:space="0" w:color="auto"/>
                                                                                                                          </w:divBdr>
                                                                                                                          <w:divsChild>
                                                                                                                            <w:div w:id="2055733881">
                                                                                                                              <w:marLeft w:val="0"/>
                                                                                                                              <w:marRight w:val="0"/>
                                                                                                                              <w:marTop w:val="0"/>
                                                                                                                              <w:marBottom w:val="0"/>
                                                                                                                              <w:divBdr>
                                                                                                                                <w:top w:val="none" w:sz="0" w:space="0" w:color="auto"/>
                                                                                                                                <w:left w:val="none" w:sz="0" w:space="0" w:color="auto"/>
                                                                                                                                <w:bottom w:val="none" w:sz="0" w:space="0" w:color="auto"/>
                                                                                                                                <w:right w:val="none" w:sz="0" w:space="0" w:color="auto"/>
                                                                                                                              </w:divBdr>
                                                                                                                              <w:divsChild>
                                                                                                                                <w:div w:id="515926867">
                                                                                                                                  <w:marLeft w:val="0"/>
                                                                                                                                  <w:marRight w:val="0"/>
                                                                                                                                  <w:marTop w:val="0"/>
                                                                                                                                  <w:marBottom w:val="0"/>
                                                                                                                                  <w:divBdr>
                                                                                                                                    <w:top w:val="none" w:sz="0" w:space="0" w:color="auto"/>
                                                                                                                                    <w:left w:val="none" w:sz="0" w:space="0" w:color="auto"/>
                                                                                                                                    <w:bottom w:val="none" w:sz="0" w:space="0" w:color="auto"/>
                                                                                                                                    <w:right w:val="none" w:sz="0" w:space="0" w:color="auto"/>
                                                                                                                                  </w:divBdr>
                                                                                                                                </w:div>
                                                                                                                                <w:div w:id="1895772589">
                                                                                                                                  <w:marLeft w:val="0"/>
                                                                                                                                  <w:marRight w:val="0"/>
                                                                                                                                  <w:marTop w:val="0"/>
                                                                                                                                  <w:marBottom w:val="200"/>
                                                                                                                                  <w:divBdr>
                                                                                                                                    <w:top w:val="none" w:sz="0" w:space="0" w:color="auto"/>
                                                                                                                                    <w:left w:val="none" w:sz="0" w:space="0" w:color="auto"/>
                                                                                                                                    <w:bottom w:val="none" w:sz="0" w:space="0" w:color="auto"/>
                                                                                                                                    <w:right w:val="none" w:sz="0" w:space="0" w:color="auto"/>
                                                                                                                                  </w:divBdr>
                                                                                                                                </w:div>
                                                                                                                                <w:div w:id="1149903723">
                                                                                                                                  <w:marLeft w:val="0"/>
                                                                                                                                  <w:marRight w:val="0"/>
                                                                                                                                  <w:marTop w:val="0"/>
                                                                                                                                  <w:marBottom w:val="200"/>
                                                                                                                                  <w:divBdr>
                                                                                                                                    <w:top w:val="none" w:sz="0" w:space="0" w:color="auto"/>
                                                                                                                                    <w:left w:val="none" w:sz="0" w:space="0" w:color="auto"/>
                                                                                                                                    <w:bottom w:val="none" w:sz="0" w:space="0" w:color="auto"/>
                                                                                                                                    <w:right w:val="none" w:sz="0" w:space="0" w:color="auto"/>
                                                                                                                                  </w:divBdr>
                                                                                                                                </w:div>
                                                                                                                                <w:div w:id="1114178305">
                                                                                                                                  <w:marLeft w:val="0"/>
                                                                                                                                  <w:marRight w:val="0"/>
                                                                                                                                  <w:marTop w:val="0"/>
                                                                                                                                  <w:marBottom w:val="200"/>
                                                                                                                                  <w:divBdr>
                                                                                                                                    <w:top w:val="none" w:sz="0" w:space="0" w:color="auto"/>
                                                                                                                                    <w:left w:val="none" w:sz="0" w:space="0" w:color="auto"/>
                                                                                                                                    <w:bottom w:val="none" w:sz="0" w:space="0" w:color="auto"/>
                                                                                                                                    <w:right w:val="none" w:sz="0" w:space="0" w:color="auto"/>
                                                                                                                                  </w:divBdr>
                                                                                                                                </w:div>
                                                                                                                                <w:div w:id="1317611874">
                                                                                                                                  <w:marLeft w:val="0"/>
                                                                                                                                  <w:marRight w:val="0"/>
                                                                                                                                  <w:marTop w:val="0"/>
                                                                                                                                  <w:marBottom w:val="200"/>
                                                                                                                                  <w:divBdr>
                                                                                                                                    <w:top w:val="none" w:sz="0" w:space="0" w:color="auto"/>
                                                                                                                                    <w:left w:val="none" w:sz="0" w:space="0" w:color="auto"/>
                                                                                                                                    <w:bottom w:val="none" w:sz="0" w:space="0" w:color="auto"/>
                                                                                                                                    <w:right w:val="none" w:sz="0" w:space="0" w:color="auto"/>
                                                                                                                                  </w:divBdr>
                                                                                                                                </w:div>
                                                                                                                                <w:div w:id="780228606">
                                                                                                                                  <w:marLeft w:val="0"/>
                                                                                                                                  <w:marRight w:val="0"/>
                                                                                                                                  <w:marTop w:val="0"/>
                                                                                                                                  <w:marBottom w:val="200"/>
                                                                                                                                  <w:divBdr>
                                                                                                                                    <w:top w:val="none" w:sz="0" w:space="0" w:color="auto"/>
                                                                                                                                    <w:left w:val="none" w:sz="0" w:space="0" w:color="auto"/>
                                                                                                                                    <w:bottom w:val="none" w:sz="0" w:space="0" w:color="auto"/>
                                                                                                                                    <w:right w:val="none" w:sz="0" w:space="0" w:color="auto"/>
                                                                                                                                  </w:divBdr>
                                                                                                                                </w:div>
                                                                                                                                <w:div w:id="1615747277">
                                                                                                                                  <w:marLeft w:val="0"/>
                                                                                                                                  <w:marRight w:val="0"/>
                                                                                                                                  <w:marTop w:val="0"/>
                                                                                                                                  <w:marBottom w:val="200"/>
                                                                                                                                  <w:divBdr>
                                                                                                                                    <w:top w:val="none" w:sz="0" w:space="0" w:color="auto"/>
                                                                                                                                    <w:left w:val="none" w:sz="0" w:space="0" w:color="auto"/>
                                                                                                                                    <w:bottom w:val="none" w:sz="0" w:space="0" w:color="auto"/>
                                                                                                                                    <w:right w:val="none" w:sz="0" w:space="0" w:color="auto"/>
                                                                                                                                  </w:divBdr>
                                                                                                                                </w:div>
                                                                                                                                <w:div w:id="1653019356">
                                                                                                                                  <w:marLeft w:val="0"/>
                                                                                                                                  <w:marRight w:val="0"/>
                                                                                                                                  <w:marTop w:val="0"/>
                                                                                                                                  <w:marBottom w:val="200"/>
                                                                                                                                  <w:divBdr>
                                                                                                                                    <w:top w:val="none" w:sz="0" w:space="0" w:color="auto"/>
                                                                                                                                    <w:left w:val="none" w:sz="0" w:space="0" w:color="auto"/>
                                                                                                                                    <w:bottom w:val="none" w:sz="0" w:space="0" w:color="auto"/>
                                                                                                                                    <w:right w:val="none" w:sz="0" w:space="0" w:color="auto"/>
                                                                                                                                  </w:divBdr>
                                                                                                                                </w:div>
                                                                                                                                <w:div w:id="5100694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sinfo.org/usersvc/Child-Young-Adult/ParcelMenaghanHOME1989.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lsinfo.org/usersvc/Child-Young-Adult/ParcelMenaghanHOME1989.pdf" TargetMode="External"/><Relationship Id="rId2" Type="http://schemas.openxmlformats.org/officeDocument/2006/relationships/numbering" Target="numbering.xml"/><Relationship Id="rId16" Type="http://schemas.openxmlformats.org/officeDocument/2006/relationships/hyperlink" Target="https://www.nlsinfo.org/content/cohorts/nlsy79-children/topical-guide/crime/crime-delinquency-antisocial-behavi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52ADD-4730-4230-B5E1-5CB61F78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Natarajan B</cp:lastModifiedBy>
  <cp:revision>17</cp:revision>
  <dcterms:created xsi:type="dcterms:W3CDTF">2017-02-18T01:28:00Z</dcterms:created>
  <dcterms:modified xsi:type="dcterms:W3CDTF">2017-02-18T21:08:00Z</dcterms:modified>
</cp:coreProperties>
</file>