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5A" w:rsidRPr="004F5A31" w:rsidRDefault="00640C5A" w:rsidP="000828CB">
      <w:pPr>
        <w:spacing w:line="480" w:lineRule="auto"/>
        <w:rPr>
          <w:color w:val="000000"/>
        </w:rPr>
      </w:pPr>
      <w:bookmarkStart w:id="0" w:name="_GoBack"/>
      <w:r w:rsidRPr="004C7492">
        <w:rPr>
          <w:i/>
        </w:rPr>
        <w:t>Supplementary Material:</w:t>
      </w:r>
    </w:p>
    <w:p w:rsidR="00640C5A" w:rsidRPr="00AC36D4" w:rsidRDefault="00640C5A" w:rsidP="000828CB">
      <w:pPr>
        <w:spacing w:line="480" w:lineRule="auto"/>
        <w:rPr>
          <w:i/>
        </w:rPr>
      </w:pPr>
      <w:r w:rsidRPr="004C7492">
        <w:rPr>
          <w:i/>
        </w:rPr>
        <w:t xml:space="preserve">Glossary of Acronyms: </w:t>
      </w:r>
    </w:p>
    <w:p w:rsidR="00640C5A" w:rsidRDefault="00640C5A" w:rsidP="000828CB">
      <w:pPr>
        <w:spacing w:line="480" w:lineRule="auto"/>
      </w:pPr>
      <w:r>
        <w:t>BED = Binge-eating disorder</w:t>
      </w:r>
    </w:p>
    <w:p w:rsidR="008016A9" w:rsidRDefault="008016A9" w:rsidP="000828CB">
      <w:pPr>
        <w:spacing w:line="480" w:lineRule="auto"/>
      </w:pPr>
      <w:r>
        <w:t>BMI = Body Mass Index</w:t>
      </w:r>
    </w:p>
    <w:p w:rsidR="008016A9" w:rsidRDefault="008016A9" w:rsidP="000828CB">
      <w:pPr>
        <w:spacing w:line="480" w:lineRule="auto"/>
      </w:pPr>
      <w:r>
        <w:t>BN = Bulimia nervosa</w:t>
      </w:r>
    </w:p>
    <w:p w:rsidR="005678BA" w:rsidRDefault="005678BA" w:rsidP="000828CB">
      <w:pPr>
        <w:spacing w:line="480" w:lineRule="auto"/>
      </w:pPr>
      <w:r>
        <w:t>CBT = Cognitive-behavior therapy</w:t>
      </w:r>
    </w:p>
    <w:p w:rsidR="008016A9" w:rsidRDefault="008016A9" w:rsidP="000828CB">
      <w:pPr>
        <w:spacing w:line="480" w:lineRule="auto"/>
      </w:pPr>
      <w:proofErr w:type="spellStart"/>
      <w:proofErr w:type="gramStart"/>
      <w:r>
        <w:t>cGSH</w:t>
      </w:r>
      <w:proofErr w:type="spellEnd"/>
      <w:proofErr w:type="gramEnd"/>
      <w:r>
        <w:t xml:space="preserve"> = GSH then continued Guided self-help for early strong responders</w:t>
      </w:r>
    </w:p>
    <w:p w:rsidR="008016A9" w:rsidRDefault="008016A9" w:rsidP="000828CB">
      <w:pPr>
        <w:spacing w:line="480" w:lineRule="auto"/>
      </w:pPr>
      <w:r>
        <w:t>CBT+ = GSH then Cognitive-Behavior Therapy for early weak responders</w:t>
      </w:r>
    </w:p>
    <w:p w:rsidR="008016A9" w:rsidRDefault="008016A9" w:rsidP="000828CB">
      <w:pPr>
        <w:spacing w:line="480" w:lineRule="auto"/>
      </w:pPr>
      <w:r>
        <w:t>DBT = GSH then Dialectical Behavior Therapy for early weak responders</w:t>
      </w:r>
    </w:p>
    <w:p w:rsidR="008016A9" w:rsidRDefault="008016A9" w:rsidP="000828CB">
      <w:pPr>
        <w:spacing w:line="480" w:lineRule="auto"/>
      </w:pPr>
      <w:r>
        <w:t>EDE = Eating Disorders Examination-16</w:t>
      </w:r>
    </w:p>
    <w:p w:rsidR="00640C5A" w:rsidRDefault="00640C5A" w:rsidP="000828CB">
      <w:pPr>
        <w:spacing w:line="480" w:lineRule="auto"/>
      </w:pPr>
      <w:r>
        <w:t>GSH = Initial four sessions of Guided self-help administered to the full sample N= 109</w:t>
      </w:r>
    </w:p>
    <w:p w:rsidR="00640C5A" w:rsidRDefault="00640C5A" w:rsidP="000828CB">
      <w:pPr>
        <w:spacing w:line="480" w:lineRule="auto"/>
      </w:pPr>
      <w:proofErr w:type="gramStart"/>
      <w:r>
        <w:t>OBD  =</w:t>
      </w:r>
      <w:proofErr w:type="gramEnd"/>
      <w:r>
        <w:t xml:space="preserve"> Objective binge-eating days</w:t>
      </w:r>
    </w:p>
    <w:p w:rsidR="008016A9" w:rsidRDefault="008016A9" w:rsidP="000828CB">
      <w:pPr>
        <w:spacing w:line="480" w:lineRule="auto"/>
      </w:pPr>
      <w:r>
        <w:t>RR= Rate Ratio</w:t>
      </w:r>
    </w:p>
    <w:p w:rsidR="00640C5A" w:rsidRPr="00A4232E" w:rsidRDefault="008016A9" w:rsidP="000828CB">
      <w:pPr>
        <w:spacing w:line="480" w:lineRule="auto"/>
      </w:pPr>
      <w:r>
        <w:t>%</w:t>
      </w:r>
      <w:proofErr w:type="spellStart"/>
      <w:r>
        <w:t>ile</w:t>
      </w:r>
      <w:proofErr w:type="spellEnd"/>
      <w:r>
        <w:t xml:space="preserve"> CI= Percentile confidence interval</w:t>
      </w:r>
      <w:r w:rsidR="00640C5A">
        <w:rPr>
          <w:color w:val="000000"/>
          <w:sz w:val="16"/>
          <w:szCs w:val="16"/>
          <w:highlight w:val="yellow"/>
        </w:rPr>
        <w:br w:type="page"/>
      </w:r>
    </w:p>
    <w:p w:rsidR="00640C5A" w:rsidRDefault="00640C5A" w:rsidP="000828CB">
      <w:pPr>
        <w:pStyle w:val="ListParagraph"/>
        <w:spacing w:after="200" w:line="480" w:lineRule="auto"/>
        <w:ind w:left="0" w:firstLine="720"/>
        <w:rPr>
          <w:i/>
        </w:rPr>
      </w:pPr>
      <w:r>
        <w:rPr>
          <w:i/>
        </w:rPr>
        <w:lastRenderedPageBreak/>
        <w:t>Method Supplementary</w:t>
      </w:r>
    </w:p>
    <w:p w:rsidR="00640C5A" w:rsidRPr="00D64F23" w:rsidRDefault="00640C5A" w:rsidP="000828CB">
      <w:pPr>
        <w:pStyle w:val="ListParagraph"/>
        <w:spacing w:after="200" w:line="480" w:lineRule="auto"/>
        <w:ind w:left="0" w:firstLine="720"/>
      </w:pPr>
      <w:proofErr w:type="gramStart"/>
      <w:r w:rsidRPr="002E0664">
        <w:rPr>
          <w:i/>
        </w:rPr>
        <w:t>Reasons for treatment dropout or failure to engage</w:t>
      </w:r>
      <w:r w:rsidRPr="002E0664">
        <w:t>.</w:t>
      </w:r>
      <w:proofErr w:type="gramEnd"/>
      <w:r w:rsidRPr="002E0664">
        <w:t xml:space="preserve"> For early strong responders in </w:t>
      </w:r>
      <w:proofErr w:type="spellStart"/>
      <w:r w:rsidRPr="002E0664">
        <w:t>cGSH</w:t>
      </w:r>
      <w:proofErr w:type="spellEnd"/>
      <w:r w:rsidRPr="002E0664">
        <w:t>: 1) uninterested in further treatment (</w:t>
      </w:r>
      <w:r w:rsidRPr="002E0664">
        <w:rPr>
          <w:i/>
        </w:rPr>
        <w:t>n</w:t>
      </w:r>
      <w:r w:rsidRPr="002E0664">
        <w:t>=9), 2) starting a different treatment (</w:t>
      </w:r>
      <w:r w:rsidRPr="002E0664">
        <w:rPr>
          <w:i/>
        </w:rPr>
        <w:t>n</w:t>
      </w:r>
      <w:r w:rsidRPr="002E0664">
        <w:t>=1), and 3) moving (</w:t>
      </w:r>
      <w:r w:rsidRPr="002E0664">
        <w:rPr>
          <w:i/>
        </w:rPr>
        <w:t>n</w:t>
      </w:r>
      <w:r w:rsidRPr="002E0664">
        <w:t>=1).</w:t>
      </w:r>
      <w:r w:rsidRPr="00724064">
        <w:t xml:space="preserve">  </w:t>
      </w:r>
      <w:r>
        <w:t>For</w:t>
      </w:r>
      <w:r w:rsidRPr="002E0664">
        <w:t xml:space="preserve"> DBT: 1) difficulties managing commitments (</w:t>
      </w:r>
      <w:r w:rsidRPr="002E0664">
        <w:rPr>
          <w:i/>
        </w:rPr>
        <w:t>n</w:t>
      </w:r>
      <w:r w:rsidRPr="002E0664">
        <w:t>=6), 2) experiencing improvement (</w:t>
      </w:r>
      <w:r w:rsidRPr="002E0664">
        <w:rPr>
          <w:i/>
        </w:rPr>
        <w:t>n</w:t>
      </w:r>
      <w:r w:rsidRPr="002E0664">
        <w:t>=2), 3) uninterested in further treatment (</w:t>
      </w:r>
      <w:r w:rsidRPr="002E0664">
        <w:rPr>
          <w:i/>
        </w:rPr>
        <w:t>n</w:t>
      </w:r>
      <w:r w:rsidRPr="002E0664">
        <w:t>=2), and 4) moving (</w:t>
      </w:r>
      <w:r w:rsidRPr="002E0664">
        <w:rPr>
          <w:i/>
        </w:rPr>
        <w:t>n</w:t>
      </w:r>
      <w:r w:rsidRPr="002E0664">
        <w:t>=1). In CBT+: 1) starting a new antidepressant (</w:t>
      </w:r>
      <w:r w:rsidRPr="002E0664">
        <w:rPr>
          <w:i/>
        </w:rPr>
        <w:t>n</w:t>
      </w:r>
      <w:r w:rsidRPr="002E0664">
        <w:t>=1) or changing dose (</w:t>
      </w:r>
      <w:r w:rsidRPr="002E0664">
        <w:rPr>
          <w:i/>
        </w:rPr>
        <w:t>n</w:t>
      </w:r>
      <w:r w:rsidRPr="002E0664">
        <w:t>=1), 2) seeking bariatric surgery (</w:t>
      </w:r>
      <w:r w:rsidRPr="002E0664">
        <w:rPr>
          <w:i/>
        </w:rPr>
        <w:t>n</w:t>
      </w:r>
      <w:r w:rsidRPr="002E0664">
        <w:t>=1), 3) difficulties managing commitments (</w:t>
      </w:r>
      <w:r w:rsidRPr="002E0664">
        <w:rPr>
          <w:i/>
        </w:rPr>
        <w:t>n</w:t>
      </w:r>
      <w:r w:rsidRPr="002E0664">
        <w:t>=5), 4) travel expense (</w:t>
      </w:r>
      <w:r w:rsidRPr="002E0664">
        <w:rPr>
          <w:i/>
        </w:rPr>
        <w:t>n</w:t>
      </w:r>
      <w:r w:rsidRPr="002E0664">
        <w:t>=1), or 5) uninterested in further treatment (</w:t>
      </w:r>
      <w:r w:rsidRPr="002E0664">
        <w:rPr>
          <w:i/>
        </w:rPr>
        <w:t>n</w:t>
      </w:r>
      <w:r w:rsidRPr="002E0664">
        <w:t xml:space="preserve">=5). </w:t>
      </w:r>
    </w:p>
    <w:p w:rsidR="00640C5A" w:rsidRDefault="00640C5A" w:rsidP="000828CB">
      <w:pPr>
        <w:pStyle w:val="ListParagraph"/>
        <w:spacing w:line="480" w:lineRule="auto"/>
        <w:ind w:left="0" w:firstLine="720"/>
      </w:pPr>
      <w:proofErr w:type="gramStart"/>
      <w:r w:rsidRPr="00A413FE">
        <w:rPr>
          <w:i/>
        </w:rPr>
        <w:t>Differences between treatment groups.</w:t>
      </w:r>
      <w:proofErr w:type="gramEnd"/>
      <w:r>
        <w:t xml:space="preserve"> </w:t>
      </w:r>
      <w:r w:rsidRPr="006F2420">
        <w:t xml:space="preserve">There were no differences in </w:t>
      </w:r>
      <w:r>
        <w:t xml:space="preserve">the </w:t>
      </w:r>
      <w:r w:rsidRPr="006F2420">
        <w:t xml:space="preserve">rates </w:t>
      </w:r>
      <w:r>
        <w:t xml:space="preserve">of </w:t>
      </w:r>
      <w:r w:rsidRPr="006F2420">
        <w:t>current and past antidepressant use between</w:t>
      </w:r>
      <w:r>
        <w:t xml:space="preserve"> groups. There was no significant difference in </w:t>
      </w:r>
      <w:r w:rsidRPr="006F2420">
        <w:t>the number of group therapy sessions attended</w:t>
      </w:r>
      <w:r>
        <w:t xml:space="preserve"> among the three interventions, but</w:t>
      </w:r>
      <w:r w:rsidRPr="006F2420">
        <w:t xml:space="preserve"> </w:t>
      </w:r>
      <w:r>
        <w:t>e</w:t>
      </w:r>
      <w:r w:rsidRPr="006F2420">
        <w:t>arly weak responders attended more individual therapy sessions</w:t>
      </w:r>
      <w:r>
        <w:t xml:space="preserve"> than early strong responders in </w:t>
      </w:r>
      <w:proofErr w:type="spellStart"/>
      <w:r>
        <w:t>cGSH</w:t>
      </w:r>
      <w:proofErr w:type="spellEnd"/>
      <w:r w:rsidRPr="006F2420">
        <w:t xml:space="preserve"> (</w:t>
      </w:r>
      <w:r w:rsidRPr="006F2420">
        <w:rPr>
          <w:i/>
        </w:rPr>
        <w:t>M</w:t>
      </w:r>
      <w:r w:rsidRPr="006F2420">
        <w:t xml:space="preserve">=14, </w:t>
      </w:r>
      <w:r w:rsidRPr="006F2420">
        <w:rPr>
          <w:i/>
        </w:rPr>
        <w:t>SD</w:t>
      </w:r>
      <w:r w:rsidRPr="006F2420">
        <w:t xml:space="preserve">=9 vs. </w:t>
      </w:r>
      <w:r w:rsidRPr="006F2420">
        <w:rPr>
          <w:i/>
        </w:rPr>
        <w:t>M</w:t>
      </w:r>
      <w:r w:rsidRPr="006F2420">
        <w:t xml:space="preserve">=11, </w:t>
      </w:r>
      <w:r w:rsidRPr="006F2420">
        <w:rPr>
          <w:i/>
        </w:rPr>
        <w:t>SD</w:t>
      </w:r>
      <w:r w:rsidRPr="006F2420">
        <w:t xml:space="preserve">=7, </w:t>
      </w:r>
      <w:r w:rsidRPr="006F2420">
        <w:rPr>
          <w:i/>
        </w:rPr>
        <w:t>t(107)</w:t>
      </w:r>
      <w:r w:rsidRPr="006F2420">
        <w:t xml:space="preserve">= -2.34, </w:t>
      </w:r>
      <w:r w:rsidRPr="00C2104B">
        <w:rPr>
          <w:i/>
        </w:rPr>
        <w:t>p</w:t>
      </w:r>
      <w:r w:rsidRPr="006F2420">
        <w:t xml:space="preserve">=0.02). </w:t>
      </w:r>
    </w:p>
    <w:p w:rsidR="00640C5A" w:rsidRDefault="00640C5A" w:rsidP="000828CB">
      <w:pPr>
        <w:spacing w:after="200" w:line="480" w:lineRule="auto"/>
        <w:ind w:firstLine="720"/>
        <w:rPr>
          <w:rFonts w:eastAsia="Arial Unicode MS"/>
        </w:rPr>
      </w:pPr>
      <w:proofErr w:type="gramStart"/>
      <w:r w:rsidRPr="00A413FE">
        <w:rPr>
          <w:i/>
        </w:rPr>
        <w:t>Psychotherapy Adherence.</w:t>
      </w:r>
      <w:proofErr w:type="gramEnd"/>
      <w:r>
        <w:t xml:space="preserve">  </w:t>
      </w:r>
      <w:r w:rsidRPr="00C865F3">
        <w:t xml:space="preserve">The tapes of 10% of clients in </w:t>
      </w:r>
      <w:proofErr w:type="spellStart"/>
      <w:r w:rsidRPr="00C865F3">
        <w:t>cGSH</w:t>
      </w:r>
      <w:proofErr w:type="spellEnd"/>
      <w:r w:rsidRPr="00C865F3">
        <w:t>, DBT, or CBT+ (11/109) were randomly selected and coded by separate blind raters using the CBT adherence scale (Chen et al., 2003) and DBT adherence scale (</w:t>
      </w:r>
      <w:proofErr w:type="spellStart"/>
      <w:r w:rsidRPr="00C865F3">
        <w:t>Linehan</w:t>
      </w:r>
      <w:proofErr w:type="spellEnd"/>
      <w:r w:rsidRPr="00C865F3">
        <w:t xml:space="preserve"> &amp; </w:t>
      </w:r>
      <w:proofErr w:type="spellStart"/>
      <w:r w:rsidRPr="00C865F3">
        <w:t>Korslund</w:t>
      </w:r>
      <w:proofErr w:type="spellEnd"/>
      <w:r w:rsidRPr="00C865F3">
        <w:t xml:space="preserve">, 2003, unpublished manual). </w:t>
      </w:r>
      <w:r>
        <w:t xml:space="preserve">Using the </w:t>
      </w:r>
      <w:r w:rsidRPr="006F2420">
        <w:t xml:space="preserve">CBT adherence scale, independent coders </w:t>
      </w:r>
      <w:r>
        <w:t>were able to match</w:t>
      </w:r>
      <w:r w:rsidRPr="006F2420">
        <w:t xml:space="preserve"> 100% </w:t>
      </w:r>
      <w:r>
        <w:t>of the tapes</w:t>
      </w:r>
      <w:r w:rsidRPr="006F2420">
        <w:t xml:space="preserve"> </w:t>
      </w:r>
      <w:r>
        <w:t xml:space="preserve">to their correct treatment and using the DBT adherence scale were able  to match </w:t>
      </w:r>
      <w:r w:rsidRPr="006F2420">
        <w:t xml:space="preserve">91% </w:t>
      </w:r>
      <w:r>
        <w:t>of tapes to their correct treatment</w:t>
      </w:r>
      <w:r w:rsidRPr="00373A43">
        <w:t xml:space="preserve">. Scores on the DBT Adherence Scale were higher for DBT than </w:t>
      </w:r>
      <w:proofErr w:type="spellStart"/>
      <w:r w:rsidRPr="00373A43">
        <w:t>cGSH</w:t>
      </w:r>
      <w:proofErr w:type="spellEnd"/>
      <w:r w:rsidRPr="00373A43">
        <w:t xml:space="preserve"> and CBT+ (</w:t>
      </w:r>
      <w:proofErr w:type="gramStart"/>
      <w:r w:rsidRPr="00373A43">
        <w:rPr>
          <w:i/>
        </w:rPr>
        <w:t>t</w:t>
      </w:r>
      <w:r w:rsidRPr="00373A43">
        <w:t>(</w:t>
      </w:r>
      <w:proofErr w:type="gramEnd"/>
      <w:r w:rsidRPr="00373A43">
        <w:t xml:space="preserve">9)= -2.46, </w:t>
      </w:r>
      <w:r>
        <w:rPr>
          <w:i/>
        </w:rPr>
        <w:t>p</w:t>
      </w:r>
      <w:r w:rsidRPr="00373A43">
        <w:t xml:space="preserve">= 0.045) with DBT scores </w:t>
      </w:r>
      <w:r>
        <w:rPr>
          <w:i/>
        </w:rPr>
        <w:t>M</w:t>
      </w:r>
      <w:r>
        <w:t>=</w:t>
      </w:r>
      <w:r w:rsidRPr="00373A43">
        <w:t>4.00 (</w:t>
      </w:r>
      <w:r>
        <w:rPr>
          <w:i/>
        </w:rPr>
        <w:t>SD</w:t>
      </w:r>
      <w:r>
        <w:t>=</w:t>
      </w:r>
      <w:r w:rsidRPr="00373A43">
        <w:t xml:space="preserve">0.08). </w:t>
      </w:r>
      <w:r w:rsidRPr="00373A43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373A43">
        <w:rPr>
          <w:rFonts w:eastAsia="Arial Unicode MS"/>
        </w:rPr>
        <w:t xml:space="preserve">cores </w:t>
      </w:r>
      <w:r>
        <w:rPr>
          <w:rFonts w:eastAsia="Arial Unicode MS"/>
        </w:rPr>
        <w:t xml:space="preserve">on the </w:t>
      </w:r>
      <w:r w:rsidRPr="00373A43">
        <w:rPr>
          <w:rFonts w:eastAsia="Arial Unicode MS"/>
        </w:rPr>
        <w:t xml:space="preserve">DBT adherence scale ≥ </w:t>
      </w:r>
      <w:proofErr w:type="gramStart"/>
      <w:r w:rsidRPr="00373A43">
        <w:rPr>
          <w:rFonts w:eastAsia="Arial Unicode MS"/>
        </w:rPr>
        <w:t>4</w:t>
      </w:r>
      <w:proofErr w:type="gramEnd"/>
      <w:r w:rsidRPr="00373A43">
        <w:rPr>
          <w:rFonts w:eastAsia="Arial Unicode MS"/>
        </w:rPr>
        <w:t xml:space="preserve"> </w:t>
      </w:r>
      <w:r>
        <w:rPr>
          <w:rFonts w:eastAsia="Arial Unicode MS"/>
        </w:rPr>
        <w:t xml:space="preserve">(ranging from 1 to 5) </w:t>
      </w:r>
      <w:r w:rsidRPr="00373A43">
        <w:rPr>
          <w:rFonts w:eastAsia="Arial Unicode MS"/>
        </w:rPr>
        <w:t xml:space="preserve">reflect greater </w:t>
      </w:r>
      <w:r>
        <w:rPr>
          <w:rFonts w:eastAsia="Arial Unicode MS"/>
        </w:rPr>
        <w:t xml:space="preserve">adherence to </w:t>
      </w:r>
      <w:r w:rsidRPr="00373A43">
        <w:rPr>
          <w:rFonts w:eastAsia="Arial Unicode MS"/>
        </w:rPr>
        <w:t>DBT.</w:t>
      </w:r>
    </w:p>
    <w:p w:rsidR="00640C5A" w:rsidRDefault="00640C5A" w:rsidP="000828CB">
      <w:pPr>
        <w:spacing w:after="200" w:line="480" w:lineRule="auto"/>
        <w:ind w:firstLine="720"/>
        <w:rPr>
          <w:rFonts w:eastAsia="Arial Unicode MS"/>
          <w:i/>
        </w:rPr>
      </w:pPr>
    </w:p>
    <w:p w:rsidR="00640C5A" w:rsidRDefault="00640C5A" w:rsidP="000828CB">
      <w:pPr>
        <w:spacing w:line="480" w:lineRule="auto"/>
        <w:rPr>
          <w:rFonts w:eastAsia="Arial Unicode MS"/>
          <w:i/>
        </w:rPr>
      </w:pPr>
      <w:r w:rsidRPr="008C2BE1">
        <w:rPr>
          <w:rFonts w:eastAsia="Arial Unicode MS"/>
          <w:i/>
        </w:rPr>
        <w:lastRenderedPageBreak/>
        <w:t>Results Supplementary</w:t>
      </w:r>
    </w:p>
    <w:p w:rsidR="00640C5A" w:rsidRPr="004B7771" w:rsidRDefault="00640C5A" w:rsidP="000828CB">
      <w:pPr>
        <w:spacing w:line="480" w:lineRule="auto"/>
        <w:ind w:firstLine="720"/>
        <w:rPr>
          <w:rFonts w:eastAsia="Arial Unicode MS"/>
          <w:i/>
        </w:rPr>
      </w:pPr>
      <w:r w:rsidRPr="008C2BE1">
        <w:rPr>
          <w:rFonts w:eastAsia="Arial Unicode MS"/>
          <w:i/>
        </w:rPr>
        <w:t>Pattern Mixture Model Approach findings for OBD frequency</w:t>
      </w:r>
      <w:r w:rsidRPr="004B7771">
        <w:rPr>
          <w:rFonts w:eastAsia="Arial Unicode MS"/>
          <w:i/>
        </w:rPr>
        <w:t xml:space="preserve"> </w:t>
      </w:r>
    </w:p>
    <w:p w:rsidR="00640C5A" w:rsidRPr="008C2BE1" w:rsidRDefault="00640C5A" w:rsidP="000828CB">
      <w:pPr>
        <w:spacing w:after="200" w:line="480" w:lineRule="auto"/>
        <w:ind w:firstLine="720"/>
        <w:rPr>
          <w:rFonts w:eastAsia="Arial Unicode MS"/>
          <w:i/>
        </w:rPr>
      </w:pPr>
      <w:r w:rsidRPr="008C2BE1">
        <w:rPr>
          <w:rFonts w:eastAsia="Arial Unicode MS"/>
          <w:i/>
        </w:rPr>
        <w:t>Differential Hypothesis</w:t>
      </w:r>
      <w:r>
        <w:rPr>
          <w:rFonts w:eastAsia="Arial Unicode MS"/>
          <w:i/>
        </w:rPr>
        <w:t xml:space="preserve">: </w:t>
      </w:r>
      <w:r w:rsidRPr="00D05378">
        <w:t>An evaluation of whether assessment completion biased this intervention e</w:t>
      </w:r>
      <w:r>
        <w:t xml:space="preserve">ffect </w:t>
      </w:r>
      <w:proofErr w:type="gramStart"/>
      <w:r>
        <w:t>was assessed</w:t>
      </w:r>
      <w:proofErr w:type="gramEnd"/>
      <w:r>
        <w:t xml:space="preserve"> </w:t>
      </w:r>
      <w:r w:rsidR="00CC6BAE">
        <w:t xml:space="preserve">using a </w:t>
      </w:r>
      <w:r>
        <w:t>p</w:t>
      </w:r>
      <w:r w:rsidRPr="00D05378">
        <w:t>attern-mixture model approach</w:t>
      </w:r>
      <w:r>
        <w:t xml:space="preserve"> </w:t>
      </w:r>
      <w:r>
        <w:rPr>
          <w:noProof/>
        </w:rPr>
        <w:t>(Hedeker and Gibbons, 1997)</w:t>
      </w:r>
      <w:r w:rsidRPr="00D05378">
        <w:t>,</w:t>
      </w:r>
      <w:r>
        <w:t xml:space="preserve"> </w:t>
      </w:r>
      <w:r w:rsidRPr="00D05378">
        <w:t>which examines whether the intervention contrast varies substantially as a function of completion</w:t>
      </w:r>
      <w:r>
        <w:t>. This yielded a non-significant effect (</w:t>
      </w:r>
      <w:proofErr w:type="gramStart"/>
      <w:r w:rsidRPr="008C2BE1">
        <w:rPr>
          <w:i/>
        </w:rPr>
        <w:t>t</w:t>
      </w:r>
      <w:r>
        <w:t>(</w:t>
      </w:r>
      <w:proofErr w:type="gramEnd"/>
      <w:r>
        <w:t xml:space="preserve">104)=0.62, </w:t>
      </w:r>
      <w:r w:rsidRPr="008C2BE1">
        <w:rPr>
          <w:i/>
        </w:rPr>
        <w:t>p</w:t>
      </w:r>
      <w:r>
        <w:t>=0.54).</w:t>
      </w:r>
      <w:r w:rsidRPr="00D05378">
        <w:t xml:space="preserve"> </w:t>
      </w:r>
      <w:r>
        <w:t>A</w:t>
      </w:r>
      <w:r w:rsidRPr="00D05378">
        <w:t>ssessment completion status did not have an informa</w:t>
      </w:r>
      <w:r>
        <w:t xml:space="preserve">tive effect on the intervention </w:t>
      </w:r>
      <w:r w:rsidRPr="00D05378">
        <w:t>contrast</w:t>
      </w:r>
      <w:r>
        <w:t xml:space="preserve">. Sensitivity analysis based on </w:t>
      </w:r>
      <w:r w:rsidRPr="003D7B04">
        <w:rPr>
          <w:shd w:val="clear" w:color="auto" w:fill="FFFFFF"/>
        </w:rPr>
        <w:t xml:space="preserve">Markov Chain Monte Carlo </w:t>
      </w:r>
      <w:r>
        <w:t>imputation for missing data yielding a complete data set produced consistent findings in the observed data reported</w:t>
      </w:r>
      <w:r w:rsidR="00CC6BAE">
        <w:t xml:space="preserve">. For instance, </w:t>
      </w:r>
      <w:r w:rsidRPr="00185353">
        <w:t xml:space="preserve">OBD frequency </w:t>
      </w:r>
      <w:r w:rsidR="00CC6BAE">
        <w:t>was</w:t>
      </w:r>
      <w:r w:rsidR="00CC6BAE" w:rsidRPr="00185353">
        <w:t xml:space="preserve"> </w:t>
      </w:r>
      <w:r w:rsidRPr="00185353">
        <w:t xml:space="preserve">significantly greater in DBT relative to </w:t>
      </w:r>
      <w:proofErr w:type="spellStart"/>
      <w:r w:rsidRPr="00185353">
        <w:t>cGSH</w:t>
      </w:r>
      <w:proofErr w:type="spellEnd"/>
      <w:r>
        <w:t xml:space="preserve"> (</w:t>
      </w:r>
      <w:proofErr w:type="gramStart"/>
      <w:r w:rsidRPr="008C2BE1">
        <w:rPr>
          <w:i/>
        </w:rPr>
        <w:t>t</w:t>
      </w:r>
      <w:r>
        <w:t>(</w:t>
      </w:r>
      <w:proofErr w:type="gramEnd"/>
      <w:r>
        <w:t xml:space="preserve">106)=2.72, </w:t>
      </w:r>
      <w:r w:rsidRPr="008C2BE1">
        <w:rPr>
          <w:i/>
        </w:rPr>
        <w:t>p</w:t>
      </w:r>
      <w:r>
        <w:t xml:space="preserve">=.008, </w:t>
      </w:r>
      <w:r>
        <w:rPr>
          <w:i/>
        </w:rPr>
        <w:t>RR</w:t>
      </w:r>
      <w:r>
        <w:t xml:space="preserve"> =1.64) and</w:t>
      </w:r>
      <w:r w:rsidRPr="00185353">
        <w:t xml:space="preserve"> CBT+ </w:t>
      </w:r>
      <w:r>
        <w:t xml:space="preserve">relative to </w:t>
      </w:r>
      <w:r w:rsidRPr="00185353">
        <w:t xml:space="preserve"> </w:t>
      </w:r>
      <w:proofErr w:type="spellStart"/>
      <w:r w:rsidRPr="00185353">
        <w:t>cGSH</w:t>
      </w:r>
      <w:proofErr w:type="spellEnd"/>
      <w:r w:rsidRPr="00185353">
        <w:t xml:space="preserve"> </w:t>
      </w:r>
      <w:r>
        <w:t>(</w:t>
      </w:r>
      <w:r w:rsidRPr="008C2BE1">
        <w:rPr>
          <w:i/>
        </w:rPr>
        <w:t>t(</w:t>
      </w:r>
      <w:r>
        <w:t xml:space="preserve">106)=3.16, </w:t>
      </w:r>
      <w:r w:rsidRPr="008C2BE1">
        <w:rPr>
          <w:i/>
        </w:rPr>
        <w:t>p</w:t>
      </w:r>
      <w:r>
        <w:t>=.002</w:t>
      </w:r>
      <w:r w:rsidRPr="008C2BE1">
        <w:rPr>
          <w:i/>
        </w:rPr>
        <w:t>, RR</w:t>
      </w:r>
      <w:r>
        <w:t xml:space="preserve"> =1.80) at the end of treatment</w:t>
      </w:r>
      <w:r w:rsidRPr="00185353">
        <w:t xml:space="preserve">. </w:t>
      </w:r>
    </w:p>
    <w:p w:rsidR="009A0262" w:rsidRDefault="00640C5A" w:rsidP="000828CB">
      <w:pPr>
        <w:spacing w:after="200" w:line="480" w:lineRule="auto"/>
        <w:ind w:firstLine="720"/>
      </w:pPr>
      <w:r w:rsidRPr="008C2BE1">
        <w:rPr>
          <w:rFonts w:eastAsia="Arial Unicode MS"/>
          <w:i/>
        </w:rPr>
        <w:t>Follow-up Hypothesis</w:t>
      </w:r>
      <w:r>
        <w:rPr>
          <w:rFonts w:eastAsia="Arial Unicode MS"/>
          <w:i/>
        </w:rPr>
        <w:t xml:space="preserve">: </w:t>
      </w:r>
      <w:r w:rsidRPr="00D05378">
        <w:t>An evaluation of whether assessment completion biased this intervention e</w:t>
      </w:r>
      <w:r>
        <w:t xml:space="preserve">ffect was assessed </w:t>
      </w:r>
      <w:r w:rsidR="00CC6BAE">
        <w:t>using a</w:t>
      </w:r>
      <w:r>
        <w:t xml:space="preserve"> p</w:t>
      </w:r>
      <w:r w:rsidRPr="00D05378">
        <w:t>attern-mixture model approach</w:t>
      </w:r>
      <w:r>
        <w:t xml:space="preserve"> </w:t>
      </w:r>
      <w:r>
        <w:rPr>
          <w:noProof/>
        </w:rPr>
        <w:t>(Hedeker and Gibbons, 1997)</w:t>
      </w:r>
      <w:r w:rsidRPr="00D05378">
        <w:t>,</w:t>
      </w:r>
      <w:r>
        <w:t xml:space="preserve"> </w:t>
      </w:r>
      <w:r w:rsidRPr="00D05378">
        <w:t>which examines whether the intervention contrast varies substantially as a function of completion</w:t>
      </w:r>
      <w:r>
        <w:t>, which yielded a non-signi</w:t>
      </w:r>
      <w:r w:rsidR="008016A9">
        <w:t>fi</w:t>
      </w:r>
      <w:r>
        <w:t>cant effect (</w:t>
      </w:r>
      <w:r w:rsidRPr="008C2BE1">
        <w:rPr>
          <w:i/>
        </w:rPr>
        <w:t>t</w:t>
      </w:r>
      <w:r>
        <w:t xml:space="preserve">(172)=0.03, </w:t>
      </w:r>
      <w:r w:rsidRPr="008C2BE1">
        <w:rPr>
          <w:i/>
        </w:rPr>
        <w:t>p</w:t>
      </w:r>
      <w:r>
        <w:t>=0.97)</w:t>
      </w:r>
      <w:r w:rsidRPr="00D05378">
        <w:t>.  Results indicated that the assessment completion status did not have an informative effect on the intervention contrast</w:t>
      </w:r>
      <w:r>
        <w:t xml:space="preserve">s.  Sensitivity analysis based on </w:t>
      </w:r>
      <w:r w:rsidRPr="003D7B04">
        <w:rPr>
          <w:shd w:val="clear" w:color="auto" w:fill="FFFFFF"/>
        </w:rPr>
        <w:t>Markov Chain Monte Carlo</w:t>
      </w:r>
      <w:r>
        <w:t xml:space="preserve"> imputation for missing data </w:t>
      </w:r>
      <w:r w:rsidR="00CC6BAE">
        <w:t xml:space="preserve">produced </w:t>
      </w:r>
      <w:r>
        <w:t xml:space="preserve">a complete data set </w:t>
      </w:r>
      <w:r w:rsidR="00CC6BAE">
        <w:t>that yield</w:t>
      </w:r>
      <w:r>
        <w:t>ed consistent findings</w:t>
      </w:r>
      <w:r w:rsidR="00CC6BAE">
        <w:t xml:space="preserve"> with the observed data. The </w:t>
      </w:r>
      <w:r w:rsidRPr="008C2BE1">
        <w:t xml:space="preserve">gradual increase in OBD frequency during follow-up was significantly less in DBT compared to </w:t>
      </w:r>
      <w:proofErr w:type="spellStart"/>
      <w:r w:rsidRPr="008C2BE1">
        <w:t>cGSH</w:t>
      </w:r>
      <w:proofErr w:type="spellEnd"/>
      <w:r w:rsidRPr="008C2BE1">
        <w:t xml:space="preserve"> (</w:t>
      </w:r>
      <w:r w:rsidR="008016A9">
        <w:rPr>
          <w:i/>
        </w:rPr>
        <w:t>RR</w:t>
      </w:r>
      <w:r w:rsidRPr="008C2BE1">
        <w:t xml:space="preserve">=0.76,p&lt;.001 </w:t>
      </w:r>
      <w:r w:rsidRPr="008C2BE1">
        <w:rPr>
          <w:i/>
        </w:rPr>
        <w:t>d</w:t>
      </w:r>
      <w:r w:rsidRPr="008C2BE1">
        <w:t>= -0.66)</w:t>
      </w:r>
      <w:r w:rsidR="00CC6BAE">
        <w:t xml:space="preserve"> and </w:t>
      </w:r>
      <w:r>
        <w:t>t</w:t>
      </w:r>
      <w:r w:rsidRPr="00185353">
        <w:t xml:space="preserve">here were no differences in OBD frequency in CBT+ compared to </w:t>
      </w:r>
      <w:proofErr w:type="spellStart"/>
      <w:r w:rsidRPr="00185353">
        <w:t>cGSH</w:t>
      </w:r>
      <w:proofErr w:type="spellEnd"/>
      <w:r w:rsidRPr="00185353">
        <w:t xml:space="preserve"> </w:t>
      </w:r>
      <w:r>
        <w:t>at the end of</w:t>
      </w:r>
      <w:r w:rsidRPr="00185353">
        <w:t xml:space="preserve"> treatment or over follow-up. </w:t>
      </w:r>
      <w:bookmarkEnd w:id="0"/>
    </w:p>
    <w:sectPr w:rsidR="009A0262" w:rsidSect="000828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44" w:rsidRDefault="00584444">
      <w:r>
        <w:separator/>
      </w:r>
    </w:p>
  </w:endnote>
  <w:endnote w:type="continuationSeparator" w:id="0">
    <w:p w:rsidR="00584444" w:rsidRDefault="0058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67" w:rsidRDefault="00640C5A" w:rsidP="001F3A83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97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B44B67" w:rsidRPr="006F49C9" w:rsidRDefault="00640C5A" w:rsidP="001F3A83">
        <w:pPr>
          <w:pStyle w:val="Footer"/>
          <w:jc w:val="right"/>
        </w:pPr>
        <w:r w:rsidRPr="006F49C9">
          <w:rPr>
            <w:rFonts w:ascii="Times New Roman" w:hAnsi="Times New Roman"/>
          </w:rPr>
          <w:fldChar w:fldCharType="begin"/>
        </w:r>
        <w:r w:rsidRPr="006F49C9">
          <w:rPr>
            <w:rFonts w:ascii="Times New Roman" w:hAnsi="Times New Roman"/>
          </w:rPr>
          <w:instrText xml:space="preserve"> PAGE   \* MERGEFORMAT </w:instrText>
        </w:r>
        <w:r w:rsidRPr="006F49C9">
          <w:rPr>
            <w:rFonts w:ascii="Times New Roman" w:hAnsi="Times New Roman"/>
          </w:rPr>
          <w:fldChar w:fldCharType="separate"/>
        </w:r>
        <w:r w:rsidR="000828CB">
          <w:rPr>
            <w:rFonts w:ascii="Times New Roman" w:hAnsi="Times New Roman"/>
            <w:noProof/>
          </w:rPr>
          <w:t>1</w:t>
        </w:r>
        <w:r w:rsidRPr="006F49C9">
          <w:rPr>
            <w:rFonts w:ascii="Times New Roman" w:hAnsi="Times New Roman"/>
            <w:noProof/>
          </w:rPr>
          <w:fldChar w:fldCharType="end"/>
        </w:r>
      </w:p>
    </w:sdtContent>
  </w:sdt>
  <w:p w:rsidR="00B44B67" w:rsidRPr="00A05B8D" w:rsidRDefault="00584444" w:rsidP="001F3A83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67" w:rsidRPr="00AC7905" w:rsidRDefault="00640C5A">
    <w:pPr>
      <w:pStyle w:val="Footer"/>
      <w:rPr>
        <w:rFonts w:ascii="Times New Roman" w:hAnsi="Times New Roman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44" w:rsidRDefault="00584444">
      <w:r>
        <w:separator/>
      </w:r>
    </w:p>
  </w:footnote>
  <w:footnote w:type="continuationSeparator" w:id="0">
    <w:p w:rsidR="00584444" w:rsidRDefault="0058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67" w:rsidRPr="00A05B8D" w:rsidRDefault="00584444" w:rsidP="001F3A83">
    <w:pPr>
      <w:pStyle w:val="Header"/>
      <w:ind w:firstLine="0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67" w:rsidRPr="00155BA0" w:rsidRDefault="00584444" w:rsidP="001F3A83">
    <w:pPr>
      <w:pStyle w:val="Header"/>
      <w:spacing w:line="240" w:lineRule="auto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B9"/>
    <w:multiLevelType w:val="hybridMultilevel"/>
    <w:tmpl w:val="07C8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C713F"/>
    <w:multiLevelType w:val="hybridMultilevel"/>
    <w:tmpl w:val="9E20A466"/>
    <w:lvl w:ilvl="0" w:tplc="D74A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02A7"/>
    <w:multiLevelType w:val="hybridMultilevel"/>
    <w:tmpl w:val="C9D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ADF"/>
    <w:multiLevelType w:val="hybridMultilevel"/>
    <w:tmpl w:val="07C8D7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2334F29"/>
    <w:multiLevelType w:val="hybridMultilevel"/>
    <w:tmpl w:val="2736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C7485"/>
    <w:multiLevelType w:val="hybridMultilevel"/>
    <w:tmpl w:val="DA600FFE"/>
    <w:lvl w:ilvl="0" w:tplc="5BFEB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43DCE"/>
    <w:multiLevelType w:val="hybridMultilevel"/>
    <w:tmpl w:val="98AA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4199"/>
    <w:multiLevelType w:val="hybridMultilevel"/>
    <w:tmpl w:val="AE5EB852"/>
    <w:lvl w:ilvl="0" w:tplc="CC9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A564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9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E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0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2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E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924E90"/>
    <w:multiLevelType w:val="hybridMultilevel"/>
    <w:tmpl w:val="5EB23812"/>
    <w:lvl w:ilvl="0" w:tplc="84FE7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F4074"/>
    <w:multiLevelType w:val="hybridMultilevel"/>
    <w:tmpl w:val="9FE6D2BE"/>
    <w:lvl w:ilvl="0" w:tplc="65BA1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037"/>
    <w:multiLevelType w:val="hybridMultilevel"/>
    <w:tmpl w:val="A680F3CC"/>
    <w:lvl w:ilvl="0" w:tplc="FB78B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565F"/>
    <w:multiLevelType w:val="hybridMultilevel"/>
    <w:tmpl w:val="167E563E"/>
    <w:lvl w:ilvl="0" w:tplc="0A14EB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A60F8"/>
    <w:multiLevelType w:val="hybridMultilevel"/>
    <w:tmpl w:val="941A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21BF7"/>
    <w:multiLevelType w:val="hybridMultilevel"/>
    <w:tmpl w:val="1FE26C58"/>
    <w:lvl w:ilvl="0" w:tplc="4BE86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50DC3"/>
    <w:multiLevelType w:val="hybridMultilevel"/>
    <w:tmpl w:val="C83E7052"/>
    <w:lvl w:ilvl="0" w:tplc="9232FF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1978EC"/>
    <w:multiLevelType w:val="hybridMultilevel"/>
    <w:tmpl w:val="16D06E60"/>
    <w:lvl w:ilvl="0" w:tplc="C14E7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44875"/>
    <w:multiLevelType w:val="hybridMultilevel"/>
    <w:tmpl w:val="27646EAC"/>
    <w:lvl w:ilvl="0" w:tplc="6582BC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0"/>
  </w:num>
  <w:num w:numId="13">
    <w:abstractNumId w:val="4"/>
  </w:num>
  <w:num w:numId="14">
    <w:abstractNumId w:val="3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40C5A"/>
    <w:rsid w:val="00036E8A"/>
    <w:rsid w:val="000828CB"/>
    <w:rsid w:val="00221028"/>
    <w:rsid w:val="00364E5B"/>
    <w:rsid w:val="003775BF"/>
    <w:rsid w:val="00413127"/>
    <w:rsid w:val="00424BA5"/>
    <w:rsid w:val="004D3CCF"/>
    <w:rsid w:val="004F5A31"/>
    <w:rsid w:val="005648D8"/>
    <w:rsid w:val="005678BA"/>
    <w:rsid w:val="00584444"/>
    <w:rsid w:val="005F37EC"/>
    <w:rsid w:val="0061508B"/>
    <w:rsid w:val="00640C5A"/>
    <w:rsid w:val="00655488"/>
    <w:rsid w:val="006B6BFB"/>
    <w:rsid w:val="006C71B5"/>
    <w:rsid w:val="0073532E"/>
    <w:rsid w:val="00757FAD"/>
    <w:rsid w:val="007C3DD5"/>
    <w:rsid w:val="008016A9"/>
    <w:rsid w:val="00814450"/>
    <w:rsid w:val="00825D2A"/>
    <w:rsid w:val="0084227C"/>
    <w:rsid w:val="00857C3D"/>
    <w:rsid w:val="0088198A"/>
    <w:rsid w:val="008C2BE1"/>
    <w:rsid w:val="00905EAD"/>
    <w:rsid w:val="00920616"/>
    <w:rsid w:val="009334EF"/>
    <w:rsid w:val="0095310C"/>
    <w:rsid w:val="00956EF3"/>
    <w:rsid w:val="00971AC8"/>
    <w:rsid w:val="009A0262"/>
    <w:rsid w:val="009A2520"/>
    <w:rsid w:val="00C0026D"/>
    <w:rsid w:val="00C25979"/>
    <w:rsid w:val="00CC6BAE"/>
    <w:rsid w:val="00DE1C15"/>
    <w:rsid w:val="00E3361D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C5A"/>
    <w:pPr>
      <w:keepNext/>
      <w:spacing w:line="480" w:lineRule="auto"/>
      <w:ind w:firstLine="720"/>
      <w:jc w:val="center"/>
      <w:outlineLvl w:val="0"/>
    </w:pPr>
    <w:rPr>
      <w:rFonts w:ascii="Arial" w:hAnsi="Arial"/>
      <w:caps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40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0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0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C5A"/>
    <w:rPr>
      <w:rFonts w:ascii="Arial" w:eastAsia="Times New Roman" w:hAnsi="Arial" w:cs="Times New Roman"/>
      <w:caps/>
      <w:sz w:val="24"/>
      <w:szCs w:val="20"/>
    </w:rPr>
  </w:style>
  <w:style w:type="character" w:customStyle="1" w:styleId="Heading2Char">
    <w:name w:val="Heading 2 Char"/>
    <w:link w:val="Heading2"/>
    <w:rsid w:val="00640C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40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40C5A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40C5A"/>
    <w:pPr>
      <w:spacing w:line="480" w:lineRule="auto"/>
      <w:ind w:firstLine="7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640C5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640C5A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0C5A"/>
    <w:pPr>
      <w:spacing w:line="480" w:lineRule="auto"/>
      <w:ind w:firstLine="720"/>
    </w:pPr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0C5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40C5A"/>
    <w:pPr>
      <w:tabs>
        <w:tab w:val="center" w:pos="4320"/>
        <w:tab w:val="right" w:pos="8640"/>
      </w:tabs>
      <w:spacing w:line="480" w:lineRule="auto"/>
      <w:ind w:firstLine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0C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40C5A"/>
    <w:pPr>
      <w:tabs>
        <w:tab w:val="center" w:pos="4320"/>
        <w:tab w:val="right" w:pos="8640"/>
      </w:tabs>
      <w:spacing w:line="480" w:lineRule="auto"/>
      <w:ind w:firstLine="720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0C5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rsid w:val="00640C5A"/>
    <w:rPr>
      <w:sz w:val="16"/>
    </w:rPr>
  </w:style>
  <w:style w:type="character" w:styleId="Hyperlink">
    <w:name w:val="Hyperlink"/>
    <w:uiPriority w:val="99"/>
    <w:rsid w:val="00640C5A"/>
    <w:rPr>
      <w:color w:val="0000FF"/>
      <w:u w:val="single"/>
    </w:rPr>
  </w:style>
  <w:style w:type="paragraph" w:customStyle="1" w:styleId="fulltext-references">
    <w:name w:val="fulltext-references"/>
    <w:basedOn w:val="Normal"/>
    <w:rsid w:val="00640C5A"/>
    <w:pPr>
      <w:spacing w:before="100" w:beforeAutospacing="1" w:after="100" w:afterAutospacing="1"/>
    </w:pPr>
    <w:rPr>
      <w:sz w:val="22"/>
      <w:szCs w:val="22"/>
    </w:rPr>
  </w:style>
  <w:style w:type="paragraph" w:styleId="NormalWeb">
    <w:name w:val="Normal (Web)"/>
    <w:basedOn w:val="Normal"/>
    <w:uiPriority w:val="99"/>
    <w:rsid w:val="00640C5A"/>
    <w:pPr>
      <w:spacing w:before="100" w:beforeAutospacing="1" w:after="100" w:afterAutospacing="1"/>
    </w:pPr>
    <w:rPr>
      <w:color w:val="4A4A4A"/>
    </w:rPr>
  </w:style>
  <w:style w:type="paragraph" w:styleId="CommentText">
    <w:name w:val="annotation text"/>
    <w:basedOn w:val="Normal"/>
    <w:link w:val="CommentTextChar"/>
    <w:uiPriority w:val="99"/>
    <w:rsid w:val="00640C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C5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40C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0C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4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C5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40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0C5A"/>
    <w:rPr>
      <w:rFonts w:ascii="Courier New" w:eastAsia="Times New Roman" w:hAnsi="Courier New" w:cs="Courier New"/>
      <w:sz w:val="20"/>
      <w:szCs w:val="20"/>
    </w:rPr>
  </w:style>
  <w:style w:type="character" w:customStyle="1" w:styleId="clsstaticdata1">
    <w:name w:val="clsstaticdata1"/>
    <w:rsid w:val="00640C5A"/>
    <w:rPr>
      <w:rFonts w:ascii="Arial" w:hAnsi="Arial" w:cs="Arial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C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640C5A"/>
  </w:style>
  <w:style w:type="character" w:styleId="Emphasis">
    <w:name w:val="Emphasis"/>
    <w:uiPriority w:val="20"/>
    <w:qFormat/>
    <w:rsid w:val="00640C5A"/>
    <w:rPr>
      <w:i/>
      <w:iCs/>
    </w:rPr>
  </w:style>
  <w:style w:type="character" w:styleId="Strong">
    <w:name w:val="Strong"/>
    <w:uiPriority w:val="22"/>
    <w:qFormat/>
    <w:rsid w:val="00640C5A"/>
    <w:rPr>
      <w:b/>
      <w:bCs/>
    </w:rPr>
  </w:style>
  <w:style w:type="paragraph" w:styleId="Revision">
    <w:name w:val="Revision"/>
    <w:hidden/>
    <w:uiPriority w:val="99"/>
    <w:semiHidden/>
    <w:rsid w:val="006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C5A"/>
    <w:pPr>
      <w:ind w:left="720"/>
      <w:contextualSpacing/>
    </w:pPr>
  </w:style>
  <w:style w:type="paragraph" w:customStyle="1" w:styleId="citation">
    <w:name w:val="citation"/>
    <w:basedOn w:val="Normal"/>
    <w:rsid w:val="00640C5A"/>
    <w:pPr>
      <w:spacing w:before="100" w:beforeAutospacing="1" w:after="100" w:afterAutospacing="1"/>
    </w:pPr>
  </w:style>
  <w:style w:type="paragraph" w:customStyle="1" w:styleId="authlist">
    <w:name w:val="authlist"/>
    <w:basedOn w:val="Normal"/>
    <w:rsid w:val="00640C5A"/>
    <w:pPr>
      <w:spacing w:before="100" w:beforeAutospacing="1" w:after="100" w:afterAutospacing="1"/>
    </w:pPr>
  </w:style>
  <w:style w:type="character" w:customStyle="1" w:styleId="notranslate">
    <w:name w:val="notranslate"/>
    <w:rsid w:val="00640C5A"/>
  </w:style>
  <w:style w:type="character" w:styleId="FollowedHyperlink">
    <w:name w:val="FollowedHyperlink"/>
    <w:basedOn w:val="DefaultParagraphFont"/>
    <w:uiPriority w:val="99"/>
    <w:semiHidden/>
    <w:unhideWhenUsed/>
    <w:rsid w:val="00640C5A"/>
    <w:rPr>
      <w:color w:val="800080" w:themeColor="followedHyperlink"/>
      <w:u w:val="single"/>
    </w:rPr>
  </w:style>
  <w:style w:type="paragraph" w:customStyle="1" w:styleId="Default">
    <w:name w:val="Default"/>
    <w:rsid w:val="00640C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0C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C5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C5A"/>
    <w:rPr>
      <w:vertAlign w:val="superscript"/>
    </w:rPr>
  </w:style>
  <w:style w:type="character" w:customStyle="1" w:styleId="apple-converted-space">
    <w:name w:val="apple-converted-space"/>
    <w:basedOn w:val="DefaultParagraphFont"/>
    <w:rsid w:val="00640C5A"/>
  </w:style>
  <w:style w:type="character" w:customStyle="1" w:styleId="highlight">
    <w:name w:val="highlight"/>
    <w:basedOn w:val="DefaultParagraphFont"/>
    <w:rsid w:val="00640C5A"/>
  </w:style>
  <w:style w:type="character" w:customStyle="1" w:styleId="author">
    <w:name w:val="author"/>
    <w:basedOn w:val="DefaultParagraphFont"/>
    <w:rsid w:val="00640C5A"/>
  </w:style>
  <w:style w:type="character" w:customStyle="1" w:styleId="articletitle">
    <w:name w:val="articletitle"/>
    <w:basedOn w:val="DefaultParagraphFont"/>
    <w:rsid w:val="00640C5A"/>
  </w:style>
  <w:style w:type="character" w:customStyle="1" w:styleId="journaltitle">
    <w:name w:val="journaltitle"/>
    <w:basedOn w:val="DefaultParagraphFont"/>
    <w:rsid w:val="00640C5A"/>
  </w:style>
  <w:style w:type="character" w:customStyle="1" w:styleId="pubyear">
    <w:name w:val="pubyear"/>
    <w:basedOn w:val="DefaultParagraphFont"/>
    <w:rsid w:val="00640C5A"/>
  </w:style>
  <w:style w:type="character" w:customStyle="1" w:styleId="vol">
    <w:name w:val="vol"/>
    <w:basedOn w:val="DefaultParagraphFont"/>
    <w:rsid w:val="00640C5A"/>
  </w:style>
  <w:style w:type="character" w:customStyle="1" w:styleId="pagefirst">
    <w:name w:val="pagefirst"/>
    <w:basedOn w:val="DefaultParagraphFont"/>
    <w:rsid w:val="00640C5A"/>
  </w:style>
  <w:style w:type="character" w:customStyle="1" w:styleId="pagelast">
    <w:name w:val="pagelast"/>
    <w:basedOn w:val="DefaultParagraphFont"/>
    <w:rsid w:val="00640C5A"/>
  </w:style>
  <w:style w:type="character" w:styleId="LineNumber">
    <w:name w:val="line number"/>
    <w:basedOn w:val="DefaultParagraphFont"/>
    <w:uiPriority w:val="99"/>
    <w:semiHidden/>
    <w:unhideWhenUsed/>
    <w:rsid w:val="0064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C5A"/>
    <w:pPr>
      <w:keepNext/>
      <w:spacing w:line="480" w:lineRule="auto"/>
      <w:ind w:firstLine="720"/>
      <w:jc w:val="center"/>
      <w:outlineLvl w:val="0"/>
    </w:pPr>
    <w:rPr>
      <w:rFonts w:ascii="Arial" w:hAnsi="Arial"/>
      <w:caps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40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0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0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C5A"/>
    <w:rPr>
      <w:rFonts w:ascii="Arial" w:eastAsia="Times New Roman" w:hAnsi="Arial" w:cs="Times New Roman"/>
      <w:caps/>
      <w:sz w:val="24"/>
      <w:szCs w:val="20"/>
    </w:rPr>
  </w:style>
  <w:style w:type="character" w:customStyle="1" w:styleId="Heading2Char">
    <w:name w:val="Heading 2 Char"/>
    <w:link w:val="Heading2"/>
    <w:rsid w:val="00640C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40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40C5A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40C5A"/>
    <w:pPr>
      <w:spacing w:line="480" w:lineRule="auto"/>
      <w:ind w:firstLine="7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640C5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640C5A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0C5A"/>
    <w:pPr>
      <w:spacing w:line="480" w:lineRule="auto"/>
      <w:ind w:firstLine="720"/>
    </w:pPr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0C5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40C5A"/>
    <w:pPr>
      <w:tabs>
        <w:tab w:val="center" w:pos="4320"/>
        <w:tab w:val="right" w:pos="8640"/>
      </w:tabs>
      <w:spacing w:line="480" w:lineRule="auto"/>
      <w:ind w:firstLine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0C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40C5A"/>
    <w:pPr>
      <w:tabs>
        <w:tab w:val="center" w:pos="4320"/>
        <w:tab w:val="right" w:pos="8640"/>
      </w:tabs>
      <w:spacing w:line="480" w:lineRule="auto"/>
      <w:ind w:firstLine="720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0C5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rsid w:val="00640C5A"/>
    <w:rPr>
      <w:sz w:val="16"/>
    </w:rPr>
  </w:style>
  <w:style w:type="character" w:styleId="Hyperlink">
    <w:name w:val="Hyperlink"/>
    <w:uiPriority w:val="99"/>
    <w:rsid w:val="00640C5A"/>
    <w:rPr>
      <w:color w:val="0000FF"/>
      <w:u w:val="single"/>
    </w:rPr>
  </w:style>
  <w:style w:type="paragraph" w:customStyle="1" w:styleId="fulltext-references">
    <w:name w:val="fulltext-references"/>
    <w:basedOn w:val="Normal"/>
    <w:rsid w:val="00640C5A"/>
    <w:pPr>
      <w:spacing w:before="100" w:beforeAutospacing="1" w:after="100" w:afterAutospacing="1"/>
    </w:pPr>
    <w:rPr>
      <w:sz w:val="22"/>
      <w:szCs w:val="22"/>
    </w:rPr>
  </w:style>
  <w:style w:type="paragraph" w:styleId="NormalWeb">
    <w:name w:val="Normal (Web)"/>
    <w:basedOn w:val="Normal"/>
    <w:uiPriority w:val="99"/>
    <w:rsid w:val="00640C5A"/>
    <w:pPr>
      <w:spacing w:before="100" w:beforeAutospacing="1" w:after="100" w:afterAutospacing="1"/>
    </w:pPr>
    <w:rPr>
      <w:color w:val="4A4A4A"/>
    </w:rPr>
  </w:style>
  <w:style w:type="paragraph" w:styleId="CommentText">
    <w:name w:val="annotation text"/>
    <w:basedOn w:val="Normal"/>
    <w:link w:val="CommentTextChar"/>
    <w:uiPriority w:val="99"/>
    <w:rsid w:val="00640C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C5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40C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0C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4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C5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40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0C5A"/>
    <w:rPr>
      <w:rFonts w:ascii="Courier New" w:eastAsia="Times New Roman" w:hAnsi="Courier New" w:cs="Courier New"/>
      <w:sz w:val="20"/>
      <w:szCs w:val="20"/>
    </w:rPr>
  </w:style>
  <w:style w:type="character" w:customStyle="1" w:styleId="clsstaticdata1">
    <w:name w:val="clsstaticdata1"/>
    <w:rsid w:val="00640C5A"/>
    <w:rPr>
      <w:rFonts w:ascii="Arial" w:hAnsi="Arial" w:cs="Arial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C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640C5A"/>
  </w:style>
  <w:style w:type="character" w:styleId="Emphasis">
    <w:name w:val="Emphasis"/>
    <w:uiPriority w:val="20"/>
    <w:qFormat/>
    <w:rsid w:val="00640C5A"/>
    <w:rPr>
      <w:i/>
      <w:iCs/>
    </w:rPr>
  </w:style>
  <w:style w:type="character" w:styleId="Strong">
    <w:name w:val="Strong"/>
    <w:uiPriority w:val="22"/>
    <w:qFormat/>
    <w:rsid w:val="00640C5A"/>
    <w:rPr>
      <w:b/>
      <w:bCs/>
    </w:rPr>
  </w:style>
  <w:style w:type="paragraph" w:styleId="Revision">
    <w:name w:val="Revision"/>
    <w:hidden/>
    <w:uiPriority w:val="99"/>
    <w:semiHidden/>
    <w:rsid w:val="006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C5A"/>
    <w:pPr>
      <w:ind w:left="720"/>
      <w:contextualSpacing/>
    </w:pPr>
  </w:style>
  <w:style w:type="paragraph" w:customStyle="1" w:styleId="citation">
    <w:name w:val="citation"/>
    <w:basedOn w:val="Normal"/>
    <w:rsid w:val="00640C5A"/>
    <w:pPr>
      <w:spacing w:before="100" w:beforeAutospacing="1" w:after="100" w:afterAutospacing="1"/>
    </w:pPr>
  </w:style>
  <w:style w:type="paragraph" w:customStyle="1" w:styleId="authlist">
    <w:name w:val="authlist"/>
    <w:basedOn w:val="Normal"/>
    <w:rsid w:val="00640C5A"/>
    <w:pPr>
      <w:spacing w:before="100" w:beforeAutospacing="1" w:after="100" w:afterAutospacing="1"/>
    </w:pPr>
  </w:style>
  <w:style w:type="character" w:customStyle="1" w:styleId="notranslate">
    <w:name w:val="notranslate"/>
    <w:rsid w:val="00640C5A"/>
  </w:style>
  <w:style w:type="character" w:styleId="FollowedHyperlink">
    <w:name w:val="FollowedHyperlink"/>
    <w:basedOn w:val="DefaultParagraphFont"/>
    <w:uiPriority w:val="99"/>
    <w:semiHidden/>
    <w:unhideWhenUsed/>
    <w:rsid w:val="00640C5A"/>
    <w:rPr>
      <w:color w:val="800080" w:themeColor="followedHyperlink"/>
      <w:u w:val="single"/>
    </w:rPr>
  </w:style>
  <w:style w:type="paragraph" w:customStyle="1" w:styleId="Default">
    <w:name w:val="Default"/>
    <w:rsid w:val="00640C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0C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C5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C5A"/>
    <w:rPr>
      <w:vertAlign w:val="superscript"/>
    </w:rPr>
  </w:style>
  <w:style w:type="character" w:customStyle="1" w:styleId="apple-converted-space">
    <w:name w:val="apple-converted-space"/>
    <w:basedOn w:val="DefaultParagraphFont"/>
    <w:rsid w:val="00640C5A"/>
  </w:style>
  <w:style w:type="character" w:customStyle="1" w:styleId="highlight">
    <w:name w:val="highlight"/>
    <w:basedOn w:val="DefaultParagraphFont"/>
    <w:rsid w:val="00640C5A"/>
  </w:style>
  <w:style w:type="character" w:customStyle="1" w:styleId="author">
    <w:name w:val="author"/>
    <w:basedOn w:val="DefaultParagraphFont"/>
    <w:rsid w:val="00640C5A"/>
  </w:style>
  <w:style w:type="character" w:customStyle="1" w:styleId="articletitle">
    <w:name w:val="articletitle"/>
    <w:basedOn w:val="DefaultParagraphFont"/>
    <w:rsid w:val="00640C5A"/>
  </w:style>
  <w:style w:type="character" w:customStyle="1" w:styleId="journaltitle">
    <w:name w:val="journaltitle"/>
    <w:basedOn w:val="DefaultParagraphFont"/>
    <w:rsid w:val="00640C5A"/>
  </w:style>
  <w:style w:type="character" w:customStyle="1" w:styleId="pubyear">
    <w:name w:val="pubyear"/>
    <w:basedOn w:val="DefaultParagraphFont"/>
    <w:rsid w:val="00640C5A"/>
  </w:style>
  <w:style w:type="character" w:customStyle="1" w:styleId="vol">
    <w:name w:val="vol"/>
    <w:basedOn w:val="DefaultParagraphFont"/>
    <w:rsid w:val="00640C5A"/>
  </w:style>
  <w:style w:type="character" w:customStyle="1" w:styleId="pagefirst">
    <w:name w:val="pagefirst"/>
    <w:basedOn w:val="DefaultParagraphFont"/>
    <w:rsid w:val="00640C5A"/>
  </w:style>
  <w:style w:type="character" w:customStyle="1" w:styleId="pagelast">
    <w:name w:val="pagelast"/>
    <w:basedOn w:val="DefaultParagraphFont"/>
    <w:rsid w:val="00640C5A"/>
  </w:style>
  <w:style w:type="character" w:styleId="LineNumber">
    <w:name w:val="line number"/>
    <w:basedOn w:val="DefaultParagraphFont"/>
    <w:uiPriority w:val="99"/>
    <w:semiHidden/>
    <w:unhideWhenUsed/>
    <w:rsid w:val="0064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Y Chen</dc:creator>
  <cp:lastModifiedBy>Eunice Y Chen</cp:lastModifiedBy>
  <cp:revision>2</cp:revision>
  <dcterms:created xsi:type="dcterms:W3CDTF">2016-09-01T13:48:00Z</dcterms:created>
  <dcterms:modified xsi:type="dcterms:W3CDTF">2016-09-01T13:48:00Z</dcterms:modified>
</cp:coreProperties>
</file>