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E5" w:rsidRDefault="00FA4DE5" w:rsidP="00F80602">
      <w:pPr>
        <w:keepNext/>
        <w:keepLines/>
        <w:rPr>
          <w:b/>
        </w:rPr>
      </w:pPr>
    </w:p>
    <w:p w:rsidR="00F80602" w:rsidRPr="00C03B74" w:rsidRDefault="003675E7" w:rsidP="00F80602">
      <w:pPr>
        <w:keepNext/>
        <w:keepLines/>
        <w:rPr>
          <w:b/>
        </w:rPr>
      </w:pPr>
      <w:r>
        <w:rPr>
          <w:b/>
        </w:rPr>
        <w:t xml:space="preserve">Supplementary </w:t>
      </w:r>
      <w:r w:rsidR="00F80602" w:rsidRPr="00C03B74">
        <w:rPr>
          <w:b/>
        </w:rPr>
        <w:t xml:space="preserve">Table </w:t>
      </w:r>
      <w:r>
        <w:rPr>
          <w:b/>
        </w:rPr>
        <w:t>S1</w:t>
      </w:r>
      <w:r w:rsidR="00F80602">
        <w:rPr>
          <w:b/>
        </w:rPr>
        <w:t xml:space="preserve">. Minority status </w:t>
      </w:r>
      <w:r w:rsidR="00F80602" w:rsidRPr="00C03B74">
        <w:rPr>
          <w:b/>
        </w:rPr>
        <w:t>and mental distress</w:t>
      </w:r>
      <w:r w:rsidR="00F80602">
        <w:rPr>
          <w:b/>
        </w:rPr>
        <w:t xml:space="preserve"> – effect of living in an area with fewer of the same ethnic group for different ethnic sub-groups</w:t>
      </w:r>
    </w:p>
    <w:tbl>
      <w:tblPr>
        <w:tblW w:w="14851" w:type="dxa"/>
        <w:tblInd w:w="-250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4"/>
        <w:gridCol w:w="2835"/>
        <w:gridCol w:w="1134"/>
        <w:gridCol w:w="2976"/>
        <w:gridCol w:w="1134"/>
        <w:gridCol w:w="2835"/>
        <w:gridCol w:w="993"/>
      </w:tblGrid>
      <w:tr w:rsidR="00F80602" w:rsidRPr="00FF227F" w:rsidTr="00111EE1">
        <w:trPr>
          <w:trHeight w:val="561"/>
        </w:trPr>
        <w:tc>
          <w:tcPr>
            <w:tcW w:w="2944" w:type="dxa"/>
            <w:shd w:val="clear" w:color="auto" w:fill="FFFFFF"/>
            <w:vAlign w:val="bottom"/>
          </w:tcPr>
          <w:p w:rsidR="00F80602" w:rsidRPr="00FF227F" w:rsidRDefault="00F80602" w:rsidP="00256FCA">
            <w:pPr>
              <w:keepNext/>
              <w:keepLines/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80602" w:rsidRPr="00FF227F" w:rsidRDefault="00F80602" w:rsidP="00256FCA">
            <w:pPr>
              <w:keepNext/>
              <w:keepLines/>
            </w:pPr>
            <w:r>
              <w:t xml:space="preserve">Sub-clinical psychosis </w:t>
            </w:r>
            <w:r>
              <w:br/>
              <w:t>(PSQ case)</w:t>
            </w:r>
          </w:p>
        </w:tc>
        <w:tc>
          <w:tcPr>
            <w:tcW w:w="1134" w:type="dxa"/>
            <w:vAlign w:val="center"/>
          </w:tcPr>
          <w:p w:rsidR="00F80602" w:rsidRPr="00FF227F" w:rsidRDefault="00F80602" w:rsidP="00256FCA">
            <w:pPr>
              <w:keepNext/>
              <w:keepLines/>
            </w:pPr>
          </w:p>
        </w:tc>
        <w:tc>
          <w:tcPr>
            <w:tcW w:w="2976" w:type="dxa"/>
            <w:vAlign w:val="center"/>
          </w:tcPr>
          <w:p w:rsidR="00F80602" w:rsidRPr="00FF227F" w:rsidRDefault="00F80602" w:rsidP="00256FCA">
            <w:pPr>
              <w:keepNext/>
              <w:keepLines/>
            </w:pPr>
            <w:r>
              <w:t>Common mental disorder</w:t>
            </w:r>
            <w:r>
              <w:br/>
              <w:t>(CIS-R 12+)</w:t>
            </w:r>
          </w:p>
        </w:tc>
        <w:tc>
          <w:tcPr>
            <w:tcW w:w="1134" w:type="dxa"/>
            <w:vAlign w:val="center"/>
          </w:tcPr>
          <w:p w:rsidR="00F80602" w:rsidRPr="00FF227F" w:rsidRDefault="00F80602" w:rsidP="00256FCA">
            <w:pPr>
              <w:keepNext/>
              <w:keepLines/>
            </w:pPr>
          </w:p>
        </w:tc>
        <w:tc>
          <w:tcPr>
            <w:tcW w:w="2835" w:type="dxa"/>
            <w:vAlign w:val="center"/>
          </w:tcPr>
          <w:p w:rsidR="00F80602" w:rsidRPr="00FF227F" w:rsidRDefault="00111EE1" w:rsidP="00256FCA">
            <w:pPr>
              <w:keepNext/>
              <w:keepLines/>
            </w:pPr>
            <w:r>
              <w:t>Parasuicide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602" w:rsidRPr="00FF227F" w:rsidRDefault="00F80602" w:rsidP="00256FCA">
            <w:pPr>
              <w:keepNext/>
              <w:keepLines/>
            </w:pPr>
          </w:p>
        </w:tc>
      </w:tr>
      <w:tr w:rsidR="00F80602" w:rsidRPr="00FF227F" w:rsidTr="00111EE1">
        <w:trPr>
          <w:trHeight w:val="358"/>
        </w:trPr>
        <w:tc>
          <w:tcPr>
            <w:tcW w:w="2944" w:type="dxa"/>
            <w:shd w:val="clear" w:color="auto" w:fill="FFFFFF"/>
            <w:vAlign w:val="bottom"/>
          </w:tcPr>
          <w:p w:rsidR="00F80602" w:rsidRPr="00FF227F" w:rsidRDefault="00F80602" w:rsidP="00256FCA">
            <w:pPr>
              <w:keepNext/>
              <w:keepLines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80602" w:rsidRPr="00FF227F" w:rsidRDefault="00F80602" w:rsidP="00256FCA">
            <w:pPr>
              <w:keepNext/>
              <w:keepLines/>
            </w:pPr>
            <w:r w:rsidRPr="00FF227F">
              <w:t>OR (95% confidence interval)</w:t>
            </w:r>
          </w:p>
        </w:tc>
        <w:tc>
          <w:tcPr>
            <w:tcW w:w="1134" w:type="dxa"/>
            <w:vAlign w:val="center"/>
          </w:tcPr>
          <w:p w:rsidR="00F80602" w:rsidRPr="00FF227F" w:rsidRDefault="00F80602" w:rsidP="00256FCA">
            <w:pPr>
              <w:keepNext/>
              <w:keepLines/>
            </w:pPr>
            <w:r w:rsidRPr="00FF227F">
              <w:t>P value</w:t>
            </w:r>
          </w:p>
        </w:tc>
        <w:tc>
          <w:tcPr>
            <w:tcW w:w="2976" w:type="dxa"/>
            <w:vAlign w:val="center"/>
          </w:tcPr>
          <w:p w:rsidR="00F80602" w:rsidRPr="00FF227F" w:rsidRDefault="00F80602" w:rsidP="00256FCA">
            <w:pPr>
              <w:keepNext/>
              <w:keepLines/>
            </w:pPr>
            <w:r w:rsidRPr="00FF227F">
              <w:t>OR (95% confidence interval)</w:t>
            </w:r>
          </w:p>
        </w:tc>
        <w:tc>
          <w:tcPr>
            <w:tcW w:w="1134" w:type="dxa"/>
            <w:vAlign w:val="center"/>
          </w:tcPr>
          <w:p w:rsidR="00F80602" w:rsidRPr="00FF227F" w:rsidRDefault="00F80602" w:rsidP="00256FCA">
            <w:pPr>
              <w:keepNext/>
              <w:keepLines/>
            </w:pPr>
            <w:r w:rsidRPr="00FF227F">
              <w:t>P value</w:t>
            </w:r>
          </w:p>
        </w:tc>
        <w:tc>
          <w:tcPr>
            <w:tcW w:w="2835" w:type="dxa"/>
            <w:vAlign w:val="center"/>
          </w:tcPr>
          <w:p w:rsidR="00F80602" w:rsidRPr="00FF227F" w:rsidRDefault="00F80602" w:rsidP="00256FCA">
            <w:pPr>
              <w:keepNext/>
              <w:keepLines/>
            </w:pPr>
            <w:r w:rsidRPr="00FF227F">
              <w:t>OR (95% confidence interval)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602" w:rsidRPr="00FF227F" w:rsidRDefault="00F80602" w:rsidP="00256FCA">
            <w:pPr>
              <w:keepNext/>
              <w:keepLines/>
            </w:pPr>
            <w:r w:rsidRPr="00FF227F">
              <w:t>P value</w:t>
            </w:r>
          </w:p>
        </w:tc>
      </w:tr>
      <w:tr w:rsidR="00F80602" w:rsidRPr="00302DDC" w:rsidTr="00111EE1">
        <w:trPr>
          <w:trHeight w:val="193"/>
        </w:trPr>
        <w:tc>
          <w:tcPr>
            <w:tcW w:w="2944" w:type="dxa"/>
            <w:shd w:val="clear" w:color="auto" w:fill="FFFFFF"/>
            <w:vAlign w:val="bottom"/>
          </w:tcPr>
          <w:p w:rsidR="00F80602" w:rsidRPr="00302DDC" w:rsidRDefault="00F80602" w:rsidP="00256FCA">
            <w:pPr>
              <w:keepNext/>
              <w:keepLines/>
              <w:rPr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auto"/>
          </w:tcPr>
          <w:p w:rsidR="00F80602" w:rsidRPr="00302DDC" w:rsidRDefault="00F80602" w:rsidP="00256FCA">
            <w:pPr>
              <w:keepNext/>
              <w:keepLines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F80602" w:rsidRPr="00302DDC" w:rsidRDefault="00F80602" w:rsidP="00256FCA">
            <w:pPr>
              <w:keepNext/>
              <w:keepLines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976" w:type="dxa"/>
          </w:tcPr>
          <w:p w:rsidR="00F80602" w:rsidRPr="00302DDC" w:rsidRDefault="00F80602" w:rsidP="00256FCA">
            <w:pPr>
              <w:keepNext/>
              <w:keepLines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F80602" w:rsidRPr="00302DDC" w:rsidRDefault="00F80602" w:rsidP="00256FCA">
            <w:pPr>
              <w:keepNext/>
              <w:keepLines/>
              <w:rPr>
                <w:sz w:val="10"/>
                <w:szCs w:val="10"/>
              </w:rPr>
            </w:pPr>
          </w:p>
        </w:tc>
        <w:tc>
          <w:tcPr>
            <w:tcW w:w="2835" w:type="dxa"/>
          </w:tcPr>
          <w:p w:rsidR="00F80602" w:rsidRPr="00302DDC" w:rsidRDefault="00F80602" w:rsidP="00256FCA">
            <w:pPr>
              <w:keepNext/>
              <w:keepLines/>
              <w:rPr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</w:tcPr>
          <w:p w:rsidR="00F80602" w:rsidRPr="00302DDC" w:rsidRDefault="00F80602" w:rsidP="00256FCA">
            <w:pPr>
              <w:keepNext/>
              <w:keepLines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F80602" w:rsidTr="00111EE1">
        <w:trPr>
          <w:trHeight w:val="300"/>
        </w:trPr>
        <w:tc>
          <w:tcPr>
            <w:tcW w:w="2944" w:type="dxa"/>
            <w:shd w:val="clear" w:color="auto" w:fill="FFFFFF"/>
            <w:vAlign w:val="bottom"/>
          </w:tcPr>
          <w:p w:rsidR="00F80602" w:rsidRPr="00FF227F" w:rsidRDefault="00F80602" w:rsidP="00256FCA">
            <w:pPr>
              <w:keepNext/>
              <w:keepLines/>
            </w:pPr>
            <w:r>
              <w:t>Ethnic density (If Black Caribbean then effect of 10% decrease in area proportion of Black Caribbean people)</w:t>
            </w:r>
            <w:r w:rsidRPr="006E30F2">
              <w:rPr>
                <w:vertAlign w:val="superscript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:rsidR="00F80602" w:rsidRPr="003372AA" w:rsidRDefault="00F80602" w:rsidP="00256FCA">
            <w:pPr>
              <w:rPr>
                <w:rFonts w:ascii="Calibri" w:hAnsi="Calibri"/>
                <w:bCs/>
                <w:color w:val="375623"/>
              </w:rPr>
            </w:pPr>
            <w:r w:rsidRPr="003372AA">
              <w:rPr>
                <w:rFonts w:ascii="Calibri" w:hAnsi="Calibri"/>
                <w:bCs/>
                <w:color w:val="375623"/>
              </w:rPr>
              <w:t>1.99 (0.81 to 4.89)</w:t>
            </w:r>
          </w:p>
          <w:p w:rsidR="00F80602" w:rsidRPr="003372AA" w:rsidRDefault="00F80602" w:rsidP="00256FCA">
            <w:pPr>
              <w:rPr>
                <w:rFonts w:ascii="Calibri" w:hAnsi="Calibri"/>
                <w:bCs/>
                <w:color w:val="375623"/>
              </w:rPr>
            </w:pPr>
          </w:p>
        </w:tc>
        <w:tc>
          <w:tcPr>
            <w:tcW w:w="1134" w:type="dxa"/>
          </w:tcPr>
          <w:p w:rsidR="00F80602" w:rsidRPr="003372AA" w:rsidRDefault="00F80602" w:rsidP="00256FCA">
            <w:pPr>
              <w:keepNext/>
              <w:keepLines/>
              <w:spacing w:after="0" w:line="240" w:lineRule="auto"/>
            </w:pPr>
            <w:r w:rsidRPr="003372AA">
              <w:t>0.136</w:t>
            </w:r>
            <w:r>
              <w:t xml:space="preserve"> </w:t>
            </w:r>
          </w:p>
        </w:tc>
        <w:tc>
          <w:tcPr>
            <w:tcW w:w="2976" w:type="dxa"/>
          </w:tcPr>
          <w:p w:rsidR="00F80602" w:rsidRPr="003372AA" w:rsidRDefault="00F80602" w:rsidP="00256FCA">
            <w:pPr>
              <w:rPr>
                <w:rFonts w:ascii="Calibri" w:hAnsi="Calibri"/>
                <w:bCs/>
                <w:color w:val="375623"/>
              </w:rPr>
            </w:pPr>
            <w:r w:rsidRPr="003372AA">
              <w:rPr>
                <w:rFonts w:ascii="Calibri" w:hAnsi="Calibri"/>
                <w:bCs/>
                <w:color w:val="375623"/>
              </w:rPr>
              <w:t>1.8 (0.63 to 5.15)</w:t>
            </w:r>
          </w:p>
          <w:p w:rsidR="00F80602" w:rsidRPr="003372AA" w:rsidRDefault="00F80602" w:rsidP="00256FCA">
            <w:pPr>
              <w:rPr>
                <w:rFonts w:ascii="Calibri" w:hAnsi="Calibri"/>
                <w:bCs/>
                <w:color w:val="375623"/>
              </w:rPr>
            </w:pPr>
          </w:p>
        </w:tc>
        <w:tc>
          <w:tcPr>
            <w:tcW w:w="1134" w:type="dxa"/>
          </w:tcPr>
          <w:p w:rsidR="00F80602" w:rsidRPr="003372AA" w:rsidRDefault="00F80602" w:rsidP="00256FCA">
            <w:pPr>
              <w:keepNext/>
              <w:keepLines/>
            </w:pPr>
            <w:r w:rsidRPr="003372AA">
              <w:t>0.276</w:t>
            </w:r>
            <w:r>
              <w:t xml:space="preserve"> </w:t>
            </w:r>
          </w:p>
        </w:tc>
        <w:tc>
          <w:tcPr>
            <w:tcW w:w="2835" w:type="dxa"/>
          </w:tcPr>
          <w:p w:rsidR="00F80602" w:rsidRPr="003372AA" w:rsidRDefault="00F80602" w:rsidP="00256FCA">
            <w:pPr>
              <w:rPr>
                <w:rFonts w:ascii="Calibri" w:hAnsi="Calibri"/>
                <w:bCs/>
                <w:color w:val="375623"/>
              </w:rPr>
            </w:pPr>
            <w:r w:rsidRPr="003372AA">
              <w:rPr>
                <w:rFonts w:ascii="Calibri" w:hAnsi="Calibri"/>
                <w:bCs/>
                <w:color w:val="375623"/>
              </w:rPr>
              <w:t>4.89 (0.74 to 32.26)</w:t>
            </w:r>
          </w:p>
          <w:p w:rsidR="00F80602" w:rsidRPr="003372AA" w:rsidRDefault="00F80602" w:rsidP="00256FCA">
            <w:pPr>
              <w:rPr>
                <w:rFonts w:ascii="Calibri" w:hAnsi="Calibri"/>
                <w:bCs/>
                <w:color w:val="375623"/>
              </w:rPr>
            </w:pPr>
          </w:p>
        </w:tc>
        <w:tc>
          <w:tcPr>
            <w:tcW w:w="993" w:type="dxa"/>
            <w:shd w:val="clear" w:color="auto" w:fill="auto"/>
          </w:tcPr>
          <w:p w:rsidR="00F80602" w:rsidRPr="00D215F8" w:rsidRDefault="00F80602" w:rsidP="00256FCA">
            <w:pPr>
              <w:keepNext/>
              <w:keepLines/>
              <w:spacing w:after="0" w:line="240" w:lineRule="auto"/>
            </w:pPr>
            <w:r w:rsidRPr="00E3397E">
              <w:t>0.099</w:t>
            </w:r>
          </w:p>
        </w:tc>
      </w:tr>
      <w:tr w:rsidR="00F80602" w:rsidTr="00111EE1">
        <w:trPr>
          <w:trHeight w:val="300"/>
        </w:trPr>
        <w:tc>
          <w:tcPr>
            <w:tcW w:w="2944" w:type="dxa"/>
            <w:shd w:val="clear" w:color="auto" w:fill="FFFFFF"/>
            <w:vAlign w:val="bottom"/>
          </w:tcPr>
          <w:p w:rsidR="00F80602" w:rsidRPr="00FF227F" w:rsidRDefault="00F80602" w:rsidP="00256FCA">
            <w:pPr>
              <w:keepNext/>
              <w:keepLines/>
            </w:pPr>
            <w:r>
              <w:t>Ethnic density (If Black African then effect of 10% decrease in area proportion of Black African people)</w:t>
            </w:r>
            <w:r w:rsidRPr="006E30F2">
              <w:rPr>
                <w:vertAlign w:val="superscript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:rsidR="00F80602" w:rsidRPr="003372AA" w:rsidRDefault="00F80602" w:rsidP="00256FCA">
            <w:pPr>
              <w:rPr>
                <w:rFonts w:ascii="Calibri" w:hAnsi="Calibri"/>
                <w:bCs/>
                <w:color w:val="375623"/>
              </w:rPr>
            </w:pPr>
            <w:r w:rsidRPr="003372AA">
              <w:rPr>
                <w:rFonts w:ascii="Calibri" w:hAnsi="Calibri"/>
                <w:bCs/>
                <w:color w:val="375623"/>
              </w:rPr>
              <w:t>1.15 (0.81 to 1.62)</w:t>
            </w:r>
          </w:p>
          <w:p w:rsidR="00F80602" w:rsidRPr="003372AA" w:rsidRDefault="00F80602" w:rsidP="00256FCA">
            <w:pPr>
              <w:rPr>
                <w:rFonts w:ascii="Calibri" w:hAnsi="Calibri"/>
                <w:bCs/>
                <w:color w:val="375623"/>
              </w:rPr>
            </w:pPr>
          </w:p>
        </w:tc>
        <w:tc>
          <w:tcPr>
            <w:tcW w:w="1134" w:type="dxa"/>
          </w:tcPr>
          <w:p w:rsidR="00F80602" w:rsidRPr="003372AA" w:rsidRDefault="00F80602" w:rsidP="00256FCA">
            <w:pPr>
              <w:keepNext/>
              <w:keepLines/>
            </w:pPr>
            <w:r w:rsidRPr="003372AA">
              <w:t>0.439</w:t>
            </w:r>
          </w:p>
        </w:tc>
        <w:tc>
          <w:tcPr>
            <w:tcW w:w="2976" w:type="dxa"/>
          </w:tcPr>
          <w:p w:rsidR="00F80602" w:rsidRPr="003372AA" w:rsidRDefault="00F80602" w:rsidP="00256FCA">
            <w:pPr>
              <w:rPr>
                <w:rFonts w:ascii="Calibri" w:hAnsi="Calibri"/>
                <w:bCs/>
                <w:color w:val="375623"/>
              </w:rPr>
            </w:pPr>
            <w:r w:rsidRPr="003372AA">
              <w:rPr>
                <w:rFonts w:ascii="Calibri" w:hAnsi="Calibri"/>
                <w:bCs/>
                <w:color w:val="375623"/>
              </w:rPr>
              <w:t>1.06 (0.74 to 1.53)</w:t>
            </w:r>
          </w:p>
          <w:p w:rsidR="00F80602" w:rsidRPr="003372AA" w:rsidRDefault="00F80602" w:rsidP="00256FCA">
            <w:pPr>
              <w:rPr>
                <w:rFonts w:ascii="Calibri" w:hAnsi="Calibri"/>
                <w:bCs/>
                <w:color w:val="375623"/>
              </w:rPr>
            </w:pPr>
          </w:p>
        </w:tc>
        <w:tc>
          <w:tcPr>
            <w:tcW w:w="1134" w:type="dxa"/>
          </w:tcPr>
          <w:p w:rsidR="00F80602" w:rsidRPr="003372AA" w:rsidRDefault="00F80602" w:rsidP="00256FCA">
            <w:r w:rsidRPr="003372AA">
              <w:t>0.753</w:t>
            </w:r>
          </w:p>
        </w:tc>
        <w:tc>
          <w:tcPr>
            <w:tcW w:w="2835" w:type="dxa"/>
          </w:tcPr>
          <w:p w:rsidR="00F80602" w:rsidRPr="003372AA" w:rsidRDefault="00F80602" w:rsidP="00256FCA">
            <w:pPr>
              <w:rPr>
                <w:rFonts w:ascii="Calibri" w:hAnsi="Calibri"/>
                <w:bCs/>
                <w:color w:val="375623"/>
              </w:rPr>
            </w:pPr>
            <w:r w:rsidRPr="003372AA">
              <w:rPr>
                <w:rFonts w:ascii="Calibri" w:hAnsi="Calibri"/>
                <w:bCs/>
                <w:color w:val="375623"/>
              </w:rPr>
              <w:t>1.41 (0.68 to 2.89)</w:t>
            </w:r>
          </w:p>
          <w:p w:rsidR="00F80602" w:rsidRPr="003372AA" w:rsidRDefault="00F80602" w:rsidP="00256FCA">
            <w:pPr>
              <w:rPr>
                <w:rFonts w:ascii="Calibri" w:hAnsi="Calibri"/>
                <w:bCs/>
                <w:color w:val="375623"/>
              </w:rPr>
            </w:pPr>
          </w:p>
        </w:tc>
        <w:tc>
          <w:tcPr>
            <w:tcW w:w="993" w:type="dxa"/>
            <w:shd w:val="clear" w:color="auto" w:fill="auto"/>
          </w:tcPr>
          <w:p w:rsidR="00F80602" w:rsidRPr="00D215F8" w:rsidRDefault="00F80602" w:rsidP="00256FCA">
            <w:pPr>
              <w:keepNext/>
              <w:keepLines/>
            </w:pPr>
            <w:r w:rsidRPr="00E3397E">
              <w:t>0.354</w:t>
            </w:r>
          </w:p>
        </w:tc>
      </w:tr>
    </w:tbl>
    <w:p w:rsidR="00F80602" w:rsidRDefault="00F80602" w:rsidP="00F80602">
      <w:r>
        <w:rPr>
          <w:vertAlign w:val="superscript"/>
        </w:rPr>
        <w:t>a</w:t>
      </w:r>
      <w:r>
        <w:t xml:space="preserve">adjusted for age and gender </w:t>
      </w:r>
    </w:p>
    <w:p w:rsidR="00F80602" w:rsidRPr="00C03B74" w:rsidRDefault="003675E7" w:rsidP="00F80602">
      <w:pPr>
        <w:keepNext/>
        <w:keepLines/>
        <w:rPr>
          <w:b/>
        </w:rPr>
      </w:pPr>
      <w:r>
        <w:rPr>
          <w:b/>
        </w:rPr>
        <w:lastRenderedPageBreak/>
        <w:t xml:space="preserve">Supplementary </w:t>
      </w:r>
      <w:r w:rsidRPr="00C03B74">
        <w:rPr>
          <w:b/>
        </w:rPr>
        <w:t>Table</w:t>
      </w:r>
      <w:r>
        <w:rPr>
          <w:b/>
        </w:rPr>
        <w:t xml:space="preserve"> S2</w:t>
      </w:r>
      <w:r w:rsidR="00F80602">
        <w:rPr>
          <w:b/>
        </w:rPr>
        <w:t xml:space="preserve">. Minority status </w:t>
      </w:r>
      <w:r w:rsidR="00F80602" w:rsidRPr="00C03B74">
        <w:rPr>
          <w:b/>
        </w:rPr>
        <w:t>and mental distress</w:t>
      </w:r>
      <w:r w:rsidR="00F80602">
        <w:rPr>
          <w:b/>
        </w:rPr>
        <w:t xml:space="preserve"> – effect of living in an area with fewer Black (Caribbean and African combined) people for different ethnic sub-groups</w:t>
      </w:r>
    </w:p>
    <w:tbl>
      <w:tblPr>
        <w:tblW w:w="14851" w:type="dxa"/>
        <w:tblInd w:w="-250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4"/>
        <w:gridCol w:w="2835"/>
        <w:gridCol w:w="1134"/>
        <w:gridCol w:w="2976"/>
        <w:gridCol w:w="1134"/>
        <w:gridCol w:w="2835"/>
        <w:gridCol w:w="993"/>
      </w:tblGrid>
      <w:tr w:rsidR="00F80602" w:rsidRPr="00FF227F" w:rsidTr="00111EE1">
        <w:trPr>
          <w:trHeight w:val="561"/>
        </w:trPr>
        <w:tc>
          <w:tcPr>
            <w:tcW w:w="2944" w:type="dxa"/>
            <w:shd w:val="clear" w:color="auto" w:fill="FFFFFF"/>
            <w:vAlign w:val="bottom"/>
          </w:tcPr>
          <w:p w:rsidR="00F80602" w:rsidRPr="00FF227F" w:rsidRDefault="00F80602" w:rsidP="00256FCA">
            <w:pPr>
              <w:keepNext/>
              <w:keepLines/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80602" w:rsidRPr="00FF227F" w:rsidRDefault="00F80602" w:rsidP="00256FCA">
            <w:pPr>
              <w:keepNext/>
              <w:keepLines/>
            </w:pPr>
            <w:r>
              <w:t xml:space="preserve">Sub-clinical psychosis </w:t>
            </w:r>
            <w:r>
              <w:br/>
              <w:t>(PSQ case)</w:t>
            </w:r>
          </w:p>
        </w:tc>
        <w:tc>
          <w:tcPr>
            <w:tcW w:w="1134" w:type="dxa"/>
            <w:vAlign w:val="center"/>
          </w:tcPr>
          <w:p w:rsidR="00F80602" w:rsidRPr="00FF227F" w:rsidRDefault="00F80602" w:rsidP="00256FCA">
            <w:pPr>
              <w:keepNext/>
              <w:keepLines/>
            </w:pPr>
          </w:p>
        </w:tc>
        <w:tc>
          <w:tcPr>
            <w:tcW w:w="2976" w:type="dxa"/>
            <w:vAlign w:val="center"/>
          </w:tcPr>
          <w:p w:rsidR="00F80602" w:rsidRPr="00FF227F" w:rsidRDefault="00F80602" w:rsidP="00256FCA">
            <w:pPr>
              <w:keepNext/>
              <w:keepLines/>
            </w:pPr>
            <w:r>
              <w:t>Common mental disorder</w:t>
            </w:r>
            <w:r>
              <w:br/>
              <w:t>(CIS-R 12+)</w:t>
            </w:r>
          </w:p>
        </w:tc>
        <w:tc>
          <w:tcPr>
            <w:tcW w:w="1134" w:type="dxa"/>
            <w:vAlign w:val="center"/>
          </w:tcPr>
          <w:p w:rsidR="00F80602" w:rsidRPr="00FF227F" w:rsidRDefault="00F80602" w:rsidP="00256FCA">
            <w:pPr>
              <w:keepNext/>
              <w:keepLines/>
            </w:pPr>
          </w:p>
        </w:tc>
        <w:tc>
          <w:tcPr>
            <w:tcW w:w="2835" w:type="dxa"/>
            <w:vAlign w:val="center"/>
          </w:tcPr>
          <w:p w:rsidR="00F80602" w:rsidRPr="00FF227F" w:rsidRDefault="00111EE1" w:rsidP="00256FCA">
            <w:pPr>
              <w:keepNext/>
              <w:keepLines/>
            </w:pPr>
            <w:r>
              <w:t>Parasuicide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602" w:rsidRPr="00FF227F" w:rsidRDefault="00F80602" w:rsidP="00256FCA">
            <w:pPr>
              <w:keepNext/>
              <w:keepLines/>
            </w:pPr>
          </w:p>
        </w:tc>
      </w:tr>
      <w:tr w:rsidR="00F80602" w:rsidRPr="00FF227F" w:rsidTr="00111EE1">
        <w:trPr>
          <w:trHeight w:val="358"/>
        </w:trPr>
        <w:tc>
          <w:tcPr>
            <w:tcW w:w="2944" w:type="dxa"/>
            <w:shd w:val="clear" w:color="auto" w:fill="FFFFFF"/>
            <w:vAlign w:val="bottom"/>
          </w:tcPr>
          <w:p w:rsidR="00F80602" w:rsidRPr="00FF227F" w:rsidRDefault="00F80602" w:rsidP="00256FCA">
            <w:pPr>
              <w:keepNext/>
              <w:keepLines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80602" w:rsidRPr="00FF227F" w:rsidRDefault="00F80602" w:rsidP="00256FCA">
            <w:pPr>
              <w:keepNext/>
              <w:keepLines/>
            </w:pPr>
            <w:r w:rsidRPr="00FF227F">
              <w:t>OR (95% confidence interval)</w:t>
            </w:r>
          </w:p>
        </w:tc>
        <w:tc>
          <w:tcPr>
            <w:tcW w:w="1134" w:type="dxa"/>
            <w:vAlign w:val="center"/>
          </w:tcPr>
          <w:p w:rsidR="00F80602" w:rsidRPr="00FF227F" w:rsidRDefault="00F80602" w:rsidP="00256FCA">
            <w:pPr>
              <w:keepNext/>
              <w:keepLines/>
            </w:pPr>
            <w:r w:rsidRPr="00FF227F">
              <w:t>P value</w:t>
            </w:r>
          </w:p>
        </w:tc>
        <w:tc>
          <w:tcPr>
            <w:tcW w:w="2976" w:type="dxa"/>
            <w:vAlign w:val="center"/>
          </w:tcPr>
          <w:p w:rsidR="00F80602" w:rsidRPr="00FF227F" w:rsidRDefault="00F80602" w:rsidP="00256FCA">
            <w:pPr>
              <w:keepNext/>
              <w:keepLines/>
            </w:pPr>
            <w:r w:rsidRPr="00FF227F">
              <w:t>OR (95% confidence interval)</w:t>
            </w:r>
          </w:p>
        </w:tc>
        <w:tc>
          <w:tcPr>
            <w:tcW w:w="1134" w:type="dxa"/>
            <w:vAlign w:val="center"/>
          </w:tcPr>
          <w:p w:rsidR="00F80602" w:rsidRPr="00FF227F" w:rsidRDefault="00F80602" w:rsidP="00256FCA">
            <w:pPr>
              <w:keepNext/>
              <w:keepLines/>
            </w:pPr>
            <w:r w:rsidRPr="00FF227F">
              <w:t>P value</w:t>
            </w:r>
          </w:p>
        </w:tc>
        <w:tc>
          <w:tcPr>
            <w:tcW w:w="2835" w:type="dxa"/>
            <w:vAlign w:val="center"/>
          </w:tcPr>
          <w:p w:rsidR="00F80602" w:rsidRPr="00FF227F" w:rsidRDefault="00F80602" w:rsidP="00256FCA">
            <w:pPr>
              <w:keepNext/>
              <w:keepLines/>
            </w:pPr>
            <w:r w:rsidRPr="00FF227F">
              <w:t>OR (95% confidence interval)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602" w:rsidRPr="00FF227F" w:rsidRDefault="00F80602" w:rsidP="00256FCA">
            <w:pPr>
              <w:keepNext/>
              <w:keepLines/>
            </w:pPr>
            <w:r w:rsidRPr="00FF227F">
              <w:t>P value</w:t>
            </w:r>
          </w:p>
        </w:tc>
      </w:tr>
      <w:tr w:rsidR="00F80602" w:rsidRPr="00302DDC" w:rsidTr="00111EE1">
        <w:trPr>
          <w:trHeight w:val="193"/>
        </w:trPr>
        <w:tc>
          <w:tcPr>
            <w:tcW w:w="2944" w:type="dxa"/>
            <w:shd w:val="clear" w:color="auto" w:fill="FFFFFF"/>
          </w:tcPr>
          <w:p w:rsidR="00F80602" w:rsidRPr="00302DDC" w:rsidRDefault="00F80602" w:rsidP="00256FCA">
            <w:pPr>
              <w:keepNext/>
              <w:keepLines/>
              <w:rPr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auto"/>
          </w:tcPr>
          <w:p w:rsidR="00F80602" w:rsidRPr="00302DDC" w:rsidRDefault="00F80602" w:rsidP="00256FCA">
            <w:pPr>
              <w:keepNext/>
              <w:keepLines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F80602" w:rsidRPr="00302DDC" w:rsidRDefault="00F80602" w:rsidP="00256FCA">
            <w:pPr>
              <w:keepNext/>
              <w:keepLines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976" w:type="dxa"/>
          </w:tcPr>
          <w:p w:rsidR="00F80602" w:rsidRDefault="00F80602" w:rsidP="00256FC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80602" w:rsidRPr="00302DDC" w:rsidRDefault="00F80602" w:rsidP="00256FCA">
            <w:pPr>
              <w:keepNext/>
              <w:keepLines/>
              <w:rPr>
                <w:sz w:val="10"/>
                <w:szCs w:val="10"/>
              </w:rPr>
            </w:pPr>
          </w:p>
        </w:tc>
        <w:tc>
          <w:tcPr>
            <w:tcW w:w="2835" w:type="dxa"/>
          </w:tcPr>
          <w:p w:rsidR="00F80602" w:rsidRPr="00302DDC" w:rsidRDefault="00F80602" w:rsidP="00256FCA">
            <w:pPr>
              <w:keepNext/>
              <w:keepLines/>
              <w:rPr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</w:tcPr>
          <w:p w:rsidR="00F80602" w:rsidRPr="00302DDC" w:rsidRDefault="00F80602" w:rsidP="00256FCA">
            <w:pPr>
              <w:keepNext/>
              <w:keepLines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F80602" w:rsidTr="00111EE1">
        <w:trPr>
          <w:trHeight w:val="300"/>
        </w:trPr>
        <w:tc>
          <w:tcPr>
            <w:tcW w:w="2944" w:type="dxa"/>
            <w:shd w:val="clear" w:color="auto" w:fill="FFFFFF"/>
          </w:tcPr>
          <w:p w:rsidR="00F80602" w:rsidRPr="00FF227F" w:rsidRDefault="00F80602" w:rsidP="00256FCA">
            <w:pPr>
              <w:keepNext/>
              <w:keepLines/>
            </w:pPr>
            <w:r>
              <w:t>Ethnic density (If Black Caribbean then effect of 10% decrease in area proportion of Black people)</w:t>
            </w:r>
            <w:r w:rsidRPr="006E30F2">
              <w:rPr>
                <w:vertAlign w:val="superscript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:rsidR="00F80602" w:rsidRPr="006A0AA1" w:rsidRDefault="00F80602" w:rsidP="00256FCA">
            <w:r w:rsidRPr="006A0AA1">
              <w:t>1.48 (1.02 to 2.17)</w:t>
            </w:r>
          </w:p>
        </w:tc>
        <w:tc>
          <w:tcPr>
            <w:tcW w:w="1134" w:type="dxa"/>
          </w:tcPr>
          <w:p w:rsidR="00F80602" w:rsidRPr="003372AA" w:rsidRDefault="00F80602" w:rsidP="00256FCA">
            <w:pPr>
              <w:keepNext/>
              <w:keepLines/>
              <w:spacing w:after="0" w:line="240" w:lineRule="auto"/>
            </w:pPr>
            <w:r w:rsidRPr="003372AA">
              <w:t>0.</w:t>
            </w:r>
            <w:r>
              <w:t>041</w:t>
            </w:r>
            <w:r w:rsidRPr="003372AA">
              <w:t xml:space="preserve"> </w:t>
            </w:r>
          </w:p>
        </w:tc>
        <w:tc>
          <w:tcPr>
            <w:tcW w:w="2976" w:type="dxa"/>
          </w:tcPr>
          <w:p w:rsidR="00F80602" w:rsidRPr="006A0AA1" w:rsidRDefault="00F80602" w:rsidP="00256FCA">
            <w:r w:rsidRPr="006A0AA1">
              <w:t>1.1 (0.74 to 1.63)</w:t>
            </w:r>
          </w:p>
        </w:tc>
        <w:tc>
          <w:tcPr>
            <w:tcW w:w="1134" w:type="dxa"/>
          </w:tcPr>
          <w:p w:rsidR="00F80602" w:rsidRPr="003372AA" w:rsidRDefault="00F80602" w:rsidP="00256FCA">
            <w:pPr>
              <w:keepNext/>
              <w:keepLines/>
            </w:pPr>
            <w:r w:rsidRPr="003372AA">
              <w:t>0.</w:t>
            </w:r>
            <w:r>
              <w:t xml:space="preserve">632 </w:t>
            </w:r>
          </w:p>
        </w:tc>
        <w:tc>
          <w:tcPr>
            <w:tcW w:w="2835" w:type="dxa"/>
          </w:tcPr>
          <w:p w:rsidR="00F80602" w:rsidRPr="006A0AA1" w:rsidRDefault="00F80602" w:rsidP="00256FCA">
            <w:r w:rsidRPr="006A0AA1">
              <w:t>2.32 (1.22 to 4.42)</w:t>
            </w:r>
          </w:p>
        </w:tc>
        <w:tc>
          <w:tcPr>
            <w:tcW w:w="993" w:type="dxa"/>
            <w:shd w:val="clear" w:color="auto" w:fill="auto"/>
          </w:tcPr>
          <w:p w:rsidR="00F80602" w:rsidRPr="00D215F8" w:rsidRDefault="00F80602" w:rsidP="00256FCA">
            <w:pPr>
              <w:keepNext/>
              <w:keepLines/>
              <w:spacing w:after="0" w:line="240" w:lineRule="auto"/>
            </w:pPr>
            <w:r w:rsidRPr="00E3397E">
              <w:t>0.0</w:t>
            </w:r>
            <w:r>
              <w:t>10</w:t>
            </w:r>
          </w:p>
        </w:tc>
      </w:tr>
      <w:tr w:rsidR="00F80602" w:rsidTr="00111EE1">
        <w:trPr>
          <w:trHeight w:val="300"/>
        </w:trPr>
        <w:tc>
          <w:tcPr>
            <w:tcW w:w="2944" w:type="dxa"/>
            <w:shd w:val="clear" w:color="auto" w:fill="FFFFFF"/>
          </w:tcPr>
          <w:p w:rsidR="00F80602" w:rsidRPr="00FF227F" w:rsidRDefault="00F80602" w:rsidP="00256FCA">
            <w:pPr>
              <w:keepNext/>
              <w:keepLines/>
            </w:pPr>
            <w:r>
              <w:t>Ethnic density (If Black African then effect of 10% decrease in area proportion of Black people)</w:t>
            </w:r>
            <w:r w:rsidRPr="006E30F2">
              <w:rPr>
                <w:vertAlign w:val="superscript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:rsidR="00F80602" w:rsidRPr="006A0AA1" w:rsidRDefault="00F80602" w:rsidP="00256FCA">
            <w:r w:rsidRPr="006A0AA1">
              <w:t>1.21 (0.91 to 1.6)</w:t>
            </w:r>
          </w:p>
        </w:tc>
        <w:tc>
          <w:tcPr>
            <w:tcW w:w="1134" w:type="dxa"/>
          </w:tcPr>
          <w:p w:rsidR="00F80602" w:rsidRPr="003372AA" w:rsidRDefault="00F80602" w:rsidP="00256FCA">
            <w:pPr>
              <w:keepNext/>
              <w:keepLines/>
            </w:pPr>
            <w:r w:rsidRPr="003372AA">
              <w:t>0.</w:t>
            </w:r>
            <w:r>
              <w:t>198</w:t>
            </w:r>
          </w:p>
        </w:tc>
        <w:tc>
          <w:tcPr>
            <w:tcW w:w="2976" w:type="dxa"/>
          </w:tcPr>
          <w:p w:rsidR="00F80602" w:rsidRPr="006A0AA1" w:rsidRDefault="00F80602" w:rsidP="00256FCA">
            <w:r w:rsidRPr="006A0AA1">
              <w:t>1.07 (0.82 to 1.41)</w:t>
            </w:r>
          </w:p>
        </w:tc>
        <w:tc>
          <w:tcPr>
            <w:tcW w:w="1134" w:type="dxa"/>
          </w:tcPr>
          <w:p w:rsidR="00F80602" w:rsidRPr="003372AA" w:rsidRDefault="00F80602" w:rsidP="00256FCA">
            <w:r w:rsidRPr="003372AA">
              <w:t>0.</w:t>
            </w:r>
            <w:r>
              <w:t>604</w:t>
            </w:r>
          </w:p>
        </w:tc>
        <w:tc>
          <w:tcPr>
            <w:tcW w:w="2835" w:type="dxa"/>
          </w:tcPr>
          <w:p w:rsidR="00F80602" w:rsidRPr="006A0AA1" w:rsidRDefault="00F80602" w:rsidP="00256FCA">
            <w:r w:rsidRPr="006A0AA1">
              <w:t>1.37 (0.78 to 2.43)</w:t>
            </w:r>
          </w:p>
        </w:tc>
        <w:tc>
          <w:tcPr>
            <w:tcW w:w="993" w:type="dxa"/>
            <w:shd w:val="clear" w:color="auto" w:fill="auto"/>
          </w:tcPr>
          <w:p w:rsidR="00F80602" w:rsidRPr="00D215F8" w:rsidRDefault="00F80602" w:rsidP="00256FCA">
            <w:pPr>
              <w:keepNext/>
              <w:keepLines/>
            </w:pPr>
            <w:r w:rsidRPr="00E3397E">
              <w:t>0.</w:t>
            </w:r>
            <w:r>
              <w:t>276</w:t>
            </w:r>
          </w:p>
        </w:tc>
      </w:tr>
    </w:tbl>
    <w:p w:rsidR="00F80602" w:rsidRDefault="00F80602" w:rsidP="00F80602">
      <w:r>
        <w:rPr>
          <w:vertAlign w:val="superscript"/>
        </w:rPr>
        <w:t>a</w:t>
      </w:r>
      <w:r>
        <w:t xml:space="preserve">adjusted for age and gender </w:t>
      </w:r>
    </w:p>
    <w:p w:rsidR="008E11EC" w:rsidRDefault="008E11EC">
      <w:pPr>
        <w:rPr>
          <w:b/>
        </w:rPr>
      </w:pPr>
      <w:r>
        <w:rPr>
          <w:b/>
        </w:rPr>
        <w:br w:type="page"/>
      </w:r>
    </w:p>
    <w:p w:rsidR="00F80602" w:rsidRPr="00C03B74" w:rsidRDefault="003675E7" w:rsidP="00F80602">
      <w:pPr>
        <w:keepNext/>
        <w:keepLines/>
        <w:rPr>
          <w:b/>
        </w:rPr>
      </w:pPr>
      <w:r>
        <w:rPr>
          <w:b/>
        </w:rPr>
        <w:lastRenderedPageBreak/>
        <w:t xml:space="preserve">Supplementary </w:t>
      </w:r>
      <w:r w:rsidRPr="00C03B74">
        <w:rPr>
          <w:b/>
        </w:rPr>
        <w:t>Table</w:t>
      </w:r>
      <w:r>
        <w:rPr>
          <w:b/>
        </w:rPr>
        <w:t xml:space="preserve"> S3</w:t>
      </w:r>
      <w:r w:rsidR="00F80602" w:rsidRPr="00C03B74">
        <w:rPr>
          <w:b/>
        </w:rPr>
        <w:t xml:space="preserve">. </w:t>
      </w:r>
      <w:r w:rsidR="00F80602">
        <w:rPr>
          <w:b/>
        </w:rPr>
        <w:t>Minority status</w:t>
      </w:r>
      <w:r w:rsidR="00F80602" w:rsidRPr="00C03B74">
        <w:rPr>
          <w:b/>
        </w:rPr>
        <w:t xml:space="preserve"> and mental distress</w:t>
      </w:r>
      <w:r w:rsidR="00F80602">
        <w:rPr>
          <w:b/>
        </w:rPr>
        <w:t xml:space="preserve"> – analysis restricted to those at the same address for past 2 years or more</w:t>
      </w:r>
    </w:p>
    <w:tbl>
      <w:tblPr>
        <w:tblW w:w="14851" w:type="dxa"/>
        <w:tblInd w:w="-250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4"/>
        <w:gridCol w:w="2835"/>
        <w:gridCol w:w="1134"/>
        <w:gridCol w:w="2976"/>
        <w:gridCol w:w="1134"/>
        <w:gridCol w:w="2835"/>
        <w:gridCol w:w="993"/>
      </w:tblGrid>
      <w:tr w:rsidR="00F80602" w:rsidRPr="00FF227F" w:rsidTr="00111EE1">
        <w:trPr>
          <w:trHeight w:val="561"/>
        </w:trPr>
        <w:tc>
          <w:tcPr>
            <w:tcW w:w="2944" w:type="dxa"/>
            <w:shd w:val="clear" w:color="auto" w:fill="FFFFFF"/>
            <w:vAlign w:val="bottom"/>
          </w:tcPr>
          <w:p w:rsidR="00F80602" w:rsidRPr="00FF227F" w:rsidRDefault="00F80602" w:rsidP="00256FCA">
            <w:pPr>
              <w:keepNext/>
              <w:keepLines/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80602" w:rsidRPr="00FF227F" w:rsidRDefault="00F80602" w:rsidP="00256FCA">
            <w:pPr>
              <w:keepNext/>
              <w:keepLines/>
            </w:pPr>
            <w:r>
              <w:t>Psychotic experiences</w:t>
            </w:r>
            <w:r>
              <w:br/>
              <w:t>(PSQ)</w:t>
            </w:r>
          </w:p>
        </w:tc>
        <w:tc>
          <w:tcPr>
            <w:tcW w:w="1134" w:type="dxa"/>
            <w:vAlign w:val="center"/>
          </w:tcPr>
          <w:p w:rsidR="00F80602" w:rsidRPr="00FF227F" w:rsidRDefault="00F80602" w:rsidP="00256FCA">
            <w:pPr>
              <w:keepNext/>
              <w:keepLines/>
            </w:pPr>
          </w:p>
        </w:tc>
        <w:tc>
          <w:tcPr>
            <w:tcW w:w="2976" w:type="dxa"/>
            <w:vAlign w:val="center"/>
          </w:tcPr>
          <w:p w:rsidR="00F80602" w:rsidRPr="00FF227F" w:rsidRDefault="00111EE1" w:rsidP="00256FCA">
            <w:pPr>
              <w:keepNext/>
              <w:keepLines/>
            </w:pPr>
            <w:r>
              <w:t xml:space="preserve">Depression </w:t>
            </w:r>
            <w:r w:rsidR="00F80602">
              <w:t>(CIS-R 12+)</w:t>
            </w:r>
          </w:p>
        </w:tc>
        <w:tc>
          <w:tcPr>
            <w:tcW w:w="1134" w:type="dxa"/>
            <w:vAlign w:val="center"/>
          </w:tcPr>
          <w:p w:rsidR="00F80602" w:rsidRPr="00FF227F" w:rsidRDefault="00F80602" w:rsidP="00256FCA">
            <w:pPr>
              <w:keepNext/>
              <w:keepLines/>
            </w:pPr>
          </w:p>
        </w:tc>
        <w:tc>
          <w:tcPr>
            <w:tcW w:w="2835" w:type="dxa"/>
            <w:vAlign w:val="center"/>
          </w:tcPr>
          <w:p w:rsidR="00F80602" w:rsidRPr="00FF227F" w:rsidRDefault="00111EE1" w:rsidP="00256FCA">
            <w:pPr>
              <w:keepNext/>
              <w:keepLines/>
            </w:pPr>
            <w:r>
              <w:t>Parasuicide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602" w:rsidRPr="00FF227F" w:rsidRDefault="00F80602" w:rsidP="00256FCA">
            <w:pPr>
              <w:keepNext/>
              <w:keepLines/>
            </w:pPr>
          </w:p>
        </w:tc>
      </w:tr>
      <w:tr w:rsidR="00F80602" w:rsidRPr="00FF227F" w:rsidTr="00111EE1">
        <w:trPr>
          <w:trHeight w:val="358"/>
        </w:trPr>
        <w:tc>
          <w:tcPr>
            <w:tcW w:w="2944" w:type="dxa"/>
            <w:shd w:val="clear" w:color="auto" w:fill="FFFFFF"/>
            <w:vAlign w:val="bottom"/>
          </w:tcPr>
          <w:p w:rsidR="00F80602" w:rsidRPr="00FF227F" w:rsidRDefault="00F80602" w:rsidP="00256FCA">
            <w:pPr>
              <w:keepNext/>
              <w:keepLines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80602" w:rsidRPr="00FF227F" w:rsidRDefault="00F80602" w:rsidP="00256FCA">
            <w:pPr>
              <w:keepNext/>
              <w:keepLines/>
            </w:pPr>
            <w:r w:rsidRPr="00FF227F">
              <w:t>OR (95% confidence interval)</w:t>
            </w:r>
          </w:p>
        </w:tc>
        <w:tc>
          <w:tcPr>
            <w:tcW w:w="1134" w:type="dxa"/>
            <w:vAlign w:val="center"/>
          </w:tcPr>
          <w:p w:rsidR="00F80602" w:rsidRPr="00FF227F" w:rsidRDefault="00F80602" w:rsidP="00256FCA">
            <w:pPr>
              <w:keepNext/>
              <w:keepLines/>
            </w:pPr>
            <w:r w:rsidRPr="00FF227F">
              <w:t>P value</w:t>
            </w:r>
          </w:p>
        </w:tc>
        <w:tc>
          <w:tcPr>
            <w:tcW w:w="2976" w:type="dxa"/>
            <w:vAlign w:val="center"/>
          </w:tcPr>
          <w:p w:rsidR="00F80602" w:rsidRPr="00FF227F" w:rsidRDefault="00F80602" w:rsidP="00256FCA">
            <w:pPr>
              <w:keepNext/>
              <w:keepLines/>
            </w:pPr>
            <w:r w:rsidRPr="00FF227F">
              <w:t>OR (95% confidence interval)</w:t>
            </w:r>
          </w:p>
        </w:tc>
        <w:tc>
          <w:tcPr>
            <w:tcW w:w="1134" w:type="dxa"/>
            <w:vAlign w:val="center"/>
          </w:tcPr>
          <w:p w:rsidR="00F80602" w:rsidRPr="00FF227F" w:rsidRDefault="00F80602" w:rsidP="00256FCA">
            <w:pPr>
              <w:keepNext/>
              <w:keepLines/>
            </w:pPr>
            <w:r w:rsidRPr="00FF227F">
              <w:t>P value</w:t>
            </w:r>
          </w:p>
        </w:tc>
        <w:tc>
          <w:tcPr>
            <w:tcW w:w="2835" w:type="dxa"/>
            <w:vAlign w:val="center"/>
          </w:tcPr>
          <w:p w:rsidR="00F80602" w:rsidRPr="00FF227F" w:rsidRDefault="00F80602" w:rsidP="00256FCA">
            <w:pPr>
              <w:keepNext/>
              <w:keepLines/>
            </w:pPr>
            <w:r w:rsidRPr="00FF227F">
              <w:t>OR (95% confidence interval)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602" w:rsidRPr="00FF227F" w:rsidRDefault="00F80602" w:rsidP="00256FCA">
            <w:pPr>
              <w:keepNext/>
              <w:keepLines/>
            </w:pPr>
            <w:r w:rsidRPr="00FF227F">
              <w:t>P value</w:t>
            </w:r>
          </w:p>
        </w:tc>
      </w:tr>
      <w:tr w:rsidR="00F80602" w:rsidRPr="00302DDC" w:rsidTr="00111EE1">
        <w:trPr>
          <w:trHeight w:val="193"/>
        </w:trPr>
        <w:tc>
          <w:tcPr>
            <w:tcW w:w="2944" w:type="dxa"/>
            <w:shd w:val="clear" w:color="auto" w:fill="FFFFFF"/>
            <w:vAlign w:val="bottom"/>
          </w:tcPr>
          <w:p w:rsidR="00F80602" w:rsidRPr="00302DDC" w:rsidRDefault="00F80602" w:rsidP="00256FCA">
            <w:pPr>
              <w:keepNext/>
              <w:keepLines/>
              <w:rPr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auto"/>
          </w:tcPr>
          <w:p w:rsidR="00F80602" w:rsidRPr="00302DDC" w:rsidRDefault="00F80602" w:rsidP="00256FCA">
            <w:pPr>
              <w:keepNext/>
              <w:keepLines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F80602" w:rsidRPr="00302DDC" w:rsidRDefault="00F80602" w:rsidP="00256FCA">
            <w:pPr>
              <w:keepNext/>
              <w:keepLines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976" w:type="dxa"/>
          </w:tcPr>
          <w:p w:rsidR="00F80602" w:rsidRPr="00302DDC" w:rsidRDefault="00F80602" w:rsidP="00256FCA">
            <w:pPr>
              <w:keepNext/>
              <w:keepLines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F80602" w:rsidRPr="00302DDC" w:rsidRDefault="00F80602" w:rsidP="00256FCA">
            <w:pPr>
              <w:keepNext/>
              <w:keepLines/>
              <w:rPr>
                <w:sz w:val="10"/>
                <w:szCs w:val="10"/>
              </w:rPr>
            </w:pPr>
          </w:p>
        </w:tc>
        <w:tc>
          <w:tcPr>
            <w:tcW w:w="2835" w:type="dxa"/>
          </w:tcPr>
          <w:p w:rsidR="00F80602" w:rsidRPr="00302DDC" w:rsidRDefault="00F80602" w:rsidP="00256FCA">
            <w:pPr>
              <w:keepNext/>
              <w:keepLines/>
              <w:rPr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</w:tcPr>
          <w:p w:rsidR="00F80602" w:rsidRPr="00302DDC" w:rsidRDefault="00F80602" w:rsidP="00256FCA">
            <w:pPr>
              <w:keepNext/>
              <w:keepLines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F80602" w:rsidTr="00111EE1">
        <w:trPr>
          <w:trHeight w:val="300"/>
        </w:trPr>
        <w:tc>
          <w:tcPr>
            <w:tcW w:w="2944" w:type="dxa"/>
            <w:shd w:val="clear" w:color="auto" w:fill="FFFFFF"/>
            <w:vAlign w:val="bottom"/>
          </w:tcPr>
          <w:p w:rsidR="00F80602" w:rsidRPr="00FF227F" w:rsidRDefault="00F80602" w:rsidP="00256FCA">
            <w:pPr>
              <w:keepNext/>
              <w:keepLines/>
            </w:pPr>
            <w:r>
              <w:t>Ethnic density (If Black then effect of 10% decrease in area proportion of Black people)</w:t>
            </w:r>
            <w:r w:rsidRPr="006E30F2">
              <w:rPr>
                <w:vertAlign w:val="superscript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:rsidR="00F80602" w:rsidRPr="00D215F8" w:rsidRDefault="00F80602" w:rsidP="00256FCA">
            <w:pPr>
              <w:rPr>
                <w:rFonts w:ascii="Calibri" w:hAnsi="Calibri"/>
                <w:bCs/>
                <w:color w:val="375623"/>
              </w:rPr>
            </w:pPr>
            <w:r w:rsidRPr="00D215F8">
              <w:rPr>
                <w:rFonts w:ascii="Calibri" w:hAnsi="Calibri"/>
                <w:bCs/>
                <w:color w:val="375623"/>
              </w:rPr>
              <w:t>1.44 (1.12 to 1.84)</w:t>
            </w:r>
          </w:p>
        </w:tc>
        <w:tc>
          <w:tcPr>
            <w:tcW w:w="1134" w:type="dxa"/>
          </w:tcPr>
          <w:p w:rsidR="00F80602" w:rsidRPr="00D215F8" w:rsidRDefault="00F80602" w:rsidP="00256FCA">
            <w:pPr>
              <w:keepNext/>
              <w:keepLines/>
              <w:spacing w:after="0" w:line="240" w:lineRule="auto"/>
            </w:pPr>
            <w:r w:rsidRPr="00D215F8">
              <w:t>0.004</w:t>
            </w:r>
          </w:p>
        </w:tc>
        <w:tc>
          <w:tcPr>
            <w:tcW w:w="2976" w:type="dxa"/>
          </w:tcPr>
          <w:p w:rsidR="00F80602" w:rsidRPr="00D215F8" w:rsidRDefault="00F80602" w:rsidP="00256FCA">
            <w:pPr>
              <w:rPr>
                <w:rFonts w:ascii="Calibri" w:hAnsi="Calibri"/>
                <w:bCs/>
                <w:color w:val="375623"/>
              </w:rPr>
            </w:pPr>
            <w:r w:rsidRPr="00D215F8">
              <w:rPr>
                <w:rFonts w:ascii="Calibri" w:hAnsi="Calibri"/>
                <w:bCs/>
                <w:color w:val="375623"/>
              </w:rPr>
              <w:t>1.22 (0.94 to 1.59)</w:t>
            </w:r>
          </w:p>
        </w:tc>
        <w:tc>
          <w:tcPr>
            <w:tcW w:w="1134" w:type="dxa"/>
          </w:tcPr>
          <w:p w:rsidR="00F80602" w:rsidRPr="00D215F8" w:rsidRDefault="00F80602" w:rsidP="00256FCA">
            <w:pPr>
              <w:keepNext/>
              <w:keepLines/>
            </w:pPr>
            <w:r w:rsidRPr="00D215F8">
              <w:t>0.139</w:t>
            </w:r>
          </w:p>
        </w:tc>
        <w:tc>
          <w:tcPr>
            <w:tcW w:w="2835" w:type="dxa"/>
          </w:tcPr>
          <w:p w:rsidR="00F80602" w:rsidRPr="00D215F8" w:rsidRDefault="00F80602" w:rsidP="00256FCA">
            <w:pPr>
              <w:rPr>
                <w:rFonts w:ascii="Calibri" w:hAnsi="Calibri"/>
                <w:bCs/>
                <w:color w:val="375623"/>
              </w:rPr>
            </w:pPr>
            <w:r w:rsidRPr="00D215F8">
              <w:rPr>
                <w:rFonts w:ascii="Calibri" w:hAnsi="Calibri"/>
                <w:bCs/>
                <w:color w:val="375623"/>
              </w:rPr>
              <w:t>1.72 (1.09 to 2.7)</w:t>
            </w:r>
          </w:p>
        </w:tc>
        <w:tc>
          <w:tcPr>
            <w:tcW w:w="993" w:type="dxa"/>
            <w:shd w:val="clear" w:color="auto" w:fill="auto"/>
          </w:tcPr>
          <w:p w:rsidR="00F80602" w:rsidRPr="00D215F8" w:rsidRDefault="00F80602" w:rsidP="00256FCA">
            <w:pPr>
              <w:keepNext/>
              <w:keepLines/>
              <w:spacing w:after="0" w:line="240" w:lineRule="auto"/>
            </w:pPr>
            <w:r w:rsidRPr="00D215F8">
              <w:t>0.019</w:t>
            </w:r>
          </w:p>
        </w:tc>
      </w:tr>
      <w:tr w:rsidR="00F80602" w:rsidTr="00111EE1">
        <w:trPr>
          <w:trHeight w:val="300"/>
        </w:trPr>
        <w:tc>
          <w:tcPr>
            <w:tcW w:w="2944" w:type="dxa"/>
            <w:shd w:val="clear" w:color="auto" w:fill="FFFFFF"/>
            <w:vAlign w:val="bottom"/>
          </w:tcPr>
          <w:p w:rsidR="00F80602" w:rsidRPr="00FF227F" w:rsidRDefault="00F80602" w:rsidP="00256FCA">
            <w:pPr>
              <w:keepNext/>
              <w:keepLines/>
            </w:pPr>
            <w:r>
              <w:t>Household status (if single household then effect of 10% decrease in area proportion of single households)</w:t>
            </w:r>
            <w:r>
              <w:rPr>
                <w:vertAlign w:val="superscript"/>
              </w:rPr>
              <w:t>b</w:t>
            </w:r>
          </w:p>
        </w:tc>
        <w:tc>
          <w:tcPr>
            <w:tcW w:w="2835" w:type="dxa"/>
            <w:shd w:val="clear" w:color="auto" w:fill="auto"/>
          </w:tcPr>
          <w:p w:rsidR="00F80602" w:rsidRPr="00D215F8" w:rsidRDefault="00F80602" w:rsidP="00256FCA">
            <w:pPr>
              <w:rPr>
                <w:rFonts w:ascii="Calibri" w:hAnsi="Calibri"/>
                <w:bCs/>
                <w:color w:val="375623"/>
              </w:rPr>
            </w:pPr>
            <w:r w:rsidRPr="00D215F8">
              <w:rPr>
                <w:rFonts w:ascii="Calibri" w:hAnsi="Calibri"/>
                <w:bCs/>
                <w:color w:val="375623"/>
              </w:rPr>
              <w:t>1.97 (0.74 to 5.23)</w:t>
            </w:r>
          </w:p>
        </w:tc>
        <w:tc>
          <w:tcPr>
            <w:tcW w:w="1134" w:type="dxa"/>
          </w:tcPr>
          <w:p w:rsidR="00F80602" w:rsidRPr="00D215F8" w:rsidRDefault="00F80602" w:rsidP="00256FCA">
            <w:pPr>
              <w:keepNext/>
              <w:keepLines/>
            </w:pPr>
            <w:r w:rsidRPr="00D215F8">
              <w:t>0.173</w:t>
            </w:r>
          </w:p>
        </w:tc>
        <w:tc>
          <w:tcPr>
            <w:tcW w:w="2976" w:type="dxa"/>
          </w:tcPr>
          <w:p w:rsidR="00F80602" w:rsidRPr="00D215F8" w:rsidRDefault="00F80602" w:rsidP="00256FCA">
            <w:pPr>
              <w:rPr>
                <w:rFonts w:ascii="Calibri" w:hAnsi="Calibri"/>
                <w:bCs/>
                <w:color w:val="375623"/>
              </w:rPr>
            </w:pPr>
            <w:r w:rsidRPr="00D215F8">
              <w:rPr>
                <w:rFonts w:ascii="Calibri" w:hAnsi="Calibri"/>
                <w:bCs/>
                <w:color w:val="375623"/>
              </w:rPr>
              <w:t>0.82 (0.33 to 1.99)</w:t>
            </w:r>
          </w:p>
        </w:tc>
        <w:tc>
          <w:tcPr>
            <w:tcW w:w="1134" w:type="dxa"/>
          </w:tcPr>
          <w:p w:rsidR="00F80602" w:rsidRPr="00D215F8" w:rsidRDefault="00F80602" w:rsidP="00256FCA">
            <w:r w:rsidRPr="00D215F8">
              <w:t xml:space="preserve">0.657 </w:t>
            </w:r>
          </w:p>
        </w:tc>
        <w:tc>
          <w:tcPr>
            <w:tcW w:w="2835" w:type="dxa"/>
          </w:tcPr>
          <w:p w:rsidR="00F80602" w:rsidRPr="00D215F8" w:rsidRDefault="00F80602" w:rsidP="00256FCA">
            <w:pPr>
              <w:rPr>
                <w:rFonts w:ascii="Calibri" w:hAnsi="Calibri"/>
                <w:bCs/>
                <w:color w:val="375623"/>
              </w:rPr>
            </w:pPr>
            <w:r w:rsidRPr="00D215F8">
              <w:rPr>
                <w:rFonts w:ascii="Calibri" w:hAnsi="Calibri"/>
                <w:bCs/>
                <w:color w:val="375623"/>
              </w:rPr>
              <w:t>1.24 (0.41 to 3.78)</w:t>
            </w:r>
          </w:p>
        </w:tc>
        <w:tc>
          <w:tcPr>
            <w:tcW w:w="993" w:type="dxa"/>
            <w:shd w:val="clear" w:color="auto" w:fill="auto"/>
          </w:tcPr>
          <w:p w:rsidR="00F80602" w:rsidRPr="00D215F8" w:rsidRDefault="00F80602" w:rsidP="00256FCA">
            <w:pPr>
              <w:keepNext/>
              <w:keepLines/>
            </w:pPr>
            <w:r w:rsidRPr="00D215F8">
              <w:t>0.703</w:t>
            </w:r>
          </w:p>
        </w:tc>
      </w:tr>
      <w:tr w:rsidR="00F80602" w:rsidTr="00111EE1">
        <w:trPr>
          <w:trHeight w:val="1433"/>
        </w:trPr>
        <w:tc>
          <w:tcPr>
            <w:tcW w:w="2944" w:type="dxa"/>
            <w:shd w:val="clear" w:color="auto" w:fill="FFFFFF"/>
          </w:tcPr>
          <w:p w:rsidR="00F80602" w:rsidRPr="00FF227F" w:rsidRDefault="00F80602" w:rsidP="00256FCA">
            <w:pPr>
              <w:keepNext/>
              <w:keepLines/>
            </w:pPr>
            <w:r>
              <w:t>Social class (if disadvantaged then effect of 10% decrease in area proportion of disadvantaged)</w:t>
            </w:r>
            <w:r w:rsidRPr="006E30F2">
              <w:rPr>
                <w:vertAlign w:val="superscript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:rsidR="00F80602" w:rsidRPr="00D215F8" w:rsidRDefault="00F80602" w:rsidP="00256FCA">
            <w:pPr>
              <w:rPr>
                <w:rFonts w:ascii="Calibri" w:hAnsi="Calibri"/>
                <w:bCs/>
                <w:color w:val="375623"/>
              </w:rPr>
            </w:pPr>
            <w:r w:rsidRPr="00D215F8">
              <w:rPr>
                <w:rFonts w:ascii="Calibri" w:hAnsi="Calibri"/>
                <w:bCs/>
                <w:color w:val="375623"/>
              </w:rPr>
              <w:t>0.93 (0.74 to 1.15)</w:t>
            </w:r>
          </w:p>
        </w:tc>
        <w:tc>
          <w:tcPr>
            <w:tcW w:w="1134" w:type="dxa"/>
          </w:tcPr>
          <w:p w:rsidR="00F80602" w:rsidRPr="00D215F8" w:rsidRDefault="00F80602" w:rsidP="00256FCA">
            <w:pPr>
              <w:keepNext/>
              <w:keepLines/>
            </w:pPr>
            <w:r w:rsidRPr="00D215F8">
              <w:t xml:space="preserve"> 0.495</w:t>
            </w:r>
          </w:p>
          <w:p w:rsidR="00F80602" w:rsidRPr="00D215F8" w:rsidRDefault="00F80602" w:rsidP="00256FCA"/>
        </w:tc>
        <w:tc>
          <w:tcPr>
            <w:tcW w:w="2976" w:type="dxa"/>
          </w:tcPr>
          <w:p w:rsidR="00F80602" w:rsidRPr="00D215F8" w:rsidRDefault="00F80602" w:rsidP="00256FCA">
            <w:pPr>
              <w:rPr>
                <w:rFonts w:ascii="Calibri" w:hAnsi="Calibri"/>
                <w:bCs/>
                <w:color w:val="375623"/>
              </w:rPr>
            </w:pPr>
            <w:r w:rsidRPr="00D215F8">
              <w:rPr>
                <w:rFonts w:ascii="Calibri" w:hAnsi="Calibri"/>
                <w:bCs/>
                <w:color w:val="375623"/>
              </w:rPr>
              <w:t>1.03 (0.8 to 1.31)</w:t>
            </w:r>
          </w:p>
        </w:tc>
        <w:tc>
          <w:tcPr>
            <w:tcW w:w="1134" w:type="dxa"/>
          </w:tcPr>
          <w:p w:rsidR="00F80602" w:rsidRPr="00D215F8" w:rsidRDefault="00F80602" w:rsidP="00256FCA">
            <w:pPr>
              <w:keepNext/>
              <w:keepLines/>
            </w:pPr>
            <w:r w:rsidRPr="00D215F8">
              <w:t>0.842</w:t>
            </w:r>
            <w:r>
              <w:t xml:space="preserve"> </w:t>
            </w:r>
          </w:p>
        </w:tc>
        <w:tc>
          <w:tcPr>
            <w:tcW w:w="2835" w:type="dxa"/>
          </w:tcPr>
          <w:p w:rsidR="00F80602" w:rsidRPr="00D215F8" w:rsidRDefault="00F80602" w:rsidP="00256FCA">
            <w:pPr>
              <w:rPr>
                <w:rFonts w:ascii="Calibri" w:hAnsi="Calibri"/>
                <w:bCs/>
                <w:color w:val="375623"/>
              </w:rPr>
            </w:pPr>
            <w:r w:rsidRPr="00D215F8">
              <w:rPr>
                <w:rFonts w:ascii="Calibri" w:hAnsi="Calibri"/>
                <w:bCs/>
                <w:color w:val="375623"/>
              </w:rPr>
              <w:t>1.13 (0.87 to 1.47)</w:t>
            </w:r>
          </w:p>
        </w:tc>
        <w:tc>
          <w:tcPr>
            <w:tcW w:w="993" w:type="dxa"/>
            <w:shd w:val="clear" w:color="auto" w:fill="auto"/>
          </w:tcPr>
          <w:p w:rsidR="00F80602" w:rsidRPr="00D215F8" w:rsidRDefault="00F80602" w:rsidP="00256FCA">
            <w:pPr>
              <w:keepNext/>
              <w:keepLines/>
            </w:pPr>
            <w:r w:rsidRPr="00D215F8">
              <w:t>0.364</w:t>
            </w:r>
          </w:p>
        </w:tc>
      </w:tr>
    </w:tbl>
    <w:p w:rsidR="00F80602" w:rsidRDefault="00F80602" w:rsidP="00F80602">
      <w:r>
        <w:rPr>
          <w:vertAlign w:val="superscript"/>
        </w:rPr>
        <w:t>a</w:t>
      </w:r>
      <w:r>
        <w:t xml:space="preserve">adjusted for age and gender </w:t>
      </w:r>
      <w:r>
        <w:rPr>
          <w:vertAlign w:val="superscript"/>
        </w:rPr>
        <w:t>b</w:t>
      </w:r>
      <w:r w:rsidRPr="006E30F2">
        <w:t>adjusted for age, gender and area deprivation</w:t>
      </w:r>
    </w:p>
    <w:p w:rsidR="00F80602" w:rsidRDefault="00F80602" w:rsidP="00F80602"/>
    <w:p w:rsidR="00F80602" w:rsidRDefault="00F80602" w:rsidP="00F80602">
      <w:pPr>
        <w:pStyle w:val="Heading2"/>
        <w:sectPr w:rsidR="00F80602" w:rsidSect="001B173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F80602" w:rsidRPr="00C03B74" w:rsidRDefault="003675E7" w:rsidP="00F80602">
      <w:pPr>
        <w:keepNext/>
        <w:keepLines/>
        <w:rPr>
          <w:b/>
        </w:rPr>
      </w:pPr>
      <w:r>
        <w:rPr>
          <w:b/>
        </w:rPr>
        <w:lastRenderedPageBreak/>
        <w:t xml:space="preserve">Supplementary </w:t>
      </w:r>
      <w:r w:rsidRPr="00C03B74">
        <w:rPr>
          <w:b/>
        </w:rPr>
        <w:t>Table</w:t>
      </w:r>
      <w:r>
        <w:rPr>
          <w:b/>
        </w:rPr>
        <w:t xml:space="preserve"> S4</w:t>
      </w:r>
      <w:r w:rsidR="00F80602" w:rsidRPr="00C03B74">
        <w:rPr>
          <w:b/>
        </w:rPr>
        <w:t xml:space="preserve">. </w:t>
      </w:r>
      <w:r w:rsidR="00F80602">
        <w:rPr>
          <w:b/>
        </w:rPr>
        <w:t>Minority status</w:t>
      </w:r>
      <w:r w:rsidR="00F80602" w:rsidRPr="00C03B74">
        <w:rPr>
          <w:b/>
        </w:rPr>
        <w:t xml:space="preserve"> and mental distress</w:t>
      </w:r>
      <w:r w:rsidR="00F80602">
        <w:rPr>
          <w:b/>
        </w:rPr>
        <w:t xml:space="preserve"> – unweighted analysis</w:t>
      </w:r>
    </w:p>
    <w:tbl>
      <w:tblPr>
        <w:tblW w:w="14851" w:type="dxa"/>
        <w:tblInd w:w="-250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4"/>
        <w:gridCol w:w="2835"/>
        <w:gridCol w:w="1134"/>
        <w:gridCol w:w="2976"/>
        <w:gridCol w:w="1134"/>
        <w:gridCol w:w="2835"/>
        <w:gridCol w:w="993"/>
      </w:tblGrid>
      <w:tr w:rsidR="00F80602" w:rsidRPr="00FF227F" w:rsidTr="00111EE1">
        <w:trPr>
          <w:trHeight w:val="561"/>
        </w:trPr>
        <w:tc>
          <w:tcPr>
            <w:tcW w:w="2944" w:type="dxa"/>
            <w:shd w:val="clear" w:color="auto" w:fill="FFFFFF"/>
            <w:vAlign w:val="bottom"/>
          </w:tcPr>
          <w:p w:rsidR="00F80602" w:rsidRPr="00FF227F" w:rsidRDefault="00F80602" w:rsidP="00256FCA">
            <w:pPr>
              <w:keepNext/>
              <w:keepLines/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80602" w:rsidRPr="00FF227F" w:rsidRDefault="00F80602" w:rsidP="00256FCA">
            <w:pPr>
              <w:keepNext/>
              <w:keepLines/>
            </w:pPr>
            <w:r>
              <w:t>Psychotic experiences</w:t>
            </w:r>
            <w:r>
              <w:br/>
              <w:t>(PSQ)</w:t>
            </w:r>
          </w:p>
        </w:tc>
        <w:tc>
          <w:tcPr>
            <w:tcW w:w="1134" w:type="dxa"/>
            <w:vAlign w:val="center"/>
          </w:tcPr>
          <w:p w:rsidR="00F80602" w:rsidRPr="00FF227F" w:rsidRDefault="00F80602" w:rsidP="00256FCA">
            <w:pPr>
              <w:keepNext/>
              <w:keepLines/>
            </w:pPr>
          </w:p>
        </w:tc>
        <w:tc>
          <w:tcPr>
            <w:tcW w:w="2976" w:type="dxa"/>
            <w:vAlign w:val="center"/>
          </w:tcPr>
          <w:p w:rsidR="00F80602" w:rsidRPr="00FF227F" w:rsidRDefault="00111EE1" w:rsidP="00256FCA">
            <w:pPr>
              <w:keepNext/>
              <w:keepLines/>
            </w:pPr>
            <w:r>
              <w:t xml:space="preserve">Depression </w:t>
            </w:r>
            <w:r w:rsidR="00F80602">
              <w:t>(CIS-R 12+)</w:t>
            </w:r>
          </w:p>
        </w:tc>
        <w:tc>
          <w:tcPr>
            <w:tcW w:w="1134" w:type="dxa"/>
            <w:vAlign w:val="center"/>
          </w:tcPr>
          <w:p w:rsidR="00F80602" w:rsidRPr="00FF227F" w:rsidRDefault="00F80602" w:rsidP="00256FCA">
            <w:pPr>
              <w:keepNext/>
              <w:keepLines/>
            </w:pPr>
          </w:p>
        </w:tc>
        <w:tc>
          <w:tcPr>
            <w:tcW w:w="2835" w:type="dxa"/>
            <w:vAlign w:val="center"/>
          </w:tcPr>
          <w:p w:rsidR="00F80602" w:rsidRPr="00FF227F" w:rsidRDefault="00111EE1" w:rsidP="00256FCA">
            <w:pPr>
              <w:keepNext/>
              <w:keepLines/>
            </w:pPr>
            <w:r>
              <w:t>Parasuicide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602" w:rsidRPr="00FF227F" w:rsidRDefault="00F80602" w:rsidP="00256FCA">
            <w:pPr>
              <w:keepNext/>
              <w:keepLines/>
            </w:pPr>
          </w:p>
        </w:tc>
      </w:tr>
      <w:tr w:rsidR="00F80602" w:rsidRPr="00FF227F" w:rsidTr="00111EE1">
        <w:trPr>
          <w:trHeight w:val="358"/>
        </w:trPr>
        <w:tc>
          <w:tcPr>
            <w:tcW w:w="2944" w:type="dxa"/>
            <w:shd w:val="clear" w:color="auto" w:fill="FFFFFF"/>
            <w:vAlign w:val="bottom"/>
          </w:tcPr>
          <w:p w:rsidR="00F80602" w:rsidRPr="00FF227F" w:rsidRDefault="00F80602" w:rsidP="00256FCA">
            <w:pPr>
              <w:keepNext/>
              <w:keepLines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80602" w:rsidRPr="00FF227F" w:rsidRDefault="00F80602" w:rsidP="00256FCA">
            <w:pPr>
              <w:keepNext/>
              <w:keepLines/>
            </w:pPr>
            <w:r w:rsidRPr="00FF227F">
              <w:t>OR (95% confidence interval)</w:t>
            </w:r>
          </w:p>
        </w:tc>
        <w:tc>
          <w:tcPr>
            <w:tcW w:w="1134" w:type="dxa"/>
            <w:vAlign w:val="center"/>
          </w:tcPr>
          <w:p w:rsidR="00F80602" w:rsidRPr="00FF227F" w:rsidRDefault="00F80602" w:rsidP="00256FCA">
            <w:pPr>
              <w:keepNext/>
              <w:keepLines/>
            </w:pPr>
            <w:r w:rsidRPr="00FF227F">
              <w:t>P value</w:t>
            </w:r>
          </w:p>
        </w:tc>
        <w:tc>
          <w:tcPr>
            <w:tcW w:w="2976" w:type="dxa"/>
            <w:vAlign w:val="center"/>
          </w:tcPr>
          <w:p w:rsidR="00F80602" w:rsidRPr="00FF227F" w:rsidRDefault="00F80602" w:rsidP="00256FCA">
            <w:pPr>
              <w:keepNext/>
              <w:keepLines/>
            </w:pPr>
            <w:r w:rsidRPr="00FF227F">
              <w:t>OR (95% confidence interval)</w:t>
            </w:r>
          </w:p>
        </w:tc>
        <w:tc>
          <w:tcPr>
            <w:tcW w:w="1134" w:type="dxa"/>
            <w:vAlign w:val="center"/>
          </w:tcPr>
          <w:p w:rsidR="00F80602" w:rsidRPr="00FF227F" w:rsidRDefault="00F80602" w:rsidP="00256FCA">
            <w:pPr>
              <w:keepNext/>
              <w:keepLines/>
            </w:pPr>
            <w:r w:rsidRPr="00FF227F">
              <w:t>P value</w:t>
            </w:r>
          </w:p>
        </w:tc>
        <w:tc>
          <w:tcPr>
            <w:tcW w:w="2835" w:type="dxa"/>
            <w:vAlign w:val="center"/>
          </w:tcPr>
          <w:p w:rsidR="00F80602" w:rsidRPr="00FF227F" w:rsidRDefault="00F80602" w:rsidP="00256FCA">
            <w:pPr>
              <w:keepNext/>
              <w:keepLines/>
            </w:pPr>
            <w:r w:rsidRPr="00FF227F">
              <w:t>OR (95% confidence interval)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0602" w:rsidRPr="00FF227F" w:rsidRDefault="00F80602" w:rsidP="00256FCA">
            <w:pPr>
              <w:keepNext/>
              <w:keepLines/>
            </w:pPr>
            <w:r w:rsidRPr="00FF227F">
              <w:t>P value</w:t>
            </w:r>
          </w:p>
        </w:tc>
      </w:tr>
      <w:tr w:rsidR="00F80602" w:rsidRPr="00302DDC" w:rsidTr="00111EE1">
        <w:trPr>
          <w:trHeight w:val="193"/>
        </w:trPr>
        <w:tc>
          <w:tcPr>
            <w:tcW w:w="2944" w:type="dxa"/>
            <w:shd w:val="clear" w:color="auto" w:fill="FFFFFF"/>
            <w:vAlign w:val="bottom"/>
          </w:tcPr>
          <w:p w:rsidR="00F80602" w:rsidRPr="00302DDC" w:rsidRDefault="00F80602" w:rsidP="00256FCA">
            <w:pPr>
              <w:keepNext/>
              <w:keepLines/>
              <w:rPr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auto"/>
          </w:tcPr>
          <w:p w:rsidR="00F80602" w:rsidRPr="00302DDC" w:rsidRDefault="00F80602" w:rsidP="00256FCA">
            <w:pPr>
              <w:keepNext/>
              <w:keepLines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F80602" w:rsidRPr="00302DDC" w:rsidRDefault="00F80602" w:rsidP="00256FCA">
            <w:pPr>
              <w:keepNext/>
              <w:keepLines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976" w:type="dxa"/>
          </w:tcPr>
          <w:p w:rsidR="00F80602" w:rsidRPr="00302DDC" w:rsidRDefault="00F80602" w:rsidP="00256FCA">
            <w:pPr>
              <w:keepNext/>
              <w:keepLines/>
              <w:rPr>
                <w:sz w:val="10"/>
                <w:szCs w:val="10"/>
              </w:rPr>
            </w:pPr>
          </w:p>
        </w:tc>
        <w:tc>
          <w:tcPr>
            <w:tcW w:w="1134" w:type="dxa"/>
          </w:tcPr>
          <w:p w:rsidR="00F80602" w:rsidRPr="00302DDC" w:rsidRDefault="00F80602" w:rsidP="00256FCA">
            <w:pPr>
              <w:keepNext/>
              <w:keepLines/>
              <w:rPr>
                <w:sz w:val="10"/>
                <w:szCs w:val="10"/>
              </w:rPr>
            </w:pPr>
          </w:p>
        </w:tc>
        <w:tc>
          <w:tcPr>
            <w:tcW w:w="2835" w:type="dxa"/>
          </w:tcPr>
          <w:p w:rsidR="00F80602" w:rsidRPr="00302DDC" w:rsidRDefault="00F80602" w:rsidP="00256FCA">
            <w:pPr>
              <w:keepNext/>
              <w:keepLines/>
              <w:rPr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</w:tcPr>
          <w:p w:rsidR="00F80602" w:rsidRPr="00302DDC" w:rsidRDefault="00F80602" w:rsidP="00256FCA">
            <w:pPr>
              <w:keepNext/>
              <w:keepLines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F80602" w:rsidTr="00111EE1">
        <w:trPr>
          <w:trHeight w:val="300"/>
        </w:trPr>
        <w:tc>
          <w:tcPr>
            <w:tcW w:w="2944" w:type="dxa"/>
            <w:shd w:val="clear" w:color="auto" w:fill="FFFFFF"/>
            <w:vAlign w:val="bottom"/>
          </w:tcPr>
          <w:p w:rsidR="00F80602" w:rsidRPr="00FF227F" w:rsidRDefault="00F80602" w:rsidP="00256FCA">
            <w:pPr>
              <w:keepNext/>
              <w:keepLines/>
            </w:pPr>
            <w:r>
              <w:t>Ethnic density (If Black then effect of 10% decrease in area proportion of Black people)</w:t>
            </w:r>
            <w:r w:rsidRPr="006E30F2">
              <w:rPr>
                <w:vertAlign w:val="superscript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:rsidR="00F80602" w:rsidRPr="009C6796" w:rsidRDefault="00F80602" w:rsidP="00256FCA">
            <w:pPr>
              <w:rPr>
                <w:rFonts w:ascii="Calibri" w:hAnsi="Calibri"/>
                <w:bCs/>
                <w:color w:val="375623"/>
              </w:rPr>
            </w:pPr>
            <w:r w:rsidRPr="009C6796">
              <w:rPr>
                <w:rFonts w:ascii="Calibri" w:hAnsi="Calibri"/>
                <w:bCs/>
                <w:color w:val="375623"/>
              </w:rPr>
              <w:t>1.35 (1.09 to 1.68)</w:t>
            </w:r>
          </w:p>
        </w:tc>
        <w:tc>
          <w:tcPr>
            <w:tcW w:w="1134" w:type="dxa"/>
          </w:tcPr>
          <w:p w:rsidR="00F80602" w:rsidRPr="009C6796" w:rsidRDefault="00F80602" w:rsidP="00256FCA">
            <w:pPr>
              <w:keepNext/>
              <w:keepLines/>
              <w:spacing w:after="0" w:line="240" w:lineRule="auto"/>
            </w:pPr>
            <w:r w:rsidRPr="009C6796">
              <w:t>0.006</w:t>
            </w:r>
          </w:p>
        </w:tc>
        <w:tc>
          <w:tcPr>
            <w:tcW w:w="2976" w:type="dxa"/>
          </w:tcPr>
          <w:p w:rsidR="00F80602" w:rsidRPr="009C6796" w:rsidRDefault="00F80602" w:rsidP="00256FCA">
            <w:pPr>
              <w:rPr>
                <w:rFonts w:ascii="Calibri" w:hAnsi="Calibri"/>
                <w:bCs/>
                <w:color w:val="375623"/>
              </w:rPr>
            </w:pPr>
            <w:r w:rsidRPr="009C6796">
              <w:rPr>
                <w:rFonts w:ascii="Calibri" w:hAnsi="Calibri"/>
                <w:bCs/>
                <w:color w:val="375623"/>
              </w:rPr>
              <w:t>1.14 (0.89 to 1.47)</w:t>
            </w:r>
          </w:p>
        </w:tc>
        <w:tc>
          <w:tcPr>
            <w:tcW w:w="1134" w:type="dxa"/>
          </w:tcPr>
          <w:p w:rsidR="00F80602" w:rsidRPr="009C6796" w:rsidRDefault="00F80602" w:rsidP="00256FCA">
            <w:pPr>
              <w:keepNext/>
              <w:keepLines/>
            </w:pPr>
            <w:r w:rsidRPr="009C6796">
              <w:t>0.294</w:t>
            </w:r>
          </w:p>
        </w:tc>
        <w:tc>
          <w:tcPr>
            <w:tcW w:w="2835" w:type="dxa"/>
          </w:tcPr>
          <w:p w:rsidR="00F80602" w:rsidRPr="009C6796" w:rsidRDefault="00F80602" w:rsidP="00256FCA">
            <w:pPr>
              <w:rPr>
                <w:rFonts w:ascii="Calibri" w:hAnsi="Calibri"/>
                <w:bCs/>
                <w:color w:val="375623"/>
              </w:rPr>
            </w:pPr>
            <w:r w:rsidRPr="009C6796">
              <w:rPr>
                <w:rFonts w:ascii="Calibri" w:hAnsi="Calibri"/>
                <w:bCs/>
                <w:color w:val="375623"/>
              </w:rPr>
              <w:t>1.89 (1.19 to 3.01)</w:t>
            </w:r>
          </w:p>
        </w:tc>
        <w:tc>
          <w:tcPr>
            <w:tcW w:w="993" w:type="dxa"/>
            <w:shd w:val="clear" w:color="auto" w:fill="auto"/>
          </w:tcPr>
          <w:p w:rsidR="00F80602" w:rsidRPr="009C6796" w:rsidRDefault="00F80602" w:rsidP="00256FCA">
            <w:pPr>
              <w:keepNext/>
              <w:keepLines/>
              <w:spacing w:after="0" w:line="240" w:lineRule="auto"/>
            </w:pPr>
            <w:r w:rsidRPr="009C6796">
              <w:t>0.007</w:t>
            </w:r>
          </w:p>
        </w:tc>
      </w:tr>
      <w:tr w:rsidR="00F80602" w:rsidTr="00111EE1">
        <w:trPr>
          <w:trHeight w:val="300"/>
        </w:trPr>
        <w:tc>
          <w:tcPr>
            <w:tcW w:w="2944" w:type="dxa"/>
            <w:shd w:val="clear" w:color="auto" w:fill="FFFFFF"/>
            <w:vAlign w:val="bottom"/>
          </w:tcPr>
          <w:p w:rsidR="00F80602" w:rsidRPr="00FF227F" w:rsidRDefault="00F80602" w:rsidP="00256FCA">
            <w:pPr>
              <w:keepNext/>
              <w:keepLines/>
            </w:pPr>
            <w:r>
              <w:t>Household status (if single household then effect of 10% decrease in area proportion of single households)</w:t>
            </w:r>
            <w:r>
              <w:rPr>
                <w:vertAlign w:val="superscript"/>
              </w:rPr>
              <w:t>b</w:t>
            </w:r>
          </w:p>
        </w:tc>
        <w:tc>
          <w:tcPr>
            <w:tcW w:w="2835" w:type="dxa"/>
            <w:shd w:val="clear" w:color="auto" w:fill="auto"/>
          </w:tcPr>
          <w:p w:rsidR="00F80602" w:rsidRPr="009C6796" w:rsidRDefault="00F80602" w:rsidP="00256FCA">
            <w:pPr>
              <w:rPr>
                <w:rFonts w:ascii="Calibri" w:hAnsi="Calibri"/>
                <w:bCs/>
                <w:color w:val="375623"/>
              </w:rPr>
            </w:pPr>
            <w:r w:rsidRPr="009C6796">
              <w:rPr>
                <w:rFonts w:ascii="Calibri" w:hAnsi="Calibri"/>
                <w:bCs/>
                <w:color w:val="375623"/>
              </w:rPr>
              <w:t>2.25 (0.94 to 5.39)</w:t>
            </w:r>
          </w:p>
        </w:tc>
        <w:tc>
          <w:tcPr>
            <w:tcW w:w="1134" w:type="dxa"/>
          </w:tcPr>
          <w:p w:rsidR="00F80602" w:rsidRPr="009C6796" w:rsidRDefault="00F80602" w:rsidP="00256FCA">
            <w:pPr>
              <w:keepNext/>
              <w:keepLines/>
            </w:pPr>
            <w:r w:rsidRPr="009C6796">
              <w:t>0.068</w:t>
            </w:r>
          </w:p>
        </w:tc>
        <w:tc>
          <w:tcPr>
            <w:tcW w:w="2976" w:type="dxa"/>
          </w:tcPr>
          <w:p w:rsidR="00F80602" w:rsidRPr="009C6796" w:rsidRDefault="00F80602" w:rsidP="00256FCA">
            <w:pPr>
              <w:rPr>
                <w:rFonts w:ascii="Calibri" w:hAnsi="Calibri"/>
                <w:bCs/>
                <w:color w:val="375623"/>
              </w:rPr>
            </w:pPr>
            <w:r w:rsidRPr="009C6796">
              <w:rPr>
                <w:rFonts w:ascii="Calibri" w:hAnsi="Calibri"/>
                <w:bCs/>
                <w:color w:val="375623"/>
              </w:rPr>
              <w:t>0.85 (0.35 to 2.03)</w:t>
            </w:r>
          </w:p>
        </w:tc>
        <w:tc>
          <w:tcPr>
            <w:tcW w:w="1134" w:type="dxa"/>
          </w:tcPr>
          <w:p w:rsidR="00F80602" w:rsidRPr="009C6796" w:rsidRDefault="00F80602" w:rsidP="00256FCA">
            <w:r w:rsidRPr="009C6796">
              <w:t xml:space="preserve">0.710 </w:t>
            </w:r>
          </w:p>
        </w:tc>
        <w:tc>
          <w:tcPr>
            <w:tcW w:w="2835" w:type="dxa"/>
          </w:tcPr>
          <w:p w:rsidR="00F80602" w:rsidRPr="009C6796" w:rsidRDefault="00F80602" w:rsidP="00256FCA">
            <w:pPr>
              <w:rPr>
                <w:rFonts w:ascii="Calibri" w:hAnsi="Calibri"/>
                <w:bCs/>
                <w:color w:val="375623"/>
              </w:rPr>
            </w:pPr>
            <w:r w:rsidRPr="009C6796">
              <w:rPr>
                <w:rFonts w:ascii="Calibri" w:hAnsi="Calibri"/>
                <w:bCs/>
                <w:color w:val="375623"/>
              </w:rPr>
              <w:t>1.91 (0.53 to 6.86)</w:t>
            </w:r>
          </w:p>
        </w:tc>
        <w:tc>
          <w:tcPr>
            <w:tcW w:w="993" w:type="dxa"/>
            <w:shd w:val="clear" w:color="auto" w:fill="auto"/>
          </w:tcPr>
          <w:p w:rsidR="00F80602" w:rsidRPr="009C6796" w:rsidRDefault="00F80602" w:rsidP="00256FCA">
            <w:pPr>
              <w:keepNext/>
              <w:keepLines/>
            </w:pPr>
            <w:r w:rsidRPr="009C6796">
              <w:t>0.320</w:t>
            </w:r>
          </w:p>
        </w:tc>
      </w:tr>
      <w:tr w:rsidR="00F80602" w:rsidTr="00111EE1">
        <w:trPr>
          <w:trHeight w:val="1433"/>
        </w:trPr>
        <w:tc>
          <w:tcPr>
            <w:tcW w:w="2944" w:type="dxa"/>
            <w:shd w:val="clear" w:color="auto" w:fill="FFFFFF"/>
          </w:tcPr>
          <w:p w:rsidR="00F80602" w:rsidRPr="00FF227F" w:rsidRDefault="00F80602" w:rsidP="00256FCA">
            <w:pPr>
              <w:keepNext/>
              <w:keepLines/>
            </w:pPr>
            <w:r>
              <w:t>Social class (if disadvantaged then effect of 10% decrease in area proportion of disadvantaged)</w:t>
            </w:r>
            <w:r w:rsidRPr="006E30F2">
              <w:rPr>
                <w:vertAlign w:val="superscript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:rsidR="00F80602" w:rsidRPr="009C6796" w:rsidRDefault="00F80602" w:rsidP="00256FCA">
            <w:pPr>
              <w:rPr>
                <w:rFonts w:ascii="Calibri" w:hAnsi="Calibri"/>
                <w:bCs/>
                <w:color w:val="375623"/>
              </w:rPr>
            </w:pPr>
            <w:r w:rsidRPr="009C6796">
              <w:rPr>
                <w:rFonts w:ascii="Calibri" w:hAnsi="Calibri"/>
                <w:bCs/>
                <w:color w:val="375623"/>
              </w:rPr>
              <w:t>0.89 (0.74 to 1.07)</w:t>
            </w:r>
          </w:p>
        </w:tc>
        <w:tc>
          <w:tcPr>
            <w:tcW w:w="1134" w:type="dxa"/>
          </w:tcPr>
          <w:p w:rsidR="00F80602" w:rsidRPr="009C6796" w:rsidRDefault="00F80602" w:rsidP="00256FCA">
            <w:pPr>
              <w:keepNext/>
              <w:keepLines/>
            </w:pPr>
            <w:r w:rsidRPr="009C6796">
              <w:t xml:space="preserve"> 0.215</w:t>
            </w:r>
          </w:p>
          <w:p w:rsidR="00F80602" w:rsidRPr="009C6796" w:rsidRDefault="00F80602" w:rsidP="00256FCA"/>
        </w:tc>
        <w:tc>
          <w:tcPr>
            <w:tcW w:w="2976" w:type="dxa"/>
          </w:tcPr>
          <w:p w:rsidR="00F80602" w:rsidRPr="009C6796" w:rsidRDefault="00F80602" w:rsidP="00256FCA">
            <w:pPr>
              <w:rPr>
                <w:rFonts w:ascii="Calibri" w:hAnsi="Calibri"/>
                <w:bCs/>
                <w:color w:val="375623"/>
              </w:rPr>
            </w:pPr>
            <w:r w:rsidRPr="009C6796">
              <w:rPr>
                <w:rFonts w:ascii="Calibri" w:hAnsi="Calibri"/>
                <w:bCs/>
                <w:color w:val="375623"/>
              </w:rPr>
              <w:t>1.08 (0.88 to 1.33)</w:t>
            </w:r>
          </w:p>
        </w:tc>
        <w:tc>
          <w:tcPr>
            <w:tcW w:w="1134" w:type="dxa"/>
          </w:tcPr>
          <w:p w:rsidR="00F80602" w:rsidRPr="009C6796" w:rsidRDefault="00F80602" w:rsidP="00256FCA">
            <w:pPr>
              <w:keepNext/>
              <w:keepLines/>
            </w:pPr>
            <w:r w:rsidRPr="009C6796">
              <w:t>0.456</w:t>
            </w:r>
            <w:r>
              <w:t xml:space="preserve"> </w:t>
            </w:r>
          </w:p>
        </w:tc>
        <w:tc>
          <w:tcPr>
            <w:tcW w:w="2835" w:type="dxa"/>
          </w:tcPr>
          <w:p w:rsidR="00F80602" w:rsidRPr="009C6796" w:rsidRDefault="00F80602" w:rsidP="00256FCA">
            <w:pPr>
              <w:rPr>
                <w:rFonts w:ascii="Calibri" w:hAnsi="Calibri"/>
                <w:bCs/>
                <w:color w:val="375623"/>
              </w:rPr>
            </w:pPr>
            <w:r w:rsidRPr="009C6796">
              <w:rPr>
                <w:rFonts w:ascii="Calibri" w:hAnsi="Calibri"/>
                <w:bCs/>
                <w:color w:val="375623"/>
              </w:rPr>
              <w:t>1.36 (1.03 to 1.78)</w:t>
            </w:r>
          </w:p>
        </w:tc>
        <w:tc>
          <w:tcPr>
            <w:tcW w:w="993" w:type="dxa"/>
            <w:shd w:val="clear" w:color="auto" w:fill="auto"/>
          </w:tcPr>
          <w:p w:rsidR="00F80602" w:rsidRPr="009C6796" w:rsidRDefault="00F80602" w:rsidP="00256FCA">
            <w:pPr>
              <w:keepNext/>
              <w:keepLines/>
            </w:pPr>
            <w:r w:rsidRPr="009C6796">
              <w:t>0.027</w:t>
            </w:r>
          </w:p>
        </w:tc>
      </w:tr>
    </w:tbl>
    <w:p w:rsidR="00F80602" w:rsidRDefault="00F80602" w:rsidP="00F80602">
      <w:r>
        <w:rPr>
          <w:vertAlign w:val="superscript"/>
        </w:rPr>
        <w:t>a</w:t>
      </w:r>
      <w:r>
        <w:t xml:space="preserve">adjusted for age and gender </w:t>
      </w:r>
      <w:r>
        <w:rPr>
          <w:vertAlign w:val="superscript"/>
        </w:rPr>
        <w:t>b</w:t>
      </w:r>
      <w:r w:rsidRPr="006E30F2">
        <w:t>adjusted for age, gender and area deprivation</w:t>
      </w:r>
    </w:p>
    <w:p w:rsidR="007F33AE" w:rsidRDefault="007F33AE">
      <w:r>
        <w:br w:type="page"/>
      </w:r>
    </w:p>
    <w:p w:rsidR="007F33AE" w:rsidRDefault="003675E7" w:rsidP="007F33AE">
      <w:pPr>
        <w:keepNext/>
        <w:keepLines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Supplementary </w:t>
      </w:r>
      <w:r w:rsidRPr="00C03B74">
        <w:rPr>
          <w:b/>
        </w:rPr>
        <w:t>Table</w:t>
      </w:r>
      <w:r>
        <w:rPr>
          <w:b/>
        </w:rPr>
        <w:t xml:space="preserve"> S5</w:t>
      </w:r>
      <w:r w:rsidR="007F33AE" w:rsidRPr="00C03B74">
        <w:rPr>
          <w:b/>
        </w:rPr>
        <w:t xml:space="preserve">. </w:t>
      </w:r>
      <w:r w:rsidR="007F33AE">
        <w:rPr>
          <w:b/>
        </w:rPr>
        <w:t>Minority status</w:t>
      </w:r>
      <w:r w:rsidR="007F33AE" w:rsidRPr="00C03B74">
        <w:rPr>
          <w:b/>
        </w:rPr>
        <w:t xml:space="preserve"> and mental distress</w:t>
      </w:r>
      <w:r w:rsidR="007F33AE">
        <w:rPr>
          <w:b/>
        </w:rPr>
        <w:t xml:space="preserve"> – models adjusted for ethnicity</w:t>
      </w:r>
    </w:p>
    <w:tbl>
      <w:tblPr>
        <w:tblW w:w="14565" w:type="dxa"/>
        <w:tblInd w:w="-250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4"/>
        <w:gridCol w:w="2835"/>
        <w:gridCol w:w="993"/>
        <w:gridCol w:w="3117"/>
        <w:gridCol w:w="1133"/>
        <w:gridCol w:w="2551"/>
        <w:gridCol w:w="992"/>
      </w:tblGrid>
      <w:tr w:rsidR="007F33AE" w:rsidRPr="00FF227F" w:rsidTr="00111EE1">
        <w:trPr>
          <w:trHeight w:val="561"/>
        </w:trPr>
        <w:tc>
          <w:tcPr>
            <w:tcW w:w="2944" w:type="dxa"/>
            <w:shd w:val="clear" w:color="auto" w:fill="FFFFFF"/>
            <w:vAlign w:val="bottom"/>
          </w:tcPr>
          <w:p w:rsidR="007F33AE" w:rsidRPr="00FF227F" w:rsidRDefault="007F33AE" w:rsidP="00171403">
            <w:pPr>
              <w:keepNext/>
              <w:keepLines/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F33AE" w:rsidRPr="00FF227F" w:rsidRDefault="007F33AE" w:rsidP="00111EE1">
            <w:pPr>
              <w:keepNext/>
              <w:keepLines/>
            </w:pPr>
            <w:r>
              <w:t>Psychotic experiences</w:t>
            </w:r>
            <w:r>
              <w:br/>
              <w:t>(PSQ)</w:t>
            </w:r>
          </w:p>
        </w:tc>
        <w:tc>
          <w:tcPr>
            <w:tcW w:w="993" w:type="dxa"/>
            <w:vAlign w:val="center"/>
          </w:tcPr>
          <w:p w:rsidR="007F33AE" w:rsidRPr="00FF227F" w:rsidRDefault="007F33AE" w:rsidP="00111EE1">
            <w:pPr>
              <w:keepNext/>
              <w:keepLines/>
            </w:pPr>
          </w:p>
        </w:tc>
        <w:tc>
          <w:tcPr>
            <w:tcW w:w="3117" w:type="dxa"/>
            <w:vAlign w:val="center"/>
          </w:tcPr>
          <w:p w:rsidR="007F33AE" w:rsidRPr="00FF227F" w:rsidRDefault="007F33AE" w:rsidP="00111EE1">
            <w:pPr>
              <w:keepNext/>
              <w:keepLines/>
            </w:pPr>
            <w:r>
              <w:t>Depression (CIS-R 12+)</w:t>
            </w:r>
          </w:p>
        </w:tc>
        <w:tc>
          <w:tcPr>
            <w:tcW w:w="1133" w:type="dxa"/>
            <w:vAlign w:val="center"/>
          </w:tcPr>
          <w:p w:rsidR="007F33AE" w:rsidRPr="00FF227F" w:rsidRDefault="007F33AE" w:rsidP="00111EE1">
            <w:pPr>
              <w:keepNext/>
              <w:keepLines/>
            </w:pPr>
          </w:p>
        </w:tc>
        <w:tc>
          <w:tcPr>
            <w:tcW w:w="2551" w:type="dxa"/>
            <w:vAlign w:val="center"/>
          </w:tcPr>
          <w:p w:rsidR="007F33AE" w:rsidRPr="00FF227F" w:rsidRDefault="007F33AE" w:rsidP="00111EE1">
            <w:pPr>
              <w:keepNext/>
              <w:keepLines/>
            </w:pPr>
            <w:r>
              <w:t xml:space="preserve">Parasuicide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3AE" w:rsidRPr="00FF227F" w:rsidRDefault="007F33AE" w:rsidP="00111EE1">
            <w:pPr>
              <w:keepNext/>
              <w:keepLines/>
            </w:pPr>
          </w:p>
        </w:tc>
      </w:tr>
      <w:tr w:rsidR="007F33AE" w:rsidRPr="00FF227F" w:rsidTr="00111EE1">
        <w:trPr>
          <w:trHeight w:val="358"/>
        </w:trPr>
        <w:tc>
          <w:tcPr>
            <w:tcW w:w="2944" w:type="dxa"/>
            <w:shd w:val="clear" w:color="auto" w:fill="FFFFFF"/>
            <w:vAlign w:val="bottom"/>
          </w:tcPr>
          <w:p w:rsidR="007F33AE" w:rsidRPr="00FF227F" w:rsidRDefault="007F33AE" w:rsidP="00171403">
            <w:pPr>
              <w:keepNext/>
              <w:keepLines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F33AE" w:rsidRPr="00FF227F" w:rsidRDefault="007F33AE" w:rsidP="00111EE1">
            <w:pPr>
              <w:keepNext/>
              <w:keepLines/>
            </w:pPr>
            <w:r w:rsidRPr="00FF227F">
              <w:t>OR (95% confidence interval)</w:t>
            </w:r>
          </w:p>
        </w:tc>
        <w:tc>
          <w:tcPr>
            <w:tcW w:w="993" w:type="dxa"/>
            <w:vAlign w:val="center"/>
          </w:tcPr>
          <w:p w:rsidR="007F33AE" w:rsidRPr="00FF227F" w:rsidRDefault="007F33AE" w:rsidP="00111EE1">
            <w:pPr>
              <w:keepNext/>
              <w:keepLines/>
            </w:pPr>
            <w:r w:rsidRPr="00FF227F">
              <w:t>P value</w:t>
            </w:r>
          </w:p>
        </w:tc>
        <w:tc>
          <w:tcPr>
            <w:tcW w:w="3117" w:type="dxa"/>
            <w:vAlign w:val="center"/>
          </w:tcPr>
          <w:p w:rsidR="007F33AE" w:rsidRPr="00FF227F" w:rsidRDefault="007F33AE" w:rsidP="00111EE1">
            <w:pPr>
              <w:keepNext/>
              <w:keepLines/>
            </w:pPr>
            <w:r w:rsidRPr="00FF227F">
              <w:t>OR (95% confidence interval)</w:t>
            </w:r>
          </w:p>
        </w:tc>
        <w:tc>
          <w:tcPr>
            <w:tcW w:w="1133" w:type="dxa"/>
            <w:vAlign w:val="center"/>
          </w:tcPr>
          <w:p w:rsidR="007F33AE" w:rsidRPr="00FF227F" w:rsidRDefault="007F33AE" w:rsidP="00111EE1">
            <w:pPr>
              <w:keepNext/>
              <w:keepLines/>
            </w:pPr>
            <w:r w:rsidRPr="00FF227F">
              <w:t>P value</w:t>
            </w:r>
          </w:p>
        </w:tc>
        <w:tc>
          <w:tcPr>
            <w:tcW w:w="2551" w:type="dxa"/>
            <w:vAlign w:val="center"/>
          </w:tcPr>
          <w:p w:rsidR="007F33AE" w:rsidRPr="00FF227F" w:rsidRDefault="007F33AE" w:rsidP="00111EE1">
            <w:pPr>
              <w:keepNext/>
              <w:keepLines/>
            </w:pPr>
            <w:r w:rsidRPr="00FF227F">
              <w:t>OR (95% confidence interval)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3AE" w:rsidRPr="00FF227F" w:rsidRDefault="007F33AE" w:rsidP="00111EE1">
            <w:pPr>
              <w:keepNext/>
              <w:keepLines/>
            </w:pPr>
            <w:r w:rsidRPr="00FF227F">
              <w:t>P value</w:t>
            </w:r>
          </w:p>
        </w:tc>
      </w:tr>
      <w:tr w:rsidR="007F33AE" w:rsidTr="00111EE1">
        <w:trPr>
          <w:trHeight w:val="300"/>
        </w:trPr>
        <w:tc>
          <w:tcPr>
            <w:tcW w:w="2944" w:type="dxa"/>
            <w:shd w:val="clear" w:color="auto" w:fill="FFFFFF"/>
            <w:vAlign w:val="bottom"/>
          </w:tcPr>
          <w:p w:rsidR="007F33AE" w:rsidRPr="00FF227F" w:rsidRDefault="007F33AE" w:rsidP="006F506F">
            <w:pPr>
              <w:keepNext/>
              <w:keepLines/>
            </w:pPr>
            <w:r>
              <w:t>Household status (if in single household then effect of 10% decrease in area proportion of people in single households)</w:t>
            </w:r>
            <w:r w:rsidR="006F506F">
              <w:rPr>
                <w:vertAlign w:val="superscript"/>
              </w:rPr>
              <w:t>a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F33AE" w:rsidRPr="00B02CFC" w:rsidRDefault="007F33AE" w:rsidP="00111EE1">
            <w:pPr>
              <w:spacing w:line="240" w:lineRule="auto"/>
            </w:pPr>
            <w:r w:rsidRPr="00B02CFC">
              <w:t>2.19 (0.9 to 5.35)</w:t>
            </w:r>
          </w:p>
        </w:tc>
        <w:tc>
          <w:tcPr>
            <w:tcW w:w="993" w:type="dxa"/>
            <w:vAlign w:val="bottom"/>
          </w:tcPr>
          <w:p w:rsidR="007F33AE" w:rsidRPr="00B02CFC" w:rsidRDefault="007F33AE" w:rsidP="00111EE1">
            <w:r w:rsidRPr="00B02CFC">
              <w:t>0.085</w:t>
            </w:r>
          </w:p>
        </w:tc>
        <w:tc>
          <w:tcPr>
            <w:tcW w:w="3117" w:type="dxa"/>
            <w:vAlign w:val="bottom"/>
          </w:tcPr>
          <w:p w:rsidR="007F33AE" w:rsidRPr="00B02CFC" w:rsidRDefault="007F33AE" w:rsidP="00111EE1">
            <w:r w:rsidRPr="00B02CFC">
              <w:t>0.91 (0.38 to 2.2)</w:t>
            </w:r>
          </w:p>
        </w:tc>
        <w:tc>
          <w:tcPr>
            <w:tcW w:w="1133" w:type="dxa"/>
            <w:vAlign w:val="bottom"/>
          </w:tcPr>
          <w:p w:rsidR="007F33AE" w:rsidRPr="00B02CFC" w:rsidRDefault="007F33AE" w:rsidP="00111EE1">
            <w:r w:rsidRPr="00B02CFC">
              <w:t>0.842</w:t>
            </w:r>
          </w:p>
        </w:tc>
        <w:tc>
          <w:tcPr>
            <w:tcW w:w="2551" w:type="dxa"/>
            <w:vAlign w:val="bottom"/>
          </w:tcPr>
          <w:p w:rsidR="007F33AE" w:rsidRPr="00B02CFC" w:rsidRDefault="007F33AE" w:rsidP="00111EE1">
            <w:r w:rsidRPr="00B02CFC">
              <w:t>1.69 (0.5 to 5.72)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33AE" w:rsidRPr="00B02CFC" w:rsidRDefault="007F33AE" w:rsidP="00111EE1">
            <w:r w:rsidRPr="00B02CFC">
              <w:t>0.399</w:t>
            </w:r>
          </w:p>
        </w:tc>
      </w:tr>
      <w:tr w:rsidR="007F33AE" w:rsidTr="00111EE1">
        <w:trPr>
          <w:trHeight w:val="1096"/>
        </w:trPr>
        <w:tc>
          <w:tcPr>
            <w:tcW w:w="2944" w:type="dxa"/>
            <w:shd w:val="clear" w:color="auto" w:fill="FFFFFF"/>
          </w:tcPr>
          <w:p w:rsidR="007F33AE" w:rsidRPr="00FF227F" w:rsidRDefault="007F33AE" w:rsidP="006F506F">
            <w:pPr>
              <w:keepNext/>
              <w:keepLines/>
            </w:pPr>
            <w:r>
              <w:t>Social class (if disadvantaged then effect of 10% decrease in area proportion of disadvantaged)</w:t>
            </w:r>
            <w:r w:rsidR="006F506F">
              <w:rPr>
                <w:vertAlign w:val="superscript"/>
              </w:rPr>
              <w:t>b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F33AE" w:rsidRPr="00B02CFC" w:rsidRDefault="007F33AE" w:rsidP="00111EE1">
            <w:r w:rsidRPr="00B02CFC">
              <w:t>0.9</w:t>
            </w:r>
            <w:r>
              <w:t>0</w:t>
            </w:r>
            <w:r w:rsidRPr="00B02CFC">
              <w:t xml:space="preserve"> (0.75 to 1.09)</w:t>
            </w:r>
          </w:p>
        </w:tc>
        <w:tc>
          <w:tcPr>
            <w:tcW w:w="993" w:type="dxa"/>
            <w:vAlign w:val="bottom"/>
          </w:tcPr>
          <w:p w:rsidR="007F33AE" w:rsidRPr="00B02CFC" w:rsidRDefault="007F33AE" w:rsidP="00111EE1">
            <w:r w:rsidRPr="00B02CFC">
              <w:t>0.286</w:t>
            </w:r>
          </w:p>
        </w:tc>
        <w:tc>
          <w:tcPr>
            <w:tcW w:w="3117" w:type="dxa"/>
            <w:vAlign w:val="bottom"/>
          </w:tcPr>
          <w:p w:rsidR="007F33AE" w:rsidRPr="00B02CFC" w:rsidRDefault="007F33AE" w:rsidP="00111EE1">
            <w:r w:rsidRPr="00B02CFC">
              <w:t>1.05 (0.86 to 1.29)</w:t>
            </w:r>
          </w:p>
        </w:tc>
        <w:tc>
          <w:tcPr>
            <w:tcW w:w="1133" w:type="dxa"/>
            <w:vAlign w:val="bottom"/>
          </w:tcPr>
          <w:p w:rsidR="007F33AE" w:rsidRPr="00B02CFC" w:rsidRDefault="007F33AE" w:rsidP="00111EE1">
            <w:r w:rsidRPr="00B02CFC">
              <w:t>0.636</w:t>
            </w:r>
          </w:p>
        </w:tc>
        <w:tc>
          <w:tcPr>
            <w:tcW w:w="2551" w:type="dxa"/>
            <w:vAlign w:val="bottom"/>
          </w:tcPr>
          <w:p w:rsidR="007F33AE" w:rsidRPr="00B02CFC" w:rsidRDefault="007F33AE" w:rsidP="00111EE1">
            <w:r w:rsidRPr="00B02CFC">
              <w:t>1.28 (0.98 to 1.66)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33AE" w:rsidRPr="00B02CFC" w:rsidRDefault="007F33AE" w:rsidP="00111EE1">
            <w:r w:rsidRPr="00B02CFC">
              <w:t>0.068</w:t>
            </w:r>
          </w:p>
        </w:tc>
      </w:tr>
    </w:tbl>
    <w:p w:rsidR="007F33AE" w:rsidRDefault="006F506F" w:rsidP="007F33AE">
      <w:r>
        <w:rPr>
          <w:vertAlign w:val="superscript"/>
        </w:rPr>
        <w:t>a</w:t>
      </w:r>
      <w:r w:rsidR="007F33AE" w:rsidRPr="006E30F2">
        <w:t>adjusted for age, gender</w:t>
      </w:r>
      <w:r w:rsidR="007F33AE">
        <w:t xml:space="preserve">, </w:t>
      </w:r>
      <w:r w:rsidR="007F33AE" w:rsidRPr="006E30F2">
        <w:t>area deprivation</w:t>
      </w:r>
      <w:r w:rsidR="007F33AE">
        <w:t xml:space="preserve"> and ethnic group</w:t>
      </w:r>
      <w:r w:rsidRPr="006F506F">
        <w:rPr>
          <w:vertAlign w:val="superscript"/>
        </w:rPr>
        <w:t xml:space="preserve"> </w:t>
      </w:r>
      <w:r>
        <w:rPr>
          <w:vertAlign w:val="superscript"/>
        </w:rPr>
        <w:t>b</w:t>
      </w:r>
      <w:r>
        <w:t>a</w:t>
      </w:r>
      <w:r w:rsidR="00526FDD">
        <w:t>djusted for age, gender and ethni</w:t>
      </w:r>
      <w:r>
        <w:t>c group</w:t>
      </w:r>
    </w:p>
    <w:p w:rsidR="007F33AE" w:rsidRPr="00C03B74" w:rsidRDefault="003675E7" w:rsidP="007F33AE">
      <w:pPr>
        <w:keepNext/>
        <w:keepLines/>
        <w:rPr>
          <w:b/>
        </w:rPr>
      </w:pPr>
      <w:r>
        <w:rPr>
          <w:b/>
        </w:rPr>
        <w:lastRenderedPageBreak/>
        <w:t xml:space="preserve">Supplementary </w:t>
      </w:r>
      <w:r w:rsidRPr="00C03B74">
        <w:rPr>
          <w:b/>
        </w:rPr>
        <w:t>Table</w:t>
      </w:r>
      <w:r>
        <w:rPr>
          <w:b/>
        </w:rPr>
        <w:t xml:space="preserve"> S6</w:t>
      </w:r>
      <w:r w:rsidR="007F33AE" w:rsidRPr="00C03B74">
        <w:rPr>
          <w:b/>
        </w:rPr>
        <w:t xml:space="preserve">. </w:t>
      </w:r>
      <w:r w:rsidR="007F33AE">
        <w:rPr>
          <w:b/>
        </w:rPr>
        <w:t>Minority status</w:t>
      </w:r>
      <w:r w:rsidR="007F33AE" w:rsidRPr="00C03B74">
        <w:rPr>
          <w:b/>
        </w:rPr>
        <w:t xml:space="preserve"> and mental distress</w:t>
      </w:r>
      <w:r w:rsidR="007F33AE">
        <w:rPr>
          <w:b/>
        </w:rPr>
        <w:t xml:space="preserve"> – adjusted for other mental health outcomes in the study</w:t>
      </w:r>
    </w:p>
    <w:tbl>
      <w:tblPr>
        <w:tblW w:w="11306" w:type="dxa"/>
        <w:tblInd w:w="-250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835"/>
        <w:gridCol w:w="992"/>
        <w:gridCol w:w="2835"/>
        <w:gridCol w:w="992"/>
      </w:tblGrid>
      <w:tr w:rsidR="007F33AE" w:rsidRPr="00FF227F" w:rsidTr="00171403">
        <w:trPr>
          <w:trHeight w:val="561"/>
        </w:trPr>
        <w:tc>
          <w:tcPr>
            <w:tcW w:w="3652" w:type="dxa"/>
            <w:shd w:val="clear" w:color="auto" w:fill="FFFFFF"/>
            <w:vAlign w:val="bottom"/>
          </w:tcPr>
          <w:p w:rsidR="007F33AE" w:rsidRPr="00FF227F" w:rsidRDefault="007F33AE" w:rsidP="00171403">
            <w:pPr>
              <w:keepNext/>
              <w:keepLines/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F33AE" w:rsidRPr="00FF227F" w:rsidRDefault="007F33AE" w:rsidP="00171403">
            <w:pPr>
              <w:keepNext/>
              <w:keepLines/>
            </w:pPr>
            <w:r>
              <w:t>Psychotic experiences</w:t>
            </w:r>
            <w:r>
              <w:br/>
              <w:t>(PSQ) – further adjusted for parasuicide</w:t>
            </w:r>
          </w:p>
        </w:tc>
        <w:tc>
          <w:tcPr>
            <w:tcW w:w="992" w:type="dxa"/>
            <w:vAlign w:val="center"/>
          </w:tcPr>
          <w:p w:rsidR="007F33AE" w:rsidRPr="00FF227F" w:rsidRDefault="007F33AE" w:rsidP="006F506F">
            <w:pPr>
              <w:keepNext/>
              <w:keepLines/>
            </w:pPr>
          </w:p>
        </w:tc>
        <w:tc>
          <w:tcPr>
            <w:tcW w:w="2835" w:type="dxa"/>
            <w:vAlign w:val="center"/>
          </w:tcPr>
          <w:p w:rsidR="007F33AE" w:rsidRPr="00FF227F" w:rsidRDefault="007F33AE" w:rsidP="00171403">
            <w:pPr>
              <w:keepNext/>
              <w:keepLines/>
            </w:pPr>
            <w:r>
              <w:t>Parasuicide – further adjusted for psychotic experiences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3AE" w:rsidRPr="00FF227F" w:rsidRDefault="007F33AE" w:rsidP="006F506F">
            <w:pPr>
              <w:keepNext/>
              <w:keepLines/>
            </w:pPr>
          </w:p>
        </w:tc>
      </w:tr>
      <w:tr w:rsidR="007F33AE" w:rsidRPr="00FF227F" w:rsidTr="00171403">
        <w:trPr>
          <w:trHeight w:val="358"/>
        </w:trPr>
        <w:tc>
          <w:tcPr>
            <w:tcW w:w="3652" w:type="dxa"/>
            <w:shd w:val="clear" w:color="auto" w:fill="FFFFFF"/>
            <w:vAlign w:val="bottom"/>
          </w:tcPr>
          <w:p w:rsidR="007F33AE" w:rsidRPr="00FF227F" w:rsidRDefault="007F33AE" w:rsidP="00171403">
            <w:pPr>
              <w:keepNext/>
              <w:keepLines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F33AE" w:rsidRPr="00FF227F" w:rsidRDefault="007F33AE" w:rsidP="00171403">
            <w:pPr>
              <w:keepNext/>
              <w:keepLines/>
            </w:pPr>
            <w:r w:rsidRPr="00FF227F">
              <w:t>OR (95% confidence interval)</w:t>
            </w:r>
          </w:p>
        </w:tc>
        <w:tc>
          <w:tcPr>
            <w:tcW w:w="992" w:type="dxa"/>
            <w:vAlign w:val="center"/>
          </w:tcPr>
          <w:p w:rsidR="007F33AE" w:rsidRPr="00FF227F" w:rsidRDefault="007F33AE" w:rsidP="006F506F">
            <w:pPr>
              <w:keepNext/>
              <w:keepLines/>
            </w:pPr>
            <w:r w:rsidRPr="00FF227F">
              <w:t>P value</w:t>
            </w:r>
          </w:p>
        </w:tc>
        <w:tc>
          <w:tcPr>
            <w:tcW w:w="2835" w:type="dxa"/>
            <w:vAlign w:val="center"/>
          </w:tcPr>
          <w:p w:rsidR="007F33AE" w:rsidRPr="00FF227F" w:rsidRDefault="007F33AE" w:rsidP="00171403">
            <w:pPr>
              <w:keepNext/>
              <w:keepLines/>
            </w:pPr>
            <w:r w:rsidRPr="00FF227F">
              <w:t>OR (95% confidence interval)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3AE" w:rsidRPr="00FF227F" w:rsidRDefault="007F33AE" w:rsidP="006F506F">
            <w:pPr>
              <w:keepNext/>
              <w:keepLines/>
            </w:pPr>
            <w:r w:rsidRPr="00FF227F">
              <w:t>P value</w:t>
            </w:r>
          </w:p>
        </w:tc>
      </w:tr>
      <w:tr w:rsidR="007F33AE" w:rsidRPr="00302DDC" w:rsidTr="00171403">
        <w:trPr>
          <w:trHeight w:val="193"/>
        </w:trPr>
        <w:tc>
          <w:tcPr>
            <w:tcW w:w="3652" w:type="dxa"/>
            <w:shd w:val="clear" w:color="auto" w:fill="FFFFFF"/>
            <w:vAlign w:val="bottom"/>
          </w:tcPr>
          <w:p w:rsidR="007F33AE" w:rsidRPr="00302DDC" w:rsidRDefault="007F33AE" w:rsidP="00171403">
            <w:pPr>
              <w:keepNext/>
              <w:keepLines/>
              <w:rPr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auto"/>
          </w:tcPr>
          <w:p w:rsidR="007F33AE" w:rsidRPr="00302DDC" w:rsidRDefault="007F33AE" w:rsidP="00171403">
            <w:pPr>
              <w:keepNext/>
              <w:keepLines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7F33AE" w:rsidRPr="00302DDC" w:rsidRDefault="007F33AE" w:rsidP="006F506F">
            <w:pPr>
              <w:keepNext/>
              <w:keepLines/>
              <w:rPr>
                <w:sz w:val="10"/>
                <w:szCs w:val="10"/>
              </w:rPr>
            </w:pPr>
          </w:p>
        </w:tc>
        <w:tc>
          <w:tcPr>
            <w:tcW w:w="2835" w:type="dxa"/>
          </w:tcPr>
          <w:p w:rsidR="007F33AE" w:rsidRPr="00302DDC" w:rsidRDefault="007F33AE" w:rsidP="00171403">
            <w:pPr>
              <w:keepNext/>
              <w:keepLines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</w:tcPr>
          <w:p w:rsidR="007F33AE" w:rsidRPr="00302DDC" w:rsidRDefault="007F33AE" w:rsidP="006F506F">
            <w:pPr>
              <w:keepNext/>
              <w:keepLines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F33AE" w:rsidTr="00171403">
        <w:trPr>
          <w:trHeight w:val="300"/>
        </w:trPr>
        <w:tc>
          <w:tcPr>
            <w:tcW w:w="3652" w:type="dxa"/>
            <w:shd w:val="clear" w:color="auto" w:fill="FFFFFF"/>
            <w:vAlign w:val="bottom"/>
          </w:tcPr>
          <w:p w:rsidR="007F33AE" w:rsidRPr="00FF227F" w:rsidRDefault="007F33AE" w:rsidP="00171403">
            <w:pPr>
              <w:keepNext/>
              <w:keepLines/>
            </w:pPr>
            <w:r>
              <w:t>Ethnic density (if Bl</w:t>
            </w:r>
            <w:r w:rsidR="00526FDD">
              <w:t>ack then effect of 10% decrease</w:t>
            </w:r>
            <w:r>
              <w:t xml:space="preserve"> in area proportion of Black people)</w:t>
            </w:r>
            <w:r w:rsidRPr="006E30F2">
              <w:rPr>
                <w:vertAlign w:val="superscript"/>
              </w:rPr>
              <w:t>a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F33AE" w:rsidRPr="0021157D" w:rsidRDefault="007F33AE" w:rsidP="00171403">
            <w:pPr>
              <w:spacing w:line="240" w:lineRule="auto"/>
            </w:pPr>
            <w:r w:rsidRPr="0021157D">
              <w:t>1.3</w:t>
            </w:r>
            <w:r>
              <w:t>0</w:t>
            </w:r>
            <w:r w:rsidRPr="0021157D">
              <w:t xml:space="preserve"> (1.04 to 1.62)</w:t>
            </w:r>
          </w:p>
        </w:tc>
        <w:tc>
          <w:tcPr>
            <w:tcW w:w="992" w:type="dxa"/>
            <w:vAlign w:val="bottom"/>
          </w:tcPr>
          <w:p w:rsidR="007F33AE" w:rsidRPr="0021157D" w:rsidRDefault="007F33AE" w:rsidP="006F506F">
            <w:r w:rsidRPr="0021157D">
              <w:t>0.022</w:t>
            </w:r>
          </w:p>
        </w:tc>
        <w:tc>
          <w:tcPr>
            <w:tcW w:w="2835" w:type="dxa"/>
            <w:vAlign w:val="bottom"/>
          </w:tcPr>
          <w:p w:rsidR="007F33AE" w:rsidRPr="0021157D" w:rsidRDefault="007F33AE" w:rsidP="00171403">
            <w:r w:rsidRPr="0021157D">
              <w:t>1.67 (1.08 to 2.59)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33AE" w:rsidRPr="0021157D" w:rsidRDefault="007F33AE" w:rsidP="006F506F">
            <w:r w:rsidRPr="0021157D">
              <w:t>0.021</w:t>
            </w:r>
          </w:p>
        </w:tc>
      </w:tr>
      <w:tr w:rsidR="007F33AE" w:rsidTr="00171403">
        <w:trPr>
          <w:trHeight w:val="300"/>
        </w:trPr>
        <w:tc>
          <w:tcPr>
            <w:tcW w:w="3652" w:type="dxa"/>
            <w:shd w:val="clear" w:color="auto" w:fill="FFFFFF"/>
            <w:vAlign w:val="bottom"/>
          </w:tcPr>
          <w:p w:rsidR="007F33AE" w:rsidRPr="00FF227F" w:rsidRDefault="007F33AE" w:rsidP="00171403">
            <w:pPr>
              <w:keepNext/>
              <w:keepLines/>
            </w:pPr>
            <w:r>
              <w:t>Household status (if in single household then effect of 10% decrease in area proportion of people in single households)</w:t>
            </w:r>
            <w:r>
              <w:rPr>
                <w:vertAlign w:val="superscript"/>
              </w:rPr>
              <w:t>b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F33AE" w:rsidRPr="0021157D" w:rsidRDefault="007F33AE" w:rsidP="00171403">
            <w:r w:rsidRPr="0021157D">
              <w:t>2.12 (0.92 to 4.89)</w:t>
            </w:r>
          </w:p>
        </w:tc>
        <w:tc>
          <w:tcPr>
            <w:tcW w:w="992" w:type="dxa"/>
            <w:vAlign w:val="bottom"/>
          </w:tcPr>
          <w:p w:rsidR="007F33AE" w:rsidRPr="0021157D" w:rsidRDefault="007F33AE" w:rsidP="006F506F">
            <w:r w:rsidRPr="0021157D">
              <w:t>0.079</w:t>
            </w:r>
          </w:p>
        </w:tc>
        <w:tc>
          <w:tcPr>
            <w:tcW w:w="2835" w:type="dxa"/>
            <w:vAlign w:val="bottom"/>
          </w:tcPr>
          <w:p w:rsidR="007F33AE" w:rsidRPr="0021157D" w:rsidRDefault="007F33AE" w:rsidP="00171403">
            <w:r w:rsidRPr="0021157D">
              <w:t>1.32 (0.41 to 4.25)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33AE" w:rsidRPr="0021157D" w:rsidRDefault="007F33AE" w:rsidP="006F506F">
            <w:r w:rsidRPr="0021157D">
              <w:t>0.637</w:t>
            </w:r>
          </w:p>
        </w:tc>
      </w:tr>
      <w:tr w:rsidR="007F33AE" w:rsidTr="00171403">
        <w:trPr>
          <w:trHeight w:val="1096"/>
        </w:trPr>
        <w:tc>
          <w:tcPr>
            <w:tcW w:w="3652" w:type="dxa"/>
            <w:shd w:val="clear" w:color="auto" w:fill="FFFFFF"/>
          </w:tcPr>
          <w:p w:rsidR="007F33AE" w:rsidRPr="00FF227F" w:rsidRDefault="007F33AE" w:rsidP="00171403">
            <w:pPr>
              <w:keepNext/>
              <w:keepLines/>
            </w:pPr>
            <w:r>
              <w:t>Social class (if disadvantaged then effect of 10% decrease in area proportion of disadvantaged)</w:t>
            </w:r>
            <w:r w:rsidRPr="006E30F2">
              <w:rPr>
                <w:vertAlign w:val="superscript"/>
              </w:rPr>
              <w:t>a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F33AE" w:rsidRPr="0021157D" w:rsidRDefault="007F33AE" w:rsidP="00171403">
            <w:r w:rsidRPr="0021157D">
              <w:t>0.85 (0.71 to 1.02)</w:t>
            </w:r>
          </w:p>
        </w:tc>
        <w:tc>
          <w:tcPr>
            <w:tcW w:w="992" w:type="dxa"/>
            <w:vAlign w:val="bottom"/>
          </w:tcPr>
          <w:p w:rsidR="007F33AE" w:rsidRPr="0021157D" w:rsidRDefault="007F33AE" w:rsidP="006F506F">
            <w:r w:rsidRPr="0021157D">
              <w:t>0.076</w:t>
            </w:r>
          </w:p>
        </w:tc>
        <w:tc>
          <w:tcPr>
            <w:tcW w:w="2835" w:type="dxa"/>
            <w:vAlign w:val="bottom"/>
          </w:tcPr>
          <w:p w:rsidR="007F33AE" w:rsidRPr="0021157D" w:rsidRDefault="007F33AE" w:rsidP="00171403">
            <w:r w:rsidRPr="0021157D">
              <w:t>1.34 (1.05 to 1.7)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33AE" w:rsidRPr="0021157D" w:rsidRDefault="007F33AE" w:rsidP="006F506F">
            <w:r w:rsidRPr="0021157D">
              <w:t>0.02</w:t>
            </w:r>
            <w:r w:rsidR="00E852A5">
              <w:t>0</w:t>
            </w:r>
          </w:p>
        </w:tc>
      </w:tr>
    </w:tbl>
    <w:p w:rsidR="007F33AE" w:rsidRDefault="007F33AE" w:rsidP="007F33AE">
      <w:r>
        <w:rPr>
          <w:vertAlign w:val="superscript"/>
        </w:rPr>
        <w:t>a</w:t>
      </w:r>
      <w:r w:rsidRPr="00EA38EE">
        <w:t>also</w:t>
      </w:r>
      <w:r>
        <w:rPr>
          <w:vertAlign w:val="superscript"/>
        </w:rPr>
        <w:t xml:space="preserve"> </w:t>
      </w:r>
      <w:r>
        <w:t xml:space="preserve">adjusted for age and gender </w:t>
      </w:r>
      <w:r>
        <w:rPr>
          <w:vertAlign w:val="superscript"/>
        </w:rPr>
        <w:t>b</w:t>
      </w:r>
      <w:r w:rsidRPr="00EA38EE">
        <w:t>also</w:t>
      </w:r>
      <w:r>
        <w:t xml:space="preserve"> </w:t>
      </w:r>
      <w:r w:rsidRPr="006E30F2">
        <w:t>adjusted for age, gender and area deprivation</w:t>
      </w:r>
    </w:p>
    <w:p w:rsidR="007F33AE" w:rsidRDefault="007F33AE" w:rsidP="007F33AE">
      <w:pPr>
        <w:keepNext/>
        <w:keepLines/>
        <w:rPr>
          <w:b/>
        </w:rPr>
      </w:pPr>
    </w:p>
    <w:p w:rsidR="007F33AE" w:rsidRDefault="007F33AE" w:rsidP="007F33AE">
      <w:pPr>
        <w:rPr>
          <w:b/>
        </w:rPr>
      </w:pPr>
      <w:r>
        <w:rPr>
          <w:b/>
        </w:rPr>
        <w:br w:type="page"/>
      </w:r>
    </w:p>
    <w:p w:rsidR="007F33AE" w:rsidRDefault="003675E7" w:rsidP="007F33AE">
      <w:pPr>
        <w:keepNext/>
        <w:keepLines/>
        <w:rPr>
          <w:b/>
        </w:rPr>
      </w:pPr>
      <w:r>
        <w:rPr>
          <w:b/>
        </w:rPr>
        <w:lastRenderedPageBreak/>
        <w:t xml:space="preserve">Supplementary </w:t>
      </w:r>
      <w:r w:rsidRPr="00C03B74">
        <w:rPr>
          <w:b/>
        </w:rPr>
        <w:t>Table</w:t>
      </w:r>
      <w:r>
        <w:rPr>
          <w:b/>
        </w:rPr>
        <w:t xml:space="preserve"> S7</w:t>
      </w:r>
      <w:r w:rsidR="007F33AE" w:rsidRPr="00C03B74">
        <w:rPr>
          <w:b/>
        </w:rPr>
        <w:t xml:space="preserve">. </w:t>
      </w:r>
      <w:r w:rsidR="007F33AE">
        <w:rPr>
          <w:b/>
        </w:rPr>
        <w:t>Minority status</w:t>
      </w:r>
      <w:r w:rsidR="007F33AE" w:rsidRPr="00C03B74">
        <w:rPr>
          <w:b/>
        </w:rPr>
        <w:t xml:space="preserve"> and mental distress</w:t>
      </w:r>
      <w:r w:rsidR="007F33AE">
        <w:rPr>
          <w:b/>
        </w:rPr>
        <w:t xml:space="preserve"> – adjusted for unemployed status</w:t>
      </w:r>
    </w:p>
    <w:tbl>
      <w:tblPr>
        <w:tblW w:w="14992" w:type="dxa"/>
        <w:tblInd w:w="-250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1"/>
        <w:gridCol w:w="2835"/>
        <w:gridCol w:w="993"/>
        <w:gridCol w:w="2834"/>
        <w:gridCol w:w="992"/>
        <w:gridCol w:w="2835"/>
        <w:gridCol w:w="992"/>
      </w:tblGrid>
      <w:tr w:rsidR="007F33AE" w:rsidRPr="00FF227F" w:rsidTr="00111EE1">
        <w:trPr>
          <w:trHeight w:val="561"/>
        </w:trPr>
        <w:tc>
          <w:tcPr>
            <w:tcW w:w="3511" w:type="dxa"/>
            <w:shd w:val="clear" w:color="auto" w:fill="FFFFFF"/>
            <w:vAlign w:val="bottom"/>
          </w:tcPr>
          <w:p w:rsidR="007F33AE" w:rsidRPr="00FF227F" w:rsidRDefault="007F33AE" w:rsidP="00171403">
            <w:pPr>
              <w:keepNext/>
              <w:keepLines/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F33AE" w:rsidRPr="00FF227F" w:rsidRDefault="007F33AE" w:rsidP="00171403">
            <w:pPr>
              <w:keepNext/>
              <w:keepLines/>
            </w:pPr>
            <w:r>
              <w:t>Psychotic experiences</w:t>
            </w:r>
            <w:r>
              <w:br/>
              <w:t>(PSQ)</w:t>
            </w:r>
          </w:p>
        </w:tc>
        <w:tc>
          <w:tcPr>
            <w:tcW w:w="993" w:type="dxa"/>
            <w:vAlign w:val="center"/>
          </w:tcPr>
          <w:p w:rsidR="007F33AE" w:rsidRPr="00FF227F" w:rsidRDefault="007F33AE" w:rsidP="00E852A5">
            <w:pPr>
              <w:keepNext/>
              <w:keepLines/>
            </w:pPr>
          </w:p>
        </w:tc>
        <w:tc>
          <w:tcPr>
            <w:tcW w:w="2834" w:type="dxa"/>
            <w:vAlign w:val="center"/>
          </w:tcPr>
          <w:p w:rsidR="007F33AE" w:rsidRPr="00FF227F" w:rsidRDefault="007F33AE" w:rsidP="00171403">
            <w:pPr>
              <w:keepNext/>
              <w:keepLines/>
            </w:pPr>
            <w:r>
              <w:t>Depression (CIS-R 12+)</w:t>
            </w:r>
          </w:p>
        </w:tc>
        <w:tc>
          <w:tcPr>
            <w:tcW w:w="992" w:type="dxa"/>
            <w:vAlign w:val="center"/>
          </w:tcPr>
          <w:p w:rsidR="007F33AE" w:rsidRPr="00FF227F" w:rsidRDefault="007F33AE" w:rsidP="00E852A5">
            <w:pPr>
              <w:keepNext/>
              <w:keepLines/>
            </w:pPr>
          </w:p>
        </w:tc>
        <w:tc>
          <w:tcPr>
            <w:tcW w:w="2835" w:type="dxa"/>
            <w:vAlign w:val="center"/>
          </w:tcPr>
          <w:p w:rsidR="007F33AE" w:rsidRPr="00FF227F" w:rsidRDefault="007F33AE" w:rsidP="00171403">
            <w:pPr>
              <w:keepNext/>
              <w:keepLines/>
            </w:pPr>
            <w:r>
              <w:t xml:space="preserve">Parasuicide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3AE" w:rsidRPr="00FF227F" w:rsidRDefault="007F33AE" w:rsidP="00E852A5">
            <w:pPr>
              <w:keepNext/>
              <w:keepLines/>
            </w:pPr>
          </w:p>
        </w:tc>
      </w:tr>
      <w:tr w:rsidR="007F33AE" w:rsidRPr="00FF227F" w:rsidTr="00111EE1">
        <w:trPr>
          <w:trHeight w:val="358"/>
        </w:trPr>
        <w:tc>
          <w:tcPr>
            <w:tcW w:w="3511" w:type="dxa"/>
            <w:shd w:val="clear" w:color="auto" w:fill="FFFFFF"/>
            <w:vAlign w:val="bottom"/>
          </w:tcPr>
          <w:p w:rsidR="007F33AE" w:rsidRPr="00FF227F" w:rsidRDefault="007F33AE" w:rsidP="00171403">
            <w:pPr>
              <w:keepNext/>
              <w:keepLines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F33AE" w:rsidRPr="00FF227F" w:rsidRDefault="007F33AE" w:rsidP="00171403">
            <w:pPr>
              <w:keepNext/>
              <w:keepLines/>
            </w:pPr>
            <w:r w:rsidRPr="00FF227F">
              <w:t>OR (95% confidence interval)</w:t>
            </w:r>
          </w:p>
        </w:tc>
        <w:tc>
          <w:tcPr>
            <w:tcW w:w="993" w:type="dxa"/>
            <w:vAlign w:val="center"/>
          </w:tcPr>
          <w:p w:rsidR="007F33AE" w:rsidRPr="00FF227F" w:rsidRDefault="007F33AE" w:rsidP="00E852A5">
            <w:pPr>
              <w:keepNext/>
              <w:keepLines/>
            </w:pPr>
            <w:r w:rsidRPr="00FF227F">
              <w:t>P value</w:t>
            </w:r>
          </w:p>
        </w:tc>
        <w:tc>
          <w:tcPr>
            <w:tcW w:w="2834" w:type="dxa"/>
            <w:vAlign w:val="center"/>
          </w:tcPr>
          <w:p w:rsidR="007F33AE" w:rsidRPr="00FF227F" w:rsidRDefault="007F33AE" w:rsidP="00171403">
            <w:pPr>
              <w:keepNext/>
              <w:keepLines/>
            </w:pPr>
            <w:r w:rsidRPr="00FF227F">
              <w:t>OR (95% confidence interval)</w:t>
            </w:r>
          </w:p>
        </w:tc>
        <w:tc>
          <w:tcPr>
            <w:tcW w:w="992" w:type="dxa"/>
            <w:vAlign w:val="center"/>
          </w:tcPr>
          <w:p w:rsidR="007F33AE" w:rsidRPr="00FF227F" w:rsidRDefault="007F33AE" w:rsidP="00E852A5">
            <w:pPr>
              <w:keepNext/>
              <w:keepLines/>
            </w:pPr>
            <w:r w:rsidRPr="00FF227F">
              <w:t>P value</w:t>
            </w:r>
          </w:p>
        </w:tc>
        <w:tc>
          <w:tcPr>
            <w:tcW w:w="2835" w:type="dxa"/>
            <w:vAlign w:val="center"/>
          </w:tcPr>
          <w:p w:rsidR="007F33AE" w:rsidRPr="00FF227F" w:rsidRDefault="007F33AE" w:rsidP="00171403">
            <w:pPr>
              <w:keepNext/>
              <w:keepLines/>
            </w:pPr>
            <w:r w:rsidRPr="00FF227F">
              <w:t>OR (95% confidence interval)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3AE" w:rsidRPr="00FF227F" w:rsidRDefault="007F33AE" w:rsidP="00E852A5">
            <w:pPr>
              <w:keepNext/>
              <w:keepLines/>
            </w:pPr>
            <w:r w:rsidRPr="00FF227F">
              <w:t>P value</w:t>
            </w:r>
          </w:p>
        </w:tc>
      </w:tr>
      <w:tr w:rsidR="007F33AE" w:rsidRPr="00302DDC" w:rsidTr="00111EE1">
        <w:trPr>
          <w:trHeight w:val="193"/>
        </w:trPr>
        <w:tc>
          <w:tcPr>
            <w:tcW w:w="3511" w:type="dxa"/>
            <w:shd w:val="clear" w:color="auto" w:fill="FFFFFF"/>
            <w:vAlign w:val="bottom"/>
          </w:tcPr>
          <w:p w:rsidR="007F33AE" w:rsidRPr="00302DDC" w:rsidRDefault="007F33AE" w:rsidP="00171403">
            <w:pPr>
              <w:keepNext/>
              <w:keepLines/>
              <w:rPr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auto"/>
          </w:tcPr>
          <w:p w:rsidR="007F33AE" w:rsidRPr="00302DDC" w:rsidRDefault="007F33AE" w:rsidP="00171403">
            <w:pPr>
              <w:keepNext/>
              <w:keepLines/>
              <w:rPr>
                <w:sz w:val="10"/>
                <w:szCs w:val="10"/>
              </w:rPr>
            </w:pPr>
          </w:p>
        </w:tc>
        <w:tc>
          <w:tcPr>
            <w:tcW w:w="993" w:type="dxa"/>
          </w:tcPr>
          <w:p w:rsidR="007F33AE" w:rsidRPr="00302DDC" w:rsidRDefault="007F33AE" w:rsidP="00E852A5">
            <w:pPr>
              <w:keepNext/>
              <w:keepLines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834" w:type="dxa"/>
          </w:tcPr>
          <w:p w:rsidR="007F33AE" w:rsidRPr="00302DDC" w:rsidRDefault="007F33AE" w:rsidP="00171403">
            <w:pPr>
              <w:keepNext/>
              <w:keepLines/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7F33AE" w:rsidRPr="00302DDC" w:rsidRDefault="007F33AE" w:rsidP="00E852A5">
            <w:pPr>
              <w:keepNext/>
              <w:keepLines/>
              <w:rPr>
                <w:sz w:val="10"/>
                <w:szCs w:val="10"/>
              </w:rPr>
            </w:pPr>
          </w:p>
        </w:tc>
        <w:tc>
          <w:tcPr>
            <w:tcW w:w="2835" w:type="dxa"/>
          </w:tcPr>
          <w:p w:rsidR="007F33AE" w:rsidRPr="00302DDC" w:rsidRDefault="007F33AE" w:rsidP="00171403">
            <w:pPr>
              <w:keepNext/>
              <w:keepLines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</w:tcPr>
          <w:p w:rsidR="007F33AE" w:rsidRPr="00302DDC" w:rsidRDefault="007F33AE" w:rsidP="00E852A5">
            <w:pPr>
              <w:keepNext/>
              <w:keepLines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F33AE" w:rsidTr="00111EE1">
        <w:trPr>
          <w:trHeight w:val="300"/>
        </w:trPr>
        <w:tc>
          <w:tcPr>
            <w:tcW w:w="3511" w:type="dxa"/>
            <w:shd w:val="clear" w:color="auto" w:fill="FFFFFF"/>
            <w:vAlign w:val="bottom"/>
          </w:tcPr>
          <w:p w:rsidR="007F33AE" w:rsidRPr="00FF227F" w:rsidRDefault="007F33AE" w:rsidP="00171403">
            <w:pPr>
              <w:keepNext/>
              <w:keepLines/>
            </w:pPr>
            <w:r>
              <w:t>Ethnic density (if Bl</w:t>
            </w:r>
            <w:r w:rsidR="00526FDD">
              <w:t>ack then effect of 10% decrease</w:t>
            </w:r>
            <w:r>
              <w:t xml:space="preserve"> in area proportion of Black people)</w:t>
            </w:r>
            <w:r w:rsidRPr="006E30F2">
              <w:rPr>
                <w:vertAlign w:val="superscript"/>
              </w:rPr>
              <w:t>a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F33AE" w:rsidRPr="003B73EA" w:rsidRDefault="007F33AE" w:rsidP="00171403">
            <w:r w:rsidRPr="003B73EA">
              <w:t>1.38 (1.1 to 1.72)</w:t>
            </w:r>
          </w:p>
        </w:tc>
        <w:tc>
          <w:tcPr>
            <w:tcW w:w="993" w:type="dxa"/>
            <w:vAlign w:val="bottom"/>
          </w:tcPr>
          <w:p w:rsidR="007F33AE" w:rsidRPr="003B73EA" w:rsidRDefault="007F33AE" w:rsidP="00E852A5">
            <w:r w:rsidRPr="003B73EA">
              <w:t>0.005</w:t>
            </w:r>
          </w:p>
        </w:tc>
        <w:tc>
          <w:tcPr>
            <w:tcW w:w="2834" w:type="dxa"/>
            <w:vAlign w:val="bottom"/>
          </w:tcPr>
          <w:p w:rsidR="007F33AE" w:rsidRPr="003B73EA" w:rsidRDefault="007F33AE" w:rsidP="00171403">
            <w:r w:rsidRPr="003B73EA">
              <w:t>1.15 (0.91 to 1.46)</w:t>
            </w:r>
          </w:p>
        </w:tc>
        <w:tc>
          <w:tcPr>
            <w:tcW w:w="992" w:type="dxa"/>
            <w:vAlign w:val="bottom"/>
          </w:tcPr>
          <w:p w:rsidR="007F33AE" w:rsidRPr="003B73EA" w:rsidRDefault="007F33AE" w:rsidP="00E852A5">
            <w:r w:rsidRPr="003B73EA">
              <w:t>0.247</w:t>
            </w:r>
          </w:p>
        </w:tc>
        <w:tc>
          <w:tcPr>
            <w:tcW w:w="2835" w:type="dxa"/>
            <w:vAlign w:val="bottom"/>
          </w:tcPr>
          <w:p w:rsidR="007F33AE" w:rsidRPr="003B73EA" w:rsidRDefault="007F33AE" w:rsidP="00171403">
            <w:r w:rsidRPr="003B73EA">
              <w:t>1.85 (1.26 to 2.74)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33AE" w:rsidRPr="003B73EA" w:rsidRDefault="007F33AE" w:rsidP="00E852A5">
            <w:r w:rsidRPr="003B73EA">
              <w:t>0.002</w:t>
            </w:r>
          </w:p>
        </w:tc>
      </w:tr>
      <w:tr w:rsidR="007F33AE" w:rsidTr="00111EE1">
        <w:trPr>
          <w:trHeight w:val="300"/>
        </w:trPr>
        <w:tc>
          <w:tcPr>
            <w:tcW w:w="3511" w:type="dxa"/>
            <w:shd w:val="clear" w:color="auto" w:fill="FFFFFF"/>
            <w:vAlign w:val="bottom"/>
          </w:tcPr>
          <w:p w:rsidR="007F33AE" w:rsidRPr="00FF227F" w:rsidRDefault="007F33AE" w:rsidP="00171403">
            <w:pPr>
              <w:keepNext/>
              <w:keepLines/>
            </w:pPr>
            <w:r>
              <w:t>Household status (if in single household then effect of 10% decrease in area proportion of people in single households)</w:t>
            </w:r>
            <w:r>
              <w:rPr>
                <w:vertAlign w:val="superscript"/>
              </w:rPr>
              <w:t>b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F33AE" w:rsidRPr="003B73EA" w:rsidRDefault="007F33AE" w:rsidP="00171403">
            <w:r w:rsidRPr="003B73EA">
              <w:t>1.98 (0.83 to 4.71)</w:t>
            </w:r>
          </w:p>
        </w:tc>
        <w:tc>
          <w:tcPr>
            <w:tcW w:w="993" w:type="dxa"/>
            <w:vAlign w:val="bottom"/>
          </w:tcPr>
          <w:p w:rsidR="007F33AE" w:rsidRPr="003B73EA" w:rsidRDefault="007F33AE" w:rsidP="00E852A5">
            <w:r w:rsidRPr="003B73EA">
              <w:t>0.122</w:t>
            </w:r>
          </w:p>
        </w:tc>
        <w:tc>
          <w:tcPr>
            <w:tcW w:w="2834" w:type="dxa"/>
            <w:vAlign w:val="bottom"/>
          </w:tcPr>
          <w:p w:rsidR="007F33AE" w:rsidRPr="003B73EA" w:rsidRDefault="007F33AE" w:rsidP="00171403">
            <w:r w:rsidRPr="003B73EA">
              <w:t>0.8 (0.34 to 1.89)</w:t>
            </w:r>
          </w:p>
        </w:tc>
        <w:tc>
          <w:tcPr>
            <w:tcW w:w="992" w:type="dxa"/>
            <w:vAlign w:val="bottom"/>
          </w:tcPr>
          <w:p w:rsidR="007F33AE" w:rsidRPr="003B73EA" w:rsidRDefault="007F33AE" w:rsidP="00E852A5">
            <w:r w:rsidRPr="003B73EA">
              <w:t>0.609</w:t>
            </w:r>
          </w:p>
        </w:tc>
        <w:tc>
          <w:tcPr>
            <w:tcW w:w="2835" w:type="dxa"/>
            <w:vAlign w:val="bottom"/>
          </w:tcPr>
          <w:p w:rsidR="007F33AE" w:rsidRPr="003B73EA" w:rsidRDefault="007F33AE" w:rsidP="00171403">
            <w:r w:rsidRPr="003B73EA">
              <w:t>1.5 (0.44 to 5.2)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33AE" w:rsidRPr="003B73EA" w:rsidRDefault="007F33AE" w:rsidP="00E852A5">
            <w:r w:rsidRPr="003B73EA">
              <w:t>0.518</w:t>
            </w:r>
          </w:p>
        </w:tc>
      </w:tr>
      <w:tr w:rsidR="007F33AE" w:rsidTr="00111EE1">
        <w:trPr>
          <w:trHeight w:val="1096"/>
        </w:trPr>
        <w:tc>
          <w:tcPr>
            <w:tcW w:w="3511" w:type="dxa"/>
            <w:shd w:val="clear" w:color="auto" w:fill="FFFFFF"/>
          </w:tcPr>
          <w:p w:rsidR="007F33AE" w:rsidRPr="00FF227F" w:rsidRDefault="007F33AE" w:rsidP="00171403">
            <w:pPr>
              <w:keepNext/>
              <w:keepLines/>
            </w:pPr>
            <w:r>
              <w:t>Social class (if disadvantaged then effect of 10% decrease in area proportion of disadvantaged)</w:t>
            </w:r>
            <w:r w:rsidRPr="006E30F2">
              <w:rPr>
                <w:vertAlign w:val="superscript"/>
              </w:rPr>
              <w:t>a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F33AE" w:rsidRPr="003B73EA" w:rsidRDefault="007F33AE" w:rsidP="00171403">
            <w:r w:rsidRPr="003B73EA">
              <w:t>0.85 (0.71 to 1.01)</w:t>
            </w:r>
          </w:p>
        </w:tc>
        <w:tc>
          <w:tcPr>
            <w:tcW w:w="993" w:type="dxa"/>
            <w:vAlign w:val="bottom"/>
          </w:tcPr>
          <w:p w:rsidR="007F33AE" w:rsidRPr="003B73EA" w:rsidRDefault="007F33AE" w:rsidP="00E852A5">
            <w:r w:rsidRPr="003B73EA">
              <w:t>0.07</w:t>
            </w:r>
          </w:p>
        </w:tc>
        <w:tc>
          <w:tcPr>
            <w:tcW w:w="2834" w:type="dxa"/>
            <w:vAlign w:val="bottom"/>
          </w:tcPr>
          <w:p w:rsidR="007F33AE" w:rsidRPr="003B73EA" w:rsidRDefault="007F33AE" w:rsidP="00171403">
            <w:r w:rsidRPr="003B73EA">
              <w:t>1.06 (0.86 to 1.31)</w:t>
            </w:r>
          </w:p>
        </w:tc>
        <w:tc>
          <w:tcPr>
            <w:tcW w:w="992" w:type="dxa"/>
            <w:vAlign w:val="bottom"/>
          </w:tcPr>
          <w:p w:rsidR="007F33AE" w:rsidRPr="003B73EA" w:rsidRDefault="007F33AE" w:rsidP="00E852A5">
            <w:r w:rsidRPr="003B73EA">
              <w:t>0.573</w:t>
            </w:r>
          </w:p>
        </w:tc>
        <w:tc>
          <w:tcPr>
            <w:tcW w:w="2835" w:type="dxa"/>
            <w:vAlign w:val="bottom"/>
          </w:tcPr>
          <w:p w:rsidR="007F33AE" w:rsidRPr="003B73EA" w:rsidRDefault="007F33AE" w:rsidP="00171403">
            <w:r w:rsidRPr="003B73EA">
              <w:t>1.26 (0.99 to 1.6)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F33AE" w:rsidRPr="003B73EA" w:rsidRDefault="007F33AE" w:rsidP="00E852A5">
            <w:r w:rsidRPr="003B73EA">
              <w:t>0.061</w:t>
            </w:r>
          </w:p>
        </w:tc>
      </w:tr>
    </w:tbl>
    <w:p w:rsidR="007F33AE" w:rsidRDefault="007F33AE" w:rsidP="007F33AE">
      <w:r>
        <w:rPr>
          <w:vertAlign w:val="superscript"/>
        </w:rPr>
        <w:t>a</w:t>
      </w:r>
      <w:r>
        <w:t xml:space="preserve">adjusted for age, gender and unemployed status </w:t>
      </w:r>
      <w:r>
        <w:rPr>
          <w:vertAlign w:val="superscript"/>
        </w:rPr>
        <w:t>b</w:t>
      </w:r>
      <w:r w:rsidRPr="006E30F2">
        <w:t>adjusted for age, gender</w:t>
      </w:r>
      <w:r>
        <w:t>, unemployed status</w:t>
      </w:r>
      <w:r w:rsidRPr="006E30F2">
        <w:t xml:space="preserve"> and area deprivation</w:t>
      </w:r>
    </w:p>
    <w:p w:rsidR="007F33AE" w:rsidRPr="00FF5822" w:rsidRDefault="007F33AE" w:rsidP="007F33AE"/>
    <w:p w:rsidR="00F80602" w:rsidRDefault="00F80602" w:rsidP="00F80602"/>
    <w:p w:rsidR="00F80602" w:rsidRPr="006E30F2" w:rsidRDefault="00F80602" w:rsidP="00F80602">
      <w:pPr>
        <w:pStyle w:val="Heading2"/>
      </w:pPr>
    </w:p>
    <w:p w:rsidR="00E265D3" w:rsidRDefault="00E265D3"/>
    <w:sectPr w:rsidR="00E265D3" w:rsidSect="00CF0C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02"/>
    <w:rsid w:val="00095A4E"/>
    <w:rsid w:val="00111EE1"/>
    <w:rsid w:val="002B2B45"/>
    <w:rsid w:val="003675E7"/>
    <w:rsid w:val="004C2DB3"/>
    <w:rsid w:val="00526FDD"/>
    <w:rsid w:val="006F506F"/>
    <w:rsid w:val="007D351D"/>
    <w:rsid w:val="007F33AE"/>
    <w:rsid w:val="0081590C"/>
    <w:rsid w:val="008A7030"/>
    <w:rsid w:val="008E11EC"/>
    <w:rsid w:val="0095084E"/>
    <w:rsid w:val="009D6518"/>
    <w:rsid w:val="00B55009"/>
    <w:rsid w:val="00CD0D92"/>
    <w:rsid w:val="00E265D3"/>
    <w:rsid w:val="00E852A5"/>
    <w:rsid w:val="00F80602"/>
    <w:rsid w:val="00FA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E7BB7-CB30-4C03-B06C-DE91992A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602"/>
  </w:style>
  <w:style w:type="paragraph" w:styleId="Heading2">
    <w:name w:val="heading 2"/>
    <w:basedOn w:val="Normal"/>
    <w:link w:val="Heading2Char"/>
    <w:uiPriority w:val="9"/>
    <w:qFormat/>
    <w:rsid w:val="00B5500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590C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">
    <w:name w:val="Data"/>
    <w:basedOn w:val="PlainText"/>
    <w:qFormat/>
    <w:rsid w:val="00B55009"/>
    <w:rPr>
      <w:rFonts w:ascii="Courier New" w:hAnsi="Courier New" w:cs="Courier New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500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5009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B55009"/>
    <w:rPr>
      <w:rFonts w:eastAsia="Times New Roman" w:cs="Times New Roman"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B55009"/>
  </w:style>
  <w:style w:type="character" w:customStyle="1" w:styleId="Heading3Char">
    <w:name w:val="Heading 3 Char"/>
    <w:basedOn w:val="DefaultParagraphFont"/>
    <w:link w:val="Heading3"/>
    <w:uiPriority w:val="9"/>
    <w:rsid w:val="0081590C"/>
    <w:rPr>
      <w:rFonts w:asciiTheme="majorHAnsi" w:eastAsiaTheme="majorEastAsia" w:hAnsiTheme="majorHAnsi" w:cstheme="majorBidi"/>
      <w:b/>
      <w:sz w:val="28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00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5009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0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Schofield</dc:creator>
  <cp:keywords/>
  <dc:description/>
  <cp:lastModifiedBy>User</cp:lastModifiedBy>
  <cp:revision>12</cp:revision>
  <dcterms:created xsi:type="dcterms:W3CDTF">2016-02-06T10:59:00Z</dcterms:created>
  <dcterms:modified xsi:type="dcterms:W3CDTF">2016-07-29T10:02:00Z</dcterms:modified>
</cp:coreProperties>
</file>