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E09D7" w14:textId="793BF679" w:rsidR="00202E72" w:rsidRDefault="008C696D" w:rsidP="002268FD">
      <w:pPr>
        <w:rPr>
          <w:rFonts w:ascii="Arial" w:hAnsi="Arial" w:cs="Arial"/>
          <w:b/>
          <w:sz w:val="24"/>
          <w:szCs w:val="24"/>
        </w:rPr>
      </w:pPr>
      <w:r>
        <w:rPr>
          <w:rFonts w:ascii="Arial" w:hAnsi="Arial" w:cs="Arial"/>
          <w:b/>
          <w:sz w:val="24"/>
          <w:szCs w:val="24"/>
        </w:rPr>
        <w:t>SUPPLEMENTAL MATERIAL</w:t>
      </w:r>
      <w:bookmarkStart w:id="0" w:name="_GoBack"/>
      <w:bookmarkEnd w:id="0"/>
    </w:p>
    <w:p w14:paraId="6A616B54" w14:textId="77777777" w:rsidR="008C696D" w:rsidRPr="00124DF2" w:rsidRDefault="008C696D" w:rsidP="002268FD">
      <w:pPr>
        <w:rPr>
          <w:rFonts w:ascii="Arial" w:hAnsi="Arial" w:cs="Arial"/>
          <w:b/>
          <w:sz w:val="24"/>
          <w:szCs w:val="24"/>
        </w:rPr>
      </w:pPr>
    </w:p>
    <w:p w14:paraId="7ACF7DE9" w14:textId="77777777" w:rsidR="00BA3625" w:rsidRDefault="00BA3625" w:rsidP="002268FD">
      <w:pPr>
        <w:autoSpaceDE w:val="0"/>
        <w:autoSpaceDN w:val="0"/>
        <w:adjustRightInd w:val="0"/>
        <w:rPr>
          <w:rFonts w:ascii="Arial" w:hAnsi="Arial" w:cs="Arial"/>
          <w:b/>
          <w:sz w:val="24"/>
          <w:szCs w:val="24"/>
        </w:rPr>
      </w:pPr>
      <w:r>
        <w:rPr>
          <w:rFonts w:ascii="Arial" w:hAnsi="Arial" w:cs="Arial"/>
          <w:b/>
          <w:sz w:val="24"/>
          <w:szCs w:val="24"/>
        </w:rPr>
        <w:t xml:space="preserve">Appendix 1: Image acquisition and </w:t>
      </w:r>
      <w:r>
        <w:rPr>
          <w:rFonts w:ascii="Arial" w:hAnsi="Arial" w:cs="Arial"/>
          <w:b/>
          <w:kern w:val="0"/>
          <w:sz w:val="24"/>
          <w:szCs w:val="24"/>
        </w:rPr>
        <w:t>Freesurfer processing</w:t>
      </w:r>
      <w:r w:rsidRPr="00124DF2">
        <w:rPr>
          <w:rFonts w:ascii="Arial" w:hAnsi="Arial" w:cs="Arial"/>
          <w:b/>
          <w:sz w:val="24"/>
          <w:szCs w:val="24"/>
        </w:rPr>
        <w:t xml:space="preserve"> </w:t>
      </w:r>
    </w:p>
    <w:p w14:paraId="7F6C4BED" w14:textId="051E5619" w:rsidR="00202E72" w:rsidRPr="00124DF2" w:rsidRDefault="00202E72" w:rsidP="002268FD">
      <w:pPr>
        <w:autoSpaceDE w:val="0"/>
        <w:autoSpaceDN w:val="0"/>
        <w:adjustRightInd w:val="0"/>
        <w:rPr>
          <w:rFonts w:ascii="Arial" w:hAnsi="Arial" w:cs="Arial"/>
          <w:b/>
          <w:sz w:val="24"/>
          <w:szCs w:val="24"/>
        </w:rPr>
      </w:pPr>
      <w:r w:rsidRPr="00124DF2">
        <w:rPr>
          <w:rFonts w:ascii="Arial" w:hAnsi="Arial" w:cs="Arial"/>
          <w:b/>
          <w:sz w:val="24"/>
          <w:szCs w:val="24"/>
        </w:rPr>
        <w:t>Table S1: List of anatomical parcellations.</w:t>
      </w:r>
    </w:p>
    <w:p w14:paraId="78A9C698" w14:textId="77777777" w:rsidR="00202E72" w:rsidRPr="00124DF2" w:rsidRDefault="00202E72" w:rsidP="002268FD">
      <w:pPr>
        <w:autoSpaceDE w:val="0"/>
        <w:autoSpaceDN w:val="0"/>
        <w:adjustRightInd w:val="0"/>
        <w:rPr>
          <w:rFonts w:ascii="Arial" w:hAnsi="Arial" w:cs="Arial"/>
          <w:b/>
          <w:sz w:val="24"/>
          <w:szCs w:val="24"/>
        </w:rPr>
      </w:pPr>
      <w:r w:rsidRPr="00124DF2">
        <w:rPr>
          <w:rFonts w:ascii="Arial" w:hAnsi="Arial" w:cs="Arial"/>
          <w:b/>
          <w:sz w:val="24"/>
          <w:szCs w:val="24"/>
        </w:rPr>
        <w:t>Figure S1: Figure of anatomical parcellations.</w:t>
      </w:r>
    </w:p>
    <w:p w14:paraId="2434AD08" w14:textId="77777777" w:rsidR="00202E72" w:rsidRPr="00124DF2" w:rsidRDefault="00202E72" w:rsidP="002268FD">
      <w:pPr>
        <w:rPr>
          <w:rFonts w:ascii="Arial" w:hAnsi="Arial" w:cs="Arial"/>
          <w:b/>
          <w:sz w:val="24"/>
          <w:szCs w:val="24"/>
        </w:rPr>
      </w:pPr>
      <w:r w:rsidRPr="00124DF2">
        <w:rPr>
          <w:rFonts w:ascii="Arial" w:hAnsi="Arial" w:cs="Arial"/>
          <w:b/>
          <w:sz w:val="24"/>
          <w:szCs w:val="24"/>
        </w:rPr>
        <w:t>Table S2: Correlation between residual of regional thickness and illness duration.</w:t>
      </w:r>
    </w:p>
    <w:p w14:paraId="13DED078" w14:textId="77777777" w:rsidR="00202E72" w:rsidRPr="00124DF2" w:rsidRDefault="00202E72" w:rsidP="002268FD">
      <w:pPr>
        <w:rPr>
          <w:rFonts w:ascii="Arial" w:hAnsi="Arial" w:cs="Arial"/>
          <w:b/>
          <w:sz w:val="24"/>
          <w:szCs w:val="24"/>
        </w:rPr>
      </w:pPr>
      <w:r w:rsidRPr="00124DF2">
        <w:rPr>
          <w:rFonts w:ascii="Arial" w:hAnsi="Arial" w:cs="Arial"/>
          <w:b/>
          <w:sz w:val="24"/>
          <w:szCs w:val="24"/>
        </w:rPr>
        <w:t>Table S3: Best Predictors in different bin of illness duration</w:t>
      </w:r>
    </w:p>
    <w:p w14:paraId="65F046C9" w14:textId="77777777" w:rsidR="00202E72" w:rsidRPr="00124DF2" w:rsidRDefault="00202E72" w:rsidP="002268FD">
      <w:pPr>
        <w:autoSpaceDE w:val="0"/>
        <w:autoSpaceDN w:val="0"/>
        <w:adjustRightInd w:val="0"/>
        <w:rPr>
          <w:rFonts w:ascii="Arial" w:hAnsi="Arial" w:cs="Arial"/>
          <w:b/>
          <w:sz w:val="24"/>
          <w:szCs w:val="24"/>
        </w:rPr>
      </w:pPr>
      <w:r w:rsidRPr="00124DF2">
        <w:rPr>
          <w:rFonts w:ascii="Arial" w:hAnsi="Arial" w:cs="Arial"/>
          <w:b/>
          <w:sz w:val="24"/>
          <w:szCs w:val="24"/>
        </w:rPr>
        <w:t>Table S4: Brain regions showing negative pairwise covariance from the top 100 significant links in each group.</w:t>
      </w:r>
    </w:p>
    <w:p w14:paraId="4DD879E4" w14:textId="77777777" w:rsidR="00202E72" w:rsidRPr="00124DF2" w:rsidRDefault="00202E72" w:rsidP="002268FD">
      <w:pPr>
        <w:rPr>
          <w:rFonts w:ascii="Arial" w:hAnsi="Arial" w:cs="Arial"/>
          <w:b/>
          <w:sz w:val="24"/>
          <w:szCs w:val="24"/>
        </w:rPr>
      </w:pPr>
      <w:r w:rsidRPr="00124DF2">
        <w:rPr>
          <w:rFonts w:ascii="Arial" w:hAnsi="Arial" w:cs="Arial"/>
          <w:b/>
          <w:sz w:val="24"/>
          <w:szCs w:val="24"/>
        </w:rPr>
        <w:t>Table S5: Proportion of negative relationships involving brain regions showing significant group differences in controls and patients.</w:t>
      </w:r>
    </w:p>
    <w:p w14:paraId="04C8F6C0" w14:textId="77777777" w:rsidR="00202E72" w:rsidRPr="00124DF2" w:rsidRDefault="00202E72" w:rsidP="002268FD">
      <w:pPr>
        <w:rPr>
          <w:rFonts w:ascii="Arial" w:hAnsi="Arial" w:cs="Arial"/>
          <w:b/>
          <w:sz w:val="24"/>
          <w:szCs w:val="24"/>
        </w:rPr>
      </w:pPr>
      <w:r w:rsidRPr="00124DF2">
        <w:rPr>
          <w:rFonts w:ascii="Arial" w:hAnsi="Arial" w:cs="Arial"/>
          <w:b/>
          <w:sz w:val="24"/>
          <w:szCs w:val="24"/>
        </w:rPr>
        <w:t>Table S6: Demographic comparison of two groups with different illness duration.</w:t>
      </w:r>
    </w:p>
    <w:p w14:paraId="2CAECBD7" w14:textId="77777777" w:rsidR="00202E72" w:rsidRPr="00124DF2" w:rsidRDefault="00202E72" w:rsidP="002268FD">
      <w:pPr>
        <w:rPr>
          <w:rFonts w:ascii="Arial" w:hAnsi="Arial" w:cs="Arial"/>
          <w:b/>
          <w:sz w:val="24"/>
          <w:szCs w:val="24"/>
        </w:rPr>
      </w:pPr>
      <w:r w:rsidRPr="00124DF2">
        <w:rPr>
          <w:rFonts w:ascii="Arial" w:hAnsi="Arial" w:cs="Arial"/>
          <w:b/>
          <w:sz w:val="24"/>
          <w:szCs w:val="24"/>
        </w:rPr>
        <w:t>Figure S2: Distribution of illness duration.</w:t>
      </w:r>
    </w:p>
    <w:p w14:paraId="48CEB166" w14:textId="77777777" w:rsidR="002268FD" w:rsidRPr="00124DF2" w:rsidRDefault="002268FD" w:rsidP="002268FD">
      <w:pPr>
        <w:rPr>
          <w:rFonts w:ascii="Arial" w:hAnsi="Arial" w:cs="Arial"/>
          <w:b/>
          <w:sz w:val="24"/>
          <w:szCs w:val="24"/>
        </w:rPr>
      </w:pPr>
      <w:r w:rsidRPr="00124DF2">
        <w:rPr>
          <w:rFonts w:ascii="Arial" w:hAnsi="Arial" w:cs="Arial"/>
          <w:b/>
          <w:sz w:val="24"/>
          <w:szCs w:val="24"/>
        </w:rPr>
        <w:t xml:space="preserve">Table S7: Effect of scanner variation </w:t>
      </w:r>
    </w:p>
    <w:p w14:paraId="3C787C08" w14:textId="77777777" w:rsidR="005D779A" w:rsidRPr="00124DF2" w:rsidRDefault="005D779A" w:rsidP="005D779A">
      <w:pPr>
        <w:rPr>
          <w:rFonts w:ascii="Arial" w:hAnsi="Arial" w:cs="Arial"/>
          <w:b/>
          <w:sz w:val="24"/>
          <w:szCs w:val="24"/>
        </w:rPr>
      </w:pPr>
      <w:r w:rsidRPr="00124DF2">
        <w:rPr>
          <w:rFonts w:ascii="Arial" w:hAnsi="Arial" w:cs="Arial"/>
          <w:b/>
          <w:sz w:val="24"/>
          <w:szCs w:val="24"/>
        </w:rPr>
        <w:t xml:space="preserve">Table S8: Effect of sample size differences </w:t>
      </w:r>
    </w:p>
    <w:p w14:paraId="753B20E9" w14:textId="77777777" w:rsidR="002268FD" w:rsidRDefault="00182270" w:rsidP="002268FD">
      <w:pPr>
        <w:rPr>
          <w:rFonts w:ascii="Arial" w:hAnsi="Arial" w:cs="Arial"/>
          <w:b/>
          <w:sz w:val="24"/>
          <w:szCs w:val="24"/>
        </w:rPr>
      </w:pPr>
      <w:r w:rsidRPr="00124DF2">
        <w:rPr>
          <w:rFonts w:ascii="Arial" w:eastAsia="SimSun" w:hAnsi="Arial" w:cs="Arial" w:hint="eastAsia"/>
          <w:b/>
          <w:sz w:val="24"/>
          <w:szCs w:val="24"/>
        </w:rPr>
        <w:t>Figure</w:t>
      </w:r>
      <w:r w:rsidR="002268FD" w:rsidRPr="00124DF2">
        <w:rPr>
          <w:rFonts w:ascii="Arial" w:hAnsi="Arial" w:cs="Arial"/>
          <w:b/>
          <w:sz w:val="24"/>
          <w:szCs w:val="24"/>
        </w:rPr>
        <w:t xml:space="preserve"> S</w:t>
      </w:r>
      <w:r w:rsidRPr="00124DF2">
        <w:rPr>
          <w:rFonts w:ascii="Arial" w:eastAsia="SimSun" w:hAnsi="Arial" w:cs="Arial" w:hint="eastAsia"/>
          <w:b/>
          <w:sz w:val="24"/>
          <w:szCs w:val="24"/>
        </w:rPr>
        <w:t>3</w:t>
      </w:r>
      <w:r w:rsidR="002268FD" w:rsidRPr="00124DF2">
        <w:rPr>
          <w:rFonts w:ascii="Arial" w:hAnsi="Arial" w:cs="Arial"/>
          <w:b/>
          <w:sz w:val="24"/>
          <w:szCs w:val="24"/>
        </w:rPr>
        <w:t xml:space="preserve">: Effect of removing linear antipsychotic dose effects </w:t>
      </w:r>
    </w:p>
    <w:p w14:paraId="66F9CCBE" w14:textId="66195C9B" w:rsidR="007B4C48" w:rsidRPr="00124DF2" w:rsidRDefault="007B4C48" w:rsidP="002268FD">
      <w:pPr>
        <w:rPr>
          <w:rFonts w:ascii="Arial" w:hAnsi="Arial" w:cs="Arial"/>
          <w:b/>
          <w:sz w:val="24"/>
          <w:szCs w:val="24"/>
        </w:rPr>
      </w:pPr>
      <w:r>
        <w:rPr>
          <w:rFonts w:ascii="Arial" w:hAnsi="Arial" w:cs="Arial"/>
          <w:b/>
          <w:sz w:val="24"/>
          <w:szCs w:val="24"/>
        </w:rPr>
        <w:t>Figure S4: Colour version of Figure 4 from the published manuscript</w:t>
      </w:r>
    </w:p>
    <w:p w14:paraId="2D5991FA" w14:textId="77777777" w:rsidR="0013320D" w:rsidRDefault="0013320D" w:rsidP="002268FD">
      <w:pPr>
        <w:rPr>
          <w:rFonts w:ascii="Arial" w:hAnsi="Arial" w:cs="Arial"/>
          <w:b/>
          <w:kern w:val="0"/>
          <w:sz w:val="24"/>
          <w:szCs w:val="24"/>
        </w:rPr>
      </w:pPr>
    </w:p>
    <w:p w14:paraId="0379F622" w14:textId="77777777" w:rsidR="00910274" w:rsidRDefault="00910274" w:rsidP="00910274">
      <w:pPr>
        <w:rPr>
          <w:rFonts w:ascii="Arial" w:hAnsi="Arial" w:cs="Arial"/>
          <w:b/>
          <w:kern w:val="0"/>
          <w:sz w:val="24"/>
          <w:szCs w:val="24"/>
        </w:rPr>
      </w:pPr>
      <w:r>
        <w:rPr>
          <w:rFonts w:ascii="Arial" w:hAnsi="Arial" w:cs="Arial"/>
          <w:b/>
          <w:sz w:val="24"/>
          <w:szCs w:val="24"/>
        </w:rPr>
        <w:t xml:space="preserve">Appendix 1: Image acquisition and </w:t>
      </w:r>
      <w:r>
        <w:rPr>
          <w:rFonts w:ascii="Arial" w:hAnsi="Arial" w:cs="Arial"/>
          <w:b/>
          <w:kern w:val="0"/>
          <w:sz w:val="24"/>
          <w:szCs w:val="24"/>
        </w:rPr>
        <w:t>Freesurfer processing</w:t>
      </w:r>
    </w:p>
    <w:p w14:paraId="78E41658" w14:textId="77777777" w:rsidR="00910274" w:rsidRDefault="00910274" w:rsidP="00910274">
      <w:pPr>
        <w:widowControl/>
        <w:jc w:val="left"/>
        <w:rPr>
          <w:rFonts w:ascii="Arial" w:hAnsi="Arial" w:cs="Arial"/>
        </w:rPr>
      </w:pPr>
    </w:p>
    <w:p w14:paraId="613A1D4F" w14:textId="77777777" w:rsidR="00910274" w:rsidRPr="00910274" w:rsidRDefault="00910274" w:rsidP="00910274">
      <w:pPr>
        <w:widowControl/>
        <w:spacing w:line="360" w:lineRule="auto"/>
        <w:rPr>
          <w:rFonts w:ascii="Arial" w:hAnsi="Arial" w:cs="Arial"/>
          <w:sz w:val="24"/>
          <w:szCs w:val="24"/>
        </w:rPr>
      </w:pPr>
      <w:r w:rsidRPr="00910274">
        <w:rPr>
          <w:rFonts w:ascii="Arial" w:hAnsi="Arial" w:cs="Arial"/>
          <w:b/>
          <w:sz w:val="24"/>
          <w:szCs w:val="24"/>
        </w:rPr>
        <w:t>Image acquisition:</w:t>
      </w:r>
      <w:r w:rsidRPr="00910274">
        <w:rPr>
          <w:rFonts w:ascii="Arial" w:hAnsi="Arial" w:cs="Arial"/>
          <w:sz w:val="24"/>
          <w:szCs w:val="24"/>
        </w:rPr>
        <w:t xml:space="preserve"> Magnetic resonance scans were collected using 2 Philips 3-T imaging systems (located in the University of Nottingham) equipped with 8-channel phased array head coil with identical acquisition parameters. Images from 143 subjects were acquired from one scanner, while 38 (18 patients and 20 controls) were acquired from the other in the course of 2 distinct neuroimaging studies. The scanning protocol included a single high-resolution three-dimensional T1-weighted MPRAGE volume of isotropic voxel size 1 × 1 × 1 mm</w:t>
      </w:r>
      <w:r w:rsidRPr="00910274">
        <w:rPr>
          <w:rFonts w:ascii="Arial" w:hAnsi="Arial" w:cs="Arial"/>
          <w:sz w:val="24"/>
          <w:szCs w:val="24"/>
          <w:vertAlign w:val="superscript"/>
        </w:rPr>
        <w:t>3</w:t>
      </w:r>
      <w:r w:rsidRPr="00910274">
        <w:rPr>
          <w:rFonts w:ascii="Arial" w:hAnsi="Arial" w:cs="Arial"/>
          <w:sz w:val="24"/>
          <w:szCs w:val="24"/>
        </w:rPr>
        <w:t>, flip angle 8°, field of view 256 × 256 × 160 mm</w:t>
      </w:r>
      <w:r w:rsidRPr="00910274">
        <w:rPr>
          <w:rFonts w:ascii="Arial" w:hAnsi="Arial" w:cs="Arial"/>
          <w:sz w:val="24"/>
          <w:szCs w:val="24"/>
          <w:vertAlign w:val="superscript"/>
        </w:rPr>
        <w:t>3</w:t>
      </w:r>
      <w:r w:rsidRPr="00910274">
        <w:rPr>
          <w:rFonts w:ascii="Arial" w:hAnsi="Arial" w:cs="Arial"/>
          <w:sz w:val="24"/>
          <w:szCs w:val="24"/>
        </w:rPr>
        <w:t>. 160 slices of 1mm thickness each were collected in an acquisition matrix 256 mm × 256 mm and in-plane resolution 1 × 1mm</w:t>
      </w:r>
      <w:r w:rsidRPr="00910274">
        <w:rPr>
          <w:rFonts w:ascii="Arial" w:hAnsi="Arial" w:cs="Arial"/>
          <w:sz w:val="24"/>
          <w:szCs w:val="24"/>
          <w:vertAlign w:val="superscript"/>
        </w:rPr>
        <w:t>2</w:t>
      </w:r>
      <w:r w:rsidRPr="00910274">
        <w:rPr>
          <w:rFonts w:ascii="Arial" w:hAnsi="Arial" w:cs="Arial"/>
          <w:sz w:val="24"/>
          <w:szCs w:val="24"/>
        </w:rPr>
        <w:t>.</w:t>
      </w:r>
    </w:p>
    <w:p w14:paraId="0D835CE8" w14:textId="77777777" w:rsidR="00910274" w:rsidRPr="00910274" w:rsidRDefault="00910274" w:rsidP="00910274">
      <w:pPr>
        <w:widowControl/>
        <w:spacing w:line="360" w:lineRule="auto"/>
        <w:rPr>
          <w:rFonts w:ascii="Arial" w:hAnsi="Arial" w:cs="Arial"/>
          <w:sz w:val="24"/>
          <w:szCs w:val="24"/>
        </w:rPr>
      </w:pPr>
    </w:p>
    <w:p w14:paraId="038FF7C4" w14:textId="77777777" w:rsidR="00910274" w:rsidRPr="00910274" w:rsidRDefault="00910274" w:rsidP="00910274">
      <w:pPr>
        <w:widowControl/>
        <w:spacing w:line="360" w:lineRule="auto"/>
        <w:rPr>
          <w:rFonts w:ascii="Arial" w:hAnsi="Arial" w:cs="Arial"/>
          <w:sz w:val="24"/>
          <w:szCs w:val="24"/>
        </w:rPr>
      </w:pPr>
      <w:r w:rsidRPr="00910274">
        <w:rPr>
          <w:rFonts w:ascii="Arial" w:hAnsi="Arial" w:cs="Arial"/>
          <w:sz w:val="24"/>
          <w:szCs w:val="24"/>
        </w:rPr>
        <w:t xml:space="preserve">Surface extraction and cortical parcellation were carried out using FreeSurfer version 4.5.0. The preprocessing was carried out according to the description available at (http://surfer.nmr.mgh.harvard.edu/). Briefly, following skull-stripping and intensity correction, the grey–white matter boundary for each cortical hemisphere was determined using tissue intensity and neighborhood constraints. The resulting surface boundary was tessellated to generate multiple vertices across the whole brain before inflating. Using a deformable surface algorithm guided by the grey-CSF intensity gradient, the resulting </w:t>
      </w:r>
      <w:r w:rsidRPr="00910274">
        <w:rPr>
          <w:rFonts w:ascii="Arial" w:hAnsi="Arial" w:cs="Arial"/>
          <w:sz w:val="24"/>
          <w:szCs w:val="24"/>
        </w:rPr>
        <w:lastRenderedPageBreak/>
        <w:t>grey-white interface was expanded to create the pial surface. The inflated surface was then morphed into a sphere followed by registration to an average spherical surface for optimal sulcogyral alignment.</w:t>
      </w:r>
    </w:p>
    <w:p w14:paraId="4520D89E" w14:textId="77777777" w:rsidR="00910274" w:rsidRPr="00910274" w:rsidRDefault="00910274" w:rsidP="00910274">
      <w:pPr>
        <w:widowControl/>
        <w:spacing w:line="360" w:lineRule="auto"/>
        <w:rPr>
          <w:rFonts w:ascii="Arial" w:eastAsia="Times New Roman" w:hAnsi="Arial" w:cs="Arial"/>
          <w:kern w:val="0"/>
          <w:sz w:val="24"/>
          <w:szCs w:val="24"/>
          <w:lang w:eastAsia="en-US"/>
        </w:rPr>
      </w:pPr>
    </w:p>
    <w:p w14:paraId="18230B01" w14:textId="77777777" w:rsidR="00910274" w:rsidRPr="00910274" w:rsidRDefault="00910274" w:rsidP="00910274">
      <w:pPr>
        <w:widowControl/>
        <w:spacing w:line="360" w:lineRule="auto"/>
        <w:rPr>
          <w:rFonts w:ascii="Arial" w:eastAsia="Times New Roman" w:hAnsi="Arial" w:cs="Arial"/>
          <w:b/>
          <w:kern w:val="0"/>
          <w:sz w:val="24"/>
          <w:szCs w:val="24"/>
          <w:lang w:eastAsia="en-US"/>
        </w:rPr>
      </w:pPr>
      <w:r w:rsidRPr="00910274">
        <w:rPr>
          <w:rFonts w:ascii="Arial" w:eastAsia="Times New Roman" w:hAnsi="Arial" w:cs="Arial"/>
          <w:b/>
          <w:kern w:val="0"/>
          <w:sz w:val="24"/>
          <w:szCs w:val="24"/>
          <w:lang w:eastAsia="en-US"/>
        </w:rPr>
        <w:t xml:space="preserve">Exclusion criteria for motion artifacts in MPRAGE acquisition </w:t>
      </w:r>
    </w:p>
    <w:p w14:paraId="1369E488" w14:textId="77777777" w:rsidR="00910274" w:rsidRPr="00910274" w:rsidRDefault="00910274" w:rsidP="00910274">
      <w:pPr>
        <w:widowControl/>
        <w:spacing w:line="360" w:lineRule="auto"/>
        <w:rPr>
          <w:rFonts w:ascii="Arial" w:eastAsia="Times New Roman" w:hAnsi="Arial" w:cs="Arial"/>
          <w:kern w:val="0"/>
          <w:sz w:val="24"/>
          <w:szCs w:val="24"/>
          <w:lang w:eastAsia="en-US"/>
        </w:rPr>
      </w:pPr>
    </w:p>
    <w:p w14:paraId="6070ED9A" w14:textId="77777777" w:rsidR="00910274" w:rsidRPr="00910274" w:rsidRDefault="00910274" w:rsidP="00910274">
      <w:pPr>
        <w:widowControl/>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Scans with at least 1 of the following 3 criteria were excluded owing to motion artifacts: </w:t>
      </w:r>
    </w:p>
    <w:p w14:paraId="67580FA0" w14:textId="77777777" w:rsidR="00910274" w:rsidRPr="00910274" w:rsidRDefault="00910274" w:rsidP="00910274">
      <w:pPr>
        <w:pStyle w:val="ListParagraph"/>
        <w:widowControl/>
        <w:numPr>
          <w:ilvl w:val="0"/>
          <w:numId w:val="3"/>
        </w:numPr>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Images too grainy: grey–white matter boundary is clearly invisible in more than 2 anatomically distinct regions </w:t>
      </w:r>
    </w:p>
    <w:p w14:paraId="385C4F6F" w14:textId="77777777" w:rsidR="00910274" w:rsidRPr="00910274" w:rsidRDefault="00910274" w:rsidP="00910274">
      <w:pPr>
        <w:pStyle w:val="ListParagraph"/>
        <w:widowControl/>
        <w:numPr>
          <w:ilvl w:val="0"/>
          <w:numId w:val="3"/>
        </w:numPr>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Significant edge ringing artifacts: more than 2 rings noted with associated blurring of grey–white matter boundary in more than 2 anatomically distinct regions </w:t>
      </w:r>
    </w:p>
    <w:p w14:paraId="486014CA" w14:textId="77777777" w:rsidR="00910274" w:rsidRPr="00910274" w:rsidRDefault="00910274" w:rsidP="00910274">
      <w:pPr>
        <w:pStyle w:val="ListParagraph"/>
        <w:widowControl/>
        <w:numPr>
          <w:ilvl w:val="0"/>
          <w:numId w:val="3"/>
        </w:numPr>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Less severe motion artifacts/grainy image but not satisfying criteria 1 and 2, but either </w:t>
      </w:r>
    </w:p>
    <w:p w14:paraId="290A5D74" w14:textId="77777777" w:rsidR="00910274" w:rsidRPr="00910274" w:rsidRDefault="00910274" w:rsidP="00910274">
      <w:pPr>
        <w:pStyle w:val="ListParagraph"/>
        <w:widowControl/>
        <w:numPr>
          <w:ilvl w:val="0"/>
          <w:numId w:val="5"/>
        </w:numPr>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fails Freesurfer cortical reconstruction owing to substantial topological defects; or </w:t>
      </w:r>
    </w:p>
    <w:p w14:paraId="0DAFFD57" w14:textId="77777777" w:rsidR="00910274" w:rsidRPr="00910274" w:rsidRDefault="00910274" w:rsidP="00910274">
      <w:pPr>
        <w:pStyle w:val="ListParagraph"/>
        <w:widowControl/>
        <w:numPr>
          <w:ilvl w:val="0"/>
          <w:numId w:val="5"/>
        </w:numPr>
        <w:spacing w:line="360" w:lineRule="auto"/>
        <w:rPr>
          <w:rFonts w:ascii="Arial" w:eastAsia="Times New Roman" w:hAnsi="Arial" w:cs="Arial"/>
          <w:kern w:val="0"/>
          <w:sz w:val="24"/>
          <w:szCs w:val="24"/>
          <w:lang w:eastAsia="en-US"/>
        </w:rPr>
      </w:pPr>
      <w:r w:rsidRPr="00910274">
        <w:rPr>
          <w:rFonts w:ascii="Arial" w:eastAsia="Times New Roman" w:hAnsi="Arial" w:cs="Arial"/>
          <w:kern w:val="0"/>
          <w:sz w:val="24"/>
          <w:szCs w:val="24"/>
          <w:lang w:eastAsia="en-US"/>
        </w:rPr>
        <w:t xml:space="preserve">presence of more than 2 handles/holes that require manual intervention (e.g. hole-filling, defining control points, removal of obscure/uncertain pia-like tissue) to define grey–white matter boundaries despite Freesurfer’s automatic topological fixation procedure </w:t>
      </w:r>
    </w:p>
    <w:p w14:paraId="3396B00C" w14:textId="77777777" w:rsidR="00910274" w:rsidRPr="00910274" w:rsidRDefault="00910274" w:rsidP="00910274">
      <w:pPr>
        <w:widowControl/>
        <w:spacing w:line="360" w:lineRule="auto"/>
        <w:ind w:left="360"/>
        <w:rPr>
          <w:rFonts w:ascii="Arial" w:eastAsia="Times New Roman" w:hAnsi="Arial" w:cs="Arial"/>
          <w:kern w:val="0"/>
          <w:sz w:val="24"/>
          <w:szCs w:val="24"/>
          <w:lang w:eastAsia="en-US"/>
        </w:rPr>
      </w:pPr>
    </w:p>
    <w:p w14:paraId="1FD38CFB" w14:textId="58B5F8EC" w:rsidR="00910274" w:rsidRPr="00EE06D0" w:rsidRDefault="00910274" w:rsidP="00EE06D0">
      <w:pPr>
        <w:widowControl/>
        <w:spacing w:line="360" w:lineRule="auto"/>
        <w:ind w:left="360"/>
        <w:rPr>
          <w:rFonts w:ascii="Arial" w:eastAsia="Times New Roman" w:hAnsi="Arial" w:cs="Arial"/>
          <w:kern w:val="0"/>
          <w:sz w:val="20"/>
          <w:lang w:eastAsia="en-US"/>
        </w:rPr>
      </w:pPr>
      <w:r w:rsidRPr="00EE06D0">
        <w:rPr>
          <w:rFonts w:ascii="Arial" w:eastAsia="Times New Roman" w:hAnsi="Arial" w:cs="Arial"/>
          <w:kern w:val="0"/>
          <w:szCs w:val="24"/>
          <w:lang w:eastAsia="en-US"/>
        </w:rPr>
        <w:t xml:space="preserve">MPRAGE = magnetization-prepared rapid-acquisition gradient echo. </w:t>
      </w:r>
      <w:r w:rsidRPr="00EE06D0">
        <w:rPr>
          <w:rFonts w:ascii="Arial" w:eastAsia="Times New Roman" w:hAnsi="Arial" w:cs="Arial"/>
          <w:kern w:val="0"/>
          <w:sz w:val="20"/>
          <w:lang w:eastAsia="en-US"/>
        </w:rPr>
        <w:t xml:space="preserve">From Palaniyappan L, Liddle P.F. Aberrant cortical gyrification in schizophrenia: a surface-based morphometry study. J Psychiatry Neurosci 2012. </w:t>
      </w:r>
    </w:p>
    <w:p w14:paraId="11D43CEC" w14:textId="77777777" w:rsidR="00910274" w:rsidRPr="0013320D" w:rsidRDefault="00910274" w:rsidP="00910274">
      <w:pPr>
        <w:widowControl/>
        <w:jc w:val="left"/>
        <w:rPr>
          <w:rFonts w:ascii="Arial" w:eastAsia="Times New Roman" w:hAnsi="Arial" w:cs="Arial"/>
          <w:kern w:val="0"/>
          <w:sz w:val="22"/>
          <w:lang w:eastAsia="en-US"/>
        </w:rPr>
      </w:pPr>
    </w:p>
    <w:p w14:paraId="0C97F562" w14:textId="4C3F241F" w:rsidR="00202E72" w:rsidRPr="00124DF2" w:rsidRDefault="00202E72" w:rsidP="002268FD">
      <w:pPr>
        <w:rPr>
          <w:rFonts w:ascii="Arial" w:hAnsi="Arial" w:cs="Arial"/>
          <w:b/>
          <w:kern w:val="0"/>
          <w:sz w:val="24"/>
          <w:szCs w:val="24"/>
        </w:rPr>
      </w:pPr>
      <w:r w:rsidRPr="00124DF2">
        <w:rPr>
          <w:rFonts w:ascii="Arial" w:hAnsi="Arial" w:cs="Arial"/>
          <w:b/>
          <w:kern w:val="0"/>
          <w:sz w:val="24"/>
          <w:szCs w:val="24"/>
        </w:rPr>
        <w:t>Destrieux</w:t>
      </w:r>
      <w:r w:rsidR="0013320D">
        <w:rPr>
          <w:rFonts w:ascii="Arial" w:hAnsi="Arial" w:cs="Arial"/>
          <w:b/>
          <w:kern w:val="0"/>
          <w:sz w:val="24"/>
          <w:szCs w:val="24"/>
        </w:rPr>
        <w:t xml:space="preserve"> </w:t>
      </w:r>
      <w:r w:rsidRPr="00124DF2">
        <w:rPr>
          <w:rFonts w:ascii="Arial" w:hAnsi="Arial" w:cs="Arial"/>
          <w:b/>
          <w:kern w:val="0"/>
          <w:sz w:val="24"/>
          <w:szCs w:val="24"/>
        </w:rPr>
        <w:t>Atlas</w:t>
      </w:r>
    </w:p>
    <w:p w14:paraId="3CAD589D" w14:textId="001B0D81" w:rsidR="00202E72" w:rsidRPr="00124DF2" w:rsidRDefault="00202E72" w:rsidP="002268FD">
      <w:pPr>
        <w:spacing w:line="360" w:lineRule="auto"/>
        <w:rPr>
          <w:rFonts w:ascii="Arial" w:hAnsi="Arial" w:cs="Arial"/>
          <w:kern w:val="0"/>
          <w:sz w:val="24"/>
          <w:szCs w:val="24"/>
        </w:rPr>
      </w:pPr>
      <w:r w:rsidRPr="00124DF2">
        <w:rPr>
          <w:rFonts w:ascii="Arial" w:hAnsi="Arial" w:cs="Arial"/>
          <w:kern w:val="0"/>
          <w:sz w:val="24"/>
          <w:szCs w:val="24"/>
        </w:rPr>
        <w:t xml:space="preserve">DestrieuxAtlas </w:t>
      </w:r>
      <w:r w:rsidR="001B21A6" w:rsidRPr="00124DF2">
        <w:rPr>
          <w:rFonts w:ascii="Arial" w:hAnsi="Arial" w:cs="Arial"/>
          <w:kern w:val="0"/>
          <w:sz w:val="24"/>
          <w:szCs w:val="24"/>
        </w:rPr>
        <w:t>is</w:t>
      </w:r>
      <w:r w:rsidRPr="00124DF2">
        <w:rPr>
          <w:rFonts w:ascii="Arial" w:hAnsi="Arial" w:cs="Arial"/>
          <w:kern w:val="0"/>
          <w:sz w:val="24"/>
          <w:szCs w:val="24"/>
        </w:rPr>
        <w:t xml:space="preserve"> based on </w:t>
      </w:r>
      <w:r w:rsidRPr="00124DF2">
        <w:rPr>
          <w:rFonts w:ascii="Arial" w:hAnsi="Arial" w:cs="Arial"/>
          <w:sz w:val="24"/>
          <w:szCs w:val="24"/>
        </w:rPr>
        <w:t xml:space="preserve">a parcellation scheme that first </w:t>
      </w:r>
      <w:r w:rsidR="001B21A6" w:rsidRPr="00124DF2">
        <w:rPr>
          <w:rFonts w:ascii="Arial" w:hAnsi="Arial" w:cs="Arial"/>
          <w:sz w:val="24"/>
          <w:szCs w:val="24"/>
        </w:rPr>
        <w:t>divides the</w:t>
      </w:r>
      <w:r w:rsidRPr="00124DF2">
        <w:rPr>
          <w:rFonts w:ascii="Arial" w:hAnsi="Arial" w:cs="Arial"/>
          <w:sz w:val="24"/>
          <w:szCs w:val="24"/>
        </w:rPr>
        <w:t xml:space="preserve"> cortex into gyral and sulcal</w:t>
      </w:r>
      <w:r w:rsidR="001B21A6" w:rsidRPr="00124DF2">
        <w:rPr>
          <w:rFonts w:ascii="Arial" w:hAnsi="Arial" w:cs="Arial"/>
          <w:sz w:val="24"/>
          <w:szCs w:val="24"/>
        </w:rPr>
        <w:t xml:space="preserve"> regions</w:t>
      </w:r>
      <w:r w:rsidR="001D1CE0">
        <w:rPr>
          <w:rFonts w:ascii="Arial" w:hAnsi="Arial" w:cs="Arial"/>
          <w:sz w:val="24"/>
          <w:szCs w:val="24"/>
        </w:rPr>
        <w:t xml:space="preserve"> </w:t>
      </w:r>
      <w:r w:rsidR="001B21A6" w:rsidRPr="00124DF2">
        <w:rPr>
          <w:rFonts w:ascii="Arial" w:hAnsi="Arial" w:cs="Arial"/>
          <w:sz w:val="24"/>
          <w:szCs w:val="24"/>
        </w:rPr>
        <w:t>based on the</w:t>
      </w:r>
      <w:r w:rsidR="001D1CE0">
        <w:rPr>
          <w:rFonts w:ascii="Arial" w:hAnsi="Arial" w:cs="Arial"/>
          <w:sz w:val="24"/>
          <w:szCs w:val="24"/>
        </w:rPr>
        <w:t xml:space="preserve"> </w:t>
      </w:r>
      <w:r w:rsidR="001B21A6" w:rsidRPr="00124DF2">
        <w:rPr>
          <w:rFonts w:ascii="Arial" w:hAnsi="Arial" w:cs="Arial"/>
          <w:sz w:val="24"/>
          <w:szCs w:val="24"/>
        </w:rPr>
        <w:t xml:space="preserve">surface </w:t>
      </w:r>
      <w:r w:rsidRPr="00124DF2">
        <w:rPr>
          <w:rFonts w:ascii="Arial" w:hAnsi="Arial" w:cs="Arial"/>
          <w:sz w:val="24"/>
          <w:szCs w:val="24"/>
        </w:rPr>
        <w:t>curvature value</w:t>
      </w:r>
      <w:r w:rsidR="001B21A6" w:rsidRPr="00124DF2">
        <w:rPr>
          <w:rFonts w:ascii="Arial" w:hAnsi="Arial" w:cs="Arial"/>
          <w:sz w:val="24"/>
          <w:szCs w:val="24"/>
        </w:rPr>
        <w:t>s</w:t>
      </w:r>
      <w:r w:rsidRPr="00124DF2">
        <w:rPr>
          <w:rFonts w:ascii="Arial" w:hAnsi="Arial" w:cs="Arial"/>
          <w:sz w:val="24"/>
          <w:szCs w:val="24"/>
        </w:rPr>
        <w:t xml:space="preserve">. A gyrus only includes the cortex visible on the pial view, the hidden cortex (banks of sulci) are marked sulcus. </w:t>
      </w:r>
      <w:r w:rsidRPr="00124DF2">
        <w:rPr>
          <w:rFonts w:ascii="Arial" w:hAnsi="Arial" w:cs="Arial"/>
          <w:kern w:val="0"/>
          <w:sz w:val="24"/>
          <w:szCs w:val="24"/>
        </w:rPr>
        <w:t xml:space="preserve">There are 148 separate parcellations in total, the detailed </w:t>
      </w:r>
      <w:r w:rsidR="001B21A6" w:rsidRPr="00124DF2">
        <w:rPr>
          <w:rFonts w:ascii="Arial" w:hAnsi="Arial" w:cs="Arial"/>
          <w:kern w:val="0"/>
          <w:sz w:val="24"/>
          <w:szCs w:val="24"/>
        </w:rPr>
        <w:t>description</w:t>
      </w:r>
      <w:r w:rsidRPr="00124DF2">
        <w:rPr>
          <w:rFonts w:ascii="Arial" w:hAnsi="Arial" w:cs="Arial"/>
          <w:kern w:val="0"/>
          <w:sz w:val="24"/>
          <w:szCs w:val="24"/>
        </w:rPr>
        <w:t xml:space="preserve"> of these parcellations are shown in Table S1 and Figure S1.</w:t>
      </w:r>
      <w:r w:rsidR="001D1CE0">
        <w:rPr>
          <w:rFonts w:ascii="Arial" w:hAnsi="Arial" w:cs="Arial"/>
          <w:kern w:val="0"/>
          <w:sz w:val="24"/>
          <w:szCs w:val="24"/>
        </w:rPr>
        <w:t xml:space="preserve"> We chose Destrieux atlas over the other commonly used Freesurfer atlas as we anticipated that compensatory structural changes in schizophrenia </w:t>
      </w:r>
      <w:r w:rsidR="001D1CE0">
        <w:rPr>
          <w:rFonts w:ascii="Arial" w:hAnsi="Arial" w:cs="Arial"/>
          <w:kern w:val="0"/>
          <w:sz w:val="24"/>
          <w:szCs w:val="24"/>
        </w:rPr>
        <w:lastRenderedPageBreak/>
        <w:t>would involve fine-grained regional changes that may not be appreciable when mean values over a larger scale are considered, as would be the case when using lobar parcellations or Desikan’s combined sulcogyral units.</w:t>
      </w:r>
    </w:p>
    <w:p w14:paraId="612D58B9" w14:textId="77777777" w:rsidR="00202E72" w:rsidRPr="00124DF2" w:rsidRDefault="00202E72" w:rsidP="00202E72">
      <w:pPr>
        <w:rPr>
          <w:rFonts w:ascii="Arial" w:hAnsi="Arial" w:cs="Arial"/>
          <w:kern w:val="0"/>
          <w:sz w:val="24"/>
          <w:szCs w:val="24"/>
        </w:rPr>
      </w:pPr>
    </w:p>
    <w:p w14:paraId="23B19B4F" w14:textId="77777777" w:rsidR="007777E8" w:rsidRPr="00124DF2" w:rsidRDefault="007777E8" w:rsidP="007777E8">
      <w:pPr>
        <w:autoSpaceDE w:val="0"/>
        <w:autoSpaceDN w:val="0"/>
        <w:adjustRightInd w:val="0"/>
        <w:rPr>
          <w:rFonts w:ascii="Arial" w:hAnsi="Arial" w:cs="Arial"/>
          <w:b/>
          <w:sz w:val="24"/>
        </w:rPr>
      </w:pPr>
      <w:r w:rsidRPr="00124DF2">
        <w:rPr>
          <w:rFonts w:ascii="Arial" w:hAnsi="Arial" w:cs="Arial"/>
          <w:b/>
          <w:sz w:val="24"/>
        </w:rPr>
        <w:t>Table S1: List of anatomical parcellations.</w:t>
      </w:r>
    </w:p>
    <w:tbl>
      <w:tblPr>
        <w:tblStyle w:val="TableGrid"/>
        <w:tblW w:w="9039" w:type="dxa"/>
        <w:tblLook w:val="04A0" w:firstRow="1" w:lastRow="0" w:firstColumn="1" w:lastColumn="0" w:noHBand="0" w:noVBand="1"/>
      </w:tblPr>
      <w:tblGrid>
        <w:gridCol w:w="959"/>
        <w:gridCol w:w="2410"/>
        <w:gridCol w:w="5670"/>
      </w:tblGrid>
      <w:tr w:rsidR="007777E8" w:rsidRPr="00124DF2" w14:paraId="5914F64F" w14:textId="77777777" w:rsidTr="0095071D">
        <w:tc>
          <w:tcPr>
            <w:tcW w:w="959" w:type="dxa"/>
            <w:tcBorders>
              <w:top w:val="thinThickSmallGap" w:sz="24" w:space="0" w:color="auto"/>
              <w:bottom w:val="double" w:sz="4" w:space="0" w:color="auto"/>
            </w:tcBorders>
          </w:tcPr>
          <w:p w14:paraId="6F9FE0F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Index</w:t>
            </w:r>
          </w:p>
        </w:tc>
        <w:tc>
          <w:tcPr>
            <w:tcW w:w="2410" w:type="dxa"/>
            <w:tcBorders>
              <w:top w:val="thinThickSmallGap" w:sz="24" w:space="0" w:color="auto"/>
              <w:bottom w:val="double" w:sz="4" w:space="0" w:color="auto"/>
            </w:tcBorders>
          </w:tcPr>
          <w:p w14:paraId="6386579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Short name</w:t>
            </w:r>
          </w:p>
        </w:tc>
        <w:tc>
          <w:tcPr>
            <w:tcW w:w="5670" w:type="dxa"/>
            <w:tcBorders>
              <w:top w:val="thinThickSmallGap" w:sz="24" w:space="0" w:color="auto"/>
              <w:bottom w:val="double" w:sz="4" w:space="0" w:color="auto"/>
            </w:tcBorders>
          </w:tcPr>
          <w:p w14:paraId="33DA4EF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Long name</w:t>
            </w:r>
          </w:p>
        </w:tc>
      </w:tr>
      <w:tr w:rsidR="007777E8" w:rsidRPr="00124DF2" w14:paraId="30BCA6EA" w14:textId="77777777" w:rsidTr="0095071D">
        <w:tc>
          <w:tcPr>
            <w:tcW w:w="959" w:type="dxa"/>
            <w:tcBorders>
              <w:top w:val="thinThickSmallGap" w:sz="24" w:space="0" w:color="auto"/>
              <w:bottom w:val="single" w:sz="4" w:space="0" w:color="auto"/>
            </w:tcBorders>
          </w:tcPr>
          <w:p w14:paraId="143A0999"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1, 75</w:t>
            </w:r>
          </w:p>
        </w:tc>
        <w:tc>
          <w:tcPr>
            <w:tcW w:w="2410" w:type="dxa"/>
            <w:tcBorders>
              <w:top w:val="thinThickSmallGap" w:sz="24" w:space="0" w:color="auto"/>
              <w:bottom w:val="single" w:sz="4" w:space="0" w:color="auto"/>
            </w:tcBorders>
          </w:tcPr>
          <w:p w14:paraId="118EDE58"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hint="eastAsia"/>
                <w:kern w:val="0"/>
                <w:sz w:val="18"/>
                <w:szCs w:val="18"/>
              </w:rPr>
              <w:t>a</w:t>
            </w:r>
            <w:r w:rsidR="004615E7" w:rsidRPr="00124DF2">
              <w:rPr>
                <w:rFonts w:ascii="Arial" w:hAnsi="Arial" w:cs="Arial" w:hint="eastAsia"/>
                <w:kern w:val="0"/>
                <w:sz w:val="18"/>
                <w:szCs w:val="18"/>
              </w:rPr>
              <w:t>nterior c</w:t>
            </w:r>
            <w:r w:rsidRPr="00124DF2">
              <w:rPr>
                <w:rFonts w:ascii="Arial" w:hAnsi="Arial" w:cs="Arial" w:hint="eastAsia"/>
                <w:kern w:val="0"/>
                <w:sz w:val="18"/>
                <w:szCs w:val="18"/>
              </w:rPr>
              <w:t>ingulate</w:t>
            </w:r>
          </w:p>
        </w:tc>
        <w:tc>
          <w:tcPr>
            <w:tcW w:w="5670" w:type="dxa"/>
            <w:tcBorders>
              <w:top w:val="thinThickSmallGap" w:sz="24" w:space="0" w:color="auto"/>
              <w:bottom w:val="single" w:sz="4" w:space="0" w:color="auto"/>
            </w:tcBorders>
          </w:tcPr>
          <w:p w14:paraId="30F48C7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Anterior part of the cingulate gyrus and sulcus</w:t>
            </w:r>
          </w:p>
        </w:tc>
      </w:tr>
      <w:tr w:rsidR="007777E8" w:rsidRPr="00124DF2" w14:paraId="72255FE0" w14:textId="77777777" w:rsidTr="0095071D">
        <w:tc>
          <w:tcPr>
            <w:tcW w:w="959" w:type="dxa"/>
            <w:tcBorders>
              <w:top w:val="single" w:sz="4" w:space="0" w:color="auto"/>
            </w:tcBorders>
          </w:tcPr>
          <w:p w14:paraId="505C2D0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2, 76</w:t>
            </w:r>
          </w:p>
        </w:tc>
        <w:tc>
          <w:tcPr>
            <w:tcW w:w="2410" w:type="dxa"/>
            <w:tcBorders>
              <w:top w:val="single" w:sz="4" w:space="0" w:color="auto"/>
            </w:tcBorders>
          </w:tcPr>
          <w:p w14:paraId="7B3782EF"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hint="eastAsia"/>
                <w:kern w:val="0"/>
                <w:sz w:val="18"/>
                <w:szCs w:val="18"/>
              </w:rPr>
              <w:t>middle-anterior cingulate</w:t>
            </w:r>
          </w:p>
        </w:tc>
        <w:tc>
          <w:tcPr>
            <w:tcW w:w="5670" w:type="dxa"/>
            <w:tcBorders>
              <w:top w:val="single" w:sz="4" w:space="0" w:color="auto"/>
            </w:tcBorders>
          </w:tcPr>
          <w:p w14:paraId="1BA70988"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Middle-anterior part of the cingulate gyrus and sulcus</w:t>
            </w:r>
          </w:p>
        </w:tc>
      </w:tr>
      <w:tr w:rsidR="007777E8" w:rsidRPr="00124DF2" w14:paraId="240CBFA9" w14:textId="77777777" w:rsidTr="0095071D">
        <w:tc>
          <w:tcPr>
            <w:tcW w:w="959" w:type="dxa"/>
            <w:tcBorders>
              <w:top w:val="single" w:sz="4" w:space="0" w:color="auto"/>
            </w:tcBorders>
          </w:tcPr>
          <w:p w14:paraId="1EDBFA6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3,77</w:t>
            </w:r>
          </w:p>
        </w:tc>
        <w:tc>
          <w:tcPr>
            <w:tcW w:w="2410" w:type="dxa"/>
            <w:tcBorders>
              <w:top w:val="single" w:sz="4" w:space="0" w:color="auto"/>
            </w:tcBorders>
          </w:tcPr>
          <w:p w14:paraId="782310B8"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hint="eastAsia"/>
                <w:kern w:val="0"/>
                <w:sz w:val="18"/>
                <w:szCs w:val="18"/>
              </w:rPr>
              <w:t>middle-posterior cigulate</w:t>
            </w:r>
          </w:p>
        </w:tc>
        <w:tc>
          <w:tcPr>
            <w:tcW w:w="5670" w:type="dxa"/>
            <w:tcBorders>
              <w:top w:val="single" w:sz="4" w:space="0" w:color="auto"/>
            </w:tcBorders>
          </w:tcPr>
          <w:p w14:paraId="74455CF9"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Middle-posterior part of the cingulate gyrus and sulcus</w:t>
            </w:r>
          </w:p>
        </w:tc>
      </w:tr>
      <w:tr w:rsidR="007777E8" w:rsidRPr="00124DF2" w14:paraId="7CB04AA1" w14:textId="77777777" w:rsidTr="0095071D">
        <w:tc>
          <w:tcPr>
            <w:tcW w:w="959" w:type="dxa"/>
            <w:tcBorders>
              <w:top w:val="single" w:sz="4" w:space="0" w:color="auto"/>
            </w:tcBorders>
          </w:tcPr>
          <w:p w14:paraId="18216BF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4,78</w:t>
            </w:r>
          </w:p>
        </w:tc>
        <w:tc>
          <w:tcPr>
            <w:tcW w:w="2410" w:type="dxa"/>
            <w:tcBorders>
              <w:top w:val="single" w:sz="4" w:space="0" w:color="auto"/>
            </w:tcBorders>
          </w:tcPr>
          <w:p w14:paraId="5537DE1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frontomargin</w:t>
            </w:r>
          </w:p>
        </w:tc>
        <w:tc>
          <w:tcPr>
            <w:tcW w:w="5670" w:type="dxa"/>
            <w:tcBorders>
              <w:top w:val="single" w:sz="4" w:space="0" w:color="auto"/>
            </w:tcBorders>
          </w:tcPr>
          <w:p w14:paraId="5B4EE4E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Fronto-marginal gyrus (of Wernicke) and sulcus</w:t>
            </w:r>
          </w:p>
        </w:tc>
      </w:tr>
      <w:tr w:rsidR="007777E8" w:rsidRPr="00124DF2" w14:paraId="6ED7016F" w14:textId="77777777" w:rsidTr="0095071D">
        <w:tc>
          <w:tcPr>
            <w:tcW w:w="959" w:type="dxa"/>
          </w:tcPr>
          <w:p w14:paraId="122C051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5,79</w:t>
            </w:r>
          </w:p>
        </w:tc>
        <w:tc>
          <w:tcPr>
            <w:tcW w:w="2410" w:type="dxa"/>
          </w:tcPr>
          <w:p w14:paraId="3DCC0DE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w:t>
            </w:r>
            <w:r w:rsidRPr="00124DF2">
              <w:rPr>
                <w:rFonts w:ascii="Arial" w:hAnsi="Arial" w:cs="Arial" w:hint="eastAsia"/>
                <w:kern w:val="0"/>
                <w:sz w:val="18"/>
                <w:szCs w:val="18"/>
              </w:rPr>
              <w:t>nferior o</w:t>
            </w:r>
            <w:r w:rsidRPr="00124DF2">
              <w:rPr>
                <w:rFonts w:ascii="Arial" w:hAnsi="Arial" w:cs="Arial"/>
                <w:kern w:val="0"/>
                <w:sz w:val="18"/>
                <w:szCs w:val="18"/>
              </w:rPr>
              <w:t>ccipital</w:t>
            </w:r>
          </w:p>
        </w:tc>
        <w:tc>
          <w:tcPr>
            <w:tcW w:w="5670" w:type="dxa"/>
          </w:tcPr>
          <w:p w14:paraId="583E7338"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Inferior occipital gyrus (O3) and sulcus</w:t>
            </w:r>
          </w:p>
        </w:tc>
      </w:tr>
      <w:tr w:rsidR="007777E8" w:rsidRPr="00124DF2" w14:paraId="7AEB629E" w14:textId="77777777" w:rsidTr="0095071D">
        <w:tc>
          <w:tcPr>
            <w:tcW w:w="959" w:type="dxa"/>
          </w:tcPr>
          <w:p w14:paraId="495EF43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6,80</w:t>
            </w:r>
          </w:p>
        </w:tc>
        <w:tc>
          <w:tcPr>
            <w:tcW w:w="2410" w:type="dxa"/>
          </w:tcPr>
          <w:p w14:paraId="5ACBA33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paracentral</w:t>
            </w:r>
          </w:p>
        </w:tc>
        <w:tc>
          <w:tcPr>
            <w:tcW w:w="5670" w:type="dxa"/>
          </w:tcPr>
          <w:p w14:paraId="5142636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Paracentral lobule and sulcus</w:t>
            </w:r>
          </w:p>
        </w:tc>
      </w:tr>
      <w:tr w:rsidR="007777E8" w:rsidRPr="00124DF2" w14:paraId="4BD6CD17" w14:textId="77777777" w:rsidTr="0095071D">
        <w:tc>
          <w:tcPr>
            <w:tcW w:w="959" w:type="dxa"/>
          </w:tcPr>
          <w:p w14:paraId="3333343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7,81</w:t>
            </w:r>
          </w:p>
        </w:tc>
        <w:tc>
          <w:tcPr>
            <w:tcW w:w="2410" w:type="dxa"/>
          </w:tcPr>
          <w:p w14:paraId="4E66321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subcentral</w:t>
            </w:r>
          </w:p>
        </w:tc>
        <w:tc>
          <w:tcPr>
            <w:tcW w:w="5670" w:type="dxa"/>
          </w:tcPr>
          <w:p w14:paraId="419D551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Subcentralgyrus (central operculum) and sulci</w:t>
            </w:r>
          </w:p>
        </w:tc>
      </w:tr>
      <w:tr w:rsidR="007777E8" w:rsidRPr="00124DF2" w14:paraId="6661A01A" w14:textId="77777777" w:rsidTr="0095071D">
        <w:tc>
          <w:tcPr>
            <w:tcW w:w="959" w:type="dxa"/>
          </w:tcPr>
          <w:p w14:paraId="0A86D4D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b/>
                <w:kern w:val="0"/>
                <w:sz w:val="18"/>
                <w:szCs w:val="18"/>
              </w:rPr>
              <w:t>8,82</w:t>
            </w:r>
          </w:p>
        </w:tc>
        <w:tc>
          <w:tcPr>
            <w:tcW w:w="2410" w:type="dxa"/>
          </w:tcPr>
          <w:p w14:paraId="71A0A5C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t</w:t>
            </w:r>
            <w:r w:rsidRPr="00124DF2">
              <w:rPr>
                <w:rFonts w:ascii="Arial" w:hAnsi="Arial" w:cs="Arial"/>
                <w:kern w:val="0"/>
                <w:sz w:val="18"/>
                <w:szCs w:val="18"/>
              </w:rPr>
              <w:t>rans</w:t>
            </w:r>
            <w:r w:rsidRPr="00124DF2">
              <w:rPr>
                <w:rFonts w:ascii="Arial" w:hAnsi="Arial" w:cs="Arial" w:hint="eastAsia"/>
                <w:kern w:val="0"/>
                <w:sz w:val="18"/>
                <w:szCs w:val="18"/>
              </w:rPr>
              <w:t>verse</w:t>
            </w:r>
            <w:r w:rsidRPr="00124DF2">
              <w:rPr>
                <w:rFonts w:ascii="Arial" w:hAnsi="Arial" w:cs="Arial"/>
                <w:kern w:val="0"/>
                <w:sz w:val="18"/>
                <w:szCs w:val="18"/>
              </w:rPr>
              <w:t>frontpol</w:t>
            </w:r>
            <w:r w:rsidRPr="00124DF2">
              <w:rPr>
                <w:rFonts w:ascii="Arial" w:hAnsi="Arial" w:cs="Arial" w:hint="eastAsia"/>
                <w:kern w:val="0"/>
                <w:sz w:val="18"/>
                <w:szCs w:val="18"/>
              </w:rPr>
              <w:t>ar</w:t>
            </w:r>
          </w:p>
        </w:tc>
        <w:tc>
          <w:tcPr>
            <w:tcW w:w="5670" w:type="dxa"/>
          </w:tcPr>
          <w:p w14:paraId="3B05BE4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Transverse frontopolargyri and sulci</w:t>
            </w:r>
          </w:p>
        </w:tc>
      </w:tr>
      <w:tr w:rsidR="007777E8" w:rsidRPr="00124DF2" w14:paraId="3DE6A42D" w14:textId="77777777" w:rsidTr="0095071D">
        <w:tc>
          <w:tcPr>
            <w:tcW w:w="959" w:type="dxa"/>
          </w:tcPr>
          <w:p w14:paraId="4A47FE6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9, 83</w:t>
            </w:r>
          </w:p>
        </w:tc>
        <w:tc>
          <w:tcPr>
            <w:tcW w:w="2410" w:type="dxa"/>
          </w:tcPr>
          <w:p w14:paraId="46F6AF8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p</w:t>
            </w:r>
            <w:r w:rsidRPr="00124DF2">
              <w:rPr>
                <w:rFonts w:ascii="Arial" w:hAnsi="Arial" w:cs="Arial"/>
                <w:kern w:val="0"/>
                <w:sz w:val="18"/>
                <w:szCs w:val="18"/>
              </w:rPr>
              <w:t>ost</w:t>
            </w:r>
            <w:r w:rsidRPr="00124DF2">
              <w:rPr>
                <w:rFonts w:ascii="Arial" w:hAnsi="Arial" w:cs="Arial" w:hint="eastAsia"/>
                <w:kern w:val="0"/>
                <w:sz w:val="18"/>
                <w:szCs w:val="18"/>
              </w:rPr>
              <w:t>erior</w:t>
            </w:r>
            <w:r w:rsidRPr="00124DF2">
              <w:rPr>
                <w:rFonts w:ascii="Arial" w:hAnsi="Arial" w:cs="Arial"/>
                <w:kern w:val="0"/>
                <w:sz w:val="18"/>
                <w:szCs w:val="18"/>
              </w:rPr>
              <w:t>-dorsal</w:t>
            </w:r>
            <w:r w:rsidRPr="00124DF2">
              <w:rPr>
                <w:rFonts w:ascii="Arial" w:hAnsi="Arial" w:cs="Arial" w:hint="eastAsia"/>
                <w:kern w:val="0"/>
                <w:sz w:val="18"/>
                <w:szCs w:val="18"/>
              </w:rPr>
              <w:t xml:space="preserve"> ci</w:t>
            </w:r>
            <w:r w:rsidR="004615E7" w:rsidRPr="00124DF2">
              <w:rPr>
                <w:rFonts w:ascii="Arial" w:hAnsi="Arial" w:cs="Arial"/>
                <w:kern w:val="0"/>
                <w:sz w:val="18"/>
                <w:szCs w:val="18"/>
              </w:rPr>
              <w:t>n</w:t>
            </w:r>
            <w:r w:rsidRPr="00124DF2">
              <w:rPr>
                <w:rFonts w:ascii="Arial" w:hAnsi="Arial" w:cs="Arial" w:hint="eastAsia"/>
                <w:kern w:val="0"/>
                <w:sz w:val="18"/>
                <w:szCs w:val="18"/>
              </w:rPr>
              <w:t>gulate</w:t>
            </w:r>
          </w:p>
        </w:tc>
        <w:tc>
          <w:tcPr>
            <w:tcW w:w="5670" w:type="dxa"/>
          </w:tcPr>
          <w:p w14:paraId="00B86AD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Posterior-dorsal part of the cingulate gyrus</w:t>
            </w:r>
          </w:p>
        </w:tc>
      </w:tr>
      <w:tr w:rsidR="007777E8" w:rsidRPr="00124DF2" w14:paraId="0BBBA1C2" w14:textId="77777777" w:rsidTr="0095071D">
        <w:tc>
          <w:tcPr>
            <w:tcW w:w="959" w:type="dxa"/>
          </w:tcPr>
          <w:p w14:paraId="54351A6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10, 84</w:t>
            </w:r>
          </w:p>
        </w:tc>
        <w:tc>
          <w:tcPr>
            <w:tcW w:w="2410" w:type="dxa"/>
          </w:tcPr>
          <w:p w14:paraId="1443C93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p</w:t>
            </w:r>
            <w:r w:rsidRPr="00124DF2">
              <w:rPr>
                <w:rFonts w:ascii="Arial" w:hAnsi="Arial" w:cs="Arial"/>
                <w:kern w:val="0"/>
                <w:sz w:val="18"/>
                <w:szCs w:val="18"/>
              </w:rPr>
              <w:t>ost</w:t>
            </w:r>
            <w:r w:rsidRPr="00124DF2">
              <w:rPr>
                <w:rFonts w:ascii="Arial" w:hAnsi="Arial" w:cs="Arial" w:hint="eastAsia"/>
                <w:kern w:val="0"/>
                <w:sz w:val="18"/>
                <w:szCs w:val="18"/>
              </w:rPr>
              <w:t>erior</w:t>
            </w:r>
            <w:r w:rsidRPr="00124DF2">
              <w:rPr>
                <w:rFonts w:ascii="Arial" w:hAnsi="Arial" w:cs="Arial"/>
                <w:kern w:val="0"/>
                <w:sz w:val="18"/>
                <w:szCs w:val="18"/>
              </w:rPr>
              <w:t>-ventral</w:t>
            </w:r>
            <w:r w:rsidRPr="00124DF2">
              <w:rPr>
                <w:rFonts w:ascii="Arial" w:hAnsi="Arial" w:cs="Arial" w:hint="eastAsia"/>
                <w:kern w:val="0"/>
                <w:sz w:val="18"/>
                <w:szCs w:val="18"/>
              </w:rPr>
              <w:t xml:space="preserve"> ci</w:t>
            </w:r>
            <w:r w:rsidR="004615E7" w:rsidRPr="00124DF2">
              <w:rPr>
                <w:rFonts w:ascii="Arial" w:hAnsi="Arial" w:cs="Arial"/>
                <w:kern w:val="0"/>
                <w:sz w:val="18"/>
                <w:szCs w:val="18"/>
              </w:rPr>
              <w:t>n</w:t>
            </w:r>
            <w:r w:rsidRPr="00124DF2">
              <w:rPr>
                <w:rFonts w:ascii="Arial" w:hAnsi="Arial" w:cs="Arial" w:hint="eastAsia"/>
                <w:kern w:val="0"/>
                <w:sz w:val="18"/>
                <w:szCs w:val="18"/>
              </w:rPr>
              <w:t>gulate</w:t>
            </w:r>
          </w:p>
        </w:tc>
        <w:tc>
          <w:tcPr>
            <w:tcW w:w="5670" w:type="dxa"/>
          </w:tcPr>
          <w:p w14:paraId="078B72B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Posterior-ventral part of the cingulate gyrus</w:t>
            </w:r>
          </w:p>
        </w:tc>
      </w:tr>
      <w:tr w:rsidR="007777E8" w:rsidRPr="00124DF2" w14:paraId="04D35E34" w14:textId="77777777" w:rsidTr="0095071D">
        <w:tc>
          <w:tcPr>
            <w:tcW w:w="959" w:type="dxa"/>
          </w:tcPr>
          <w:p w14:paraId="38393E7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11, 85</w:t>
            </w:r>
          </w:p>
        </w:tc>
        <w:tc>
          <w:tcPr>
            <w:tcW w:w="2410" w:type="dxa"/>
          </w:tcPr>
          <w:p w14:paraId="071DE41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cuneus</w:t>
            </w:r>
          </w:p>
        </w:tc>
        <w:tc>
          <w:tcPr>
            <w:tcW w:w="5670" w:type="dxa"/>
          </w:tcPr>
          <w:p w14:paraId="20C3710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Cuneus</w:t>
            </w:r>
          </w:p>
        </w:tc>
      </w:tr>
      <w:tr w:rsidR="007777E8" w:rsidRPr="00124DF2" w14:paraId="189F701D" w14:textId="77777777" w:rsidTr="0095071D">
        <w:tc>
          <w:tcPr>
            <w:tcW w:w="959" w:type="dxa"/>
          </w:tcPr>
          <w:p w14:paraId="3BD1A9C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12, 86</w:t>
            </w:r>
          </w:p>
        </w:tc>
        <w:tc>
          <w:tcPr>
            <w:tcW w:w="2410" w:type="dxa"/>
          </w:tcPr>
          <w:p w14:paraId="756A728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inferioro</w:t>
            </w:r>
            <w:r w:rsidRPr="00124DF2">
              <w:rPr>
                <w:rFonts w:ascii="Arial" w:hAnsi="Arial" w:cs="Arial"/>
                <w:kern w:val="0"/>
                <w:sz w:val="18"/>
                <w:szCs w:val="18"/>
              </w:rPr>
              <w:t>percular</w:t>
            </w:r>
          </w:p>
        </w:tc>
        <w:tc>
          <w:tcPr>
            <w:tcW w:w="5670" w:type="dxa"/>
          </w:tcPr>
          <w:p w14:paraId="0FB7C8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Opercular part of the inferior frontal gyrus</w:t>
            </w:r>
          </w:p>
        </w:tc>
      </w:tr>
      <w:tr w:rsidR="007777E8" w:rsidRPr="00124DF2" w14:paraId="53E524F3" w14:textId="77777777" w:rsidTr="0095071D">
        <w:tc>
          <w:tcPr>
            <w:tcW w:w="959" w:type="dxa"/>
          </w:tcPr>
          <w:p w14:paraId="379CC3E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13, 87</w:t>
            </w:r>
          </w:p>
        </w:tc>
        <w:tc>
          <w:tcPr>
            <w:tcW w:w="2410" w:type="dxa"/>
          </w:tcPr>
          <w:p w14:paraId="1413632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w:t>
            </w:r>
            <w:r w:rsidRPr="00124DF2">
              <w:rPr>
                <w:rFonts w:ascii="Arial" w:hAnsi="Arial" w:cs="Arial"/>
                <w:kern w:val="0"/>
                <w:sz w:val="18"/>
                <w:szCs w:val="18"/>
              </w:rPr>
              <w:t>nferior</w:t>
            </w:r>
            <w:r w:rsidRPr="00124DF2">
              <w:rPr>
                <w:rFonts w:ascii="Arial" w:hAnsi="Arial" w:cs="Arial" w:hint="eastAsia"/>
                <w:kern w:val="0"/>
                <w:sz w:val="18"/>
                <w:szCs w:val="18"/>
              </w:rPr>
              <w:t xml:space="preserve"> o</w:t>
            </w:r>
            <w:r w:rsidRPr="00124DF2">
              <w:rPr>
                <w:rFonts w:ascii="Arial" w:hAnsi="Arial" w:cs="Arial"/>
                <w:kern w:val="0"/>
                <w:sz w:val="18"/>
                <w:szCs w:val="18"/>
              </w:rPr>
              <w:t>rbital</w:t>
            </w:r>
          </w:p>
        </w:tc>
        <w:tc>
          <w:tcPr>
            <w:tcW w:w="5670" w:type="dxa"/>
          </w:tcPr>
          <w:p w14:paraId="46D0D0C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Orbital part of the inferior frontal gyrus</w:t>
            </w:r>
          </w:p>
        </w:tc>
      </w:tr>
      <w:tr w:rsidR="007777E8" w:rsidRPr="00124DF2" w14:paraId="0DBE7395" w14:textId="77777777" w:rsidTr="0095071D">
        <w:tc>
          <w:tcPr>
            <w:tcW w:w="959" w:type="dxa"/>
          </w:tcPr>
          <w:p w14:paraId="18C757E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14, 88</w:t>
            </w:r>
          </w:p>
        </w:tc>
        <w:tc>
          <w:tcPr>
            <w:tcW w:w="2410" w:type="dxa"/>
          </w:tcPr>
          <w:p w14:paraId="3283A8F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w:t>
            </w:r>
            <w:r w:rsidRPr="00124DF2">
              <w:rPr>
                <w:rFonts w:ascii="Arial" w:hAnsi="Arial" w:cs="Arial" w:hint="eastAsia"/>
                <w:kern w:val="0"/>
                <w:sz w:val="18"/>
                <w:szCs w:val="18"/>
              </w:rPr>
              <w:t>nferior t</w:t>
            </w:r>
            <w:r w:rsidRPr="00124DF2">
              <w:rPr>
                <w:rFonts w:ascii="Arial" w:hAnsi="Arial" w:cs="Arial"/>
                <w:kern w:val="0"/>
                <w:sz w:val="18"/>
                <w:szCs w:val="18"/>
              </w:rPr>
              <w:t>riangul</w:t>
            </w:r>
            <w:r w:rsidRPr="00124DF2">
              <w:rPr>
                <w:rFonts w:ascii="Arial" w:hAnsi="Arial" w:cs="Arial" w:hint="eastAsia"/>
                <w:kern w:val="0"/>
                <w:sz w:val="18"/>
                <w:szCs w:val="18"/>
              </w:rPr>
              <w:t>ar</w:t>
            </w:r>
          </w:p>
        </w:tc>
        <w:tc>
          <w:tcPr>
            <w:tcW w:w="5670" w:type="dxa"/>
          </w:tcPr>
          <w:p w14:paraId="7FF5A4C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Triangular part of the inferior frontal gyrus</w:t>
            </w:r>
          </w:p>
        </w:tc>
      </w:tr>
      <w:tr w:rsidR="007777E8" w:rsidRPr="00124DF2" w14:paraId="6598F34C" w14:textId="77777777" w:rsidTr="0095071D">
        <w:tc>
          <w:tcPr>
            <w:tcW w:w="959" w:type="dxa"/>
          </w:tcPr>
          <w:p w14:paraId="5E64CB2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15, 89</w:t>
            </w:r>
          </w:p>
        </w:tc>
        <w:tc>
          <w:tcPr>
            <w:tcW w:w="2410" w:type="dxa"/>
          </w:tcPr>
          <w:p w14:paraId="5BD2A7E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middle f</w:t>
            </w:r>
            <w:r w:rsidRPr="00124DF2">
              <w:rPr>
                <w:rFonts w:ascii="Arial" w:hAnsi="Arial" w:cs="Arial"/>
                <w:kern w:val="0"/>
                <w:sz w:val="18"/>
                <w:szCs w:val="18"/>
              </w:rPr>
              <w:t>ront</w:t>
            </w:r>
            <w:r w:rsidRPr="00124DF2">
              <w:rPr>
                <w:rFonts w:ascii="Arial" w:hAnsi="Arial" w:cs="Arial" w:hint="eastAsia"/>
                <w:kern w:val="0"/>
                <w:sz w:val="18"/>
                <w:szCs w:val="18"/>
              </w:rPr>
              <w:t>al</w:t>
            </w:r>
          </w:p>
        </w:tc>
        <w:tc>
          <w:tcPr>
            <w:tcW w:w="5670" w:type="dxa"/>
          </w:tcPr>
          <w:p w14:paraId="3B812C9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Middle frontal gyrus</w:t>
            </w:r>
          </w:p>
        </w:tc>
      </w:tr>
      <w:tr w:rsidR="007777E8" w:rsidRPr="00124DF2" w14:paraId="57A5E2A8" w14:textId="77777777" w:rsidTr="0095071D">
        <w:tc>
          <w:tcPr>
            <w:tcW w:w="959" w:type="dxa"/>
          </w:tcPr>
          <w:p w14:paraId="37BAA54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16, 90</w:t>
            </w:r>
          </w:p>
        </w:tc>
        <w:tc>
          <w:tcPr>
            <w:tcW w:w="2410" w:type="dxa"/>
          </w:tcPr>
          <w:p w14:paraId="0E6308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w:t>
            </w:r>
            <w:r w:rsidRPr="00124DF2">
              <w:rPr>
                <w:rFonts w:ascii="Arial" w:hAnsi="Arial" w:cs="Arial"/>
                <w:kern w:val="0"/>
                <w:sz w:val="18"/>
                <w:szCs w:val="18"/>
              </w:rPr>
              <w:t>front</w:t>
            </w:r>
            <w:r w:rsidRPr="00124DF2">
              <w:rPr>
                <w:rFonts w:ascii="Arial" w:hAnsi="Arial" w:cs="Arial" w:hint="eastAsia"/>
                <w:kern w:val="0"/>
                <w:sz w:val="18"/>
                <w:szCs w:val="18"/>
              </w:rPr>
              <w:t>al</w:t>
            </w:r>
          </w:p>
        </w:tc>
        <w:tc>
          <w:tcPr>
            <w:tcW w:w="5670" w:type="dxa"/>
          </w:tcPr>
          <w:p w14:paraId="08559E4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frontal gyrus</w:t>
            </w:r>
          </w:p>
        </w:tc>
      </w:tr>
      <w:tr w:rsidR="007777E8" w:rsidRPr="00124DF2" w14:paraId="0C6E642A" w14:textId="77777777" w:rsidTr="0095071D">
        <w:tc>
          <w:tcPr>
            <w:tcW w:w="959" w:type="dxa"/>
          </w:tcPr>
          <w:p w14:paraId="11F5313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17, 91</w:t>
            </w:r>
          </w:p>
        </w:tc>
        <w:tc>
          <w:tcPr>
            <w:tcW w:w="2410" w:type="dxa"/>
          </w:tcPr>
          <w:p w14:paraId="066D807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long</w:t>
            </w:r>
            <w:r w:rsidRPr="00124DF2">
              <w:rPr>
                <w:rFonts w:ascii="Arial" w:hAnsi="Arial" w:cs="Arial"/>
                <w:kern w:val="0"/>
                <w:sz w:val="18"/>
                <w:szCs w:val="18"/>
              </w:rPr>
              <w:t>ins</w:t>
            </w:r>
            <w:r w:rsidRPr="00124DF2">
              <w:rPr>
                <w:rFonts w:ascii="Arial" w:hAnsi="Arial" w:cs="Arial" w:hint="eastAsia"/>
                <w:kern w:val="0"/>
                <w:sz w:val="18"/>
                <w:szCs w:val="18"/>
              </w:rPr>
              <w:t>ula</w:t>
            </w:r>
          </w:p>
        </w:tc>
        <w:tc>
          <w:tcPr>
            <w:tcW w:w="5670" w:type="dxa"/>
          </w:tcPr>
          <w:p w14:paraId="31E72B2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Long insular gyrus and central sulcus of the insula</w:t>
            </w:r>
          </w:p>
        </w:tc>
      </w:tr>
      <w:tr w:rsidR="007777E8" w:rsidRPr="00124DF2" w14:paraId="0A0A08F1" w14:textId="77777777" w:rsidTr="0095071D">
        <w:tc>
          <w:tcPr>
            <w:tcW w:w="959" w:type="dxa"/>
          </w:tcPr>
          <w:p w14:paraId="0205443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18, 92</w:t>
            </w:r>
          </w:p>
        </w:tc>
        <w:tc>
          <w:tcPr>
            <w:tcW w:w="2410" w:type="dxa"/>
          </w:tcPr>
          <w:p w14:paraId="1F16210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short</w:t>
            </w:r>
            <w:r w:rsidRPr="00124DF2">
              <w:rPr>
                <w:rFonts w:ascii="Arial" w:hAnsi="Arial" w:cs="Arial"/>
                <w:kern w:val="0"/>
                <w:sz w:val="18"/>
                <w:szCs w:val="18"/>
              </w:rPr>
              <w:t>insula</w:t>
            </w:r>
          </w:p>
        </w:tc>
        <w:tc>
          <w:tcPr>
            <w:tcW w:w="5670" w:type="dxa"/>
          </w:tcPr>
          <w:p w14:paraId="2EFF0FB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Short insular gyri</w:t>
            </w:r>
          </w:p>
        </w:tc>
      </w:tr>
      <w:tr w:rsidR="007777E8" w:rsidRPr="00124DF2" w14:paraId="33E9362E" w14:textId="77777777" w:rsidTr="0095071D">
        <w:tc>
          <w:tcPr>
            <w:tcW w:w="959" w:type="dxa"/>
          </w:tcPr>
          <w:p w14:paraId="3E05C0E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19, 93</w:t>
            </w:r>
          </w:p>
        </w:tc>
        <w:tc>
          <w:tcPr>
            <w:tcW w:w="2410" w:type="dxa"/>
          </w:tcPr>
          <w:p w14:paraId="7DC5E5A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middle</w:t>
            </w:r>
            <w:r w:rsidRPr="00124DF2">
              <w:rPr>
                <w:rFonts w:ascii="Arial" w:hAnsi="Arial" w:cs="Arial"/>
                <w:kern w:val="0"/>
                <w:sz w:val="18"/>
                <w:szCs w:val="18"/>
              </w:rPr>
              <w:t>occipital</w:t>
            </w:r>
          </w:p>
        </w:tc>
        <w:tc>
          <w:tcPr>
            <w:tcW w:w="5670" w:type="dxa"/>
          </w:tcPr>
          <w:p w14:paraId="2C076CE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Middle occipital gyrus</w:t>
            </w:r>
          </w:p>
        </w:tc>
      </w:tr>
      <w:tr w:rsidR="007777E8" w:rsidRPr="00124DF2" w14:paraId="2DB11FA5" w14:textId="77777777" w:rsidTr="0095071D">
        <w:tc>
          <w:tcPr>
            <w:tcW w:w="959" w:type="dxa"/>
          </w:tcPr>
          <w:p w14:paraId="14D043E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20, 94</w:t>
            </w:r>
          </w:p>
        </w:tc>
        <w:tc>
          <w:tcPr>
            <w:tcW w:w="2410" w:type="dxa"/>
          </w:tcPr>
          <w:p w14:paraId="14C9A97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w:t>
            </w:r>
            <w:r w:rsidRPr="00124DF2">
              <w:rPr>
                <w:rFonts w:ascii="Arial" w:hAnsi="Arial" w:cs="Arial"/>
                <w:kern w:val="0"/>
                <w:sz w:val="18"/>
                <w:szCs w:val="18"/>
              </w:rPr>
              <w:t>occipital</w:t>
            </w:r>
          </w:p>
        </w:tc>
        <w:tc>
          <w:tcPr>
            <w:tcW w:w="5670" w:type="dxa"/>
          </w:tcPr>
          <w:p w14:paraId="17763A8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occipital gyrus</w:t>
            </w:r>
          </w:p>
        </w:tc>
      </w:tr>
      <w:tr w:rsidR="007777E8" w:rsidRPr="00124DF2" w14:paraId="3FF4EC24" w14:textId="77777777" w:rsidTr="0095071D">
        <w:tc>
          <w:tcPr>
            <w:tcW w:w="959" w:type="dxa"/>
          </w:tcPr>
          <w:p w14:paraId="7F17D06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21, 95</w:t>
            </w:r>
          </w:p>
        </w:tc>
        <w:tc>
          <w:tcPr>
            <w:tcW w:w="2410" w:type="dxa"/>
          </w:tcPr>
          <w:p w14:paraId="4FA3335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w:t>
            </w:r>
            <w:r w:rsidRPr="00124DF2">
              <w:rPr>
                <w:rFonts w:ascii="Arial" w:hAnsi="Arial" w:cs="Arial"/>
                <w:kern w:val="0"/>
                <w:sz w:val="18"/>
                <w:szCs w:val="18"/>
              </w:rPr>
              <w:t>at</w:t>
            </w:r>
            <w:r w:rsidRPr="00124DF2">
              <w:rPr>
                <w:rFonts w:ascii="Arial" w:hAnsi="Arial" w:cs="Arial" w:hint="eastAsia"/>
                <w:kern w:val="0"/>
                <w:sz w:val="18"/>
                <w:szCs w:val="18"/>
              </w:rPr>
              <w:t>eral</w:t>
            </w:r>
            <w:r w:rsidRPr="00124DF2">
              <w:rPr>
                <w:rFonts w:ascii="Arial" w:hAnsi="Arial" w:cs="Arial"/>
                <w:kern w:val="0"/>
                <w:sz w:val="18"/>
                <w:szCs w:val="18"/>
              </w:rPr>
              <w:t>fusifor</w:t>
            </w:r>
            <w:r w:rsidR="004615E7" w:rsidRPr="00124DF2">
              <w:rPr>
                <w:rFonts w:ascii="Arial" w:hAnsi="Arial" w:cs="Arial"/>
                <w:kern w:val="0"/>
                <w:sz w:val="18"/>
                <w:szCs w:val="18"/>
              </w:rPr>
              <w:t>m</w:t>
            </w:r>
          </w:p>
        </w:tc>
        <w:tc>
          <w:tcPr>
            <w:tcW w:w="5670" w:type="dxa"/>
          </w:tcPr>
          <w:p w14:paraId="42F4AF4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Lateral occipito-temporal gyrus</w:t>
            </w:r>
          </w:p>
        </w:tc>
      </w:tr>
      <w:tr w:rsidR="007777E8" w:rsidRPr="00124DF2" w14:paraId="6A5E5C41" w14:textId="77777777" w:rsidTr="0095071D">
        <w:tc>
          <w:tcPr>
            <w:tcW w:w="959" w:type="dxa"/>
          </w:tcPr>
          <w:p w14:paraId="3214078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22, 96</w:t>
            </w:r>
          </w:p>
        </w:tc>
        <w:tc>
          <w:tcPr>
            <w:tcW w:w="2410" w:type="dxa"/>
          </w:tcPr>
          <w:p w14:paraId="4570C55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w:t>
            </w:r>
            <w:r w:rsidRPr="00124DF2">
              <w:rPr>
                <w:rFonts w:ascii="Arial" w:hAnsi="Arial" w:cs="Arial"/>
                <w:kern w:val="0"/>
                <w:sz w:val="18"/>
                <w:szCs w:val="18"/>
              </w:rPr>
              <w:t>ed</w:t>
            </w:r>
            <w:r w:rsidRPr="00124DF2">
              <w:rPr>
                <w:rFonts w:ascii="Arial" w:hAnsi="Arial" w:cs="Arial" w:hint="eastAsia"/>
                <w:kern w:val="0"/>
                <w:sz w:val="18"/>
                <w:szCs w:val="18"/>
              </w:rPr>
              <w:t>ial l</w:t>
            </w:r>
            <w:r w:rsidRPr="00124DF2">
              <w:rPr>
                <w:rFonts w:ascii="Arial" w:hAnsi="Arial" w:cs="Arial"/>
                <w:kern w:val="0"/>
                <w:sz w:val="18"/>
                <w:szCs w:val="18"/>
              </w:rPr>
              <w:t>ingual</w:t>
            </w:r>
          </w:p>
        </w:tc>
        <w:tc>
          <w:tcPr>
            <w:tcW w:w="5670" w:type="dxa"/>
          </w:tcPr>
          <w:p w14:paraId="124E8C0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Lingual gyrus, li</w:t>
            </w:r>
            <w:r w:rsidR="004615E7" w:rsidRPr="00124DF2">
              <w:rPr>
                <w:rFonts w:ascii="Arial" w:hAnsi="Arial" w:cs="Arial"/>
                <w:kern w:val="0"/>
                <w:sz w:val="18"/>
                <w:szCs w:val="18"/>
              </w:rPr>
              <w:t>n</w:t>
            </w:r>
            <w:r w:rsidRPr="00124DF2">
              <w:rPr>
                <w:rFonts w:ascii="Arial" w:hAnsi="Arial" w:cs="Arial"/>
                <w:kern w:val="0"/>
                <w:sz w:val="18"/>
                <w:szCs w:val="18"/>
              </w:rPr>
              <w:t>gual part of the medial occipito-temporal gyrus</w:t>
            </w:r>
          </w:p>
        </w:tc>
      </w:tr>
      <w:tr w:rsidR="007777E8" w:rsidRPr="00124DF2" w14:paraId="7ACBC2C3" w14:textId="77777777" w:rsidTr="0095071D">
        <w:tc>
          <w:tcPr>
            <w:tcW w:w="959" w:type="dxa"/>
          </w:tcPr>
          <w:p w14:paraId="41060B8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23, 97</w:t>
            </w:r>
          </w:p>
        </w:tc>
        <w:tc>
          <w:tcPr>
            <w:tcW w:w="2410" w:type="dxa"/>
          </w:tcPr>
          <w:p w14:paraId="1FF5BCD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p</w:t>
            </w:r>
            <w:r w:rsidRPr="00124DF2">
              <w:rPr>
                <w:rFonts w:ascii="Arial" w:hAnsi="Arial" w:cs="Arial"/>
                <w:kern w:val="0"/>
                <w:sz w:val="18"/>
                <w:szCs w:val="18"/>
              </w:rPr>
              <w:t>arahip</w:t>
            </w:r>
            <w:r w:rsidRPr="00124DF2">
              <w:rPr>
                <w:rFonts w:ascii="Arial" w:hAnsi="Arial" w:cs="Arial" w:hint="eastAsia"/>
                <w:kern w:val="0"/>
                <w:sz w:val="18"/>
                <w:szCs w:val="18"/>
              </w:rPr>
              <w:t>p</w:t>
            </w:r>
            <w:r w:rsidR="004615E7" w:rsidRPr="00124DF2">
              <w:rPr>
                <w:rFonts w:ascii="Arial" w:hAnsi="Arial" w:cs="Arial"/>
                <w:kern w:val="0"/>
                <w:sz w:val="18"/>
                <w:szCs w:val="18"/>
              </w:rPr>
              <w:t>o</w:t>
            </w:r>
            <w:r w:rsidRPr="00124DF2">
              <w:rPr>
                <w:rFonts w:ascii="Arial" w:hAnsi="Arial" w:cs="Arial" w:hint="eastAsia"/>
                <w:kern w:val="0"/>
                <w:sz w:val="18"/>
                <w:szCs w:val="18"/>
              </w:rPr>
              <w:t>campal</w:t>
            </w:r>
          </w:p>
        </w:tc>
        <w:tc>
          <w:tcPr>
            <w:tcW w:w="5670" w:type="dxa"/>
          </w:tcPr>
          <w:p w14:paraId="315A932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parahippocampal part of the medial occipito-temporal gyrus</w:t>
            </w:r>
          </w:p>
        </w:tc>
      </w:tr>
      <w:tr w:rsidR="007777E8" w:rsidRPr="00124DF2" w14:paraId="71657F60" w14:textId="77777777" w:rsidTr="0095071D">
        <w:tc>
          <w:tcPr>
            <w:tcW w:w="959" w:type="dxa"/>
          </w:tcPr>
          <w:p w14:paraId="75FBA84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24, 98</w:t>
            </w:r>
          </w:p>
        </w:tc>
        <w:tc>
          <w:tcPr>
            <w:tcW w:w="2410" w:type="dxa"/>
          </w:tcPr>
          <w:p w14:paraId="5272915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orbital</w:t>
            </w:r>
          </w:p>
        </w:tc>
        <w:tc>
          <w:tcPr>
            <w:tcW w:w="5670" w:type="dxa"/>
          </w:tcPr>
          <w:p w14:paraId="103F8F3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Orbital gyri</w:t>
            </w:r>
          </w:p>
        </w:tc>
      </w:tr>
      <w:tr w:rsidR="007777E8" w:rsidRPr="00124DF2" w14:paraId="75466A54" w14:textId="77777777" w:rsidTr="0095071D">
        <w:tc>
          <w:tcPr>
            <w:tcW w:w="959" w:type="dxa"/>
          </w:tcPr>
          <w:p w14:paraId="5DD47CA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25, 99</w:t>
            </w:r>
          </w:p>
        </w:tc>
        <w:tc>
          <w:tcPr>
            <w:tcW w:w="2410" w:type="dxa"/>
          </w:tcPr>
          <w:p w14:paraId="3BBE4F4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a</w:t>
            </w:r>
            <w:r w:rsidRPr="00124DF2">
              <w:rPr>
                <w:rFonts w:ascii="Arial" w:hAnsi="Arial" w:cs="Arial"/>
                <w:kern w:val="0"/>
                <w:sz w:val="18"/>
                <w:szCs w:val="18"/>
              </w:rPr>
              <w:t>ngular</w:t>
            </w:r>
          </w:p>
        </w:tc>
        <w:tc>
          <w:tcPr>
            <w:tcW w:w="5670" w:type="dxa"/>
          </w:tcPr>
          <w:p w14:paraId="0EF5583A"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Angular gyrus</w:t>
            </w:r>
          </w:p>
        </w:tc>
      </w:tr>
      <w:tr w:rsidR="007777E8" w:rsidRPr="00124DF2" w14:paraId="45A9D0AC" w14:textId="77777777" w:rsidTr="0095071D">
        <w:tc>
          <w:tcPr>
            <w:tcW w:w="959" w:type="dxa"/>
          </w:tcPr>
          <w:p w14:paraId="296A20B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26, 100</w:t>
            </w:r>
          </w:p>
        </w:tc>
        <w:tc>
          <w:tcPr>
            <w:tcW w:w="2410" w:type="dxa"/>
          </w:tcPr>
          <w:p w14:paraId="6776AED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w:t>
            </w:r>
            <w:r w:rsidRPr="00124DF2">
              <w:rPr>
                <w:rFonts w:ascii="Arial" w:hAnsi="Arial" w:cs="Arial"/>
                <w:kern w:val="0"/>
                <w:sz w:val="18"/>
                <w:szCs w:val="18"/>
              </w:rPr>
              <w:t>upramar</w:t>
            </w:r>
            <w:r w:rsidR="004615E7" w:rsidRPr="00124DF2">
              <w:rPr>
                <w:rFonts w:ascii="Arial" w:hAnsi="Arial" w:cs="Arial"/>
                <w:kern w:val="0"/>
                <w:sz w:val="18"/>
                <w:szCs w:val="18"/>
              </w:rPr>
              <w:t>g</w:t>
            </w:r>
            <w:r w:rsidRPr="00124DF2">
              <w:rPr>
                <w:rFonts w:ascii="Arial" w:hAnsi="Arial" w:cs="Arial" w:hint="eastAsia"/>
                <w:kern w:val="0"/>
                <w:sz w:val="18"/>
                <w:szCs w:val="18"/>
              </w:rPr>
              <w:t>inal</w:t>
            </w:r>
          </w:p>
        </w:tc>
        <w:tc>
          <w:tcPr>
            <w:tcW w:w="5670" w:type="dxa"/>
          </w:tcPr>
          <w:p w14:paraId="4F1DCF6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Supramarginalgyrus</w:t>
            </w:r>
          </w:p>
        </w:tc>
      </w:tr>
      <w:tr w:rsidR="007777E8" w:rsidRPr="00124DF2" w14:paraId="26FBC3BB" w14:textId="77777777" w:rsidTr="0095071D">
        <w:tc>
          <w:tcPr>
            <w:tcW w:w="959" w:type="dxa"/>
          </w:tcPr>
          <w:p w14:paraId="1EB729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27, 101</w:t>
            </w:r>
          </w:p>
        </w:tc>
        <w:tc>
          <w:tcPr>
            <w:tcW w:w="2410" w:type="dxa"/>
          </w:tcPr>
          <w:p w14:paraId="73CB9D1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 p</w:t>
            </w:r>
            <w:r w:rsidRPr="00124DF2">
              <w:rPr>
                <w:rFonts w:ascii="Arial" w:hAnsi="Arial" w:cs="Arial"/>
                <w:kern w:val="0"/>
                <w:sz w:val="18"/>
                <w:szCs w:val="18"/>
              </w:rPr>
              <w:t>arietal</w:t>
            </w:r>
          </w:p>
        </w:tc>
        <w:tc>
          <w:tcPr>
            <w:tcW w:w="5670" w:type="dxa"/>
          </w:tcPr>
          <w:p w14:paraId="6555C88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parietal lobule</w:t>
            </w:r>
          </w:p>
        </w:tc>
      </w:tr>
      <w:tr w:rsidR="007777E8" w:rsidRPr="00124DF2" w14:paraId="664EABA4" w14:textId="77777777" w:rsidTr="0095071D">
        <w:tc>
          <w:tcPr>
            <w:tcW w:w="959" w:type="dxa"/>
          </w:tcPr>
          <w:p w14:paraId="2390B61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28, 102</w:t>
            </w:r>
          </w:p>
        </w:tc>
        <w:tc>
          <w:tcPr>
            <w:tcW w:w="2410" w:type="dxa"/>
          </w:tcPr>
          <w:p w14:paraId="01A6BCC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postcentral</w:t>
            </w:r>
          </w:p>
        </w:tc>
        <w:tc>
          <w:tcPr>
            <w:tcW w:w="5670" w:type="dxa"/>
          </w:tcPr>
          <w:p w14:paraId="74A4835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Postcentralgyrus</w:t>
            </w:r>
          </w:p>
        </w:tc>
      </w:tr>
      <w:tr w:rsidR="007777E8" w:rsidRPr="00124DF2" w14:paraId="61DDC0C4" w14:textId="77777777" w:rsidTr="0095071D">
        <w:tc>
          <w:tcPr>
            <w:tcW w:w="959" w:type="dxa"/>
          </w:tcPr>
          <w:p w14:paraId="731BA9A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29, 103</w:t>
            </w:r>
          </w:p>
        </w:tc>
        <w:tc>
          <w:tcPr>
            <w:tcW w:w="2410" w:type="dxa"/>
          </w:tcPr>
          <w:p w14:paraId="0747C41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precentral</w:t>
            </w:r>
          </w:p>
        </w:tc>
        <w:tc>
          <w:tcPr>
            <w:tcW w:w="5670" w:type="dxa"/>
          </w:tcPr>
          <w:p w14:paraId="673B1D3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Precentral gyrus</w:t>
            </w:r>
          </w:p>
        </w:tc>
      </w:tr>
      <w:tr w:rsidR="007777E8" w:rsidRPr="00124DF2" w14:paraId="7DE92731" w14:textId="77777777" w:rsidTr="0095071D">
        <w:tc>
          <w:tcPr>
            <w:tcW w:w="959" w:type="dxa"/>
          </w:tcPr>
          <w:p w14:paraId="133918F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30, 104</w:t>
            </w:r>
          </w:p>
        </w:tc>
        <w:tc>
          <w:tcPr>
            <w:tcW w:w="2410" w:type="dxa"/>
          </w:tcPr>
          <w:p w14:paraId="107F759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precuneus</w:t>
            </w:r>
          </w:p>
        </w:tc>
        <w:tc>
          <w:tcPr>
            <w:tcW w:w="5670" w:type="dxa"/>
          </w:tcPr>
          <w:p w14:paraId="04CE6AF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Precuneus</w:t>
            </w:r>
          </w:p>
        </w:tc>
      </w:tr>
      <w:tr w:rsidR="007777E8" w:rsidRPr="00124DF2" w14:paraId="21560B50" w14:textId="77777777" w:rsidTr="0095071D">
        <w:tc>
          <w:tcPr>
            <w:tcW w:w="959" w:type="dxa"/>
          </w:tcPr>
          <w:p w14:paraId="749170D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31, 105</w:t>
            </w:r>
          </w:p>
        </w:tc>
        <w:tc>
          <w:tcPr>
            <w:tcW w:w="2410" w:type="dxa"/>
          </w:tcPr>
          <w:p w14:paraId="0AA3EE6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rectus</w:t>
            </w:r>
          </w:p>
        </w:tc>
        <w:tc>
          <w:tcPr>
            <w:tcW w:w="5670" w:type="dxa"/>
          </w:tcPr>
          <w:p w14:paraId="4DFDEC1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Straight gyrus, Gyrus rectus</w:t>
            </w:r>
          </w:p>
        </w:tc>
      </w:tr>
      <w:tr w:rsidR="007777E8" w:rsidRPr="00124DF2" w14:paraId="497C86E6" w14:textId="77777777" w:rsidTr="0095071D">
        <w:tc>
          <w:tcPr>
            <w:tcW w:w="959" w:type="dxa"/>
          </w:tcPr>
          <w:p w14:paraId="7CFCCC4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32, 106</w:t>
            </w:r>
          </w:p>
        </w:tc>
        <w:tc>
          <w:tcPr>
            <w:tcW w:w="2410" w:type="dxa"/>
          </w:tcPr>
          <w:p w14:paraId="0936E12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subcallosal</w:t>
            </w:r>
          </w:p>
        </w:tc>
        <w:tc>
          <w:tcPr>
            <w:tcW w:w="5670" w:type="dxa"/>
          </w:tcPr>
          <w:p w14:paraId="1968186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Subcallosal area, subcallosalgyrus</w:t>
            </w:r>
          </w:p>
        </w:tc>
      </w:tr>
      <w:tr w:rsidR="007777E8" w:rsidRPr="00124DF2" w14:paraId="1C261203" w14:textId="77777777" w:rsidTr="0095071D">
        <w:tc>
          <w:tcPr>
            <w:tcW w:w="959" w:type="dxa"/>
          </w:tcPr>
          <w:p w14:paraId="495005D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33, 107</w:t>
            </w:r>
          </w:p>
        </w:tc>
        <w:tc>
          <w:tcPr>
            <w:tcW w:w="2410" w:type="dxa"/>
          </w:tcPr>
          <w:p w14:paraId="1DFCCC3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anterior t</w:t>
            </w:r>
            <w:r w:rsidRPr="00124DF2">
              <w:rPr>
                <w:rFonts w:ascii="Arial" w:hAnsi="Arial" w:cs="Arial"/>
                <w:kern w:val="0"/>
                <w:sz w:val="18"/>
                <w:szCs w:val="18"/>
              </w:rPr>
              <w:t>ransv</w:t>
            </w:r>
            <w:r w:rsidRPr="00124DF2">
              <w:rPr>
                <w:rFonts w:ascii="Arial" w:hAnsi="Arial" w:cs="Arial" w:hint="eastAsia"/>
                <w:kern w:val="0"/>
                <w:sz w:val="18"/>
                <w:szCs w:val="18"/>
              </w:rPr>
              <w:t>erse</w:t>
            </w:r>
          </w:p>
        </w:tc>
        <w:tc>
          <w:tcPr>
            <w:tcW w:w="5670" w:type="dxa"/>
          </w:tcPr>
          <w:p w14:paraId="063436C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Anterior transverse temporal gyrus</w:t>
            </w:r>
          </w:p>
        </w:tc>
      </w:tr>
      <w:tr w:rsidR="007777E8" w:rsidRPr="00124DF2" w14:paraId="24146314" w14:textId="77777777" w:rsidTr="0095071D">
        <w:tc>
          <w:tcPr>
            <w:tcW w:w="959" w:type="dxa"/>
          </w:tcPr>
          <w:p w14:paraId="7B8DCCE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34, 108</w:t>
            </w:r>
          </w:p>
        </w:tc>
        <w:tc>
          <w:tcPr>
            <w:tcW w:w="2410" w:type="dxa"/>
          </w:tcPr>
          <w:p w14:paraId="09FA0B7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lateral t</w:t>
            </w:r>
            <w:r w:rsidRPr="00124DF2">
              <w:rPr>
                <w:rFonts w:ascii="Arial" w:hAnsi="Arial" w:cs="Arial"/>
                <w:kern w:val="0"/>
                <w:sz w:val="18"/>
                <w:szCs w:val="18"/>
              </w:rPr>
              <w:t>emp</w:t>
            </w:r>
            <w:r w:rsidR="004615E7" w:rsidRPr="00124DF2">
              <w:rPr>
                <w:rFonts w:ascii="Arial" w:hAnsi="Arial" w:cs="Arial" w:hint="eastAsia"/>
                <w:kern w:val="0"/>
                <w:sz w:val="18"/>
                <w:szCs w:val="18"/>
              </w:rPr>
              <w:t>o</w:t>
            </w:r>
            <w:r w:rsidRPr="00124DF2">
              <w:rPr>
                <w:rFonts w:ascii="Arial" w:hAnsi="Arial" w:cs="Arial" w:hint="eastAsia"/>
                <w:kern w:val="0"/>
                <w:sz w:val="18"/>
                <w:szCs w:val="18"/>
              </w:rPr>
              <w:t>ral</w:t>
            </w:r>
          </w:p>
        </w:tc>
        <w:tc>
          <w:tcPr>
            <w:tcW w:w="5670" w:type="dxa"/>
          </w:tcPr>
          <w:p w14:paraId="5896966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Lateral aspect of the superior temporal gyrus</w:t>
            </w:r>
          </w:p>
        </w:tc>
      </w:tr>
      <w:tr w:rsidR="007777E8" w:rsidRPr="00124DF2" w14:paraId="0CB1BD3D" w14:textId="77777777" w:rsidTr="0095071D">
        <w:tc>
          <w:tcPr>
            <w:tcW w:w="959" w:type="dxa"/>
          </w:tcPr>
          <w:p w14:paraId="3D29CD8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35, 109</w:t>
            </w:r>
          </w:p>
        </w:tc>
        <w:tc>
          <w:tcPr>
            <w:tcW w:w="2410" w:type="dxa"/>
          </w:tcPr>
          <w:p w14:paraId="07BFB1E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t</w:t>
            </w:r>
            <w:r w:rsidRPr="00124DF2">
              <w:rPr>
                <w:rFonts w:ascii="Arial" w:hAnsi="Arial" w:cs="Arial"/>
                <w:kern w:val="0"/>
                <w:sz w:val="18"/>
                <w:szCs w:val="18"/>
              </w:rPr>
              <w:t>emp</w:t>
            </w:r>
            <w:r w:rsidR="004615E7" w:rsidRPr="00124DF2">
              <w:rPr>
                <w:rFonts w:ascii="Arial" w:hAnsi="Arial" w:cs="Arial" w:hint="eastAsia"/>
                <w:kern w:val="0"/>
                <w:sz w:val="18"/>
                <w:szCs w:val="18"/>
              </w:rPr>
              <w:t>o</w:t>
            </w:r>
            <w:r w:rsidRPr="00124DF2">
              <w:rPr>
                <w:rFonts w:ascii="Arial" w:hAnsi="Arial" w:cs="Arial" w:hint="eastAsia"/>
                <w:kern w:val="0"/>
                <w:sz w:val="18"/>
                <w:szCs w:val="18"/>
              </w:rPr>
              <w:t>ral</w:t>
            </w:r>
            <w:r w:rsidRPr="00124DF2">
              <w:rPr>
                <w:rFonts w:ascii="Arial" w:hAnsi="Arial" w:cs="Arial"/>
                <w:kern w:val="0"/>
                <w:sz w:val="18"/>
                <w:szCs w:val="18"/>
              </w:rPr>
              <w:t>polar</w:t>
            </w:r>
          </w:p>
        </w:tc>
        <w:tc>
          <w:tcPr>
            <w:tcW w:w="5670" w:type="dxa"/>
          </w:tcPr>
          <w:p w14:paraId="6017D0CA"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Planumpolare of the superior temporal gyrus</w:t>
            </w:r>
          </w:p>
        </w:tc>
      </w:tr>
      <w:tr w:rsidR="007777E8" w:rsidRPr="00124DF2" w14:paraId="2E019D3D" w14:textId="77777777" w:rsidTr="0095071D">
        <w:tc>
          <w:tcPr>
            <w:tcW w:w="959" w:type="dxa"/>
          </w:tcPr>
          <w:p w14:paraId="19B5773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36, 110</w:t>
            </w:r>
          </w:p>
        </w:tc>
        <w:tc>
          <w:tcPr>
            <w:tcW w:w="2410" w:type="dxa"/>
          </w:tcPr>
          <w:p w14:paraId="61AA8F2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t</w:t>
            </w:r>
            <w:r w:rsidRPr="00124DF2">
              <w:rPr>
                <w:rFonts w:ascii="Arial" w:hAnsi="Arial" w:cs="Arial"/>
                <w:kern w:val="0"/>
                <w:sz w:val="18"/>
                <w:szCs w:val="18"/>
              </w:rPr>
              <w:t>empo</w:t>
            </w:r>
            <w:r w:rsidRPr="00124DF2">
              <w:rPr>
                <w:rFonts w:ascii="Arial" w:hAnsi="Arial" w:cs="Arial" w:hint="eastAsia"/>
                <w:kern w:val="0"/>
                <w:sz w:val="18"/>
                <w:szCs w:val="18"/>
              </w:rPr>
              <w:t>ralplanum</w:t>
            </w:r>
          </w:p>
        </w:tc>
        <w:tc>
          <w:tcPr>
            <w:tcW w:w="5670" w:type="dxa"/>
          </w:tcPr>
          <w:p w14:paraId="6743C5A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Planumtemporale or temporal plane of the superior temporal gyrus</w:t>
            </w:r>
          </w:p>
        </w:tc>
      </w:tr>
      <w:tr w:rsidR="007777E8" w:rsidRPr="00124DF2" w14:paraId="734EEB77" w14:textId="77777777" w:rsidTr="0095071D">
        <w:tc>
          <w:tcPr>
            <w:tcW w:w="959" w:type="dxa"/>
          </w:tcPr>
          <w:p w14:paraId="0EF9E84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37, 111</w:t>
            </w:r>
          </w:p>
        </w:tc>
        <w:tc>
          <w:tcPr>
            <w:tcW w:w="2410" w:type="dxa"/>
          </w:tcPr>
          <w:p w14:paraId="2450D1B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temporal</w:t>
            </w:r>
          </w:p>
        </w:tc>
        <w:tc>
          <w:tcPr>
            <w:tcW w:w="5670" w:type="dxa"/>
          </w:tcPr>
          <w:p w14:paraId="4B8974B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temporalgyrus</w:t>
            </w:r>
          </w:p>
        </w:tc>
      </w:tr>
      <w:tr w:rsidR="007777E8" w:rsidRPr="00124DF2" w14:paraId="73C737D2" w14:textId="77777777" w:rsidTr="0095071D">
        <w:tc>
          <w:tcPr>
            <w:tcW w:w="959" w:type="dxa"/>
          </w:tcPr>
          <w:p w14:paraId="35AC186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38, 112</w:t>
            </w:r>
          </w:p>
        </w:tc>
        <w:tc>
          <w:tcPr>
            <w:tcW w:w="2410" w:type="dxa"/>
          </w:tcPr>
          <w:p w14:paraId="2631487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middle</w:t>
            </w:r>
            <w:r w:rsidRPr="00124DF2">
              <w:rPr>
                <w:rFonts w:ascii="Arial" w:hAnsi="Arial" w:cs="Arial"/>
                <w:kern w:val="0"/>
                <w:sz w:val="18"/>
                <w:szCs w:val="18"/>
              </w:rPr>
              <w:t>temporal</w:t>
            </w:r>
          </w:p>
        </w:tc>
        <w:tc>
          <w:tcPr>
            <w:tcW w:w="5670" w:type="dxa"/>
          </w:tcPr>
          <w:p w14:paraId="4BB4D7C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Middle temporal gyrus</w:t>
            </w:r>
          </w:p>
        </w:tc>
      </w:tr>
      <w:tr w:rsidR="007777E8" w:rsidRPr="00124DF2" w14:paraId="1279AE36" w14:textId="77777777" w:rsidTr="0095071D">
        <w:tc>
          <w:tcPr>
            <w:tcW w:w="959" w:type="dxa"/>
          </w:tcPr>
          <w:p w14:paraId="3CB5728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39, 113</w:t>
            </w:r>
          </w:p>
        </w:tc>
        <w:tc>
          <w:tcPr>
            <w:tcW w:w="2410" w:type="dxa"/>
          </w:tcPr>
          <w:p w14:paraId="17F71C4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h</w:t>
            </w:r>
            <w:r w:rsidRPr="00124DF2">
              <w:rPr>
                <w:rFonts w:ascii="Arial" w:hAnsi="Arial" w:cs="Arial"/>
                <w:kern w:val="0"/>
                <w:sz w:val="18"/>
                <w:szCs w:val="18"/>
              </w:rPr>
              <w:t>orizont</w:t>
            </w:r>
            <w:r w:rsidRPr="00124DF2">
              <w:rPr>
                <w:rFonts w:ascii="Arial" w:hAnsi="Arial" w:cs="Arial" w:hint="eastAsia"/>
                <w:kern w:val="0"/>
                <w:sz w:val="18"/>
                <w:szCs w:val="18"/>
              </w:rPr>
              <w:t>al</w:t>
            </w:r>
          </w:p>
        </w:tc>
        <w:tc>
          <w:tcPr>
            <w:tcW w:w="5670" w:type="dxa"/>
          </w:tcPr>
          <w:p w14:paraId="7E049FF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Horizontal ramus of the anterior segment of the lateral sulcus</w:t>
            </w:r>
          </w:p>
        </w:tc>
      </w:tr>
      <w:tr w:rsidR="007777E8" w:rsidRPr="00124DF2" w14:paraId="6A209140" w14:textId="77777777" w:rsidTr="0095071D">
        <w:tc>
          <w:tcPr>
            <w:tcW w:w="959" w:type="dxa"/>
          </w:tcPr>
          <w:p w14:paraId="611CFB3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40, 114</w:t>
            </w:r>
          </w:p>
        </w:tc>
        <w:tc>
          <w:tcPr>
            <w:tcW w:w="2410" w:type="dxa"/>
          </w:tcPr>
          <w:p w14:paraId="2FDF917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v</w:t>
            </w:r>
            <w:r w:rsidRPr="00124DF2">
              <w:rPr>
                <w:rFonts w:ascii="Arial" w:hAnsi="Arial" w:cs="Arial"/>
                <w:kern w:val="0"/>
                <w:sz w:val="18"/>
                <w:szCs w:val="18"/>
              </w:rPr>
              <w:t>ertical</w:t>
            </w:r>
          </w:p>
        </w:tc>
        <w:tc>
          <w:tcPr>
            <w:tcW w:w="5670" w:type="dxa"/>
          </w:tcPr>
          <w:p w14:paraId="2EDCDD3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Vertical ramus of the anterior segment of the lateral sulcus</w:t>
            </w:r>
          </w:p>
        </w:tc>
      </w:tr>
      <w:tr w:rsidR="007777E8" w:rsidRPr="00124DF2" w14:paraId="49E0FC5F" w14:textId="77777777" w:rsidTr="0095071D">
        <w:trPr>
          <w:trHeight w:val="340"/>
        </w:trPr>
        <w:tc>
          <w:tcPr>
            <w:tcW w:w="959" w:type="dxa"/>
          </w:tcPr>
          <w:p w14:paraId="7E713C8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41, 115</w:t>
            </w:r>
          </w:p>
        </w:tc>
        <w:tc>
          <w:tcPr>
            <w:tcW w:w="2410" w:type="dxa"/>
          </w:tcPr>
          <w:p w14:paraId="592B358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w:t>
            </w:r>
            <w:r w:rsidRPr="00124DF2">
              <w:rPr>
                <w:rFonts w:ascii="Arial" w:hAnsi="Arial" w:cs="Arial"/>
                <w:kern w:val="0"/>
                <w:sz w:val="18"/>
                <w:szCs w:val="18"/>
              </w:rPr>
              <w:t>at</w:t>
            </w:r>
            <w:r w:rsidRPr="00124DF2">
              <w:rPr>
                <w:rFonts w:ascii="Arial" w:hAnsi="Arial" w:cs="Arial" w:hint="eastAsia"/>
                <w:kern w:val="0"/>
                <w:sz w:val="18"/>
                <w:szCs w:val="18"/>
              </w:rPr>
              <w:t>eral fissure</w:t>
            </w:r>
          </w:p>
        </w:tc>
        <w:tc>
          <w:tcPr>
            <w:tcW w:w="5670" w:type="dxa"/>
          </w:tcPr>
          <w:p w14:paraId="69B1178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 xml:space="preserve">Posterior ramus (or segment) of the lateral sulcus (or </w:t>
            </w:r>
            <w:r w:rsidRPr="00124DF2">
              <w:rPr>
                <w:rFonts w:ascii="Arial" w:eastAsia="AdvTT5235d5a9+fb" w:hAnsi="Arial" w:cs="Arial"/>
                <w:kern w:val="0"/>
                <w:sz w:val="18"/>
                <w:szCs w:val="18"/>
              </w:rPr>
              <w:t>fi</w:t>
            </w:r>
            <w:r w:rsidRPr="00124DF2">
              <w:rPr>
                <w:rFonts w:ascii="Arial" w:hAnsi="Arial" w:cs="Arial"/>
                <w:kern w:val="0"/>
                <w:sz w:val="18"/>
                <w:szCs w:val="18"/>
              </w:rPr>
              <w:t xml:space="preserve">ssure) </w:t>
            </w:r>
          </w:p>
        </w:tc>
      </w:tr>
      <w:tr w:rsidR="007777E8" w:rsidRPr="00124DF2" w14:paraId="66DCFD12" w14:textId="77777777" w:rsidTr="0095071D">
        <w:tc>
          <w:tcPr>
            <w:tcW w:w="959" w:type="dxa"/>
          </w:tcPr>
          <w:p w14:paraId="573EB04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42, 116</w:t>
            </w:r>
          </w:p>
        </w:tc>
        <w:tc>
          <w:tcPr>
            <w:tcW w:w="2410" w:type="dxa"/>
          </w:tcPr>
          <w:p w14:paraId="1AFDD05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o</w:t>
            </w:r>
            <w:r w:rsidRPr="00124DF2">
              <w:rPr>
                <w:rFonts w:ascii="Arial" w:hAnsi="Arial" w:cs="Arial"/>
                <w:kern w:val="0"/>
                <w:sz w:val="18"/>
                <w:szCs w:val="18"/>
              </w:rPr>
              <w:t>ccipital</w:t>
            </w:r>
            <w:r w:rsidRPr="00124DF2">
              <w:rPr>
                <w:rFonts w:ascii="Arial" w:hAnsi="Arial" w:cs="Arial" w:hint="eastAsia"/>
                <w:kern w:val="0"/>
                <w:sz w:val="18"/>
                <w:szCs w:val="18"/>
              </w:rPr>
              <w:t xml:space="preserve"> pole</w:t>
            </w:r>
          </w:p>
        </w:tc>
        <w:tc>
          <w:tcPr>
            <w:tcW w:w="5670" w:type="dxa"/>
          </w:tcPr>
          <w:p w14:paraId="162D673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Occipital pole</w:t>
            </w:r>
          </w:p>
        </w:tc>
      </w:tr>
      <w:tr w:rsidR="007777E8" w:rsidRPr="00124DF2" w14:paraId="7690E88F" w14:textId="77777777" w:rsidTr="0095071D">
        <w:tc>
          <w:tcPr>
            <w:tcW w:w="959" w:type="dxa"/>
          </w:tcPr>
          <w:p w14:paraId="46E58A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43, 117</w:t>
            </w:r>
          </w:p>
        </w:tc>
        <w:tc>
          <w:tcPr>
            <w:tcW w:w="2410" w:type="dxa"/>
          </w:tcPr>
          <w:p w14:paraId="6F0AF6E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t</w:t>
            </w:r>
            <w:r w:rsidRPr="00124DF2">
              <w:rPr>
                <w:rFonts w:ascii="Arial" w:hAnsi="Arial" w:cs="Arial"/>
                <w:kern w:val="0"/>
                <w:sz w:val="18"/>
                <w:szCs w:val="18"/>
              </w:rPr>
              <w:t>emporal</w:t>
            </w:r>
            <w:r w:rsidRPr="00124DF2">
              <w:rPr>
                <w:rFonts w:ascii="Arial" w:hAnsi="Arial" w:cs="Arial" w:hint="eastAsia"/>
                <w:kern w:val="0"/>
                <w:sz w:val="18"/>
                <w:szCs w:val="18"/>
              </w:rPr>
              <w:t xml:space="preserve"> pole</w:t>
            </w:r>
          </w:p>
        </w:tc>
        <w:tc>
          <w:tcPr>
            <w:tcW w:w="5670" w:type="dxa"/>
          </w:tcPr>
          <w:p w14:paraId="12AF9FC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Temporal pole</w:t>
            </w:r>
          </w:p>
        </w:tc>
      </w:tr>
      <w:tr w:rsidR="007777E8" w:rsidRPr="00124DF2" w14:paraId="722C9885" w14:textId="77777777" w:rsidTr="0095071D">
        <w:tc>
          <w:tcPr>
            <w:tcW w:w="959" w:type="dxa"/>
          </w:tcPr>
          <w:p w14:paraId="3036A54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44, 118</w:t>
            </w:r>
          </w:p>
        </w:tc>
        <w:tc>
          <w:tcPr>
            <w:tcW w:w="2410" w:type="dxa"/>
          </w:tcPr>
          <w:p w14:paraId="3B70051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calcarine</w:t>
            </w:r>
          </w:p>
        </w:tc>
        <w:tc>
          <w:tcPr>
            <w:tcW w:w="5670" w:type="dxa"/>
          </w:tcPr>
          <w:p w14:paraId="53800AD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Calcarine sulcus</w:t>
            </w:r>
          </w:p>
        </w:tc>
      </w:tr>
      <w:tr w:rsidR="007777E8" w:rsidRPr="00124DF2" w14:paraId="0085AC38" w14:textId="77777777" w:rsidTr="0095071D">
        <w:tc>
          <w:tcPr>
            <w:tcW w:w="959" w:type="dxa"/>
          </w:tcPr>
          <w:p w14:paraId="33E40BE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45, 119</w:t>
            </w:r>
          </w:p>
        </w:tc>
        <w:tc>
          <w:tcPr>
            <w:tcW w:w="2410" w:type="dxa"/>
          </w:tcPr>
          <w:p w14:paraId="4EAA1BE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central</w:t>
            </w:r>
          </w:p>
        </w:tc>
        <w:tc>
          <w:tcPr>
            <w:tcW w:w="5670" w:type="dxa"/>
          </w:tcPr>
          <w:p w14:paraId="6EFD251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Central sulcus</w:t>
            </w:r>
          </w:p>
        </w:tc>
      </w:tr>
      <w:tr w:rsidR="007777E8" w:rsidRPr="00124DF2" w14:paraId="015321F9" w14:textId="77777777" w:rsidTr="0095071D">
        <w:tc>
          <w:tcPr>
            <w:tcW w:w="959" w:type="dxa"/>
          </w:tcPr>
          <w:p w14:paraId="232C9C5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46, 120</w:t>
            </w:r>
          </w:p>
        </w:tc>
        <w:tc>
          <w:tcPr>
            <w:tcW w:w="2410" w:type="dxa"/>
          </w:tcPr>
          <w:p w14:paraId="0177623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c</w:t>
            </w:r>
            <w:r w:rsidRPr="00124DF2">
              <w:rPr>
                <w:rFonts w:ascii="Arial" w:hAnsi="Arial" w:cs="Arial"/>
                <w:kern w:val="0"/>
                <w:sz w:val="18"/>
                <w:szCs w:val="18"/>
              </w:rPr>
              <w:t>ingulated</w:t>
            </w:r>
            <w:r w:rsidRPr="00124DF2">
              <w:rPr>
                <w:rFonts w:ascii="Arial" w:hAnsi="Arial" w:cs="Arial" w:hint="eastAsia"/>
                <w:kern w:val="0"/>
                <w:sz w:val="18"/>
                <w:szCs w:val="18"/>
              </w:rPr>
              <w:t xml:space="preserve"> m</w:t>
            </w:r>
            <w:r w:rsidRPr="00124DF2">
              <w:rPr>
                <w:rFonts w:ascii="Arial" w:hAnsi="Arial" w:cs="Arial"/>
                <w:kern w:val="0"/>
                <w:sz w:val="18"/>
                <w:szCs w:val="18"/>
              </w:rPr>
              <w:t>arginal</w:t>
            </w:r>
          </w:p>
        </w:tc>
        <w:tc>
          <w:tcPr>
            <w:tcW w:w="5670" w:type="dxa"/>
          </w:tcPr>
          <w:p w14:paraId="5BFFD9C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Marginal branch (or part) of the cingulate sulcus</w:t>
            </w:r>
          </w:p>
        </w:tc>
      </w:tr>
      <w:tr w:rsidR="007777E8" w:rsidRPr="00124DF2" w14:paraId="1B81DE29" w14:textId="77777777" w:rsidTr="0095071D">
        <w:tc>
          <w:tcPr>
            <w:tcW w:w="959" w:type="dxa"/>
          </w:tcPr>
          <w:p w14:paraId="6D4AECE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47, 121</w:t>
            </w:r>
          </w:p>
        </w:tc>
        <w:tc>
          <w:tcPr>
            <w:tcW w:w="2410" w:type="dxa"/>
          </w:tcPr>
          <w:p w14:paraId="6E702506" w14:textId="77777777" w:rsidR="007777E8" w:rsidRPr="00124DF2" w:rsidRDefault="004615E7" w:rsidP="004615E7">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anterior</w:t>
            </w:r>
            <w:r w:rsidR="007777E8" w:rsidRPr="00124DF2">
              <w:rPr>
                <w:rFonts w:ascii="Arial" w:hAnsi="Arial" w:cs="Arial"/>
                <w:kern w:val="0"/>
                <w:sz w:val="18"/>
                <w:szCs w:val="18"/>
              </w:rPr>
              <w:t>insula</w:t>
            </w:r>
          </w:p>
        </w:tc>
        <w:tc>
          <w:tcPr>
            <w:tcW w:w="5670" w:type="dxa"/>
          </w:tcPr>
          <w:p w14:paraId="5F49565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Anterior segment of the circular sulcus of the insula</w:t>
            </w:r>
          </w:p>
        </w:tc>
      </w:tr>
      <w:tr w:rsidR="007777E8" w:rsidRPr="00124DF2" w14:paraId="48130169" w14:textId="77777777" w:rsidTr="0095071D">
        <w:tc>
          <w:tcPr>
            <w:tcW w:w="959" w:type="dxa"/>
          </w:tcPr>
          <w:p w14:paraId="6034983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48, 122</w:t>
            </w:r>
          </w:p>
        </w:tc>
        <w:tc>
          <w:tcPr>
            <w:tcW w:w="2410" w:type="dxa"/>
          </w:tcPr>
          <w:p w14:paraId="5CC0879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inferior i</w:t>
            </w:r>
            <w:r w:rsidRPr="00124DF2">
              <w:rPr>
                <w:rFonts w:ascii="Arial" w:hAnsi="Arial" w:cs="Arial"/>
                <w:kern w:val="0"/>
                <w:sz w:val="18"/>
                <w:szCs w:val="18"/>
              </w:rPr>
              <w:t>nsula</w:t>
            </w:r>
          </w:p>
        </w:tc>
        <w:tc>
          <w:tcPr>
            <w:tcW w:w="5670" w:type="dxa"/>
          </w:tcPr>
          <w:p w14:paraId="611D9CB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Inferior segment of the circular sulcus of the insula</w:t>
            </w:r>
          </w:p>
        </w:tc>
      </w:tr>
      <w:tr w:rsidR="007777E8" w:rsidRPr="00124DF2" w14:paraId="7FDDE6AA" w14:textId="77777777" w:rsidTr="0095071D">
        <w:tc>
          <w:tcPr>
            <w:tcW w:w="959" w:type="dxa"/>
          </w:tcPr>
          <w:p w14:paraId="1C29F19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49, 123</w:t>
            </w:r>
          </w:p>
        </w:tc>
        <w:tc>
          <w:tcPr>
            <w:tcW w:w="2410" w:type="dxa"/>
          </w:tcPr>
          <w:p w14:paraId="1024E1A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 i</w:t>
            </w:r>
            <w:r w:rsidRPr="00124DF2">
              <w:rPr>
                <w:rFonts w:ascii="Arial" w:hAnsi="Arial" w:cs="Arial"/>
                <w:kern w:val="0"/>
                <w:sz w:val="18"/>
                <w:szCs w:val="18"/>
              </w:rPr>
              <w:t>nsula</w:t>
            </w:r>
          </w:p>
        </w:tc>
        <w:tc>
          <w:tcPr>
            <w:tcW w:w="5670" w:type="dxa"/>
          </w:tcPr>
          <w:p w14:paraId="71F284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segment of the circular sulcus of the insula</w:t>
            </w:r>
          </w:p>
        </w:tc>
      </w:tr>
      <w:tr w:rsidR="007777E8" w:rsidRPr="00124DF2" w14:paraId="54C8A481" w14:textId="77777777" w:rsidTr="0095071D">
        <w:tc>
          <w:tcPr>
            <w:tcW w:w="959" w:type="dxa"/>
          </w:tcPr>
          <w:p w14:paraId="7EE7167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50, 124</w:t>
            </w:r>
          </w:p>
        </w:tc>
        <w:tc>
          <w:tcPr>
            <w:tcW w:w="2410" w:type="dxa"/>
          </w:tcPr>
          <w:p w14:paraId="0256E10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anterior</w:t>
            </w:r>
            <w:r w:rsidRPr="00124DF2">
              <w:rPr>
                <w:rFonts w:ascii="Arial" w:hAnsi="Arial" w:cs="Arial"/>
                <w:kern w:val="0"/>
                <w:sz w:val="18"/>
                <w:szCs w:val="18"/>
              </w:rPr>
              <w:t>transv</w:t>
            </w:r>
            <w:r w:rsidRPr="00124DF2">
              <w:rPr>
                <w:rFonts w:ascii="Arial" w:hAnsi="Arial" w:cs="Arial" w:hint="eastAsia"/>
                <w:kern w:val="0"/>
                <w:sz w:val="18"/>
                <w:szCs w:val="18"/>
              </w:rPr>
              <w:t>erse</w:t>
            </w:r>
          </w:p>
        </w:tc>
        <w:tc>
          <w:tcPr>
            <w:tcW w:w="5670" w:type="dxa"/>
          </w:tcPr>
          <w:p w14:paraId="5A0389C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Anterior transverse collateral sulcus</w:t>
            </w:r>
          </w:p>
        </w:tc>
      </w:tr>
      <w:tr w:rsidR="007777E8" w:rsidRPr="00124DF2" w14:paraId="0938FAFB" w14:textId="77777777" w:rsidTr="0095071D">
        <w:tc>
          <w:tcPr>
            <w:tcW w:w="959" w:type="dxa"/>
          </w:tcPr>
          <w:p w14:paraId="305BCF3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51, 125</w:t>
            </w:r>
          </w:p>
        </w:tc>
        <w:tc>
          <w:tcPr>
            <w:tcW w:w="2410" w:type="dxa"/>
          </w:tcPr>
          <w:p w14:paraId="4D294F7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posterior</w:t>
            </w:r>
            <w:r w:rsidRPr="00124DF2">
              <w:rPr>
                <w:rFonts w:ascii="Arial" w:hAnsi="Arial" w:cs="Arial"/>
                <w:kern w:val="0"/>
                <w:sz w:val="18"/>
                <w:szCs w:val="18"/>
              </w:rPr>
              <w:t>transv</w:t>
            </w:r>
            <w:r w:rsidRPr="00124DF2">
              <w:rPr>
                <w:rFonts w:ascii="Arial" w:hAnsi="Arial" w:cs="Arial" w:hint="eastAsia"/>
                <w:kern w:val="0"/>
                <w:sz w:val="18"/>
                <w:szCs w:val="18"/>
              </w:rPr>
              <w:t>erse</w:t>
            </w:r>
          </w:p>
        </w:tc>
        <w:tc>
          <w:tcPr>
            <w:tcW w:w="5670" w:type="dxa"/>
          </w:tcPr>
          <w:p w14:paraId="44DA63F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Posterior transverse collateral sulcus</w:t>
            </w:r>
          </w:p>
        </w:tc>
      </w:tr>
      <w:tr w:rsidR="007777E8" w:rsidRPr="00124DF2" w14:paraId="47C68054" w14:textId="77777777" w:rsidTr="0095071D">
        <w:tc>
          <w:tcPr>
            <w:tcW w:w="959" w:type="dxa"/>
          </w:tcPr>
          <w:p w14:paraId="6A012E4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52, 126</w:t>
            </w:r>
          </w:p>
        </w:tc>
        <w:tc>
          <w:tcPr>
            <w:tcW w:w="2410" w:type="dxa"/>
          </w:tcPr>
          <w:p w14:paraId="4A590B0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inferior f</w:t>
            </w:r>
            <w:r w:rsidRPr="00124DF2">
              <w:rPr>
                <w:rFonts w:ascii="Arial" w:hAnsi="Arial" w:cs="Arial"/>
                <w:kern w:val="0"/>
                <w:sz w:val="18"/>
                <w:szCs w:val="18"/>
              </w:rPr>
              <w:t>ront</w:t>
            </w:r>
            <w:r w:rsidRPr="00124DF2">
              <w:rPr>
                <w:rFonts w:ascii="Arial" w:hAnsi="Arial" w:cs="Arial" w:hint="eastAsia"/>
                <w:kern w:val="0"/>
                <w:sz w:val="18"/>
                <w:szCs w:val="18"/>
              </w:rPr>
              <w:t>al</w:t>
            </w:r>
          </w:p>
        </w:tc>
        <w:tc>
          <w:tcPr>
            <w:tcW w:w="5670" w:type="dxa"/>
          </w:tcPr>
          <w:p w14:paraId="5508A59E"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Inferior frontal sulcus</w:t>
            </w:r>
          </w:p>
        </w:tc>
      </w:tr>
      <w:tr w:rsidR="007777E8" w:rsidRPr="00124DF2" w14:paraId="3DB7DF5A" w14:textId="77777777" w:rsidTr="0095071D">
        <w:tc>
          <w:tcPr>
            <w:tcW w:w="959" w:type="dxa"/>
          </w:tcPr>
          <w:p w14:paraId="2535FFD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53, 127</w:t>
            </w:r>
          </w:p>
        </w:tc>
        <w:tc>
          <w:tcPr>
            <w:tcW w:w="2410" w:type="dxa"/>
          </w:tcPr>
          <w:p w14:paraId="23A5A9F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middle f</w:t>
            </w:r>
            <w:r w:rsidRPr="00124DF2">
              <w:rPr>
                <w:rFonts w:ascii="Arial" w:hAnsi="Arial" w:cs="Arial"/>
                <w:kern w:val="0"/>
                <w:sz w:val="18"/>
                <w:szCs w:val="18"/>
              </w:rPr>
              <w:t>ront</w:t>
            </w:r>
            <w:r w:rsidRPr="00124DF2">
              <w:rPr>
                <w:rFonts w:ascii="Arial" w:hAnsi="Arial" w:cs="Arial" w:hint="eastAsia"/>
                <w:kern w:val="0"/>
                <w:sz w:val="18"/>
                <w:szCs w:val="18"/>
              </w:rPr>
              <w:t>al</w:t>
            </w:r>
          </w:p>
        </w:tc>
        <w:tc>
          <w:tcPr>
            <w:tcW w:w="5670" w:type="dxa"/>
          </w:tcPr>
          <w:p w14:paraId="257612B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Middle frontal sulcus</w:t>
            </w:r>
          </w:p>
        </w:tc>
      </w:tr>
      <w:tr w:rsidR="007777E8" w:rsidRPr="00124DF2" w14:paraId="7EB5CCF3" w14:textId="77777777" w:rsidTr="0095071D">
        <w:tc>
          <w:tcPr>
            <w:tcW w:w="959" w:type="dxa"/>
          </w:tcPr>
          <w:p w14:paraId="52004B5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lastRenderedPageBreak/>
              <w:t>54, 128</w:t>
            </w:r>
          </w:p>
        </w:tc>
        <w:tc>
          <w:tcPr>
            <w:tcW w:w="2410" w:type="dxa"/>
          </w:tcPr>
          <w:p w14:paraId="705866E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 f</w:t>
            </w:r>
            <w:r w:rsidRPr="00124DF2">
              <w:rPr>
                <w:rFonts w:ascii="Arial" w:hAnsi="Arial" w:cs="Arial"/>
                <w:kern w:val="0"/>
                <w:sz w:val="18"/>
                <w:szCs w:val="18"/>
              </w:rPr>
              <w:t>ront</w:t>
            </w:r>
            <w:r w:rsidRPr="00124DF2">
              <w:rPr>
                <w:rFonts w:ascii="Arial" w:hAnsi="Arial" w:cs="Arial" w:hint="eastAsia"/>
                <w:kern w:val="0"/>
                <w:sz w:val="18"/>
                <w:szCs w:val="18"/>
              </w:rPr>
              <w:t>al</w:t>
            </w:r>
          </w:p>
        </w:tc>
        <w:tc>
          <w:tcPr>
            <w:tcW w:w="5670" w:type="dxa"/>
          </w:tcPr>
          <w:p w14:paraId="0A6FD11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frontal sulcus</w:t>
            </w:r>
          </w:p>
        </w:tc>
      </w:tr>
      <w:tr w:rsidR="007777E8" w:rsidRPr="00124DF2" w14:paraId="5712F5F5" w14:textId="77777777" w:rsidTr="0095071D">
        <w:tc>
          <w:tcPr>
            <w:tcW w:w="959" w:type="dxa"/>
          </w:tcPr>
          <w:p w14:paraId="1F8485C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55, 129</w:t>
            </w:r>
          </w:p>
        </w:tc>
        <w:tc>
          <w:tcPr>
            <w:tcW w:w="2410" w:type="dxa"/>
          </w:tcPr>
          <w:p w14:paraId="3A0E0FA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interm</w:t>
            </w:r>
            <w:r w:rsidRPr="00124DF2">
              <w:rPr>
                <w:rFonts w:ascii="Arial" w:hAnsi="Arial" w:cs="Arial" w:hint="eastAsia"/>
                <w:kern w:val="0"/>
                <w:sz w:val="18"/>
                <w:szCs w:val="18"/>
              </w:rPr>
              <w:t>edius</w:t>
            </w:r>
          </w:p>
        </w:tc>
        <w:tc>
          <w:tcPr>
            <w:tcW w:w="5670" w:type="dxa"/>
          </w:tcPr>
          <w:p w14:paraId="487BF92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Sulcus intermedius primus (of Jensen)</w:t>
            </w:r>
          </w:p>
        </w:tc>
      </w:tr>
      <w:tr w:rsidR="007777E8" w:rsidRPr="00124DF2" w14:paraId="186B9680" w14:textId="77777777" w:rsidTr="0095071D">
        <w:tc>
          <w:tcPr>
            <w:tcW w:w="959" w:type="dxa"/>
          </w:tcPr>
          <w:p w14:paraId="0D72A43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56, 130</w:t>
            </w:r>
          </w:p>
        </w:tc>
        <w:tc>
          <w:tcPr>
            <w:tcW w:w="2410" w:type="dxa"/>
          </w:tcPr>
          <w:p w14:paraId="02121D7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intrapariet</w:t>
            </w:r>
            <w:r w:rsidR="004615E7" w:rsidRPr="00124DF2">
              <w:rPr>
                <w:rFonts w:ascii="Arial" w:hAnsi="Arial" w:cs="Arial"/>
                <w:kern w:val="0"/>
                <w:sz w:val="18"/>
                <w:szCs w:val="18"/>
              </w:rPr>
              <w:t>al</w:t>
            </w:r>
          </w:p>
        </w:tc>
        <w:tc>
          <w:tcPr>
            <w:tcW w:w="5670" w:type="dxa"/>
          </w:tcPr>
          <w:p w14:paraId="0C00DEA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Intraparietal sulcus (interparietal sulcus) and transverse parietal sulci</w:t>
            </w:r>
          </w:p>
        </w:tc>
      </w:tr>
      <w:tr w:rsidR="007777E8" w:rsidRPr="00124DF2" w14:paraId="5B400B8D" w14:textId="77777777" w:rsidTr="0095071D">
        <w:tc>
          <w:tcPr>
            <w:tcW w:w="959" w:type="dxa"/>
          </w:tcPr>
          <w:p w14:paraId="72797C7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57, 131</w:t>
            </w:r>
          </w:p>
        </w:tc>
        <w:tc>
          <w:tcPr>
            <w:tcW w:w="2410" w:type="dxa"/>
          </w:tcPr>
          <w:p w14:paraId="39A7BE6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middle occipital</w:t>
            </w:r>
          </w:p>
        </w:tc>
        <w:tc>
          <w:tcPr>
            <w:tcW w:w="5670" w:type="dxa"/>
          </w:tcPr>
          <w:p w14:paraId="733F377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Middle occipital sulcus and lunatus sulcus</w:t>
            </w:r>
          </w:p>
        </w:tc>
      </w:tr>
      <w:tr w:rsidR="007777E8" w:rsidRPr="00124DF2" w14:paraId="6761E874" w14:textId="77777777" w:rsidTr="0095071D">
        <w:tc>
          <w:tcPr>
            <w:tcW w:w="959" w:type="dxa"/>
          </w:tcPr>
          <w:p w14:paraId="4307FDF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58, 132</w:t>
            </w:r>
          </w:p>
        </w:tc>
        <w:tc>
          <w:tcPr>
            <w:tcW w:w="2410" w:type="dxa"/>
          </w:tcPr>
          <w:p w14:paraId="24A682C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 occipital</w:t>
            </w:r>
          </w:p>
        </w:tc>
        <w:tc>
          <w:tcPr>
            <w:tcW w:w="5670" w:type="dxa"/>
          </w:tcPr>
          <w:p w14:paraId="22F335C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occipital sulcus and transverse occipital sulcus</w:t>
            </w:r>
          </w:p>
        </w:tc>
      </w:tr>
      <w:tr w:rsidR="007777E8" w:rsidRPr="00124DF2" w14:paraId="26F1C0B9" w14:textId="77777777" w:rsidTr="0095071D">
        <w:tc>
          <w:tcPr>
            <w:tcW w:w="959" w:type="dxa"/>
          </w:tcPr>
          <w:p w14:paraId="321FA4F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59, 133</w:t>
            </w:r>
          </w:p>
        </w:tc>
        <w:tc>
          <w:tcPr>
            <w:tcW w:w="2410" w:type="dxa"/>
          </w:tcPr>
          <w:p w14:paraId="0307CCF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anterior</w:t>
            </w:r>
            <w:r w:rsidRPr="00124DF2">
              <w:rPr>
                <w:rFonts w:ascii="Arial" w:hAnsi="Arial" w:cs="Arial"/>
                <w:kern w:val="0"/>
                <w:sz w:val="18"/>
                <w:szCs w:val="18"/>
              </w:rPr>
              <w:t>occipital</w:t>
            </w:r>
          </w:p>
        </w:tc>
        <w:tc>
          <w:tcPr>
            <w:tcW w:w="5670" w:type="dxa"/>
          </w:tcPr>
          <w:p w14:paraId="5D4E7BD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Anterior occipital sulcus and preoccipital notch (temporo-occipital incisure)</w:t>
            </w:r>
          </w:p>
        </w:tc>
      </w:tr>
      <w:tr w:rsidR="007777E8" w:rsidRPr="00124DF2" w14:paraId="5835DA69" w14:textId="77777777" w:rsidTr="0095071D">
        <w:tc>
          <w:tcPr>
            <w:tcW w:w="959" w:type="dxa"/>
          </w:tcPr>
          <w:p w14:paraId="237B4CF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60, 134</w:t>
            </w:r>
          </w:p>
        </w:tc>
        <w:tc>
          <w:tcPr>
            <w:tcW w:w="2410" w:type="dxa"/>
          </w:tcPr>
          <w:p w14:paraId="4C44EF8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lateral occipital</w:t>
            </w:r>
          </w:p>
        </w:tc>
        <w:tc>
          <w:tcPr>
            <w:tcW w:w="5670" w:type="dxa"/>
          </w:tcPr>
          <w:p w14:paraId="0BA51C2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Lateral occipito-temporal sulcus</w:t>
            </w:r>
          </w:p>
        </w:tc>
      </w:tr>
      <w:tr w:rsidR="007777E8" w:rsidRPr="00124DF2" w14:paraId="03B8FA9F" w14:textId="77777777" w:rsidTr="0095071D">
        <w:tc>
          <w:tcPr>
            <w:tcW w:w="959" w:type="dxa"/>
          </w:tcPr>
          <w:p w14:paraId="2508CA9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61, 135</w:t>
            </w:r>
          </w:p>
        </w:tc>
        <w:tc>
          <w:tcPr>
            <w:tcW w:w="2410" w:type="dxa"/>
          </w:tcPr>
          <w:p w14:paraId="5D517BB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medial occipital</w:t>
            </w:r>
          </w:p>
        </w:tc>
        <w:tc>
          <w:tcPr>
            <w:tcW w:w="5670" w:type="dxa"/>
          </w:tcPr>
          <w:p w14:paraId="1A0317E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Medial occipito-temporal sulcus (collateral sulcus) and lingual sulcus</w:t>
            </w:r>
          </w:p>
        </w:tc>
      </w:tr>
      <w:tr w:rsidR="007777E8" w:rsidRPr="00124DF2" w14:paraId="3683FD63" w14:textId="77777777" w:rsidTr="0095071D">
        <w:tc>
          <w:tcPr>
            <w:tcW w:w="959" w:type="dxa"/>
          </w:tcPr>
          <w:p w14:paraId="6A73695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62, 136</w:t>
            </w:r>
          </w:p>
        </w:tc>
        <w:tc>
          <w:tcPr>
            <w:tcW w:w="2410" w:type="dxa"/>
          </w:tcPr>
          <w:p w14:paraId="689D4F0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lateral orbital</w:t>
            </w:r>
          </w:p>
        </w:tc>
        <w:tc>
          <w:tcPr>
            <w:tcW w:w="5670" w:type="dxa"/>
          </w:tcPr>
          <w:p w14:paraId="75ED9542"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Lateral orbital sulcus</w:t>
            </w:r>
          </w:p>
        </w:tc>
      </w:tr>
      <w:tr w:rsidR="007777E8" w:rsidRPr="00124DF2" w14:paraId="1EE6E895" w14:textId="77777777" w:rsidTr="0095071D">
        <w:tc>
          <w:tcPr>
            <w:tcW w:w="959" w:type="dxa"/>
          </w:tcPr>
          <w:p w14:paraId="009C94E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63, 137</w:t>
            </w:r>
          </w:p>
        </w:tc>
        <w:tc>
          <w:tcPr>
            <w:tcW w:w="2410" w:type="dxa"/>
          </w:tcPr>
          <w:p w14:paraId="12096F3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medial o</w:t>
            </w:r>
            <w:r w:rsidRPr="00124DF2">
              <w:rPr>
                <w:rFonts w:ascii="Arial" w:hAnsi="Arial" w:cs="Arial"/>
                <w:kern w:val="0"/>
                <w:sz w:val="18"/>
                <w:szCs w:val="18"/>
              </w:rPr>
              <w:t>rbital</w:t>
            </w:r>
          </w:p>
        </w:tc>
        <w:tc>
          <w:tcPr>
            <w:tcW w:w="5670" w:type="dxa"/>
          </w:tcPr>
          <w:p w14:paraId="0EFD1A4E"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Medial orbital sulcus (olfactory sulcus)</w:t>
            </w:r>
          </w:p>
        </w:tc>
      </w:tr>
      <w:tr w:rsidR="007777E8" w:rsidRPr="00124DF2" w14:paraId="59324B72" w14:textId="77777777" w:rsidTr="0095071D">
        <w:tc>
          <w:tcPr>
            <w:tcW w:w="959" w:type="dxa"/>
          </w:tcPr>
          <w:p w14:paraId="1B756DD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64, 138</w:t>
            </w:r>
          </w:p>
        </w:tc>
        <w:tc>
          <w:tcPr>
            <w:tcW w:w="2410" w:type="dxa"/>
          </w:tcPr>
          <w:p w14:paraId="03039AC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orbital</w:t>
            </w:r>
          </w:p>
        </w:tc>
        <w:tc>
          <w:tcPr>
            <w:tcW w:w="5670" w:type="dxa"/>
          </w:tcPr>
          <w:p w14:paraId="3C566375"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Orbital sulci (H-shaped sulci)</w:t>
            </w:r>
          </w:p>
        </w:tc>
      </w:tr>
      <w:tr w:rsidR="007777E8" w:rsidRPr="00124DF2" w14:paraId="30B39EBE" w14:textId="77777777" w:rsidTr="0095071D">
        <w:tc>
          <w:tcPr>
            <w:tcW w:w="959" w:type="dxa"/>
          </w:tcPr>
          <w:p w14:paraId="7985359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65, 139</w:t>
            </w:r>
          </w:p>
        </w:tc>
        <w:tc>
          <w:tcPr>
            <w:tcW w:w="2410" w:type="dxa"/>
          </w:tcPr>
          <w:p w14:paraId="0665F89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p</w:t>
            </w:r>
            <w:r w:rsidRPr="00124DF2">
              <w:rPr>
                <w:rFonts w:ascii="Arial" w:hAnsi="Arial" w:cs="Arial"/>
                <w:kern w:val="0"/>
                <w:sz w:val="18"/>
                <w:szCs w:val="18"/>
              </w:rPr>
              <w:t>arietooccipital</w:t>
            </w:r>
          </w:p>
        </w:tc>
        <w:tc>
          <w:tcPr>
            <w:tcW w:w="5670" w:type="dxa"/>
          </w:tcPr>
          <w:p w14:paraId="10FF6432"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 xml:space="preserve">Parieto-occipital sulcus (or </w:t>
            </w:r>
            <w:r w:rsidRPr="00124DF2">
              <w:rPr>
                <w:rFonts w:ascii="Arial" w:eastAsia="AdvTT5235d5a9+fb" w:hAnsi="Arial" w:cs="Arial"/>
                <w:kern w:val="0"/>
                <w:sz w:val="18"/>
                <w:szCs w:val="18"/>
              </w:rPr>
              <w:t>fi</w:t>
            </w:r>
            <w:r w:rsidRPr="00124DF2">
              <w:rPr>
                <w:rFonts w:ascii="Arial" w:hAnsi="Arial" w:cs="Arial"/>
                <w:kern w:val="0"/>
                <w:sz w:val="18"/>
                <w:szCs w:val="18"/>
              </w:rPr>
              <w:t>ssure)</w:t>
            </w:r>
          </w:p>
        </w:tc>
      </w:tr>
      <w:tr w:rsidR="007777E8" w:rsidRPr="00124DF2" w14:paraId="30A33A34" w14:textId="77777777" w:rsidTr="0095071D">
        <w:tc>
          <w:tcPr>
            <w:tcW w:w="959" w:type="dxa"/>
          </w:tcPr>
          <w:p w14:paraId="75DDAAE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66, 140</w:t>
            </w:r>
          </w:p>
        </w:tc>
        <w:tc>
          <w:tcPr>
            <w:tcW w:w="2410" w:type="dxa"/>
          </w:tcPr>
          <w:p w14:paraId="53F32003"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pericallosal</w:t>
            </w:r>
          </w:p>
        </w:tc>
        <w:tc>
          <w:tcPr>
            <w:tcW w:w="5670" w:type="dxa"/>
          </w:tcPr>
          <w:p w14:paraId="311FEBB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Pericallosal sulcus (S of corpus callosum)</w:t>
            </w:r>
          </w:p>
        </w:tc>
      </w:tr>
      <w:tr w:rsidR="007777E8" w:rsidRPr="00124DF2" w14:paraId="3B48F274" w14:textId="77777777" w:rsidTr="0095071D">
        <w:tc>
          <w:tcPr>
            <w:tcW w:w="959" w:type="dxa"/>
          </w:tcPr>
          <w:p w14:paraId="00FCAB7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67, 141</w:t>
            </w:r>
          </w:p>
        </w:tc>
        <w:tc>
          <w:tcPr>
            <w:tcW w:w="2410" w:type="dxa"/>
          </w:tcPr>
          <w:p w14:paraId="784BC90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postcentral</w:t>
            </w:r>
          </w:p>
        </w:tc>
        <w:tc>
          <w:tcPr>
            <w:tcW w:w="5670" w:type="dxa"/>
          </w:tcPr>
          <w:p w14:paraId="0E6B091A" w14:textId="77777777" w:rsidR="007777E8" w:rsidRPr="00124DF2" w:rsidRDefault="007777E8" w:rsidP="0095071D">
            <w:pPr>
              <w:autoSpaceDE w:val="0"/>
              <w:autoSpaceDN w:val="0"/>
              <w:adjustRightInd w:val="0"/>
              <w:rPr>
                <w:rFonts w:ascii="Arial" w:hAnsi="Arial" w:cs="Arial"/>
                <w:kern w:val="0"/>
                <w:sz w:val="18"/>
                <w:szCs w:val="18"/>
              </w:rPr>
            </w:pPr>
            <w:r w:rsidRPr="00124DF2">
              <w:rPr>
                <w:rFonts w:ascii="Arial" w:hAnsi="Arial" w:cs="Arial"/>
                <w:kern w:val="0"/>
                <w:sz w:val="18"/>
                <w:szCs w:val="18"/>
              </w:rPr>
              <w:t xml:space="preserve">Postcentral sulcus </w:t>
            </w:r>
          </w:p>
        </w:tc>
      </w:tr>
      <w:tr w:rsidR="007777E8" w:rsidRPr="00124DF2" w14:paraId="43C4D358" w14:textId="77777777" w:rsidTr="0095071D">
        <w:tc>
          <w:tcPr>
            <w:tcW w:w="959" w:type="dxa"/>
          </w:tcPr>
          <w:p w14:paraId="788A14F8"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68, 142</w:t>
            </w:r>
          </w:p>
        </w:tc>
        <w:tc>
          <w:tcPr>
            <w:tcW w:w="2410" w:type="dxa"/>
          </w:tcPr>
          <w:p w14:paraId="64535D3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inferior</w:t>
            </w:r>
            <w:r w:rsidRPr="00124DF2">
              <w:rPr>
                <w:rFonts w:ascii="Arial" w:hAnsi="Arial" w:cs="Arial"/>
                <w:kern w:val="0"/>
                <w:sz w:val="18"/>
                <w:szCs w:val="18"/>
              </w:rPr>
              <w:t>precentral</w:t>
            </w:r>
          </w:p>
        </w:tc>
        <w:tc>
          <w:tcPr>
            <w:tcW w:w="5670" w:type="dxa"/>
          </w:tcPr>
          <w:p w14:paraId="6D2BC8D7"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Inferior part of the precentral sulcus</w:t>
            </w:r>
          </w:p>
        </w:tc>
      </w:tr>
      <w:tr w:rsidR="007777E8" w:rsidRPr="00124DF2" w14:paraId="4F9C0D81" w14:textId="77777777" w:rsidTr="0095071D">
        <w:tc>
          <w:tcPr>
            <w:tcW w:w="959" w:type="dxa"/>
          </w:tcPr>
          <w:p w14:paraId="70ECBEE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69, 143</w:t>
            </w:r>
          </w:p>
        </w:tc>
        <w:tc>
          <w:tcPr>
            <w:tcW w:w="2410" w:type="dxa"/>
          </w:tcPr>
          <w:p w14:paraId="45642E8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w:t>
            </w:r>
            <w:r w:rsidRPr="00124DF2">
              <w:rPr>
                <w:rFonts w:ascii="Arial" w:hAnsi="Arial" w:cs="Arial"/>
                <w:kern w:val="0"/>
                <w:sz w:val="18"/>
                <w:szCs w:val="18"/>
              </w:rPr>
              <w:t>precentral</w:t>
            </w:r>
          </w:p>
        </w:tc>
        <w:tc>
          <w:tcPr>
            <w:tcW w:w="5670" w:type="dxa"/>
          </w:tcPr>
          <w:p w14:paraId="2F5AF5FF"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part of the precentral sulcus</w:t>
            </w:r>
          </w:p>
        </w:tc>
      </w:tr>
      <w:tr w:rsidR="007777E8" w:rsidRPr="00124DF2" w14:paraId="66BA12BE" w14:textId="77777777" w:rsidTr="0095071D">
        <w:tc>
          <w:tcPr>
            <w:tcW w:w="959" w:type="dxa"/>
          </w:tcPr>
          <w:p w14:paraId="30BEEDD9"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70, 144</w:t>
            </w:r>
          </w:p>
        </w:tc>
        <w:tc>
          <w:tcPr>
            <w:tcW w:w="2410" w:type="dxa"/>
          </w:tcPr>
          <w:p w14:paraId="27B76B76"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suborbital</w:t>
            </w:r>
          </w:p>
        </w:tc>
        <w:tc>
          <w:tcPr>
            <w:tcW w:w="5670" w:type="dxa"/>
          </w:tcPr>
          <w:p w14:paraId="42A2483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Suborbital sulcus (sulcus rostrales, supraorbital sulcus)</w:t>
            </w:r>
          </w:p>
        </w:tc>
      </w:tr>
      <w:tr w:rsidR="007777E8" w:rsidRPr="00124DF2" w14:paraId="7C1F1EDD" w14:textId="77777777" w:rsidTr="0095071D">
        <w:tc>
          <w:tcPr>
            <w:tcW w:w="959" w:type="dxa"/>
          </w:tcPr>
          <w:p w14:paraId="0B6DE0E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71, 145</w:t>
            </w:r>
          </w:p>
        </w:tc>
        <w:tc>
          <w:tcPr>
            <w:tcW w:w="2410" w:type="dxa"/>
          </w:tcPr>
          <w:p w14:paraId="115A14F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subparietal</w:t>
            </w:r>
          </w:p>
        </w:tc>
        <w:tc>
          <w:tcPr>
            <w:tcW w:w="5670" w:type="dxa"/>
          </w:tcPr>
          <w:p w14:paraId="47E3757D"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Subparietal sulcus</w:t>
            </w:r>
          </w:p>
        </w:tc>
      </w:tr>
      <w:tr w:rsidR="007777E8" w:rsidRPr="00124DF2" w14:paraId="48306246" w14:textId="77777777" w:rsidTr="0095071D">
        <w:tc>
          <w:tcPr>
            <w:tcW w:w="959" w:type="dxa"/>
          </w:tcPr>
          <w:p w14:paraId="50EFF80C"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72, 146</w:t>
            </w:r>
          </w:p>
        </w:tc>
        <w:tc>
          <w:tcPr>
            <w:tcW w:w="2410" w:type="dxa"/>
          </w:tcPr>
          <w:p w14:paraId="210BD6A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inferior t</w:t>
            </w:r>
            <w:r w:rsidRPr="00124DF2">
              <w:rPr>
                <w:rFonts w:ascii="Arial" w:hAnsi="Arial" w:cs="Arial"/>
                <w:kern w:val="0"/>
                <w:sz w:val="18"/>
                <w:szCs w:val="18"/>
              </w:rPr>
              <w:t>emporal</w:t>
            </w:r>
          </w:p>
        </w:tc>
        <w:tc>
          <w:tcPr>
            <w:tcW w:w="5670" w:type="dxa"/>
          </w:tcPr>
          <w:p w14:paraId="5E35920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Inferior temporal sulcus</w:t>
            </w:r>
          </w:p>
        </w:tc>
      </w:tr>
      <w:tr w:rsidR="007777E8" w:rsidRPr="00124DF2" w14:paraId="216DD4A9" w14:textId="77777777" w:rsidTr="0095071D">
        <w:tc>
          <w:tcPr>
            <w:tcW w:w="959" w:type="dxa"/>
          </w:tcPr>
          <w:p w14:paraId="0336ECB4"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73, 147</w:t>
            </w:r>
          </w:p>
        </w:tc>
        <w:tc>
          <w:tcPr>
            <w:tcW w:w="2410" w:type="dxa"/>
          </w:tcPr>
          <w:p w14:paraId="6D235DA0"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hint="eastAsia"/>
                <w:kern w:val="0"/>
                <w:sz w:val="18"/>
                <w:szCs w:val="18"/>
              </w:rPr>
              <w:t>superior t</w:t>
            </w:r>
            <w:r w:rsidRPr="00124DF2">
              <w:rPr>
                <w:rFonts w:ascii="Arial" w:hAnsi="Arial" w:cs="Arial"/>
                <w:kern w:val="0"/>
                <w:sz w:val="18"/>
                <w:szCs w:val="18"/>
              </w:rPr>
              <w:t>emporal</w:t>
            </w:r>
          </w:p>
        </w:tc>
        <w:tc>
          <w:tcPr>
            <w:tcW w:w="5670" w:type="dxa"/>
          </w:tcPr>
          <w:p w14:paraId="00CBB1B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Superior temporal sulcus (parallel sulcus)</w:t>
            </w:r>
          </w:p>
        </w:tc>
      </w:tr>
      <w:tr w:rsidR="007777E8" w:rsidRPr="00124DF2" w14:paraId="7765AA9F" w14:textId="77777777" w:rsidTr="0095071D">
        <w:tc>
          <w:tcPr>
            <w:tcW w:w="959" w:type="dxa"/>
            <w:tcBorders>
              <w:bottom w:val="thickThinSmallGap" w:sz="24" w:space="0" w:color="auto"/>
            </w:tcBorders>
          </w:tcPr>
          <w:p w14:paraId="0D8411B1"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b/>
                <w:kern w:val="0"/>
                <w:sz w:val="18"/>
                <w:szCs w:val="18"/>
              </w:rPr>
              <w:t>74, 148</w:t>
            </w:r>
          </w:p>
        </w:tc>
        <w:tc>
          <w:tcPr>
            <w:tcW w:w="2410" w:type="dxa"/>
            <w:tcBorders>
              <w:bottom w:val="thickThinSmallGap" w:sz="24" w:space="0" w:color="auto"/>
            </w:tcBorders>
          </w:tcPr>
          <w:p w14:paraId="1EA77E6B"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transverse</w:t>
            </w:r>
            <w:r w:rsidRPr="00124DF2">
              <w:rPr>
                <w:rFonts w:ascii="Arial" w:hAnsi="Arial" w:cs="Arial" w:hint="eastAsia"/>
                <w:kern w:val="0"/>
                <w:sz w:val="18"/>
                <w:szCs w:val="18"/>
              </w:rPr>
              <w:t xml:space="preserve"> t</w:t>
            </w:r>
            <w:r w:rsidRPr="00124DF2">
              <w:rPr>
                <w:rFonts w:ascii="Arial" w:hAnsi="Arial" w:cs="Arial"/>
                <w:kern w:val="0"/>
                <w:sz w:val="18"/>
                <w:szCs w:val="18"/>
              </w:rPr>
              <w:t>emporal</w:t>
            </w:r>
          </w:p>
        </w:tc>
        <w:tc>
          <w:tcPr>
            <w:tcW w:w="5670" w:type="dxa"/>
            <w:tcBorders>
              <w:bottom w:val="thickThinSmallGap" w:sz="24" w:space="0" w:color="auto"/>
            </w:tcBorders>
          </w:tcPr>
          <w:p w14:paraId="1AA9992A" w14:textId="77777777" w:rsidR="007777E8" w:rsidRPr="00124DF2" w:rsidRDefault="007777E8" w:rsidP="0095071D">
            <w:pPr>
              <w:autoSpaceDE w:val="0"/>
              <w:autoSpaceDN w:val="0"/>
              <w:adjustRightInd w:val="0"/>
              <w:rPr>
                <w:rFonts w:ascii="Arial" w:hAnsi="Arial" w:cs="Arial"/>
                <w:b/>
                <w:kern w:val="0"/>
                <w:sz w:val="18"/>
                <w:szCs w:val="18"/>
              </w:rPr>
            </w:pPr>
            <w:r w:rsidRPr="00124DF2">
              <w:rPr>
                <w:rFonts w:ascii="Arial" w:hAnsi="Arial" w:cs="Arial"/>
                <w:kern w:val="0"/>
                <w:sz w:val="18"/>
                <w:szCs w:val="18"/>
              </w:rPr>
              <w:t>Transverse temporal sulcus</w:t>
            </w:r>
          </w:p>
        </w:tc>
      </w:tr>
    </w:tbl>
    <w:p w14:paraId="124F8D76" w14:textId="77777777" w:rsidR="007777E8" w:rsidRPr="00124DF2" w:rsidRDefault="007777E8" w:rsidP="007777E8">
      <w:pPr>
        <w:rPr>
          <w:rFonts w:ascii="Arial" w:hAnsi="Arial" w:cs="Arial"/>
          <w:sz w:val="18"/>
          <w:szCs w:val="18"/>
        </w:rPr>
      </w:pPr>
      <w:r w:rsidRPr="00124DF2">
        <w:rPr>
          <w:rFonts w:ascii="Arial" w:hAnsi="Arial" w:cs="Arial"/>
          <w:sz w:val="18"/>
          <w:szCs w:val="18"/>
        </w:rPr>
        <w:t>Note: number 1-74 represent left hemisphere, number 75-148 represent right hemisphere.</w:t>
      </w:r>
    </w:p>
    <w:p w14:paraId="4A1B2427" w14:textId="77777777" w:rsidR="00202E72" w:rsidRPr="00124DF2" w:rsidRDefault="00202E72" w:rsidP="00202E72">
      <w:pPr>
        <w:rPr>
          <w:rFonts w:ascii="Arial" w:hAnsi="Arial" w:cs="Arial"/>
          <w:sz w:val="24"/>
          <w:szCs w:val="24"/>
        </w:rPr>
      </w:pPr>
      <w:r w:rsidRPr="00124DF2">
        <w:rPr>
          <w:rFonts w:ascii="Arial" w:hAnsi="Arial" w:cs="Arial"/>
          <w:noProof/>
          <w:sz w:val="24"/>
          <w:szCs w:val="24"/>
          <w:lang w:val="en-GB" w:eastAsia="en-GB"/>
        </w:rPr>
        <w:lastRenderedPageBreak/>
        <w:drawing>
          <wp:inline distT="0" distB="0" distL="0" distR="0" wp14:anchorId="1B4C5998" wp14:editId="5B15CA39">
            <wp:extent cx="5273377" cy="6502400"/>
            <wp:effectExtent l="19050" t="0" r="3473"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74310" cy="6503550"/>
                    </a:xfrm>
                    <a:prstGeom prst="rect">
                      <a:avLst/>
                    </a:prstGeom>
                    <a:noFill/>
                    <a:ln w="9525">
                      <a:noFill/>
                      <a:miter lim="800000"/>
                      <a:headEnd/>
                      <a:tailEnd/>
                    </a:ln>
                  </pic:spPr>
                </pic:pic>
              </a:graphicData>
            </a:graphic>
          </wp:inline>
        </w:drawing>
      </w:r>
    </w:p>
    <w:p w14:paraId="0E46C75C" w14:textId="77777777" w:rsidR="00202E72" w:rsidRPr="00124DF2" w:rsidRDefault="00202E72" w:rsidP="00202E72">
      <w:pPr>
        <w:autoSpaceDE w:val="0"/>
        <w:autoSpaceDN w:val="0"/>
        <w:adjustRightInd w:val="0"/>
        <w:rPr>
          <w:rFonts w:ascii="Arial" w:hAnsi="Arial" w:cs="Arial"/>
          <w:kern w:val="0"/>
          <w:szCs w:val="21"/>
        </w:rPr>
      </w:pPr>
      <w:r w:rsidRPr="00124DF2">
        <w:rPr>
          <w:rFonts w:ascii="Arial" w:hAnsi="Arial" w:cs="Arial"/>
          <w:b/>
          <w:szCs w:val="21"/>
        </w:rPr>
        <w:t>Figure S1:</w:t>
      </w:r>
      <w:r w:rsidRPr="00124DF2">
        <w:rPr>
          <w:rFonts w:ascii="Arial" w:hAnsi="Arial" w:cs="Arial"/>
          <w:kern w:val="0"/>
          <w:szCs w:val="21"/>
        </w:rPr>
        <w:t>Pial view of the manual parcellation of one hemisphere of the Destrieux atlas. Numerical indices refer to the anatomical regions de</w:t>
      </w:r>
      <w:r w:rsidRPr="00124DF2">
        <w:rPr>
          <w:rFonts w:ascii="Arial" w:eastAsia="AdvTT5235d5a9+fb" w:hAnsi="Arial" w:cs="Arial"/>
          <w:kern w:val="0"/>
          <w:szCs w:val="21"/>
        </w:rPr>
        <w:t>fi</w:t>
      </w:r>
      <w:r w:rsidRPr="00124DF2">
        <w:rPr>
          <w:rFonts w:ascii="Arial" w:hAnsi="Arial" w:cs="Arial"/>
          <w:kern w:val="0"/>
          <w:szCs w:val="21"/>
        </w:rPr>
        <w:t xml:space="preserve">ned in Table S1: superior (Sup), anterior (Ant), lateral (Lat), posterior (Post), medial (Med), and inferior views are provided. </w:t>
      </w:r>
    </w:p>
    <w:p w14:paraId="4C5ACA12" w14:textId="77777777" w:rsidR="00202E72" w:rsidRPr="00124DF2" w:rsidRDefault="00202E72" w:rsidP="00202E72">
      <w:pPr>
        <w:autoSpaceDE w:val="0"/>
        <w:autoSpaceDN w:val="0"/>
        <w:adjustRightInd w:val="0"/>
        <w:spacing w:line="360" w:lineRule="auto"/>
        <w:rPr>
          <w:rFonts w:ascii="Arial" w:hAnsi="Arial" w:cs="Arial"/>
          <w:b/>
          <w:kern w:val="0"/>
          <w:sz w:val="28"/>
          <w:szCs w:val="28"/>
        </w:rPr>
      </w:pPr>
    </w:p>
    <w:p w14:paraId="5206F07A" w14:textId="77777777" w:rsidR="00202E72" w:rsidRPr="00124DF2" w:rsidRDefault="00202E72" w:rsidP="00202E72">
      <w:pPr>
        <w:rPr>
          <w:rFonts w:ascii="Arial" w:hAnsi="Arial" w:cs="Arial"/>
          <w:b/>
          <w:sz w:val="24"/>
          <w:szCs w:val="24"/>
        </w:rPr>
      </w:pPr>
      <w:r w:rsidRPr="00124DF2">
        <w:rPr>
          <w:rFonts w:ascii="Arial" w:hAnsi="Arial" w:cs="Arial"/>
          <w:b/>
          <w:sz w:val="24"/>
          <w:szCs w:val="24"/>
        </w:rPr>
        <w:t>Table S2: Correlation between adjusted regional thickness and illness duration.</w:t>
      </w:r>
    </w:p>
    <w:tbl>
      <w:tblPr>
        <w:tblStyle w:val="TableGrid"/>
        <w:tblW w:w="0" w:type="auto"/>
        <w:tblLook w:val="04A0" w:firstRow="1" w:lastRow="0" w:firstColumn="1" w:lastColumn="0" w:noHBand="0" w:noVBand="1"/>
      </w:tblPr>
      <w:tblGrid>
        <w:gridCol w:w="2926"/>
        <w:gridCol w:w="2675"/>
        <w:gridCol w:w="1555"/>
        <w:gridCol w:w="1360"/>
      </w:tblGrid>
      <w:tr w:rsidR="00202E72" w:rsidRPr="00124DF2" w14:paraId="65399C13" w14:textId="77777777" w:rsidTr="00AD6F0E">
        <w:tc>
          <w:tcPr>
            <w:tcW w:w="2943" w:type="dxa"/>
            <w:tcBorders>
              <w:top w:val="thinThickSmallGap" w:sz="24" w:space="0" w:color="auto"/>
              <w:left w:val="nil"/>
              <w:bottom w:val="double" w:sz="4" w:space="0" w:color="auto"/>
            </w:tcBorders>
          </w:tcPr>
          <w:p w14:paraId="6F444D49" w14:textId="77777777" w:rsidR="00202E72" w:rsidRPr="00124DF2" w:rsidRDefault="00202E72" w:rsidP="00AD6F0E">
            <w:pPr>
              <w:rPr>
                <w:rFonts w:ascii="Arial" w:hAnsi="Arial" w:cs="Arial"/>
                <w:szCs w:val="21"/>
              </w:rPr>
            </w:pPr>
            <w:r w:rsidRPr="00124DF2">
              <w:rPr>
                <w:rFonts w:ascii="Arial" w:hAnsi="Arial" w:cs="Arial"/>
                <w:szCs w:val="21"/>
              </w:rPr>
              <w:t>ROI</w:t>
            </w:r>
          </w:p>
        </w:tc>
        <w:tc>
          <w:tcPr>
            <w:tcW w:w="2694" w:type="dxa"/>
            <w:tcBorders>
              <w:top w:val="thinThickSmallGap" w:sz="24" w:space="0" w:color="auto"/>
              <w:bottom w:val="double" w:sz="4" w:space="0" w:color="auto"/>
            </w:tcBorders>
          </w:tcPr>
          <w:p w14:paraId="2A55E8F9" w14:textId="77777777" w:rsidR="00202E72" w:rsidRPr="00124DF2" w:rsidRDefault="00202E72" w:rsidP="00AD6F0E">
            <w:pPr>
              <w:rPr>
                <w:rFonts w:ascii="Arial" w:hAnsi="Arial" w:cs="Arial"/>
                <w:szCs w:val="21"/>
              </w:rPr>
            </w:pPr>
            <w:r w:rsidRPr="00124DF2">
              <w:rPr>
                <w:rFonts w:ascii="Arial" w:hAnsi="Arial" w:cs="Arial"/>
                <w:szCs w:val="21"/>
              </w:rPr>
              <w:t>Status of thickness in patients when compared to controls (group comparison)</w:t>
            </w:r>
          </w:p>
        </w:tc>
        <w:tc>
          <w:tcPr>
            <w:tcW w:w="1559" w:type="dxa"/>
            <w:tcBorders>
              <w:top w:val="thinThickSmallGap" w:sz="24" w:space="0" w:color="auto"/>
              <w:bottom w:val="double" w:sz="4" w:space="0" w:color="auto"/>
            </w:tcBorders>
          </w:tcPr>
          <w:p w14:paraId="3CD7713F" w14:textId="77777777" w:rsidR="00202E72" w:rsidRPr="00124DF2" w:rsidRDefault="00202E72" w:rsidP="00AD6F0E">
            <w:pPr>
              <w:rPr>
                <w:rFonts w:ascii="Arial" w:hAnsi="Arial" w:cs="Arial"/>
                <w:szCs w:val="21"/>
              </w:rPr>
            </w:pPr>
            <w:r w:rsidRPr="00124DF2">
              <w:rPr>
                <w:rFonts w:ascii="Arial" w:hAnsi="Arial" w:cs="Arial"/>
                <w:szCs w:val="21"/>
              </w:rPr>
              <w:t>Correlation coefficients</w:t>
            </w:r>
          </w:p>
        </w:tc>
        <w:tc>
          <w:tcPr>
            <w:tcW w:w="1326" w:type="dxa"/>
            <w:tcBorders>
              <w:top w:val="thinThickSmallGap" w:sz="24" w:space="0" w:color="auto"/>
              <w:bottom w:val="double" w:sz="4" w:space="0" w:color="auto"/>
              <w:right w:val="nil"/>
            </w:tcBorders>
          </w:tcPr>
          <w:p w14:paraId="30206118" w14:textId="77777777" w:rsidR="00202E72" w:rsidRPr="00124DF2" w:rsidRDefault="00202E72" w:rsidP="00AD6F0E">
            <w:pPr>
              <w:rPr>
                <w:rFonts w:ascii="Arial" w:hAnsi="Arial" w:cs="Arial"/>
                <w:szCs w:val="21"/>
              </w:rPr>
            </w:pPr>
            <w:r w:rsidRPr="00124DF2">
              <w:rPr>
                <w:rFonts w:ascii="Arial" w:hAnsi="Arial" w:cs="Arial"/>
                <w:szCs w:val="21"/>
              </w:rPr>
              <w:t>Uncorrected P value</w:t>
            </w:r>
          </w:p>
        </w:tc>
      </w:tr>
      <w:tr w:rsidR="00202E72" w:rsidRPr="00124DF2" w14:paraId="794CF69B" w14:textId="77777777" w:rsidTr="00AD6F0E">
        <w:tc>
          <w:tcPr>
            <w:tcW w:w="2943" w:type="dxa"/>
            <w:tcBorders>
              <w:top w:val="single" w:sz="4" w:space="0" w:color="auto"/>
              <w:left w:val="nil"/>
              <w:bottom w:val="single" w:sz="4" w:space="0" w:color="auto"/>
            </w:tcBorders>
          </w:tcPr>
          <w:p w14:paraId="6E25743E" w14:textId="77777777" w:rsidR="00202E72" w:rsidRPr="00124DF2" w:rsidRDefault="003E3890"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 xml:space="preserve"> inferior occipital</w:t>
            </w:r>
          </w:p>
        </w:tc>
        <w:tc>
          <w:tcPr>
            <w:tcW w:w="2694" w:type="dxa"/>
            <w:tcBorders>
              <w:top w:val="single" w:sz="4" w:space="0" w:color="auto"/>
              <w:bottom w:val="single" w:sz="4" w:space="0" w:color="auto"/>
            </w:tcBorders>
          </w:tcPr>
          <w:p w14:paraId="2DE96B95" w14:textId="77777777" w:rsidR="00202E72" w:rsidRPr="00124DF2" w:rsidRDefault="00202E72" w:rsidP="00AD6F0E">
            <w:pPr>
              <w:rPr>
                <w:rFonts w:ascii="Arial" w:hAnsi="Arial" w:cs="Arial"/>
                <w:szCs w:val="21"/>
              </w:rPr>
            </w:pPr>
            <w:bookmarkStart w:id="1" w:name="OLE_LINK1"/>
            <w:r w:rsidRPr="00124DF2">
              <w:rPr>
                <w:rFonts w:ascii="Arial" w:hAnsi="Arial" w:cs="Arial"/>
                <w:szCs w:val="21"/>
              </w:rPr>
              <w:t>Increased thickness</w:t>
            </w:r>
            <w:bookmarkEnd w:id="1"/>
          </w:p>
        </w:tc>
        <w:tc>
          <w:tcPr>
            <w:tcW w:w="1559" w:type="dxa"/>
            <w:tcBorders>
              <w:top w:val="single" w:sz="4" w:space="0" w:color="auto"/>
              <w:bottom w:val="single" w:sz="4" w:space="0" w:color="auto"/>
            </w:tcBorders>
          </w:tcPr>
          <w:p w14:paraId="6ED0ECBF" w14:textId="77777777" w:rsidR="00202E72" w:rsidRPr="00124DF2" w:rsidRDefault="00202E72" w:rsidP="00AD6F0E">
            <w:pPr>
              <w:rPr>
                <w:rFonts w:ascii="Arial" w:hAnsi="Arial" w:cs="Arial"/>
                <w:szCs w:val="21"/>
              </w:rPr>
            </w:pPr>
            <w:r w:rsidRPr="00124DF2">
              <w:rPr>
                <w:rFonts w:ascii="Arial" w:hAnsi="Arial" w:cs="Arial"/>
                <w:szCs w:val="21"/>
              </w:rPr>
              <w:t xml:space="preserve">   -0.4396</w:t>
            </w:r>
          </w:p>
        </w:tc>
        <w:tc>
          <w:tcPr>
            <w:tcW w:w="1326" w:type="dxa"/>
            <w:tcBorders>
              <w:top w:val="single" w:sz="4" w:space="0" w:color="auto"/>
              <w:bottom w:val="single" w:sz="4" w:space="0" w:color="auto"/>
              <w:right w:val="nil"/>
            </w:tcBorders>
          </w:tcPr>
          <w:p w14:paraId="60174F60"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1A60B0F7" w14:textId="77777777" w:rsidTr="00AD6F0E">
        <w:tc>
          <w:tcPr>
            <w:tcW w:w="2943" w:type="dxa"/>
            <w:tcBorders>
              <w:top w:val="single" w:sz="4" w:space="0" w:color="auto"/>
              <w:left w:val="nil"/>
              <w:bottom w:val="single" w:sz="4" w:space="0" w:color="auto"/>
            </w:tcBorders>
          </w:tcPr>
          <w:p w14:paraId="189D8542" w14:textId="77777777" w:rsidR="00202E72" w:rsidRPr="00124DF2" w:rsidRDefault="003E3890"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lateral fissure</w:t>
            </w:r>
          </w:p>
        </w:tc>
        <w:tc>
          <w:tcPr>
            <w:tcW w:w="2694" w:type="dxa"/>
            <w:tcBorders>
              <w:top w:val="single" w:sz="4" w:space="0" w:color="auto"/>
              <w:bottom w:val="single" w:sz="4" w:space="0" w:color="auto"/>
            </w:tcBorders>
          </w:tcPr>
          <w:p w14:paraId="6E0DECA5"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273C7492" w14:textId="77777777" w:rsidR="00202E72" w:rsidRPr="00124DF2" w:rsidRDefault="00202E72" w:rsidP="00AD6F0E">
            <w:pPr>
              <w:rPr>
                <w:rFonts w:ascii="Arial" w:hAnsi="Arial" w:cs="Arial"/>
                <w:szCs w:val="21"/>
              </w:rPr>
            </w:pPr>
            <w:r w:rsidRPr="00124DF2">
              <w:rPr>
                <w:rFonts w:ascii="Arial" w:hAnsi="Arial" w:cs="Arial"/>
                <w:szCs w:val="21"/>
              </w:rPr>
              <w:t xml:space="preserve">   -0.4293</w:t>
            </w:r>
          </w:p>
        </w:tc>
        <w:tc>
          <w:tcPr>
            <w:tcW w:w="1326" w:type="dxa"/>
            <w:tcBorders>
              <w:top w:val="single" w:sz="4" w:space="0" w:color="auto"/>
              <w:bottom w:val="single" w:sz="4" w:space="0" w:color="auto"/>
              <w:right w:val="nil"/>
            </w:tcBorders>
          </w:tcPr>
          <w:p w14:paraId="5550DDFA"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07BB9A5E" w14:textId="77777777" w:rsidTr="00AD6F0E">
        <w:tc>
          <w:tcPr>
            <w:tcW w:w="2943" w:type="dxa"/>
            <w:tcBorders>
              <w:top w:val="single" w:sz="4" w:space="0" w:color="auto"/>
              <w:left w:val="nil"/>
              <w:bottom w:val="single" w:sz="4" w:space="0" w:color="auto"/>
            </w:tcBorders>
          </w:tcPr>
          <w:p w14:paraId="0A71B1DA" w14:textId="77777777" w:rsidR="00202E72" w:rsidRPr="00124DF2" w:rsidRDefault="003E3890" w:rsidP="00AD6F0E">
            <w:pPr>
              <w:rPr>
                <w:rFonts w:ascii="Arial" w:hAnsi="Arial" w:cs="Arial"/>
                <w:szCs w:val="21"/>
              </w:rPr>
            </w:pPr>
            <w:bookmarkStart w:id="2" w:name="OLE_LINK8"/>
            <w:bookmarkStart w:id="3" w:name="OLE_LINK9"/>
            <w:r w:rsidRPr="00124DF2">
              <w:rPr>
                <w:rFonts w:ascii="Arial" w:hAnsi="Arial" w:cs="Arial" w:hint="eastAsia"/>
                <w:szCs w:val="21"/>
              </w:rPr>
              <w:t>lh-</w:t>
            </w:r>
            <w:r w:rsidR="00202E72" w:rsidRPr="00124DF2">
              <w:rPr>
                <w:rFonts w:ascii="Arial" w:hAnsi="Arial" w:cs="Arial"/>
                <w:szCs w:val="21"/>
              </w:rPr>
              <w:t>inferior occipital</w:t>
            </w:r>
            <w:bookmarkEnd w:id="2"/>
            <w:bookmarkEnd w:id="3"/>
          </w:p>
        </w:tc>
        <w:tc>
          <w:tcPr>
            <w:tcW w:w="2694" w:type="dxa"/>
            <w:tcBorders>
              <w:top w:val="single" w:sz="4" w:space="0" w:color="auto"/>
              <w:bottom w:val="single" w:sz="4" w:space="0" w:color="auto"/>
            </w:tcBorders>
          </w:tcPr>
          <w:p w14:paraId="46C09B90"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661CB2F6" w14:textId="77777777" w:rsidR="00202E72" w:rsidRPr="00124DF2" w:rsidRDefault="00202E72" w:rsidP="00AD6F0E">
            <w:pPr>
              <w:rPr>
                <w:rFonts w:ascii="Arial" w:hAnsi="Arial" w:cs="Arial"/>
                <w:szCs w:val="21"/>
              </w:rPr>
            </w:pPr>
            <w:r w:rsidRPr="00124DF2">
              <w:rPr>
                <w:rFonts w:ascii="Arial" w:hAnsi="Arial" w:cs="Arial"/>
                <w:szCs w:val="21"/>
              </w:rPr>
              <w:t xml:space="preserve">   -0.4136</w:t>
            </w:r>
          </w:p>
        </w:tc>
        <w:tc>
          <w:tcPr>
            <w:tcW w:w="1326" w:type="dxa"/>
            <w:tcBorders>
              <w:top w:val="single" w:sz="4" w:space="0" w:color="auto"/>
              <w:bottom w:val="single" w:sz="4" w:space="0" w:color="auto"/>
              <w:right w:val="nil"/>
            </w:tcBorders>
          </w:tcPr>
          <w:p w14:paraId="760A646D"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1177B496" w14:textId="77777777" w:rsidTr="00AD6F0E">
        <w:tc>
          <w:tcPr>
            <w:tcW w:w="2943" w:type="dxa"/>
            <w:tcBorders>
              <w:top w:val="single" w:sz="4" w:space="0" w:color="auto"/>
              <w:left w:val="nil"/>
              <w:bottom w:val="single" w:sz="4" w:space="0" w:color="auto"/>
            </w:tcBorders>
          </w:tcPr>
          <w:p w14:paraId="431DC9DC" w14:textId="77777777" w:rsidR="00202E72" w:rsidRPr="00124DF2" w:rsidRDefault="00664933" w:rsidP="00664933">
            <w:pPr>
              <w:rPr>
                <w:rFonts w:ascii="Arial" w:hAnsi="Arial" w:cs="Arial"/>
                <w:szCs w:val="21"/>
              </w:rPr>
            </w:pPr>
            <w:r w:rsidRPr="00124DF2">
              <w:rPr>
                <w:rFonts w:ascii="Arial" w:hAnsi="Arial" w:cs="Arial" w:hint="eastAsia"/>
                <w:szCs w:val="21"/>
              </w:rPr>
              <w:lastRenderedPageBreak/>
              <w:t>rh-</w:t>
            </w:r>
            <w:r w:rsidR="00202E72" w:rsidRPr="00124DF2">
              <w:rPr>
                <w:rFonts w:ascii="Arial" w:hAnsi="Arial" w:cs="Arial"/>
                <w:szCs w:val="21"/>
              </w:rPr>
              <w:t>calcarine</w:t>
            </w:r>
          </w:p>
        </w:tc>
        <w:tc>
          <w:tcPr>
            <w:tcW w:w="2694" w:type="dxa"/>
            <w:tcBorders>
              <w:top w:val="single" w:sz="4" w:space="0" w:color="auto"/>
              <w:bottom w:val="single" w:sz="4" w:space="0" w:color="auto"/>
            </w:tcBorders>
          </w:tcPr>
          <w:p w14:paraId="68D5E239"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705494B9" w14:textId="77777777" w:rsidR="00202E72" w:rsidRPr="00124DF2" w:rsidRDefault="00202E72" w:rsidP="00AD6F0E">
            <w:pPr>
              <w:rPr>
                <w:rFonts w:ascii="Arial" w:hAnsi="Arial" w:cs="Arial"/>
                <w:szCs w:val="21"/>
              </w:rPr>
            </w:pPr>
            <w:r w:rsidRPr="00124DF2">
              <w:rPr>
                <w:rFonts w:ascii="Arial" w:hAnsi="Arial" w:cs="Arial"/>
                <w:szCs w:val="21"/>
              </w:rPr>
              <w:t xml:space="preserve">   -0.3526</w:t>
            </w:r>
          </w:p>
        </w:tc>
        <w:tc>
          <w:tcPr>
            <w:tcW w:w="1326" w:type="dxa"/>
            <w:tcBorders>
              <w:top w:val="single" w:sz="4" w:space="0" w:color="auto"/>
              <w:bottom w:val="single" w:sz="4" w:space="0" w:color="auto"/>
              <w:right w:val="nil"/>
            </w:tcBorders>
          </w:tcPr>
          <w:p w14:paraId="77DA6C3F" w14:textId="77777777" w:rsidR="00202E72" w:rsidRPr="00124DF2" w:rsidRDefault="00202E72" w:rsidP="00AD6F0E">
            <w:pPr>
              <w:rPr>
                <w:rFonts w:ascii="Arial" w:hAnsi="Arial" w:cs="Arial"/>
                <w:szCs w:val="21"/>
              </w:rPr>
            </w:pPr>
            <w:r w:rsidRPr="00124DF2">
              <w:rPr>
                <w:rFonts w:ascii="Arial" w:hAnsi="Arial" w:cs="Arial"/>
                <w:szCs w:val="21"/>
              </w:rPr>
              <w:t xml:space="preserve">    0.0004</w:t>
            </w:r>
          </w:p>
        </w:tc>
      </w:tr>
      <w:tr w:rsidR="00202E72" w:rsidRPr="00124DF2" w14:paraId="37791150" w14:textId="77777777" w:rsidTr="00AD6F0E">
        <w:tc>
          <w:tcPr>
            <w:tcW w:w="2943" w:type="dxa"/>
            <w:tcBorders>
              <w:top w:val="single" w:sz="4" w:space="0" w:color="auto"/>
              <w:left w:val="nil"/>
              <w:bottom w:val="single" w:sz="4" w:space="0" w:color="auto"/>
            </w:tcBorders>
          </w:tcPr>
          <w:p w14:paraId="3857902C" w14:textId="77777777" w:rsidR="00202E72" w:rsidRPr="00124DF2" w:rsidRDefault="00664933"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occipital pole</w:t>
            </w:r>
          </w:p>
        </w:tc>
        <w:tc>
          <w:tcPr>
            <w:tcW w:w="2694" w:type="dxa"/>
            <w:tcBorders>
              <w:top w:val="single" w:sz="4" w:space="0" w:color="auto"/>
              <w:bottom w:val="single" w:sz="4" w:space="0" w:color="auto"/>
            </w:tcBorders>
          </w:tcPr>
          <w:p w14:paraId="1242ABDF"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22C85338" w14:textId="77777777" w:rsidR="00202E72" w:rsidRPr="00124DF2" w:rsidRDefault="00202E72" w:rsidP="00AD6F0E">
            <w:pPr>
              <w:rPr>
                <w:rFonts w:ascii="Arial" w:hAnsi="Arial" w:cs="Arial"/>
                <w:szCs w:val="21"/>
              </w:rPr>
            </w:pPr>
            <w:r w:rsidRPr="00124DF2">
              <w:rPr>
                <w:rFonts w:ascii="Arial" w:hAnsi="Arial" w:cs="Arial"/>
                <w:szCs w:val="21"/>
              </w:rPr>
              <w:t xml:space="preserve">   -0.3409</w:t>
            </w:r>
          </w:p>
        </w:tc>
        <w:tc>
          <w:tcPr>
            <w:tcW w:w="1326" w:type="dxa"/>
            <w:tcBorders>
              <w:top w:val="single" w:sz="4" w:space="0" w:color="auto"/>
              <w:bottom w:val="single" w:sz="4" w:space="0" w:color="auto"/>
              <w:right w:val="nil"/>
            </w:tcBorders>
          </w:tcPr>
          <w:p w14:paraId="7A2D5093" w14:textId="77777777" w:rsidR="00202E72" w:rsidRPr="00124DF2" w:rsidRDefault="00202E72" w:rsidP="00AD6F0E">
            <w:pPr>
              <w:rPr>
                <w:rFonts w:ascii="Arial" w:hAnsi="Arial" w:cs="Arial"/>
                <w:szCs w:val="21"/>
              </w:rPr>
            </w:pPr>
            <w:r w:rsidRPr="00124DF2">
              <w:rPr>
                <w:rFonts w:ascii="Arial" w:hAnsi="Arial" w:cs="Arial"/>
                <w:szCs w:val="21"/>
              </w:rPr>
              <w:t xml:space="preserve">    0.0006</w:t>
            </w:r>
          </w:p>
        </w:tc>
      </w:tr>
      <w:tr w:rsidR="00202E72" w:rsidRPr="00124DF2" w14:paraId="513986BA" w14:textId="77777777" w:rsidTr="00AD6F0E">
        <w:tc>
          <w:tcPr>
            <w:tcW w:w="2943" w:type="dxa"/>
            <w:tcBorders>
              <w:top w:val="single" w:sz="4" w:space="0" w:color="auto"/>
              <w:left w:val="nil"/>
              <w:bottom w:val="single" w:sz="4" w:space="0" w:color="auto"/>
            </w:tcBorders>
          </w:tcPr>
          <w:p w14:paraId="3A99F1EB" w14:textId="77777777" w:rsidR="00202E72" w:rsidRPr="00124DF2" w:rsidRDefault="00664933" w:rsidP="00664933">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 xml:space="preserve"> lateral fissure</w:t>
            </w:r>
          </w:p>
        </w:tc>
        <w:tc>
          <w:tcPr>
            <w:tcW w:w="2694" w:type="dxa"/>
            <w:tcBorders>
              <w:top w:val="single" w:sz="4" w:space="0" w:color="auto"/>
              <w:bottom w:val="single" w:sz="4" w:space="0" w:color="auto"/>
            </w:tcBorders>
          </w:tcPr>
          <w:p w14:paraId="3EE2A5A1"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17F8E27D" w14:textId="77777777" w:rsidR="00202E72" w:rsidRPr="00124DF2" w:rsidRDefault="00202E72" w:rsidP="00AD6F0E">
            <w:pPr>
              <w:rPr>
                <w:rFonts w:ascii="Arial" w:hAnsi="Arial" w:cs="Arial"/>
                <w:szCs w:val="21"/>
              </w:rPr>
            </w:pPr>
            <w:r w:rsidRPr="00124DF2">
              <w:rPr>
                <w:rFonts w:ascii="Arial" w:hAnsi="Arial" w:cs="Arial"/>
                <w:szCs w:val="21"/>
              </w:rPr>
              <w:t xml:space="preserve">   -0.3352</w:t>
            </w:r>
          </w:p>
        </w:tc>
        <w:tc>
          <w:tcPr>
            <w:tcW w:w="1326" w:type="dxa"/>
            <w:tcBorders>
              <w:top w:val="single" w:sz="4" w:space="0" w:color="auto"/>
              <w:bottom w:val="single" w:sz="4" w:space="0" w:color="auto"/>
              <w:right w:val="nil"/>
            </w:tcBorders>
          </w:tcPr>
          <w:p w14:paraId="42159673" w14:textId="77777777" w:rsidR="00202E72" w:rsidRPr="00124DF2" w:rsidRDefault="00202E72" w:rsidP="00AD6F0E">
            <w:pPr>
              <w:rPr>
                <w:rFonts w:ascii="Arial" w:hAnsi="Arial" w:cs="Arial"/>
                <w:szCs w:val="21"/>
              </w:rPr>
            </w:pPr>
            <w:r w:rsidRPr="00124DF2">
              <w:rPr>
                <w:rFonts w:ascii="Arial" w:hAnsi="Arial" w:cs="Arial"/>
                <w:szCs w:val="21"/>
              </w:rPr>
              <w:t xml:space="preserve">    0.0007</w:t>
            </w:r>
          </w:p>
        </w:tc>
      </w:tr>
      <w:tr w:rsidR="00202E72" w:rsidRPr="00124DF2" w14:paraId="26C0B25F" w14:textId="77777777" w:rsidTr="00AD6F0E">
        <w:tc>
          <w:tcPr>
            <w:tcW w:w="2943" w:type="dxa"/>
            <w:tcBorders>
              <w:top w:val="single" w:sz="4" w:space="0" w:color="auto"/>
              <w:left w:val="nil"/>
              <w:bottom w:val="single" w:sz="4" w:space="0" w:color="auto"/>
            </w:tcBorders>
          </w:tcPr>
          <w:p w14:paraId="26F27C51" w14:textId="77777777" w:rsidR="00202E72" w:rsidRPr="00124DF2" w:rsidRDefault="00664933" w:rsidP="00664933">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calcarine</w:t>
            </w:r>
          </w:p>
        </w:tc>
        <w:tc>
          <w:tcPr>
            <w:tcW w:w="2694" w:type="dxa"/>
            <w:tcBorders>
              <w:top w:val="single" w:sz="4" w:space="0" w:color="auto"/>
              <w:bottom w:val="single" w:sz="4" w:space="0" w:color="auto"/>
            </w:tcBorders>
          </w:tcPr>
          <w:p w14:paraId="3F97F4BC"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4394AACF" w14:textId="77777777" w:rsidR="00202E72" w:rsidRPr="00124DF2" w:rsidRDefault="00202E72" w:rsidP="00AD6F0E">
            <w:pPr>
              <w:rPr>
                <w:rFonts w:ascii="Arial" w:hAnsi="Arial" w:cs="Arial"/>
                <w:szCs w:val="21"/>
              </w:rPr>
            </w:pPr>
            <w:r w:rsidRPr="00124DF2">
              <w:rPr>
                <w:rFonts w:ascii="Arial" w:hAnsi="Arial" w:cs="Arial"/>
                <w:szCs w:val="21"/>
              </w:rPr>
              <w:t xml:space="preserve">   -0.3271</w:t>
            </w:r>
          </w:p>
        </w:tc>
        <w:tc>
          <w:tcPr>
            <w:tcW w:w="1326" w:type="dxa"/>
            <w:tcBorders>
              <w:top w:val="single" w:sz="4" w:space="0" w:color="auto"/>
              <w:bottom w:val="single" w:sz="4" w:space="0" w:color="auto"/>
              <w:right w:val="nil"/>
            </w:tcBorders>
          </w:tcPr>
          <w:p w14:paraId="3969B139" w14:textId="77777777" w:rsidR="00202E72" w:rsidRPr="00124DF2" w:rsidRDefault="00202E72" w:rsidP="00AD6F0E">
            <w:pPr>
              <w:rPr>
                <w:rFonts w:ascii="Arial" w:hAnsi="Arial" w:cs="Arial"/>
                <w:szCs w:val="21"/>
              </w:rPr>
            </w:pPr>
            <w:r w:rsidRPr="00124DF2">
              <w:rPr>
                <w:rFonts w:ascii="Arial" w:hAnsi="Arial" w:cs="Arial"/>
                <w:szCs w:val="21"/>
              </w:rPr>
              <w:t xml:space="preserve">    0.0010</w:t>
            </w:r>
          </w:p>
        </w:tc>
      </w:tr>
      <w:tr w:rsidR="00202E72" w:rsidRPr="00124DF2" w14:paraId="15B2E375" w14:textId="77777777" w:rsidTr="00AD6F0E">
        <w:tc>
          <w:tcPr>
            <w:tcW w:w="2943" w:type="dxa"/>
            <w:tcBorders>
              <w:top w:val="single" w:sz="4" w:space="0" w:color="auto"/>
              <w:left w:val="nil"/>
              <w:bottom w:val="single" w:sz="4" w:space="0" w:color="auto"/>
            </w:tcBorders>
          </w:tcPr>
          <w:p w14:paraId="4987B81C" w14:textId="77777777" w:rsidR="00202E72" w:rsidRPr="00124DF2" w:rsidRDefault="00664933"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occipital pole</w:t>
            </w:r>
          </w:p>
        </w:tc>
        <w:tc>
          <w:tcPr>
            <w:tcW w:w="2694" w:type="dxa"/>
            <w:tcBorders>
              <w:top w:val="single" w:sz="4" w:space="0" w:color="auto"/>
              <w:bottom w:val="single" w:sz="4" w:space="0" w:color="auto"/>
            </w:tcBorders>
          </w:tcPr>
          <w:p w14:paraId="76AEDC97" w14:textId="77777777" w:rsidR="00202E72" w:rsidRPr="00124DF2" w:rsidRDefault="00202E72" w:rsidP="00AD6F0E">
            <w:pPr>
              <w:rPr>
                <w:rFonts w:ascii="Arial" w:hAnsi="Arial" w:cs="Arial"/>
                <w:szCs w:val="21"/>
              </w:rPr>
            </w:pPr>
            <w:r w:rsidRPr="00124DF2">
              <w:rPr>
                <w:rFonts w:ascii="Arial" w:hAnsi="Arial" w:cs="Arial"/>
                <w:szCs w:val="21"/>
              </w:rPr>
              <w:t>Increased thickness</w:t>
            </w:r>
          </w:p>
        </w:tc>
        <w:tc>
          <w:tcPr>
            <w:tcW w:w="1559" w:type="dxa"/>
            <w:tcBorders>
              <w:top w:val="single" w:sz="4" w:space="0" w:color="auto"/>
              <w:bottom w:val="single" w:sz="4" w:space="0" w:color="auto"/>
            </w:tcBorders>
          </w:tcPr>
          <w:p w14:paraId="2D518591" w14:textId="77777777" w:rsidR="00202E72" w:rsidRPr="00124DF2" w:rsidRDefault="00202E72" w:rsidP="00AD6F0E">
            <w:pPr>
              <w:rPr>
                <w:rFonts w:ascii="Arial" w:hAnsi="Arial" w:cs="Arial"/>
                <w:szCs w:val="21"/>
              </w:rPr>
            </w:pPr>
            <w:r w:rsidRPr="00124DF2">
              <w:rPr>
                <w:rFonts w:ascii="Arial" w:hAnsi="Arial" w:cs="Arial"/>
                <w:szCs w:val="21"/>
              </w:rPr>
              <w:t xml:space="preserve">   -0.2959</w:t>
            </w:r>
          </w:p>
        </w:tc>
        <w:tc>
          <w:tcPr>
            <w:tcW w:w="1326" w:type="dxa"/>
            <w:tcBorders>
              <w:top w:val="single" w:sz="4" w:space="0" w:color="auto"/>
              <w:bottom w:val="single" w:sz="4" w:space="0" w:color="auto"/>
              <w:right w:val="nil"/>
            </w:tcBorders>
          </w:tcPr>
          <w:p w14:paraId="2B7DD721" w14:textId="77777777" w:rsidR="00202E72" w:rsidRPr="00124DF2" w:rsidRDefault="00202E72" w:rsidP="00AD6F0E">
            <w:pPr>
              <w:rPr>
                <w:rFonts w:ascii="Arial" w:hAnsi="Arial" w:cs="Arial"/>
                <w:szCs w:val="21"/>
              </w:rPr>
            </w:pPr>
            <w:r w:rsidRPr="00124DF2">
              <w:rPr>
                <w:rFonts w:ascii="Arial" w:hAnsi="Arial" w:cs="Arial"/>
                <w:szCs w:val="21"/>
              </w:rPr>
              <w:t xml:space="preserve">    0.0031</w:t>
            </w:r>
          </w:p>
        </w:tc>
      </w:tr>
      <w:tr w:rsidR="00202E72" w:rsidRPr="00124DF2" w14:paraId="53A0745A" w14:textId="77777777" w:rsidTr="00AD6F0E">
        <w:tc>
          <w:tcPr>
            <w:tcW w:w="2943" w:type="dxa"/>
            <w:tcBorders>
              <w:top w:val="single" w:sz="4" w:space="0" w:color="auto"/>
              <w:left w:val="nil"/>
              <w:bottom w:val="single" w:sz="4" w:space="0" w:color="auto"/>
            </w:tcBorders>
          </w:tcPr>
          <w:p w14:paraId="0ACCCA83" w14:textId="77777777" w:rsidR="00202E72" w:rsidRPr="00124DF2" w:rsidRDefault="00664933"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temporal pole</w:t>
            </w:r>
          </w:p>
        </w:tc>
        <w:tc>
          <w:tcPr>
            <w:tcW w:w="2694" w:type="dxa"/>
            <w:tcBorders>
              <w:top w:val="single" w:sz="4" w:space="0" w:color="auto"/>
              <w:bottom w:val="single" w:sz="4" w:space="0" w:color="auto"/>
            </w:tcBorders>
          </w:tcPr>
          <w:p w14:paraId="6D81B03F" w14:textId="77777777" w:rsidR="00202E72" w:rsidRPr="00124DF2" w:rsidRDefault="00202E72" w:rsidP="00AD6F0E">
            <w:pPr>
              <w:rPr>
                <w:rFonts w:ascii="Arial" w:hAnsi="Arial" w:cs="Arial"/>
                <w:szCs w:val="21"/>
              </w:rPr>
            </w:pPr>
            <w:bookmarkStart w:id="4" w:name="OLE_LINK2"/>
            <w:bookmarkStart w:id="5" w:name="OLE_LINK3"/>
            <w:r w:rsidRPr="00124DF2">
              <w:rPr>
                <w:rFonts w:ascii="Arial" w:hAnsi="Arial" w:cs="Arial"/>
                <w:szCs w:val="21"/>
              </w:rPr>
              <w:t>Decreased thickness</w:t>
            </w:r>
            <w:bookmarkEnd w:id="4"/>
            <w:bookmarkEnd w:id="5"/>
          </w:p>
        </w:tc>
        <w:tc>
          <w:tcPr>
            <w:tcW w:w="1559" w:type="dxa"/>
            <w:tcBorders>
              <w:top w:val="single" w:sz="4" w:space="0" w:color="auto"/>
              <w:bottom w:val="single" w:sz="4" w:space="0" w:color="auto"/>
            </w:tcBorders>
          </w:tcPr>
          <w:p w14:paraId="2353449E" w14:textId="77777777" w:rsidR="00202E72" w:rsidRPr="00124DF2" w:rsidRDefault="00202E72" w:rsidP="00AD6F0E">
            <w:pPr>
              <w:rPr>
                <w:rFonts w:ascii="Arial" w:hAnsi="Arial" w:cs="Arial"/>
                <w:szCs w:val="21"/>
              </w:rPr>
            </w:pPr>
            <w:r w:rsidRPr="00124DF2">
              <w:rPr>
                <w:rFonts w:ascii="Arial" w:hAnsi="Arial" w:cs="Arial"/>
                <w:szCs w:val="21"/>
              </w:rPr>
              <w:t xml:space="preserve">    0.4338</w:t>
            </w:r>
          </w:p>
        </w:tc>
        <w:tc>
          <w:tcPr>
            <w:tcW w:w="1326" w:type="dxa"/>
            <w:tcBorders>
              <w:top w:val="single" w:sz="4" w:space="0" w:color="auto"/>
              <w:bottom w:val="single" w:sz="4" w:space="0" w:color="auto"/>
              <w:right w:val="nil"/>
            </w:tcBorders>
          </w:tcPr>
          <w:p w14:paraId="4C7C323F"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450D4EAB" w14:textId="77777777" w:rsidTr="00AD6F0E">
        <w:tc>
          <w:tcPr>
            <w:tcW w:w="2943" w:type="dxa"/>
            <w:tcBorders>
              <w:left w:val="nil"/>
              <w:bottom w:val="single" w:sz="4" w:space="0" w:color="auto"/>
            </w:tcBorders>
          </w:tcPr>
          <w:p w14:paraId="4D9C75E3" w14:textId="77777777" w:rsidR="00202E72" w:rsidRPr="00124DF2" w:rsidRDefault="00664933"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supramarginal</w:t>
            </w:r>
          </w:p>
        </w:tc>
        <w:tc>
          <w:tcPr>
            <w:tcW w:w="2694" w:type="dxa"/>
            <w:tcBorders>
              <w:bottom w:val="single" w:sz="4" w:space="0" w:color="auto"/>
            </w:tcBorders>
          </w:tcPr>
          <w:p w14:paraId="06637377"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Borders>
              <w:bottom w:val="single" w:sz="4" w:space="0" w:color="auto"/>
            </w:tcBorders>
          </w:tcPr>
          <w:p w14:paraId="30514238" w14:textId="77777777" w:rsidR="00202E72" w:rsidRPr="00124DF2" w:rsidRDefault="00202E72" w:rsidP="00AD6F0E">
            <w:pPr>
              <w:rPr>
                <w:rFonts w:ascii="Arial" w:hAnsi="Arial" w:cs="Arial"/>
                <w:szCs w:val="21"/>
              </w:rPr>
            </w:pPr>
            <w:r w:rsidRPr="00124DF2">
              <w:rPr>
                <w:rFonts w:ascii="Arial" w:hAnsi="Arial" w:cs="Arial"/>
                <w:szCs w:val="21"/>
              </w:rPr>
              <w:t xml:space="preserve">    0.4014</w:t>
            </w:r>
          </w:p>
        </w:tc>
        <w:tc>
          <w:tcPr>
            <w:tcW w:w="1326" w:type="dxa"/>
            <w:tcBorders>
              <w:bottom w:val="single" w:sz="4" w:space="0" w:color="auto"/>
              <w:right w:val="nil"/>
            </w:tcBorders>
          </w:tcPr>
          <w:p w14:paraId="38663BB5"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78AEFC17" w14:textId="77777777" w:rsidTr="00AD6F0E">
        <w:tc>
          <w:tcPr>
            <w:tcW w:w="2943" w:type="dxa"/>
            <w:tcBorders>
              <w:left w:val="nil"/>
              <w:bottom w:val="single" w:sz="4" w:space="0" w:color="auto"/>
            </w:tcBorders>
          </w:tcPr>
          <w:p w14:paraId="2A8FCDA4" w14:textId="77777777" w:rsidR="00202E72" w:rsidRPr="00124DF2" w:rsidRDefault="00664933"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precentral</w:t>
            </w:r>
          </w:p>
        </w:tc>
        <w:tc>
          <w:tcPr>
            <w:tcW w:w="2694" w:type="dxa"/>
            <w:tcBorders>
              <w:bottom w:val="single" w:sz="4" w:space="0" w:color="auto"/>
            </w:tcBorders>
          </w:tcPr>
          <w:p w14:paraId="69D0C60C"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Borders>
              <w:bottom w:val="single" w:sz="4" w:space="0" w:color="auto"/>
            </w:tcBorders>
          </w:tcPr>
          <w:p w14:paraId="094AA06A" w14:textId="77777777" w:rsidR="00202E72" w:rsidRPr="00124DF2" w:rsidRDefault="00202E72" w:rsidP="00AD6F0E">
            <w:pPr>
              <w:rPr>
                <w:rFonts w:ascii="Arial" w:hAnsi="Arial" w:cs="Arial"/>
                <w:szCs w:val="21"/>
              </w:rPr>
            </w:pPr>
            <w:r w:rsidRPr="00124DF2">
              <w:rPr>
                <w:rFonts w:ascii="Arial" w:hAnsi="Arial" w:cs="Arial"/>
                <w:szCs w:val="21"/>
              </w:rPr>
              <w:t xml:space="preserve">    0.4010</w:t>
            </w:r>
          </w:p>
        </w:tc>
        <w:tc>
          <w:tcPr>
            <w:tcW w:w="1326" w:type="dxa"/>
            <w:tcBorders>
              <w:bottom w:val="single" w:sz="4" w:space="0" w:color="auto"/>
              <w:right w:val="nil"/>
            </w:tcBorders>
          </w:tcPr>
          <w:p w14:paraId="0EF8C51F" w14:textId="77777777" w:rsidR="00202E72" w:rsidRPr="00124DF2" w:rsidRDefault="00202E72" w:rsidP="00AD6F0E">
            <w:pPr>
              <w:rPr>
                <w:rFonts w:ascii="Arial" w:hAnsi="Arial" w:cs="Arial"/>
                <w:szCs w:val="21"/>
              </w:rPr>
            </w:pPr>
            <w:r w:rsidRPr="00124DF2">
              <w:rPr>
                <w:rFonts w:ascii="Arial" w:hAnsi="Arial" w:cs="Arial"/>
                <w:szCs w:val="21"/>
              </w:rPr>
              <w:t xml:space="preserve">    0.0000</w:t>
            </w:r>
          </w:p>
        </w:tc>
      </w:tr>
      <w:tr w:rsidR="00202E72" w:rsidRPr="00124DF2" w14:paraId="21D7E727" w14:textId="77777777" w:rsidTr="00AD6F0E">
        <w:tc>
          <w:tcPr>
            <w:tcW w:w="2943" w:type="dxa"/>
            <w:tcBorders>
              <w:left w:val="nil"/>
            </w:tcBorders>
          </w:tcPr>
          <w:p w14:paraId="6C0A09A5"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parahippocampal</w:t>
            </w:r>
          </w:p>
        </w:tc>
        <w:tc>
          <w:tcPr>
            <w:tcW w:w="2694" w:type="dxa"/>
          </w:tcPr>
          <w:p w14:paraId="5820F28E"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030615EB" w14:textId="77777777" w:rsidR="00202E72" w:rsidRPr="00124DF2" w:rsidRDefault="00202E72" w:rsidP="00AD6F0E">
            <w:pPr>
              <w:rPr>
                <w:rFonts w:ascii="Arial" w:hAnsi="Arial" w:cs="Arial"/>
                <w:szCs w:val="21"/>
              </w:rPr>
            </w:pPr>
            <w:r w:rsidRPr="00124DF2">
              <w:rPr>
                <w:rFonts w:ascii="Arial" w:hAnsi="Arial" w:cs="Arial"/>
                <w:szCs w:val="21"/>
              </w:rPr>
              <w:t xml:space="preserve">    0.3975</w:t>
            </w:r>
          </w:p>
        </w:tc>
        <w:tc>
          <w:tcPr>
            <w:tcW w:w="1326" w:type="dxa"/>
            <w:tcBorders>
              <w:right w:val="nil"/>
            </w:tcBorders>
          </w:tcPr>
          <w:p w14:paraId="1B83942B" w14:textId="77777777" w:rsidR="00202E72" w:rsidRPr="00124DF2" w:rsidRDefault="00202E72" w:rsidP="00AD6F0E">
            <w:pPr>
              <w:rPr>
                <w:rFonts w:ascii="Arial" w:hAnsi="Arial" w:cs="Arial"/>
                <w:szCs w:val="21"/>
              </w:rPr>
            </w:pPr>
            <w:r w:rsidRPr="00124DF2">
              <w:rPr>
                <w:rFonts w:ascii="Arial" w:hAnsi="Arial" w:cs="Arial"/>
                <w:szCs w:val="21"/>
              </w:rPr>
              <w:t xml:space="preserve">    0.0001</w:t>
            </w:r>
          </w:p>
        </w:tc>
      </w:tr>
      <w:tr w:rsidR="00202E72" w:rsidRPr="00124DF2" w14:paraId="7E776BA4" w14:textId="77777777" w:rsidTr="00AD6F0E">
        <w:tc>
          <w:tcPr>
            <w:tcW w:w="2943" w:type="dxa"/>
            <w:tcBorders>
              <w:left w:val="nil"/>
            </w:tcBorders>
          </w:tcPr>
          <w:p w14:paraId="72CB901E" w14:textId="77777777" w:rsidR="00202E72" w:rsidRPr="00124DF2" w:rsidRDefault="00B5557F"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parahippocampal</w:t>
            </w:r>
          </w:p>
        </w:tc>
        <w:tc>
          <w:tcPr>
            <w:tcW w:w="2694" w:type="dxa"/>
          </w:tcPr>
          <w:p w14:paraId="0664BDA5"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61CC2866" w14:textId="77777777" w:rsidR="00202E72" w:rsidRPr="00124DF2" w:rsidRDefault="00202E72" w:rsidP="00AD6F0E">
            <w:pPr>
              <w:rPr>
                <w:rFonts w:ascii="Arial" w:hAnsi="Arial" w:cs="Arial"/>
                <w:szCs w:val="21"/>
              </w:rPr>
            </w:pPr>
            <w:r w:rsidRPr="00124DF2">
              <w:rPr>
                <w:rFonts w:ascii="Arial" w:hAnsi="Arial" w:cs="Arial"/>
                <w:szCs w:val="21"/>
              </w:rPr>
              <w:t xml:space="preserve">    0.3770</w:t>
            </w:r>
          </w:p>
        </w:tc>
        <w:tc>
          <w:tcPr>
            <w:tcW w:w="1326" w:type="dxa"/>
            <w:tcBorders>
              <w:right w:val="nil"/>
            </w:tcBorders>
          </w:tcPr>
          <w:p w14:paraId="7036B981" w14:textId="77777777" w:rsidR="00202E72" w:rsidRPr="00124DF2" w:rsidRDefault="00202E72" w:rsidP="00AD6F0E">
            <w:pPr>
              <w:rPr>
                <w:rFonts w:ascii="Arial" w:hAnsi="Arial" w:cs="Arial"/>
                <w:szCs w:val="21"/>
              </w:rPr>
            </w:pPr>
            <w:r w:rsidRPr="00124DF2">
              <w:rPr>
                <w:rFonts w:ascii="Arial" w:hAnsi="Arial" w:cs="Arial"/>
                <w:szCs w:val="21"/>
              </w:rPr>
              <w:t xml:space="preserve">    0.0001</w:t>
            </w:r>
          </w:p>
        </w:tc>
      </w:tr>
      <w:tr w:rsidR="00202E72" w:rsidRPr="00124DF2" w14:paraId="1BB84E61" w14:textId="77777777" w:rsidTr="00AD6F0E">
        <w:tc>
          <w:tcPr>
            <w:tcW w:w="2943" w:type="dxa"/>
            <w:tcBorders>
              <w:left w:val="nil"/>
            </w:tcBorders>
          </w:tcPr>
          <w:p w14:paraId="4669746E"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supramarginal</w:t>
            </w:r>
          </w:p>
        </w:tc>
        <w:tc>
          <w:tcPr>
            <w:tcW w:w="2694" w:type="dxa"/>
          </w:tcPr>
          <w:p w14:paraId="56A4718F"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7DA54D5E" w14:textId="77777777" w:rsidR="00202E72" w:rsidRPr="00124DF2" w:rsidRDefault="00202E72" w:rsidP="00AD6F0E">
            <w:pPr>
              <w:rPr>
                <w:rFonts w:ascii="Arial" w:hAnsi="Arial" w:cs="Arial"/>
                <w:szCs w:val="21"/>
              </w:rPr>
            </w:pPr>
            <w:r w:rsidRPr="00124DF2">
              <w:rPr>
                <w:rFonts w:ascii="Arial" w:hAnsi="Arial" w:cs="Arial"/>
                <w:szCs w:val="21"/>
              </w:rPr>
              <w:t xml:space="preserve">    0.3515</w:t>
            </w:r>
          </w:p>
        </w:tc>
        <w:tc>
          <w:tcPr>
            <w:tcW w:w="1326" w:type="dxa"/>
            <w:tcBorders>
              <w:right w:val="nil"/>
            </w:tcBorders>
          </w:tcPr>
          <w:p w14:paraId="499607DC" w14:textId="77777777" w:rsidR="00202E72" w:rsidRPr="00124DF2" w:rsidRDefault="00202E72" w:rsidP="00AD6F0E">
            <w:pPr>
              <w:rPr>
                <w:rFonts w:ascii="Arial" w:hAnsi="Arial" w:cs="Arial"/>
                <w:szCs w:val="21"/>
              </w:rPr>
            </w:pPr>
            <w:r w:rsidRPr="00124DF2">
              <w:rPr>
                <w:rFonts w:ascii="Arial" w:hAnsi="Arial" w:cs="Arial"/>
                <w:szCs w:val="21"/>
              </w:rPr>
              <w:t xml:space="preserve">    0.0004</w:t>
            </w:r>
          </w:p>
        </w:tc>
      </w:tr>
      <w:tr w:rsidR="00202E72" w:rsidRPr="00124DF2" w14:paraId="2E00DB7F" w14:textId="77777777" w:rsidTr="00AD6F0E">
        <w:tc>
          <w:tcPr>
            <w:tcW w:w="2943" w:type="dxa"/>
            <w:tcBorders>
              <w:left w:val="nil"/>
            </w:tcBorders>
          </w:tcPr>
          <w:p w14:paraId="08A38F59"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precentral</w:t>
            </w:r>
          </w:p>
        </w:tc>
        <w:tc>
          <w:tcPr>
            <w:tcW w:w="2694" w:type="dxa"/>
          </w:tcPr>
          <w:p w14:paraId="05BEEDFA"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08BC3C7B" w14:textId="77777777" w:rsidR="00202E72" w:rsidRPr="00124DF2" w:rsidRDefault="00202E72" w:rsidP="00AD6F0E">
            <w:pPr>
              <w:rPr>
                <w:rFonts w:ascii="Arial" w:hAnsi="Arial" w:cs="Arial"/>
                <w:szCs w:val="21"/>
              </w:rPr>
            </w:pPr>
            <w:r w:rsidRPr="00124DF2">
              <w:rPr>
                <w:rFonts w:ascii="Arial" w:hAnsi="Arial" w:cs="Arial"/>
                <w:szCs w:val="21"/>
              </w:rPr>
              <w:t xml:space="preserve">    0.3213</w:t>
            </w:r>
          </w:p>
        </w:tc>
        <w:tc>
          <w:tcPr>
            <w:tcW w:w="1326" w:type="dxa"/>
            <w:tcBorders>
              <w:right w:val="nil"/>
            </w:tcBorders>
          </w:tcPr>
          <w:p w14:paraId="3868F80D" w14:textId="77777777" w:rsidR="00202E72" w:rsidRPr="00124DF2" w:rsidRDefault="00202E72" w:rsidP="00AD6F0E">
            <w:pPr>
              <w:rPr>
                <w:rFonts w:ascii="Arial" w:hAnsi="Arial" w:cs="Arial"/>
                <w:szCs w:val="21"/>
              </w:rPr>
            </w:pPr>
            <w:r w:rsidRPr="00124DF2">
              <w:rPr>
                <w:rFonts w:ascii="Arial" w:hAnsi="Arial" w:cs="Arial"/>
                <w:szCs w:val="21"/>
              </w:rPr>
              <w:t xml:space="preserve">    0.0013</w:t>
            </w:r>
          </w:p>
        </w:tc>
      </w:tr>
      <w:tr w:rsidR="00202E72" w:rsidRPr="00124DF2" w14:paraId="4D93AEA4" w14:textId="77777777" w:rsidTr="00AD6F0E">
        <w:tc>
          <w:tcPr>
            <w:tcW w:w="2943" w:type="dxa"/>
            <w:tcBorders>
              <w:left w:val="nil"/>
            </w:tcBorders>
          </w:tcPr>
          <w:p w14:paraId="71F169A1"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temporal pole</w:t>
            </w:r>
          </w:p>
        </w:tc>
        <w:tc>
          <w:tcPr>
            <w:tcW w:w="2694" w:type="dxa"/>
          </w:tcPr>
          <w:p w14:paraId="556E452A"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026049E2" w14:textId="77777777" w:rsidR="00202E72" w:rsidRPr="00124DF2" w:rsidRDefault="00202E72" w:rsidP="00AD6F0E">
            <w:pPr>
              <w:rPr>
                <w:rFonts w:ascii="Arial" w:hAnsi="Arial" w:cs="Arial"/>
                <w:szCs w:val="21"/>
              </w:rPr>
            </w:pPr>
            <w:r w:rsidRPr="00124DF2">
              <w:rPr>
                <w:rFonts w:ascii="Arial" w:hAnsi="Arial" w:cs="Arial"/>
                <w:szCs w:val="21"/>
              </w:rPr>
              <w:t xml:space="preserve">    0.3197</w:t>
            </w:r>
          </w:p>
        </w:tc>
        <w:tc>
          <w:tcPr>
            <w:tcW w:w="1326" w:type="dxa"/>
            <w:tcBorders>
              <w:right w:val="nil"/>
            </w:tcBorders>
          </w:tcPr>
          <w:p w14:paraId="42FF0C9D" w14:textId="77777777" w:rsidR="00202E72" w:rsidRPr="00124DF2" w:rsidRDefault="00202E72" w:rsidP="00AD6F0E">
            <w:pPr>
              <w:rPr>
                <w:rFonts w:ascii="Arial" w:hAnsi="Arial" w:cs="Arial"/>
                <w:szCs w:val="21"/>
              </w:rPr>
            </w:pPr>
            <w:r w:rsidRPr="00124DF2">
              <w:rPr>
                <w:rFonts w:ascii="Arial" w:hAnsi="Arial" w:cs="Arial"/>
                <w:szCs w:val="21"/>
              </w:rPr>
              <w:t xml:space="preserve">    0.0013</w:t>
            </w:r>
          </w:p>
        </w:tc>
      </w:tr>
      <w:tr w:rsidR="00202E72" w:rsidRPr="00124DF2" w14:paraId="2512EE71" w14:textId="77777777" w:rsidTr="00AD6F0E">
        <w:tc>
          <w:tcPr>
            <w:tcW w:w="2943" w:type="dxa"/>
            <w:tcBorders>
              <w:left w:val="nil"/>
            </w:tcBorders>
          </w:tcPr>
          <w:p w14:paraId="359F9E9F" w14:textId="77777777" w:rsidR="00202E72" w:rsidRPr="00124DF2" w:rsidRDefault="00B5557F" w:rsidP="00AD6F0E">
            <w:pPr>
              <w:rPr>
                <w:rFonts w:ascii="Arial" w:hAnsi="Arial" w:cs="Arial"/>
                <w:szCs w:val="21"/>
              </w:rPr>
            </w:pPr>
            <w:r w:rsidRPr="00124DF2">
              <w:rPr>
                <w:rFonts w:ascii="Arial" w:hAnsi="Arial" w:cs="Arial" w:hint="eastAsia"/>
                <w:szCs w:val="21"/>
              </w:rPr>
              <w:t>lh-</w:t>
            </w:r>
            <w:r w:rsidR="00202E72" w:rsidRPr="00124DF2">
              <w:rPr>
                <w:rFonts w:ascii="Arial" w:hAnsi="Arial" w:cs="Arial"/>
                <w:szCs w:val="21"/>
              </w:rPr>
              <w:t>rectus</w:t>
            </w:r>
          </w:p>
        </w:tc>
        <w:tc>
          <w:tcPr>
            <w:tcW w:w="2694" w:type="dxa"/>
          </w:tcPr>
          <w:p w14:paraId="479519D2"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3E0C61E2" w14:textId="77777777" w:rsidR="00202E72" w:rsidRPr="00124DF2" w:rsidRDefault="00202E72" w:rsidP="00AD6F0E">
            <w:pPr>
              <w:rPr>
                <w:rFonts w:ascii="Arial" w:hAnsi="Arial" w:cs="Arial"/>
                <w:szCs w:val="21"/>
              </w:rPr>
            </w:pPr>
            <w:r w:rsidRPr="00124DF2">
              <w:rPr>
                <w:rFonts w:ascii="Arial" w:hAnsi="Arial" w:cs="Arial"/>
                <w:szCs w:val="21"/>
              </w:rPr>
              <w:t xml:space="preserve">    0.2666</w:t>
            </w:r>
          </w:p>
        </w:tc>
        <w:tc>
          <w:tcPr>
            <w:tcW w:w="1326" w:type="dxa"/>
            <w:tcBorders>
              <w:right w:val="nil"/>
            </w:tcBorders>
          </w:tcPr>
          <w:p w14:paraId="7C13F7B6" w14:textId="77777777" w:rsidR="00202E72" w:rsidRPr="00124DF2" w:rsidRDefault="00202E72" w:rsidP="00AD6F0E">
            <w:pPr>
              <w:rPr>
                <w:rFonts w:ascii="Arial" w:hAnsi="Arial" w:cs="Arial"/>
                <w:szCs w:val="21"/>
              </w:rPr>
            </w:pPr>
            <w:r w:rsidRPr="00124DF2">
              <w:rPr>
                <w:rFonts w:ascii="Arial" w:hAnsi="Arial" w:cs="Arial"/>
                <w:szCs w:val="21"/>
              </w:rPr>
              <w:t xml:space="preserve">    0.0080</w:t>
            </w:r>
          </w:p>
        </w:tc>
      </w:tr>
      <w:tr w:rsidR="00202E72" w:rsidRPr="00124DF2" w14:paraId="1E9F77DC" w14:textId="77777777" w:rsidTr="00AD6F0E">
        <w:tc>
          <w:tcPr>
            <w:tcW w:w="2943" w:type="dxa"/>
            <w:tcBorders>
              <w:left w:val="nil"/>
            </w:tcBorders>
          </w:tcPr>
          <w:p w14:paraId="62521920"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superior parietal</w:t>
            </w:r>
          </w:p>
        </w:tc>
        <w:tc>
          <w:tcPr>
            <w:tcW w:w="2694" w:type="dxa"/>
          </w:tcPr>
          <w:p w14:paraId="029AC3AF"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Pr>
          <w:p w14:paraId="0651C900" w14:textId="77777777" w:rsidR="00202E72" w:rsidRPr="00124DF2" w:rsidRDefault="00202E72" w:rsidP="00AD6F0E">
            <w:pPr>
              <w:rPr>
                <w:rFonts w:ascii="Arial" w:hAnsi="Arial" w:cs="Arial"/>
                <w:szCs w:val="21"/>
              </w:rPr>
            </w:pPr>
            <w:r w:rsidRPr="00124DF2">
              <w:rPr>
                <w:rFonts w:ascii="Arial" w:hAnsi="Arial" w:cs="Arial"/>
                <w:szCs w:val="21"/>
              </w:rPr>
              <w:t xml:space="preserve">    0.2465</w:t>
            </w:r>
          </w:p>
        </w:tc>
        <w:tc>
          <w:tcPr>
            <w:tcW w:w="1326" w:type="dxa"/>
            <w:tcBorders>
              <w:right w:val="nil"/>
            </w:tcBorders>
          </w:tcPr>
          <w:p w14:paraId="0A98AFDD" w14:textId="77777777" w:rsidR="00202E72" w:rsidRPr="00124DF2" w:rsidRDefault="00202E72" w:rsidP="00AD6F0E">
            <w:pPr>
              <w:rPr>
                <w:rFonts w:ascii="Arial" w:hAnsi="Arial" w:cs="Arial"/>
                <w:szCs w:val="21"/>
              </w:rPr>
            </w:pPr>
            <w:r w:rsidRPr="00124DF2">
              <w:rPr>
                <w:rFonts w:ascii="Arial" w:hAnsi="Arial" w:cs="Arial"/>
                <w:szCs w:val="21"/>
              </w:rPr>
              <w:t xml:space="preserve">    0.0144</w:t>
            </w:r>
          </w:p>
        </w:tc>
      </w:tr>
      <w:tr w:rsidR="00202E72" w:rsidRPr="00124DF2" w14:paraId="09AED857" w14:textId="77777777" w:rsidTr="00372095">
        <w:tc>
          <w:tcPr>
            <w:tcW w:w="2943" w:type="dxa"/>
            <w:tcBorders>
              <w:left w:val="nil"/>
              <w:bottom w:val="single" w:sz="18" w:space="0" w:color="auto"/>
            </w:tcBorders>
          </w:tcPr>
          <w:p w14:paraId="66C6018C" w14:textId="77777777" w:rsidR="00202E72" w:rsidRPr="00124DF2" w:rsidRDefault="00B5557F" w:rsidP="00AD6F0E">
            <w:pPr>
              <w:rPr>
                <w:rFonts w:ascii="Arial" w:hAnsi="Arial" w:cs="Arial"/>
                <w:szCs w:val="21"/>
              </w:rPr>
            </w:pPr>
            <w:r w:rsidRPr="00124DF2">
              <w:rPr>
                <w:rFonts w:ascii="Arial" w:hAnsi="Arial" w:cs="Arial" w:hint="eastAsia"/>
                <w:szCs w:val="21"/>
              </w:rPr>
              <w:t>rh-</w:t>
            </w:r>
            <w:r w:rsidR="00202E72" w:rsidRPr="00124DF2">
              <w:rPr>
                <w:rFonts w:ascii="Arial" w:hAnsi="Arial" w:cs="Arial"/>
                <w:szCs w:val="21"/>
              </w:rPr>
              <w:t>frontomarginal</w:t>
            </w:r>
          </w:p>
        </w:tc>
        <w:tc>
          <w:tcPr>
            <w:tcW w:w="2694" w:type="dxa"/>
            <w:tcBorders>
              <w:bottom w:val="single" w:sz="18" w:space="0" w:color="auto"/>
            </w:tcBorders>
          </w:tcPr>
          <w:p w14:paraId="55364DDF" w14:textId="77777777" w:rsidR="00202E72" w:rsidRPr="00124DF2" w:rsidRDefault="00202E72" w:rsidP="00AD6F0E">
            <w:pPr>
              <w:rPr>
                <w:rFonts w:ascii="Arial" w:hAnsi="Arial" w:cs="Arial"/>
                <w:szCs w:val="21"/>
              </w:rPr>
            </w:pPr>
            <w:r w:rsidRPr="00124DF2">
              <w:rPr>
                <w:rFonts w:ascii="Arial" w:hAnsi="Arial" w:cs="Arial"/>
                <w:szCs w:val="21"/>
              </w:rPr>
              <w:t>Decreased thickness</w:t>
            </w:r>
          </w:p>
        </w:tc>
        <w:tc>
          <w:tcPr>
            <w:tcW w:w="1559" w:type="dxa"/>
            <w:tcBorders>
              <w:bottom w:val="single" w:sz="18" w:space="0" w:color="auto"/>
            </w:tcBorders>
          </w:tcPr>
          <w:p w14:paraId="1F564113" w14:textId="77777777" w:rsidR="00202E72" w:rsidRPr="00124DF2" w:rsidRDefault="00202E72" w:rsidP="00AD6F0E">
            <w:pPr>
              <w:rPr>
                <w:rFonts w:ascii="Arial" w:hAnsi="Arial" w:cs="Arial"/>
                <w:szCs w:val="21"/>
              </w:rPr>
            </w:pPr>
            <w:r w:rsidRPr="00124DF2">
              <w:rPr>
                <w:rFonts w:ascii="Arial" w:hAnsi="Arial" w:cs="Arial"/>
                <w:szCs w:val="21"/>
              </w:rPr>
              <w:t xml:space="preserve">    0.2363</w:t>
            </w:r>
          </w:p>
        </w:tc>
        <w:tc>
          <w:tcPr>
            <w:tcW w:w="1326" w:type="dxa"/>
            <w:tcBorders>
              <w:bottom w:val="single" w:sz="18" w:space="0" w:color="auto"/>
              <w:right w:val="nil"/>
            </w:tcBorders>
          </w:tcPr>
          <w:p w14:paraId="4B0B404E" w14:textId="77777777" w:rsidR="00202E72" w:rsidRPr="00124DF2" w:rsidRDefault="00202E72" w:rsidP="00AD6F0E">
            <w:pPr>
              <w:rPr>
                <w:rFonts w:ascii="Arial" w:hAnsi="Arial" w:cs="Arial"/>
                <w:szCs w:val="21"/>
              </w:rPr>
            </w:pPr>
            <w:r w:rsidRPr="00124DF2">
              <w:rPr>
                <w:rFonts w:ascii="Arial" w:hAnsi="Arial" w:cs="Arial"/>
                <w:szCs w:val="21"/>
              </w:rPr>
              <w:t xml:space="preserve">    0.0191</w:t>
            </w:r>
          </w:p>
        </w:tc>
      </w:tr>
    </w:tbl>
    <w:p w14:paraId="13AE3994" w14:textId="77777777" w:rsidR="00202E72" w:rsidRPr="00124DF2" w:rsidRDefault="00202E72" w:rsidP="00202E72">
      <w:pPr>
        <w:rPr>
          <w:rFonts w:ascii="Arial" w:hAnsi="Arial" w:cs="Arial"/>
          <w:b/>
          <w:sz w:val="28"/>
          <w:szCs w:val="28"/>
        </w:rPr>
      </w:pPr>
    </w:p>
    <w:p w14:paraId="1DE3B08B" w14:textId="77777777" w:rsidR="00A366F4" w:rsidRPr="00124DF2" w:rsidRDefault="00A366F4" w:rsidP="00DB0B4E">
      <w:pPr>
        <w:spacing w:beforeLines="50" w:before="120" w:afterLines="50" w:after="120"/>
        <w:rPr>
          <w:rFonts w:ascii="Arial" w:hAnsi="Arial" w:cs="Arial"/>
          <w:b/>
          <w:sz w:val="24"/>
          <w:szCs w:val="24"/>
        </w:rPr>
      </w:pPr>
    </w:p>
    <w:p w14:paraId="42F88CCD" w14:textId="77777777" w:rsidR="00A366F4" w:rsidRPr="00124DF2" w:rsidRDefault="00A366F4" w:rsidP="00372095">
      <w:pPr>
        <w:tabs>
          <w:tab w:val="left" w:pos="3068"/>
        </w:tabs>
        <w:rPr>
          <w:rFonts w:ascii="Arial" w:eastAsia="SimSun" w:hAnsi="Arial" w:cs="Arial"/>
          <w:sz w:val="24"/>
          <w:szCs w:val="24"/>
        </w:rPr>
      </w:pPr>
      <w:r w:rsidRPr="00124DF2">
        <w:rPr>
          <w:rFonts w:ascii="Arial" w:hAnsi="Arial" w:cs="Arial"/>
          <w:b/>
          <w:sz w:val="28"/>
          <w:szCs w:val="28"/>
        </w:rPr>
        <w:t>Covariance Analysis</w:t>
      </w:r>
      <w:r w:rsidR="00372095">
        <w:rPr>
          <w:rFonts w:ascii="Arial" w:hAnsi="Arial" w:cs="Arial"/>
          <w:b/>
          <w:sz w:val="28"/>
          <w:szCs w:val="28"/>
        </w:rPr>
        <w:tab/>
      </w:r>
    </w:p>
    <w:p w14:paraId="543E792D" w14:textId="77777777" w:rsidR="00A366F4" w:rsidRPr="00124DF2" w:rsidRDefault="00A366F4" w:rsidP="00A366F4">
      <w:pPr>
        <w:spacing w:line="360" w:lineRule="auto"/>
        <w:ind w:rightChars="-90" w:right="-189" w:firstLineChars="200" w:firstLine="480"/>
        <w:rPr>
          <w:rFonts w:ascii="Arial" w:hAnsi="Arial" w:cs="Arial"/>
          <w:sz w:val="24"/>
          <w:szCs w:val="24"/>
        </w:rPr>
      </w:pPr>
      <w:r w:rsidRPr="00124DF2">
        <w:rPr>
          <w:rFonts w:ascii="Arial" w:hAnsi="Arial" w:cs="Arial"/>
          <w:sz w:val="24"/>
          <w:szCs w:val="24"/>
        </w:rPr>
        <w:t xml:space="preserve">We obtained the inter-regional correlation matrix, </w:t>
      </w:r>
      <w:r w:rsidRPr="00124DF2">
        <w:rPr>
          <w:rFonts w:ascii="Arial" w:hAnsi="Arial" w:cs="Arial"/>
          <w:noProof/>
          <w:position w:val="-14"/>
          <w:sz w:val="24"/>
          <w:szCs w:val="24"/>
          <w:lang w:val="en-GB" w:eastAsia="en-GB"/>
        </w:rPr>
        <w:drawing>
          <wp:inline distT="0" distB="0" distL="0" distR="0" wp14:anchorId="6DFBDAC6" wp14:editId="7204D79C">
            <wp:extent cx="1148080" cy="243840"/>
            <wp:effectExtent l="0" t="0" r="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243840"/>
                    </a:xfrm>
                    <a:prstGeom prst="rect">
                      <a:avLst/>
                    </a:prstGeom>
                    <a:noFill/>
                    <a:ln>
                      <a:noFill/>
                    </a:ln>
                  </pic:spPr>
                </pic:pic>
              </a:graphicData>
            </a:graphic>
          </wp:inline>
        </w:drawing>
      </w:r>
      <w:r w:rsidRPr="00124DF2">
        <w:rPr>
          <w:rFonts w:ascii="Arial" w:hAnsi="Arial" w:cs="Arial"/>
          <w:sz w:val="24"/>
          <w:szCs w:val="24"/>
        </w:rPr>
        <w:t xml:space="preserve"> for each group by calculating Pearson’s correlation coefficients across subjects between the residual cortical thicknesses of every pair of regions. That was:</w:t>
      </w:r>
    </w:p>
    <w:p w14:paraId="7BBB91FB" w14:textId="77777777" w:rsidR="00A366F4" w:rsidRPr="00124DF2" w:rsidRDefault="00A366F4" w:rsidP="00A366F4">
      <w:pPr>
        <w:autoSpaceDE w:val="0"/>
        <w:autoSpaceDN w:val="0"/>
        <w:adjustRightInd w:val="0"/>
        <w:spacing w:line="360" w:lineRule="auto"/>
        <w:ind w:firstLineChars="500" w:firstLine="1200"/>
        <w:rPr>
          <w:rFonts w:ascii="Arial" w:hAnsi="Arial" w:cs="Arial"/>
          <w:sz w:val="24"/>
          <w:szCs w:val="24"/>
        </w:rPr>
      </w:pPr>
      <w:r w:rsidRPr="00124DF2">
        <w:rPr>
          <w:rFonts w:ascii="Arial" w:hAnsi="Arial" w:cs="Arial"/>
          <w:noProof/>
          <w:position w:val="-36"/>
          <w:sz w:val="24"/>
          <w:szCs w:val="24"/>
          <w:lang w:val="en-GB" w:eastAsia="en-GB"/>
        </w:rPr>
        <w:drawing>
          <wp:inline distT="0" distB="0" distL="0" distR="0" wp14:anchorId="3ED07B46" wp14:editId="5F161328">
            <wp:extent cx="3698240" cy="497840"/>
            <wp:effectExtent l="0" t="0" r="10160" b="1016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240" cy="497840"/>
                    </a:xfrm>
                    <a:prstGeom prst="rect">
                      <a:avLst/>
                    </a:prstGeom>
                    <a:noFill/>
                    <a:ln>
                      <a:noFill/>
                    </a:ln>
                  </pic:spPr>
                </pic:pic>
              </a:graphicData>
            </a:graphic>
          </wp:inline>
        </w:drawing>
      </w:r>
    </w:p>
    <w:p w14:paraId="65DC33D5" w14:textId="77777777" w:rsidR="00A366F4" w:rsidRPr="00E72B36" w:rsidRDefault="00A366F4" w:rsidP="00A366F4">
      <w:pPr>
        <w:autoSpaceDE w:val="0"/>
        <w:autoSpaceDN w:val="0"/>
        <w:adjustRightInd w:val="0"/>
        <w:spacing w:line="360" w:lineRule="auto"/>
        <w:rPr>
          <w:rFonts w:ascii="Arial" w:hAnsi="Arial" w:cs="Arial"/>
          <w:color w:val="000000" w:themeColor="text1"/>
          <w:sz w:val="24"/>
          <w:szCs w:val="24"/>
        </w:rPr>
      </w:pPr>
      <w:r w:rsidRPr="00124DF2">
        <w:rPr>
          <w:rFonts w:ascii="Arial" w:hAnsi="Arial" w:cs="Arial"/>
          <w:sz w:val="24"/>
          <w:szCs w:val="24"/>
        </w:rPr>
        <w:t xml:space="preserve">Where </w:t>
      </w:r>
      <w:r w:rsidRPr="00124DF2">
        <w:rPr>
          <w:rFonts w:ascii="Arial" w:hAnsi="Arial" w:cs="Arial"/>
          <w:noProof/>
          <w:position w:val="-14"/>
          <w:sz w:val="24"/>
          <w:szCs w:val="24"/>
          <w:lang w:val="en-GB" w:eastAsia="en-GB"/>
        </w:rPr>
        <w:drawing>
          <wp:inline distT="0" distB="0" distL="0" distR="0" wp14:anchorId="6CE9C07E" wp14:editId="5E8A8F3E">
            <wp:extent cx="2001520" cy="243840"/>
            <wp:effectExtent l="0" t="0" r="5080" b="1016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520" cy="243840"/>
                    </a:xfrm>
                    <a:prstGeom prst="rect">
                      <a:avLst/>
                    </a:prstGeom>
                    <a:noFill/>
                    <a:ln>
                      <a:noFill/>
                    </a:ln>
                  </pic:spPr>
                </pic:pic>
              </a:graphicData>
            </a:graphic>
          </wp:inline>
        </w:drawing>
      </w:r>
      <w:r w:rsidRPr="00124DF2">
        <w:rPr>
          <w:rFonts w:ascii="Arial" w:hAnsi="Arial" w:cs="Arial"/>
          <w:sz w:val="24"/>
          <w:szCs w:val="24"/>
        </w:rPr>
        <w:t xml:space="preserve"> was the vector of residual cortical thickness of parcellation</w:t>
      </w:r>
      <w:r w:rsidR="0039116A">
        <w:rPr>
          <w:rFonts w:ascii="Arial" w:hAnsi="Arial" w:cs="Arial"/>
          <w:sz w:val="24"/>
          <w:szCs w:val="24"/>
        </w:rPr>
        <w:t xml:space="preserve"> </w:t>
      </w:r>
      <w:r w:rsidRPr="00124DF2">
        <w:rPr>
          <w:rFonts w:ascii="Arial" w:hAnsi="Arial" w:cs="Arial"/>
          <w:noProof/>
          <w:position w:val="-6"/>
          <w:sz w:val="24"/>
          <w:szCs w:val="24"/>
          <w:lang w:val="en-GB" w:eastAsia="en-GB"/>
        </w:rPr>
        <w:drawing>
          <wp:inline distT="0" distB="0" distL="0" distR="0" wp14:anchorId="04A625E7" wp14:editId="7508C35D">
            <wp:extent cx="81280" cy="172720"/>
            <wp:effectExtent l="0" t="0" r="0" b="508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 cy="172720"/>
                    </a:xfrm>
                    <a:prstGeom prst="rect">
                      <a:avLst/>
                    </a:prstGeom>
                    <a:noFill/>
                    <a:ln>
                      <a:noFill/>
                    </a:ln>
                  </pic:spPr>
                </pic:pic>
              </a:graphicData>
            </a:graphic>
          </wp:inline>
        </w:drawing>
      </w:r>
      <w:r w:rsidRPr="00124DF2">
        <w:rPr>
          <w:rFonts w:ascii="Arial" w:hAnsi="Arial" w:cs="Arial"/>
          <w:sz w:val="24"/>
          <w:szCs w:val="24"/>
        </w:rPr>
        <w:t xml:space="preserve">across all subjects, </w:t>
      </w:r>
      <w:r w:rsidRPr="00124DF2">
        <w:rPr>
          <w:rFonts w:ascii="Arial" w:hAnsi="Arial" w:cs="Arial"/>
          <w:noProof/>
          <w:position w:val="-10"/>
          <w:sz w:val="24"/>
          <w:szCs w:val="24"/>
          <w:lang w:val="en-GB" w:eastAsia="en-GB"/>
        </w:rPr>
        <w:drawing>
          <wp:inline distT="0" distB="0" distL="0" distR="0" wp14:anchorId="6C3BCCAE" wp14:editId="4D281FD4">
            <wp:extent cx="132080" cy="172720"/>
            <wp:effectExtent l="0" t="0" r="0" b="508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 cy="172720"/>
                    </a:xfrm>
                    <a:prstGeom prst="rect">
                      <a:avLst/>
                    </a:prstGeom>
                    <a:noFill/>
                    <a:ln>
                      <a:noFill/>
                    </a:ln>
                  </pic:spPr>
                </pic:pic>
              </a:graphicData>
            </a:graphic>
          </wp:inline>
        </w:drawing>
      </w:r>
      <w:r w:rsidRPr="00124DF2">
        <w:rPr>
          <w:rFonts w:ascii="Arial" w:hAnsi="Arial" w:cs="Arial"/>
          <w:sz w:val="24"/>
          <w:szCs w:val="24"/>
        </w:rPr>
        <w:t xml:space="preserve"> was the number of subjects, </w:t>
      </w:r>
      <w:r w:rsidRPr="00124DF2">
        <w:rPr>
          <w:rFonts w:ascii="Arial" w:hAnsi="Arial" w:cs="Arial"/>
          <w:noProof/>
          <w:position w:val="-12"/>
          <w:sz w:val="24"/>
          <w:szCs w:val="24"/>
          <w:lang w:val="en-GB" w:eastAsia="en-GB"/>
        </w:rPr>
        <w:drawing>
          <wp:inline distT="0" distB="0" distL="0" distR="0" wp14:anchorId="1759E228" wp14:editId="6E45DFB6">
            <wp:extent cx="172720" cy="233680"/>
            <wp:effectExtent l="0" t="0" r="508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720" cy="233680"/>
                    </a:xfrm>
                    <a:prstGeom prst="rect">
                      <a:avLst/>
                    </a:prstGeom>
                    <a:noFill/>
                    <a:ln>
                      <a:noFill/>
                    </a:ln>
                  </pic:spPr>
                </pic:pic>
              </a:graphicData>
            </a:graphic>
          </wp:inline>
        </w:drawing>
      </w:r>
      <w:r w:rsidRPr="00124DF2">
        <w:rPr>
          <w:rFonts w:ascii="Arial" w:hAnsi="Arial" w:cs="Arial"/>
          <w:sz w:val="24"/>
          <w:szCs w:val="24"/>
        </w:rPr>
        <w:t xml:space="preserve"> was the mean residual cortical thickness of parcellation</w:t>
      </w:r>
      <w:r w:rsidR="0039116A">
        <w:rPr>
          <w:rFonts w:ascii="Arial" w:hAnsi="Arial" w:cs="Arial"/>
          <w:sz w:val="24"/>
          <w:szCs w:val="24"/>
        </w:rPr>
        <w:t xml:space="preserve"> </w:t>
      </w:r>
      <w:r w:rsidRPr="00124DF2">
        <w:rPr>
          <w:rFonts w:ascii="Arial" w:hAnsi="Arial" w:cs="Arial"/>
          <w:noProof/>
          <w:position w:val="-6"/>
          <w:sz w:val="24"/>
          <w:szCs w:val="24"/>
          <w:lang w:val="en-GB" w:eastAsia="en-GB"/>
        </w:rPr>
        <w:drawing>
          <wp:inline distT="0" distB="0" distL="0" distR="0" wp14:anchorId="09A43864" wp14:editId="7C13FDC3">
            <wp:extent cx="81280" cy="172720"/>
            <wp:effectExtent l="0" t="0" r="0" b="508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 cy="172720"/>
                    </a:xfrm>
                    <a:prstGeom prst="rect">
                      <a:avLst/>
                    </a:prstGeom>
                    <a:noFill/>
                    <a:ln>
                      <a:noFill/>
                    </a:ln>
                  </pic:spPr>
                </pic:pic>
              </a:graphicData>
            </a:graphic>
          </wp:inline>
        </w:drawing>
      </w:r>
      <w:r w:rsidRPr="00124DF2">
        <w:rPr>
          <w:rFonts w:ascii="Arial" w:hAnsi="Arial" w:cs="Arial"/>
          <w:sz w:val="24"/>
          <w:szCs w:val="24"/>
        </w:rPr>
        <w:t xml:space="preserve">, </w:t>
      </w:r>
      <w:r w:rsidRPr="00124DF2">
        <w:rPr>
          <w:rFonts w:ascii="Arial" w:hAnsi="Arial" w:cs="Arial"/>
          <w:noProof/>
          <w:position w:val="-10"/>
          <w:sz w:val="24"/>
          <w:szCs w:val="24"/>
          <w:lang w:val="en-GB" w:eastAsia="en-GB"/>
        </w:rPr>
        <w:drawing>
          <wp:inline distT="0" distB="0" distL="0" distR="0" wp14:anchorId="25FB0CD7" wp14:editId="2B285645">
            <wp:extent cx="711200" cy="20320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a:ln>
                      <a:noFill/>
                    </a:ln>
                  </pic:spPr>
                </pic:pic>
              </a:graphicData>
            </a:graphic>
          </wp:inline>
        </w:drawing>
      </w:r>
      <w:r w:rsidRPr="00124DF2">
        <w:rPr>
          <w:rFonts w:ascii="Arial" w:hAnsi="Arial" w:cs="Arial"/>
          <w:sz w:val="24"/>
          <w:szCs w:val="24"/>
        </w:rPr>
        <w:t xml:space="preserve"> was the normalized covariant coefficient of parcellation</w:t>
      </w:r>
      <w:r w:rsidRPr="00124DF2">
        <w:rPr>
          <w:rFonts w:ascii="Arial" w:hAnsi="Arial" w:cs="Arial"/>
          <w:noProof/>
          <w:position w:val="-6"/>
          <w:sz w:val="24"/>
          <w:szCs w:val="24"/>
          <w:lang w:val="en-GB" w:eastAsia="en-GB"/>
        </w:rPr>
        <w:drawing>
          <wp:inline distT="0" distB="0" distL="0" distR="0" wp14:anchorId="45825774" wp14:editId="3461D46F">
            <wp:extent cx="81280" cy="172720"/>
            <wp:effectExtent l="0" t="0" r="0" b="508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 cy="172720"/>
                    </a:xfrm>
                    <a:prstGeom prst="rect">
                      <a:avLst/>
                    </a:prstGeom>
                    <a:noFill/>
                    <a:ln>
                      <a:noFill/>
                    </a:ln>
                  </pic:spPr>
                </pic:pic>
              </a:graphicData>
            </a:graphic>
          </wp:inline>
        </w:drawing>
      </w:r>
      <w:r w:rsidRPr="00124DF2">
        <w:rPr>
          <w:rFonts w:ascii="Arial" w:hAnsi="Arial" w:cs="Arial"/>
          <w:sz w:val="24"/>
          <w:szCs w:val="24"/>
        </w:rPr>
        <w:t xml:space="preserve">and </w:t>
      </w:r>
      <w:r w:rsidRPr="00124DF2">
        <w:rPr>
          <w:rFonts w:ascii="Arial" w:hAnsi="Arial" w:cs="Arial"/>
          <w:noProof/>
          <w:position w:val="-10"/>
          <w:sz w:val="24"/>
          <w:szCs w:val="24"/>
          <w:lang w:val="en-GB" w:eastAsia="en-GB"/>
        </w:rPr>
        <w:drawing>
          <wp:inline distT="0" distB="0" distL="0" distR="0" wp14:anchorId="281F7141" wp14:editId="594896AA">
            <wp:extent cx="132080" cy="193040"/>
            <wp:effectExtent l="0" t="0" r="0" b="1016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 cy="193040"/>
                    </a:xfrm>
                    <a:prstGeom prst="rect">
                      <a:avLst/>
                    </a:prstGeom>
                    <a:noFill/>
                    <a:ln>
                      <a:noFill/>
                    </a:ln>
                  </pic:spPr>
                </pic:pic>
              </a:graphicData>
            </a:graphic>
          </wp:inline>
        </w:drawing>
      </w:r>
      <w:r w:rsidRPr="00124DF2">
        <w:rPr>
          <w:rFonts w:ascii="Arial" w:hAnsi="Arial" w:cs="Arial"/>
          <w:sz w:val="24"/>
          <w:szCs w:val="24"/>
        </w:rPr>
        <w:t xml:space="preserve">for subject </w:t>
      </w:r>
      <w:r w:rsidRPr="00124DF2">
        <w:rPr>
          <w:rFonts w:ascii="Arial" w:hAnsi="Arial" w:cs="Arial"/>
          <w:noProof/>
          <w:position w:val="-6"/>
          <w:sz w:val="24"/>
          <w:szCs w:val="24"/>
          <w:lang w:val="en-GB" w:eastAsia="en-GB"/>
        </w:rPr>
        <w:drawing>
          <wp:inline distT="0" distB="0" distL="0" distR="0" wp14:anchorId="50C8DF9C" wp14:editId="45373412">
            <wp:extent cx="132080" cy="172720"/>
            <wp:effectExtent l="0" t="0" r="0" b="508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72720"/>
                    </a:xfrm>
                    <a:prstGeom prst="rect">
                      <a:avLst/>
                    </a:prstGeom>
                    <a:noFill/>
                    <a:ln>
                      <a:noFill/>
                    </a:ln>
                  </pic:spPr>
                </pic:pic>
              </a:graphicData>
            </a:graphic>
          </wp:inline>
        </w:drawing>
      </w:r>
      <w:r w:rsidRPr="00124DF2">
        <w:rPr>
          <w:rFonts w:ascii="Arial" w:hAnsi="Arial" w:cs="Arial"/>
          <w:sz w:val="24"/>
          <w:szCs w:val="24"/>
        </w:rPr>
        <w:t xml:space="preserve">. </w:t>
      </w:r>
      <w:r w:rsidRPr="00124DF2">
        <w:rPr>
          <w:rFonts w:ascii="Arial" w:hAnsi="Arial" w:cs="Arial"/>
          <w:noProof/>
          <w:position w:val="-10"/>
          <w:sz w:val="24"/>
          <w:szCs w:val="24"/>
          <w:lang w:val="en-GB" w:eastAsia="en-GB"/>
        </w:rPr>
        <w:drawing>
          <wp:inline distT="0" distB="0" distL="0" distR="0" wp14:anchorId="71D56C8E" wp14:editId="23B27182">
            <wp:extent cx="914400" cy="20320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Pr="00124DF2">
        <w:rPr>
          <w:rFonts w:ascii="Arial" w:hAnsi="Arial" w:cs="Arial"/>
          <w:sz w:val="24"/>
          <w:szCs w:val="24"/>
        </w:rPr>
        <w:t>represented the changes of thickness between parcellation</w:t>
      </w:r>
      <w:r w:rsidR="0039116A">
        <w:rPr>
          <w:rFonts w:ascii="Arial" w:hAnsi="Arial" w:cs="Arial"/>
          <w:sz w:val="24"/>
          <w:szCs w:val="24"/>
        </w:rPr>
        <w:t xml:space="preserve"> </w:t>
      </w:r>
      <w:r w:rsidRPr="00124DF2">
        <w:rPr>
          <w:rFonts w:ascii="Arial" w:hAnsi="Arial" w:cs="Arial"/>
          <w:noProof/>
          <w:position w:val="-6"/>
          <w:sz w:val="24"/>
          <w:szCs w:val="24"/>
          <w:lang w:val="en-GB" w:eastAsia="en-GB"/>
        </w:rPr>
        <w:drawing>
          <wp:inline distT="0" distB="0" distL="0" distR="0" wp14:anchorId="0FB94DB0" wp14:editId="52E61B06">
            <wp:extent cx="81280" cy="172720"/>
            <wp:effectExtent l="0" t="0" r="0" b="508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 cy="172720"/>
                    </a:xfrm>
                    <a:prstGeom prst="rect">
                      <a:avLst/>
                    </a:prstGeom>
                    <a:noFill/>
                    <a:ln>
                      <a:noFill/>
                    </a:ln>
                  </pic:spPr>
                </pic:pic>
              </a:graphicData>
            </a:graphic>
          </wp:inline>
        </w:drawing>
      </w:r>
      <w:r w:rsidRPr="00124DF2">
        <w:rPr>
          <w:rFonts w:ascii="Arial" w:hAnsi="Arial" w:cs="Arial"/>
          <w:sz w:val="24"/>
          <w:szCs w:val="24"/>
        </w:rPr>
        <w:t xml:space="preserve">and </w:t>
      </w:r>
      <w:r w:rsidRPr="00124DF2">
        <w:rPr>
          <w:rFonts w:ascii="Arial" w:hAnsi="Arial" w:cs="Arial"/>
          <w:noProof/>
          <w:position w:val="-10"/>
          <w:sz w:val="24"/>
          <w:szCs w:val="24"/>
          <w:lang w:val="en-GB" w:eastAsia="en-GB"/>
        </w:rPr>
        <w:drawing>
          <wp:inline distT="0" distB="0" distL="0" distR="0" wp14:anchorId="60A796F6" wp14:editId="185736C8">
            <wp:extent cx="132080" cy="193040"/>
            <wp:effectExtent l="0" t="0" r="0" b="1016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 cy="193040"/>
                    </a:xfrm>
                    <a:prstGeom prst="rect">
                      <a:avLst/>
                    </a:prstGeom>
                    <a:noFill/>
                    <a:ln>
                      <a:noFill/>
                    </a:ln>
                  </pic:spPr>
                </pic:pic>
              </a:graphicData>
            </a:graphic>
          </wp:inline>
        </w:drawing>
      </w:r>
      <w:r w:rsidRPr="00124DF2">
        <w:rPr>
          <w:rFonts w:ascii="Arial" w:hAnsi="Arial" w:cs="Arial"/>
          <w:sz w:val="24"/>
          <w:szCs w:val="24"/>
        </w:rPr>
        <w:t xml:space="preserve">were convergent (i.e., in the same direction of increasing or decreasing together),  </w:t>
      </w:r>
      <w:r w:rsidRPr="00124DF2">
        <w:rPr>
          <w:rFonts w:ascii="Arial" w:hAnsi="Arial" w:cs="Arial"/>
          <w:noProof/>
          <w:position w:val="-10"/>
          <w:sz w:val="24"/>
          <w:szCs w:val="24"/>
          <w:lang w:val="en-GB" w:eastAsia="en-GB"/>
        </w:rPr>
        <w:drawing>
          <wp:inline distT="0" distB="0" distL="0" distR="0" wp14:anchorId="64DD6135" wp14:editId="1BE72432">
            <wp:extent cx="914400" cy="20320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Pr="00124DF2">
        <w:rPr>
          <w:rFonts w:ascii="Arial" w:hAnsi="Arial" w:cs="Arial"/>
          <w:sz w:val="24"/>
          <w:szCs w:val="24"/>
        </w:rPr>
        <w:t xml:space="preserve"> represented the changes of thickness between parcellation</w:t>
      </w:r>
      <w:r w:rsidR="0039116A">
        <w:rPr>
          <w:rFonts w:ascii="Arial" w:hAnsi="Arial" w:cs="Arial"/>
          <w:sz w:val="24"/>
          <w:szCs w:val="24"/>
        </w:rPr>
        <w:t xml:space="preserve"> </w:t>
      </w:r>
      <w:r w:rsidRPr="00124DF2">
        <w:rPr>
          <w:rFonts w:ascii="Arial" w:hAnsi="Arial" w:cs="Arial"/>
          <w:noProof/>
          <w:position w:val="-6"/>
          <w:sz w:val="24"/>
          <w:szCs w:val="24"/>
          <w:lang w:val="en-GB" w:eastAsia="en-GB"/>
        </w:rPr>
        <w:drawing>
          <wp:inline distT="0" distB="0" distL="0" distR="0" wp14:anchorId="0D6441E6" wp14:editId="5A40BCB7">
            <wp:extent cx="81280" cy="172720"/>
            <wp:effectExtent l="0" t="0" r="0" b="508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 cy="172720"/>
                    </a:xfrm>
                    <a:prstGeom prst="rect">
                      <a:avLst/>
                    </a:prstGeom>
                    <a:noFill/>
                    <a:ln>
                      <a:noFill/>
                    </a:ln>
                  </pic:spPr>
                </pic:pic>
              </a:graphicData>
            </a:graphic>
          </wp:inline>
        </w:drawing>
      </w:r>
      <w:r w:rsidRPr="00124DF2">
        <w:rPr>
          <w:rFonts w:ascii="Arial" w:hAnsi="Arial" w:cs="Arial"/>
          <w:sz w:val="24"/>
          <w:szCs w:val="24"/>
        </w:rPr>
        <w:t xml:space="preserve">and </w:t>
      </w:r>
      <w:r w:rsidRPr="00124DF2">
        <w:rPr>
          <w:rFonts w:ascii="Arial" w:hAnsi="Arial" w:cs="Arial"/>
          <w:noProof/>
          <w:position w:val="-10"/>
          <w:sz w:val="24"/>
          <w:szCs w:val="24"/>
          <w:lang w:val="en-GB" w:eastAsia="en-GB"/>
        </w:rPr>
        <w:drawing>
          <wp:inline distT="0" distB="0" distL="0" distR="0" wp14:anchorId="0094A01C" wp14:editId="60CF0DAA">
            <wp:extent cx="132080" cy="193040"/>
            <wp:effectExtent l="0" t="0" r="0" b="1016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 cy="193040"/>
                    </a:xfrm>
                    <a:prstGeom prst="rect">
                      <a:avLst/>
                    </a:prstGeom>
                    <a:noFill/>
                    <a:ln>
                      <a:noFill/>
                    </a:ln>
                  </pic:spPr>
                </pic:pic>
              </a:graphicData>
            </a:graphic>
          </wp:inline>
        </w:drawing>
      </w:r>
      <w:r w:rsidR="0039116A">
        <w:rPr>
          <w:rFonts w:ascii="Arial" w:hAnsi="Arial" w:cs="Arial"/>
          <w:sz w:val="24"/>
          <w:szCs w:val="24"/>
        </w:rPr>
        <w:t xml:space="preserve"> </w:t>
      </w:r>
      <w:r w:rsidRPr="00124DF2">
        <w:rPr>
          <w:rFonts w:ascii="Arial" w:hAnsi="Arial" w:cs="Arial"/>
          <w:sz w:val="24"/>
          <w:szCs w:val="24"/>
        </w:rPr>
        <w:t>were divergent (i.e., in the opposite direction of increasing or decreasing together).</w:t>
      </w:r>
      <w:r w:rsidR="000523F4">
        <w:rPr>
          <w:rFonts w:ascii="Arial" w:hAnsi="Arial" w:cs="Arial"/>
          <w:sz w:val="24"/>
          <w:szCs w:val="24"/>
        </w:rPr>
        <w:t xml:space="preserve"> </w:t>
      </w:r>
      <w:r w:rsidR="000523F4" w:rsidRPr="00E72B36">
        <w:rPr>
          <w:rFonts w:ascii="Arial" w:hAnsi="Arial" w:cs="Arial"/>
          <w:color w:val="000000" w:themeColor="text1"/>
          <w:sz w:val="24"/>
          <w:szCs w:val="24"/>
        </w:rPr>
        <w:t>The covariance analysis included all possible regional pairs.</w:t>
      </w:r>
    </w:p>
    <w:p w14:paraId="4BBD50B7" w14:textId="77777777" w:rsidR="00A366F4" w:rsidRPr="00124DF2" w:rsidRDefault="00A366F4" w:rsidP="00DB0B4E">
      <w:pPr>
        <w:spacing w:beforeLines="50" w:before="120" w:afterLines="50" w:after="120"/>
        <w:rPr>
          <w:rFonts w:ascii="Arial" w:hAnsi="Arial" w:cs="Arial"/>
          <w:b/>
          <w:sz w:val="24"/>
          <w:szCs w:val="24"/>
        </w:rPr>
      </w:pPr>
    </w:p>
    <w:p w14:paraId="38CE4A42" w14:textId="77777777" w:rsidR="00202E72" w:rsidRPr="00124DF2" w:rsidRDefault="00202E72" w:rsidP="00DB0B4E">
      <w:pPr>
        <w:spacing w:beforeLines="50" w:before="120" w:afterLines="50" w:after="120"/>
        <w:rPr>
          <w:rFonts w:ascii="Arial" w:hAnsi="Arial" w:cs="Arial"/>
          <w:b/>
          <w:sz w:val="24"/>
          <w:szCs w:val="24"/>
        </w:rPr>
      </w:pPr>
      <w:r w:rsidRPr="00124DF2">
        <w:rPr>
          <w:rFonts w:ascii="Arial" w:hAnsi="Arial" w:cs="Arial"/>
          <w:b/>
          <w:sz w:val="24"/>
          <w:szCs w:val="24"/>
        </w:rPr>
        <w:t>Predictors in different bin</w:t>
      </w:r>
      <w:r w:rsidR="001B21A6" w:rsidRPr="00124DF2">
        <w:rPr>
          <w:rFonts w:ascii="Arial" w:hAnsi="Arial" w:cs="Arial"/>
          <w:b/>
          <w:sz w:val="24"/>
          <w:szCs w:val="24"/>
        </w:rPr>
        <w:t>s</w:t>
      </w:r>
      <w:r w:rsidRPr="00124DF2">
        <w:rPr>
          <w:rFonts w:ascii="Arial" w:hAnsi="Arial" w:cs="Arial"/>
          <w:b/>
          <w:sz w:val="24"/>
          <w:szCs w:val="24"/>
        </w:rPr>
        <w:t xml:space="preserve"> of illness duration</w:t>
      </w:r>
    </w:p>
    <w:p w14:paraId="5D038E48" w14:textId="77777777" w:rsidR="00202E72" w:rsidRPr="00124DF2" w:rsidRDefault="00202E72" w:rsidP="00202E72">
      <w:pPr>
        <w:spacing w:line="360" w:lineRule="auto"/>
        <w:rPr>
          <w:rFonts w:ascii="Arial" w:hAnsi="Arial" w:cs="Arial"/>
          <w:sz w:val="24"/>
          <w:szCs w:val="24"/>
        </w:rPr>
      </w:pPr>
      <w:r w:rsidRPr="00124DF2">
        <w:rPr>
          <w:rFonts w:ascii="Arial" w:hAnsi="Arial" w:cs="Arial"/>
          <w:sz w:val="24"/>
          <w:szCs w:val="24"/>
        </w:rPr>
        <w:t xml:space="preserve">We report in the main text how taking illness duration into consideration could remarkably improve the accuracy of discriminating patients and controls using </w:t>
      </w:r>
      <w:r w:rsidRPr="00124DF2">
        <w:rPr>
          <w:rFonts w:ascii="Arial" w:hAnsi="Arial" w:cs="Arial"/>
          <w:sz w:val="24"/>
          <w:szCs w:val="24"/>
        </w:rPr>
        <w:lastRenderedPageBreak/>
        <w:t xml:space="preserve">SVM. For the different (exclusive) illness duration bins, the best predictors were also different. </w:t>
      </w:r>
      <w:r w:rsidR="00C538D4" w:rsidRPr="00124DF2">
        <w:rPr>
          <w:rFonts w:ascii="Arial" w:hAnsi="Arial" w:cs="Arial" w:hint="eastAsia"/>
          <w:sz w:val="24"/>
          <w:szCs w:val="24"/>
        </w:rPr>
        <w:t>In order to obtain the best predictors for each bin between patients and controls, we randomly select the age-matched controls and get the top 5 best predictors</w:t>
      </w:r>
      <w:r w:rsidR="00E570F7" w:rsidRPr="00124DF2">
        <w:rPr>
          <w:rFonts w:ascii="Arial" w:hAnsi="Arial" w:cs="Arial" w:hint="eastAsia"/>
          <w:sz w:val="24"/>
          <w:szCs w:val="24"/>
        </w:rPr>
        <w:t xml:space="preserve"> every time. We repeat such proce</w:t>
      </w:r>
      <w:r w:rsidR="00C538D4" w:rsidRPr="00124DF2">
        <w:rPr>
          <w:rFonts w:ascii="Arial" w:hAnsi="Arial" w:cs="Arial" w:hint="eastAsia"/>
          <w:sz w:val="24"/>
          <w:szCs w:val="24"/>
        </w:rPr>
        <w:t>dure for 1000 times</w:t>
      </w:r>
      <w:r w:rsidR="00E570F7" w:rsidRPr="00124DF2">
        <w:rPr>
          <w:rFonts w:ascii="Arial" w:hAnsi="Arial" w:cs="Arial" w:hint="eastAsia"/>
          <w:sz w:val="24"/>
          <w:szCs w:val="24"/>
        </w:rPr>
        <w:t xml:space="preserve"> and select the top 5 predictor with the highest frequency. </w:t>
      </w:r>
      <w:r w:rsidRPr="00124DF2">
        <w:rPr>
          <w:rFonts w:ascii="Arial" w:hAnsi="Arial" w:cs="Arial"/>
          <w:sz w:val="24"/>
          <w:szCs w:val="24"/>
        </w:rPr>
        <w:t>Table S</w:t>
      </w:r>
      <w:r w:rsidR="00DA4609" w:rsidRPr="00124DF2">
        <w:rPr>
          <w:rFonts w:ascii="Arial" w:eastAsia="SimSun" w:hAnsi="Arial" w:cs="Arial" w:hint="eastAsia"/>
          <w:sz w:val="24"/>
          <w:szCs w:val="24"/>
        </w:rPr>
        <w:t>3</w:t>
      </w:r>
      <w:r w:rsidRPr="00124DF2">
        <w:rPr>
          <w:rFonts w:ascii="Arial" w:hAnsi="Arial" w:cs="Arial"/>
          <w:sz w:val="24"/>
          <w:szCs w:val="24"/>
        </w:rPr>
        <w:t xml:space="preserve"> displays the top 5 best predictors in each bin. </w:t>
      </w:r>
    </w:p>
    <w:p w14:paraId="6C7644DC" w14:textId="77777777" w:rsidR="001B21A6" w:rsidRPr="00124DF2" w:rsidRDefault="001B21A6" w:rsidP="00202E72">
      <w:pPr>
        <w:rPr>
          <w:rFonts w:ascii="Arial" w:hAnsi="Arial" w:cs="Arial"/>
          <w:b/>
          <w:sz w:val="24"/>
          <w:szCs w:val="24"/>
        </w:rPr>
      </w:pPr>
    </w:p>
    <w:p w14:paraId="103C8A8F" w14:textId="77777777" w:rsidR="00202E72" w:rsidRPr="00124DF2" w:rsidRDefault="00202E72" w:rsidP="00202E72">
      <w:pPr>
        <w:rPr>
          <w:rFonts w:ascii="Arial" w:hAnsi="Arial" w:cs="Arial"/>
          <w:b/>
          <w:sz w:val="24"/>
          <w:szCs w:val="24"/>
        </w:rPr>
      </w:pPr>
      <w:r w:rsidRPr="00124DF2">
        <w:rPr>
          <w:rFonts w:ascii="Arial" w:hAnsi="Arial" w:cs="Arial"/>
          <w:b/>
          <w:sz w:val="24"/>
          <w:szCs w:val="24"/>
        </w:rPr>
        <w:t>Table S3 : Best Predictors in each bin.</w:t>
      </w:r>
    </w:p>
    <w:tbl>
      <w:tblPr>
        <w:tblStyle w:val="TableGrid"/>
        <w:tblW w:w="0" w:type="auto"/>
        <w:tblLook w:val="04A0" w:firstRow="1" w:lastRow="0" w:firstColumn="1" w:lastColumn="0" w:noHBand="0" w:noVBand="1"/>
      </w:tblPr>
      <w:tblGrid>
        <w:gridCol w:w="3225"/>
        <w:gridCol w:w="5291"/>
      </w:tblGrid>
      <w:tr w:rsidR="00202E72" w:rsidRPr="00124DF2" w14:paraId="14EFA76E" w14:textId="77777777" w:rsidTr="00AD6F0E">
        <w:tc>
          <w:tcPr>
            <w:tcW w:w="3227" w:type="dxa"/>
            <w:tcBorders>
              <w:top w:val="thinThickSmallGap" w:sz="24" w:space="0" w:color="auto"/>
              <w:left w:val="nil"/>
              <w:bottom w:val="single" w:sz="18" w:space="0" w:color="auto"/>
            </w:tcBorders>
          </w:tcPr>
          <w:p w14:paraId="7D9C534E" w14:textId="77777777" w:rsidR="00202E72" w:rsidRPr="00124DF2" w:rsidRDefault="004615E7" w:rsidP="00AD6F0E">
            <w:pPr>
              <w:rPr>
                <w:rFonts w:ascii="Arial" w:hAnsi="Arial" w:cs="Arial"/>
                <w:sz w:val="22"/>
              </w:rPr>
            </w:pPr>
            <w:r w:rsidRPr="00124DF2">
              <w:rPr>
                <w:rFonts w:ascii="Arial" w:hAnsi="Arial" w:cs="Arial"/>
                <w:sz w:val="22"/>
              </w:rPr>
              <w:t>D</w:t>
            </w:r>
            <w:r w:rsidR="00202E72" w:rsidRPr="00124DF2">
              <w:rPr>
                <w:rFonts w:ascii="Arial" w:hAnsi="Arial" w:cs="Arial"/>
                <w:sz w:val="22"/>
              </w:rPr>
              <w:t>uration</w:t>
            </w:r>
          </w:p>
        </w:tc>
        <w:tc>
          <w:tcPr>
            <w:tcW w:w="5295" w:type="dxa"/>
            <w:tcBorders>
              <w:top w:val="thinThickSmallGap" w:sz="24" w:space="0" w:color="auto"/>
              <w:bottom w:val="single" w:sz="18" w:space="0" w:color="auto"/>
            </w:tcBorders>
          </w:tcPr>
          <w:p w14:paraId="7134E2DA" w14:textId="77777777" w:rsidR="00202E72" w:rsidRPr="00124DF2" w:rsidRDefault="00202E72" w:rsidP="00AD6F0E">
            <w:pPr>
              <w:rPr>
                <w:rFonts w:ascii="Arial" w:hAnsi="Arial" w:cs="Arial"/>
                <w:sz w:val="22"/>
              </w:rPr>
            </w:pPr>
            <w:r w:rsidRPr="00124DF2">
              <w:rPr>
                <w:rFonts w:ascii="Arial" w:hAnsi="Arial" w:cs="Arial"/>
                <w:sz w:val="22"/>
              </w:rPr>
              <w:t>Top 5 Best predictors</w:t>
            </w:r>
          </w:p>
        </w:tc>
      </w:tr>
      <w:tr w:rsidR="00202E72" w:rsidRPr="00124DF2" w14:paraId="4B1C67B0" w14:textId="77777777" w:rsidTr="00AD6F0E">
        <w:tc>
          <w:tcPr>
            <w:tcW w:w="3227" w:type="dxa"/>
            <w:tcBorders>
              <w:top w:val="single" w:sz="18" w:space="0" w:color="auto"/>
              <w:left w:val="nil"/>
            </w:tcBorders>
          </w:tcPr>
          <w:p w14:paraId="48F6DF88" w14:textId="77777777" w:rsidR="00202E72" w:rsidRPr="00124DF2" w:rsidRDefault="00202E72" w:rsidP="00AD6F0E">
            <w:pPr>
              <w:rPr>
                <w:rFonts w:ascii="Arial" w:hAnsi="Arial" w:cs="Arial"/>
                <w:sz w:val="22"/>
              </w:rPr>
            </w:pPr>
            <w:r w:rsidRPr="00124DF2">
              <w:rPr>
                <w:rFonts w:ascii="Arial" w:hAnsi="Arial" w:cs="Arial"/>
                <w:sz w:val="22"/>
              </w:rPr>
              <w:t>&lt;2(25 patients vs 83 control)</w:t>
            </w:r>
          </w:p>
        </w:tc>
        <w:tc>
          <w:tcPr>
            <w:tcW w:w="5295" w:type="dxa"/>
            <w:tcBorders>
              <w:top w:val="single" w:sz="18" w:space="0" w:color="auto"/>
            </w:tcBorders>
          </w:tcPr>
          <w:p w14:paraId="41EA4391" w14:textId="77777777" w:rsidR="00202E72" w:rsidRPr="00124DF2" w:rsidRDefault="00C751EE" w:rsidP="00AD6F0E">
            <w:pPr>
              <w:rPr>
                <w:rFonts w:ascii="Arial" w:hAnsi="Arial" w:cs="Arial"/>
                <w:sz w:val="22"/>
              </w:rPr>
            </w:pPr>
            <w:r w:rsidRPr="00124DF2">
              <w:rPr>
                <w:rFonts w:ascii="Arial" w:hAnsi="Arial" w:cs="Arial" w:hint="eastAsia"/>
                <w:sz w:val="22"/>
              </w:rPr>
              <w:t>lh-parahippocampal</w:t>
            </w:r>
          </w:p>
          <w:p w14:paraId="532EDF60" w14:textId="77777777" w:rsidR="00C751EE" w:rsidRPr="00124DF2" w:rsidRDefault="00C751EE" w:rsidP="00AD6F0E">
            <w:pPr>
              <w:rPr>
                <w:rFonts w:ascii="Arial" w:hAnsi="Arial" w:cs="Arial"/>
                <w:sz w:val="22"/>
              </w:rPr>
            </w:pPr>
            <w:r w:rsidRPr="00124DF2">
              <w:rPr>
                <w:rFonts w:ascii="Arial" w:hAnsi="Arial" w:cs="Arial" w:hint="eastAsia"/>
                <w:sz w:val="22"/>
              </w:rPr>
              <w:t>rh-parahippocampal</w:t>
            </w:r>
          </w:p>
          <w:p w14:paraId="483C4D93" w14:textId="77777777" w:rsidR="00C751EE" w:rsidRPr="00124DF2" w:rsidRDefault="00C751EE" w:rsidP="00AD6F0E">
            <w:pPr>
              <w:rPr>
                <w:rFonts w:ascii="Arial" w:hAnsi="Arial" w:cs="Arial"/>
                <w:sz w:val="22"/>
              </w:rPr>
            </w:pPr>
            <w:r w:rsidRPr="00124DF2">
              <w:rPr>
                <w:rFonts w:ascii="Arial" w:hAnsi="Arial" w:cs="Arial" w:hint="eastAsia"/>
                <w:sz w:val="22"/>
              </w:rPr>
              <w:t>lh-supramarginal</w:t>
            </w:r>
          </w:p>
          <w:p w14:paraId="4C78E93A" w14:textId="77777777" w:rsidR="00C751EE" w:rsidRPr="00124DF2" w:rsidRDefault="00C751EE" w:rsidP="00AD6F0E">
            <w:pPr>
              <w:rPr>
                <w:rFonts w:ascii="Arial" w:hAnsi="Arial" w:cs="Arial"/>
                <w:sz w:val="22"/>
              </w:rPr>
            </w:pPr>
            <w:r w:rsidRPr="00124DF2">
              <w:rPr>
                <w:rFonts w:ascii="Arial" w:hAnsi="Arial" w:cs="Arial" w:hint="eastAsia"/>
                <w:sz w:val="22"/>
              </w:rPr>
              <w:t>lh-temporal pole</w:t>
            </w:r>
          </w:p>
          <w:p w14:paraId="55983454" w14:textId="77777777" w:rsidR="00C751EE" w:rsidRPr="00124DF2" w:rsidRDefault="00C751EE" w:rsidP="00AD6F0E">
            <w:pPr>
              <w:rPr>
                <w:rFonts w:ascii="Arial" w:hAnsi="Arial" w:cs="Arial"/>
                <w:sz w:val="22"/>
              </w:rPr>
            </w:pPr>
            <w:r w:rsidRPr="00124DF2">
              <w:rPr>
                <w:rFonts w:ascii="Arial" w:hAnsi="Arial" w:cs="Arial" w:hint="eastAsia"/>
                <w:sz w:val="22"/>
              </w:rPr>
              <w:t>rh-lateral fissure</w:t>
            </w:r>
          </w:p>
        </w:tc>
      </w:tr>
      <w:tr w:rsidR="00202E72" w:rsidRPr="00124DF2" w14:paraId="27977408" w14:textId="77777777" w:rsidTr="00AD6F0E">
        <w:tc>
          <w:tcPr>
            <w:tcW w:w="3227" w:type="dxa"/>
            <w:tcBorders>
              <w:left w:val="nil"/>
            </w:tcBorders>
          </w:tcPr>
          <w:p w14:paraId="1BC2975E" w14:textId="77777777" w:rsidR="00202E72" w:rsidRPr="00124DF2" w:rsidRDefault="00202E72" w:rsidP="00AD6F0E">
            <w:pPr>
              <w:rPr>
                <w:rFonts w:ascii="Arial" w:hAnsi="Arial" w:cs="Arial"/>
                <w:sz w:val="22"/>
              </w:rPr>
            </w:pPr>
            <w:r w:rsidRPr="00124DF2">
              <w:rPr>
                <w:rFonts w:ascii="Arial" w:hAnsi="Arial" w:cs="Arial"/>
                <w:sz w:val="22"/>
              </w:rPr>
              <w:t>2&lt;D&lt;4(27 patients vs 83 control)</w:t>
            </w:r>
          </w:p>
        </w:tc>
        <w:tc>
          <w:tcPr>
            <w:tcW w:w="5295" w:type="dxa"/>
          </w:tcPr>
          <w:p w14:paraId="1335AF1E" w14:textId="77777777" w:rsidR="00202E72" w:rsidRPr="00124DF2" w:rsidRDefault="00C751EE" w:rsidP="00AD6F0E">
            <w:pPr>
              <w:rPr>
                <w:rFonts w:ascii="Arial" w:hAnsi="Arial" w:cs="Arial"/>
                <w:sz w:val="22"/>
              </w:rPr>
            </w:pPr>
            <w:r w:rsidRPr="00124DF2">
              <w:rPr>
                <w:rFonts w:ascii="Arial" w:hAnsi="Arial" w:cs="Arial" w:hint="eastAsia"/>
                <w:sz w:val="22"/>
              </w:rPr>
              <w:t>rh-transverse tem</w:t>
            </w:r>
            <w:r w:rsidR="009319BF" w:rsidRPr="00124DF2">
              <w:rPr>
                <w:rFonts w:ascii="Arial" w:hAnsi="Arial" w:cs="Arial"/>
                <w:sz w:val="22"/>
              </w:rPr>
              <w:t>p</w:t>
            </w:r>
            <w:r w:rsidRPr="00124DF2">
              <w:rPr>
                <w:rFonts w:ascii="Arial" w:hAnsi="Arial" w:cs="Arial" w:hint="eastAsia"/>
                <w:sz w:val="22"/>
              </w:rPr>
              <w:t>oral</w:t>
            </w:r>
          </w:p>
          <w:p w14:paraId="0D8BCDB2" w14:textId="77777777" w:rsidR="00C751EE" w:rsidRPr="00124DF2" w:rsidRDefault="00C751EE" w:rsidP="00AD6F0E">
            <w:pPr>
              <w:rPr>
                <w:rFonts w:ascii="Arial" w:hAnsi="Arial" w:cs="Arial"/>
                <w:sz w:val="22"/>
              </w:rPr>
            </w:pPr>
            <w:r w:rsidRPr="00124DF2">
              <w:rPr>
                <w:rFonts w:ascii="Arial" w:hAnsi="Arial" w:cs="Arial" w:hint="eastAsia"/>
                <w:sz w:val="22"/>
              </w:rPr>
              <w:t>rh-inferior precentral</w:t>
            </w:r>
          </w:p>
          <w:p w14:paraId="475ED731" w14:textId="77777777" w:rsidR="00C751EE" w:rsidRPr="00124DF2" w:rsidRDefault="00C751EE" w:rsidP="00AD6F0E">
            <w:pPr>
              <w:rPr>
                <w:rFonts w:ascii="Arial" w:hAnsi="Arial" w:cs="Arial"/>
                <w:sz w:val="22"/>
              </w:rPr>
            </w:pPr>
            <w:r w:rsidRPr="00124DF2">
              <w:rPr>
                <w:rFonts w:ascii="Arial" w:hAnsi="Arial" w:cs="Arial" w:hint="eastAsia"/>
                <w:sz w:val="22"/>
              </w:rPr>
              <w:t xml:space="preserve">rh-temporal pole </w:t>
            </w:r>
          </w:p>
          <w:p w14:paraId="1C724F1D" w14:textId="77777777" w:rsidR="00C751EE" w:rsidRPr="00124DF2" w:rsidRDefault="00C751EE" w:rsidP="00AD6F0E">
            <w:pPr>
              <w:rPr>
                <w:rFonts w:ascii="Arial" w:hAnsi="Arial" w:cs="Arial"/>
                <w:sz w:val="22"/>
              </w:rPr>
            </w:pPr>
            <w:r w:rsidRPr="00124DF2">
              <w:rPr>
                <w:rFonts w:ascii="Arial" w:hAnsi="Arial" w:cs="Arial" w:hint="eastAsia"/>
                <w:sz w:val="22"/>
              </w:rPr>
              <w:t>lh-inferior temporal</w:t>
            </w:r>
          </w:p>
          <w:p w14:paraId="6851DCFB" w14:textId="77777777" w:rsidR="00C751EE" w:rsidRPr="00124DF2" w:rsidRDefault="00C751EE" w:rsidP="00AD6F0E">
            <w:pPr>
              <w:rPr>
                <w:rFonts w:ascii="Arial" w:hAnsi="Arial" w:cs="Arial"/>
                <w:sz w:val="22"/>
              </w:rPr>
            </w:pPr>
            <w:r w:rsidRPr="00124DF2">
              <w:rPr>
                <w:rFonts w:ascii="Arial" w:hAnsi="Arial" w:cs="Arial" w:hint="eastAsia"/>
                <w:sz w:val="22"/>
              </w:rPr>
              <w:t>rh-orbital</w:t>
            </w:r>
          </w:p>
        </w:tc>
      </w:tr>
      <w:tr w:rsidR="00202E72" w:rsidRPr="00124DF2" w14:paraId="5C1CCCA5" w14:textId="77777777" w:rsidTr="00AD6F0E">
        <w:tc>
          <w:tcPr>
            <w:tcW w:w="3227" w:type="dxa"/>
            <w:tcBorders>
              <w:left w:val="nil"/>
            </w:tcBorders>
          </w:tcPr>
          <w:p w14:paraId="784B317E" w14:textId="77777777" w:rsidR="00202E72" w:rsidRPr="00124DF2" w:rsidRDefault="00202E72" w:rsidP="00AD6F0E">
            <w:pPr>
              <w:rPr>
                <w:rFonts w:ascii="Arial" w:hAnsi="Arial" w:cs="Arial"/>
                <w:sz w:val="22"/>
              </w:rPr>
            </w:pPr>
            <w:r w:rsidRPr="00124DF2">
              <w:rPr>
                <w:rFonts w:ascii="Arial" w:hAnsi="Arial" w:cs="Arial"/>
                <w:sz w:val="22"/>
              </w:rPr>
              <w:t>4&lt;D&lt;10(26 patients vs 83 control)</w:t>
            </w:r>
          </w:p>
        </w:tc>
        <w:tc>
          <w:tcPr>
            <w:tcW w:w="5295" w:type="dxa"/>
          </w:tcPr>
          <w:p w14:paraId="77B69FC3" w14:textId="77777777" w:rsidR="00C751EE" w:rsidRPr="00124DF2" w:rsidRDefault="00C751EE" w:rsidP="00C751EE">
            <w:pPr>
              <w:rPr>
                <w:rFonts w:ascii="Arial" w:hAnsi="Arial" w:cs="Arial"/>
                <w:sz w:val="22"/>
              </w:rPr>
            </w:pPr>
            <w:r w:rsidRPr="00124DF2">
              <w:rPr>
                <w:rFonts w:ascii="Arial" w:hAnsi="Arial" w:cs="Arial" w:hint="eastAsia"/>
                <w:sz w:val="22"/>
              </w:rPr>
              <w:t>rh-intrapariet</w:t>
            </w:r>
            <w:r w:rsidR="00F01DAE" w:rsidRPr="00124DF2">
              <w:rPr>
                <w:rFonts w:ascii="Arial" w:hAnsi="Arial" w:cs="Arial"/>
                <w:sz w:val="22"/>
              </w:rPr>
              <w:t>al</w:t>
            </w:r>
          </w:p>
          <w:p w14:paraId="341BF8BF" w14:textId="77777777" w:rsidR="00C751EE" w:rsidRPr="00124DF2" w:rsidRDefault="00C751EE" w:rsidP="00C751EE">
            <w:pPr>
              <w:rPr>
                <w:rFonts w:ascii="Arial" w:hAnsi="Arial" w:cs="Arial"/>
                <w:sz w:val="22"/>
              </w:rPr>
            </w:pPr>
            <w:r w:rsidRPr="00124DF2">
              <w:rPr>
                <w:rFonts w:ascii="Arial" w:hAnsi="Arial" w:cs="Arial" w:hint="eastAsia"/>
                <w:sz w:val="22"/>
              </w:rPr>
              <w:t>lh-subcallosal</w:t>
            </w:r>
          </w:p>
          <w:p w14:paraId="3022896F" w14:textId="77777777" w:rsidR="00202E72" w:rsidRPr="00124DF2" w:rsidRDefault="00C751EE" w:rsidP="00AD6F0E">
            <w:pPr>
              <w:rPr>
                <w:rFonts w:ascii="Arial" w:hAnsi="Arial" w:cs="Arial"/>
                <w:sz w:val="22"/>
              </w:rPr>
            </w:pPr>
            <w:r w:rsidRPr="00124DF2">
              <w:rPr>
                <w:rFonts w:ascii="Arial" w:hAnsi="Arial" w:cs="Arial" w:hint="eastAsia"/>
                <w:sz w:val="22"/>
              </w:rPr>
              <w:t>rh-temporal pole</w:t>
            </w:r>
          </w:p>
          <w:p w14:paraId="37FF3D31" w14:textId="77777777" w:rsidR="00C751EE" w:rsidRPr="00124DF2" w:rsidRDefault="00C751EE" w:rsidP="00AD6F0E">
            <w:pPr>
              <w:rPr>
                <w:rFonts w:ascii="Arial" w:hAnsi="Arial" w:cs="Arial"/>
                <w:sz w:val="22"/>
              </w:rPr>
            </w:pPr>
            <w:r w:rsidRPr="00124DF2">
              <w:rPr>
                <w:rFonts w:ascii="Arial" w:hAnsi="Arial" w:cs="Arial" w:hint="eastAsia"/>
                <w:sz w:val="22"/>
              </w:rPr>
              <w:t>rh-subcallosal</w:t>
            </w:r>
          </w:p>
          <w:p w14:paraId="55DB60C8" w14:textId="77777777" w:rsidR="00C751EE" w:rsidRPr="00124DF2" w:rsidRDefault="00C751EE" w:rsidP="00AD6F0E">
            <w:pPr>
              <w:rPr>
                <w:rFonts w:ascii="Arial" w:hAnsi="Arial" w:cs="Arial"/>
                <w:sz w:val="22"/>
              </w:rPr>
            </w:pPr>
            <w:r w:rsidRPr="00124DF2">
              <w:rPr>
                <w:rFonts w:ascii="Arial" w:hAnsi="Arial" w:cs="Arial" w:hint="eastAsia"/>
                <w:sz w:val="22"/>
              </w:rPr>
              <w:t>lh-inferior precentral</w:t>
            </w:r>
          </w:p>
        </w:tc>
      </w:tr>
      <w:tr w:rsidR="00202E72" w:rsidRPr="00124DF2" w14:paraId="2E3EC123" w14:textId="77777777" w:rsidTr="00AD6F0E">
        <w:tc>
          <w:tcPr>
            <w:tcW w:w="3227" w:type="dxa"/>
            <w:tcBorders>
              <w:left w:val="nil"/>
            </w:tcBorders>
          </w:tcPr>
          <w:p w14:paraId="57E3B6AC" w14:textId="77777777" w:rsidR="00202E72" w:rsidRPr="00124DF2" w:rsidRDefault="00202E72" w:rsidP="00AD6F0E">
            <w:pPr>
              <w:rPr>
                <w:rFonts w:ascii="Arial" w:hAnsi="Arial" w:cs="Arial"/>
                <w:sz w:val="22"/>
              </w:rPr>
            </w:pPr>
            <w:r w:rsidRPr="00124DF2">
              <w:rPr>
                <w:rFonts w:ascii="Arial" w:hAnsi="Arial" w:cs="Arial"/>
                <w:sz w:val="22"/>
              </w:rPr>
              <w:t>D&gt;10(20 patients vs 83 control)</w:t>
            </w:r>
          </w:p>
        </w:tc>
        <w:tc>
          <w:tcPr>
            <w:tcW w:w="5295" w:type="dxa"/>
          </w:tcPr>
          <w:p w14:paraId="55E3D16E" w14:textId="77777777" w:rsidR="00202E72" w:rsidRPr="00124DF2" w:rsidRDefault="009E7966" w:rsidP="00AD6F0E">
            <w:pPr>
              <w:rPr>
                <w:rFonts w:ascii="Arial" w:hAnsi="Arial" w:cs="Arial"/>
                <w:sz w:val="22"/>
              </w:rPr>
            </w:pPr>
            <w:r w:rsidRPr="00124DF2">
              <w:rPr>
                <w:rFonts w:ascii="Arial" w:hAnsi="Arial" w:cs="Arial" w:hint="eastAsia"/>
                <w:sz w:val="22"/>
              </w:rPr>
              <w:t>r</w:t>
            </w:r>
            <w:r w:rsidRPr="00124DF2">
              <w:rPr>
                <w:rFonts w:ascii="Arial" w:hAnsi="Arial" w:cs="Arial"/>
                <w:sz w:val="22"/>
              </w:rPr>
              <w:t>h</w:t>
            </w:r>
            <w:r w:rsidRPr="00124DF2">
              <w:rPr>
                <w:rFonts w:ascii="Arial" w:hAnsi="Arial" w:cs="Arial" w:hint="eastAsia"/>
                <w:sz w:val="22"/>
              </w:rPr>
              <w:t>-</w:t>
            </w:r>
            <w:r w:rsidR="00202E72" w:rsidRPr="00124DF2">
              <w:rPr>
                <w:rFonts w:ascii="Arial" w:hAnsi="Arial" w:cs="Arial"/>
                <w:sz w:val="22"/>
              </w:rPr>
              <w:t>med</w:t>
            </w:r>
            <w:r w:rsidRPr="00124DF2">
              <w:rPr>
                <w:rFonts w:ascii="Arial" w:hAnsi="Arial" w:cs="Arial" w:hint="eastAsia"/>
                <w:sz w:val="22"/>
              </w:rPr>
              <w:t xml:space="preserve">ial </w:t>
            </w:r>
            <w:r w:rsidR="009319BF" w:rsidRPr="00124DF2">
              <w:rPr>
                <w:rFonts w:ascii="Arial" w:hAnsi="Arial" w:cs="Arial"/>
                <w:sz w:val="22"/>
              </w:rPr>
              <w:t>cingulate</w:t>
            </w:r>
          </w:p>
          <w:p w14:paraId="1FE646D9" w14:textId="77777777" w:rsidR="009E7966" w:rsidRPr="00124DF2" w:rsidRDefault="009E7966" w:rsidP="00AD6F0E">
            <w:pPr>
              <w:rPr>
                <w:rFonts w:ascii="Arial" w:hAnsi="Arial" w:cs="Arial"/>
                <w:sz w:val="22"/>
              </w:rPr>
            </w:pPr>
            <w:r w:rsidRPr="00124DF2">
              <w:rPr>
                <w:rFonts w:ascii="Arial" w:hAnsi="Arial" w:cs="Arial"/>
                <w:sz w:val="22"/>
              </w:rPr>
              <w:t>rh</w:t>
            </w:r>
            <w:r w:rsidRPr="00124DF2">
              <w:rPr>
                <w:rFonts w:ascii="Arial" w:hAnsi="Arial" w:cs="Arial" w:hint="eastAsia"/>
                <w:sz w:val="22"/>
              </w:rPr>
              <w:t xml:space="preserve">-superior </w:t>
            </w:r>
            <w:r w:rsidR="00202E72" w:rsidRPr="00124DF2">
              <w:rPr>
                <w:rFonts w:ascii="Arial" w:hAnsi="Arial" w:cs="Arial"/>
                <w:sz w:val="22"/>
              </w:rPr>
              <w:t>insula</w:t>
            </w:r>
          </w:p>
          <w:p w14:paraId="6038BD29" w14:textId="77777777" w:rsidR="009E7966" w:rsidRPr="00124DF2" w:rsidRDefault="009E7966" w:rsidP="00AD6F0E">
            <w:pPr>
              <w:rPr>
                <w:rFonts w:ascii="Arial" w:hAnsi="Arial" w:cs="Arial"/>
                <w:sz w:val="22"/>
              </w:rPr>
            </w:pPr>
            <w:r w:rsidRPr="00124DF2">
              <w:rPr>
                <w:rFonts w:ascii="Arial" w:hAnsi="Arial" w:cs="Arial"/>
                <w:sz w:val="22"/>
              </w:rPr>
              <w:t>lh</w:t>
            </w:r>
            <w:r w:rsidRPr="00124DF2">
              <w:rPr>
                <w:rFonts w:ascii="Arial" w:hAnsi="Arial" w:cs="Arial" w:hint="eastAsia"/>
                <w:sz w:val="22"/>
              </w:rPr>
              <w:t xml:space="preserve">-middle </w:t>
            </w:r>
            <w:r w:rsidR="00202E72" w:rsidRPr="00124DF2">
              <w:rPr>
                <w:rFonts w:ascii="Arial" w:hAnsi="Arial" w:cs="Arial"/>
                <w:sz w:val="22"/>
              </w:rPr>
              <w:t>temporal</w:t>
            </w:r>
          </w:p>
          <w:p w14:paraId="7BBDAEEC" w14:textId="77777777" w:rsidR="00202E72" w:rsidRPr="00124DF2" w:rsidRDefault="009E7966" w:rsidP="00AD6F0E">
            <w:pPr>
              <w:rPr>
                <w:rFonts w:ascii="Arial" w:hAnsi="Arial" w:cs="Arial"/>
                <w:sz w:val="22"/>
              </w:rPr>
            </w:pPr>
            <w:r w:rsidRPr="00124DF2">
              <w:rPr>
                <w:rFonts w:ascii="Arial" w:hAnsi="Arial" w:cs="Arial"/>
                <w:sz w:val="22"/>
              </w:rPr>
              <w:t>rh</w:t>
            </w:r>
            <w:r w:rsidRPr="00124DF2">
              <w:rPr>
                <w:rFonts w:ascii="Arial" w:hAnsi="Arial" w:cs="Arial" w:hint="eastAsia"/>
                <w:sz w:val="22"/>
              </w:rPr>
              <w:t>-</w:t>
            </w:r>
            <w:r w:rsidR="00202E72" w:rsidRPr="00124DF2">
              <w:rPr>
                <w:rFonts w:ascii="Arial" w:hAnsi="Arial" w:cs="Arial"/>
                <w:sz w:val="22"/>
              </w:rPr>
              <w:t>med</w:t>
            </w:r>
            <w:r w:rsidR="00F01DAE" w:rsidRPr="00124DF2">
              <w:rPr>
                <w:rFonts w:ascii="Arial" w:hAnsi="Arial" w:cs="Arial" w:hint="eastAsia"/>
                <w:sz w:val="22"/>
              </w:rPr>
              <w:t>ial c</w:t>
            </w:r>
            <w:r w:rsidR="00F01DAE" w:rsidRPr="00124DF2">
              <w:rPr>
                <w:rFonts w:ascii="Arial" w:hAnsi="Arial" w:cs="Arial"/>
                <w:sz w:val="22"/>
              </w:rPr>
              <w:t>ingu</w:t>
            </w:r>
            <w:r w:rsidR="00202E72" w:rsidRPr="00124DF2">
              <w:rPr>
                <w:rFonts w:ascii="Arial" w:hAnsi="Arial" w:cs="Arial"/>
                <w:sz w:val="22"/>
              </w:rPr>
              <w:t>l</w:t>
            </w:r>
            <w:r w:rsidRPr="00124DF2">
              <w:rPr>
                <w:rFonts w:ascii="Arial" w:hAnsi="Arial" w:cs="Arial" w:hint="eastAsia"/>
                <w:sz w:val="22"/>
              </w:rPr>
              <w:t>ate</w:t>
            </w:r>
          </w:p>
          <w:p w14:paraId="36EC9C8E" w14:textId="77777777" w:rsidR="00202E72" w:rsidRPr="00124DF2" w:rsidRDefault="00202E72" w:rsidP="00AD6F0E">
            <w:pPr>
              <w:rPr>
                <w:rFonts w:ascii="Arial" w:hAnsi="Arial" w:cs="Arial"/>
                <w:sz w:val="22"/>
              </w:rPr>
            </w:pPr>
            <w:r w:rsidRPr="00124DF2">
              <w:rPr>
                <w:rFonts w:ascii="Arial" w:hAnsi="Arial" w:cs="Arial"/>
                <w:sz w:val="22"/>
              </w:rPr>
              <w:t>rh_</w:t>
            </w:r>
            <w:r w:rsidR="009E7966" w:rsidRPr="00124DF2">
              <w:rPr>
                <w:rFonts w:ascii="Arial" w:hAnsi="Arial" w:cs="Arial" w:hint="eastAsia"/>
                <w:kern w:val="0"/>
                <w:sz w:val="22"/>
              </w:rPr>
              <w:t xml:space="preserve"> anterior t</w:t>
            </w:r>
            <w:r w:rsidR="009E7966" w:rsidRPr="00124DF2">
              <w:rPr>
                <w:rFonts w:ascii="Arial" w:hAnsi="Arial" w:cs="Arial"/>
                <w:kern w:val="0"/>
                <w:sz w:val="22"/>
              </w:rPr>
              <w:t>ransv</w:t>
            </w:r>
            <w:r w:rsidR="009E7966" w:rsidRPr="00124DF2">
              <w:rPr>
                <w:rFonts w:ascii="Arial" w:hAnsi="Arial" w:cs="Arial" w:hint="eastAsia"/>
                <w:kern w:val="0"/>
                <w:sz w:val="22"/>
              </w:rPr>
              <w:t>erse</w:t>
            </w:r>
          </w:p>
        </w:tc>
      </w:tr>
      <w:tr w:rsidR="00202E72" w:rsidRPr="00124DF2" w14:paraId="1BF0E2F6" w14:textId="77777777" w:rsidTr="00AD6F0E">
        <w:tc>
          <w:tcPr>
            <w:tcW w:w="3227" w:type="dxa"/>
            <w:tcBorders>
              <w:left w:val="nil"/>
              <w:bottom w:val="thickThinSmallGap" w:sz="24" w:space="0" w:color="auto"/>
            </w:tcBorders>
          </w:tcPr>
          <w:p w14:paraId="3884357B" w14:textId="77777777" w:rsidR="00202E72" w:rsidRPr="00124DF2" w:rsidRDefault="004615E7" w:rsidP="00AD6F0E">
            <w:pPr>
              <w:rPr>
                <w:rFonts w:ascii="Arial" w:hAnsi="Arial" w:cs="Arial"/>
                <w:sz w:val="22"/>
              </w:rPr>
            </w:pPr>
            <w:r w:rsidRPr="00124DF2">
              <w:rPr>
                <w:rFonts w:ascii="Arial" w:hAnsi="Arial" w:cs="Arial"/>
                <w:sz w:val="22"/>
              </w:rPr>
              <w:t>All</w:t>
            </w:r>
            <w:r w:rsidR="00202E72" w:rsidRPr="00124DF2">
              <w:rPr>
                <w:rFonts w:ascii="Arial" w:hAnsi="Arial" w:cs="Arial"/>
                <w:sz w:val="22"/>
              </w:rPr>
              <w:t xml:space="preserve">data(98 patients </w:t>
            </w:r>
            <w:r w:rsidRPr="00124DF2">
              <w:rPr>
                <w:rFonts w:ascii="Arial" w:hAnsi="Arial" w:cs="Arial"/>
                <w:sz w:val="22"/>
              </w:rPr>
              <w:t>vs.</w:t>
            </w:r>
            <w:r w:rsidR="00202E72" w:rsidRPr="00124DF2">
              <w:rPr>
                <w:rFonts w:ascii="Arial" w:hAnsi="Arial" w:cs="Arial"/>
                <w:sz w:val="22"/>
              </w:rPr>
              <w:t xml:space="preserve"> 83 controls)</w:t>
            </w:r>
          </w:p>
        </w:tc>
        <w:tc>
          <w:tcPr>
            <w:tcW w:w="5295" w:type="dxa"/>
            <w:tcBorders>
              <w:bottom w:val="thickThinSmallGap" w:sz="24" w:space="0" w:color="auto"/>
            </w:tcBorders>
          </w:tcPr>
          <w:p w14:paraId="43047A63" w14:textId="77777777" w:rsidR="00202E72" w:rsidRPr="00124DF2" w:rsidRDefault="00202E72" w:rsidP="00AD6F0E">
            <w:pPr>
              <w:rPr>
                <w:rFonts w:ascii="Arial" w:hAnsi="Arial" w:cs="Arial"/>
                <w:sz w:val="22"/>
              </w:rPr>
            </w:pPr>
            <w:r w:rsidRPr="00124DF2">
              <w:rPr>
                <w:rFonts w:ascii="Arial" w:hAnsi="Arial" w:cs="Arial"/>
                <w:sz w:val="22"/>
              </w:rPr>
              <w:t>lh_</w:t>
            </w:r>
            <w:r w:rsidR="00113E9D" w:rsidRPr="00124DF2">
              <w:rPr>
                <w:rFonts w:ascii="Arial" w:hAnsi="Arial" w:cs="Arial" w:hint="eastAsia"/>
                <w:sz w:val="22"/>
              </w:rPr>
              <w:t>p</w:t>
            </w:r>
            <w:r w:rsidRPr="00124DF2">
              <w:rPr>
                <w:rFonts w:ascii="Arial" w:hAnsi="Arial" w:cs="Arial"/>
                <w:sz w:val="22"/>
              </w:rPr>
              <w:t>arahip</w:t>
            </w:r>
            <w:r w:rsidR="00113E9D" w:rsidRPr="00124DF2">
              <w:rPr>
                <w:rFonts w:ascii="Arial" w:hAnsi="Arial" w:cs="Arial" w:hint="eastAsia"/>
                <w:sz w:val="22"/>
              </w:rPr>
              <w:t>p</w:t>
            </w:r>
            <w:r w:rsidR="00F01DAE" w:rsidRPr="00124DF2">
              <w:rPr>
                <w:rFonts w:ascii="Arial" w:hAnsi="Arial" w:cs="Arial"/>
                <w:sz w:val="22"/>
              </w:rPr>
              <w:t>o</w:t>
            </w:r>
            <w:r w:rsidR="00113E9D" w:rsidRPr="00124DF2">
              <w:rPr>
                <w:rFonts w:ascii="Arial" w:hAnsi="Arial" w:cs="Arial" w:hint="eastAsia"/>
                <w:sz w:val="22"/>
              </w:rPr>
              <w:t>campal</w:t>
            </w:r>
          </w:p>
          <w:p w14:paraId="1DD8057A" w14:textId="77777777" w:rsidR="00202E72" w:rsidRPr="00124DF2" w:rsidRDefault="00113E9D" w:rsidP="00AD6F0E">
            <w:pPr>
              <w:rPr>
                <w:rFonts w:ascii="Arial" w:hAnsi="Arial" w:cs="Arial"/>
                <w:sz w:val="22"/>
              </w:rPr>
            </w:pPr>
            <w:r w:rsidRPr="00124DF2">
              <w:rPr>
                <w:rFonts w:ascii="Arial" w:hAnsi="Arial" w:cs="Arial"/>
                <w:sz w:val="22"/>
              </w:rPr>
              <w:t>lh_</w:t>
            </w:r>
            <w:r w:rsidRPr="00124DF2">
              <w:rPr>
                <w:rFonts w:ascii="Arial" w:hAnsi="Arial" w:cs="Arial" w:hint="eastAsia"/>
                <w:sz w:val="22"/>
              </w:rPr>
              <w:t>s</w:t>
            </w:r>
            <w:r w:rsidR="00202E72" w:rsidRPr="00124DF2">
              <w:rPr>
                <w:rFonts w:ascii="Arial" w:hAnsi="Arial" w:cs="Arial"/>
                <w:sz w:val="22"/>
              </w:rPr>
              <w:t>upramar</w:t>
            </w:r>
            <w:r w:rsidRPr="00124DF2">
              <w:rPr>
                <w:rFonts w:ascii="Arial" w:hAnsi="Arial" w:cs="Arial" w:hint="eastAsia"/>
                <w:sz w:val="22"/>
              </w:rPr>
              <w:t>ginal</w:t>
            </w:r>
          </w:p>
          <w:p w14:paraId="0356E72D" w14:textId="77777777" w:rsidR="00202E72" w:rsidRPr="00124DF2" w:rsidRDefault="00113E9D" w:rsidP="00AD6F0E">
            <w:pPr>
              <w:rPr>
                <w:rFonts w:ascii="Arial" w:hAnsi="Arial" w:cs="Arial"/>
                <w:sz w:val="22"/>
              </w:rPr>
            </w:pPr>
            <w:r w:rsidRPr="00124DF2">
              <w:rPr>
                <w:rFonts w:ascii="Arial" w:hAnsi="Arial" w:cs="Arial"/>
                <w:sz w:val="22"/>
              </w:rPr>
              <w:t>lh</w:t>
            </w:r>
            <w:r w:rsidRPr="00124DF2">
              <w:rPr>
                <w:rFonts w:ascii="Arial" w:hAnsi="Arial" w:cs="Arial" w:hint="eastAsia"/>
                <w:sz w:val="22"/>
              </w:rPr>
              <w:t>_</w:t>
            </w:r>
            <w:r w:rsidR="00202E72" w:rsidRPr="00124DF2">
              <w:rPr>
                <w:rFonts w:ascii="Arial" w:hAnsi="Arial" w:cs="Arial"/>
                <w:sz w:val="22"/>
              </w:rPr>
              <w:t>precentral</w:t>
            </w:r>
          </w:p>
          <w:p w14:paraId="37EF5242" w14:textId="77777777" w:rsidR="00202E72" w:rsidRPr="00124DF2" w:rsidRDefault="00113E9D" w:rsidP="00AD6F0E">
            <w:pPr>
              <w:rPr>
                <w:rFonts w:ascii="Arial" w:hAnsi="Arial" w:cs="Arial"/>
                <w:sz w:val="22"/>
              </w:rPr>
            </w:pPr>
            <w:r w:rsidRPr="00124DF2">
              <w:rPr>
                <w:rFonts w:ascii="Arial" w:hAnsi="Arial" w:cs="Arial"/>
                <w:sz w:val="22"/>
              </w:rPr>
              <w:t>lh</w:t>
            </w:r>
            <w:r w:rsidR="00202E72" w:rsidRPr="00124DF2">
              <w:rPr>
                <w:rFonts w:ascii="Arial" w:hAnsi="Arial" w:cs="Arial"/>
                <w:sz w:val="22"/>
              </w:rPr>
              <w:t>_temporal</w:t>
            </w:r>
            <w:r w:rsidRPr="00124DF2">
              <w:rPr>
                <w:rFonts w:ascii="Arial" w:hAnsi="Arial" w:cs="Arial" w:hint="eastAsia"/>
                <w:sz w:val="22"/>
              </w:rPr>
              <w:t xml:space="preserve"> pole</w:t>
            </w:r>
          </w:p>
          <w:p w14:paraId="73338E8E" w14:textId="77777777" w:rsidR="00202E72" w:rsidRPr="00124DF2" w:rsidRDefault="00113E9D" w:rsidP="00AD6F0E">
            <w:pPr>
              <w:rPr>
                <w:rFonts w:ascii="Arial" w:hAnsi="Arial" w:cs="Arial"/>
                <w:sz w:val="22"/>
              </w:rPr>
            </w:pPr>
            <w:r w:rsidRPr="00124DF2">
              <w:rPr>
                <w:rFonts w:ascii="Arial" w:hAnsi="Arial" w:cs="Arial"/>
                <w:sz w:val="22"/>
              </w:rPr>
              <w:t>rh_</w:t>
            </w:r>
            <w:r w:rsidRPr="00124DF2">
              <w:rPr>
                <w:rFonts w:ascii="Arial" w:hAnsi="Arial" w:cs="Arial" w:hint="eastAsia"/>
                <w:sz w:val="22"/>
              </w:rPr>
              <w:t>p</w:t>
            </w:r>
            <w:r w:rsidR="00202E72" w:rsidRPr="00124DF2">
              <w:rPr>
                <w:rFonts w:ascii="Arial" w:hAnsi="Arial" w:cs="Arial"/>
                <w:sz w:val="22"/>
              </w:rPr>
              <w:t>arahip</w:t>
            </w:r>
            <w:r w:rsidRPr="00124DF2">
              <w:rPr>
                <w:rFonts w:ascii="Arial" w:hAnsi="Arial" w:cs="Arial" w:hint="eastAsia"/>
                <w:sz w:val="22"/>
              </w:rPr>
              <w:t>p</w:t>
            </w:r>
            <w:r w:rsidR="00F01DAE" w:rsidRPr="00124DF2">
              <w:rPr>
                <w:rFonts w:ascii="Arial" w:hAnsi="Arial" w:cs="Arial"/>
                <w:sz w:val="22"/>
              </w:rPr>
              <w:t>o</w:t>
            </w:r>
            <w:r w:rsidRPr="00124DF2">
              <w:rPr>
                <w:rFonts w:ascii="Arial" w:hAnsi="Arial" w:cs="Arial" w:hint="eastAsia"/>
                <w:sz w:val="22"/>
              </w:rPr>
              <w:t>campal</w:t>
            </w:r>
          </w:p>
        </w:tc>
      </w:tr>
    </w:tbl>
    <w:p w14:paraId="033FB723" w14:textId="77777777" w:rsidR="00444D39" w:rsidRPr="00124DF2" w:rsidRDefault="00444D39">
      <w:pPr>
        <w:rPr>
          <w:rFonts w:ascii="Arial" w:hAnsi="Arial" w:cs="Arial"/>
        </w:rPr>
      </w:pPr>
    </w:p>
    <w:p w14:paraId="3E615CEE" w14:textId="77777777" w:rsidR="00202E72" w:rsidRPr="00124DF2" w:rsidRDefault="00202E72">
      <w:pPr>
        <w:rPr>
          <w:rFonts w:ascii="Arial" w:hAnsi="Arial" w:cs="Arial"/>
        </w:rPr>
      </w:pPr>
    </w:p>
    <w:p w14:paraId="3836FE8A" w14:textId="77777777" w:rsidR="00202E72" w:rsidRPr="00124DF2" w:rsidRDefault="00202E72" w:rsidP="00202E72">
      <w:pPr>
        <w:rPr>
          <w:rFonts w:ascii="Arial" w:hAnsi="Arial" w:cs="Arial"/>
          <w:b/>
          <w:sz w:val="24"/>
          <w:szCs w:val="24"/>
        </w:rPr>
      </w:pPr>
      <w:r w:rsidRPr="00124DF2">
        <w:rPr>
          <w:rFonts w:ascii="Arial" w:hAnsi="Arial" w:cs="Arial"/>
          <w:b/>
          <w:sz w:val="24"/>
          <w:szCs w:val="24"/>
        </w:rPr>
        <w:t>Table S4: Significant negative links of structure cortical network among the top 100 significant links in each group.</w:t>
      </w:r>
    </w:p>
    <w:tbl>
      <w:tblPr>
        <w:tblStyle w:val="TableGrid"/>
        <w:tblW w:w="0" w:type="auto"/>
        <w:tblLook w:val="04A0" w:firstRow="1" w:lastRow="0" w:firstColumn="1" w:lastColumn="0" w:noHBand="0" w:noVBand="1"/>
      </w:tblPr>
      <w:tblGrid>
        <w:gridCol w:w="5803"/>
        <w:gridCol w:w="2387"/>
      </w:tblGrid>
      <w:tr w:rsidR="00202E72" w:rsidRPr="00124DF2" w14:paraId="37879810" w14:textId="77777777" w:rsidTr="00AD6F0E">
        <w:tc>
          <w:tcPr>
            <w:tcW w:w="5803" w:type="dxa"/>
            <w:tcBorders>
              <w:top w:val="thinThickSmallGap" w:sz="24" w:space="0" w:color="auto"/>
              <w:left w:val="nil"/>
              <w:bottom w:val="double" w:sz="4" w:space="0" w:color="auto"/>
            </w:tcBorders>
          </w:tcPr>
          <w:p w14:paraId="30CFCA14" w14:textId="77777777" w:rsidR="00202E72" w:rsidRPr="00124DF2" w:rsidRDefault="004615E7" w:rsidP="00AD6F0E">
            <w:pPr>
              <w:rPr>
                <w:rFonts w:ascii="Arial" w:hAnsi="Arial" w:cs="Arial"/>
                <w:b/>
                <w:sz w:val="20"/>
                <w:szCs w:val="20"/>
              </w:rPr>
            </w:pPr>
            <w:r w:rsidRPr="00124DF2">
              <w:rPr>
                <w:rFonts w:ascii="Arial" w:hAnsi="Arial" w:cs="Arial"/>
                <w:b/>
                <w:sz w:val="20"/>
                <w:szCs w:val="20"/>
              </w:rPr>
              <w:t>Links</w:t>
            </w:r>
          </w:p>
        </w:tc>
        <w:tc>
          <w:tcPr>
            <w:tcW w:w="2387" w:type="dxa"/>
            <w:tcBorders>
              <w:top w:val="thinThickSmallGap" w:sz="24" w:space="0" w:color="auto"/>
              <w:bottom w:val="double" w:sz="4" w:space="0" w:color="auto"/>
              <w:right w:val="nil"/>
            </w:tcBorders>
          </w:tcPr>
          <w:p w14:paraId="2E8821DB" w14:textId="77777777" w:rsidR="00202E72" w:rsidRPr="00124DF2" w:rsidRDefault="00202E72" w:rsidP="00AD6F0E">
            <w:pPr>
              <w:rPr>
                <w:rFonts w:ascii="Arial" w:hAnsi="Arial" w:cs="Arial"/>
                <w:b/>
                <w:sz w:val="20"/>
                <w:szCs w:val="20"/>
              </w:rPr>
            </w:pPr>
            <w:r w:rsidRPr="00124DF2">
              <w:rPr>
                <w:rFonts w:ascii="Arial" w:hAnsi="Arial" w:cs="Arial"/>
                <w:b/>
                <w:sz w:val="20"/>
                <w:szCs w:val="20"/>
              </w:rPr>
              <w:t>Correlation coefficients</w:t>
            </w:r>
          </w:p>
        </w:tc>
      </w:tr>
      <w:tr w:rsidR="00202E72" w:rsidRPr="00124DF2" w14:paraId="50CEE6CB" w14:textId="77777777" w:rsidTr="00AD6F0E">
        <w:tc>
          <w:tcPr>
            <w:tcW w:w="8190" w:type="dxa"/>
            <w:gridSpan w:val="2"/>
            <w:tcBorders>
              <w:top w:val="single" w:sz="8" w:space="0" w:color="auto"/>
              <w:left w:val="nil"/>
            </w:tcBorders>
            <w:shd w:val="clear" w:color="auto" w:fill="E5B8B7" w:themeFill="accent2" w:themeFillTint="66"/>
          </w:tcPr>
          <w:p w14:paraId="67E17EEB" w14:textId="77777777" w:rsidR="00202E72" w:rsidRPr="00124DF2" w:rsidRDefault="00202E72" w:rsidP="00AD6F0E">
            <w:pPr>
              <w:rPr>
                <w:rFonts w:ascii="Arial" w:hAnsi="Arial" w:cs="Arial"/>
                <w:sz w:val="20"/>
                <w:szCs w:val="20"/>
              </w:rPr>
            </w:pPr>
            <w:r w:rsidRPr="00124DF2">
              <w:rPr>
                <w:rFonts w:ascii="Arial" w:hAnsi="Arial" w:cs="Arial"/>
                <w:b/>
                <w:sz w:val="20"/>
                <w:szCs w:val="20"/>
                <w:shd w:val="clear" w:color="auto" w:fill="E5B8B7" w:themeFill="accent2" w:themeFillTint="66"/>
              </w:rPr>
              <w:t>controls</w:t>
            </w:r>
            <w:r w:rsidRPr="00124DF2">
              <w:rPr>
                <w:rFonts w:ascii="Arial" w:hAnsi="Arial" w:cs="Arial"/>
                <w:b/>
                <w:sz w:val="20"/>
                <w:szCs w:val="20"/>
              </w:rPr>
              <w:tab/>
            </w:r>
          </w:p>
        </w:tc>
      </w:tr>
      <w:tr w:rsidR="00202E72" w:rsidRPr="00124DF2" w14:paraId="19DCC9D5" w14:textId="77777777" w:rsidTr="00AD6F0E">
        <w:tc>
          <w:tcPr>
            <w:tcW w:w="5803" w:type="dxa"/>
            <w:tcBorders>
              <w:left w:val="nil"/>
              <w:bottom w:val="double" w:sz="4" w:space="0" w:color="auto"/>
            </w:tcBorders>
          </w:tcPr>
          <w:p w14:paraId="2C78E964" w14:textId="77777777" w:rsidR="00202E72" w:rsidRPr="00124DF2" w:rsidRDefault="0095071D" w:rsidP="0095071D">
            <w:pPr>
              <w:rPr>
                <w:rFonts w:ascii="Arial" w:hAnsi="Arial" w:cs="Arial"/>
                <w:sz w:val="20"/>
                <w:szCs w:val="20"/>
              </w:rPr>
            </w:pPr>
            <w:r w:rsidRPr="00124DF2">
              <w:rPr>
                <w:rFonts w:ascii="Arial" w:hAnsi="Arial" w:cs="Arial"/>
                <w:sz w:val="20"/>
                <w:szCs w:val="20"/>
              </w:rPr>
              <w:t xml:space="preserve">lh-superior </w:t>
            </w:r>
            <w:r w:rsidR="00202E72" w:rsidRPr="00124DF2">
              <w:rPr>
                <w:rFonts w:ascii="Arial" w:hAnsi="Arial" w:cs="Arial"/>
                <w:sz w:val="20"/>
                <w:szCs w:val="20"/>
              </w:rPr>
              <w:t>front</w:t>
            </w:r>
            <w:r w:rsidRPr="00124DF2">
              <w:rPr>
                <w:rFonts w:ascii="Arial" w:hAnsi="Arial" w:cs="Arial"/>
                <w:sz w:val="20"/>
                <w:szCs w:val="20"/>
              </w:rPr>
              <w:t>al------rh-</w:t>
            </w:r>
            <w:r w:rsidR="00202E72" w:rsidRPr="00124DF2">
              <w:rPr>
                <w:rFonts w:ascii="Arial" w:hAnsi="Arial" w:cs="Arial"/>
                <w:sz w:val="20"/>
                <w:szCs w:val="20"/>
              </w:rPr>
              <w:t>intrapariet</w:t>
            </w:r>
            <w:r w:rsidR="004615E7" w:rsidRPr="00124DF2">
              <w:rPr>
                <w:rFonts w:ascii="Arial" w:hAnsi="Arial" w:cs="Arial"/>
                <w:sz w:val="20"/>
                <w:szCs w:val="20"/>
              </w:rPr>
              <w:t>al</w:t>
            </w:r>
          </w:p>
        </w:tc>
        <w:tc>
          <w:tcPr>
            <w:tcW w:w="2387" w:type="dxa"/>
            <w:tcBorders>
              <w:bottom w:val="double" w:sz="4" w:space="0" w:color="auto"/>
              <w:right w:val="nil"/>
            </w:tcBorders>
          </w:tcPr>
          <w:p w14:paraId="359E6D88" w14:textId="77777777" w:rsidR="00202E72" w:rsidRPr="00124DF2" w:rsidRDefault="004615E7" w:rsidP="004615E7">
            <w:pPr>
              <w:ind w:firstLineChars="150" w:firstLine="300"/>
              <w:rPr>
                <w:rFonts w:ascii="Arial" w:hAnsi="Arial" w:cs="Arial"/>
                <w:sz w:val="20"/>
                <w:szCs w:val="20"/>
              </w:rPr>
            </w:pPr>
            <w:r w:rsidRPr="00124DF2">
              <w:rPr>
                <w:rFonts w:ascii="Arial" w:hAnsi="Arial" w:cs="Arial"/>
                <w:sz w:val="20"/>
                <w:szCs w:val="20"/>
              </w:rPr>
              <w:t>-0.6</w:t>
            </w:r>
            <w:r w:rsidR="00202E72" w:rsidRPr="00124DF2">
              <w:rPr>
                <w:rFonts w:ascii="Arial" w:hAnsi="Arial" w:cs="Arial"/>
                <w:sz w:val="20"/>
                <w:szCs w:val="20"/>
              </w:rPr>
              <w:t>136</w:t>
            </w:r>
          </w:p>
        </w:tc>
      </w:tr>
      <w:tr w:rsidR="00202E72" w:rsidRPr="00124DF2" w14:paraId="62AF3689" w14:textId="77777777" w:rsidTr="00AD6F0E">
        <w:tc>
          <w:tcPr>
            <w:tcW w:w="8190" w:type="dxa"/>
            <w:gridSpan w:val="2"/>
            <w:tcBorders>
              <w:top w:val="double" w:sz="4" w:space="0" w:color="auto"/>
              <w:left w:val="nil"/>
            </w:tcBorders>
            <w:shd w:val="clear" w:color="auto" w:fill="E5B8B7" w:themeFill="accent2" w:themeFillTint="66"/>
          </w:tcPr>
          <w:p w14:paraId="4637B889" w14:textId="77777777" w:rsidR="00202E72" w:rsidRPr="00124DF2" w:rsidRDefault="00202E72" w:rsidP="00AD6F0E">
            <w:pPr>
              <w:rPr>
                <w:rFonts w:ascii="Arial" w:hAnsi="Arial" w:cs="Arial"/>
                <w:b/>
                <w:sz w:val="20"/>
                <w:szCs w:val="20"/>
              </w:rPr>
            </w:pPr>
            <w:r w:rsidRPr="00124DF2">
              <w:rPr>
                <w:rFonts w:ascii="Arial" w:hAnsi="Arial" w:cs="Arial"/>
                <w:b/>
                <w:sz w:val="20"/>
                <w:szCs w:val="20"/>
              </w:rPr>
              <w:t>Patients with schizophrenia</w:t>
            </w:r>
          </w:p>
        </w:tc>
      </w:tr>
      <w:tr w:rsidR="00202E72" w:rsidRPr="00124DF2" w14:paraId="6CF66355" w14:textId="77777777" w:rsidTr="00AD6F0E">
        <w:tc>
          <w:tcPr>
            <w:tcW w:w="5803" w:type="dxa"/>
            <w:tcBorders>
              <w:left w:val="nil"/>
            </w:tcBorders>
          </w:tcPr>
          <w:p w14:paraId="76CC0CA5" w14:textId="77777777" w:rsidR="00202E72" w:rsidRPr="00124DF2" w:rsidRDefault="0095071D" w:rsidP="0095071D">
            <w:pPr>
              <w:rPr>
                <w:rFonts w:ascii="Arial" w:hAnsi="Arial" w:cs="Arial"/>
                <w:sz w:val="20"/>
                <w:szCs w:val="20"/>
              </w:rPr>
            </w:pPr>
            <w:r w:rsidRPr="00124DF2">
              <w:rPr>
                <w:rFonts w:ascii="Arial" w:hAnsi="Arial" w:cs="Arial"/>
                <w:sz w:val="20"/>
                <w:szCs w:val="20"/>
              </w:rPr>
              <w:t>l</w:t>
            </w:r>
            <w:r w:rsidR="00202E72" w:rsidRPr="00124DF2">
              <w:rPr>
                <w:rFonts w:ascii="Arial" w:hAnsi="Arial" w:cs="Arial"/>
                <w:sz w:val="20"/>
                <w:szCs w:val="20"/>
              </w:rPr>
              <w:t>h</w:t>
            </w:r>
            <w:r w:rsidRPr="00124DF2">
              <w:rPr>
                <w:rFonts w:ascii="Arial" w:hAnsi="Arial" w:cs="Arial"/>
                <w:sz w:val="20"/>
                <w:szCs w:val="20"/>
              </w:rPr>
              <w:t>-</w:t>
            </w:r>
            <w:r w:rsidRPr="00124DF2">
              <w:rPr>
                <w:rFonts w:ascii="Arial" w:hAnsi="Arial" w:cs="Arial"/>
                <w:kern w:val="0"/>
                <w:sz w:val="20"/>
                <w:szCs w:val="20"/>
              </w:rPr>
              <w:t xml:space="preserve"> Inferior occipital</w:t>
            </w:r>
            <w:r w:rsidR="00202E72" w:rsidRPr="00124DF2">
              <w:rPr>
                <w:rFonts w:ascii="Arial" w:hAnsi="Arial" w:cs="Arial"/>
                <w:sz w:val="20"/>
                <w:szCs w:val="20"/>
              </w:rPr>
              <w:t>-----lh</w:t>
            </w:r>
            <w:r w:rsidRPr="00124DF2">
              <w:rPr>
                <w:rFonts w:ascii="Arial" w:hAnsi="Arial" w:cs="Arial"/>
                <w:sz w:val="20"/>
                <w:szCs w:val="20"/>
              </w:rPr>
              <w:t>-</w:t>
            </w:r>
            <w:r w:rsidRPr="00124DF2">
              <w:rPr>
                <w:rFonts w:ascii="Arial" w:hAnsi="Arial" w:cs="Arial"/>
                <w:kern w:val="0"/>
                <w:sz w:val="20"/>
                <w:szCs w:val="20"/>
              </w:rPr>
              <w:t>parahipp</w:t>
            </w:r>
            <w:r w:rsidR="004615E7" w:rsidRPr="00124DF2">
              <w:rPr>
                <w:rFonts w:ascii="Arial" w:hAnsi="Arial" w:cs="Arial"/>
                <w:kern w:val="0"/>
                <w:sz w:val="20"/>
                <w:szCs w:val="20"/>
              </w:rPr>
              <w:t>o</w:t>
            </w:r>
            <w:r w:rsidRPr="00124DF2">
              <w:rPr>
                <w:rFonts w:ascii="Arial" w:hAnsi="Arial" w:cs="Arial"/>
                <w:kern w:val="0"/>
                <w:sz w:val="20"/>
                <w:szCs w:val="20"/>
              </w:rPr>
              <w:t>campal</w:t>
            </w:r>
          </w:p>
        </w:tc>
        <w:tc>
          <w:tcPr>
            <w:tcW w:w="2387" w:type="dxa"/>
            <w:tcBorders>
              <w:right w:val="nil"/>
            </w:tcBorders>
          </w:tcPr>
          <w:p w14:paraId="0D0DFED8"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-0.6807</w:t>
            </w:r>
          </w:p>
        </w:tc>
      </w:tr>
      <w:tr w:rsidR="00202E72" w:rsidRPr="00124DF2" w14:paraId="357D61E4" w14:textId="77777777" w:rsidTr="00AD6F0E">
        <w:tc>
          <w:tcPr>
            <w:tcW w:w="5803" w:type="dxa"/>
            <w:tcBorders>
              <w:left w:val="nil"/>
            </w:tcBorders>
          </w:tcPr>
          <w:p w14:paraId="434D9CEE" w14:textId="77777777" w:rsidR="00202E72" w:rsidRPr="00124DF2" w:rsidRDefault="0095071D" w:rsidP="0095071D">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Inferior occipital</w:t>
            </w:r>
            <w:r w:rsidRPr="00124DF2">
              <w:rPr>
                <w:rFonts w:ascii="Arial" w:hAnsi="Arial" w:cs="Arial"/>
                <w:sz w:val="20"/>
                <w:szCs w:val="20"/>
              </w:rPr>
              <w:t xml:space="preserve"> ---- lh-supramarginal</w:t>
            </w:r>
          </w:p>
        </w:tc>
        <w:tc>
          <w:tcPr>
            <w:tcW w:w="2387" w:type="dxa"/>
            <w:tcBorders>
              <w:right w:val="nil"/>
            </w:tcBorders>
          </w:tcPr>
          <w:p w14:paraId="138A236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-0.8448</w:t>
            </w:r>
          </w:p>
        </w:tc>
      </w:tr>
      <w:tr w:rsidR="00202E72" w:rsidRPr="00124DF2" w14:paraId="21A40519" w14:textId="77777777" w:rsidTr="00AD6F0E">
        <w:tc>
          <w:tcPr>
            <w:tcW w:w="5803" w:type="dxa"/>
            <w:tcBorders>
              <w:left w:val="nil"/>
            </w:tcBorders>
          </w:tcPr>
          <w:p w14:paraId="26212D24" w14:textId="77777777" w:rsidR="00202E72" w:rsidRPr="00124DF2" w:rsidRDefault="0095071D" w:rsidP="0095071D">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Inferior occipital</w:t>
            </w:r>
            <w:r w:rsidRPr="00124DF2">
              <w:rPr>
                <w:rFonts w:ascii="Arial" w:hAnsi="Arial" w:cs="Arial"/>
                <w:sz w:val="20"/>
                <w:szCs w:val="20"/>
              </w:rPr>
              <w:t xml:space="preserve"> ----lh-</w:t>
            </w:r>
            <w:r w:rsidR="00202E72" w:rsidRPr="00124DF2">
              <w:rPr>
                <w:rFonts w:ascii="Arial" w:hAnsi="Arial" w:cs="Arial"/>
                <w:sz w:val="20"/>
                <w:szCs w:val="20"/>
              </w:rPr>
              <w:t>precentral</w:t>
            </w:r>
          </w:p>
        </w:tc>
        <w:tc>
          <w:tcPr>
            <w:tcW w:w="2387" w:type="dxa"/>
            <w:tcBorders>
              <w:right w:val="nil"/>
            </w:tcBorders>
          </w:tcPr>
          <w:p w14:paraId="61CD723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-0.6525</w:t>
            </w:r>
          </w:p>
        </w:tc>
      </w:tr>
      <w:tr w:rsidR="00202E72" w:rsidRPr="00124DF2" w14:paraId="2625B7F3" w14:textId="77777777" w:rsidTr="00AD6F0E">
        <w:tc>
          <w:tcPr>
            <w:tcW w:w="5803" w:type="dxa"/>
            <w:tcBorders>
              <w:left w:val="nil"/>
            </w:tcBorders>
          </w:tcPr>
          <w:p w14:paraId="2C644462" w14:textId="77777777" w:rsidR="00202E72" w:rsidRPr="00124DF2" w:rsidRDefault="0095071D" w:rsidP="0095071D">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Inferior occipital</w:t>
            </w:r>
            <w:r w:rsidRPr="00124DF2">
              <w:rPr>
                <w:rFonts w:ascii="Arial" w:hAnsi="Arial" w:cs="Arial"/>
                <w:sz w:val="20"/>
                <w:szCs w:val="20"/>
              </w:rPr>
              <w:t xml:space="preserve"> ----rh-parahippocampal</w:t>
            </w:r>
          </w:p>
        </w:tc>
        <w:tc>
          <w:tcPr>
            <w:tcW w:w="2387" w:type="dxa"/>
            <w:tcBorders>
              <w:right w:val="nil"/>
            </w:tcBorders>
          </w:tcPr>
          <w:p w14:paraId="1DA03533"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-0.7583</w:t>
            </w:r>
          </w:p>
        </w:tc>
      </w:tr>
      <w:tr w:rsidR="00202E72" w:rsidRPr="00124DF2" w14:paraId="6E62645C" w14:textId="77777777" w:rsidTr="00AD6F0E">
        <w:tc>
          <w:tcPr>
            <w:tcW w:w="5803" w:type="dxa"/>
            <w:tcBorders>
              <w:left w:val="nil"/>
            </w:tcBorders>
          </w:tcPr>
          <w:p w14:paraId="100EB7A0" w14:textId="77777777" w:rsidR="00202E72" w:rsidRPr="00124DF2" w:rsidRDefault="0095071D"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Inferior occipital----rh-supramarginal</w:t>
            </w:r>
          </w:p>
        </w:tc>
        <w:tc>
          <w:tcPr>
            <w:tcW w:w="2387" w:type="dxa"/>
            <w:tcBorders>
              <w:right w:val="nil"/>
            </w:tcBorders>
          </w:tcPr>
          <w:p w14:paraId="1FA74081"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-0.7664</w:t>
            </w:r>
          </w:p>
        </w:tc>
      </w:tr>
      <w:tr w:rsidR="00202E72" w:rsidRPr="00124DF2" w14:paraId="4BCEC922" w14:textId="77777777" w:rsidTr="00AD6F0E">
        <w:tc>
          <w:tcPr>
            <w:tcW w:w="5803" w:type="dxa"/>
            <w:tcBorders>
              <w:left w:val="nil"/>
            </w:tcBorders>
          </w:tcPr>
          <w:p w14:paraId="4FB112E9" w14:textId="77777777" w:rsidR="00202E72" w:rsidRPr="00124DF2" w:rsidRDefault="0095071D" w:rsidP="0095071D">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Inferior occipital</w:t>
            </w:r>
            <w:r w:rsidRPr="00124DF2">
              <w:rPr>
                <w:rFonts w:ascii="Arial" w:hAnsi="Arial" w:cs="Arial"/>
                <w:sz w:val="20"/>
                <w:szCs w:val="20"/>
              </w:rPr>
              <w:t xml:space="preserve"> ----</w:t>
            </w:r>
            <w:r w:rsidR="00202E72" w:rsidRPr="00124DF2">
              <w:rPr>
                <w:rFonts w:ascii="Arial" w:hAnsi="Arial" w:cs="Arial"/>
                <w:sz w:val="20"/>
                <w:szCs w:val="20"/>
              </w:rPr>
              <w:t>rh</w:t>
            </w:r>
            <w:r w:rsidRPr="00124DF2">
              <w:rPr>
                <w:rFonts w:ascii="Arial" w:hAnsi="Arial" w:cs="Arial"/>
                <w:sz w:val="20"/>
                <w:szCs w:val="20"/>
              </w:rPr>
              <w:t xml:space="preserve">-superior </w:t>
            </w:r>
            <w:r w:rsidR="00202E72" w:rsidRPr="00124DF2">
              <w:rPr>
                <w:rFonts w:ascii="Arial" w:hAnsi="Arial" w:cs="Arial"/>
                <w:sz w:val="20"/>
                <w:szCs w:val="20"/>
              </w:rPr>
              <w:t>parietal</w:t>
            </w:r>
          </w:p>
        </w:tc>
        <w:tc>
          <w:tcPr>
            <w:tcW w:w="2387" w:type="dxa"/>
            <w:tcBorders>
              <w:right w:val="nil"/>
            </w:tcBorders>
          </w:tcPr>
          <w:p w14:paraId="572F474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-0.7200</w:t>
            </w:r>
          </w:p>
        </w:tc>
      </w:tr>
      <w:tr w:rsidR="00202E72" w:rsidRPr="00124DF2" w14:paraId="07B68283" w14:textId="77777777" w:rsidTr="00AD6F0E">
        <w:tc>
          <w:tcPr>
            <w:tcW w:w="5803" w:type="dxa"/>
            <w:tcBorders>
              <w:left w:val="nil"/>
            </w:tcBorders>
          </w:tcPr>
          <w:p w14:paraId="570702BA" w14:textId="77777777" w:rsidR="00202E72" w:rsidRPr="00124DF2" w:rsidRDefault="0095071D" w:rsidP="0095071D">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parahipp</w:t>
            </w:r>
            <w:r w:rsidR="004615E7" w:rsidRPr="00124DF2">
              <w:rPr>
                <w:rFonts w:ascii="Arial" w:hAnsi="Arial" w:cs="Arial"/>
                <w:kern w:val="0"/>
                <w:sz w:val="20"/>
                <w:szCs w:val="20"/>
              </w:rPr>
              <w:t>o</w:t>
            </w:r>
            <w:r w:rsidRPr="00124DF2">
              <w:rPr>
                <w:rFonts w:ascii="Arial" w:hAnsi="Arial" w:cs="Arial"/>
                <w:kern w:val="0"/>
                <w:sz w:val="20"/>
                <w:szCs w:val="20"/>
              </w:rPr>
              <w:t>campal</w:t>
            </w:r>
            <w:r w:rsidRPr="00124DF2">
              <w:rPr>
                <w:rFonts w:ascii="Arial" w:hAnsi="Arial" w:cs="Arial"/>
                <w:sz w:val="20"/>
                <w:szCs w:val="20"/>
              </w:rPr>
              <w:t xml:space="preserve"> ----lh-</w:t>
            </w:r>
            <w:r w:rsidR="00202E72" w:rsidRPr="00124DF2">
              <w:rPr>
                <w:rFonts w:ascii="Arial" w:hAnsi="Arial" w:cs="Arial"/>
                <w:sz w:val="20"/>
                <w:szCs w:val="20"/>
              </w:rPr>
              <w:t>occipital</w:t>
            </w:r>
            <w:r w:rsidRPr="00124DF2">
              <w:rPr>
                <w:rFonts w:ascii="Arial" w:hAnsi="Arial" w:cs="Arial"/>
                <w:sz w:val="20"/>
                <w:szCs w:val="20"/>
              </w:rPr>
              <w:t xml:space="preserve"> pole</w:t>
            </w:r>
          </w:p>
        </w:tc>
        <w:tc>
          <w:tcPr>
            <w:tcW w:w="2387" w:type="dxa"/>
            <w:tcBorders>
              <w:right w:val="nil"/>
            </w:tcBorders>
          </w:tcPr>
          <w:p w14:paraId="4300908E"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-0.6664</w:t>
            </w:r>
          </w:p>
        </w:tc>
      </w:tr>
      <w:tr w:rsidR="00202E72" w:rsidRPr="00124DF2" w14:paraId="0E29090A" w14:textId="77777777" w:rsidTr="00AD6F0E">
        <w:tc>
          <w:tcPr>
            <w:tcW w:w="5803" w:type="dxa"/>
            <w:tcBorders>
              <w:left w:val="nil"/>
            </w:tcBorders>
          </w:tcPr>
          <w:p w14:paraId="7FB996C8" w14:textId="77777777" w:rsidR="00202E72" w:rsidRPr="00124DF2" w:rsidRDefault="0095071D" w:rsidP="00AD6F0E">
            <w:pPr>
              <w:rPr>
                <w:rFonts w:ascii="Arial" w:hAnsi="Arial" w:cs="Arial"/>
                <w:sz w:val="20"/>
                <w:szCs w:val="20"/>
              </w:rPr>
            </w:pPr>
            <w:r w:rsidRPr="00124DF2">
              <w:rPr>
                <w:rFonts w:ascii="Arial" w:hAnsi="Arial" w:cs="Arial"/>
                <w:sz w:val="20"/>
                <w:szCs w:val="20"/>
              </w:rPr>
              <w:lastRenderedPageBreak/>
              <w:t>rh-</w:t>
            </w:r>
            <w:r w:rsidRPr="00124DF2">
              <w:rPr>
                <w:rFonts w:ascii="Arial" w:hAnsi="Arial" w:cs="Arial"/>
                <w:kern w:val="0"/>
                <w:sz w:val="20"/>
                <w:szCs w:val="20"/>
              </w:rPr>
              <w:t xml:space="preserve"> Inferior occipital</w:t>
            </w:r>
            <w:r w:rsidRPr="00124DF2">
              <w:rPr>
                <w:rFonts w:ascii="Arial" w:hAnsi="Arial" w:cs="Arial"/>
                <w:sz w:val="20"/>
                <w:szCs w:val="20"/>
              </w:rPr>
              <w:t xml:space="preserve"> -----lh-</w:t>
            </w:r>
            <w:r w:rsidRPr="00124DF2">
              <w:rPr>
                <w:rFonts w:ascii="Arial" w:hAnsi="Arial" w:cs="Arial"/>
                <w:kern w:val="0"/>
                <w:sz w:val="20"/>
                <w:szCs w:val="20"/>
              </w:rPr>
              <w:t>parahipp</w:t>
            </w:r>
            <w:r w:rsidR="004615E7" w:rsidRPr="00124DF2">
              <w:rPr>
                <w:rFonts w:ascii="Arial" w:hAnsi="Arial" w:cs="Arial"/>
                <w:kern w:val="0"/>
                <w:sz w:val="20"/>
                <w:szCs w:val="20"/>
              </w:rPr>
              <w:t>o</w:t>
            </w:r>
            <w:r w:rsidRPr="00124DF2">
              <w:rPr>
                <w:rFonts w:ascii="Arial" w:hAnsi="Arial" w:cs="Arial"/>
                <w:kern w:val="0"/>
                <w:sz w:val="20"/>
                <w:szCs w:val="20"/>
              </w:rPr>
              <w:t>campal</w:t>
            </w:r>
          </w:p>
        </w:tc>
        <w:tc>
          <w:tcPr>
            <w:tcW w:w="2387" w:type="dxa"/>
            <w:tcBorders>
              <w:right w:val="nil"/>
            </w:tcBorders>
          </w:tcPr>
          <w:p w14:paraId="0DDA6388"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-0.6651</w:t>
            </w:r>
          </w:p>
        </w:tc>
      </w:tr>
      <w:tr w:rsidR="00202E72" w:rsidRPr="00124DF2" w14:paraId="14351F50" w14:textId="77777777" w:rsidTr="00AD6F0E">
        <w:tc>
          <w:tcPr>
            <w:tcW w:w="5803" w:type="dxa"/>
            <w:tcBorders>
              <w:left w:val="nil"/>
            </w:tcBorders>
          </w:tcPr>
          <w:p w14:paraId="574C73B0" w14:textId="77777777" w:rsidR="00202E72" w:rsidRPr="00124DF2" w:rsidRDefault="0095071D" w:rsidP="00AD6F0E">
            <w:pPr>
              <w:rPr>
                <w:rFonts w:ascii="Arial" w:hAnsi="Arial" w:cs="Arial"/>
                <w:sz w:val="20"/>
                <w:szCs w:val="20"/>
              </w:rPr>
            </w:pPr>
            <w:r w:rsidRPr="00124DF2">
              <w:rPr>
                <w:rFonts w:ascii="Arial" w:hAnsi="Arial" w:cs="Arial"/>
                <w:sz w:val="20"/>
                <w:szCs w:val="20"/>
              </w:rPr>
              <w:t>lh-</w:t>
            </w:r>
            <w:r w:rsidR="004615E7" w:rsidRPr="00124DF2">
              <w:rPr>
                <w:rFonts w:ascii="Arial" w:hAnsi="Arial" w:cs="Arial"/>
                <w:kern w:val="0"/>
                <w:sz w:val="20"/>
                <w:szCs w:val="20"/>
              </w:rPr>
              <w:t>parahippocampal</w:t>
            </w:r>
            <w:r w:rsidRPr="00124DF2">
              <w:rPr>
                <w:rFonts w:ascii="Arial" w:hAnsi="Arial" w:cs="Arial"/>
                <w:kern w:val="0"/>
                <w:sz w:val="20"/>
                <w:szCs w:val="20"/>
              </w:rPr>
              <w:t>----rh- lateral fissure</w:t>
            </w:r>
          </w:p>
        </w:tc>
        <w:tc>
          <w:tcPr>
            <w:tcW w:w="2387" w:type="dxa"/>
            <w:tcBorders>
              <w:right w:val="nil"/>
            </w:tcBorders>
          </w:tcPr>
          <w:p w14:paraId="2AFF037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-0.6603</w:t>
            </w:r>
          </w:p>
        </w:tc>
      </w:tr>
      <w:tr w:rsidR="00202E72" w:rsidRPr="00124DF2" w14:paraId="66D24B72" w14:textId="77777777" w:rsidTr="00AD6F0E">
        <w:tc>
          <w:tcPr>
            <w:tcW w:w="5803" w:type="dxa"/>
            <w:tcBorders>
              <w:left w:val="nil"/>
            </w:tcBorders>
          </w:tcPr>
          <w:p w14:paraId="54FEF82F" w14:textId="77777777" w:rsidR="00202E72" w:rsidRPr="00124DF2" w:rsidRDefault="0095071D"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parahipp</w:t>
            </w:r>
            <w:r w:rsidR="00124DF2" w:rsidRPr="00124DF2">
              <w:rPr>
                <w:rFonts w:ascii="Arial" w:hAnsi="Arial" w:cs="Arial"/>
                <w:kern w:val="0"/>
                <w:sz w:val="20"/>
                <w:szCs w:val="20"/>
              </w:rPr>
              <w:t>o</w:t>
            </w:r>
            <w:r w:rsidRPr="00124DF2">
              <w:rPr>
                <w:rFonts w:ascii="Arial" w:hAnsi="Arial" w:cs="Arial"/>
                <w:kern w:val="0"/>
                <w:sz w:val="20"/>
                <w:szCs w:val="20"/>
              </w:rPr>
              <w:t>campal----rh- occipital pole</w:t>
            </w:r>
          </w:p>
        </w:tc>
        <w:tc>
          <w:tcPr>
            <w:tcW w:w="2387" w:type="dxa"/>
            <w:tcBorders>
              <w:right w:val="nil"/>
            </w:tcBorders>
          </w:tcPr>
          <w:p w14:paraId="5483FEC9"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-0.6764</w:t>
            </w:r>
          </w:p>
        </w:tc>
      </w:tr>
      <w:tr w:rsidR="00202E72" w:rsidRPr="00124DF2" w14:paraId="62CCF7F6" w14:textId="77777777" w:rsidTr="00AD6F0E">
        <w:tc>
          <w:tcPr>
            <w:tcW w:w="5803" w:type="dxa"/>
            <w:tcBorders>
              <w:left w:val="nil"/>
            </w:tcBorders>
          </w:tcPr>
          <w:p w14:paraId="2CA539DE" w14:textId="77777777" w:rsidR="00202E72" w:rsidRPr="00124DF2" w:rsidRDefault="00124DF2"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parahippocampal</w:t>
            </w:r>
            <w:r w:rsidR="0095071D" w:rsidRPr="00124DF2">
              <w:rPr>
                <w:rFonts w:ascii="Arial" w:hAnsi="Arial" w:cs="Arial"/>
                <w:kern w:val="0"/>
                <w:sz w:val="20"/>
                <w:szCs w:val="20"/>
              </w:rPr>
              <w:t>----rh- calcarine</w:t>
            </w:r>
          </w:p>
        </w:tc>
        <w:tc>
          <w:tcPr>
            <w:tcW w:w="2387" w:type="dxa"/>
            <w:tcBorders>
              <w:right w:val="nil"/>
            </w:tcBorders>
          </w:tcPr>
          <w:p w14:paraId="59A9D13D"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-0.7297</w:t>
            </w:r>
          </w:p>
        </w:tc>
      </w:tr>
      <w:tr w:rsidR="00202E72" w:rsidRPr="00124DF2" w14:paraId="475805D4" w14:textId="77777777" w:rsidTr="00AD6F0E">
        <w:tc>
          <w:tcPr>
            <w:tcW w:w="5803" w:type="dxa"/>
            <w:tcBorders>
              <w:left w:val="nil"/>
            </w:tcBorders>
          </w:tcPr>
          <w:p w14:paraId="6C517A4C"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lh-supramarginal----lh-</w:t>
            </w:r>
            <w:r w:rsidRPr="00124DF2">
              <w:rPr>
                <w:rFonts w:ascii="Arial" w:hAnsi="Arial" w:cs="Arial"/>
                <w:kern w:val="0"/>
                <w:sz w:val="20"/>
                <w:szCs w:val="20"/>
              </w:rPr>
              <w:t xml:space="preserve"> lateral fissure</w:t>
            </w:r>
          </w:p>
        </w:tc>
        <w:tc>
          <w:tcPr>
            <w:tcW w:w="2387" w:type="dxa"/>
            <w:tcBorders>
              <w:right w:val="nil"/>
            </w:tcBorders>
          </w:tcPr>
          <w:p w14:paraId="0CCD9EF6"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-0.7507</w:t>
            </w:r>
          </w:p>
        </w:tc>
      </w:tr>
      <w:tr w:rsidR="00202E72" w:rsidRPr="00124DF2" w14:paraId="1B647660" w14:textId="77777777" w:rsidTr="00AD6F0E">
        <w:tc>
          <w:tcPr>
            <w:tcW w:w="5803" w:type="dxa"/>
            <w:tcBorders>
              <w:left w:val="nil"/>
            </w:tcBorders>
          </w:tcPr>
          <w:p w14:paraId="16E47447"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lh-supramarginal----lh-</w:t>
            </w:r>
            <w:r w:rsidRPr="00124DF2">
              <w:rPr>
                <w:rFonts w:ascii="Arial" w:hAnsi="Arial" w:cs="Arial"/>
                <w:kern w:val="0"/>
                <w:sz w:val="20"/>
                <w:szCs w:val="20"/>
              </w:rPr>
              <w:t xml:space="preserve"> occipital pole</w:t>
            </w:r>
          </w:p>
        </w:tc>
        <w:tc>
          <w:tcPr>
            <w:tcW w:w="2387" w:type="dxa"/>
            <w:tcBorders>
              <w:right w:val="nil"/>
            </w:tcBorders>
          </w:tcPr>
          <w:p w14:paraId="554D8E99"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-0.6850</w:t>
            </w:r>
          </w:p>
        </w:tc>
      </w:tr>
      <w:tr w:rsidR="00202E72" w:rsidRPr="00124DF2" w14:paraId="2267C262" w14:textId="77777777" w:rsidTr="00AD6F0E">
        <w:tc>
          <w:tcPr>
            <w:tcW w:w="5803" w:type="dxa"/>
            <w:tcBorders>
              <w:left w:val="nil"/>
            </w:tcBorders>
          </w:tcPr>
          <w:p w14:paraId="781DFED6"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lh-supramarginal----rh-</w:t>
            </w:r>
            <w:r w:rsidR="00A2755B" w:rsidRPr="00124DF2">
              <w:rPr>
                <w:rFonts w:ascii="Arial" w:hAnsi="Arial" w:cs="Arial"/>
                <w:kern w:val="0"/>
                <w:sz w:val="20"/>
                <w:szCs w:val="20"/>
              </w:rPr>
              <w:t xml:space="preserve"> Inferior occipital</w:t>
            </w:r>
          </w:p>
        </w:tc>
        <w:tc>
          <w:tcPr>
            <w:tcW w:w="2387" w:type="dxa"/>
            <w:tcBorders>
              <w:right w:val="nil"/>
            </w:tcBorders>
          </w:tcPr>
          <w:p w14:paraId="31C66043"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-0.8079</w:t>
            </w:r>
          </w:p>
        </w:tc>
      </w:tr>
      <w:tr w:rsidR="00202E72" w:rsidRPr="00124DF2" w14:paraId="1E3A7BA3" w14:textId="77777777" w:rsidTr="00AD6F0E">
        <w:tc>
          <w:tcPr>
            <w:tcW w:w="5803" w:type="dxa"/>
            <w:tcBorders>
              <w:left w:val="nil"/>
            </w:tcBorders>
          </w:tcPr>
          <w:p w14:paraId="0198ED7E"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w:t>
            </w:r>
            <w:r w:rsidR="00A2755B" w:rsidRPr="00124DF2">
              <w:rPr>
                <w:rFonts w:ascii="Arial" w:hAnsi="Arial" w:cs="Arial"/>
                <w:sz w:val="20"/>
                <w:szCs w:val="20"/>
              </w:rPr>
              <w:t>rh-</w:t>
            </w:r>
            <w:r w:rsidR="00A2755B" w:rsidRPr="00124DF2">
              <w:rPr>
                <w:rFonts w:ascii="Arial" w:hAnsi="Arial" w:cs="Arial"/>
                <w:kern w:val="0"/>
                <w:sz w:val="20"/>
                <w:szCs w:val="20"/>
              </w:rPr>
              <w:t xml:space="preserve"> lateral fissure</w:t>
            </w:r>
          </w:p>
        </w:tc>
        <w:tc>
          <w:tcPr>
            <w:tcW w:w="2387" w:type="dxa"/>
            <w:tcBorders>
              <w:right w:val="nil"/>
            </w:tcBorders>
          </w:tcPr>
          <w:p w14:paraId="62DB9D9D"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-0.7882</w:t>
            </w:r>
          </w:p>
        </w:tc>
      </w:tr>
      <w:tr w:rsidR="00202E72" w:rsidRPr="00124DF2" w14:paraId="4963D64D" w14:textId="77777777" w:rsidTr="00AD6F0E">
        <w:tc>
          <w:tcPr>
            <w:tcW w:w="5803" w:type="dxa"/>
            <w:tcBorders>
              <w:left w:val="nil"/>
            </w:tcBorders>
          </w:tcPr>
          <w:p w14:paraId="44A5D4DC"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w:t>
            </w:r>
            <w:r w:rsidR="00A2755B" w:rsidRPr="00124DF2">
              <w:rPr>
                <w:rFonts w:ascii="Arial" w:hAnsi="Arial" w:cs="Arial"/>
                <w:sz w:val="20"/>
                <w:szCs w:val="20"/>
              </w:rPr>
              <w:t>rh-</w:t>
            </w:r>
            <w:r w:rsidR="00A2755B" w:rsidRPr="00124DF2">
              <w:rPr>
                <w:rFonts w:ascii="Arial" w:hAnsi="Arial" w:cs="Arial"/>
                <w:kern w:val="0"/>
                <w:sz w:val="20"/>
                <w:szCs w:val="20"/>
              </w:rPr>
              <w:t xml:space="preserve"> occipital pole</w:t>
            </w:r>
          </w:p>
        </w:tc>
        <w:tc>
          <w:tcPr>
            <w:tcW w:w="2387" w:type="dxa"/>
            <w:tcBorders>
              <w:right w:val="nil"/>
            </w:tcBorders>
          </w:tcPr>
          <w:p w14:paraId="28E3E20D"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-0.7347</w:t>
            </w:r>
          </w:p>
        </w:tc>
      </w:tr>
      <w:tr w:rsidR="00202E72" w:rsidRPr="00124DF2" w14:paraId="4E414069" w14:textId="77777777" w:rsidTr="00AD6F0E">
        <w:tc>
          <w:tcPr>
            <w:tcW w:w="5803" w:type="dxa"/>
            <w:tcBorders>
              <w:left w:val="nil"/>
            </w:tcBorders>
          </w:tcPr>
          <w:p w14:paraId="1621300D" w14:textId="77777777" w:rsidR="00202E72" w:rsidRPr="00124DF2" w:rsidRDefault="0095071D" w:rsidP="00AD6F0E">
            <w:pPr>
              <w:rPr>
                <w:rFonts w:ascii="Arial" w:hAnsi="Arial" w:cs="Arial"/>
                <w:sz w:val="20"/>
                <w:szCs w:val="20"/>
              </w:rPr>
            </w:pPr>
            <w:r w:rsidRPr="00124DF2">
              <w:rPr>
                <w:rFonts w:ascii="Arial" w:hAnsi="Arial" w:cs="Arial"/>
                <w:sz w:val="20"/>
                <w:szCs w:val="20"/>
              </w:rPr>
              <w:t>lh-supramarginal----</w:t>
            </w:r>
            <w:r w:rsidR="00A2755B" w:rsidRPr="00124DF2">
              <w:rPr>
                <w:rFonts w:ascii="Arial" w:hAnsi="Arial" w:cs="Arial"/>
                <w:sz w:val="20"/>
                <w:szCs w:val="20"/>
              </w:rPr>
              <w:t>rh-</w:t>
            </w:r>
            <w:r w:rsidR="00A2755B" w:rsidRPr="00124DF2">
              <w:rPr>
                <w:rFonts w:ascii="Arial" w:hAnsi="Arial" w:cs="Arial"/>
                <w:kern w:val="0"/>
                <w:sz w:val="20"/>
                <w:szCs w:val="20"/>
              </w:rPr>
              <w:t>calcarine</w:t>
            </w:r>
          </w:p>
        </w:tc>
        <w:tc>
          <w:tcPr>
            <w:tcW w:w="2387" w:type="dxa"/>
            <w:tcBorders>
              <w:right w:val="nil"/>
            </w:tcBorders>
          </w:tcPr>
          <w:p w14:paraId="123D21A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-0.8253</w:t>
            </w:r>
          </w:p>
        </w:tc>
      </w:tr>
      <w:tr w:rsidR="00202E72" w:rsidRPr="00124DF2" w14:paraId="3622AACB" w14:textId="77777777" w:rsidTr="00AD6F0E">
        <w:tc>
          <w:tcPr>
            <w:tcW w:w="5803" w:type="dxa"/>
            <w:tcBorders>
              <w:left w:val="nil"/>
            </w:tcBorders>
          </w:tcPr>
          <w:p w14:paraId="3850EB30" w14:textId="77777777" w:rsidR="00202E72" w:rsidRPr="00124DF2" w:rsidRDefault="00A2755B" w:rsidP="00AD6F0E">
            <w:pPr>
              <w:rPr>
                <w:rFonts w:ascii="Arial" w:hAnsi="Arial" w:cs="Arial"/>
                <w:sz w:val="20"/>
                <w:szCs w:val="20"/>
              </w:rPr>
            </w:pPr>
            <w:r w:rsidRPr="00124DF2">
              <w:rPr>
                <w:rFonts w:ascii="Arial" w:hAnsi="Arial" w:cs="Arial"/>
                <w:sz w:val="20"/>
                <w:szCs w:val="20"/>
              </w:rPr>
              <w:t>lh-precentral---- rh-</w:t>
            </w:r>
            <w:r w:rsidRPr="00124DF2">
              <w:rPr>
                <w:rFonts w:ascii="Arial" w:hAnsi="Arial" w:cs="Arial"/>
                <w:kern w:val="0"/>
                <w:sz w:val="20"/>
                <w:szCs w:val="20"/>
              </w:rPr>
              <w:t xml:space="preserve"> Inferior occipital</w:t>
            </w:r>
          </w:p>
        </w:tc>
        <w:tc>
          <w:tcPr>
            <w:tcW w:w="2387" w:type="dxa"/>
            <w:tcBorders>
              <w:right w:val="nil"/>
            </w:tcBorders>
          </w:tcPr>
          <w:p w14:paraId="135B719F"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-0.6559</w:t>
            </w:r>
          </w:p>
        </w:tc>
      </w:tr>
      <w:tr w:rsidR="00202E72" w:rsidRPr="00124DF2" w14:paraId="53AB15F9" w14:textId="77777777" w:rsidTr="00AD6F0E">
        <w:tc>
          <w:tcPr>
            <w:tcW w:w="5803" w:type="dxa"/>
            <w:tcBorders>
              <w:left w:val="nil"/>
            </w:tcBorders>
          </w:tcPr>
          <w:p w14:paraId="6AFEF2E7" w14:textId="77777777" w:rsidR="00202E72" w:rsidRPr="00124DF2" w:rsidRDefault="00A2755B" w:rsidP="00AD6F0E">
            <w:pPr>
              <w:rPr>
                <w:rFonts w:ascii="Arial" w:hAnsi="Arial" w:cs="Arial"/>
                <w:sz w:val="20"/>
                <w:szCs w:val="20"/>
              </w:rPr>
            </w:pPr>
            <w:r w:rsidRPr="00124DF2">
              <w:rPr>
                <w:rFonts w:ascii="Arial" w:hAnsi="Arial" w:cs="Arial"/>
                <w:sz w:val="20"/>
                <w:szCs w:val="20"/>
              </w:rPr>
              <w:t>lh-precentral---- rh-</w:t>
            </w:r>
            <w:r w:rsidRPr="00124DF2">
              <w:rPr>
                <w:rFonts w:ascii="Arial" w:hAnsi="Arial" w:cs="Arial"/>
                <w:kern w:val="0"/>
                <w:sz w:val="20"/>
                <w:szCs w:val="20"/>
              </w:rPr>
              <w:t xml:space="preserve"> lateral fissure</w:t>
            </w:r>
          </w:p>
        </w:tc>
        <w:tc>
          <w:tcPr>
            <w:tcW w:w="2387" w:type="dxa"/>
            <w:tcBorders>
              <w:right w:val="nil"/>
            </w:tcBorders>
          </w:tcPr>
          <w:p w14:paraId="51B97ADB"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-0.6646</w:t>
            </w:r>
          </w:p>
        </w:tc>
      </w:tr>
      <w:tr w:rsidR="00202E72" w:rsidRPr="00124DF2" w14:paraId="6B54A119" w14:textId="77777777" w:rsidTr="00AD6F0E">
        <w:tc>
          <w:tcPr>
            <w:tcW w:w="5803" w:type="dxa"/>
            <w:tcBorders>
              <w:left w:val="nil"/>
            </w:tcBorders>
          </w:tcPr>
          <w:p w14:paraId="6576D94E" w14:textId="77777777" w:rsidR="00202E72" w:rsidRPr="00124DF2" w:rsidRDefault="00A2755B" w:rsidP="00AD6F0E">
            <w:pPr>
              <w:rPr>
                <w:rFonts w:ascii="Arial" w:hAnsi="Arial" w:cs="Arial"/>
                <w:sz w:val="20"/>
                <w:szCs w:val="20"/>
              </w:rPr>
            </w:pPr>
            <w:r w:rsidRPr="00124DF2">
              <w:rPr>
                <w:rFonts w:ascii="Arial" w:hAnsi="Arial" w:cs="Arial"/>
                <w:sz w:val="20"/>
                <w:szCs w:val="20"/>
              </w:rPr>
              <w:t>lh-precentral---- rh-</w:t>
            </w:r>
            <w:r w:rsidRPr="00124DF2">
              <w:rPr>
                <w:rFonts w:ascii="Arial" w:hAnsi="Arial" w:cs="Arial"/>
                <w:kern w:val="0"/>
                <w:sz w:val="20"/>
                <w:szCs w:val="20"/>
              </w:rPr>
              <w:t>calcarine</w:t>
            </w:r>
          </w:p>
        </w:tc>
        <w:tc>
          <w:tcPr>
            <w:tcW w:w="2387" w:type="dxa"/>
            <w:tcBorders>
              <w:right w:val="nil"/>
            </w:tcBorders>
          </w:tcPr>
          <w:p w14:paraId="1B7B7C1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-0.6571</w:t>
            </w:r>
          </w:p>
        </w:tc>
      </w:tr>
      <w:tr w:rsidR="00202E72" w:rsidRPr="00124DF2" w14:paraId="65FFB9BD" w14:textId="77777777" w:rsidTr="00AD6F0E">
        <w:tc>
          <w:tcPr>
            <w:tcW w:w="5803" w:type="dxa"/>
            <w:tcBorders>
              <w:left w:val="nil"/>
            </w:tcBorders>
          </w:tcPr>
          <w:p w14:paraId="28B52A01" w14:textId="77777777" w:rsidR="00202E72" w:rsidRPr="00124DF2" w:rsidRDefault="00A2755B"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lateral fissure----rh- parahipp</w:t>
            </w:r>
            <w:r w:rsidR="004615E7" w:rsidRPr="00124DF2">
              <w:rPr>
                <w:rFonts w:ascii="Arial" w:hAnsi="Arial" w:cs="Arial"/>
                <w:kern w:val="0"/>
                <w:sz w:val="20"/>
                <w:szCs w:val="20"/>
              </w:rPr>
              <w:t>o</w:t>
            </w:r>
            <w:r w:rsidRPr="00124DF2">
              <w:rPr>
                <w:rFonts w:ascii="Arial" w:hAnsi="Arial" w:cs="Arial"/>
                <w:kern w:val="0"/>
                <w:sz w:val="20"/>
                <w:szCs w:val="20"/>
              </w:rPr>
              <w:t>campal</w:t>
            </w:r>
          </w:p>
        </w:tc>
        <w:tc>
          <w:tcPr>
            <w:tcW w:w="2387" w:type="dxa"/>
            <w:tcBorders>
              <w:right w:val="nil"/>
            </w:tcBorders>
          </w:tcPr>
          <w:p w14:paraId="49192DD2"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-0.7150</w:t>
            </w:r>
          </w:p>
        </w:tc>
      </w:tr>
      <w:tr w:rsidR="00202E72" w:rsidRPr="00124DF2" w14:paraId="2D3172C9" w14:textId="77777777" w:rsidTr="00AD6F0E">
        <w:tc>
          <w:tcPr>
            <w:tcW w:w="5803" w:type="dxa"/>
            <w:tcBorders>
              <w:left w:val="nil"/>
            </w:tcBorders>
          </w:tcPr>
          <w:p w14:paraId="1E856972" w14:textId="77777777" w:rsidR="00202E72" w:rsidRPr="00124DF2" w:rsidRDefault="00A2755B"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lateral fissure----rh- supramar</w:t>
            </w:r>
            <w:r w:rsidR="004615E7" w:rsidRPr="00124DF2">
              <w:rPr>
                <w:rFonts w:ascii="Arial" w:hAnsi="Arial" w:cs="Arial"/>
                <w:kern w:val="0"/>
                <w:sz w:val="20"/>
                <w:szCs w:val="20"/>
              </w:rPr>
              <w:t>g</w:t>
            </w:r>
            <w:r w:rsidRPr="00124DF2">
              <w:rPr>
                <w:rFonts w:ascii="Arial" w:hAnsi="Arial" w:cs="Arial"/>
                <w:kern w:val="0"/>
                <w:sz w:val="20"/>
                <w:szCs w:val="20"/>
              </w:rPr>
              <w:t>inal</w:t>
            </w:r>
          </w:p>
        </w:tc>
        <w:tc>
          <w:tcPr>
            <w:tcW w:w="2387" w:type="dxa"/>
            <w:tcBorders>
              <w:right w:val="nil"/>
            </w:tcBorders>
          </w:tcPr>
          <w:p w14:paraId="7F2AEF76"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-0.6485</w:t>
            </w:r>
          </w:p>
        </w:tc>
      </w:tr>
      <w:tr w:rsidR="00202E72" w:rsidRPr="00124DF2" w14:paraId="400F567A" w14:textId="77777777" w:rsidTr="00AD6F0E">
        <w:tc>
          <w:tcPr>
            <w:tcW w:w="5803" w:type="dxa"/>
            <w:tcBorders>
              <w:left w:val="nil"/>
            </w:tcBorders>
          </w:tcPr>
          <w:p w14:paraId="5D0D58AB" w14:textId="77777777" w:rsidR="00202E72" w:rsidRPr="00124DF2" w:rsidRDefault="00A2755B"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occipital pole---- rh- parahipp</w:t>
            </w:r>
            <w:r w:rsidR="004615E7" w:rsidRPr="00124DF2">
              <w:rPr>
                <w:rFonts w:ascii="Arial" w:hAnsi="Arial" w:cs="Arial"/>
                <w:kern w:val="0"/>
                <w:sz w:val="20"/>
                <w:szCs w:val="20"/>
              </w:rPr>
              <w:t>o</w:t>
            </w:r>
            <w:r w:rsidRPr="00124DF2">
              <w:rPr>
                <w:rFonts w:ascii="Arial" w:hAnsi="Arial" w:cs="Arial"/>
                <w:kern w:val="0"/>
                <w:sz w:val="20"/>
                <w:szCs w:val="20"/>
              </w:rPr>
              <w:t>campal</w:t>
            </w:r>
          </w:p>
        </w:tc>
        <w:tc>
          <w:tcPr>
            <w:tcW w:w="2387" w:type="dxa"/>
            <w:tcBorders>
              <w:right w:val="nil"/>
            </w:tcBorders>
          </w:tcPr>
          <w:p w14:paraId="640F752E"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-0.6786</w:t>
            </w:r>
          </w:p>
        </w:tc>
      </w:tr>
      <w:tr w:rsidR="00202E72" w:rsidRPr="00124DF2" w14:paraId="6E8E7F66" w14:textId="77777777" w:rsidTr="00AD6F0E">
        <w:tc>
          <w:tcPr>
            <w:tcW w:w="5803" w:type="dxa"/>
            <w:tcBorders>
              <w:left w:val="nil"/>
            </w:tcBorders>
          </w:tcPr>
          <w:p w14:paraId="27756E53" w14:textId="77777777" w:rsidR="00202E72" w:rsidRPr="00124DF2" w:rsidRDefault="00A2755B"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 xml:space="preserve"> occipital pole-----rh- supramar</w:t>
            </w:r>
            <w:r w:rsidR="004615E7" w:rsidRPr="00124DF2">
              <w:rPr>
                <w:rFonts w:ascii="Arial" w:hAnsi="Arial" w:cs="Arial"/>
                <w:kern w:val="0"/>
                <w:sz w:val="20"/>
                <w:szCs w:val="20"/>
              </w:rPr>
              <w:t>g</w:t>
            </w:r>
            <w:r w:rsidRPr="00124DF2">
              <w:rPr>
                <w:rFonts w:ascii="Arial" w:hAnsi="Arial" w:cs="Arial"/>
                <w:kern w:val="0"/>
                <w:sz w:val="20"/>
                <w:szCs w:val="20"/>
              </w:rPr>
              <w:t>inal</w:t>
            </w:r>
          </w:p>
        </w:tc>
        <w:tc>
          <w:tcPr>
            <w:tcW w:w="2387" w:type="dxa"/>
            <w:tcBorders>
              <w:right w:val="nil"/>
            </w:tcBorders>
          </w:tcPr>
          <w:p w14:paraId="5F161E1F"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-0.6788</w:t>
            </w:r>
          </w:p>
        </w:tc>
      </w:tr>
      <w:tr w:rsidR="00202E72" w:rsidRPr="00124DF2" w14:paraId="50045C39" w14:textId="77777777" w:rsidTr="00AD6F0E">
        <w:tc>
          <w:tcPr>
            <w:tcW w:w="5803" w:type="dxa"/>
            <w:tcBorders>
              <w:left w:val="nil"/>
            </w:tcBorders>
          </w:tcPr>
          <w:p w14:paraId="6BBA5AB9" w14:textId="77777777" w:rsidR="00202E72" w:rsidRPr="00124DF2" w:rsidRDefault="00A2755B" w:rsidP="00AD6F0E">
            <w:pPr>
              <w:rPr>
                <w:rFonts w:ascii="Arial" w:hAnsi="Arial" w:cs="Arial"/>
                <w:sz w:val="20"/>
                <w:szCs w:val="20"/>
              </w:rPr>
            </w:pPr>
            <w:r w:rsidRPr="00124DF2">
              <w:rPr>
                <w:rFonts w:ascii="Arial" w:hAnsi="Arial" w:cs="Arial"/>
                <w:sz w:val="20"/>
                <w:szCs w:val="20"/>
              </w:rPr>
              <w:t>lh-</w:t>
            </w:r>
            <w:r w:rsidRPr="00124DF2">
              <w:rPr>
                <w:rFonts w:ascii="Arial" w:hAnsi="Arial" w:cs="Arial"/>
                <w:kern w:val="0"/>
                <w:sz w:val="20"/>
                <w:szCs w:val="20"/>
              </w:rPr>
              <w:t>calcarine---- rh- supramar</w:t>
            </w:r>
            <w:r w:rsidR="004615E7" w:rsidRPr="00124DF2">
              <w:rPr>
                <w:rFonts w:ascii="Arial" w:hAnsi="Arial" w:cs="Arial"/>
                <w:kern w:val="0"/>
                <w:sz w:val="20"/>
                <w:szCs w:val="20"/>
              </w:rPr>
              <w:t>g</w:t>
            </w:r>
            <w:r w:rsidRPr="00124DF2">
              <w:rPr>
                <w:rFonts w:ascii="Arial" w:hAnsi="Arial" w:cs="Arial"/>
                <w:kern w:val="0"/>
                <w:sz w:val="20"/>
                <w:szCs w:val="20"/>
              </w:rPr>
              <w:t>inal</w:t>
            </w:r>
          </w:p>
        </w:tc>
        <w:tc>
          <w:tcPr>
            <w:tcW w:w="2387" w:type="dxa"/>
            <w:tcBorders>
              <w:right w:val="nil"/>
            </w:tcBorders>
          </w:tcPr>
          <w:p w14:paraId="67374FFC"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-0.6838</w:t>
            </w:r>
          </w:p>
        </w:tc>
      </w:tr>
      <w:tr w:rsidR="00202E72" w:rsidRPr="00124DF2" w14:paraId="33C2A592" w14:textId="77777777" w:rsidTr="00AD6F0E">
        <w:tc>
          <w:tcPr>
            <w:tcW w:w="5803" w:type="dxa"/>
            <w:tcBorders>
              <w:left w:val="nil"/>
            </w:tcBorders>
          </w:tcPr>
          <w:p w14:paraId="5252E334"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lh-Inferior occipital---- rh- parahipp</w:t>
            </w:r>
            <w:r w:rsidR="004615E7" w:rsidRPr="00124DF2">
              <w:rPr>
                <w:rFonts w:ascii="Arial" w:hAnsi="Arial" w:cs="Arial"/>
                <w:kern w:val="0"/>
                <w:sz w:val="20"/>
                <w:szCs w:val="20"/>
              </w:rPr>
              <w:t>o</w:t>
            </w:r>
            <w:r w:rsidRPr="00124DF2">
              <w:rPr>
                <w:rFonts w:ascii="Arial" w:hAnsi="Arial" w:cs="Arial"/>
                <w:kern w:val="0"/>
                <w:sz w:val="20"/>
                <w:szCs w:val="20"/>
              </w:rPr>
              <w:t>campal</w:t>
            </w:r>
          </w:p>
        </w:tc>
        <w:tc>
          <w:tcPr>
            <w:tcW w:w="2387" w:type="dxa"/>
            <w:tcBorders>
              <w:right w:val="nil"/>
            </w:tcBorders>
          </w:tcPr>
          <w:p w14:paraId="50E31C54"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-0.7636</w:t>
            </w:r>
          </w:p>
        </w:tc>
      </w:tr>
      <w:tr w:rsidR="00202E72" w:rsidRPr="00124DF2" w14:paraId="1BCCEA52" w14:textId="77777777" w:rsidTr="00AD6F0E">
        <w:tc>
          <w:tcPr>
            <w:tcW w:w="5803" w:type="dxa"/>
            <w:tcBorders>
              <w:left w:val="nil"/>
            </w:tcBorders>
          </w:tcPr>
          <w:p w14:paraId="4D56B0D3"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lh-Inferior occipital---- rh- supramar</w:t>
            </w:r>
            <w:r w:rsidR="004615E7" w:rsidRPr="00124DF2">
              <w:rPr>
                <w:rFonts w:ascii="Arial" w:hAnsi="Arial" w:cs="Arial"/>
                <w:kern w:val="0"/>
                <w:sz w:val="20"/>
                <w:szCs w:val="20"/>
              </w:rPr>
              <w:t>g</w:t>
            </w:r>
            <w:r w:rsidRPr="00124DF2">
              <w:rPr>
                <w:rFonts w:ascii="Arial" w:hAnsi="Arial" w:cs="Arial"/>
                <w:kern w:val="0"/>
                <w:sz w:val="20"/>
                <w:szCs w:val="20"/>
              </w:rPr>
              <w:t>inal</w:t>
            </w:r>
          </w:p>
        </w:tc>
        <w:tc>
          <w:tcPr>
            <w:tcW w:w="2387" w:type="dxa"/>
            <w:tcBorders>
              <w:right w:val="nil"/>
            </w:tcBorders>
          </w:tcPr>
          <w:p w14:paraId="11CA5FE1"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-0.7650</w:t>
            </w:r>
          </w:p>
        </w:tc>
      </w:tr>
      <w:tr w:rsidR="00202E72" w:rsidRPr="00124DF2" w14:paraId="3B1D9022" w14:textId="77777777" w:rsidTr="00AD6F0E">
        <w:tc>
          <w:tcPr>
            <w:tcW w:w="5803" w:type="dxa"/>
            <w:tcBorders>
              <w:left w:val="nil"/>
            </w:tcBorders>
          </w:tcPr>
          <w:p w14:paraId="1F460C61"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lh-Inferior occipital----rh- superior parietal</w:t>
            </w:r>
          </w:p>
        </w:tc>
        <w:tc>
          <w:tcPr>
            <w:tcW w:w="2387" w:type="dxa"/>
            <w:tcBorders>
              <w:right w:val="nil"/>
            </w:tcBorders>
          </w:tcPr>
          <w:p w14:paraId="5D55AEBE"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-0.6855</w:t>
            </w:r>
          </w:p>
        </w:tc>
      </w:tr>
      <w:tr w:rsidR="00202E72" w:rsidRPr="00124DF2" w14:paraId="7ABEF3BB" w14:textId="77777777" w:rsidTr="00AD6F0E">
        <w:tc>
          <w:tcPr>
            <w:tcW w:w="5803" w:type="dxa"/>
            <w:tcBorders>
              <w:left w:val="nil"/>
            </w:tcBorders>
          </w:tcPr>
          <w:p w14:paraId="782F2B69"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parahipp</w:t>
            </w:r>
            <w:r w:rsidR="004615E7" w:rsidRPr="00124DF2">
              <w:rPr>
                <w:rFonts w:ascii="Arial" w:hAnsi="Arial" w:cs="Arial"/>
                <w:kern w:val="0"/>
                <w:sz w:val="20"/>
                <w:szCs w:val="20"/>
              </w:rPr>
              <w:t>o</w:t>
            </w:r>
            <w:r w:rsidRPr="00124DF2">
              <w:rPr>
                <w:rFonts w:ascii="Arial" w:hAnsi="Arial" w:cs="Arial"/>
                <w:kern w:val="0"/>
                <w:sz w:val="20"/>
                <w:szCs w:val="20"/>
              </w:rPr>
              <w:t>campal----rh- lateral fissure</w:t>
            </w:r>
          </w:p>
        </w:tc>
        <w:tc>
          <w:tcPr>
            <w:tcW w:w="2387" w:type="dxa"/>
            <w:tcBorders>
              <w:right w:val="nil"/>
            </w:tcBorders>
          </w:tcPr>
          <w:p w14:paraId="44A14AC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-0.7393</w:t>
            </w:r>
          </w:p>
        </w:tc>
      </w:tr>
      <w:tr w:rsidR="00202E72" w:rsidRPr="00124DF2" w14:paraId="513524F5" w14:textId="77777777" w:rsidTr="00AD6F0E">
        <w:tc>
          <w:tcPr>
            <w:tcW w:w="5803" w:type="dxa"/>
            <w:tcBorders>
              <w:left w:val="nil"/>
            </w:tcBorders>
          </w:tcPr>
          <w:p w14:paraId="0A9950A9"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parahipp</w:t>
            </w:r>
            <w:r w:rsidR="004615E7" w:rsidRPr="00124DF2">
              <w:rPr>
                <w:rFonts w:ascii="Arial" w:hAnsi="Arial" w:cs="Arial"/>
                <w:kern w:val="0"/>
                <w:sz w:val="20"/>
                <w:szCs w:val="20"/>
              </w:rPr>
              <w:t>o</w:t>
            </w:r>
            <w:r w:rsidRPr="00124DF2">
              <w:rPr>
                <w:rFonts w:ascii="Arial" w:hAnsi="Arial" w:cs="Arial"/>
                <w:kern w:val="0"/>
                <w:sz w:val="20"/>
                <w:szCs w:val="20"/>
              </w:rPr>
              <w:t>campal----rh- occipital pole</w:t>
            </w:r>
          </w:p>
        </w:tc>
        <w:tc>
          <w:tcPr>
            <w:tcW w:w="2387" w:type="dxa"/>
            <w:tcBorders>
              <w:right w:val="nil"/>
            </w:tcBorders>
          </w:tcPr>
          <w:p w14:paraId="36B82376"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-0.6957</w:t>
            </w:r>
          </w:p>
        </w:tc>
      </w:tr>
      <w:tr w:rsidR="00202E72" w:rsidRPr="00124DF2" w14:paraId="6AC009BF" w14:textId="77777777" w:rsidTr="00AD6F0E">
        <w:tc>
          <w:tcPr>
            <w:tcW w:w="5803" w:type="dxa"/>
            <w:tcBorders>
              <w:left w:val="nil"/>
            </w:tcBorders>
          </w:tcPr>
          <w:p w14:paraId="7ED7A297"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parahipp</w:t>
            </w:r>
            <w:r w:rsidR="004615E7" w:rsidRPr="00124DF2">
              <w:rPr>
                <w:rFonts w:ascii="Arial" w:hAnsi="Arial" w:cs="Arial"/>
                <w:kern w:val="0"/>
                <w:sz w:val="20"/>
                <w:szCs w:val="20"/>
              </w:rPr>
              <w:t>o</w:t>
            </w:r>
            <w:r w:rsidRPr="00124DF2">
              <w:rPr>
                <w:rFonts w:ascii="Arial" w:hAnsi="Arial" w:cs="Arial"/>
                <w:kern w:val="0"/>
                <w:sz w:val="20"/>
                <w:szCs w:val="20"/>
              </w:rPr>
              <w:t>campal----rh- calcarine</w:t>
            </w:r>
          </w:p>
        </w:tc>
        <w:tc>
          <w:tcPr>
            <w:tcW w:w="2387" w:type="dxa"/>
            <w:tcBorders>
              <w:right w:val="nil"/>
            </w:tcBorders>
          </w:tcPr>
          <w:p w14:paraId="31858806"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-0.7808</w:t>
            </w:r>
          </w:p>
        </w:tc>
      </w:tr>
      <w:tr w:rsidR="00202E72" w:rsidRPr="00124DF2" w14:paraId="0EE259C9" w14:textId="77777777" w:rsidTr="00AD6F0E">
        <w:tc>
          <w:tcPr>
            <w:tcW w:w="5803" w:type="dxa"/>
            <w:tcBorders>
              <w:left w:val="nil"/>
            </w:tcBorders>
          </w:tcPr>
          <w:p w14:paraId="6442CDBC"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supramar</w:t>
            </w:r>
            <w:r w:rsidR="004615E7" w:rsidRPr="00124DF2">
              <w:rPr>
                <w:rFonts w:ascii="Arial" w:hAnsi="Arial" w:cs="Arial"/>
                <w:kern w:val="0"/>
                <w:sz w:val="20"/>
                <w:szCs w:val="20"/>
              </w:rPr>
              <w:t>g</w:t>
            </w:r>
            <w:r w:rsidRPr="00124DF2">
              <w:rPr>
                <w:rFonts w:ascii="Arial" w:hAnsi="Arial" w:cs="Arial"/>
                <w:kern w:val="0"/>
                <w:sz w:val="20"/>
                <w:szCs w:val="20"/>
              </w:rPr>
              <w:t>inal---- rh- lateral fissure</w:t>
            </w:r>
          </w:p>
        </w:tc>
        <w:tc>
          <w:tcPr>
            <w:tcW w:w="2387" w:type="dxa"/>
            <w:tcBorders>
              <w:right w:val="nil"/>
            </w:tcBorders>
          </w:tcPr>
          <w:p w14:paraId="71DB8DF8"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-0.7576</w:t>
            </w:r>
          </w:p>
        </w:tc>
      </w:tr>
      <w:tr w:rsidR="00202E72" w:rsidRPr="00124DF2" w14:paraId="42F4C255" w14:textId="77777777" w:rsidTr="00AD6F0E">
        <w:trPr>
          <w:trHeight w:val="328"/>
        </w:trPr>
        <w:tc>
          <w:tcPr>
            <w:tcW w:w="5803" w:type="dxa"/>
            <w:tcBorders>
              <w:left w:val="nil"/>
            </w:tcBorders>
          </w:tcPr>
          <w:p w14:paraId="1C9B1CB5"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supramar</w:t>
            </w:r>
            <w:r w:rsidR="004615E7" w:rsidRPr="00124DF2">
              <w:rPr>
                <w:rFonts w:ascii="Arial" w:hAnsi="Arial" w:cs="Arial"/>
                <w:kern w:val="0"/>
                <w:sz w:val="20"/>
                <w:szCs w:val="20"/>
              </w:rPr>
              <w:t>g</w:t>
            </w:r>
            <w:r w:rsidRPr="00124DF2">
              <w:rPr>
                <w:rFonts w:ascii="Arial" w:hAnsi="Arial" w:cs="Arial"/>
                <w:kern w:val="0"/>
                <w:sz w:val="20"/>
                <w:szCs w:val="20"/>
              </w:rPr>
              <w:t>inal---- rh- occipital pole</w:t>
            </w:r>
          </w:p>
        </w:tc>
        <w:tc>
          <w:tcPr>
            <w:tcW w:w="2387" w:type="dxa"/>
            <w:tcBorders>
              <w:right w:val="nil"/>
            </w:tcBorders>
          </w:tcPr>
          <w:p w14:paraId="05A9176F"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-0.6772</w:t>
            </w:r>
          </w:p>
        </w:tc>
      </w:tr>
      <w:tr w:rsidR="00202E72" w:rsidRPr="00124DF2" w14:paraId="27CD270E" w14:textId="77777777" w:rsidTr="00AD6F0E">
        <w:tc>
          <w:tcPr>
            <w:tcW w:w="5803" w:type="dxa"/>
            <w:tcBorders>
              <w:left w:val="nil"/>
            </w:tcBorders>
          </w:tcPr>
          <w:p w14:paraId="42D01BE2"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supramarinal---- rh- calcarine</w:t>
            </w:r>
          </w:p>
        </w:tc>
        <w:tc>
          <w:tcPr>
            <w:tcW w:w="2387" w:type="dxa"/>
            <w:tcBorders>
              <w:right w:val="nil"/>
            </w:tcBorders>
          </w:tcPr>
          <w:p w14:paraId="44CA813F"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-0.8200</w:t>
            </w:r>
          </w:p>
        </w:tc>
      </w:tr>
      <w:tr w:rsidR="00202E72" w:rsidRPr="00124DF2" w14:paraId="3CD78069" w14:textId="77777777" w:rsidTr="00AD6F0E">
        <w:tc>
          <w:tcPr>
            <w:tcW w:w="5803" w:type="dxa"/>
            <w:tcBorders>
              <w:left w:val="nil"/>
            </w:tcBorders>
          </w:tcPr>
          <w:p w14:paraId="045FFD69"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superior parietal---- rh- lateral fissure</w:t>
            </w:r>
          </w:p>
        </w:tc>
        <w:tc>
          <w:tcPr>
            <w:tcW w:w="2387" w:type="dxa"/>
            <w:tcBorders>
              <w:right w:val="nil"/>
            </w:tcBorders>
          </w:tcPr>
          <w:p w14:paraId="718956E5"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-0.6840</w:t>
            </w:r>
          </w:p>
        </w:tc>
      </w:tr>
      <w:tr w:rsidR="00202E72" w:rsidRPr="00124DF2" w14:paraId="3550B1E9" w14:textId="77777777" w:rsidTr="00AD6F0E">
        <w:tc>
          <w:tcPr>
            <w:tcW w:w="5803" w:type="dxa"/>
            <w:tcBorders>
              <w:left w:val="nil"/>
              <w:bottom w:val="thickThinSmallGap" w:sz="24" w:space="0" w:color="auto"/>
            </w:tcBorders>
          </w:tcPr>
          <w:p w14:paraId="3266014E" w14:textId="77777777" w:rsidR="00202E72" w:rsidRPr="00124DF2" w:rsidRDefault="00A2755B" w:rsidP="00AD6F0E">
            <w:pPr>
              <w:rPr>
                <w:rFonts w:ascii="Arial" w:hAnsi="Arial" w:cs="Arial"/>
                <w:sz w:val="20"/>
                <w:szCs w:val="20"/>
              </w:rPr>
            </w:pPr>
            <w:r w:rsidRPr="00124DF2">
              <w:rPr>
                <w:rFonts w:ascii="Arial" w:hAnsi="Arial" w:cs="Arial"/>
                <w:kern w:val="0"/>
                <w:sz w:val="20"/>
                <w:szCs w:val="20"/>
              </w:rPr>
              <w:t>rh- superior parietal---- rh- calcarine</w:t>
            </w:r>
          </w:p>
        </w:tc>
        <w:tc>
          <w:tcPr>
            <w:tcW w:w="2387" w:type="dxa"/>
            <w:tcBorders>
              <w:bottom w:val="thickThinSmallGap" w:sz="24" w:space="0" w:color="auto"/>
              <w:right w:val="nil"/>
            </w:tcBorders>
          </w:tcPr>
          <w:p w14:paraId="0E4CD9EA" w14:textId="77777777" w:rsidR="00202E72" w:rsidRPr="00124DF2" w:rsidRDefault="00202E72" w:rsidP="00AD6F0E">
            <w:pPr>
              <w:rPr>
                <w:rFonts w:ascii="Arial" w:hAnsi="Arial" w:cs="Arial"/>
                <w:sz w:val="20"/>
                <w:szCs w:val="20"/>
              </w:rPr>
            </w:pPr>
            <w:r w:rsidRPr="00124DF2">
              <w:rPr>
                <w:rFonts w:ascii="Arial" w:hAnsi="Arial" w:cs="Arial"/>
                <w:sz w:val="20"/>
                <w:szCs w:val="20"/>
              </w:rPr>
              <w:t xml:space="preserve">   -0.7123</w:t>
            </w:r>
          </w:p>
        </w:tc>
      </w:tr>
    </w:tbl>
    <w:p w14:paraId="73C6118E" w14:textId="77777777" w:rsidR="00202E72" w:rsidRPr="00124DF2" w:rsidRDefault="00202E72" w:rsidP="00202E72">
      <w:pPr>
        <w:rPr>
          <w:rFonts w:ascii="Arial" w:hAnsi="Arial" w:cs="Arial"/>
          <w:b/>
          <w:sz w:val="28"/>
          <w:szCs w:val="28"/>
        </w:rPr>
      </w:pPr>
    </w:p>
    <w:p w14:paraId="109C7398" w14:textId="77777777" w:rsidR="001B21A6" w:rsidRPr="00124DF2" w:rsidRDefault="001B21A6" w:rsidP="00202E72">
      <w:pPr>
        <w:rPr>
          <w:rFonts w:ascii="Arial" w:hAnsi="Arial" w:cs="Arial"/>
          <w:b/>
          <w:sz w:val="24"/>
          <w:szCs w:val="24"/>
        </w:rPr>
      </w:pPr>
    </w:p>
    <w:p w14:paraId="5D0B3D33" w14:textId="77777777" w:rsidR="004615E7" w:rsidRPr="00124DF2" w:rsidRDefault="004615E7" w:rsidP="00202E72">
      <w:pPr>
        <w:rPr>
          <w:rFonts w:ascii="Arial" w:hAnsi="Arial" w:cs="Arial"/>
          <w:b/>
          <w:sz w:val="24"/>
          <w:szCs w:val="24"/>
        </w:rPr>
      </w:pPr>
    </w:p>
    <w:p w14:paraId="1337A319" w14:textId="77777777" w:rsidR="00202E72" w:rsidRPr="00124DF2" w:rsidRDefault="00202E72" w:rsidP="00202E72">
      <w:pPr>
        <w:rPr>
          <w:rFonts w:ascii="Arial" w:hAnsi="Arial" w:cs="Arial"/>
          <w:b/>
          <w:sz w:val="24"/>
          <w:szCs w:val="24"/>
        </w:rPr>
      </w:pPr>
      <w:r w:rsidRPr="00124DF2">
        <w:rPr>
          <w:rFonts w:ascii="Arial" w:hAnsi="Arial" w:cs="Arial"/>
          <w:b/>
          <w:sz w:val="24"/>
          <w:szCs w:val="24"/>
        </w:rPr>
        <w:t xml:space="preserve">Table S5: </w:t>
      </w:r>
      <w:r w:rsidR="004615E7" w:rsidRPr="00124DF2">
        <w:rPr>
          <w:rFonts w:ascii="Arial" w:hAnsi="Arial" w:cs="Arial"/>
          <w:b/>
          <w:sz w:val="24"/>
          <w:szCs w:val="24"/>
        </w:rPr>
        <w:t>Structural covariance of regions with significant difference in thickness.</w:t>
      </w:r>
    </w:p>
    <w:tbl>
      <w:tblPr>
        <w:tblStyle w:val="TableGrid"/>
        <w:tblW w:w="0" w:type="auto"/>
        <w:tblLook w:val="04A0" w:firstRow="1" w:lastRow="0" w:firstColumn="1" w:lastColumn="0" w:noHBand="0" w:noVBand="1"/>
      </w:tblPr>
      <w:tblGrid>
        <w:gridCol w:w="2235"/>
        <w:gridCol w:w="1701"/>
        <w:gridCol w:w="1385"/>
        <w:gridCol w:w="1302"/>
        <w:gridCol w:w="1893"/>
      </w:tblGrid>
      <w:tr w:rsidR="00202E72" w:rsidRPr="00124DF2" w14:paraId="20A96981" w14:textId="77777777" w:rsidTr="00226FD2">
        <w:tc>
          <w:tcPr>
            <w:tcW w:w="2235" w:type="dxa"/>
            <w:tcBorders>
              <w:top w:val="thinThickSmallGap" w:sz="24" w:space="0" w:color="auto"/>
              <w:left w:val="nil"/>
            </w:tcBorders>
          </w:tcPr>
          <w:p w14:paraId="5878BA31" w14:textId="77777777" w:rsidR="00202E72" w:rsidRPr="00124DF2" w:rsidRDefault="00202E72" w:rsidP="00AD6F0E">
            <w:pPr>
              <w:jc w:val="center"/>
              <w:rPr>
                <w:rFonts w:ascii="Arial" w:hAnsi="Arial" w:cs="Arial"/>
                <w:szCs w:val="21"/>
              </w:rPr>
            </w:pPr>
            <w:r w:rsidRPr="00124DF2">
              <w:rPr>
                <w:rFonts w:ascii="Arial" w:hAnsi="Arial" w:cs="Arial"/>
                <w:szCs w:val="21"/>
              </w:rPr>
              <w:t>regions</w:t>
            </w:r>
          </w:p>
        </w:tc>
        <w:tc>
          <w:tcPr>
            <w:tcW w:w="1701" w:type="dxa"/>
            <w:tcBorders>
              <w:top w:val="thinThickSmallGap" w:sz="24" w:space="0" w:color="auto"/>
            </w:tcBorders>
          </w:tcPr>
          <w:p w14:paraId="2A8BC7EA" w14:textId="77777777" w:rsidR="00226FD2" w:rsidRPr="00124DF2" w:rsidRDefault="00202E72" w:rsidP="00AD6F0E">
            <w:pPr>
              <w:jc w:val="center"/>
              <w:rPr>
                <w:rFonts w:ascii="Arial" w:eastAsia="SimSun" w:hAnsi="Arial" w:cs="Arial"/>
                <w:szCs w:val="21"/>
              </w:rPr>
            </w:pPr>
            <w:r w:rsidRPr="00124DF2">
              <w:rPr>
                <w:rFonts w:ascii="Arial" w:hAnsi="Arial" w:cs="Arial"/>
                <w:szCs w:val="21"/>
              </w:rPr>
              <w:t xml:space="preserve">t-statistics </w:t>
            </w:r>
          </w:p>
          <w:p w14:paraId="4F8114E1" w14:textId="77777777" w:rsidR="00202E72" w:rsidRPr="00124DF2" w:rsidRDefault="00202E72" w:rsidP="00AD6F0E">
            <w:pPr>
              <w:jc w:val="center"/>
              <w:rPr>
                <w:rFonts w:ascii="Arial" w:hAnsi="Arial" w:cs="Arial"/>
                <w:szCs w:val="21"/>
              </w:rPr>
            </w:pPr>
            <w:r w:rsidRPr="00124DF2">
              <w:rPr>
                <w:rFonts w:ascii="Arial" w:hAnsi="Arial" w:cs="Arial"/>
                <w:szCs w:val="21"/>
              </w:rPr>
              <w:t>(C-P)</w:t>
            </w:r>
          </w:p>
        </w:tc>
        <w:tc>
          <w:tcPr>
            <w:tcW w:w="1385" w:type="dxa"/>
            <w:tcBorders>
              <w:top w:val="thinThickSmallGap" w:sz="24" w:space="0" w:color="auto"/>
            </w:tcBorders>
          </w:tcPr>
          <w:p w14:paraId="260AD069" w14:textId="77777777" w:rsidR="00202E72" w:rsidRPr="00124DF2" w:rsidRDefault="00202E72" w:rsidP="00AD6F0E">
            <w:pPr>
              <w:jc w:val="center"/>
              <w:rPr>
                <w:rFonts w:ascii="Arial" w:hAnsi="Arial" w:cs="Arial"/>
                <w:szCs w:val="21"/>
              </w:rPr>
            </w:pPr>
            <w:r w:rsidRPr="00124DF2">
              <w:rPr>
                <w:rFonts w:ascii="Arial" w:hAnsi="Arial" w:cs="Arial"/>
                <w:szCs w:val="21"/>
              </w:rPr>
              <w:t>P value</w:t>
            </w:r>
          </w:p>
        </w:tc>
        <w:tc>
          <w:tcPr>
            <w:tcW w:w="1302" w:type="dxa"/>
            <w:tcBorders>
              <w:top w:val="thinThickSmallGap" w:sz="24" w:space="0" w:color="auto"/>
            </w:tcBorders>
          </w:tcPr>
          <w:p w14:paraId="07EA095D" w14:textId="77777777" w:rsidR="00202E72" w:rsidRPr="00124DF2" w:rsidRDefault="00202E72" w:rsidP="00AD6F0E">
            <w:pPr>
              <w:jc w:val="center"/>
              <w:rPr>
                <w:rFonts w:ascii="Arial" w:hAnsi="Arial" w:cs="Arial"/>
                <w:szCs w:val="21"/>
              </w:rPr>
            </w:pPr>
            <w:r w:rsidRPr="00124DF2">
              <w:rPr>
                <w:rFonts w:ascii="Arial" w:hAnsi="Arial" w:cs="Arial"/>
                <w:szCs w:val="21"/>
              </w:rPr>
              <w:t>#Significant links(C/P)</w:t>
            </w:r>
          </w:p>
        </w:tc>
        <w:tc>
          <w:tcPr>
            <w:tcW w:w="1893" w:type="dxa"/>
            <w:tcBorders>
              <w:top w:val="thinThickSmallGap" w:sz="24" w:space="0" w:color="auto"/>
              <w:right w:val="nil"/>
            </w:tcBorders>
          </w:tcPr>
          <w:p w14:paraId="3875F79F" w14:textId="77777777" w:rsidR="00202E72" w:rsidRPr="00124DF2" w:rsidRDefault="00202E72" w:rsidP="00AD6F0E">
            <w:pPr>
              <w:jc w:val="center"/>
              <w:rPr>
                <w:rFonts w:ascii="Arial" w:hAnsi="Arial" w:cs="Arial"/>
                <w:szCs w:val="21"/>
              </w:rPr>
            </w:pPr>
            <w:r w:rsidRPr="00124DF2">
              <w:rPr>
                <w:rFonts w:ascii="Arial" w:hAnsi="Arial" w:cs="Arial"/>
                <w:szCs w:val="21"/>
              </w:rPr>
              <w:t>Percentage of negative links(C/P)</w:t>
            </w:r>
          </w:p>
        </w:tc>
      </w:tr>
      <w:tr w:rsidR="00202E72" w:rsidRPr="00124DF2" w14:paraId="56566123" w14:textId="77777777" w:rsidTr="00226FD2">
        <w:tc>
          <w:tcPr>
            <w:tcW w:w="2235" w:type="dxa"/>
            <w:tcBorders>
              <w:left w:val="nil"/>
            </w:tcBorders>
          </w:tcPr>
          <w:p w14:paraId="1E412C11"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p</w:t>
            </w:r>
            <w:r w:rsidR="00202E72" w:rsidRPr="00124DF2">
              <w:rPr>
                <w:rFonts w:ascii="Arial" w:hAnsi="Arial" w:cs="Arial"/>
                <w:szCs w:val="21"/>
              </w:rPr>
              <w:t>arahippocampal</w:t>
            </w:r>
          </w:p>
        </w:tc>
        <w:tc>
          <w:tcPr>
            <w:tcW w:w="1701" w:type="dxa"/>
          </w:tcPr>
          <w:p w14:paraId="4544567A" w14:textId="77777777" w:rsidR="00202E72" w:rsidRPr="00124DF2" w:rsidRDefault="00202E72" w:rsidP="00AD6F0E">
            <w:pPr>
              <w:jc w:val="center"/>
              <w:rPr>
                <w:rFonts w:ascii="Arial" w:hAnsi="Arial" w:cs="Arial"/>
                <w:szCs w:val="21"/>
              </w:rPr>
            </w:pPr>
            <w:r w:rsidRPr="00124DF2">
              <w:rPr>
                <w:rFonts w:ascii="Arial" w:hAnsi="Arial" w:cs="Arial"/>
                <w:szCs w:val="21"/>
              </w:rPr>
              <w:t>9.7549</w:t>
            </w:r>
          </w:p>
        </w:tc>
        <w:tc>
          <w:tcPr>
            <w:tcW w:w="1385" w:type="dxa"/>
          </w:tcPr>
          <w:p w14:paraId="69B6590A"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1382C2DB" w14:textId="77777777" w:rsidR="00202E72" w:rsidRPr="00124DF2" w:rsidRDefault="00202E72" w:rsidP="00AD6F0E">
            <w:pPr>
              <w:jc w:val="center"/>
              <w:rPr>
                <w:rFonts w:ascii="Arial" w:hAnsi="Arial" w:cs="Arial"/>
                <w:szCs w:val="21"/>
              </w:rPr>
            </w:pPr>
            <w:r w:rsidRPr="00124DF2">
              <w:rPr>
                <w:rFonts w:ascii="Arial" w:hAnsi="Arial" w:cs="Arial"/>
                <w:szCs w:val="21"/>
              </w:rPr>
              <w:t>4/24</w:t>
            </w:r>
          </w:p>
        </w:tc>
        <w:tc>
          <w:tcPr>
            <w:tcW w:w="1893" w:type="dxa"/>
            <w:tcBorders>
              <w:right w:val="nil"/>
            </w:tcBorders>
          </w:tcPr>
          <w:p w14:paraId="1A7A0674" w14:textId="77777777" w:rsidR="00202E72" w:rsidRPr="00124DF2" w:rsidRDefault="00202E72" w:rsidP="00AD6F0E">
            <w:pPr>
              <w:jc w:val="center"/>
              <w:rPr>
                <w:rFonts w:ascii="Arial" w:hAnsi="Arial" w:cs="Arial"/>
                <w:szCs w:val="21"/>
              </w:rPr>
            </w:pPr>
            <w:r w:rsidRPr="00124DF2">
              <w:rPr>
                <w:rFonts w:ascii="Arial" w:hAnsi="Arial" w:cs="Arial"/>
                <w:szCs w:val="21"/>
              </w:rPr>
              <w:t>0/37.5%</w:t>
            </w:r>
          </w:p>
        </w:tc>
      </w:tr>
      <w:tr w:rsidR="00202E72" w:rsidRPr="00124DF2" w14:paraId="2835BF88" w14:textId="77777777" w:rsidTr="00226FD2">
        <w:tc>
          <w:tcPr>
            <w:tcW w:w="2235" w:type="dxa"/>
            <w:tcBorders>
              <w:left w:val="nil"/>
            </w:tcBorders>
          </w:tcPr>
          <w:p w14:paraId="4AD9631E" w14:textId="77777777" w:rsidR="00202E72" w:rsidRPr="00124DF2" w:rsidRDefault="00202E72" w:rsidP="009E5FA1">
            <w:pPr>
              <w:jc w:val="center"/>
              <w:rPr>
                <w:rFonts w:ascii="Arial" w:hAnsi="Arial" w:cs="Arial"/>
                <w:szCs w:val="21"/>
              </w:rPr>
            </w:pPr>
            <w:r w:rsidRPr="00124DF2">
              <w:rPr>
                <w:rFonts w:ascii="Arial" w:hAnsi="Arial" w:cs="Arial"/>
                <w:szCs w:val="21"/>
              </w:rPr>
              <w:t>lh-</w:t>
            </w:r>
            <w:r w:rsidR="009E5FA1" w:rsidRPr="00124DF2">
              <w:rPr>
                <w:rFonts w:ascii="Arial" w:hAnsi="Arial" w:cs="Arial" w:hint="eastAsia"/>
                <w:szCs w:val="21"/>
              </w:rPr>
              <w:t>s</w:t>
            </w:r>
            <w:r w:rsidRPr="00124DF2">
              <w:rPr>
                <w:rFonts w:ascii="Arial" w:hAnsi="Arial" w:cs="Arial"/>
                <w:szCs w:val="21"/>
              </w:rPr>
              <w:t>upramarginal</w:t>
            </w:r>
          </w:p>
        </w:tc>
        <w:tc>
          <w:tcPr>
            <w:tcW w:w="1701" w:type="dxa"/>
          </w:tcPr>
          <w:p w14:paraId="10BC42DA" w14:textId="77777777" w:rsidR="00202E72" w:rsidRPr="00124DF2" w:rsidRDefault="00202E72" w:rsidP="00AD6F0E">
            <w:pPr>
              <w:jc w:val="center"/>
              <w:rPr>
                <w:rFonts w:ascii="Arial" w:hAnsi="Arial" w:cs="Arial"/>
                <w:szCs w:val="21"/>
              </w:rPr>
            </w:pPr>
            <w:r w:rsidRPr="00124DF2">
              <w:rPr>
                <w:rFonts w:ascii="Arial" w:hAnsi="Arial" w:cs="Arial"/>
                <w:szCs w:val="21"/>
              </w:rPr>
              <w:t>9.9492</w:t>
            </w:r>
          </w:p>
        </w:tc>
        <w:tc>
          <w:tcPr>
            <w:tcW w:w="1385" w:type="dxa"/>
          </w:tcPr>
          <w:p w14:paraId="215D6D94"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18418C14" w14:textId="77777777" w:rsidR="00202E72" w:rsidRPr="00124DF2" w:rsidRDefault="00202E72" w:rsidP="00AD6F0E">
            <w:pPr>
              <w:jc w:val="center"/>
              <w:rPr>
                <w:rFonts w:ascii="Arial" w:hAnsi="Arial" w:cs="Arial"/>
                <w:szCs w:val="21"/>
              </w:rPr>
            </w:pPr>
            <w:r w:rsidRPr="00124DF2">
              <w:rPr>
                <w:rFonts w:ascii="Arial" w:hAnsi="Arial" w:cs="Arial"/>
                <w:szCs w:val="21"/>
              </w:rPr>
              <w:t>33/30</w:t>
            </w:r>
          </w:p>
        </w:tc>
        <w:tc>
          <w:tcPr>
            <w:tcW w:w="1893" w:type="dxa"/>
            <w:tcBorders>
              <w:right w:val="nil"/>
            </w:tcBorders>
          </w:tcPr>
          <w:p w14:paraId="25A78F6B" w14:textId="77777777" w:rsidR="00202E72" w:rsidRPr="00124DF2" w:rsidRDefault="00202E72" w:rsidP="00AD6F0E">
            <w:pPr>
              <w:jc w:val="center"/>
              <w:rPr>
                <w:rFonts w:ascii="Arial" w:hAnsi="Arial" w:cs="Arial"/>
                <w:szCs w:val="21"/>
              </w:rPr>
            </w:pPr>
            <w:r w:rsidRPr="00124DF2">
              <w:rPr>
                <w:rFonts w:ascii="Arial" w:hAnsi="Arial" w:cs="Arial"/>
                <w:szCs w:val="21"/>
              </w:rPr>
              <w:t>0/33.33%</w:t>
            </w:r>
          </w:p>
        </w:tc>
      </w:tr>
      <w:tr w:rsidR="00202E72" w:rsidRPr="00124DF2" w14:paraId="1648994D" w14:textId="77777777" w:rsidTr="00226FD2">
        <w:tc>
          <w:tcPr>
            <w:tcW w:w="2235" w:type="dxa"/>
            <w:tcBorders>
              <w:left w:val="nil"/>
            </w:tcBorders>
          </w:tcPr>
          <w:p w14:paraId="31019F12" w14:textId="77777777" w:rsidR="00202E72" w:rsidRPr="00124DF2" w:rsidRDefault="00202E72" w:rsidP="009E5FA1">
            <w:pPr>
              <w:jc w:val="center"/>
              <w:rPr>
                <w:rFonts w:ascii="Arial" w:hAnsi="Arial" w:cs="Arial"/>
                <w:szCs w:val="21"/>
              </w:rPr>
            </w:pPr>
            <w:r w:rsidRPr="00124DF2">
              <w:rPr>
                <w:rFonts w:ascii="Arial" w:hAnsi="Arial" w:cs="Arial"/>
                <w:szCs w:val="21"/>
              </w:rPr>
              <w:t>lh-</w:t>
            </w:r>
            <w:r w:rsidR="009E5FA1" w:rsidRPr="00124DF2">
              <w:rPr>
                <w:rFonts w:ascii="Arial" w:hAnsi="Arial" w:cs="Arial" w:hint="eastAsia"/>
                <w:szCs w:val="21"/>
              </w:rPr>
              <w:t>p</w:t>
            </w:r>
            <w:r w:rsidRPr="00124DF2">
              <w:rPr>
                <w:rFonts w:ascii="Arial" w:hAnsi="Arial" w:cs="Arial"/>
                <w:szCs w:val="21"/>
              </w:rPr>
              <w:t>recentral</w:t>
            </w:r>
          </w:p>
        </w:tc>
        <w:tc>
          <w:tcPr>
            <w:tcW w:w="1701" w:type="dxa"/>
          </w:tcPr>
          <w:p w14:paraId="26404723" w14:textId="77777777" w:rsidR="00202E72" w:rsidRPr="00124DF2" w:rsidRDefault="00202E72" w:rsidP="00AD6F0E">
            <w:pPr>
              <w:jc w:val="center"/>
              <w:rPr>
                <w:rFonts w:ascii="Arial" w:hAnsi="Arial" w:cs="Arial"/>
                <w:szCs w:val="21"/>
              </w:rPr>
            </w:pPr>
            <w:r w:rsidRPr="00124DF2">
              <w:rPr>
                <w:rFonts w:ascii="Arial" w:hAnsi="Arial" w:cs="Arial"/>
                <w:szCs w:val="21"/>
              </w:rPr>
              <w:t>9.5513</w:t>
            </w:r>
          </w:p>
        </w:tc>
        <w:tc>
          <w:tcPr>
            <w:tcW w:w="1385" w:type="dxa"/>
          </w:tcPr>
          <w:p w14:paraId="0AF5DC24"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150AFD10" w14:textId="77777777" w:rsidR="00202E72" w:rsidRPr="00124DF2" w:rsidRDefault="00202E72" w:rsidP="00AD6F0E">
            <w:pPr>
              <w:jc w:val="center"/>
              <w:rPr>
                <w:rFonts w:ascii="Arial" w:hAnsi="Arial" w:cs="Arial"/>
                <w:szCs w:val="21"/>
              </w:rPr>
            </w:pPr>
            <w:r w:rsidRPr="00124DF2">
              <w:rPr>
                <w:rFonts w:ascii="Arial" w:hAnsi="Arial" w:cs="Arial"/>
                <w:szCs w:val="21"/>
              </w:rPr>
              <w:t>15/22</w:t>
            </w:r>
          </w:p>
        </w:tc>
        <w:tc>
          <w:tcPr>
            <w:tcW w:w="1893" w:type="dxa"/>
            <w:tcBorders>
              <w:right w:val="nil"/>
            </w:tcBorders>
          </w:tcPr>
          <w:p w14:paraId="619B1A30" w14:textId="77777777" w:rsidR="00202E72" w:rsidRPr="00124DF2" w:rsidRDefault="00202E72" w:rsidP="00AD6F0E">
            <w:pPr>
              <w:jc w:val="center"/>
              <w:rPr>
                <w:rFonts w:ascii="Arial" w:hAnsi="Arial" w:cs="Arial"/>
                <w:szCs w:val="21"/>
              </w:rPr>
            </w:pPr>
            <w:r w:rsidRPr="00124DF2">
              <w:rPr>
                <w:rFonts w:ascii="Arial" w:hAnsi="Arial" w:cs="Arial"/>
                <w:szCs w:val="21"/>
              </w:rPr>
              <w:t>0/36.36%</w:t>
            </w:r>
          </w:p>
        </w:tc>
      </w:tr>
      <w:tr w:rsidR="00202E72" w:rsidRPr="00124DF2" w14:paraId="3C30FE26" w14:textId="77777777" w:rsidTr="00226FD2">
        <w:tc>
          <w:tcPr>
            <w:tcW w:w="2235" w:type="dxa"/>
            <w:tcBorders>
              <w:left w:val="nil"/>
            </w:tcBorders>
          </w:tcPr>
          <w:p w14:paraId="7A2DEE18"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t</w:t>
            </w:r>
            <w:r w:rsidR="00202E72" w:rsidRPr="00124DF2">
              <w:rPr>
                <w:rFonts w:ascii="Arial" w:hAnsi="Arial" w:cs="Arial"/>
                <w:szCs w:val="21"/>
              </w:rPr>
              <w:t>emporal pole</w:t>
            </w:r>
          </w:p>
        </w:tc>
        <w:tc>
          <w:tcPr>
            <w:tcW w:w="1701" w:type="dxa"/>
          </w:tcPr>
          <w:p w14:paraId="4F1407BA" w14:textId="77777777" w:rsidR="00202E72" w:rsidRPr="00124DF2" w:rsidRDefault="00202E72" w:rsidP="00AD6F0E">
            <w:pPr>
              <w:jc w:val="center"/>
              <w:rPr>
                <w:rFonts w:ascii="Arial" w:hAnsi="Arial" w:cs="Arial"/>
                <w:szCs w:val="21"/>
              </w:rPr>
            </w:pPr>
            <w:r w:rsidRPr="00124DF2">
              <w:rPr>
                <w:rFonts w:ascii="Arial" w:hAnsi="Arial" w:cs="Arial"/>
                <w:szCs w:val="21"/>
              </w:rPr>
              <w:t>10.2196</w:t>
            </w:r>
          </w:p>
        </w:tc>
        <w:tc>
          <w:tcPr>
            <w:tcW w:w="1385" w:type="dxa"/>
          </w:tcPr>
          <w:p w14:paraId="4E7951E5"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1F47AA8A" w14:textId="77777777" w:rsidR="00202E72" w:rsidRPr="00124DF2" w:rsidRDefault="00202E72" w:rsidP="00AD6F0E">
            <w:pPr>
              <w:jc w:val="center"/>
              <w:rPr>
                <w:rFonts w:ascii="Arial" w:hAnsi="Arial" w:cs="Arial"/>
                <w:szCs w:val="21"/>
              </w:rPr>
            </w:pPr>
            <w:r w:rsidRPr="00124DF2">
              <w:rPr>
                <w:rFonts w:ascii="Arial" w:hAnsi="Arial" w:cs="Arial"/>
                <w:szCs w:val="21"/>
              </w:rPr>
              <w:t>4/35</w:t>
            </w:r>
          </w:p>
        </w:tc>
        <w:tc>
          <w:tcPr>
            <w:tcW w:w="1893" w:type="dxa"/>
            <w:tcBorders>
              <w:right w:val="nil"/>
            </w:tcBorders>
          </w:tcPr>
          <w:p w14:paraId="1B663CA3" w14:textId="77777777" w:rsidR="00202E72" w:rsidRPr="00124DF2" w:rsidRDefault="00202E72" w:rsidP="00AD6F0E">
            <w:pPr>
              <w:jc w:val="center"/>
              <w:rPr>
                <w:rFonts w:ascii="Arial" w:hAnsi="Arial" w:cs="Arial"/>
                <w:szCs w:val="21"/>
              </w:rPr>
            </w:pPr>
            <w:r w:rsidRPr="00124DF2">
              <w:rPr>
                <w:rFonts w:ascii="Arial" w:hAnsi="Arial" w:cs="Arial"/>
                <w:szCs w:val="21"/>
              </w:rPr>
              <w:t>0/22.86%</w:t>
            </w:r>
          </w:p>
        </w:tc>
      </w:tr>
      <w:tr w:rsidR="00202E72" w:rsidRPr="00124DF2" w14:paraId="56C1D985" w14:textId="77777777" w:rsidTr="00226FD2">
        <w:tc>
          <w:tcPr>
            <w:tcW w:w="2235" w:type="dxa"/>
            <w:tcBorders>
              <w:left w:val="nil"/>
            </w:tcBorders>
          </w:tcPr>
          <w:p w14:paraId="3E92D5D7"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p</w:t>
            </w:r>
            <w:r w:rsidR="00202E72" w:rsidRPr="00124DF2">
              <w:rPr>
                <w:rFonts w:ascii="Arial" w:hAnsi="Arial" w:cs="Arial"/>
                <w:szCs w:val="21"/>
              </w:rPr>
              <w:t>arahippocampal</w:t>
            </w:r>
          </w:p>
        </w:tc>
        <w:tc>
          <w:tcPr>
            <w:tcW w:w="1701" w:type="dxa"/>
          </w:tcPr>
          <w:p w14:paraId="22227160" w14:textId="77777777" w:rsidR="00202E72" w:rsidRPr="00124DF2" w:rsidRDefault="00202E72" w:rsidP="00AD6F0E">
            <w:pPr>
              <w:jc w:val="center"/>
              <w:rPr>
                <w:rFonts w:ascii="Arial" w:hAnsi="Arial" w:cs="Arial"/>
                <w:szCs w:val="21"/>
              </w:rPr>
            </w:pPr>
            <w:r w:rsidRPr="00124DF2">
              <w:rPr>
                <w:rFonts w:ascii="Arial" w:hAnsi="Arial" w:cs="Arial"/>
                <w:szCs w:val="21"/>
              </w:rPr>
              <w:t>11.0280</w:t>
            </w:r>
          </w:p>
        </w:tc>
        <w:tc>
          <w:tcPr>
            <w:tcW w:w="1385" w:type="dxa"/>
          </w:tcPr>
          <w:p w14:paraId="1E64224E"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0284C72F" w14:textId="77777777" w:rsidR="00202E72" w:rsidRPr="00124DF2" w:rsidRDefault="00202E72" w:rsidP="00AD6F0E">
            <w:pPr>
              <w:jc w:val="center"/>
              <w:rPr>
                <w:rFonts w:ascii="Arial" w:hAnsi="Arial" w:cs="Arial"/>
                <w:szCs w:val="21"/>
              </w:rPr>
            </w:pPr>
            <w:r w:rsidRPr="00124DF2">
              <w:rPr>
                <w:rFonts w:ascii="Arial" w:hAnsi="Arial" w:cs="Arial"/>
                <w:szCs w:val="21"/>
              </w:rPr>
              <w:t>4/24</w:t>
            </w:r>
          </w:p>
        </w:tc>
        <w:tc>
          <w:tcPr>
            <w:tcW w:w="1893" w:type="dxa"/>
            <w:tcBorders>
              <w:right w:val="nil"/>
            </w:tcBorders>
          </w:tcPr>
          <w:p w14:paraId="3AD9F612" w14:textId="77777777" w:rsidR="00202E72" w:rsidRPr="00124DF2" w:rsidRDefault="00202E72" w:rsidP="00AD6F0E">
            <w:pPr>
              <w:jc w:val="center"/>
              <w:rPr>
                <w:rFonts w:ascii="Arial" w:hAnsi="Arial" w:cs="Arial"/>
                <w:szCs w:val="21"/>
              </w:rPr>
            </w:pPr>
            <w:r w:rsidRPr="00124DF2">
              <w:rPr>
                <w:rFonts w:ascii="Arial" w:hAnsi="Arial" w:cs="Arial"/>
                <w:szCs w:val="21"/>
              </w:rPr>
              <w:t>0/37.5%</w:t>
            </w:r>
          </w:p>
        </w:tc>
      </w:tr>
      <w:tr w:rsidR="00202E72" w:rsidRPr="00124DF2" w14:paraId="4588E906" w14:textId="77777777" w:rsidTr="00226FD2">
        <w:tc>
          <w:tcPr>
            <w:tcW w:w="2235" w:type="dxa"/>
            <w:tcBorders>
              <w:left w:val="nil"/>
            </w:tcBorders>
          </w:tcPr>
          <w:p w14:paraId="65C2B102"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s</w:t>
            </w:r>
            <w:r w:rsidR="00202E72" w:rsidRPr="00124DF2">
              <w:rPr>
                <w:rFonts w:ascii="Arial" w:hAnsi="Arial" w:cs="Arial"/>
                <w:szCs w:val="21"/>
              </w:rPr>
              <w:t>upramarginal</w:t>
            </w:r>
          </w:p>
        </w:tc>
        <w:tc>
          <w:tcPr>
            <w:tcW w:w="1701" w:type="dxa"/>
          </w:tcPr>
          <w:p w14:paraId="790D96EE" w14:textId="77777777" w:rsidR="00202E72" w:rsidRPr="00124DF2" w:rsidRDefault="00202E72" w:rsidP="00AD6F0E">
            <w:pPr>
              <w:jc w:val="center"/>
              <w:rPr>
                <w:rFonts w:ascii="Arial" w:hAnsi="Arial" w:cs="Arial"/>
                <w:szCs w:val="21"/>
              </w:rPr>
            </w:pPr>
            <w:r w:rsidRPr="00124DF2">
              <w:rPr>
                <w:rFonts w:ascii="Arial" w:hAnsi="Arial" w:cs="Arial"/>
                <w:szCs w:val="21"/>
              </w:rPr>
              <w:t>9.9248</w:t>
            </w:r>
          </w:p>
        </w:tc>
        <w:tc>
          <w:tcPr>
            <w:tcW w:w="1385" w:type="dxa"/>
          </w:tcPr>
          <w:p w14:paraId="1964164F"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2FB89344" w14:textId="77777777" w:rsidR="00202E72" w:rsidRPr="00124DF2" w:rsidRDefault="00202E72" w:rsidP="00AD6F0E">
            <w:pPr>
              <w:jc w:val="center"/>
              <w:rPr>
                <w:rFonts w:ascii="Arial" w:hAnsi="Arial" w:cs="Arial"/>
                <w:szCs w:val="21"/>
              </w:rPr>
            </w:pPr>
            <w:r w:rsidRPr="00124DF2">
              <w:rPr>
                <w:rFonts w:ascii="Arial" w:hAnsi="Arial" w:cs="Arial"/>
                <w:szCs w:val="21"/>
              </w:rPr>
              <w:t>33/29</w:t>
            </w:r>
          </w:p>
        </w:tc>
        <w:tc>
          <w:tcPr>
            <w:tcW w:w="1893" w:type="dxa"/>
            <w:tcBorders>
              <w:right w:val="nil"/>
            </w:tcBorders>
          </w:tcPr>
          <w:p w14:paraId="56F664E1" w14:textId="77777777" w:rsidR="00202E72" w:rsidRPr="00124DF2" w:rsidRDefault="00202E72" w:rsidP="00AD6F0E">
            <w:pPr>
              <w:jc w:val="center"/>
              <w:rPr>
                <w:rFonts w:ascii="Arial" w:hAnsi="Arial" w:cs="Arial"/>
                <w:szCs w:val="21"/>
              </w:rPr>
            </w:pPr>
            <w:r w:rsidRPr="00124DF2">
              <w:rPr>
                <w:rFonts w:ascii="Arial" w:hAnsi="Arial" w:cs="Arial"/>
                <w:szCs w:val="21"/>
              </w:rPr>
              <w:t>0/34.48%</w:t>
            </w:r>
          </w:p>
        </w:tc>
      </w:tr>
      <w:tr w:rsidR="00202E72" w:rsidRPr="00124DF2" w14:paraId="60E50E95" w14:textId="77777777" w:rsidTr="00226FD2">
        <w:tc>
          <w:tcPr>
            <w:tcW w:w="2235" w:type="dxa"/>
            <w:tcBorders>
              <w:left w:val="nil"/>
            </w:tcBorders>
          </w:tcPr>
          <w:p w14:paraId="30606A7D"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t</w:t>
            </w:r>
            <w:r w:rsidR="00202E72" w:rsidRPr="00124DF2">
              <w:rPr>
                <w:rFonts w:ascii="Arial" w:hAnsi="Arial" w:cs="Arial"/>
                <w:szCs w:val="21"/>
              </w:rPr>
              <w:t>emporal pole</w:t>
            </w:r>
          </w:p>
        </w:tc>
        <w:tc>
          <w:tcPr>
            <w:tcW w:w="1701" w:type="dxa"/>
          </w:tcPr>
          <w:p w14:paraId="7DE2190B" w14:textId="77777777" w:rsidR="00202E72" w:rsidRPr="00124DF2" w:rsidRDefault="00202E72" w:rsidP="00AD6F0E">
            <w:pPr>
              <w:jc w:val="center"/>
              <w:rPr>
                <w:rFonts w:ascii="Arial" w:hAnsi="Arial" w:cs="Arial"/>
                <w:szCs w:val="21"/>
              </w:rPr>
            </w:pPr>
            <w:r w:rsidRPr="00124DF2">
              <w:rPr>
                <w:rFonts w:ascii="Arial" w:hAnsi="Arial" w:cs="Arial"/>
                <w:szCs w:val="21"/>
              </w:rPr>
              <w:t>9.9322</w:t>
            </w:r>
          </w:p>
        </w:tc>
        <w:tc>
          <w:tcPr>
            <w:tcW w:w="1385" w:type="dxa"/>
          </w:tcPr>
          <w:p w14:paraId="65E7C0D1" w14:textId="77777777" w:rsidR="00202E72" w:rsidRPr="00124DF2" w:rsidRDefault="00202E72" w:rsidP="00AD6F0E">
            <w:pPr>
              <w:jc w:val="center"/>
              <w:rPr>
                <w:rFonts w:ascii="Arial" w:hAnsi="Arial" w:cs="Arial"/>
                <w:szCs w:val="21"/>
              </w:rPr>
            </w:pPr>
            <w:r w:rsidRPr="00124DF2">
              <w:rPr>
                <w:rFonts w:ascii="Arial" w:hAnsi="Arial" w:cs="Arial"/>
                <w:szCs w:val="21"/>
              </w:rPr>
              <w:t>0</w:t>
            </w:r>
          </w:p>
        </w:tc>
        <w:tc>
          <w:tcPr>
            <w:tcW w:w="1302" w:type="dxa"/>
          </w:tcPr>
          <w:p w14:paraId="06DCFBA7" w14:textId="77777777" w:rsidR="00202E72" w:rsidRPr="00124DF2" w:rsidRDefault="00202E72" w:rsidP="00AD6F0E">
            <w:pPr>
              <w:jc w:val="center"/>
              <w:rPr>
                <w:rFonts w:ascii="Arial" w:hAnsi="Arial" w:cs="Arial"/>
                <w:szCs w:val="21"/>
              </w:rPr>
            </w:pPr>
            <w:r w:rsidRPr="00124DF2">
              <w:rPr>
                <w:rFonts w:ascii="Arial" w:hAnsi="Arial" w:cs="Arial"/>
                <w:szCs w:val="21"/>
              </w:rPr>
              <w:t>5/34</w:t>
            </w:r>
          </w:p>
        </w:tc>
        <w:tc>
          <w:tcPr>
            <w:tcW w:w="1893" w:type="dxa"/>
            <w:tcBorders>
              <w:right w:val="nil"/>
            </w:tcBorders>
          </w:tcPr>
          <w:p w14:paraId="66AEF475" w14:textId="77777777" w:rsidR="00202E72" w:rsidRPr="00124DF2" w:rsidRDefault="00202E72" w:rsidP="00AD6F0E">
            <w:pPr>
              <w:jc w:val="center"/>
              <w:rPr>
                <w:rFonts w:ascii="Arial" w:hAnsi="Arial" w:cs="Arial"/>
                <w:szCs w:val="21"/>
              </w:rPr>
            </w:pPr>
            <w:r w:rsidRPr="00124DF2">
              <w:rPr>
                <w:rFonts w:ascii="Arial" w:hAnsi="Arial" w:cs="Arial"/>
                <w:szCs w:val="21"/>
              </w:rPr>
              <w:t>0/23.53%</w:t>
            </w:r>
          </w:p>
        </w:tc>
      </w:tr>
      <w:tr w:rsidR="00202E72" w:rsidRPr="00124DF2" w14:paraId="05FD97C7" w14:textId="77777777" w:rsidTr="00226FD2">
        <w:tc>
          <w:tcPr>
            <w:tcW w:w="2235" w:type="dxa"/>
            <w:tcBorders>
              <w:left w:val="nil"/>
            </w:tcBorders>
          </w:tcPr>
          <w:p w14:paraId="4E6D616A" w14:textId="77777777" w:rsidR="00202E72" w:rsidRPr="00124DF2" w:rsidRDefault="00202E72" w:rsidP="009E5FA1">
            <w:pPr>
              <w:jc w:val="center"/>
              <w:rPr>
                <w:rFonts w:ascii="Arial" w:hAnsi="Arial" w:cs="Arial"/>
                <w:szCs w:val="21"/>
              </w:rPr>
            </w:pPr>
            <w:r w:rsidRPr="00124DF2">
              <w:rPr>
                <w:rFonts w:ascii="Arial" w:hAnsi="Arial" w:cs="Arial"/>
                <w:szCs w:val="21"/>
              </w:rPr>
              <w:t>rh-</w:t>
            </w:r>
            <w:r w:rsidR="009E5FA1" w:rsidRPr="00124DF2">
              <w:rPr>
                <w:rFonts w:ascii="Arial" w:hAnsi="Arial" w:cs="Arial" w:hint="eastAsia"/>
                <w:szCs w:val="21"/>
              </w:rPr>
              <w:t>p</w:t>
            </w:r>
            <w:r w:rsidRPr="00124DF2">
              <w:rPr>
                <w:rFonts w:ascii="Arial" w:hAnsi="Arial" w:cs="Arial"/>
                <w:szCs w:val="21"/>
              </w:rPr>
              <w:t>recentral</w:t>
            </w:r>
          </w:p>
        </w:tc>
        <w:tc>
          <w:tcPr>
            <w:tcW w:w="1701" w:type="dxa"/>
          </w:tcPr>
          <w:p w14:paraId="553EFFF1" w14:textId="77777777" w:rsidR="00202E72" w:rsidRPr="00124DF2" w:rsidRDefault="00202E72" w:rsidP="00AD6F0E">
            <w:pPr>
              <w:jc w:val="center"/>
              <w:rPr>
                <w:rFonts w:ascii="Arial" w:hAnsi="Arial" w:cs="Arial"/>
                <w:szCs w:val="21"/>
              </w:rPr>
            </w:pPr>
            <w:r w:rsidRPr="00124DF2">
              <w:rPr>
                <w:rFonts w:ascii="Arial" w:hAnsi="Arial" w:cs="Arial"/>
                <w:szCs w:val="21"/>
              </w:rPr>
              <w:t>9.1846</w:t>
            </w:r>
          </w:p>
        </w:tc>
        <w:tc>
          <w:tcPr>
            <w:tcW w:w="1385" w:type="dxa"/>
          </w:tcPr>
          <w:p w14:paraId="6CED919F" w14:textId="77777777" w:rsidR="00202E72" w:rsidRPr="00124DF2" w:rsidRDefault="00202E72" w:rsidP="00AD6F0E">
            <w:pPr>
              <w:jc w:val="center"/>
              <w:rPr>
                <w:rFonts w:ascii="Arial" w:hAnsi="Arial" w:cs="Arial"/>
                <w:szCs w:val="21"/>
              </w:rPr>
            </w:pPr>
            <w:r w:rsidRPr="00124DF2">
              <w:rPr>
                <w:rFonts w:ascii="Arial" w:hAnsi="Arial" w:cs="Arial"/>
                <w:szCs w:val="21"/>
              </w:rPr>
              <w:t>1.1*10</w:t>
            </w:r>
            <w:r w:rsidRPr="00124DF2">
              <w:rPr>
                <w:rFonts w:ascii="Arial" w:hAnsi="Arial" w:cs="Arial"/>
                <w:szCs w:val="21"/>
                <w:vertAlign w:val="superscript"/>
              </w:rPr>
              <w:t>-16</w:t>
            </w:r>
          </w:p>
        </w:tc>
        <w:tc>
          <w:tcPr>
            <w:tcW w:w="1302" w:type="dxa"/>
          </w:tcPr>
          <w:p w14:paraId="70F86F21" w14:textId="77777777" w:rsidR="00202E72" w:rsidRPr="00124DF2" w:rsidRDefault="00202E72" w:rsidP="00AD6F0E">
            <w:pPr>
              <w:jc w:val="center"/>
              <w:rPr>
                <w:rFonts w:ascii="Arial" w:hAnsi="Arial" w:cs="Arial"/>
                <w:szCs w:val="21"/>
              </w:rPr>
            </w:pPr>
            <w:r w:rsidRPr="00124DF2">
              <w:rPr>
                <w:rFonts w:ascii="Arial" w:hAnsi="Arial" w:cs="Arial"/>
                <w:szCs w:val="21"/>
              </w:rPr>
              <w:t>32/23</w:t>
            </w:r>
          </w:p>
        </w:tc>
        <w:tc>
          <w:tcPr>
            <w:tcW w:w="1893" w:type="dxa"/>
            <w:tcBorders>
              <w:right w:val="nil"/>
            </w:tcBorders>
          </w:tcPr>
          <w:p w14:paraId="05CC3443" w14:textId="77777777" w:rsidR="00202E72" w:rsidRPr="00124DF2" w:rsidRDefault="00202E72" w:rsidP="00AD6F0E">
            <w:pPr>
              <w:jc w:val="center"/>
              <w:rPr>
                <w:rFonts w:ascii="Arial" w:hAnsi="Arial" w:cs="Arial"/>
                <w:szCs w:val="21"/>
              </w:rPr>
            </w:pPr>
            <w:r w:rsidRPr="00124DF2">
              <w:rPr>
                <w:rFonts w:ascii="Arial" w:hAnsi="Arial" w:cs="Arial"/>
                <w:szCs w:val="21"/>
              </w:rPr>
              <w:t>0/39.13%</w:t>
            </w:r>
          </w:p>
        </w:tc>
      </w:tr>
      <w:tr w:rsidR="00202E72" w:rsidRPr="00124DF2" w14:paraId="0916612A" w14:textId="77777777" w:rsidTr="00226FD2">
        <w:tc>
          <w:tcPr>
            <w:tcW w:w="2235" w:type="dxa"/>
            <w:tcBorders>
              <w:left w:val="nil"/>
            </w:tcBorders>
          </w:tcPr>
          <w:p w14:paraId="6CB471ED" w14:textId="77777777" w:rsidR="00202E72" w:rsidRPr="00124DF2" w:rsidRDefault="00202E72" w:rsidP="009E5FA1">
            <w:pPr>
              <w:jc w:val="center"/>
              <w:rPr>
                <w:rFonts w:ascii="Arial" w:hAnsi="Arial" w:cs="Arial"/>
                <w:szCs w:val="21"/>
              </w:rPr>
            </w:pPr>
            <w:r w:rsidRPr="00124DF2">
              <w:rPr>
                <w:rFonts w:ascii="Arial" w:hAnsi="Arial" w:cs="Arial"/>
                <w:szCs w:val="21"/>
              </w:rPr>
              <w:t>rh-</w:t>
            </w:r>
            <w:r w:rsidR="009E5FA1" w:rsidRPr="00124DF2">
              <w:rPr>
                <w:rFonts w:ascii="Arial" w:hAnsi="Arial" w:cs="Arial" w:hint="eastAsia"/>
                <w:szCs w:val="21"/>
              </w:rPr>
              <w:t>s</w:t>
            </w:r>
            <w:r w:rsidRPr="00124DF2">
              <w:rPr>
                <w:rFonts w:ascii="Arial" w:hAnsi="Arial" w:cs="Arial"/>
                <w:szCs w:val="21"/>
              </w:rPr>
              <w:t>uperior insula</w:t>
            </w:r>
          </w:p>
        </w:tc>
        <w:tc>
          <w:tcPr>
            <w:tcW w:w="1701" w:type="dxa"/>
          </w:tcPr>
          <w:p w14:paraId="6183799F" w14:textId="77777777" w:rsidR="00202E72" w:rsidRPr="00124DF2" w:rsidRDefault="00202E72" w:rsidP="00AD6F0E">
            <w:pPr>
              <w:jc w:val="center"/>
              <w:rPr>
                <w:rFonts w:ascii="Arial" w:hAnsi="Arial" w:cs="Arial"/>
                <w:szCs w:val="21"/>
              </w:rPr>
            </w:pPr>
            <w:r w:rsidRPr="00124DF2">
              <w:rPr>
                <w:rFonts w:ascii="Arial" w:hAnsi="Arial" w:cs="Arial"/>
                <w:szCs w:val="21"/>
              </w:rPr>
              <w:t>8.6769</w:t>
            </w:r>
          </w:p>
        </w:tc>
        <w:tc>
          <w:tcPr>
            <w:tcW w:w="1385" w:type="dxa"/>
          </w:tcPr>
          <w:p w14:paraId="0BDDB197" w14:textId="77777777" w:rsidR="00202E72" w:rsidRPr="00124DF2" w:rsidRDefault="00202E72" w:rsidP="00AD6F0E">
            <w:pPr>
              <w:jc w:val="center"/>
              <w:rPr>
                <w:rFonts w:ascii="Arial" w:hAnsi="Arial" w:cs="Arial"/>
                <w:szCs w:val="21"/>
              </w:rPr>
            </w:pPr>
            <w:r w:rsidRPr="00124DF2">
              <w:rPr>
                <w:rFonts w:ascii="Arial" w:hAnsi="Arial" w:cs="Arial"/>
                <w:szCs w:val="21"/>
              </w:rPr>
              <w:t>2.4*10</w:t>
            </w:r>
            <w:r w:rsidRPr="00124DF2">
              <w:rPr>
                <w:rFonts w:ascii="Arial" w:hAnsi="Arial" w:cs="Arial"/>
                <w:szCs w:val="21"/>
                <w:vertAlign w:val="superscript"/>
              </w:rPr>
              <w:t>-15</w:t>
            </w:r>
          </w:p>
        </w:tc>
        <w:tc>
          <w:tcPr>
            <w:tcW w:w="1302" w:type="dxa"/>
          </w:tcPr>
          <w:p w14:paraId="52F2A5C0" w14:textId="77777777" w:rsidR="00202E72" w:rsidRPr="00124DF2" w:rsidRDefault="00202E72" w:rsidP="00AD6F0E">
            <w:pPr>
              <w:jc w:val="center"/>
              <w:rPr>
                <w:rFonts w:ascii="Arial" w:hAnsi="Arial" w:cs="Arial"/>
                <w:szCs w:val="21"/>
              </w:rPr>
            </w:pPr>
            <w:r w:rsidRPr="00124DF2">
              <w:rPr>
                <w:rFonts w:ascii="Arial" w:hAnsi="Arial" w:cs="Arial"/>
                <w:szCs w:val="21"/>
              </w:rPr>
              <w:t>2/30</w:t>
            </w:r>
          </w:p>
        </w:tc>
        <w:tc>
          <w:tcPr>
            <w:tcW w:w="1893" w:type="dxa"/>
            <w:tcBorders>
              <w:right w:val="nil"/>
            </w:tcBorders>
          </w:tcPr>
          <w:p w14:paraId="41CDA3EC" w14:textId="77777777" w:rsidR="00202E72" w:rsidRPr="00124DF2" w:rsidRDefault="00202E72" w:rsidP="00AD6F0E">
            <w:pPr>
              <w:jc w:val="center"/>
              <w:rPr>
                <w:rFonts w:ascii="Arial" w:hAnsi="Arial" w:cs="Arial"/>
                <w:szCs w:val="21"/>
              </w:rPr>
            </w:pPr>
            <w:r w:rsidRPr="00124DF2">
              <w:rPr>
                <w:rFonts w:ascii="Arial" w:hAnsi="Arial" w:cs="Arial"/>
                <w:szCs w:val="21"/>
              </w:rPr>
              <w:t>0/23.33%</w:t>
            </w:r>
          </w:p>
        </w:tc>
      </w:tr>
      <w:tr w:rsidR="00202E72" w:rsidRPr="00124DF2" w14:paraId="4FB7E8F4" w14:textId="77777777" w:rsidTr="00226FD2">
        <w:tc>
          <w:tcPr>
            <w:tcW w:w="2235" w:type="dxa"/>
            <w:tcBorders>
              <w:left w:val="nil"/>
            </w:tcBorders>
          </w:tcPr>
          <w:p w14:paraId="3A9A4639"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i</w:t>
            </w:r>
            <w:r w:rsidR="00202E72" w:rsidRPr="00124DF2">
              <w:rPr>
                <w:rFonts w:ascii="Arial" w:hAnsi="Arial" w:cs="Arial"/>
                <w:szCs w:val="21"/>
              </w:rPr>
              <w:t>nferior occipital</w:t>
            </w:r>
          </w:p>
        </w:tc>
        <w:tc>
          <w:tcPr>
            <w:tcW w:w="1701" w:type="dxa"/>
          </w:tcPr>
          <w:p w14:paraId="4B84DADD" w14:textId="77777777" w:rsidR="00202E72" w:rsidRPr="00124DF2" w:rsidRDefault="00202E72" w:rsidP="00AD6F0E">
            <w:pPr>
              <w:jc w:val="center"/>
              <w:rPr>
                <w:rFonts w:ascii="Arial" w:hAnsi="Arial" w:cs="Arial"/>
                <w:szCs w:val="21"/>
              </w:rPr>
            </w:pPr>
            <w:r w:rsidRPr="00124DF2">
              <w:rPr>
                <w:rFonts w:ascii="Arial" w:hAnsi="Arial" w:cs="Arial"/>
                <w:szCs w:val="21"/>
              </w:rPr>
              <w:t>-7.165</w:t>
            </w:r>
          </w:p>
        </w:tc>
        <w:tc>
          <w:tcPr>
            <w:tcW w:w="1385" w:type="dxa"/>
          </w:tcPr>
          <w:p w14:paraId="42CD282D" w14:textId="77777777" w:rsidR="00202E72" w:rsidRPr="00124DF2" w:rsidRDefault="00202E72" w:rsidP="00AD6F0E">
            <w:pPr>
              <w:jc w:val="center"/>
              <w:rPr>
                <w:rFonts w:ascii="Arial" w:hAnsi="Arial" w:cs="Arial"/>
                <w:szCs w:val="21"/>
              </w:rPr>
            </w:pPr>
            <w:r w:rsidRPr="00124DF2">
              <w:rPr>
                <w:rFonts w:ascii="Arial" w:hAnsi="Arial" w:cs="Arial"/>
                <w:szCs w:val="21"/>
              </w:rPr>
              <w:t>1.9*10</w:t>
            </w:r>
            <w:r w:rsidRPr="00124DF2">
              <w:rPr>
                <w:rFonts w:ascii="Arial" w:hAnsi="Arial" w:cs="Arial"/>
                <w:szCs w:val="21"/>
                <w:vertAlign w:val="superscript"/>
              </w:rPr>
              <w:t>-11</w:t>
            </w:r>
          </w:p>
        </w:tc>
        <w:tc>
          <w:tcPr>
            <w:tcW w:w="1302" w:type="dxa"/>
          </w:tcPr>
          <w:p w14:paraId="538B22A9" w14:textId="77777777" w:rsidR="00202E72" w:rsidRPr="00124DF2" w:rsidRDefault="00202E72" w:rsidP="00AD6F0E">
            <w:pPr>
              <w:jc w:val="center"/>
              <w:rPr>
                <w:rFonts w:ascii="Arial" w:hAnsi="Arial" w:cs="Arial"/>
                <w:szCs w:val="21"/>
              </w:rPr>
            </w:pPr>
            <w:r w:rsidRPr="00124DF2">
              <w:rPr>
                <w:rFonts w:ascii="Arial" w:hAnsi="Arial" w:cs="Arial"/>
                <w:szCs w:val="21"/>
              </w:rPr>
              <w:t>4/28</w:t>
            </w:r>
          </w:p>
        </w:tc>
        <w:tc>
          <w:tcPr>
            <w:tcW w:w="1893" w:type="dxa"/>
            <w:tcBorders>
              <w:right w:val="nil"/>
            </w:tcBorders>
          </w:tcPr>
          <w:p w14:paraId="1BBD7ED8" w14:textId="77777777" w:rsidR="00202E72" w:rsidRPr="00124DF2" w:rsidRDefault="00202E72" w:rsidP="00AD6F0E">
            <w:pPr>
              <w:jc w:val="center"/>
              <w:rPr>
                <w:rFonts w:ascii="Arial" w:hAnsi="Arial" w:cs="Arial"/>
                <w:szCs w:val="21"/>
              </w:rPr>
            </w:pPr>
            <w:r w:rsidRPr="00124DF2">
              <w:rPr>
                <w:rFonts w:ascii="Arial" w:hAnsi="Arial" w:cs="Arial"/>
                <w:szCs w:val="21"/>
              </w:rPr>
              <w:t>0/53.57%</w:t>
            </w:r>
          </w:p>
        </w:tc>
      </w:tr>
      <w:tr w:rsidR="00202E72" w:rsidRPr="00124DF2" w14:paraId="005C21F2" w14:textId="77777777" w:rsidTr="00226FD2">
        <w:tc>
          <w:tcPr>
            <w:tcW w:w="2235" w:type="dxa"/>
            <w:tcBorders>
              <w:left w:val="nil"/>
            </w:tcBorders>
          </w:tcPr>
          <w:p w14:paraId="5D70B33A"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i</w:t>
            </w:r>
            <w:r w:rsidR="00202E72" w:rsidRPr="00124DF2">
              <w:rPr>
                <w:rFonts w:ascii="Arial" w:hAnsi="Arial" w:cs="Arial"/>
                <w:szCs w:val="21"/>
              </w:rPr>
              <w:t>nferior occipital</w:t>
            </w:r>
          </w:p>
        </w:tc>
        <w:tc>
          <w:tcPr>
            <w:tcW w:w="1701" w:type="dxa"/>
          </w:tcPr>
          <w:p w14:paraId="4798A910" w14:textId="77777777" w:rsidR="00202E72" w:rsidRPr="00124DF2" w:rsidRDefault="00202E72" w:rsidP="00AD6F0E">
            <w:pPr>
              <w:jc w:val="center"/>
              <w:rPr>
                <w:rFonts w:ascii="Arial" w:hAnsi="Arial" w:cs="Arial"/>
                <w:szCs w:val="21"/>
              </w:rPr>
            </w:pPr>
            <w:r w:rsidRPr="00124DF2">
              <w:rPr>
                <w:rFonts w:ascii="Arial" w:hAnsi="Arial" w:cs="Arial"/>
                <w:szCs w:val="21"/>
              </w:rPr>
              <w:t>-6.74</w:t>
            </w:r>
          </w:p>
        </w:tc>
        <w:tc>
          <w:tcPr>
            <w:tcW w:w="1385" w:type="dxa"/>
          </w:tcPr>
          <w:p w14:paraId="469AA15B" w14:textId="77777777" w:rsidR="00202E72" w:rsidRPr="00124DF2" w:rsidRDefault="00202E72" w:rsidP="00AD6F0E">
            <w:pPr>
              <w:jc w:val="center"/>
              <w:rPr>
                <w:rFonts w:ascii="Arial" w:hAnsi="Arial" w:cs="Arial"/>
                <w:szCs w:val="21"/>
              </w:rPr>
            </w:pPr>
            <w:r w:rsidRPr="00124DF2">
              <w:rPr>
                <w:rFonts w:ascii="Arial" w:hAnsi="Arial" w:cs="Arial"/>
                <w:szCs w:val="21"/>
              </w:rPr>
              <w:t>2.0*10</w:t>
            </w:r>
            <w:r w:rsidRPr="00124DF2">
              <w:rPr>
                <w:rFonts w:ascii="Arial" w:hAnsi="Arial" w:cs="Arial"/>
                <w:szCs w:val="21"/>
                <w:vertAlign w:val="superscript"/>
              </w:rPr>
              <w:t>-10</w:t>
            </w:r>
          </w:p>
        </w:tc>
        <w:tc>
          <w:tcPr>
            <w:tcW w:w="1302" w:type="dxa"/>
          </w:tcPr>
          <w:p w14:paraId="352CF208" w14:textId="77777777" w:rsidR="00202E72" w:rsidRPr="00124DF2" w:rsidRDefault="00202E72" w:rsidP="00AD6F0E">
            <w:pPr>
              <w:jc w:val="center"/>
              <w:rPr>
                <w:rFonts w:ascii="Arial" w:hAnsi="Arial" w:cs="Arial"/>
                <w:szCs w:val="21"/>
              </w:rPr>
            </w:pPr>
            <w:r w:rsidRPr="00124DF2">
              <w:rPr>
                <w:rFonts w:ascii="Arial" w:hAnsi="Arial" w:cs="Arial"/>
                <w:szCs w:val="21"/>
              </w:rPr>
              <w:t>6/29</w:t>
            </w:r>
          </w:p>
        </w:tc>
        <w:tc>
          <w:tcPr>
            <w:tcW w:w="1893" w:type="dxa"/>
            <w:tcBorders>
              <w:right w:val="nil"/>
            </w:tcBorders>
          </w:tcPr>
          <w:p w14:paraId="184DEBCF" w14:textId="77777777" w:rsidR="00202E72" w:rsidRPr="00124DF2" w:rsidRDefault="00202E72" w:rsidP="00AD6F0E">
            <w:pPr>
              <w:jc w:val="center"/>
              <w:rPr>
                <w:rFonts w:ascii="Arial" w:hAnsi="Arial" w:cs="Arial"/>
                <w:szCs w:val="21"/>
              </w:rPr>
            </w:pPr>
            <w:r w:rsidRPr="00124DF2">
              <w:rPr>
                <w:rFonts w:ascii="Arial" w:hAnsi="Arial" w:cs="Arial"/>
                <w:szCs w:val="21"/>
              </w:rPr>
              <w:t>0/55.17%</w:t>
            </w:r>
          </w:p>
        </w:tc>
      </w:tr>
      <w:tr w:rsidR="00202E72" w:rsidRPr="00124DF2" w14:paraId="0845E43C" w14:textId="77777777" w:rsidTr="00226FD2">
        <w:tc>
          <w:tcPr>
            <w:tcW w:w="2235" w:type="dxa"/>
            <w:tcBorders>
              <w:left w:val="nil"/>
            </w:tcBorders>
          </w:tcPr>
          <w:p w14:paraId="698EE7CD"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l</w:t>
            </w:r>
            <w:r w:rsidR="00202E72" w:rsidRPr="00124DF2">
              <w:rPr>
                <w:rFonts w:ascii="Arial" w:hAnsi="Arial" w:cs="Arial"/>
                <w:szCs w:val="21"/>
              </w:rPr>
              <w:t>ateral fissure</w:t>
            </w:r>
          </w:p>
        </w:tc>
        <w:tc>
          <w:tcPr>
            <w:tcW w:w="1701" w:type="dxa"/>
          </w:tcPr>
          <w:p w14:paraId="2A5F87BB" w14:textId="77777777" w:rsidR="00202E72" w:rsidRPr="00124DF2" w:rsidRDefault="00202E72" w:rsidP="00AD6F0E">
            <w:pPr>
              <w:jc w:val="center"/>
              <w:rPr>
                <w:rFonts w:ascii="Arial" w:hAnsi="Arial" w:cs="Arial"/>
                <w:szCs w:val="21"/>
              </w:rPr>
            </w:pPr>
            <w:r w:rsidRPr="00124DF2">
              <w:rPr>
                <w:rFonts w:ascii="Arial" w:hAnsi="Arial" w:cs="Arial"/>
                <w:szCs w:val="21"/>
              </w:rPr>
              <w:t>-6.56</w:t>
            </w:r>
          </w:p>
        </w:tc>
        <w:tc>
          <w:tcPr>
            <w:tcW w:w="1385" w:type="dxa"/>
          </w:tcPr>
          <w:p w14:paraId="2DE6D425" w14:textId="77777777" w:rsidR="00202E72" w:rsidRPr="00124DF2" w:rsidRDefault="00202E72" w:rsidP="00AD6F0E">
            <w:pPr>
              <w:jc w:val="center"/>
              <w:rPr>
                <w:rFonts w:ascii="Arial" w:hAnsi="Arial" w:cs="Arial"/>
                <w:szCs w:val="21"/>
              </w:rPr>
            </w:pPr>
            <w:r w:rsidRPr="00124DF2">
              <w:rPr>
                <w:rFonts w:ascii="Arial" w:hAnsi="Arial" w:cs="Arial"/>
                <w:szCs w:val="21"/>
              </w:rPr>
              <w:t>5.4*10</w:t>
            </w:r>
            <w:r w:rsidRPr="00124DF2">
              <w:rPr>
                <w:rFonts w:ascii="Arial" w:hAnsi="Arial" w:cs="Arial"/>
                <w:szCs w:val="21"/>
                <w:vertAlign w:val="superscript"/>
              </w:rPr>
              <w:t>-10</w:t>
            </w:r>
          </w:p>
        </w:tc>
        <w:tc>
          <w:tcPr>
            <w:tcW w:w="1302" w:type="dxa"/>
          </w:tcPr>
          <w:p w14:paraId="0B6566A9" w14:textId="77777777" w:rsidR="00202E72" w:rsidRPr="00124DF2" w:rsidRDefault="00202E72" w:rsidP="00AD6F0E">
            <w:pPr>
              <w:jc w:val="center"/>
              <w:rPr>
                <w:rFonts w:ascii="Arial" w:hAnsi="Arial" w:cs="Arial"/>
                <w:szCs w:val="21"/>
              </w:rPr>
            </w:pPr>
            <w:r w:rsidRPr="00124DF2">
              <w:rPr>
                <w:rFonts w:ascii="Arial" w:hAnsi="Arial" w:cs="Arial"/>
                <w:szCs w:val="21"/>
              </w:rPr>
              <w:t>8/24</w:t>
            </w:r>
          </w:p>
        </w:tc>
        <w:tc>
          <w:tcPr>
            <w:tcW w:w="1893" w:type="dxa"/>
            <w:tcBorders>
              <w:right w:val="nil"/>
            </w:tcBorders>
          </w:tcPr>
          <w:p w14:paraId="4C20255B" w14:textId="77777777" w:rsidR="00202E72" w:rsidRPr="00124DF2" w:rsidRDefault="00202E72" w:rsidP="00AD6F0E">
            <w:pPr>
              <w:jc w:val="center"/>
              <w:rPr>
                <w:rFonts w:ascii="Arial" w:hAnsi="Arial" w:cs="Arial"/>
                <w:szCs w:val="21"/>
              </w:rPr>
            </w:pPr>
            <w:r w:rsidRPr="00124DF2">
              <w:rPr>
                <w:rFonts w:ascii="Arial" w:hAnsi="Arial" w:cs="Arial"/>
                <w:szCs w:val="21"/>
              </w:rPr>
              <w:t>0/50%</w:t>
            </w:r>
          </w:p>
        </w:tc>
      </w:tr>
      <w:tr w:rsidR="00202E72" w:rsidRPr="00124DF2" w14:paraId="26FB4FDC" w14:textId="77777777" w:rsidTr="00226FD2">
        <w:tc>
          <w:tcPr>
            <w:tcW w:w="2235" w:type="dxa"/>
            <w:tcBorders>
              <w:left w:val="nil"/>
            </w:tcBorders>
          </w:tcPr>
          <w:p w14:paraId="7C5192E8"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c</w:t>
            </w:r>
            <w:r w:rsidR="00202E72" w:rsidRPr="00124DF2">
              <w:rPr>
                <w:rFonts w:ascii="Arial" w:hAnsi="Arial" w:cs="Arial"/>
                <w:szCs w:val="21"/>
              </w:rPr>
              <w:t>alcarine</w:t>
            </w:r>
          </w:p>
        </w:tc>
        <w:tc>
          <w:tcPr>
            <w:tcW w:w="1701" w:type="dxa"/>
          </w:tcPr>
          <w:p w14:paraId="607DC890" w14:textId="77777777" w:rsidR="00202E72" w:rsidRPr="00124DF2" w:rsidRDefault="00202E72" w:rsidP="00AD6F0E">
            <w:pPr>
              <w:jc w:val="center"/>
              <w:rPr>
                <w:rFonts w:ascii="Arial" w:hAnsi="Arial" w:cs="Arial"/>
                <w:szCs w:val="21"/>
              </w:rPr>
            </w:pPr>
            <w:r w:rsidRPr="00124DF2">
              <w:rPr>
                <w:rFonts w:ascii="Arial" w:hAnsi="Arial" w:cs="Arial"/>
                <w:szCs w:val="21"/>
              </w:rPr>
              <w:t>-6.49</w:t>
            </w:r>
          </w:p>
        </w:tc>
        <w:tc>
          <w:tcPr>
            <w:tcW w:w="1385" w:type="dxa"/>
          </w:tcPr>
          <w:p w14:paraId="548426EF" w14:textId="77777777" w:rsidR="00202E72" w:rsidRPr="00124DF2" w:rsidRDefault="00202E72" w:rsidP="00AD6F0E">
            <w:pPr>
              <w:jc w:val="center"/>
              <w:rPr>
                <w:rFonts w:ascii="Arial" w:hAnsi="Arial" w:cs="Arial"/>
                <w:szCs w:val="21"/>
              </w:rPr>
            </w:pPr>
            <w:r w:rsidRPr="00124DF2">
              <w:rPr>
                <w:rFonts w:ascii="Arial" w:hAnsi="Arial" w:cs="Arial"/>
                <w:szCs w:val="21"/>
              </w:rPr>
              <w:t>8.3*10</w:t>
            </w:r>
            <w:r w:rsidRPr="00124DF2">
              <w:rPr>
                <w:rFonts w:ascii="Arial" w:hAnsi="Arial" w:cs="Arial"/>
                <w:szCs w:val="21"/>
                <w:vertAlign w:val="superscript"/>
              </w:rPr>
              <w:t>-10</w:t>
            </w:r>
          </w:p>
        </w:tc>
        <w:tc>
          <w:tcPr>
            <w:tcW w:w="1302" w:type="dxa"/>
          </w:tcPr>
          <w:p w14:paraId="6CD68ADE" w14:textId="77777777" w:rsidR="00202E72" w:rsidRPr="00124DF2" w:rsidRDefault="00202E72" w:rsidP="00AD6F0E">
            <w:pPr>
              <w:jc w:val="center"/>
              <w:rPr>
                <w:rFonts w:ascii="Arial" w:hAnsi="Arial" w:cs="Arial"/>
                <w:szCs w:val="21"/>
              </w:rPr>
            </w:pPr>
            <w:r w:rsidRPr="00124DF2">
              <w:rPr>
                <w:rFonts w:ascii="Arial" w:hAnsi="Arial" w:cs="Arial"/>
                <w:szCs w:val="21"/>
              </w:rPr>
              <w:t>7/27</w:t>
            </w:r>
          </w:p>
        </w:tc>
        <w:tc>
          <w:tcPr>
            <w:tcW w:w="1893" w:type="dxa"/>
            <w:tcBorders>
              <w:right w:val="nil"/>
            </w:tcBorders>
          </w:tcPr>
          <w:p w14:paraId="7D9A6400" w14:textId="77777777" w:rsidR="00202E72" w:rsidRPr="00124DF2" w:rsidRDefault="00202E72" w:rsidP="00AD6F0E">
            <w:pPr>
              <w:jc w:val="center"/>
              <w:rPr>
                <w:rFonts w:ascii="Arial" w:hAnsi="Arial" w:cs="Arial"/>
                <w:szCs w:val="21"/>
              </w:rPr>
            </w:pPr>
            <w:r w:rsidRPr="00124DF2">
              <w:rPr>
                <w:rFonts w:ascii="Arial" w:hAnsi="Arial" w:cs="Arial"/>
                <w:szCs w:val="21"/>
              </w:rPr>
              <w:t>0/48.15%</w:t>
            </w:r>
          </w:p>
        </w:tc>
      </w:tr>
      <w:tr w:rsidR="00202E72" w:rsidRPr="00124DF2" w14:paraId="4384FB03" w14:textId="77777777" w:rsidTr="00226FD2">
        <w:tc>
          <w:tcPr>
            <w:tcW w:w="2235" w:type="dxa"/>
            <w:tcBorders>
              <w:left w:val="nil"/>
            </w:tcBorders>
          </w:tcPr>
          <w:p w14:paraId="12336824" w14:textId="77777777" w:rsidR="00202E72" w:rsidRPr="00124DF2" w:rsidRDefault="00202E72" w:rsidP="009E5FA1">
            <w:pPr>
              <w:jc w:val="center"/>
              <w:rPr>
                <w:rFonts w:ascii="Arial" w:hAnsi="Arial" w:cs="Arial"/>
                <w:szCs w:val="21"/>
              </w:rPr>
            </w:pPr>
            <w:r w:rsidRPr="00124DF2">
              <w:rPr>
                <w:rFonts w:ascii="Arial" w:hAnsi="Arial" w:cs="Arial"/>
                <w:szCs w:val="21"/>
              </w:rPr>
              <w:t>rh-</w:t>
            </w:r>
            <w:r w:rsidR="009E5FA1" w:rsidRPr="00124DF2">
              <w:rPr>
                <w:rFonts w:ascii="Arial" w:hAnsi="Arial" w:cs="Arial" w:hint="eastAsia"/>
                <w:szCs w:val="21"/>
              </w:rPr>
              <w:t>l</w:t>
            </w:r>
            <w:r w:rsidRPr="00124DF2">
              <w:rPr>
                <w:rFonts w:ascii="Arial" w:hAnsi="Arial" w:cs="Arial"/>
                <w:szCs w:val="21"/>
              </w:rPr>
              <w:t>ateral fissure</w:t>
            </w:r>
          </w:p>
        </w:tc>
        <w:tc>
          <w:tcPr>
            <w:tcW w:w="1701" w:type="dxa"/>
          </w:tcPr>
          <w:p w14:paraId="592EEFEA" w14:textId="77777777" w:rsidR="00202E72" w:rsidRPr="00124DF2" w:rsidRDefault="00202E72" w:rsidP="00AD6F0E">
            <w:pPr>
              <w:jc w:val="center"/>
              <w:rPr>
                <w:rFonts w:ascii="Arial" w:hAnsi="Arial" w:cs="Arial"/>
                <w:szCs w:val="21"/>
              </w:rPr>
            </w:pPr>
            <w:r w:rsidRPr="00124DF2">
              <w:rPr>
                <w:rFonts w:ascii="Arial" w:hAnsi="Arial" w:cs="Arial"/>
                <w:szCs w:val="21"/>
              </w:rPr>
              <w:t>-6.38</w:t>
            </w:r>
          </w:p>
        </w:tc>
        <w:tc>
          <w:tcPr>
            <w:tcW w:w="1385" w:type="dxa"/>
          </w:tcPr>
          <w:p w14:paraId="78B6BEBE" w14:textId="77777777" w:rsidR="00202E72" w:rsidRPr="00124DF2" w:rsidRDefault="00202E72" w:rsidP="00AD6F0E">
            <w:pPr>
              <w:jc w:val="center"/>
              <w:rPr>
                <w:rFonts w:ascii="Arial" w:hAnsi="Arial" w:cs="Arial"/>
                <w:szCs w:val="21"/>
              </w:rPr>
            </w:pPr>
            <w:r w:rsidRPr="00124DF2">
              <w:rPr>
                <w:rFonts w:ascii="Arial" w:hAnsi="Arial" w:cs="Arial"/>
                <w:szCs w:val="21"/>
              </w:rPr>
              <w:t>1.4*10</w:t>
            </w:r>
            <w:r w:rsidRPr="00124DF2">
              <w:rPr>
                <w:rFonts w:ascii="Arial" w:hAnsi="Arial" w:cs="Arial"/>
                <w:szCs w:val="21"/>
                <w:vertAlign w:val="superscript"/>
              </w:rPr>
              <w:t>-9</w:t>
            </w:r>
          </w:p>
        </w:tc>
        <w:tc>
          <w:tcPr>
            <w:tcW w:w="1302" w:type="dxa"/>
          </w:tcPr>
          <w:p w14:paraId="15C07DF4" w14:textId="77777777" w:rsidR="00202E72" w:rsidRPr="00124DF2" w:rsidRDefault="00202E72" w:rsidP="00AD6F0E">
            <w:pPr>
              <w:jc w:val="center"/>
              <w:rPr>
                <w:rFonts w:ascii="Arial" w:hAnsi="Arial" w:cs="Arial"/>
                <w:szCs w:val="21"/>
              </w:rPr>
            </w:pPr>
            <w:r w:rsidRPr="00124DF2">
              <w:rPr>
                <w:rFonts w:ascii="Arial" w:hAnsi="Arial" w:cs="Arial"/>
                <w:szCs w:val="21"/>
              </w:rPr>
              <w:t>6/25</w:t>
            </w:r>
          </w:p>
        </w:tc>
        <w:tc>
          <w:tcPr>
            <w:tcW w:w="1893" w:type="dxa"/>
            <w:tcBorders>
              <w:right w:val="nil"/>
            </w:tcBorders>
          </w:tcPr>
          <w:p w14:paraId="14ACC818" w14:textId="77777777" w:rsidR="00202E72" w:rsidRPr="00124DF2" w:rsidRDefault="00202E72" w:rsidP="00AD6F0E">
            <w:pPr>
              <w:jc w:val="center"/>
              <w:rPr>
                <w:rFonts w:ascii="Arial" w:hAnsi="Arial" w:cs="Arial"/>
                <w:szCs w:val="21"/>
              </w:rPr>
            </w:pPr>
            <w:r w:rsidRPr="00124DF2">
              <w:rPr>
                <w:rFonts w:ascii="Arial" w:hAnsi="Arial" w:cs="Arial"/>
                <w:szCs w:val="21"/>
              </w:rPr>
              <w:t>0/56%</w:t>
            </w:r>
          </w:p>
        </w:tc>
      </w:tr>
      <w:tr w:rsidR="00202E72" w:rsidRPr="00124DF2" w14:paraId="4091CF2F" w14:textId="77777777" w:rsidTr="00226FD2">
        <w:tc>
          <w:tcPr>
            <w:tcW w:w="2235" w:type="dxa"/>
            <w:tcBorders>
              <w:left w:val="nil"/>
            </w:tcBorders>
          </w:tcPr>
          <w:p w14:paraId="5F9E8811"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o</w:t>
            </w:r>
            <w:r w:rsidR="00202E72" w:rsidRPr="00124DF2">
              <w:rPr>
                <w:rFonts w:ascii="Arial" w:hAnsi="Arial" w:cs="Arial"/>
                <w:szCs w:val="21"/>
              </w:rPr>
              <w:t>ccipital pole</w:t>
            </w:r>
          </w:p>
        </w:tc>
        <w:tc>
          <w:tcPr>
            <w:tcW w:w="1701" w:type="dxa"/>
          </w:tcPr>
          <w:p w14:paraId="5FD6D62E" w14:textId="77777777" w:rsidR="00202E72" w:rsidRPr="00124DF2" w:rsidRDefault="00202E72" w:rsidP="00AD6F0E">
            <w:pPr>
              <w:jc w:val="center"/>
              <w:rPr>
                <w:rFonts w:ascii="Arial" w:hAnsi="Arial" w:cs="Arial"/>
                <w:szCs w:val="21"/>
              </w:rPr>
            </w:pPr>
            <w:r w:rsidRPr="00124DF2">
              <w:rPr>
                <w:rFonts w:ascii="Arial" w:hAnsi="Arial" w:cs="Arial"/>
                <w:szCs w:val="21"/>
              </w:rPr>
              <w:t>-6.32</w:t>
            </w:r>
          </w:p>
        </w:tc>
        <w:tc>
          <w:tcPr>
            <w:tcW w:w="1385" w:type="dxa"/>
          </w:tcPr>
          <w:p w14:paraId="4FE39307" w14:textId="77777777" w:rsidR="00202E72" w:rsidRPr="00124DF2" w:rsidRDefault="00202E72" w:rsidP="00AD6F0E">
            <w:pPr>
              <w:jc w:val="center"/>
              <w:rPr>
                <w:rFonts w:ascii="Arial" w:hAnsi="Arial" w:cs="Arial"/>
                <w:szCs w:val="21"/>
              </w:rPr>
            </w:pPr>
            <w:r w:rsidRPr="00124DF2">
              <w:rPr>
                <w:rFonts w:ascii="Arial" w:hAnsi="Arial" w:cs="Arial"/>
                <w:szCs w:val="21"/>
              </w:rPr>
              <w:t>1.9*10</w:t>
            </w:r>
            <w:r w:rsidRPr="00124DF2">
              <w:rPr>
                <w:rFonts w:ascii="Arial" w:hAnsi="Arial" w:cs="Arial"/>
                <w:szCs w:val="21"/>
                <w:vertAlign w:val="superscript"/>
              </w:rPr>
              <w:t>-9</w:t>
            </w:r>
          </w:p>
        </w:tc>
        <w:tc>
          <w:tcPr>
            <w:tcW w:w="1302" w:type="dxa"/>
          </w:tcPr>
          <w:p w14:paraId="688C5818" w14:textId="77777777" w:rsidR="00202E72" w:rsidRPr="00124DF2" w:rsidRDefault="00202E72" w:rsidP="00AD6F0E">
            <w:pPr>
              <w:jc w:val="center"/>
              <w:rPr>
                <w:rFonts w:ascii="Arial" w:hAnsi="Arial" w:cs="Arial"/>
                <w:szCs w:val="21"/>
              </w:rPr>
            </w:pPr>
            <w:r w:rsidRPr="00124DF2">
              <w:rPr>
                <w:rFonts w:ascii="Arial" w:hAnsi="Arial" w:cs="Arial"/>
                <w:szCs w:val="21"/>
              </w:rPr>
              <w:t>9/23</w:t>
            </w:r>
          </w:p>
        </w:tc>
        <w:tc>
          <w:tcPr>
            <w:tcW w:w="1893" w:type="dxa"/>
            <w:tcBorders>
              <w:right w:val="nil"/>
            </w:tcBorders>
          </w:tcPr>
          <w:p w14:paraId="6B1C87C7" w14:textId="77777777" w:rsidR="00202E72" w:rsidRPr="00124DF2" w:rsidRDefault="00202E72" w:rsidP="00AD6F0E">
            <w:pPr>
              <w:jc w:val="center"/>
              <w:rPr>
                <w:rFonts w:ascii="Arial" w:hAnsi="Arial" w:cs="Arial"/>
                <w:szCs w:val="21"/>
              </w:rPr>
            </w:pPr>
            <w:r w:rsidRPr="00124DF2">
              <w:rPr>
                <w:rFonts w:ascii="Arial" w:hAnsi="Arial" w:cs="Arial"/>
                <w:szCs w:val="21"/>
              </w:rPr>
              <w:t>0/52.17%</w:t>
            </w:r>
          </w:p>
        </w:tc>
      </w:tr>
      <w:tr w:rsidR="00202E72" w:rsidRPr="00124DF2" w14:paraId="70887C38" w14:textId="77777777" w:rsidTr="00226FD2">
        <w:tc>
          <w:tcPr>
            <w:tcW w:w="2235" w:type="dxa"/>
            <w:tcBorders>
              <w:left w:val="nil"/>
            </w:tcBorders>
          </w:tcPr>
          <w:p w14:paraId="34C61B83" w14:textId="77777777" w:rsidR="00202E72" w:rsidRPr="00124DF2" w:rsidRDefault="009E5FA1" w:rsidP="00AD6F0E">
            <w:pPr>
              <w:jc w:val="center"/>
              <w:rPr>
                <w:rFonts w:ascii="Arial" w:hAnsi="Arial" w:cs="Arial"/>
                <w:szCs w:val="21"/>
              </w:rPr>
            </w:pPr>
            <w:r w:rsidRPr="00124DF2">
              <w:rPr>
                <w:rFonts w:ascii="Arial" w:hAnsi="Arial" w:cs="Arial"/>
                <w:szCs w:val="21"/>
              </w:rPr>
              <w:t>rh-</w:t>
            </w:r>
            <w:r w:rsidRPr="00124DF2">
              <w:rPr>
                <w:rFonts w:ascii="Arial" w:hAnsi="Arial" w:cs="Arial" w:hint="eastAsia"/>
                <w:szCs w:val="21"/>
              </w:rPr>
              <w:t>o</w:t>
            </w:r>
            <w:r w:rsidR="00202E72" w:rsidRPr="00124DF2">
              <w:rPr>
                <w:rFonts w:ascii="Arial" w:hAnsi="Arial" w:cs="Arial"/>
                <w:szCs w:val="21"/>
              </w:rPr>
              <w:t>ccipital pole</w:t>
            </w:r>
          </w:p>
        </w:tc>
        <w:tc>
          <w:tcPr>
            <w:tcW w:w="1701" w:type="dxa"/>
          </w:tcPr>
          <w:p w14:paraId="2F1A3779" w14:textId="77777777" w:rsidR="00202E72" w:rsidRPr="00124DF2" w:rsidRDefault="00202E72" w:rsidP="00AD6F0E">
            <w:pPr>
              <w:jc w:val="center"/>
              <w:rPr>
                <w:rFonts w:ascii="Arial" w:hAnsi="Arial" w:cs="Arial"/>
                <w:szCs w:val="21"/>
              </w:rPr>
            </w:pPr>
            <w:r w:rsidRPr="00124DF2">
              <w:rPr>
                <w:rFonts w:ascii="Arial" w:hAnsi="Arial" w:cs="Arial"/>
                <w:szCs w:val="21"/>
              </w:rPr>
              <w:t>-6.16</w:t>
            </w:r>
          </w:p>
        </w:tc>
        <w:tc>
          <w:tcPr>
            <w:tcW w:w="1385" w:type="dxa"/>
          </w:tcPr>
          <w:p w14:paraId="1BCEF05B" w14:textId="77777777" w:rsidR="00202E72" w:rsidRPr="00124DF2" w:rsidRDefault="00202E72" w:rsidP="00AD6F0E">
            <w:pPr>
              <w:jc w:val="center"/>
              <w:rPr>
                <w:rFonts w:ascii="Arial" w:hAnsi="Arial" w:cs="Arial"/>
                <w:szCs w:val="21"/>
              </w:rPr>
            </w:pPr>
            <w:r w:rsidRPr="00124DF2">
              <w:rPr>
                <w:rFonts w:ascii="Arial" w:hAnsi="Arial" w:cs="Arial"/>
                <w:szCs w:val="21"/>
              </w:rPr>
              <w:t>4.2*10</w:t>
            </w:r>
            <w:r w:rsidRPr="00124DF2">
              <w:rPr>
                <w:rFonts w:ascii="Arial" w:hAnsi="Arial" w:cs="Arial"/>
                <w:szCs w:val="21"/>
                <w:vertAlign w:val="superscript"/>
              </w:rPr>
              <w:t>-9</w:t>
            </w:r>
          </w:p>
        </w:tc>
        <w:tc>
          <w:tcPr>
            <w:tcW w:w="1302" w:type="dxa"/>
          </w:tcPr>
          <w:p w14:paraId="6CE78CE7" w14:textId="77777777" w:rsidR="00202E72" w:rsidRPr="00124DF2" w:rsidRDefault="00202E72" w:rsidP="00AD6F0E">
            <w:pPr>
              <w:jc w:val="center"/>
              <w:rPr>
                <w:rFonts w:ascii="Arial" w:hAnsi="Arial" w:cs="Arial"/>
                <w:szCs w:val="21"/>
              </w:rPr>
            </w:pPr>
            <w:r w:rsidRPr="00124DF2">
              <w:rPr>
                <w:rFonts w:ascii="Arial" w:hAnsi="Arial" w:cs="Arial"/>
                <w:szCs w:val="21"/>
              </w:rPr>
              <w:t>1/22</w:t>
            </w:r>
          </w:p>
        </w:tc>
        <w:tc>
          <w:tcPr>
            <w:tcW w:w="1893" w:type="dxa"/>
            <w:tcBorders>
              <w:right w:val="nil"/>
            </w:tcBorders>
          </w:tcPr>
          <w:p w14:paraId="0A155C74" w14:textId="77777777" w:rsidR="00202E72" w:rsidRPr="00124DF2" w:rsidRDefault="00202E72" w:rsidP="00AD6F0E">
            <w:pPr>
              <w:jc w:val="center"/>
              <w:rPr>
                <w:rFonts w:ascii="Arial" w:hAnsi="Arial" w:cs="Arial"/>
                <w:szCs w:val="21"/>
              </w:rPr>
            </w:pPr>
            <w:r w:rsidRPr="00124DF2">
              <w:rPr>
                <w:rFonts w:ascii="Arial" w:hAnsi="Arial" w:cs="Arial"/>
                <w:szCs w:val="21"/>
              </w:rPr>
              <w:t>0/45.45%</w:t>
            </w:r>
          </w:p>
        </w:tc>
      </w:tr>
      <w:tr w:rsidR="00202E72" w:rsidRPr="00124DF2" w14:paraId="40FC942A" w14:textId="77777777" w:rsidTr="00226FD2">
        <w:tc>
          <w:tcPr>
            <w:tcW w:w="2235" w:type="dxa"/>
            <w:tcBorders>
              <w:left w:val="nil"/>
              <w:bottom w:val="thickThinSmallGap" w:sz="24" w:space="0" w:color="auto"/>
            </w:tcBorders>
          </w:tcPr>
          <w:p w14:paraId="3F126562" w14:textId="77777777" w:rsidR="00202E72" w:rsidRPr="00124DF2" w:rsidRDefault="009E5FA1" w:rsidP="00AD6F0E">
            <w:pPr>
              <w:jc w:val="center"/>
              <w:rPr>
                <w:rFonts w:ascii="Arial" w:hAnsi="Arial" w:cs="Arial"/>
                <w:szCs w:val="21"/>
              </w:rPr>
            </w:pPr>
            <w:r w:rsidRPr="00124DF2">
              <w:rPr>
                <w:rFonts w:ascii="Arial" w:hAnsi="Arial" w:cs="Arial"/>
                <w:szCs w:val="21"/>
              </w:rPr>
              <w:t>lh-</w:t>
            </w:r>
            <w:r w:rsidRPr="00124DF2">
              <w:rPr>
                <w:rFonts w:ascii="Arial" w:hAnsi="Arial" w:cs="Arial" w:hint="eastAsia"/>
                <w:szCs w:val="21"/>
              </w:rPr>
              <w:t>c</w:t>
            </w:r>
            <w:r w:rsidR="00202E72" w:rsidRPr="00124DF2">
              <w:rPr>
                <w:rFonts w:ascii="Arial" w:hAnsi="Arial" w:cs="Arial"/>
                <w:szCs w:val="21"/>
              </w:rPr>
              <w:t>alcarine</w:t>
            </w:r>
          </w:p>
        </w:tc>
        <w:tc>
          <w:tcPr>
            <w:tcW w:w="1701" w:type="dxa"/>
            <w:tcBorders>
              <w:bottom w:val="thickThinSmallGap" w:sz="24" w:space="0" w:color="auto"/>
            </w:tcBorders>
          </w:tcPr>
          <w:p w14:paraId="3FC82FF3" w14:textId="77777777" w:rsidR="00202E72" w:rsidRPr="00124DF2" w:rsidRDefault="00202E72" w:rsidP="00AD6F0E">
            <w:pPr>
              <w:jc w:val="center"/>
              <w:rPr>
                <w:rFonts w:ascii="Arial" w:hAnsi="Arial" w:cs="Arial"/>
                <w:szCs w:val="21"/>
              </w:rPr>
            </w:pPr>
            <w:r w:rsidRPr="00124DF2">
              <w:rPr>
                <w:rFonts w:ascii="Arial" w:hAnsi="Arial" w:cs="Arial"/>
                <w:szCs w:val="21"/>
              </w:rPr>
              <w:t>-5.48</w:t>
            </w:r>
          </w:p>
        </w:tc>
        <w:tc>
          <w:tcPr>
            <w:tcW w:w="1385" w:type="dxa"/>
            <w:tcBorders>
              <w:bottom w:val="thickThinSmallGap" w:sz="24" w:space="0" w:color="auto"/>
            </w:tcBorders>
          </w:tcPr>
          <w:p w14:paraId="7DE464D3" w14:textId="77777777" w:rsidR="00202E72" w:rsidRPr="00124DF2" w:rsidRDefault="00202E72" w:rsidP="00AD6F0E">
            <w:pPr>
              <w:jc w:val="center"/>
              <w:rPr>
                <w:rFonts w:ascii="Arial" w:hAnsi="Arial" w:cs="Arial"/>
                <w:szCs w:val="21"/>
              </w:rPr>
            </w:pPr>
            <w:r w:rsidRPr="00124DF2">
              <w:rPr>
                <w:rFonts w:ascii="Arial" w:hAnsi="Arial" w:cs="Arial"/>
                <w:szCs w:val="21"/>
              </w:rPr>
              <w:t>1.4*10</w:t>
            </w:r>
            <w:r w:rsidRPr="00124DF2">
              <w:rPr>
                <w:rFonts w:ascii="Arial" w:hAnsi="Arial" w:cs="Arial"/>
                <w:szCs w:val="21"/>
                <w:vertAlign w:val="superscript"/>
              </w:rPr>
              <w:t>-7</w:t>
            </w:r>
          </w:p>
        </w:tc>
        <w:tc>
          <w:tcPr>
            <w:tcW w:w="1302" w:type="dxa"/>
            <w:tcBorders>
              <w:bottom w:val="thickThinSmallGap" w:sz="24" w:space="0" w:color="auto"/>
            </w:tcBorders>
          </w:tcPr>
          <w:p w14:paraId="3DFCF3E7" w14:textId="77777777" w:rsidR="00202E72" w:rsidRPr="00124DF2" w:rsidRDefault="00202E72" w:rsidP="00AD6F0E">
            <w:pPr>
              <w:jc w:val="center"/>
              <w:rPr>
                <w:rFonts w:ascii="Arial" w:hAnsi="Arial" w:cs="Arial"/>
                <w:szCs w:val="21"/>
              </w:rPr>
            </w:pPr>
            <w:r w:rsidRPr="00124DF2">
              <w:rPr>
                <w:rFonts w:ascii="Arial" w:hAnsi="Arial" w:cs="Arial"/>
                <w:szCs w:val="21"/>
              </w:rPr>
              <w:t>9/24</w:t>
            </w:r>
          </w:p>
        </w:tc>
        <w:tc>
          <w:tcPr>
            <w:tcW w:w="1893" w:type="dxa"/>
            <w:tcBorders>
              <w:bottom w:val="thickThinSmallGap" w:sz="24" w:space="0" w:color="auto"/>
              <w:right w:val="nil"/>
            </w:tcBorders>
          </w:tcPr>
          <w:p w14:paraId="2C25CB7F" w14:textId="77777777" w:rsidR="00202E72" w:rsidRPr="00124DF2" w:rsidRDefault="00202E72" w:rsidP="00AD6F0E">
            <w:pPr>
              <w:jc w:val="center"/>
              <w:rPr>
                <w:rFonts w:ascii="Arial" w:hAnsi="Arial" w:cs="Arial"/>
                <w:szCs w:val="21"/>
              </w:rPr>
            </w:pPr>
            <w:r w:rsidRPr="00124DF2">
              <w:rPr>
                <w:rFonts w:ascii="Arial" w:hAnsi="Arial" w:cs="Arial"/>
                <w:szCs w:val="21"/>
              </w:rPr>
              <w:t>0/45.83%</w:t>
            </w:r>
          </w:p>
        </w:tc>
      </w:tr>
    </w:tbl>
    <w:p w14:paraId="34CCDE9C" w14:textId="77777777" w:rsidR="00202E72" w:rsidRPr="00124DF2" w:rsidRDefault="00202E72" w:rsidP="00202E72">
      <w:pPr>
        <w:rPr>
          <w:rFonts w:ascii="Arial" w:hAnsi="Arial" w:cs="Arial"/>
          <w:szCs w:val="21"/>
        </w:rPr>
      </w:pPr>
      <w:r w:rsidRPr="00124DF2">
        <w:rPr>
          <w:rFonts w:ascii="Arial" w:hAnsi="Arial" w:cs="Arial"/>
          <w:szCs w:val="21"/>
        </w:rPr>
        <w:lastRenderedPageBreak/>
        <w:t>Note: C: control; P: patients with schizophrenia</w:t>
      </w:r>
    </w:p>
    <w:p w14:paraId="3284C7DC" w14:textId="77777777" w:rsidR="00202E72" w:rsidRPr="00124DF2" w:rsidRDefault="00202E72">
      <w:pPr>
        <w:rPr>
          <w:rFonts w:ascii="Arial" w:hAnsi="Arial" w:cs="Arial"/>
        </w:rPr>
      </w:pPr>
    </w:p>
    <w:p w14:paraId="2AF41DD0" w14:textId="77777777" w:rsidR="001B21A6" w:rsidRPr="00124DF2" w:rsidRDefault="001B21A6" w:rsidP="00202E72">
      <w:pPr>
        <w:rPr>
          <w:rFonts w:ascii="Arial" w:hAnsi="Arial" w:cs="Arial"/>
          <w:b/>
          <w:sz w:val="24"/>
          <w:szCs w:val="24"/>
        </w:rPr>
      </w:pPr>
    </w:p>
    <w:p w14:paraId="722874B3" w14:textId="77777777" w:rsidR="00202E72" w:rsidRPr="00124DF2" w:rsidRDefault="00202E72" w:rsidP="00202E72">
      <w:pPr>
        <w:rPr>
          <w:rFonts w:ascii="Arial" w:hAnsi="Arial" w:cs="Arial"/>
          <w:b/>
          <w:sz w:val="24"/>
          <w:szCs w:val="24"/>
        </w:rPr>
      </w:pPr>
      <w:r w:rsidRPr="00124DF2">
        <w:rPr>
          <w:rFonts w:ascii="Arial" w:hAnsi="Arial" w:cs="Arial"/>
          <w:b/>
          <w:sz w:val="24"/>
          <w:szCs w:val="24"/>
        </w:rPr>
        <w:t>Table S6: Demographic comparison of two groups with different illness duration.</w:t>
      </w:r>
    </w:p>
    <w:tbl>
      <w:tblPr>
        <w:tblStyle w:val="TableGrid"/>
        <w:tblW w:w="0" w:type="auto"/>
        <w:tblLook w:val="04A0" w:firstRow="1" w:lastRow="0" w:firstColumn="1" w:lastColumn="0" w:noHBand="0" w:noVBand="1"/>
      </w:tblPr>
      <w:tblGrid>
        <w:gridCol w:w="1666"/>
        <w:gridCol w:w="1700"/>
        <w:gridCol w:w="1841"/>
        <w:gridCol w:w="1559"/>
        <w:gridCol w:w="1750"/>
      </w:tblGrid>
      <w:tr w:rsidR="00202E72" w:rsidRPr="00181729" w14:paraId="72D302B1" w14:textId="77777777" w:rsidTr="00E57A31">
        <w:tc>
          <w:tcPr>
            <w:tcW w:w="1666" w:type="dxa"/>
            <w:tcBorders>
              <w:top w:val="single" w:sz="18" w:space="0" w:color="auto"/>
              <w:left w:val="nil"/>
              <w:bottom w:val="single" w:sz="18" w:space="0" w:color="auto"/>
            </w:tcBorders>
          </w:tcPr>
          <w:p w14:paraId="1511E374"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Duration bin</w:t>
            </w:r>
          </w:p>
        </w:tc>
        <w:tc>
          <w:tcPr>
            <w:tcW w:w="1700" w:type="dxa"/>
            <w:tcBorders>
              <w:top w:val="single" w:sz="18" w:space="0" w:color="auto"/>
              <w:bottom w:val="single" w:sz="18" w:space="0" w:color="auto"/>
            </w:tcBorders>
          </w:tcPr>
          <w:p w14:paraId="6A4F8652"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 patients</w:t>
            </w:r>
          </w:p>
        </w:tc>
        <w:tc>
          <w:tcPr>
            <w:tcW w:w="1841" w:type="dxa"/>
            <w:tcBorders>
              <w:top w:val="single" w:sz="18" w:space="0" w:color="auto"/>
              <w:bottom w:val="single" w:sz="18" w:space="0" w:color="auto"/>
            </w:tcBorders>
          </w:tcPr>
          <w:p w14:paraId="07E0E5F0"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 controls</w:t>
            </w:r>
          </w:p>
        </w:tc>
        <w:tc>
          <w:tcPr>
            <w:tcW w:w="1559" w:type="dxa"/>
            <w:tcBorders>
              <w:top w:val="single" w:sz="18" w:space="0" w:color="auto"/>
              <w:bottom w:val="single" w:sz="18" w:space="0" w:color="auto"/>
            </w:tcBorders>
          </w:tcPr>
          <w:p w14:paraId="59E1DC1D"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P value of age</w:t>
            </w:r>
          </w:p>
        </w:tc>
        <w:tc>
          <w:tcPr>
            <w:tcW w:w="1750" w:type="dxa"/>
            <w:tcBorders>
              <w:top w:val="single" w:sz="18" w:space="0" w:color="auto"/>
              <w:bottom w:val="single" w:sz="18" w:space="0" w:color="auto"/>
              <w:right w:val="nil"/>
            </w:tcBorders>
          </w:tcPr>
          <w:p w14:paraId="48C619A7"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P value of gender</w:t>
            </w:r>
          </w:p>
        </w:tc>
      </w:tr>
      <w:tr w:rsidR="00202E72" w:rsidRPr="00181729" w14:paraId="19F66BDE" w14:textId="77777777" w:rsidTr="00E57A31">
        <w:tc>
          <w:tcPr>
            <w:tcW w:w="1666" w:type="dxa"/>
            <w:tcBorders>
              <w:top w:val="single" w:sz="18" w:space="0" w:color="auto"/>
              <w:left w:val="nil"/>
            </w:tcBorders>
          </w:tcPr>
          <w:p w14:paraId="241B3724"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&lt;30</w:t>
            </w:r>
          </w:p>
        </w:tc>
        <w:tc>
          <w:tcPr>
            <w:tcW w:w="1700" w:type="dxa"/>
            <w:tcBorders>
              <w:top w:val="single" w:sz="18" w:space="0" w:color="auto"/>
            </w:tcBorders>
          </w:tcPr>
          <w:p w14:paraId="431F16DA"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98</w:t>
            </w:r>
          </w:p>
        </w:tc>
        <w:tc>
          <w:tcPr>
            <w:tcW w:w="1841" w:type="dxa"/>
            <w:tcBorders>
              <w:top w:val="single" w:sz="18" w:space="0" w:color="auto"/>
            </w:tcBorders>
          </w:tcPr>
          <w:p w14:paraId="1ABC7A92"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Borders>
              <w:top w:val="single" w:sz="18" w:space="0" w:color="auto"/>
            </w:tcBorders>
          </w:tcPr>
          <w:p w14:paraId="4BB6F08E"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0.4910</w:t>
            </w:r>
          </w:p>
        </w:tc>
        <w:tc>
          <w:tcPr>
            <w:tcW w:w="1750" w:type="dxa"/>
            <w:tcBorders>
              <w:top w:val="single" w:sz="18" w:space="0" w:color="auto"/>
              <w:right w:val="nil"/>
            </w:tcBorders>
          </w:tcPr>
          <w:p w14:paraId="4437564C"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0.6303</w:t>
            </w:r>
          </w:p>
        </w:tc>
      </w:tr>
      <w:tr w:rsidR="00202E72" w:rsidRPr="00181729" w14:paraId="3F156659" w14:textId="77777777" w:rsidTr="00E57A31">
        <w:tc>
          <w:tcPr>
            <w:tcW w:w="1666" w:type="dxa"/>
            <w:tcBorders>
              <w:left w:val="nil"/>
            </w:tcBorders>
          </w:tcPr>
          <w:p w14:paraId="1D94D75A"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&lt;25</w:t>
            </w:r>
          </w:p>
        </w:tc>
        <w:tc>
          <w:tcPr>
            <w:tcW w:w="1700" w:type="dxa"/>
          </w:tcPr>
          <w:p w14:paraId="721657E8"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97</w:t>
            </w:r>
          </w:p>
        </w:tc>
        <w:tc>
          <w:tcPr>
            <w:tcW w:w="1841" w:type="dxa"/>
          </w:tcPr>
          <w:p w14:paraId="5E3752AB"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0B6B5FD6"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0.5804</w:t>
            </w:r>
          </w:p>
        </w:tc>
        <w:tc>
          <w:tcPr>
            <w:tcW w:w="1750" w:type="dxa"/>
            <w:tcBorders>
              <w:right w:val="nil"/>
            </w:tcBorders>
          </w:tcPr>
          <w:p w14:paraId="314855EE"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0.6106</w:t>
            </w:r>
          </w:p>
        </w:tc>
      </w:tr>
      <w:tr w:rsidR="00202E72" w:rsidRPr="00181729" w14:paraId="6F5BFEED" w14:textId="77777777" w:rsidTr="00E57A31">
        <w:tc>
          <w:tcPr>
            <w:tcW w:w="1666" w:type="dxa"/>
            <w:tcBorders>
              <w:left w:val="nil"/>
            </w:tcBorders>
          </w:tcPr>
          <w:p w14:paraId="33044AD6"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&lt;20</w:t>
            </w:r>
          </w:p>
        </w:tc>
        <w:tc>
          <w:tcPr>
            <w:tcW w:w="1700" w:type="dxa"/>
          </w:tcPr>
          <w:p w14:paraId="46B7B9CD"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92</w:t>
            </w:r>
          </w:p>
        </w:tc>
        <w:tc>
          <w:tcPr>
            <w:tcW w:w="1841" w:type="dxa"/>
          </w:tcPr>
          <w:p w14:paraId="115FC0F2"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2179C4BB"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0.7687</w:t>
            </w:r>
          </w:p>
        </w:tc>
        <w:tc>
          <w:tcPr>
            <w:tcW w:w="1750" w:type="dxa"/>
            <w:tcBorders>
              <w:right w:val="nil"/>
            </w:tcBorders>
          </w:tcPr>
          <w:p w14:paraId="577CF1FB"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0.8589</w:t>
            </w:r>
          </w:p>
        </w:tc>
      </w:tr>
      <w:tr w:rsidR="00202E72" w:rsidRPr="00181729" w14:paraId="09F0F112" w14:textId="77777777" w:rsidTr="00E57A31">
        <w:tc>
          <w:tcPr>
            <w:tcW w:w="1666" w:type="dxa"/>
            <w:tcBorders>
              <w:left w:val="nil"/>
            </w:tcBorders>
          </w:tcPr>
          <w:p w14:paraId="374FB4A6"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&lt;15</w:t>
            </w:r>
          </w:p>
        </w:tc>
        <w:tc>
          <w:tcPr>
            <w:tcW w:w="1700" w:type="dxa"/>
          </w:tcPr>
          <w:p w14:paraId="07D2032C"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87</w:t>
            </w:r>
          </w:p>
        </w:tc>
        <w:tc>
          <w:tcPr>
            <w:tcW w:w="1841" w:type="dxa"/>
          </w:tcPr>
          <w:p w14:paraId="1ED071AC"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3DA5A049"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0.1009</w:t>
            </w:r>
          </w:p>
        </w:tc>
        <w:tc>
          <w:tcPr>
            <w:tcW w:w="1750" w:type="dxa"/>
            <w:tcBorders>
              <w:right w:val="nil"/>
            </w:tcBorders>
          </w:tcPr>
          <w:p w14:paraId="1602F154"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0.9191</w:t>
            </w:r>
          </w:p>
        </w:tc>
      </w:tr>
      <w:tr w:rsidR="00202E72" w:rsidRPr="00181729" w14:paraId="407DED01" w14:textId="77777777" w:rsidTr="00E57A31">
        <w:tc>
          <w:tcPr>
            <w:tcW w:w="1666" w:type="dxa"/>
            <w:tcBorders>
              <w:left w:val="nil"/>
            </w:tcBorders>
          </w:tcPr>
          <w:p w14:paraId="7B5CF2F0"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&lt;10</w:t>
            </w:r>
          </w:p>
        </w:tc>
        <w:tc>
          <w:tcPr>
            <w:tcW w:w="1700" w:type="dxa"/>
          </w:tcPr>
          <w:p w14:paraId="37E0D241"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78</w:t>
            </w:r>
          </w:p>
        </w:tc>
        <w:tc>
          <w:tcPr>
            <w:tcW w:w="1841" w:type="dxa"/>
          </w:tcPr>
          <w:p w14:paraId="46EEE533"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55DBAA58"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0.0456</w:t>
            </w:r>
          </w:p>
        </w:tc>
        <w:tc>
          <w:tcPr>
            <w:tcW w:w="1750" w:type="dxa"/>
            <w:tcBorders>
              <w:right w:val="nil"/>
            </w:tcBorders>
          </w:tcPr>
          <w:p w14:paraId="6722E37C"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0.8356</w:t>
            </w:r>
          </w:p>
        </w:tc>
      </w:tr>
      <w:tr w:rsidR="00202E72" w:rsidRPr="00181729" w14:paraId="42893A16" w14:textId="77777777" w:rsidTr="00E57A31">
        <w:tc>
          <w:tcPr>
            <w:tcW w:w="1666" w:type="dxa"/>
            <w:tcBorders>
              <w:left w:val="nil"/>
            </w:tcBorders>
          </w:tcPr>
          <w:p w14:paraId="39FA1ADA"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&lt;7</w:t>
            </w:r>
          </w:p>
        </w:tc>
        <w:tc>
          <w:tcPr>
            <w:tcW w:w="1700" w:type="dxa"/>
          </w:tcPr>
          <w:p w14:paraId="4AE4EEB8"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74</w:t>
            </w:r>
          </w:p>
        </w:tc>
        <w:tc>
          <w:tcPr>
            <w:tcW w:w="1841" w:type="dxa"/>
          </w:tcPr>
          <w:p w14:paraId="4BA6D44C"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5A2B3E13"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0.0416</w:t>
            </w:r>
          </w:p>
        </w:tc>
        <w:tc>
          <w:tcPr>
            <w:tcW w:w="1750" w:type="dxa"/>
            <w:tcBorders>
              <w:right w:val="nil"/>
            </w:tcBorders>
          </w:tcPr>
          <w:p w14:paraId="47F95045"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0.7505</w:t>
            </w:r>
          </w:p>
        </w:tc>
      </w:tr>
      <w:tr w:rsidR="00202E72" w:rsidRPr="00181729" w14:paraId="081E90DA" w14:textId="77777777" w:rsidTr="00E57A31">
        <w:tc>
          <w:tcPr>
            <w:tcW w:w="1666" w:type="dxa"/>
            <w:tcBorders>
              <w:left w:val="nil"/>
            </w:tcBorders>
          </w:tcPr>
          <w:p w14:paraId="258641B9"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&lt;6</w:t>
            </w:r>
          </w:p>
        </w:tc>
        <w:tc>
          <w:tcPr>
            <w:tcW w:w="1700" w:type="dxa"/>
          </w:tcPr>
          <w:p w14:paraId="2A9426FB"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70</w:t>
            </w:r>
          </w:p>
        </w:tc>
        <w:tc>
          <w:tcPr>
            <w:tcW w:w="1841" w:type="dxa"/>
          </w:tcPr>
          <w:p w14:paraId="10A83DAF"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21531587"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0.0190</w:t>
            </w:r>
          </w:p>
        </w:tc>
        <w:tc>
          <w:tcPr>
            <w:tcW w:w="1750" w:type="dxa"/>
            <w:tcBorders>
              <w:right w:val="nil"/>
            </w:tcBorders>
          </w:tcPr>
          <w:p w14:paraId="0B6DA34E"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0.8067</w:t>
            </w:r>
          </w:p>
        </w:tc>
      </w:tr>
      <w:tr w:rsidR="00202E72" w:rsidRPr="00181729" w14:paraId="10E15205" w14:textId="77777777" w:rsidTr="00E57A31">
        <w:tc>
          <w:tcPr>
            <w:tcW w:w="1666" w:type="dxa"/>
            <w:tcBorders>
              <w:left w:val="nil"/>
            </w:tcBorders>
          </w:tcPr>
          <w:p w14:paraId="17A7A070"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&lt;5</w:t>
            </w:r>
          </w:p>
        </w:tc>
        <w:tc>
          <w:tcPr>
            <w:tcW w:w="1700" w:type="dxa"/>
          </w:tcPr>
          <w:p w14:paraId="14C2A6BB"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61</w:t>
            </w:r>
          </w:p>
        </w:tc>
        <w:tc>
          <w:tcPr>
            <w:tcW w:w="1841" w:type="dxa"/>
          </w:tcPr>
          <w:p w14:paraId="0A8316B3"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620A7E6F"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0.0081</w:t>
            </w:r>
          </w:p>
        </w:tc>
        <w:tc>
          <w:tcPr>
            <w:tcW w:w="1750" w:type="dxa"/>
            <w:tcBorders>
              <w:right w:val="nil"/>
            </w:tcBorders>
          </w:tcPr>
          <w:p w14:paraId="47A14503"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0.9067</w:t>
            </w:r>
          </w:p>
        </w:tc>
      </w:tr>
      <w:tr w:rsidR="00202E72" w:rsidRPr="00181729" w14:paraId="70E93C00" w14:textId="77777777" w:rsidTr="00E57A31">
        <w:tc>
          <w:tcPr>
            <w:tcW w:w="1666" w:type="dxa"/>
            <w:tcBorders>
              <w:left w:val="nil"/>
            </w:tcBorders>
          </w:tcPr>
          <w:p w14:paraId="2F1439B2"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&lt;4</w:t>
            </w:r>
          </w:p>
        </w:tc>
        <w:tc>
          <w:tcPr>
            <w:tcW w:w="1700" w:type="dxa"/>
          </w:tcPr>
          <w:p w14:paraId="35F63E20"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52</w:t>
            </w:r>
          </w:p>
        </w:tc>
        <w:tc>
          <w:tcPr>
            <w:tcW w:w="1841" w:type="dxa"/>
          </w:tcPr>
          <w:p w14:paraId="42BA3102"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7BF6FC54"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0.0031</w:t>
            </w:r>
          </w:p>
        </w:tc>
        <w:tc>
          <w:tcPr>
            <w:tcW w:w="1750" w:type="dxa"/>
            <w:tcBorders>
              <w:right w:val="nil"/>
            </w:tcBorders>
          </w:tcPr>
          <w:p w14:paraId="4D3B2437"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0.9657</w:t>
            </w:r>
          </w:p>
        </w:tc>
      </w:tr>
      <w:tr w:rsidR="00202E72" w:rsidRPr="00181729" w14:paraId="05A07383" w14:textId="77777777" w:rsidTr="00E57A31">
        <w:tc>
          <w:tcPr>
            <w:tcW w:w="1666" w:type="dxa"/>
            <w:tcBorders>
              <w:left w:val="nil"/>
            </w:tcBorders>
          </w:tcPr>
          <w:p w14:paraId="3EAFCD07"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&lt;3</w:t>
            </w:r>
          </w:p>
        </w:tc>
        <w:tc>
          <w:tcPr>
            <w:tcW w:w="1700" w:type="dxa"/>
          </w:tcPr>
          <w:p w14:paraId="79595749"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42</w:t>
            </w:r>
          </w:p>
        </w:tc>
        <w:tc>
          <w:tcPr>
            <w:tcW w:w="1841" w:type="dxa"/>
          </w:tcPr>
          <w:p w14:paraId="7376923D"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Pr>
          <w:p w14:paraId="26D51EC7"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0.0058</w:t>
            </w:r>
          </w:p>
        </w:tc>
        <w:tc>
          <w:tcPr>
            <w:tcW w:w="1750" w:type="dxa"/>
            <w:tcBorders>
              <w:right w:val="nil"/>
            </w:tcBorders>
          </w:tcPr>
          <w:p w14:paraId="590A926E"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0.6358</w:t>
            </w:r>
          </w:p>
        </w:tc>
      </w:tr>
      <w:tr w:rsidR="00202E72" w:rsidRPr="00181729" w14:paraId="086BC5C8" w14:textId="77777777" w:rsidTr="00E57A31">
        <w:tc>
          <w:tcPr>
            <w:tcW w:w="1666" w:type="dxa"/>
            <w:tcBorders>
              <w:left w:val="nil"/>
              <w:bottom w:val="single" w:sz="18" w:space="0" w:color="auto"/>
            </w:tcBorders>
          </w:tcPr>
          <w:p w14:paraId="777C0B21"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&lt;2</w:t>
            </w:r>
          </w:p>
        </w:tc>
        <w:tc>
          <w:tcPr>
            <w:tcW w:w="1700" w:type="dxa"/>
            <w:tcBorders>
              <w:bottom w:val="single" w:sz="18" w:space="0" w:color="auto"/>
            </w:tcBorders>
          </w:tcPr>
          <w:p w14:paraId="6CC3E713"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25</w:t>
            </w:r>
          </w:p>
        </w:tc>
        <w:tc>
          <w:tcPr>
            <w:tcW w:w="1841" w:type="dxa"/>
            <w:tcBorders>
              <w:bottom w:val="single" w:sz="18" w:space="0" w:color="auto"/>
            </w:tcBorders>
          </w:tcPr>
          <w:p w14:paraId="3284A7EF"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83</w:t>
            </w:r>
          </w:p>
        </w:tc>
        <w:tc>
          <w:tcPr>
            <w:tcW w:w="1559" w:type="dxa"/>
            <w:tcBorders>
              <w:bottom w:val="single" w:sz="18" w:space="0" w:color="auto"/>
            </w:tcBorders>
          </w:tcPr>
          <w:p w14:paraId="262B422F"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0.0017</w:t>
            </w:r>
          </w:p>
        </w:tc>
        <w:tc>
          <w:tcPr>
            <w:tcW w:w="1750" w:type="dxa"/>
            <w:tcBorders>
              <w:bottom w:val="single" w:sz="18" w:space="0" w:color="auto"/>
              <w:right w:val="nil"/>
            </w:tcBorders>
          </w:tcPr>
          <w:p w14:paraId="6496CE0D" w14:textId="77777777" w:rsidR="00202E72" w:rsidRPr="00181729" w:rsidRDefault="00202E72" w:rsidP="00AD6F0E">
            <w:pPr>
              <w:jc w:val="center"/>
              <w:rPr>
                <w:rFonts w:ascii="Arial" w:hAnsi="Arial" w:cs="Arial"/>
                <w:sz w:val="24"/>
                <w:szCs w:val="24"/>
              </w:rPr>
            </w:pPr>
            <w:r w:rsidRPr="00181729">
              <w:rPr>
                <w:rFonts w:ascii="Arial" w:hAnsi="Arial" w:cs="Arial"/>
                <w:sz w:val="24"/>
                <w:szCs w:val="24"/>
              </w:rPr>
              <w:t>0.6139</w:t>
            </w:r>
          </w:p>
        </w:tc>
      </w:tr>
    </w:tbl>
    <w:p w14:paraId="298F4334" w14:textId="77777777" w:rsidR="00BD04F0" w:rsidRPr="00181729" w:rsidRDefault="00BD04F0" w:rsidP="00202E72">
      <w:pPr>
        <w:rPr>
          <w:rFonts w:ascii="Arial" w:hAnsi="Arial" w:cs="Arial"/>
          <w:sz w:val="24"/>
          <w:szCs w:val="24"/>
        </w:rPr>
      </w:pPr>
    </w:p>
    <w:p w14:paraId="7811E88B" w14:textId="77777777" w:rsidR="00BD04F0" w:rsidRDefault="00BD04F0" w:rsidP="00202E72">
      <w:pPr>
        <w:rPr>
          <w:rFonts w:ascii="Arial" w:hAnsi="Arial" w:cs="Arial"/>
          <w:b/>
          <w:sz w:val="24"/>
          <w:szCs w:val="24"/>
        </w:rPr>
      </w:pPr>
    </w:p>
    <w:p w14:paraId="621327B6" w14:textId="77777777" w:rsidR="00202E72" w:rsidRPr="00124DF2" w:rsidRDefault="00202E72" w:rsidP="00202E72">
      <w:pPr>
        <w:rPr>
          <w:rFonts w:ascii="Arial" w:hAnsi="Arial" w:cs="Arial"/>
          <w:b/>
          <w:sz w:val="24"/>
          <w:szCs w:val="24"/>
        </w:rPr>
      </w:pPr>
      <w:r w:rsidRPr="00124DF2">
        <w:rPr>
          <w:rFonts w:ascii="Arial" w:hAnsi="Arial" w:cs="Arial"/>
          <w:b/>
          <w:noProof/>
          <w:sz w:val="24"/>
          <w:szCs w:val="24"/>
          <w:lang w:val="en-GB" w:eastAsia="en-GB"/>
        </w:rPr>
        <w:drawing>
          <wp:inline distT="0" distB="0" distL="0" distR="0" wp14:anchorId="024C1525" wp14:editId="3BD3D7FA">
            <wp:extent cx="5274310" cy="3956050"/>
            <wp:effectExtent l="19050" t="0" r="2540" b="0"/>
            <wp:docPr id="8" name="图片 7" descr="illnessvs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nessvsage.tif"/>
                    <pic:cNvPicPr/>
                  </pic:nvPicPr>
                  <pic:blipFill>
                    <a:blip r:embed="rId20" cstate="print"/>
                    <a:stretch>
                      <a:fillRect/>
                    </a:stretch>
                  </pic:blipFill>
                  <pic:spPr>
                    <a:xfrm>
                      <a:off x="0" y="0"/>
                      <a:ext cx="5274310" cy="3956050"/>
                    </a:xfrm>
                    <a:prstGeom prst="rect">
                      <a:avLst/>
                    </a:prstGeom>
                  </pic:spPr>
                </pic:pic>
              </a:graphicData>
            </a:graphic>
          </wp:inline>
        </w:drawing>
      </w:r>
    </w:p>
    <w:p w14:paraId="13E75DD7" w14:textId="77777777" w:rsidR="00202E72" w:rsidRPr="00124DF2" w:rsidRDefault="00202E72" w:rsidP="00202E72">
      <w:pPr>
        <w:autoSpaceDE w:val="0"/>
        <w:autoSpaceDN w:val="0"/>
        <w:adjustRightInd w:val="0"/>
        <w:rPr>
          <w:rFonts w:ascii="Arial" w:eastAsia="SimSun" w:hAnsi="Arial" w:cs="Arial"/>
          <w:sz w:val="24"/>
          <w:szCs w:val="24"/>
        </w:rPr>
      </w:pPr>
      <w:r w:rsidRPr="00124DF2">
        <w:rPr>
          <w:rFonts w:ascii="Arial" w:hAnsi="Arial" w:cs="Arial"/>
          <w:b/>
          <w:sz w:val="24"/>
          <w:szCs w:val="24"/>
        </w:rPr>
        <w:t xml:space="preserve">Figure S2: (A) </w:t>
      </w:r>
      <w:r w:rsidRPr="00124DF2">
        <w:rPr>
          <w:rFonts w:ascii="Arial" w:hAnsi="Arial" w:cs="Arial"/>
          <w:sz w:val="24"/>
          <w:szCs w:val="24"/>
        </w:rPr>
        <w:t>Distribution of illness duration of all 98 subjects. (B) Mean age of patients with different illness duration.</w:t>
      </w:r>
    </w:p>
    <w:p w14:paraId="2E07CA16" w14:textId="77777777" w:rsidR="00571D15" w:rsidRPr="00124DF2" w:rsidRDefault="00571D15" w:rsidP="00202E72">
      <w:pPr>
        <w:autoSpaceDE w:val="0"/>
        <w:autoSpaceDN w:val="0"/>
        <w:adjustRightInd w:val="0"/>
        <w:rPr>
          <w:rFonts w:ascii="Arial" w:eastAsia="SimSun" w:hAnsi="Arial" w:cs="Arial"/>
          <w:sz w:val="24"/>
          <w:szCs w:val="24"/>
        </w:rPr>
      </w:pPr>
    </w:p>
    <w:p w14:paraId="7BE084AE" w14:textId="77777777" w:rsidR="00202E72" w:rsidRPr="00124DF2" w:rsidRDefault="00202E72">
      <w:pPr>
        <w:rPr>
          <w:rFonts w:ascii="Arial" w:eastAsia="SimSun" w:hAnsi="Arial" w:cs="Arial"/>
        </w:rPr>
      </w:pPr>
    </w:p>
    <w:p w14:paraId="6F4F0D7B" w14:textId="77777777" w:rsidR="00F31917" w:rsidRPr="00124DF2" w:rsidRDefault="00F31917">
      <w:pPr>
        <w:rPr>
          <w:rFonts w:ascii="Arial" w:eastAsia="SimSun" w:hAnsi="Arial" w:cs="Arial"/>
        </w:rPr>
      </w:pPr>
    </w:p>
    <w:p w14:paraId="46C514B4" w14:textId="77777777" w:rsidR="00F31917" w:rsidRPr="00124DF2" w:rsidRDefault="00F31917">
      <w:pPr>
        <w:rPr>
          <w:rFonts w:ascii="Arial" w:eastAsia="SimSun" w:hAnsi="Arial" w:cs="Arial"/>
        </w:rPr>
      </w:pPr>
    </w:p>
    <w:p w14:paraId="11B82252" w14:textId="77777777" w:rsidR="00F31917" w:rsidRPr="00124DF2" w:rsidRDefault="00F31917">
      <w:pPr>
        <w:rPr>
          <w:rFonts w:ascii="Arial" w:eastAsia="SimSun" w:hAnsi="Arial" w:cs="Arial"/>
        </w:rPr>
      </w:pPr>
    </w:p>
    <w:p w14:paraId="600970F7" w14:textId="77777777" w:rsidR="00F31917" w:rsidRPr="00124DF2" w:rsidRDefault="00F31917">
      <w:pPr>
        <w:rPr>
          <w:rFonts w:ascii="Arial" w:eastAsia="SimSun" w:hAnsi="Arial" w:cs="Arial"/>
        </w:rPr>
      </w:pPr>
    </w:p>
    <w:p w14:paraId="653F9104" w14:textId="77777777" w:rsidR="00F31917" w:rsidRPr="00124DF2" w:rsidRDefault="00F31917">
      <w:pPr>
        <w:rPr>
          <w:rFonts w:ascii="Arial" w:eastAsia="SimSun" w:hAnsi="Arial" w:cs="Arial"/>
        </w:rPr>
      </w:pPr>
    </w:p>
    <w:p w14:paraId="52AB25C3" w14:textId="77777777" w:rsidR="00F31917" w:rsidRPr="00124DF2" w:rsidRDefault="00F31917">
      <w:pPr>
        <w:rPr>
          <w:rFonts w:ascii="Arial" w:eastAsia="SimSun" w:hAnsi="Arial" w:cs="Arial"/>
        </w:rPr>
      </w:pPr>
    </w:p>
    <w:p w14:paraId="0AD4857B" w14:textId="77777777" w:rsidR="00F31917" w:rsidRPr="00124DF2" w:rsidRDefault="00F31917">
      <w:pPr>
        <w:rPr>
          <w:rFonts w:ascii="Arial" w:eastAsia="SimSun" w:hAnsi="Arial" w:cs="Arial"/>
        </w:rPr>
      </w:pPr>
    </w:p>
    <w:p w14:paraId="161178C8" w14:textId="77777777" w:rsidR="00124DF2" w:rsidRPr="00124DF2" w:rsidRDefault="00124DF2" w:rsidP="00124DF2">
      <w:pPr>
        <w:rPr>
          <w:rFonts w:ascii="Arial" w:hAnsi="Arial" w:cs="Arial"/>
          <w:b/>
          <w:sz w:val="24"/>
          <w:szCs w:val="24"/>
        </w:rPr>
      </w:pPr>
      <w:r w:rsidRPr="00124DF2">
        <w:rPr>
          <w:rFonts w:ascii="Arial" w:hAnsi="Arial" w:cs="Arial"/>
          <w:b/>
          <w:sz w:val="24"/>
          <w:szCs w:val="24"/>
        </w:rPr>
        <w:t>Table S7: SVM results</w:t>
      </w:r>
      <w:r w:rsidRPr="00124DF2">
        <w:rPr>
          <w:rFonts w:ascii="Arial" w:hAnsi="Arial" w:cs="Arial" w:hint="eastAsia"/>
          <w:b/>
          <w:sz w:val="24"/>
          <w:szCs w:val="24"/>
        </w:rPr>
        <w:t xml:space="preserve"> after </w:t>
      </w:r>
      <w:r w:rsidRPr="00124DF2">
        <w:rPr>
          <w:rFonts w:ascii="Arial" w:hAnsi="Arial" w:cs="Arial"/>
          <w:b/>
          <w:sz w:val="24"/>
          <w:szCs w:val="24"/>
        </w:rPr>
        <w:t>removing</w:t>
      </w:r>
      <w:r w:rsidR="00322D77">
        <w:rPr>
          <w:rFonts w:ascii="Arial" w:hAnsi="Arial" w:cs="Arial"/>
          <w:b/>
          <w:sz w:val="24"/>
          <w:szCs w:val="24"/>
        </w:rPr>
        <w:t xml:space="preserve"> </w:t>
      </w:r>
      <w:r w:rsidRPr="00124DF2">
        <w:rPr>
          <w:rFonts w:ascii="Arial" w:hAnsi="Arial" w:cs="Arial"/>
          <w:b/>
          <w:sz w:val="24"/>
          <w:szCs w:val="24"/>
        </w:rPr>
        <w:t>the</w:t>
      </w:r>
      <w:r w:rsidR="00322D77">
        <w:rPr>
          <w:rFonts w:ascii="Arial" w:hAnsi="Arial" w:cs="Arial"/>
          <w:b/>
          <w:sz w:val="24"/>
          <w:szCs w:val="24"/>
        </w:rPr>
        <w:t xml:space="preserve"> </w:t>
      </w:r>
      <w:r w:rsidRPr="00124DF2">
        <w:rPr>
          <w:rFonts w:ascii="Arial" w:hAnsi="Arial" w:cs="Arial"/>
          <w:b/>
          <w:sz w:val="24"/>
          <w:szCs w:val="24"/>
        </w:rPr>
        <w:t>differential effect</w:t>
      </w:r>
      <w:r w:rsidRPr="00124DF2">
        <w:rPr>
          <w:rFonts w:ascii="Arial" w:hAnsi="Arial" w:cs="Arial" w:hint="eastAsia"/>
          <w:b/>
          <w:sz w:val="24"/>
          <w:szCs w:val="24"/>
        </w:rPr>
        <w:t xml:space="preserve"> of </w:t>
      </w:r>
      <w:r w:rsidRPr="00124DF2">
        <w:rPr>
          <w:rFonts w:ascii="Arial" w:hAnsi="Arial" w:cs="Arial"/>
          <w:b/>
          <w:sz w:val="24"/>
          <w:szCs w:val="24"/>
        </w:rPr>
        <w:t xml:space="preserve">the 2 </w:t>
      </w:r>
      <w:r w:rsidRPr="00124DF2">
        <w:rPr>
          <w:rFonts w:ascii="Arial" w:hAnsi="Arial" w:cs="Arial" w:hint="eastAsia"/>
          <w:b/>
          <w:sz w:val="24"/>
          <w:szCs w:val="24"/>
        </w:rPr>
        <w:t>scanners.</w:t>
      </w:r>
    </w:p>
    <w:p w14:paraId="375353DE" w14:textId="77777777" w:rsidR="00124DF2" w:rsidRPr="00124DF2" w:rsidRDefault="00124DF2" w:rsidP="00124DF2">
      <w:pPr>
        <w:spacing w:line="276" w:lineRule="auto"/>
        <w:rPr>
          <w:rFonts w:ascii="Arial" w:hAnsi="Arial" w:cs="Arial"/>
        </w:rPr>
      </w:pPr>
      <w:r w:rsidRPr="00124DF2">
        <w:rPr>
          <w:rFonts w:ascii="Arial" w:hAnsi="Arial" w:cs="Arial"/>
        </w:rPr>
        <w:t>To study the effect of the 2 scanners on the variations in discrimination accuracy, we recalculated the duration-specific SVM accuracy after removing the effect of scanner using a dummy-coded linear regression. The results are presented in the following Table S8. The same pattern of reducing classification accuracy with increasing duration is replicated.</w:t>
      </w:r>
    </w:p>
    <w:p w14:paraId="12C542DE" w14:textId="77777777" w:rsidR="000E4B11" w:rsidRPr="00124DF2" w:rsidRDefault="000E4B11" w:rsidP="000E4B11">
      <w:pPr>
        <w:rPr>
          <w:rFonts w:ascii="Arial" w:eastAsia="SimSun" w:hAnsi="Arial" w:cs="Arial"/>
        </w:rPr>
      </w:pPr>
    </w:p>
    <w:tbl>
      <w:tblPr>
        <w:tblStyle w:val="TableGrid"/>
        <w:tblW w:w="0" w:type="auto"/>
        <w:tblLook w:val="04A0" w:firstRow="1" w:lastRow="0" w:firstColumn="1" w:lastColumn="0" w:noHBand="0" w:noVBand="1"/>
      </w:tblPr>
      <w:tblGrid>
        <w:gridCol w:w="3647"/>
        <w:gridCol w:w="1702"/>
        <w:gridCol w:w="1558"/>
        <w:gridCol w:w="1609"/>
      </w:tblGrid>
      <w:tr w:rsidR="000E4B11" w:rsidRPr="00124DF2" w14:paraId="2F02CFE0" w14:textId="77777777" w:rsidTr="00571D15">
        <w:tc>
          <w:tcPr>
            <w:tcW w:w="3647" w:type="dxa"/>
            <w:tcBorders>
              <w:top w:val="thinThickSmallGap" w:sz="24" w:space="0" w:color="auto"/>
              <w:left w:val="nil"/>
              <w:bottom w:val="single" w:sz="18" w:space="0" w:color="auto"/>
            </w:tcBorders>
          </w:tcPr>
          <w:p w14:paraId="34A3029C"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duration</w:t>
            </w:r>
          </w:p>
        </w:tc>
        <w:tc>
          <w:tcPr>
            <w:tcW w:w="1702" w:type="dxa"/>
            <w:tcBorders>
              <w:top w:val="thinThickSmallGap" w:sz="24" w:space="0" w:color="auto"/>
              <w:bottom w:val="single" w:sz="18" w:space="0" w:color="auto"/>
            </w:tcBorders>
          </w:tcPr>
          <w:p w14:paraId="6CA7EAD8" w14:textId="77777777" w:rsidR="000E4B11" w:rsidRPr="00124DF2" w:rsidRDefault="00124DF2" w:rsidP="00124DF2">
            <w:pPr>
              <w:jc w:val="center"/>
              <w:rPr>
                <w:rFonts w:ascii="Times New Roman" w:hAnsi="Times New Roman" w:cs="Times New Roman"/>
                <w:sz w:val="24"/>
                <w:szCs w:val="24"/>
              </w:rPr>
            </w:pPr>
            <w:r w:rsidRPr="00124DF2">
              <w:rPr>
                <w:rFonts w:ascii="Times New Roman" w:hAnsi="Times New Roman" w:cs="Times New Roman"/>
                <w:sz w:val="24"/>
                <w:szCs w:val="24"/>
              </w:rPr>
              <w:t>A</w:t>
            </w:r>
            <w:r w:rsidR="000E4B11" w:rsidRPr="00124DF2">
              <w:rPr>
                <w:rFonts w:ascii="Times New Roman" w:hAnsi="Times New Roman" w:cs="Times New Roman"/>
                <w:sz w:val="24"/>
                <w:szCs w:val="24"/>
              </w:rPr>
              <w:t>ccuracy</w:t>
            </w:r>
          </w:p>
        </w:tc>
        <w:tc>
          <w:tcPr>
            <w:tcW w:w="1558" w:type="dxa"/>
            <w:tcBorders>
              <w:top w:val="thinThickSmallGap" w:sz="24" w:space="0" w:color="auto"/>
              <w:bottom w:val="single" w:sz="18" w:space="0" w:color="auto"/>
            </w:tcBorders>
          </w:tcPr>
          <w:p w14:paraId="00E947F3" w14:textId="77777777" w:rsidR="000E4B11" w:rsidRPr="00124DF2" w:rsidRDefault="00124DF2" w:rsidP="00A63D5E">
            <w:pPr>
              <w:jc w:val="center"/>
              <w:rPr>
                <w:rFonts w:ascii="Times New Roman" w:hAnsi="Times New Roman" w:cs="Times New Roman"/>
                <w:sz w:val="24"/>
                <w:szCs w:val="24"/>
              </w:rPr>
            </w:pPr>
            <w:r w:rsidRPr="00124DF2">
              <w:rPr>
                <w:rFonts w:ascii="Times New Roman" w:hAnsi="Times New Roman" w:cs="Times New Roman"/>
                <w:sz w:val="24"/>
                <w:szCs w:val="24"/>
              </w:rPr>
              <w:t>Specificity</w:t>
            </w:r>
          </w:p>
        </w:tc>
        <w:tc>
          <w:tcPr>
            <w:tcW w:w="1609" w:type="dxa"/>
            <w:tcBorders>
              <w:top w:val="thinThickSmallGap" w:sz="24" w:space="0" w:color="auto"/>
              <w:bottom w:val="single" w:sz="18" w:space="0" w:color="auto"/>
              <w:right w:val="nil"/>
            </w:tcBorders>
          </w:tcPr>
          <w:p w14:paraId="1079E2E9" w14:textId="77777777" w:rsidR="000E4B11" w:rsidRPr="00124DF2" w:rsidRDefault="00124DF2" w:rsidP="00A63D5E">
            <w:pPr>
              <w:jc w:val="center"/>
              <w:rPr>
                <w:rFonts w:ascii="Times New Roman" w:hAnsi="Times New Roman" w:cs="Times New Roman"/>
                <w:sz w:val="24"/>
                <w:szCs w:val="24"/>
              </w:rPr>
            </w:pPr>
            <w:r w:rsidRPr="00124DF2">
              <w:rPr>
                <w:rFonts w:ascii="Times New Roman" w:hAnsi="Times New Roman" w:cs="Times New Roman"/>
                <w:sz w:val="24"/>
                <w:szCs w:val="24"/>
              </w:rPr>
              <w:t>Sensitivity</w:t>
            </w:r>
          </w:p>
        </w:tc>
      </w:tr>
      <w:tr w:rsidR="000E4B11" w:rsidRPr="00124DF2" w14:paraId="063C9A20" w14:textId="77777777" w:rsidTr="00571D15">
        <w:tc>
          <w:tcPr>
            <w:tcW w:w="3647" w:type="dxa"/>
            <w:tcBorders>
              <w:top w:val="single" w:sz="18" w:space="0" w:color="auto"/>
              <w:left w:val="nil"/>
            </w:tcBorders>
          </w:tcPr>
          <w:p w14:paraId="19ED9171"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All data(98 patients vs 83 control)</w:t>
            </w:r>
          </w:p>
        </w:tc>
        <w:tc>
          <w:tcPr>
            <w:tcW w:w="1702" w:type="dxa"/>
            <w:tcBorders>
              <w:top w:val="single" w:sz="18" w:space="0" w:color="auto"/>
            </w:tcBorders>
          </w:tcPr>
          <w:p w14:paraId="49F15BB4"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3.43</w:t>
            </w:r>
            <w:r w:rsidRPr="00124DF2">
              <w:rPr>
                <w:rFonts w:ascii="Times New Roman" w:hAnsi="Times New Roman" w:cs="Times New Roman"/>
                <w:sz w:val="24"/>
                <w:szCs w:val="24"/>
              </w:rPr>
              <w:t>%</w:t>
            </w:r>
          </w:p>
        </w:tc>
        <w:tc>
          <w:tcPr>
            <w:tcW w:w="1558" w:type="dxa"/>
            <w:tcBorders>
              <w:top w:val="single" w:sz="18" w:space="0" w:color="auto"/>
            </w:tcBorders>
          </w:tcPr>
          <w:p w14:paraId="4B57DAB3"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91.57</w:t>
            </w:r>
            <w:r w:rsidRPr="00124DF2">
              <w:rPr>
                <w:rFonts w:ascii="Times New Roman" w:hAnsi="Times New Roman" w:cs="Times New Roman"/>
                <w:sz w:val="24"/>
                <w:szCs w:val="24"/>
              </w:rPr>
              <w:t>%</w:t>
            </w:r>
          </w:p>
        </w:tc>
        <w:tc>
          <w:tcPr>
            <w:tcW w:w="1609" w:type="dxa"/>
            <w:tcBorders>
              <w:top w:val="single" w:sz="18" w:space="0" w:color="auto"/>
              <w:right w:val="nil"/>
            </w:tcBorders>
          </w:tcPr>
          <w:p w14:paraId="046DE02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76.53</w:t>
            </w:r>
            <w:r w:rsidRPr="00124DF2">
              <w:rPr>
                <w:rFonts w:ascii="Times New Roman" w:hAnsi="Times New Roman" w:cs="Times New Roman"/>
                <w:sz w:val="24"/>
                <w:szCs w:val="24"/>
              </w:rPr>
              <w:t>%</w:t>
            </w:r>
          </w:p>
        </w:tc>
      </w:tr>
      <w:tr w:rsidR="000E4B11" w:rsidRPr="00124DF2" w14:paraId="3D58EEA0" w14:textId="77777777" w:rsidTr="00571D15">
        <w:tc>
          <w:tcPr>
            <w:tcW w:w="3647" w:type="dxa"/>
            <w:tcBorders>
              <w:left w:val="nil"/>
            </w:tcBorders>
          </w:tcPr>
          <w:p w14:paraId="5DF17751"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&lt;25(97 patients vs 83 control)</w:t>
            </w:r>
          </w:p>
        </w:tc>
        <w:tc>
          <w:tcPr>
            <w:tcW w:w="1702" w:type="dxa"/>
          </w:tcPr>
          <w:p w14:paraId="137B5963"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83.89</w:t>
            </w:r>
            <w:r w:rsidRPr="00124DF2">
              <w:rPr>
                <w:rFonts w:ascii="Times New Roman" w:hAnsi="Times New Roman" w:cs="Times New Roman"/>
                <w:sz w:val="24"/>
                <w:szCs w:val="24"/>
              </w:rPr>
              <w:t>%</w:t>
            </w:r>
          </w:p>
        </w:tc>
        <w:tc>
          <w:tcPr>
            <w:tcW w:w="1558" w:type="dxa"/>
          </w:tcPr>
          <w:p w14:paraId="7E20E136"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92.77</w:t>
            </w:r>
            <w:r w:rsidRPr="00124DF2">
              <w:rPr>
                <w:rFonts w:ascii="Times New Roman" w:hAnsi="Times New Roman" w:cs="Times New Roman"/>
                <w:sz w:val="24"/>
                <w:szCs w:val="24"/>
              </w:rPr>
              <w:t>%</w:t>
            </w:r>
          </w:p>
        </w:tc>
        <w:tc>
          <w:tcPr>
            <w:tcW w:w="1609" w:type="dxa"/>
            <w:tcBorders>
              <w:right w:val="nil"/>
            </w:tcBorders>
          </w:tcPr>
          <w:p w14:paraId="4E6CC1F0"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76.29</w:t>
            </w:r>
            <w:r w:rsidRPr="00124DF2">
              <w:rPr>
                <w:rFonts w:ascii="Times New Roman" w:hAnsi="Times New Roman" w:cs="Times New Roman"/>
                <w:sz w:val="24"/>
                <w:szCs w:val="24"/>
              </w:rPr>
              <w:t>%</w:t>
            </w:r>
          </w:p>
        </w:tc>
      </w:tr>
      <w:tr w:rsidR="000E4B11" w:rsidRPr="00124DF2" w14:paraId="4A718CBC" w14:textId="77777777" w:rsidTr="00571D15">
        <w:tc>
          <w:tcPr>
            <w:tcW w:w="3647" w:type="dxa"/>
            <w:tcBorders>
              <w:left w:val="nil"/>
            </w:tcBorders>
          </w:tcPr>
          <w:p w14:paraId="17C7532F"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&lt;20(92 patients vs 83 control)</w:t>
            </w:r>
          </w:p>
        </w:tc>
        <w:tc>
          <w:tcPr>
            <w:tcW w:w="1702" w:type="dxa"/>
          </w:tcPr>
          <w:p w14:paraId="54CEEA7F"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5.14</w:t>
            </w:r>
            <w:r w:rsidRPr="00124DF2">
              <w:rPr>
                <w:rFonts w:ascii="Times New Roman" w:hAnsi="Times New Roman" w:cs="Times New Roman"/>
                <w:sz w:val="24"/>
                <w:szCs w:val="24"/>
              </w:rPr>
              <w:t>%</w:t>
            </w:r>
          </w:p>
        </w:tc>
        <w:tc>
          <w:tcPr>
            <w:tcW w:w="1558" w:type="dxa"/>
          </w:tcPr>
          <w:p w14:paraId="2106DB5C"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2.77</w:t>
            </w:r>
            <w:r w:rsidRPr="00124DF2">
              <w:rPr>
                <w:rFonts w:ascii="Times New Roman" w:hAnsi="Times New Roman" w:cs="Times New Roman"/>
                <w:sz w:val="24"/>
                <w:szCs w:val="24"/>
              </w:rPr>
              <w:t>%</w:t>
            </w:r>
          </w:p>
        </w:tc>
        <w:tc>
          <w:tcPr>
            <w:tcW w:w="1609" w:type="dxa"/>
            <w:tcBorders>
              <w:right w:val="nil"/>
            </w:tcBorders>
          </w:tcPr>
          <w:p w14:paraId="1F1A2E5E"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78.26</w:t>
            </w:r>
            <w:r w:rsidRPr="00124DF2">
              <w:rPr>
                <w:rFonts w:ascii="Times New Roman" w:hAnsi="Times New Roman" w:cs="Times New Roman"/>
                <w:sz w:val="24"/>
                <w:szCs w:val="24"/>
              </w:rPr>
              <w:t>%</w:t>
            </w:r>
          </w:p>
        </w:tc>
      </w:tr>
      <w:tr w:rsidR="000E4B11" w:rsidRPr="00124DF2" w14:paraId="008824F9" w14:textId="77777777" w:rsidTr="00571D15">
        <w:tc>
          <w:tcPr>
            <w:tcW w:w="3647" w:type="dxa"/>
            <w:tcBorders>
              <w:left w:val="nil"/>
            </w:tcBorders>
          </w:tcPr>
          <w:p w14:paraId="0130F82B"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&lt;15(87 patients vs 83 control)</w:t>
            </w:r>
          </w:p>
        </w:tc>
        <w:tc>
          <w:tcPr>
            <w:tcW w:w="1702" w:type="dxa"/>
          </w:tcPr>
          <w:p w14:paraId="4EAD445D"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5.88</w:t>
            </w:r>
            <w:r w:rsidRPr="00124DF2">
              <w:rPr>
                <w:rFonts w:ascii="Times New Roman" w:hAnsi="Times New Roman" w:cs="Times New Roman"/>
                <w:sz w:val="24"/>
                <w:szCs w:val="24"/>
              </w:rPr>
              <w:t>%</w:t>
            </w:r>
          </w:p>
        </w:tc>
        <w:tc>
          <w:tcPr>
            <w:tcW w:w="1558" w:type="dxa"/>
          </w:tcPr>
          <w:p w14:paraId="68248D3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5.18</w:t>
            </w:r>
            <w:r w:rsidRPr="00124DF2">
              <w:rPr>
                <w:rFonts w:ascii="Times New Roman" w:hAnsi="Times New Roman" w:cs="Times New Roman"/>
                <w:sz w:val="24"/>
                <w:szCs w:val="24"/>
              </w:rPr>
              <w:t>%</w:t>
            </w:r>
          </w:p>
        </w:tc>
        <w:tc>
          <w:tcPr>
            <w:tcW w:w="1609" w:type="dxa"/>
            <w:tcBorders>
              <w:right w:val="nil"/>
            </w:tcBorders>
          </w:tcPr>
          <w:p w14:paraId="5D4A255C"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77.01</w:t>
            </w:r>
            <w:r w:rsidRPr="00124DF2">
              <w:rPr>
                <w:rFonts w:ascii="Times New Roman" w:hAnsi="Times New Roman" w:cs="Times New Roman"/>
                <w:sz w:val="24"/>
                <w:szCs w:val="24"/>
              </w:rPr>
              <w:t>%</w:t>
            </w:r>
          </w:p>
        </w:tc>
      </w:tr>
      <w:tr w:rsidR="000E4B11" w:rsidRPr="00124DF2" w14:paraId="3F9C3920" w14:textId="77777777" w:rsidTr="00571D15">
        <w:tc>
          <w:tcPr>
            <w:tcW w:w="3647" w:type="dxa"/>
            <w:tcBorders>
              <w:left w:val="nil"/>
            </w:tcBorders>
          </w:tcPr>
          <w:p w14:paraId="01FF232D"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&lt;10(78 patients vs 83 control)</w:t>
            </w:r>
          </w:p>
        </w:tc>
        <w:tc>
          <w:tcPr>
            <w:tcW w:w="1702" w:type="dxa"/>
          </w:tcPr>
          <w:p w14:paraId="33F52A19"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6.96</w:t>
            </w:r>
            <w:r w:rsidRPr="00124DF2">
              <w:rPr>
                <w:rFonts w:ascii="Times New Roman" w:hAnsi="Times New Roman" w:cs="Times New Roman"/>
                <w:sz w:val="24"/>
                <w:szCs w:val="24"/>
              </w:rPr>
              <w:t>%</w:t>
            </w:r>
          </w:p>
        </w:tc>
        <w:tc>
          <w:tcPr>
            <w:tcW w:w="1558" w:type="dxa"/>
          </w:tcPr>
          <w:p w14:paraId="5F5CE1A0"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7.59</w:t>
            </w:r>
            <w:r w:rsidRPr="00124DF2">
              <w:rPr>
                <w:rFonts w:ascii="Times New Roman" w:hAnsi="Times New Roman" w:cs="Times New Roman"/>
                <w:sz w:val="24"/>
                <w:szCs w:val="24"/>
              </w:rPr>
              <w:t>%</w:t>
            </w:r>
          </w:p>
        </w:tc>
        <w:tc>
          <w:tcPr>
            <w:tcW w:w="1609" w:type="dxa"/>
            <w:tcBorders>
              <w:right w:val="nil"/>
            </w:tcBorders>
          </w:tcPr>
          <w:p w14:paraId="09488ED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75.64</w:t>
            </w:r>
            <w:r w:rsidRPr="00124DF2">
              <w:rPr>
                <w:rFonts w:ascii="Times New Roman" w:hAnsi="Times New Roman" w:cs="Times New Roman"/>
                <w:sz w:val="24"/>
                <w:szCs w:val="24"/>
              </w:rPr>
              <w:t>%</w:t>
            </w:r>
          </w:p>
        </w:tc>
      </w:tr>
      <w:tr w:rsidR="000E4B11" w:rsidRPr="00124DF2" w14:paraId="1E689D6C" w14:textId="77777777" w:rsidTr="00571D15">
        <w:tc>
          <w:tcPr>
            <w:tcW w:w="3647" w:type="dxa"/>
            <w:tcBorders>
              <w:left w:val="nil"/>
            </w:tcBorders>
          </w:tcPr>
          <w:p w14:paraId="67485FDB"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&lt;7(74 patients vs 83 control)</w:t>
            </w:r>
          </w:p>
        </w:tc>
        <w:tc>
          <w:tcPr>
            <w:tcW w:w="1702" w:type="dxa"/>
          </w:tcPr>
          <w:p w14:paraId="5E924F97"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88.54</w:t>
            </w:r>
            <w:r w:rsidRPr="00124DF2">
              <w:rPr>
                <w:rFonts w:ascii="Times New Roman" w:hAnsi="Times New Roman" w:cs="Times New Roman"/>
                <w:sz w:val="24"/>
                <w:szCs w:val="24"/>
              </w:rPr>
              <w:t>%</w:t>
            </w:r>
          </w:p>
        </w:tc>
        <w:tc>
          <w:tcPr>
            <w:tcW w:w="1558" w:type="dxa"/>
          </w:tcPr>
          <w:p w14:paraId="2E043770"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7.59</w:t>
            </w:r>
            <w:r w:rsidRPr="00124DF2">
              <w:rPr>
                <w:rFonts w:ascii="Times New Roman" w:hAnsi="Times New Roman" w:cs="Times New Roman"/>
                <w:sz w:val="24"/>
                <w:szCs w:val="24"/>
              </w:rPr>
              <w:t>%</w:t>
            </w:r>
          </w:p>
        </w:tc>
        <w:tc>
          <w:tcPr>
            <w:tcW w:w="1609" w:type="dxa"/>
            <w:tcBorders>
              <w:right w:val="nil"/>
            </w:tcBorders>
          </w:tcPr>
          <w:p w14:paraId="72CF868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78.38</w:t>
            </w:r>
            <w:r w:rsidRPr="00124DF2">
              <w:rPr>
                <w:rFonts w:ascii="Times New Roman" w:hAnsi="Times New Roman" w:cs="Times New Roman"/>
                <w:sz w:val="24"/>
                <w:szCs w:val="24"/>
              </w:rPr>
              <w:t>%</w:t>
            </w:r>
          </w:p>
        </w:tc>
      </w:tr>
      <w:tr w:rsidR="000E4B11" w:rsidRPr="00124DF2" w14:paraId="69FB6253" w14:textId="77777777" w:rsidTr="00571D15">
        <w:tc>
          <w:tcPr>
            <w:tcW w:w="3647" w:type="dxa"/>
            <w:tcBorders>
              <w:left w:val="nil"/>
            </w:tcBorders>
          </w:tcPr>
          <w:p w14:paraId="2E6BEA83"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&lt;6(70 patients vs 83 control)</w:t>
            </w:r>
          </w:p>
        </w:tc>
        <w:tc>
          <w:tcPr>
            <w:tcW w:w="1702" w:type="dxa"/>
          </w:tcPr>
          <w:p w14:paraId="7D1078DB"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89.54</w:t>
            </w:r>
            <w:r w:rsidRPr="00124DF2">
              <w:rPr>
                <w:rFonts w:ascii="Times New Roman" w:hAnsi="Times New Roman" w:cs="Times New Roman"/>
                <w:sz w:val="24"/>
                <w:szCs w:val="24"/>
              </w:rPr>
              <w:t>%</w:t>
            </w:r>
          </w:p>
        </w:tc>
        <w:tc>
          <w:tcPr>
            <w:tcW w:w="1558" w:type="dxa"/>
          </w:tcPr>
          <w:p w14:paraId="7BF95E8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7.59</w:t>
            </w:r>
            <w:r w:rsidRPr="00124DF2">
              <w:rPr>
                <w:rFonts w:ascii="Times New Roman" w:hAnsi="Times New Roman" w:cs="Times New Roman"/>
                <w:sz w:val="24"/>
                <w:szCs w:val="24"/>
              </w:rPr>
              <w:t>%</w:t>
            </w:r>
          </w:p>
        </w:tc>
        <w:tc>
          <w:tcPr>
            <w:tcW w:w="1609" w:type="dxa"/>
            <w:tcBorders>
              <w:right w:val="nil"/>
            </w:tcBorders>
          </w:tcPr>
          <w:p w14:paraId="28AC02FD"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0</w:t>
            </w:r>
            <w:r w:rsidRPr="00124DF2">
              <w:rPr>
                <w:rFonts w:ascii="Times New Roman" w:hAnsi="Times New Roman" w:cs="Times New Roman"/>
                <w:sz w:val="24"/>
                <w:szCs w:val="24"/>
              </w:rPr>
              <w:t>%</w:t>
            </w:r>
          </w:p>
        </w:tc>
      </w:tr>
      <w:tr w:rsidR="000E4B11" w:rsidRPr="00124DF2" w14:paraId="501B21E3" w14:textId="77777777" w:rsidTr="00571D15">
        <w:tc>
          <w:tcPr>
            <w:tcW w:w="3647" w:type="dxa"/>
            <w:tcBorders>
              <w:left w:val="nil"/>
            </w:tcBorders>
          </w:tcPr>
          <w:p w14:paraId="6BF7EFC1"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&lt;5(61 patients vs 83 control)</w:t>
            </w:r>
          </w:p>
        </w:tc>
        <w:tc>
          <w:tcPr>
            <w:tcW w:w="1702" w:type="dxa"/>
          </w:tcPr>
          <w:p w14:paraId="21B5A4A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0.97</w:t>
            </w:r>
            <w:r w:rsidRPr="00124DF2">
              <w:rPr>
                <w:rFonts w:ascii="Times New Roman" w:hAnsi="Times New Roman" w:cs="Times New Roman"/>
                <w:sz w:val="24"/>
                <w:szCs w:val="24"/>
              </w:rPr>
              <w:t>%</w:t>
            </w:r>
          </w:p>
        </w:tc>
        <w:tc>
          <w:tcPr>
            <w:tcW w:w="1558" w:type="dxa"/>
          </w:tcPr>
          <w:p w14:paraId="507A0636"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97.59%</w:t>
            </w:r>
          </w:p>
        </w:tc>
        <w:tc>
          <w:tcPr>
            <w:tcW w:w="1609" w:type="dxa"/>
            <w:tcBorders>
              <w:right w:val="nil"/>
            </w:tcBorders>
          </w:tcPr>
          <w:p w14:paraId="744D2F43"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1.97</w:t>
            </w:r>
            <w:r w:rsidRPr="00124DF2">
              <w:rPr>
                <w:rFonts w:ascii="Times New Roman" w:hAnsi="Times New Roman" w:cs="Times New Roman"/>
                <w:sz w:val="24"/>
                <w:szCs w:val="24"/>
              </w:rPr>
              <w:t>%</w:t>
            </w:r>
          </w:p>
        </w:tc>
      </w:tr>
      <w:tr w:rsidR="000E4B11" w:rsidRPr="00124DF2" w14:paraId="3D714281" w14:textId="77777777" w:rsidTr="00571D15">
        <w:tc>
          <w:tcPr>
            <w:tcW w:w="3647" w:type="dxa"/>
            <w:tcBorders>
              <w:left w:val="nil"/>
            </w:tcBorders>
          </w:tcPr>
          <w:p w14:paraId="3BEFE7BE"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&lt;4(52 patients vs 83 control)</w:t>
            </w:r>
          </w:p>
        </w:tc>
        <w:tc>
          <w:tcPr>
            <w:tcW w:w="1702" w:type="dxa"/>
          </w:tcPr>
          <w:p w14:paraId="7D9A3B89"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hint="eastAsia"/>
                <w:sz w:val="24"/>
                <w:szCs w:val="24"/>
              </w:rPr>
              <w:t>91.85</w:t>
            </w:r>
            <w:r w:rsidRPr="00124DF2">
              <w:rPr>
                <w:rFonts w:ascii="Times New Roman" w:hAnsi="Times New Roman" w:cs="Times New Roman"/>
                <w:sz w:val="24"/>
                <w:szCs w:val="24"/>
              </w:rPr>
              <w:t>%</w:t>
            </w:r>
          </w:p>
        </w:tc>
        <w:tc>
          <w:tcPr>
            <w:tcW w:w="1558" w:type="dxa"/>
          </w:tcPr>
          <w:p w14:paraId="20EAFCF8"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7.59</w:t>
            </w:r>
            <w:r w:rsidRPr="00124DF2">
              <w:rPr>
                <w:rFonts w:ascii="Times New Roman" w:hAnsi="Times New Roman" w:cs="Times New Roman"/>
                <w:sz w:val="24"/>
                <w:szCs w:val="24"/>
              </w:rPr>
              <w:t>%</w:t>
            </w:r>
          </w:p>
        </w:tc>
        <w:tc>
          <w:tcPr>
            <w:tcW w:w="1609" w:type="dxa"/>
            <w:tcBorders>
              <w:right w:val="nil"/>
            </w:tcBorders>
          </w:tcPr>
          <w:p w14:paraId="71F775DB"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w:t>
            </w:r>
            <w:r w:rsidRPr="00124DF2">
              <w:rPr>
                <w:rFonts w:ascii="Times New Roman" w:hAnsi="Times New Roman" w:cs="Times New Roman" w:hint="eastAsia"/>
                <w:sz w:val="24"/>
                <w:szCs w:val="24"/>
              </w:rPr>
              <w:t>2.69</w:t>
            </w:r>
            <w:r w:rsidRPr="00124DF2">
              <w:rPr>
                <w:rFonts w:ascii="Times New Roman" w:hAnsi="Times New Roman" w:cs="Times New Roman"/>
                <w:sz w:val="24"/>
                <w:szCs w:val="24"/>
              </w:rPr>
              <w:t>%</w:t>
            </w:r>
          </w:p>
        </w:tc>
      </w:tr>
      <w:tr w:rsidR="000E4B11" w:rsidRPr="00124DF2" w14:paraId="6A29BF92" w14:textId="77777777" w:rsidTr="00571D15">
        <w:tc>
          <w:tcPr>
            <w:tcW w:w="3647" w:type="dxa"/>
            <w:tcBorders>
              <w:left w:val="nil"/>
            </w:tcBorders>
          </w:tcPr>
          <w:p w14:paraId="3D1110BA"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&lt;3(42 patients vs 83 control)</w:t>
            </w:r>
          </w:p>
        </w:tc>
        <w:tc>
          <w:tcPr>
            <w:tcW w:w="1702" w:type="dxa"/>
          </w:tcPr>
          <w:p w14:paraId="52BB7C72"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4.4</w:t>
            </w:r>
            <w:r w:rsidRPr="00124DF2">
              <w:rPr>
                <w:rFonts w:ascii="Times New Roman" w:hAnsi="Times New Roman" w:cs="Times New Roman"/>
                <w:sz w:val="24"/>
                <w:szCs w:val="24"/>
              </w:rPr>
              <w:t>%</w:t>
            </w:r>
          </w:p>
        </w:tc>
        <w:tc>
          <w:tcPr>
            <w:tcW w:w="1558" w:type="dxa"/>
          </w:tcPr>
          <w:p w14:paraId="7DA20930"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w:t>
            </w:r>
            <w:r w:rsidRPr="00124DF2">
              <w:rPr>
                <w:rFonts w:ascii="Times New Roman" w:hAnsi="Times New Roman" w:cs="Times New Roman" w:hint="eastAsia"/>
                <w:sz w:val="24"/>
                <w:szCs w:val="24"/>
              </w:rPr>
              <w:t>8.8</w:t>
            </w:r>
            <w:r w:rsidRPr="00124DF2">
              <w:rPr>
                <w:rFonts w:ascii="Times New Roman" w:hAnsi="Times New Roman" w:cs="Times New Roman"/>
                <w:sz w:val="24"/>
                <w:szCs w:val="24"/>
              </w:rPr>
              <w:t>%</w:t>
            </w:r>
          </w:p>
        </w:tc>
        <w:tc>
          <w:tcPr>
            <w:tcW w:w="1609" w:type="dxa"/>
            <w:tcBorders>
              <w:right w:val="nil"/>
            </w:tcBorders>
          </w:tcPr>
          <w:p w14:paraId="4C47663B"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85.71%</w:t>
            </w:r>
          </w:p>
        </w:tc>
      </w:tr>
      <w:tr w:rsidR="000E4B11" w:rsidRPr="00124DF2" w14:paraId="37A67C70" w14:textId="77777777" w:rsidTr="00322D77">
        <w:tc>
          <w:tcPr>
            <w:tcW w:w="3647" w:type="dxa"/>
            <w:tcBorders>
              <w:left w:val="nil"/>
              <w:bottom w:val="single" w:sz="18" w:space="0" w:color="auto"/>
            </w:tcBorders>
          </w:tcPr>
          <w:p w14:paraId="5EA73195"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&lt;2(25 patients vs 83 control)</w:t>
            </w:r>
          </w:p>
        </w:tc>
        <w:tc>
          <w:tcPr>
            <w:tcW w:w="1702" w:type="dxa"/>
            <w:tcBorders>
              <w:bottom w:val="single" w:sz="18" w:space="0" w:color="auto"/>
            </w:tcBorders>
          </w:tcPr>
          <w:p w14:paraId="4F261066"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96.3%</w:t>
            </w:r>
          </w:p>
        </w:tc>
        <w:tc>
          <w:tcPr>
            <w:tcW w:w="1558" w:type="dxa"/>
            <w:tcBorders>
              <w:bottom w:val="single" w:sz="18" w:space="0" w:color="auto"/>
            </w:tcBorders>
          </w:tcPr>
          <w:p w14:paraId="024FE8C8"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98.8%</w:t>
            </w:r>
          </w:p>
        </w:tc>
        <w:tc>
          <w:tcPr>
            <w:tcW w:w="1609" w:type="dxa"/>
            <w:tcBorders>
              <w:bottom w:val="single" w:sz="18" w:space="0" w:color="auto"/>
              <w:right w:val="nil"/>
            </w:tcBorders>
          </w:tcPr>
          <w:p w14:paraId="4EA1FE52" w14:textId="77777777" w:rsidR="000E4B11" w:rsidRPr="00124DF2" w:rsidRDefault="000E4B11" w:rsidP="00A63D5E">
            <w:pPr>
              <w:jc w:val="center"/>
              <w:rPr>
                <w:rFonts w:ascii="Times New Roman" w:hAnsi="Times New Roman" w:cs="Times New Roman"/>
                <w:sz w:val="24"/>
                <w:szCs w:val="24"/>
              </w:rPr>
            </w:pPr>
            <w:r w:rsidRPr="00124DF2">
              <w:rPr>
                <w:rFonts w:ascii="Times New Roman" w:hAnsi="Times New Roman" w:cs="Times New Roman"/>
                <w:sz w:val="24"/>
                <w:szCs w:val="24"/>
              </w:rPr>
              <w:t>88%</w:t>
            </w:r>
          </w:p>
        </w:tc>
      </w:tr>
    </w:tbl>
    <w:p w14:paraId="0900ADB5" w14:textId="77777777" w:rsidR="000E4B11" w:rsidRPr="00124DF2" w:rsidRDefault="000E4B11" w:rsidP="000E4B11"/>
    <w:p w14:paraId="7A14A422" w14:textId="77777777" w:rsidR="005D779A" w:rsidRPr="00124DF2" w:rsidRDefault="005D779A" w:rsidP="000E4B11"/>
    <w:p w14:paraId="04E9B314" w14:textId="77777777" w:rsidR="005D779A" w:rsidRPr="00124DF2" w:rsidRDefault="005D779A" w:rsidP="005D779A">
      <w:pPr>
        <w:rPr>
          <w:rFonts w:ascii="Arial" w:hAnsi="Arial" w:cs="Arial"/>
          <w:b/>
          <w:sz w:val="24"/>
          <w:szCs w:val="24"/>
        </w:rPr>
      </w:pPr>
      <w:r w:rsidRPr="00124DF2">
        <w:rPr>
          <w:rFonts w:ascii="Arial" w:hAnsi="Arial" w:cs="Arial"/>
          <w:b/>
          <w:sz w:val="24"/>
          <w:szCs w:val="24"/>
        </w:rPr>
        <w:t xml:space="preserve">Table S8: Effect of sample size differences </w:t>
      </w:r>
    </w:p>
    <w:p w14:paraId="1487AA29" w14:textId="77777777" w:rsidR="005D779A" w:rsidRPr="00124DF2" w:rsidRDefault="005D779A" w:rsidP="005D779A">
      <w:pPr>
        <w:spacing w:line="276" w:lineRule="auto"/>
        <w:rPr>
          <w:rFonts w:ascii="Arial" w:hAnsi="Arial" w:cs="Arial"/>
        </w:rPr>
      </w:pPr>
    </w:p>
    <w:p w14:paraId="33979A99" w14:textId="77777777" w:rsidR="005D779A" w:rsidRPr="00524842" w:rsidRDefault="005D779A" w:rsidP="00524842">
      <w:pPr>
        <w:spacing w:line="360" w:lineRule="auto"/>
        <w:rPr>
          <w:rFonts w:ascii="Arial" w:hAnsi="Arial" w:cs="Arial"/>
          <w:sz w:val="24"/>
          <w:szCs w:val="24"/>
        </w:rPr>
      </w:pPr>
      <w:r w:rsidRPr="00524842">
        <w:rPr>
          <w:rFonts w:ascii="Arial" w:hAnsi="Arial" w:cs="Arial"/>
          <w:sz w:val="24"/>
          <w:szCs w:val="24"/>
        </w:rPr>
        <w:t>To study the effect of sample imbalance on the variations in discrimination accuracy, we recalculated the duration-specific SVM accuracy for exclusive duration bins by balancing the sample size. For this analysis, we selected the same sample size of controls as that of patients, with each patient matched with the control for nearest age, followed by 1000-fold cross-validation. The results are presented in the following Table S8. The same pattern of reducing classification accuracy with increasing duration is replicated.</w:t>
      </w:r>
    </w:p>
    <w:p w14:paraId="5A129FCB" w14:textId="77777777" w:rsidR="00BD04F0" w:rsidRPr="00124DF2" w:rsidRDefault="00BD04F0" w:rsidP="005D779A">
      <w:pPr>
        <w:spacing w:line="276" w:lineRule="auto"/>
        <w:rPr>
          <w:rFonts w:ascii="Arial" w:hAnsi="Arial" w:cs="Arial"/>
        </w:rPr>
      </w:pPr>
    </w:p>
    <w:tbl>
      <w:tblPr>
        <w:tblStyle w:val="TableGrid"/>
        <w:tblW w:w="0" w:type="auto"/>
        <w:tblLook w:val="04A0" w:firstRow="1" w:lastRow="0" w:firstColumn="1" w:lastColumn="0" w:noHBand="0" w:noVBand="1"/>
      </w:tblPr>
      <w:tblGrid>
        <w:gridCol w:w="3794"/>
        <w:gridCol w:w="1555"/>
        <w:gridCol w:w="1558"/>
        <w:gridCol w:w="1609"/>
      </w:tblGrid>
      <w:tr w:rsidR="005D779A" w:rsidRPr="00124DF2" w14:paraId="02EF6811" w14:textId="77777777" w:rsidTr="00714157">
        <w:trPr>
          <w:trHeight w:val="230"/>
        </w:trPr>
        <w:tc>
          <w:tcPr>
            <w:tcW w:w="8516" w:type="dxa"/>
            <w:gridSpan w:val="4"/>
            <w:tcBorders>
              <w:top w:val="single" w:sz="18" w:space="0" w:color="auto"/>
              <w:left w:val="nil"/>
              <w:bottom w:val="single" w:sz="18" w:space="0" w:color="auto"/>
              <w:right w:val="nil"/>
            </w:tcBorders>
          </w:tcPr>
          <w:p w14:paraId="17892223" w14:textId="77777777" w:rsidR="005D779A" w:rsidRPr="00124DF2" w:rsidRDefault="005D779A" w:rsidP="00DA6933">
            <w:pPr>
              <w:jc w:val="center"/>
              <w:rPr>
                <w:rFonts w:ascii="Arial" w:hAnsi="Arial" w:cs="Arial"/>
              </w:rPr>
            </w:pPr>
            <w:r w:rsidRPr="00124DF2">
              <w:rPr>
                <w:rFonts w:ascii="Arial" w:hAnsi="Arial" w:cs="Arial"/>
              </w:rPr>
              <w:t>Exclusive duration bins</w:t>
            </w:r>
          </w:p>
        </w:tc>
      </w:tr>
      <w:tr w:rsidR="005D779A" w:rsidRPr="00124DF2" w14:paraId="7E31AFFE" w14:textId="77777777" w:rsidTr="00DA6933">
        <w:tc>
          <w:tcPr>
            <w:tcW w:w="3794" w:type="dxa"/>
            <w:tcBorders>
              <w:top w:val="single" w:sz="18" w:space="0" w:color="auto"/>
              <w:left w:val="nil"/>
            </w:tcBorders>
          </w:tcPr>
          <w:p w14:paraId="3578155D" w14:textId="77777777" w:rsidR="005D779A" w:rsidRPr="00124DF2" w:rsidRDefault="005D779A" w:rsidP="005D779A">
            <w:pPr>
              <w:jc w:val="center"/>
              <w:rPr>
                <w:rFonts w:ascii="Arial" w:hAnsi="Arial" w:cs="Arial"/>
              </w:rPr>
            </w:pPr>
            <w:r w:rsidRPr="00124DF2">
              <w:rPr>
                <w:rFonts w:ascii="Arial" w:hAnsi="Arial" w:cs="Arial"/>
              </w:rPr>
              <w:t>D&lt;2(25 patients vs 25 age-matched controls)</w:t>
            </w:r>
          </w:p>
        </w:tc>
        <w:tc>
          <w:tcPr>
            <w:tcW w:w="1555" w:type="dxa"/>
            <w:tcBorders>
              <w:top w:val="single" w:sz="18" w:space="0" w:color="auto"/>
            </w:tcBorders>
          </w:tcPr>
          <w:p w14:paraId="5AD86BAD" w14:textId="77777777" w:rsidR="005D779A" w:rsidRPr="00124DF2" w:rsidRDefault="005D779A" w:rsidP="00DA6933">
            <w:pPr>
              <w:jc w:val="center"/>
              <w:rPr>
                <w:rFonts w:ascii="Arial" w:hAnsi="Arial" w:cs="Arial"/>
              </w:rPr>
            </w:pPr>
            <w:r w:rsidRPr="00124DF2">
              <w:rPr>
                <w:rFonts w:ascii="Arial" w:hAnsi="Arial" w:cs="Arial"/>
              </w:rPr>
              <w:t>93.6%</w:t>
            </w:r>
          </w:p>
        </w:tc>
        <w:tc>
          <w:tcPr>
            <w:tcW w:w="1558" w:type="dxa"/>
            <w:tcBorders>
              <w:top w:val="single" w:sz="18" w:space="0" w:color="auto"/>
            </w:tcBorders>
          </w:tcPr>
          <w:p w14:paraId="3BA7A2FD" w14:textId="77777777" w:rsidR="005D779A" w:rsidRPr="00124DF2" w:rsidRDefault="005D779A" w:rsidP="00DA6933">
            <w:pPr>
              <w:jc w:val="center"/>
              <w:rPr>
                <w:rFonts w:ascii="Arial" w:hAnsi="Arial" w:cs="Arial"/>
              </w:rPr>
            </w:pPr>
            <w:r w:rsidRPr="00124DF2">
              <w:rPr>
                <w:rFonts w:ascii="Arial" w:hAnsi="Arial" w:cs="Arial"/>
              </w:rPr>
              <w:t>96.56%</w:t>
            </w:r>
          </w:p>
        </w:tc>
        <w:tc>
          <w:tcPr>
            <w:tcW w:w="1609" w:type="dxa"/>
            <w:tcBorders>
              <w:top w:val="single" w:sz="18" w:space="0" w:color="auto"/>
              <w:right w:val="nil"/>
            </w:tcBorders>
          </w:tcPr>
          <w:p w14:paraId="2924A744" w14:textId="77777777" w:rsidR="005D779A" w:rsidRPr="00124DF2" w:rsidRDefault="005D779A" w:rsidP="00DA6933">
            <w:pPr>
              <w:jc w:val="center"/>
              <w:rPr>
                <w:rFonts w:ascii="Arial" w:hAnsi="Arial" w:cs="Arial"/>
              </w:rPr>
            </w:pPr>
            <w:r w:rsidRPr="00124DF2">
              <w:rPr>
                <w:rFonts w:ascii="Arial" w:hAnsi="Arial" w:cs="Arial"/>
              </w:rPr>
              <w:t>90.64%</w:t>
            </w:r>
          </w:p>
        </w:tc>
      </w:tr>
      <w:tr w:rsidR="005D779A" w:rsidRPr="00124DF2" w14:paraId="749DC39C" w14:textId="77777777" w:rsidTr="00DA6933">
        <w:tc>
          <w:tcPr>
            <w:tcW w:w="3794" w:type="dxa"/>
            <w:tcBorders>
              <w:left w:val="nil"/>
            </w:tcBorders>
          </w:tcPr>
          <w:p w14:paraId="5339B0BD" w14:textId="77777777" w:rsidR="005D779A" w:rsidRPr="00124DF2" w:rsidRDefault="005D779A" w:rsidP="005D779A">
            <w:pPr>
              <w:jc w:val="center"/>
              <w:rPr>
                <w:rFonts w:ascii="Arial" w:hAnsi="Arial" w:cs="Arial"/>
              </w:rPr>
            </w:pPr>
            <w:r w:rsidRPr="00124DF2">
              <w:rPr>
                <w:rFonts w:ascii="Arial" w:hAnsi="Arial" w:cs="Arial"/>
              </w:rPr>
              <w:t>2&lt;D&lt;4(27 patients vs 27 age-matched controls)</w:t>
            </w:r>
          </w:p>
        </w:tc>
        <w:tc>
          <w:tcPr>
            <w:tcW w:w="1555" w:type="dxa"/>
          </w:tcPr>
          <w:p w14:paraId="673E1A19" w14:textId="77777777" w:rsidR="005D779A" w:rsidRPr="00124DF2" w:rsidRDefault="005D779A" w:rsidP="00DA6933">
            <w:pPr>
              <w:jc w:val="center"/>
              <w:rPr>
                <w:rFonts w:ascii="Arial" w:hAnsi="Arial" w:cs="Arial"/>
              </w:rPr>
            </w:pPr>
            <w:r w:rsidRPr="00124DF2">
              <w:rPr>
                <w:rFonts w:ascii="Arial" w:hAnsi="Arial" w:cs="Arial"/>
              </w:rPr>
              <w:t>87.35%</w:t>
            </w:r>
          </w:p>
        </w:tc>
        <w:tc>
          <w:tcPr>
            <w:tcW w:w="1558" w:type="dxa"/>
          </w:tcPr>
          <w:p w14:paraId="547C304F" w14:textId="77777777" w:rsidR="005D779A" w:rsidRPr="00124DF2" w:rsidRDefault="005D779A" w:rsidP="00DA6933">
            <w:pPr>
              <w:jc w:val="center"/>
              <w:rPr>
                <w:rFonts w:ascii="Arial" w:hAnsi="Arial" w:cs="Arial"/>
              </w:rPr>
            </w:pPr>
            <w:r w:rsidRPr="00124DF2">
              <w:rPr>
                <w:rFonts w:ascii="Arial" w:hAnsi="Arial" w:cs="Arial"/>
              </w:rPr>
              <w:t>96.37%</w:t>
            </w:r>
          </w:p>
        </w:tc>
        <w:tc>
          <w:tcPr>
            <w:tcW w:w="1609" w:type="dxa"/>
            <w:tcBorders>
              <w:right w:val="nil"/>
            </w:tcBorders>
          </w:tcPr>
          <w:p w14:paraId="3B5630E0" w14:textId="77777777" w:rsidR="005D779A" w:rsidRPr="00124DF2" w:rsidRDefault="005D779A" w:rsidP="00DA6933">
            <w:pPr>
              <w:jc w:val="center"/>
              <w:rPr>
                <w:rFonts w:ascii="Arial" w:hAnsi="Arial" w:cs="Arial"/>
              </w:rPr>
            </w:pPr>
            <w:r w:rsidRPr="00124DF2">
              <w:rPr>
                <w:rFonts w:ascii="Arial" w:hAnsi="Arial" w:cs="Arial"/>
              </w:rPr>
              <w:t>78.33%</w:t>
            </w:r>
          </w:p>
        </w:tc>
      </w:tr>
      <w:tr w:rsidR="005D779A" w:rsidRPr="00124DF2" w14:paraId="24564799" w14:textId="77777777" w:rsidTr="00714157">
        <w:tc>
          <w:tcPr>
            <w:tcW w:w="3794" w:type="dxa"/>
            <w:tcBorders>
              <w:left w:val="nil"/>
              <w:bottom w:val="single" w:sz="18" w:space="0" w:color="auto"/>
            </w:tcBorders>
          </w:tcPr>
          <w:p w14:paraId="63662763" w14:textId="77777777" w:rsidR="005D779A" w:rsidRPr="00124DF2" w:rsidRDefault="005D779A" w:rsidP="005D779A">
            <w:pPr>
              <w:jc w:val="center"/>
              <w:rPr>
                <w:rFonts w:ascii="Arial" w:hAnsi="Arial" w:cs="Arial"/>
              </w:rPr>
            </w:pPr>
            <w:r w:rsidRPr="00124DF2">
              <w:rPr>
                <w:rFonts w:ascii="Arial" w:hAnsi="Arial" w:cs="Arial"/>
              </w:rPr>
              <w:t>4&lt;D&lt;10(26 patients vs 26 age-matched controls)</w:t>
            </w:r>
          </w:p>
        </w:tc>
        <w:tc>
          <w:tcPr>
            <w:tcW w:w="1555" w:type="dxa"/>
            <w:tcBorders>
              <w:bottom w:val="single" w:sz="18" w:space="0" w:color="auto"/>
            </w:tcBorders>
          </w:tcPr>
          <w:p w14:paraId="6101FA92" w14:textId="77777777" w:rsidR="005D779A" w:rsidRPr="00124DF2" w:rsidRDefault="005D779A" w:rsidP="00DA6933">
            <w:pPr>
              <w:jc w:val="center"/>
              <w:rPr>
                <w:rFonts w:ascii="Arial" w:hAnsi="Arial" w:cs="Arial"/>
              </w:rPr>
            </w:pPr>
            <w:r w:rsidRPr="00124DF2">
              <w:rPr>
                <w:rFonts w:ascii="Arial" w:hAnsi="Arial" w:cs="Arial"/>
              </w:rPr>
              <w:t>75.56%</w:t>
            </w:r>
          </w:p>
        </w:tc>
        <w:tc>
          <w:tcPr>
            <w:tcW w:w="1558" w:type="dxa"/>
            <w:tcBorders>
              <w:bottom w:val="single" w:sz="18" w:space="0" w:color="auto"/>
            </w:tcBorders>
          </w:tcPr>
          <w:p w14:paraId="23F6ABAD" w14:textId="77777777" w:rsidR="005D779A" w:rsidRPr="00124DF2" w:rsidRDefault="005D779A" w:rsidP="00DA6933">
            <w:pPr>
              <w:jc w:val="center"/>
              <w:rPr>
                <w:rFonts w:ascii="Arial" w:hAnsi="Arial" w:cs="Arial"/>
              </w:rPr>
            </w:pPr>
            <w:r w:rsidRPr="00124DF2">
              <w:rPr>
                <w:rFonts w:ascii="Arial" w:hAnsi="Arial" w:cs="Arial"/>
              </w:rPr>
              <w:t>84.08%</w:t>
            </w:r>
          </w:p>
        </w:tc>
        <w:tc>
          <w:tcPr>
            <w:tcW w:w="1609" w:type="dxa"/>
            <w:tcBorders>
              <w:bottom w:val="single" w:sz="18" w:space="0" w:color="auto"/>
              <w:right w:val="nil"/>
            </w:tcBorders>
          </w:tcPr>
          <w:p w14:paraId="4924D042" w14:textId="77777777" w:rsidR="005D779A" w:rsidRPr="00124DF2" w:rsidRDefault="005D779A" w:rsidP="00DA6933">
            <w:pPr>
              <w:jc w:val="center"/>
              <w:rPr>
                <w:rFonts w:ascii="Arial" w:hAnsi="Arial" w:cs="Arial"/>
              </w:rPr>
            </w:pPr>
            <w:r w:rsidRPr="00124DF2">
              <w:rPr>
                <w:rFonts w:ascii="Arial" w:hAnsi="Arial" w:cs="Arial"/>
              </w:rPr>
              <w:t>67.04%</w:t>
            </w:r>
          </w:p>
        </w:tc>
      </w:tr>
    </w:tbl>
    <w:p w14:paraId="1D058756" w14:textId="77777777" w:rsidR="005D779A" w:rsidRPr="00124DF2" w:rsidRDefault="005D779A" w:rsidP="005D779A">
      <w:pPr>
        <w:rPr>
          <w:rFonts w:ascii="Arial" w:hAnsi="Arial" w:cs="Arial"/>
          <w:lang w:eastAsia="ja-JP"/>
        </w:rPr>
      </w:pPr>
      <w:r w:rsidRPr="00124DF2">
        <w:rPr>
          <w:rFonts w:ascii="Arial" w:hAnsi="Arial" w:cs="Arial"/>
        </w:rPr>
        <w:t>D: Duration of illness in years. For the bin with D&gt;10, an nearest age-matched control sample of similar size (20) was not available, as we had fewer controls than patients in this study.</w:t>
      </w:r>
    </w:p>
    <w:p w14:paraId="78259E0B" w14:textId="77777777" w:rsidR="005D779A" w:rsidRPr="00124DF2" w:rsidRDefault="005D779A" w:rsidP="000E4B11"/>
    <w:p w14:paraId="562D07DA" w14:textId="77777777" w:rsidR="002B2767" w:rsidRPr="00124DF2" w:rsidRDefault="002B2767" w:rsidP="002B2767">
      <w:pPr>
        <w:rPr>
          <w:rFonts w:ascii="Arial" w:eastAsia="SimSun" w:hAnsi="Arial" w:cs="Arial"/>
          <w:b/>
          <w:sz w:val="24"/>
          <w:szCs w:val="24"/>
        </w:rPr>
      </w:pPr>
    </w:p>
    <w:p w14:paraId="189319C7" w14:textId="77777777" w:rsidR="00F31917" w:rsidRPr="00124DF2" w:rsidRDefault="00F31917" w:rsidP="002B2767">
      <w:pPr>
        <w:rPr>
          <w:rFonts w:ascii="Arial" w:eastAsia="SimSun" w:hAnsi="Arial" w:cs="Arial"/>
          <w:b/>
          <w:sz w:val="24"/>
          <w:szCs w:val="24"/>
        </w:rPr>
      </w:pPr>
    </w:p>
    <w:p w14:paraId="5E50AA21" w14:textId="77777777" w:rsidR="00F31917" w:rsidRPr="00124DF2" w:rsidRDefault="00F31917" w:rsidP="002B2767">
      <w:pPr>
        <w:rPr>
          <w:rFonts w:ascii="Arial" w:eastAsia="SimSun" w:hAnsi="Arial" w:cs="Arial"/>
          <w:b/>
          <w:sz w:val="24"/>
          <w:szCs w:val="24"/>
        </w:rPr>
      </w:pPr>
    </w:p>
    <w:p w14:paraId="579B8EBA" w14:textId="77777777" w:rsidR="00F31917" w:rsidRPr="00124DF2" w:rsidRDefault="00F31917" w:rsidP="002B2767">
      <w:pPr>
        <w:rPr>
          <w:rFonts w:ascii="Arial" w:eastAsia="SimSun" w:hAnsi="Arial" w:cs="Arial"/>
          <w:b/>
          <w:sz w:val="24"/>
          <w:szCs w:val="24"/>
        </w:rPr>
      </w:pPr>
    </w:p>
    <w:p w14:paraId="05BF4E24" w14:textId="77777777" w:rsidR="00F31917" w:rsidRPr="00124DF2" w:rsidRDefault="00F31917" w:rsidP="002B2767">
      <w:pPr>
        <w:rPr>
          <w:rFonts w:ascii="Arial" w:eastAsia="SimSun" w:hAnsi="Arial" w:cs="Arial"/>
          <w:b/>
          <w:sz w:val="24"/>
          <w:szCs w:val="24"/>
        </w:rPr>
      </w:pPr>
    </w:p>
    <w:p w14:paraId="17256305" w14:textId="77777777" w:rsidR="00F31917" w:rsidRPr="00124DF2" w:rsidRDefault="00F31917" w:rsidP="002B2767">
      <w:pPr>
        <w:rPr>
          <w:rFonts w:ascii="Arial" w:eastAsia="SimSun" w:hAnsi="Arial" w:cs="Arial"/>
          <w:b/>
          <w:sz w:val="24"/>
          <w:szCs w:val="24"/>
        </w:rPr>
      </w:pPr>
    </w:p>
    <w:p w14:paraId="1054632D" w14:textId="77777777" w:rsidR="00F31917" w:rsidRPr="00124DF2" w:rsidRDefault="00F31917" w:rsidP="002B2767">
      <w:pPr>
        <w:rPr>
          <w:rFonts w:ascii="Arial" w:eastAsia="SimSun" w:hAnsi="Arial" w:cs="Arial"/>
          <w:b/>
          <w:sz w:val="24"/>
          <w:szCs w:val="24"/>
        </w:rPr>
      </w:pPr>
    </w:p>
    <w:p w14:paraId="106D7D35" w14:textId="77777777" w:rsidR="00F31917" w:rsidRPr="00124DF2" w:rsidRDefault="00F31917" w:rsidP="002B2767">
      <w:pPr>
        <w:rPr>
          <w:rFonts w:ascii="Arial" w:eastAsia="SimSun" w:hAnsi="Arial" w:cs="Arial"/>
          <w:b/>
          <w:sz w:val="24"/>
          <w:szCs w:val="24"/>
        </w:rPr>
      </w:pPr>
    </w:p>
    <w:p w14:paraId="53691526" w14:textId="77777777" w:rsidR="00F31917" w:rsidRPr="00124DF2" w:rsidRDefault="00F31917" w:rsidP="002B2767">
      <w:pPr>
        <w:rPr>
          <w:rFonts w:ascii="Arial" w:eastAsia="SimSun" w:hAnsi="Arial" w:cs="Arial"/>
          <w:b/>
          <w:sz w:val="24"/>
          <w:szCs w:val="24"/>
        </w:rPr>
      </w:pPr>
    </w:p>
    <w:p w14:paraId="015D23CE" w14:textId="77777777" w:rsidR="000E4B11" w:rsidRPr="00124DF2" w:rsidRDefault="000E4B11" w:rsidP="000E4B11">
      <w:pPr>
        <w:rPr>
          <w:rFonts w:ascii="Arial" w:eastAsia="SimSun" w:hAnsi="Arial" w:cs="Arial"/>
        </w:rPr>
      </w:pPr>
    </w:p>
    <w:p w14:paraId="6D3356DF" w14:textId="77777777" w:rsidR="002B2767" w:rsidRPr="00124DF2" w:rsidRDefault="001A1C31" w:rsidP="000E4B11">
      <w:pPr>
        <w:rPr>
          <w:rFonts w:ascii="Arial" w:eastAsia="SimSun" w:hAnsi="Arial" w:cs="Arial"/>
        </w:rPr>
      </w:pPr>
      <w:r w:rsidRPr="00124DF2">
        <w:rPr>
          <w:rFonts w:ascii="Arial" w:eastAsia="SimSun" w:hAnsi="Arial" w:cs="Arial" w:hint="eastAsia"/>
          <w:noProof/>
          <w:lang w:val="en-GB" w:eastAsia="en-GB"/>
        </w:rPr>
        <w:drawing>
          <wp:inline distT="0" distB="0" distL="0" distR="0" wp14:anchorId="491159C1" wp14:editId="39AD19FB">
            <wp:extent cx="5270500" cy="5039995"/>
            <wp:effectExtent l="19050" t="0" r="6350" b="0"/>
            <wp:docPr id="3" name="图片 2" descr="do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tif"/>
                    <pic:cNvPicPr/>
                  </pic:nvPicPr>
                  <pic:blipFill>
                    <a:blip r:embed="rId21"/>
                    <a:stretch>
                      <a:fillRect/>
                    </a:stretch>
                  </pic:blipFill>
                  <pic:spPr>
                    <a:xfrm>
                      <a:off x="0" y="0"/>
                      <a:ext cx="5270500" cy="5039995"/>
                    </a:xfrm>
                    <a:prstGeom prst="rect">
                      <a:avLst/>
                    </a:prstGeom>
                  </pic:spPr>
                </pic:pic>
              </a:graphicData>
            </a:graphic>
          </wp:inline>
        </w:drawing>
      </w:r>
    </w:p>
    <w:p w14:paraId="65989C53" w14:textId="77777777" w:rsidR="0020509A" w:rsidRDefault="0020509A" w:rsidP="0020509A">
      <w:pPr>
        <w:autoSpaceDE w:val="0"/>
        <w:autoSpaceDN w:val="0"/>
        <w:adjustRightInd w:val="0"/>
        <w:rPr>
          <w:rFonts w:ascii="Arial" w:hAnsi="Arial" w:cs="Arial"/>
          <w:sz w:val="22"/>
        </w:rPr>
      </w:pPr>
      <w:r w:rsidRPr="00124DF2">
        <w:rPr>
          <w:rFonts w:ascii="Arial" w:eastAsia="SimSun" w:hAnsi="Arial" w:cs="Arial" w:hint="eastAsia"/>
          <w:sz w:val="22"/>
        </w:rPr>
        <w:t xml:space="preserve">Figure S3: </w:t>
      </w:r>
      <w:r w:rsidRPr="00124DF2">
        <w:rPr>
          <w:rFonts w:ascii="Arial" w:hAnsi="Arial" w:cs="Arial" w:hint="eastAsia"/>
          <w:sz w:val="22"/>
        </w:rPr>
        <w:t>(</w:t>
      </w:r>
      <w:r w:rsidRPr="00124DF2">
        <w:rPr>
          <w:rFonts w:ascii="Arial" w:eastAsia="SimSun" w:hAnsi="Arial" w:cs="Arial" w:hint="eastAsia"/>
          <w:sz w:val="22"/>
        </w:rPr>
        <w:t>A</w:t>
      </w:r>
      <w:r w:rsidRPr="00124DF2">
        <w:rPr>
          <w:rFonts w:ascii="Arial" w:hAnsi="Arial" w:cs="Arial" w:hint="eastAsia"/>
          <w:sz w:val="22"/>
        </w:rPr>
        <w:t xml:space="preserve">) </w:t>
      </w:r>
      <w:r w:rsidRPr="00124DF2">
        <w:rPr>
          <w:rFonts w:ascii="Arial" w:hAnsi="Arial" w:cs="Arial"/>
          <w:sz w:val="22"/>
        </w:rPr>
        <w:t>Correlation matrices constructed from thickness measure</w:t>
      </w:r>
      <w:r w:rsidRPr="00124DF2">
        <w:rPr>
          <w:rFonts w:ascii="Arial" w:eastAsia="SimSun" w:hAnsi="Arial" w:cs="Arial" w:hint="eastAsia"/>
          <w:sz w:val="22"/>
        </w:rPr>
        <w:t xml:space="preserve"> after removing the effect of </w:t>
      </w:r>
      <w:r w:rsidR="004615E7" w:rsidRPr="00124DF2">
        <w:rPr>
          <w:rFonts w:ascii="Arial" w:eastAsia="SimSun" w:hAnsi="Arial" w:cs="Arial"/>
          <w:sz w:val="22"/>
        </w:rPr>
        <w:t>current chlorpromazine equivalent antipsychotic dose. T</w:t>
      </w:r>
      <w:r w:rsidRPr="00124DF2">
        <w:rPr>
          <w:rFonts w:ascii="Arial" w:hAnsi="Arial" w:cs="Arial"/>
          <w:sz w:val="22"/>
        </w:rPr>
        <w:t>he lower triangular matrix represents the correlation coefficients of patients and the upper triangular matrix represented the correlation coefficients of controls. (</w:t>
      </w:r>
      <w:r w:rsidRPr="00124DF2">
        <w:rPr>
          <w:rFonts w:ascii="Arial" w:eastAsia="SimSun" w:hAnsi="Arial" w:cs="Arial" w:hint="eastAsia"/>
          <w:sz w:val="22"/>
        </w:rPr>
        <w:t>B</w:t>
      </w:r>
      <w:r w:rsidRPr="00124DF2">
        <w:rPr>
          <w:rFonts w:ascii="Arial" w:hAnsi="Arial" w:cs="Arial"/>
          <w:sz w:val="22"/>
        </w:rPr>
        <w:t>) The percentage of the divergent pairwise relationships for different correlation thresholds in the two groups. (</w:t>
      </w:r>
      <w:r w:rsidRPr="00124DF2">
        <w:rPr>
          <w:rFonts w:ascii="Arial" w:eastAsia="SimSun" w:hAnsi="Arial" w:cs="Arial" w:hint="eastAsia"/>
          <w:sz w:val="22"/>
        </w:rPr>
        <w:t>C</w:t>
      </w:r>
      <w:r w:rsidRPr="00124DF2">
        <w:rPr>
          <w:rFonts w:ascii="Arial" w:hAnsi="Arial" w:cs="Arial"/>
          <w:sz w:val="22"/>
        </w:rPr>
        <w:t>) The error bar of normalized covariant coefficients for the top 100 significant links in each group. The red line represent</w:t>
      </w:r>
      <w:r w:rsidRPr="00124DF2">
        <w:rPr>
          <w:rFonts w:ascii="Arial" w:hAnsi="Arial" w:cs="Arial" w:hint="eastAsia"/>
          <w:sz w:val="22"/>
        </w:rPr>
        <w:t>ed</w:t>
      </w:r>
      <w:r w:rsidRPr="00124DF2">
        <w:rPr>
          <w:rFonts w:ascii="Arial" w:hAnsi="Arial" w:cs="Arial"/>
          <w:sz w:val="22"/>
        </w:rPr>
        <w:t xml:space="preserve"> mean normalized covariant coefficients of each link. Controls are in the upper row, patients in the lower row. </w:t>
      </w:r>
    </w:p>
    <w:p w14:paraId="2AB21683" w14:textId="77777777" w:rsidR="00DA6933" w:rsidRDefault="00DA6933" w:rsidP="0020509A">
      <w:pPr>
        <w:autoSpaceDE w:val="0"/>
        <w:autoSpaceDN w:val="0"/>
        <w:adjustRightInd w:val="0"/>
        <w:rPr>
          <w:rFonts w:ascii="Arial" w:hAnsi="Arial" w:cs="Arial"/>
          <w:sz w:val="22"/>
        </w:rPr>
      </w:pPr>
    </w:p>
    <w:p w14:paraId="0D166AD2" w14:textId="77777777" w:rsidR="00DA6933" w:rsidRDefault="00DA6933" w:rsidP="0020509A">
      <w:pPr>
        <w:autoSpaceDE w:val="0"/>
        <w:autoSpaceDN w:val="0"/>
        <w:adjustRightInd w:val="0"/>
        <w:rPr>
          <w:rFonts w:ascii="Arial" w:hAnsi="Arial" w:cs="Arial"/>
          <w:sz w:val="22"/>
        </w:rPr>
      </w:pPr>
    </w:p>
    <w:p w14:paraId="300CBBDA" w14:textId="77777777" w:rsidR="00DA6933" w:rsidRDefault="00DA6933" w:rsidP="0020509A">
      <w:pPr>
        <w:autoSpaceDE w:val="0"/>
        <w:autoSpaceDN w:val="0"/>
        <w:adjustRightInd w:val="0"/>
        <w:rPr>
          <w:rFonts w:ascii="Arial" w:hAnsi="Arial" w:cs="Arial"/>
          <w:sz w:val="22"/>
        </w:rPr>
      </w:pPr>
    </w:p>
    <w:p w14:paraId="738F718F" w14:textId="77777777" w:rsidR="00DA6933" w:rsidRDefault="00DA6933" w:rsidP="0020509A">
      <w:pPr>
        <w:autoSpaceDE w:val="0"/>
        <w:autoSpaceDN w:val="0"/>
        <w:adjustRightInd w:val="0"/>
        <w:rPr>
          <w:rFonts w:ascii="Arial" w:hAnsi="Arial" w:cs="Arial"/>
          <w:sz w:val="22"/>
        </w:rPr>
      </w:pPr>
    </w:p>
    <w:p w14:paraId="61047335" w14:textId="77777777" w:rsidR="00DA6933" w:rsidRDefault="00DA6933" w:rsidP="0020509A">
      <w:pPr>
        <w:autoSpaceDE w:val="0"/>
        <w:autoSpaceDN w:val="0"/>
        <w:adjustRightInd w:val="0"/>
        <w:rPr>
          <w:rFonts w:ascii="Arial" w:hAnsi="Arial" w:cs="Arial"/>
          <w:sz w:val="22"/>
        </w:rPr>
      </w:pPr>
    </w:p>
    <w:p w14:paraId="02C4A6A1" w14:textId="77777777" w:rsidR="0020509A" w:rsidRDefault="0020509A" w:rsidP="000E4B11">
      <w:pPr>
        <w:rPr>
          <w:rFonts w:ascii="Arial" w:eastAsia="SimSun" w:hAnsi="Arial" w:cs="Arial"/>
          <w:sz w:val="24"/>
          <w:szCs w:val="24"/>
        </w:rPr>
      </w:pPr>
    </w:p>
    <w:p w14:paraId="4D3910F4" w14:textId="77777777" w:rsidR="00DA6933" w:rsidRDefault="00DA6933" w:rsidP="000E4B11">
      <w:pPr>
        <w:rPr>
          <w:rFonts w:ascii="Arial" w:eastAsia="SimSun" w:hAnsi="Arial" w:cs="Arial"/>
          <w:sz w:val="24"/>
          <w:szCs w:val="24"/>
        </w:rPr>
      </w:pPr>
    </w:p>
    <w:p w14:paraId="214C4FC4" w14:textId="77777777" w:rsidR="00DA6933" w:rsidRDefault="00DA6933" w:rsidP="000E4B11">
      <w:pPr>
        <w:rPr>
          <w:rFonts w:ascii="Arial" w:eastAsia="SimSun" w:hAnsi="Arial" w:cs="Arial"/>
          <w:sz w:val="24"/>
          <w:szCs w:val="24"/>
        </w:rPr>
      </w:pPr>
    </w:p>
    <w:p w14:paraId="079CC4A2" w14:textId="77777777" w:rsidR="00DA6933" w:rsidRDefault="00DA6933" w:rsidP="000E4B11">
      <w:pPr>
        <w:rPr>
          <w:rFonts w:ascii="Arial" w:eastAsia="SimSun" w:hAnsi="Arial" w:cs="Arial"/>
          <w:sz w:val="24"/>
          <w:szCs w:val="24"/>
        </w:rPr>
      </w:pPr>
    </w:p>
    <w:p w14:paraId="243037B2" w14:textId="77777777" w:rsidR="00DA6933" w:rsidRDefault="00DA6933" w:rsidP="000E4B11">
      <w:pPr>
        <w:rPr>
          <w:rFonts w:ascii="Arial" w:eastAsia="SimSun" w:hAnsi="Arial" w:cs="Arial"/>
          <w:sz w:val="24"/>
          <w:szCs w:val="24"/>
        </w:rPr>
      </w:pPr>
    </w:p>
    <w:p w14:paraId="68D56E05" w14:textId="77777777" w:rsidR="00DA6933" w:rsidRDefault="00DA6933" w:rsidP="000E4B11">
      <w:pPr>
        <w:rPr>
          <w:rFonts w:ascii="Arial" w:eastAsia="SimSun" w:hAnsi="Arial" w:cs="Arial"/>
          <w:sz w:val="24"/>
          <w:szCs w:val="24"/>
        </w:rPr>
      </w:pPr>
    </w:p>
    <w:p w14:paraId="5EEAA529" w14:textId="77777777" w:rsidR="00DA6933" w:rsidRPr="00124DF2" w:rsidRDefault="00DA6933" w:rsidP="000E4B11">
      <w:pPr>
        <w:rPr>
          <w:rFonts w:ascii="Arial" w:eastAsia="SimSun" w:hAnsi="Arial" w:cs="Arial"/>
          <w:sz w:val="24"/>
          <w:szCs w:val="24"/>
        </w:rPr>
      </w:pPr>
    </w:p>
    <w:tbl>
      <w:tblPr>
        <w:tblStyle w:val="TableGrid"/>
        <w:tblW w:w="0" w:type="auto"/>
        <w:tblInd w:w="-522" w:type="dxa"/>
        <w:tblLayout w:type="fixed"/>
        <w:tblLook w:val="04A0" w:firstRow="1" w:lastRow="0" w:firstColumn="1" w:lastColumn="0" w:noHBand="0" w:noVBand="1"/>
      </w:tblPr>
      <w:tblGrid>
        <w:gridCol w:w="2070"/>
        <w:gridCol w:w="1620"/>
        <w:gridCol w:w="1260"/>
        <w:gridCol w:w="1440"/>
        <w:gridCol w:w="1170"/>
        <w:gridCol w:w="1478"/>
      </w:tblGrid>
      <w:tr w:rsidR="00DA6933" w:rsidRPr="00DA6933" w14:paraId="122B331C" w14:textId="77777777" w:rsidTr="000D05E5">
        <w:tc>
          <w:tcPr>
            <w:tcW w:w="2070" w:type="dxa"/>
            <w:tcBorders>
              <w:top w:val="single" w:sz="18" w:space="0" w:color="auto"/>
              <w:left w:val="nil"/>
            </w:tcBorders>
          </w:tcPr>
          <w:p w14:paraId="6ACEEC96" w14:textId="77777777" w:rsidR="00DA6933" w:rsidRPr="00DA6933" w:rsidRDefault="00DA6933" w:rsidP="00DA6933">
            <w:pPr>
              <w:jc w:val="center"/>
              <w:rPr>
                <w:rFonts w:ascii="Arial" w:hAnsi="Arial" w:cs="Arial"/>
                <w:sz w:val="22"/>
              </w:rPr>
            </w:pPr>
            <w:r w:rsidRPr="00DA6933">
              <w:rPr>
                <w:rFonts w:ascii="Arial" w:hAnsi="Arial" w:cs="Arial"/>
                <w:sz w:val="22"/>
              </w:rPr>
              <w:t>Exclusive duration bins</w:t>
            </w:r>
          </w:p>
        </w:tc>
        <w:tc>
          <w:tcPr>
            <w:tcW w:w="1620" w:type="dxa"/>
            <w:tcBorders>
              <w:top w:val="single" w:sz="18" w:space="0" w:color="auto"/>
            </w:tcBorders>
          </w:tcPr>
          <w:p w14:paraId="1F571667" w14:textId="77777777" w:rsidR="00DA6933" w:rsidRPr="00DA6933" w:rsidRDefault="00DA6933" w:rsidP="00DA6933">
            <w:pPr>
              <w:rPr>
                <w:rFonts w:ascii="Arial" w:eastAsia="SimSun" w:hAnsi="Arial" w:cs="Arial"/>
                <w:sz w:val="22"/>
              </w:rPr>
            </w:pPr>
            <w:r w:rsidRPr="00DA6933">
              <w:rPr>
                <w:rFonts w:ascii="Arial" w:eastAsia="SimSun" w:hAnsi="Arial" w:cs="Arial"/>
                <w:sz w:val="22"/>
              </w:rPr>
              <w:t>antipsychotic dose</w:t>
            </w:r>
          </w:p>
          <w:p w14:paraId="6B033413" w14:textId="77777777" w:rsidR="00DA6933" w:rsidRPr="00DA6933" w:rsidRDefault="00DA6933" w:rsidP="00DA6933">
            <w:pPr>
              <w:jc w:val="center"/>
              <w:rPr>
                <w:rFonts w:ascii="Arial" w:hAnsi="Arial" w:cs="Arial"/>
                <w:sz w:val="22"/>
              </w:rPr>
            </w:pPr>
          </w:p>
        </w:tc>
        <w:tc>
          <w:tcPr>
            <w:tcW w:w="1260" w:type="dxa"/>
            <w:tcBorders>
              <w:top w:val="single" w:sz="18" w:space="0" w:color="auto"/>
            </w:tcBorders>
          </w:tcPr>
          <w:p w14:paraId="74F1A1C1" w14:textId="77777777" w:rsidR="00DA6933" w:rsidRPr="00DA6933" w:rsidRDefault="00DA6933" w:rsidP="00DA6933">
            <w:pPr>
              <w:rPr>
                <w:rFonts w:ascii="Arial" w:eastAsia="SimSun" w:hAnsi="Arial" w:cs="Arial"/>
                <w:sz w:val="22"/>
              </w:rPr>
            </w:pPr>
            <w:r w:rsidRPr="00DA6933">
              <w:rPr>
                <w:rFonts w:ascii="Arial" w:eastAsia="SimSun" w:hAnsi="Arial" w:cs="Arial"/>
                <w:sz w:val="22"/>
              </w:rPr>
              <w:t>total SSPI score</w:t>
            </w:r>
          </w:p>
          <w:p w14:paraId="74D755D5" w14:textId="77777777" w:rsidR="00DA6933" w:rsidRPr="00DA6933" w:rsidRDefault="00DA6933" w:rsidP="00DA6933">
            <w:pPr>
              <w:jc w:val="center"/>
              <w:rPr>
                <w:rFonts w:ascii="Arial" w:hAnsi="Arial" w:cs="Arial"/>
                <w:sz w:val="22"/>
              </w:rPr>
            </w:pPr>
          </w:p>
        </w:tc>
        <w:tc>
          <w:tcPr>
            <w:tcW w:w="1440" w:type="dxa"/>
            <w:tcBorders>
              <w:top w:val="single" w:sz="18" w:space="0" w:color="auto"/>
              <w:right w:val="nil"/>
            </w:tcBorders>
          </w:tcPr>
          <w:p w14:paraId="0404BBCD" w14:textId="77777777" w:rsidR="00DA6933" w:rsidRPr="00DA6933" w:rsidRDefault="00DA6933" w:rsidP="00DA6933">
            <w:pPr>
              <w:rPr>
                <w:rFonts w:ascii="Arial" w:eastAsia="SimSun" w:hAnsi="Arial" w:cs="Arial"/>
                <w:sz w:val="22"/>
              </w:rPr>
            </w:pPr>
            <w:r w:rsidRPr="00DA6933">
              <w:rPr>
                <w:rFonts w:ascii="Arial" w:eastAsia="SimSun" w:hAnsi="Arial" w:cs="Arial"/>
                <w:sz w:val="22"/>
              </w:rPr>
              <w:t>psychomotor poverty</w:t>
            </w:r>
          </w:p>
          <w:p w14:paraId="44A55ED8" w14:textId="77777777" w:rsidR="00DA6933" w:rsidRPr="00DA6933" w:rsidRDefault="00DA6933" w:rsidP="00DA6933">
            <w:pPr>
              <w:jc w:val="center"/>
              <w:rPr>
                <w:rFonts w:ascii="Arial" w:hAnsi="Arial" w:cs="Arial"/>
                <w:sz w:val="22"/>
              </w:rPr>
            </w:pPr>
          </w:p>
        </w:tc>
        <w:tc>
          <w:tcPr>
            <w:tcW w:w="1170" w:type="dxa"/>
            <w:tcBorders>
              <w:top w:val="single" w:sz="18" w:space="0" w:color="auto"/>
              <w:right w:val="nil"/>
            </w:tcBorders>
          </w:tcPr>
          <w:p w14:paraId="1734673A" w14:textId="77777777" w:rsidR="00DA6933" w:rsidRPr="00DA6933" w:rsidRDefault="00DA6933" w:rsidP="00DA6933">
            <w:pPr>
              <w:rPr>
                <w:rFonts w:ascii="Arial" w:eastAsia="SimSun" w:hAnsi="Arial" w:cs="Arial"/>
                <w:sz w:val="22"/>
              </w:rPr>
            </w:pPr>
            <w:r w:rsidRPr="00DA6933">
              <w:rPr>
                <w:rFonts w:ascii="Arial" w:eastAsia="SimSun" w:hAnsi="Arial" w:cs="Arial"/>
                <w:sz w:val="22"/>
              </w:rPr>
              <w:t>reality distortion</w:t>
            </w:r>
          </w:p>
        </w:tc>
        <w:tc>
          <w:tcPr>
            <w:tcW w:w="1478" w:type="dxa"/>
            <w:tcBorders>
              <w:top w:val="single" w:sz="18" w:space="0" w:color="auto"/>
              <w:right w:val="nil"/>
            </w:tcBorders>
          </w:tcPr>
          <w:p w14:paraId="5068DEFB" w14:textId="77777777" w:rsidR="00DA6933" w:rsidRPr="00DA6933" w:rsidRDefault="00DA6933" w:rsidP="00DA6933">
            <w:pPr>
              <w:rPr>
                <w:rFonts w:ascii="Arial" w:eastAsia="SimSun" w:hAnsi="Arial" w:cs="Arial"/>
                <w:sz w:val="22"/>
              </w:rPr>
            </w:pPr>
            <w:r w:rsidRPr="00DA6933">
              <w:rPr>
                <w:rFonts w:ascii="Arial" w:eastAsia="SimSun" w:hAnsi="Arial" w:cs="Arial"/>
                <w:sz w:val="22"/>
              </w:rPr>
              <w:t>disorganisation</w:t>
            </w:r>
          </w:p>
          <w:p w14:paraId="623F24E3" w14:textId="77777777" w:rsidR="00DA6933" w:rsidRPr="00DA6933" w:rsidRDefault="00DA6933" w:rsidP="00DA6933">
            <w:pPr>
              <w:rPr>
                <w:rFonts w:ascii="Arial" w:eastAsia="SimSun" w:hAnsi="Arial" w:cs="Arial"/>
                <w:sz w:val="22"/>
              </w:rPr>
            </w:pPr>
          </w:p>
          <w:p w14:paraId="2B771346" w14:textId="77777777" w:rsidR="00DA6933" w:rsidRPr="00DA6933" w:rsidRDefault="00DA6933" w:rsidP="00DA6933">
            <w:pPr>
              <w:rPr>
                <w:rFonts w:ascii="Arial" w:eastAsia="SimSun" w:hAnsi="Arial" w:cs="Arial"/>
                <w:sz w:val="22"/>
              </w:rPr>
            </w:pPr>
          </w:p>
        </w:tc>
      </w:tr>
      <w:tr w:rsidR="00DA6933" w:rsidRPr="00DA6933" w14:paraId="2F13EE86" w14:textId="77777777" w:rsidTr="000D05E5">
        <w:tc>
          <w:tcPr>
            <w:tcW w:w="2070" w:type="dxa"/>
            <w:tcBorders>
              <w:top w:val="single" w:sz="18" w:space="0" w:color="auto"/>
              <w:left w:val="nil"/>
            </w:tcBorders>
          </w:tcPr>
          <w:p w14:paraId="1E546203" w14:textId="77777777" w:rsidR="00DA6933" w:rsidRPr="00DA6933" w:rsidRDefault="00DA6933" w:rsidP="000D05E5">
            <w:pPr>
              <w:jc w:val="center"/>
              <w:rPr>
                <w:rFonts w:ascii="Arial" w:hAnsi="Arial" w:cs="Arial"/>
                <w:sz w:val="22"/>
              </w:rPr>
            </w:pPr>
            <w:r w:rsidRPr="00DA6933">
              <w:rPr>
                <w:rFonts w:ascii="Arial" w:hAnsi="Arial" w:cs="Arial"/>
                <w:sz w:val="22"/>
              </w:rPr>
              <w:t>&lt;2(</w:t>
            </w:r>
            <w:r w:rsidR="000D05E5">
              <w:rPr>
                <w:rFonts w:ascii="Arial" w:hAnsi="Arial" w:cs="Arial"/>
                <w:sz w:val="22"/>
              </w:rPr>
              <w:t>mean/std</w:t>
            </w:r>
            <w:r w:rsidRPr="00DA6933">
              <w:rPr>
                <w:rFonts w:ascii="Arial" w:hAnsi="Arial" w:cs="Arial"/>
                <w:sz w:val="22"/>
              </w:rPr>
              <w:t>)</w:t>
            </w:r>
          </w:p>
        </w:tc>
        <w:tc>
          <w:tcPr>
            <w:tcW w:w="1620" w:type="dxa"/>
            <w:tcBorders>
              <w:top w:val="single" w:sz="18" w:space="0" w:color="auto"/>
            </w:tcBorders>
          </w:tcPr>
          <w:p w14:paraId="2640C058" w14:textId="77777777" w:rsidR="00DA6933" w:rsidRPr="00DA6933" w:rsidRDefault="00DB0B4E" w:rsidP="00DA6933">
            <w:pPr>
              <w:jc w:val="center"/>
              <w:rPr>
                <w:rFonts w:ascii="Arial" w:hAnsi="Arial" w:cs="Arial"/>
                <w:sz w:val="22"/>
              </w:rPr>
            </w:pPr>
            <w:r>
              <w:rPr>
                <w:rFonts w:ascii="Arial" w:hAnsi="Arial" w:cs="Arial"/>
                <w:sz w:val="22"/>
              </w:rPr>
              <w:t>364.3(372</w:t>
            </w:r>
            <w:r w:rsidR="000D05E5">
              <w:rPr>
                <w:rFonts w:ascii="Arial" w:hAnsi="Arial" w:cs="Arial"/>
                <w:sz w:val="22"/>
              </w:rPr>
              <w:t>)</w:t>
            </w:r>
          </w:p>
        </w:tc>
        <w:tc>
          <w:tcPr>
            <w:tcW w:w="1260" w:type="dxa"/>
            <w:tcBorders>
              <w:top w:val="single" w:sz="18" w:space="0" w:color="auto"/>
            </w:tcBorders>
          </w:tcPr>
          <w:p w14:paraId="1D1FACBD" w14:textId="77777777" w:rsidR="00DA6933" w:rsidRPr="00DA6933" w:rsidRDefault="000C3768" w:rsidP="000C3768">
            <w:pPr>
              <w:jc w:val="center"/>
              <w:rPr>
                <w:rFonts w:ascii="Arial" w:hAnsi="Arial" w:cs="Arial"/>
                <w:sz w:val="22"/>
              </w:rPr>
            </w:pPr>
            <w:r>
              <w:rPr>
                <w:rFonts w:ascii="Arial" w:hAnsi="Arial" w:cs="Arial"/>
                <w:sz w:val="22"/>
              </w:rPr>
              <w:t>9.2(5.2)</w:t>
            </w:r>
          </w:p>
        </w:tc>
        <w:tc>
          <w:tcPr>
            <w:tcW w:w="1440" w:type="dxa"/>
            <w:tcBorders>
              <w:top w:val="single" w:sz="18" w:space="0" w:color="auto"/>
              <w:right w:val="nil"/>
            </w:tcBorders>
          </w:tcPr>
          <w:p w14:paraId="63328E0C" w14:textId="77777777" w:rsidR="00DA6933" w:rsidRPr="00DA6933" w:rsidRDefault="000C3768" w:rsidP="00DA6933">
            <w:pPr>
              <w:jc w:val="center"/>
              <w:rPr>
                <w:rFonts w:ascii="Arial" w:hAnsi="Arial" w:cs="Arial"/>
                <w:sz w:val="22"/>
              </w:rPr>
            </w:pPr>
            <w:r>
              <w:rPr>
                <w:rFonts w:ascii="Arial" w:hAnsi="Arial" w:cs="Arial"/>
                <w:sz w:val="22"/>
              </w:rPr>
              <w:t>3.2(3.34)</w:t>
            </w:r>
          </w:p>
        </w:tc>
        <w:tc>
          <w:tcPr>
            <w:tcW w:w="1170" w:type="dxa"/>
            <w:tcBorders>
              <w:top w:val="single" w:sz="18" w:space="0" w:color="auto"/>
              <w:right w:val="nil"/>
            </w:tcBorders>
          </w:tcPr>
          <w:p w14:paraId="258055D3" w14:textId="77777777" w:rsidR="00DA6933" w:rsidRPr="00DA6933" w:rsidRDefault="000D05E5" w:rsidP="00DA6933">
            <w:pPr>
              <w:jc w:val="center"/>
              <w:rPr>
                <w:rFonts w:ascii="Arial" w:hAnsi="Arial" w:cs="Arial"/>
                <w:sz w:val="22"/>
              </w:rPr>
            </w:pPr>
            <w:r>
              <w:rPr>
                <w:rFonts w:ascii="Arial" w:hAnsi="Arial" w:cs="Arial"/>
                <w:sz w:val="22"/>
              </w:rPr>
              <w:t>2.08(2.4</w:t>
            </w:r>
            <w:r w:rsidR="000C3768">
              <w:rPr>
                <w:rFonts w:ascii="Arial" w:hAnsi="Arial" w:cs="Arial"/>
                <w:sz w:val="22"/>
              </w:rPr>
              <w:t>)</w:t>
            </w:r>
          </w:p>
        </w:tc>
        <w:tc>
          <w:tcPr>
            <w:tcW w:w="1478" w:type="dxa"/>
            <w:tcBorders>
              <w:top w:val="single" w:sz="18" w:space="0" w:color="auto"/>
              <w:right w:val="nil"/>
            </w:tcBorders>
          </w:tcPr>
          <w:p w14:paraId="476955F8" w14:textId="77777777" w:rsidR="00DA6933" w:rsidRPr="00DA6933" w:rsidRDefault="000C3768" w:rsidP="00DA6933">
            <w:pPr>
              <w:jc w:val="center"/>
              <w:rPr>
                <w:rFonts w:ascii="Arial" w:hAnsi="Arial" w:cs="Arial"/>
                <w:sz w:val="22"/>
              </w:rPr>
            </w:pPr>
            <w:r>
              <w:rPr>
                <w:rFonts w:ascii="Arial" w:hAnsi="Arial" w:cs="Arial"/>
                <w:sz w:val="22"/>
              </w:rPr>
              <w:t>0.88(1.09)</w:t>
            </w:r>
          </w:p>
        </w:tc>
      </w:tr>
      <w:tr w:rsidR="00DA6933" w:rsidRPr="00DA6933" w14:paraId="208E2C2C" w14:textId="77777777" w:rsidTr="000D05E5">
        <w:tc>
          <w:tcPr>
            <w:tcW w:w="2070" w:type="dxa"/>
            <w:tcBorders>
              <w:left w:val="nil"/>
            </w:tcBorders>
          </w:tcPr>
          <w:p w14:paraId="2AB265F2" w14:textId="77777777" w:rsidR="00DA6933" w:rsidRPr="00DA6933" w:rsidRDefault="00DA6933" w:rsidP="000D05E5">
            <w:pPr>
              <w:jc w:val="center"/>
              <w:rPr>
                <w:rFonts w:ascii="Arial" w:hAnsi="Arial" w:cs="Arial"/>
                <w:sz w:val="22"/>
              </w:rPr>
            </w:pPr>
            <w:r w:rsidRPr="00DA6933">
              <w:rPr>
                <w:rFonts w:ascii="Arial" w:hAnsi="Arial" w:cs="Arial"/>
                <w:sz w:val="22"/>
              </w:rPr>
              <w:t>2&lt;D&lt;4(</w:t>
            </w:r>
            <w:r w:rsidR="000D05E5">
              <w:rPr>
                <w:rFonts w:ascii="Arial" w:hAnsi="Arial" w:cs="Arial"/>
                <w:sz w:val="22"/>
              </w:rPr>
              <w:t>mean/std</w:t>
            </w:r>
            <w:r w:rsidRPr="00DA6933">
              <w:rPr>
                <w:rFonts w:ascii="Arial" w:hAnsi="Arial" w:cs="Arial"/>
                <w:sz w:val="22"/>
              </w:rPr>
              <w:t>)</w:t>
            </w:r>
          </w:p>
        </w:tc>
        <w:tc>
          <w:tcPr>
            <w:tcW w:w="1620" w:type="dxa"/>
          </w:tcPr>
          <w:p w14:paraId="18FDB189" w14:textId="77777777" w:rsidR="00DA6933" w:rsidRPr="00DA6933" w:rsidRDefault="00DB0B4E" w:rsidP="00DA6933">
            <w:pPr>
              <w:jc w:val="center"/>
              <w:rPr>
                <w:rFonts w:ascii="Arial" w:hAnsi="Arial" w:cs="Arial"/>
                <w:sz w:val="22"/>
              </w:rPr>
            </w:pPr>
            <w:r>
              <w:rPr>
                <w:rFonts w:ascii="Arial" w:hAnsi="Arial" w:cs="Arial"/>
                <w:sz w:val="22"/>
              </w:rPr>
              <w:t>400(267</w:t>
            </w:r>
            <w:r w:rsidR="000D05E5">
              <w:rPr>
                <w:rFonts w:ascii="Arial" w:hAnsi="Arial" w:cs="Arial"/>
                <w:sz w:val="22"/>
              </w:rPr>
              <w:t>)</w:t>
            </w:r>
          </w:p>
        </w:tc>
        <w:tc>
          <w:tcPr>
            <w:tcW w:w="1260" w:type="dxa"/>
          </w:tcPr>
          <w:p w14:paraId="57908639" w14:textId="77777777" w:rsidR="00DA6933" w:rsidRPr="00DA6933" w:rsidRDefault="000C3768" w:rsidP="00DA6933">
            <w:pPr>
              <w:jc w:val="center"/>
              <w:rPr>
                <w:rFonts w:ascii="Arial" w:hAnsi="Arial" w:cs="Arial"/>
                <w:sz w:val="22"/>
              </w:rPr>
            </w:pPr>
            <w:r>
              <w:rPr>
                <w:rFonts w:ascii="Arial" w:hAnsi="Arial" w:cs="Arial"/>
                <w:sz w:val="22"/>
              </w:rPr>
              <w:t>10.6(7.3)</w:t>
            </w:r>
          </w:p>
        </w:tc>
        <w:tc>
          <w:tcPr>
            <w:tcW w:w="1440" w:type="dxa"/>
            <w:tcBorders>
              <w:right w:val="nil"/>
            </w:tcBorders>
          </w:tcPr>
          <w:p w14:paraId="5E7A0E0C" w14:textId="77777777" w:rsidR="00DA6933" w:rsidRPr="00DA6933" w:rsidRDefault="000C3768" w:rsidP="00DA6933">
            <w:pPr>
              <w:jc w:val="center"/>
              <w:rPr>
                <w:rFonts w:ascii="Arial" w:hAnsi="Arial" w:cs="Arial"/>
                <w:sz w:val="22"/>
              </w:rPr>
            </w:pPr>
            <w:r>
              <w:rPr>
                <w:rFonts w:ascii="Arial" w:hAnsi="Arial" w:cs="Arial"/>
                <w:sz w:val="22"/>
              </w:rPr>
              <w:t>2.3(2.58)</w:t>
            </w:r>
          </w:p>
        </w:tc>
        <w:tc>
          <w:tcPr>
            <w:tcW w:w="1170" w:type="dxa"/>
            <w:tcBorders>
              <w:right w:val="nil"/>
            </w:tcBorders>
          </w:tcPr>
          <w:p w14:paraId="0B79DE4B" w14:textId="77777777" w:rsidR="00DA6933" w:rsidRPr="00DA6933" w:rsidRDefault="000D05E5" w:rsidP="00DA6933">
            <w:pPr>
              <w:jc w:val="center"/>
              <w:rPr>
                <w:rFonts w:ascii="Arial" w:hAnsi="Arial" w:cs="Arial"/>
                <w:sz w:val="22"/>
              </w:rPr>
            </w:pPr>
            <w:r>
              <w:rPr>
                <w:rFonts w:ascii="Arial" w:hAnsi="Arial" w:cs="Arial"/>
                <w:sz w:val="22"/>
              </w:rPr>
              <w:t>2.67(2.6</w:t>
            </w:r>
            <w:r w:rsidR="000C3768">
              <w:rPr>
                <w:rFonts w:ascii="Arial" w:hAnsi="Arial" w:cs="Arial"/>
                <w:sz w:val="22"/>
              </w:rPr>
              <w:t>)</w:t>
            </w:r>
          </w:p>
        </w:tc>
        <w:tc>
          <w:tcPr>
            <w:tcW w:w="1478" w:type="dxa"/>
            <w:tcBorders>
              <w:right w:val="nil"/>
            </w:tcBorders>
          </w:tcPr>
          <w:p w14:paraId="5D51A75B" w14:textId="77777777" w:rsidR="00DA6933" w:rsidRPr="00DA6933" w:rsidRDefault="000C3768" w:rsidP="00DA6933">
            <w:pPr>
              <w:jc w:val="center"/>
              <w:rPr>
                <w:rFonts w:ascii="Arial" w:hAnsi="Arial" w:cs="Arial"/>
                <w:sz w:val="22"/>
              </w:rPr>
            </w:pPr>
            <w:r>
              <w:rPr>
                <w:rFonts w:ascii="Arial" w:hAnsi="Arial" w:cs="Arial"/>
                <w:sz w:val="22"/>
              </w:rPr>
              <w:t>0.92(1.2)</w:t>
            </w:r>
          </w:p>
        </w:tc>
      </w:tr>
      <w:tr w:rsidR="00DA6933" w:rsidRPr="00DA6933" w14:paraId="6366EDE3" w14:textId="77777777" w:rsidTr="000D05E5">
        <w:tc>
          <w:tcPr>
            <w:tcW w:w="2070" w:type="dxa"/>
            <w:tcBorders>
              <w:left w:val="nil"/>
            </w:tcBorders>
          </w:tcPr>
          <w:p w14:paraId="09414CDC" w14:textId="77777777" w:rsidR="00DA6933" w:rsidRPr="00DA6933" w:rsidRDefault="000D05E5" w:rsidP="00DA6933">
            <w:pPr>
              <w:jc w:val="center"/>
              <w:rPr>
                <w:rFonts w:ascii="Arial" w:hAnsi="Arial" w:cs="Arial"/>
                <w:sz w:val="22"/>
              </w:rPr>
            </w:pPr>
            <w:r>
              <w:rPr>
                <w:rFonts w:ascii="Arial" w:hAnsi="Arial" w:cs="Arial"/>
                <w:sz w:val="22"/>
              </w:rPr>
              <w:t>4&lt;D&lt;10(mean(std</w:t>
            </w:r>
            <w:r w:rsidR="00DA6933" w:rsidRPr="00DA6933">
              <w:rPr>
                <w:rFonts w:ascii="Arial" w:hAnsi="Arial" w:cs="Arial"/>
                <w:sz w:val="22"/>
              </w:rPr>
              <w:t>)</w:t>
            </w:r>
          </w:p>
        </w:tc>
        <w:tc>
          <w:tcPr>
            <w:tcW w:w="1620" w:type="dxa"/>
          </w:tcPr>
          <w:p w14:paraId="292E423B" w14:textId="77777777" w:rsidR="00DA6933" w:rsidRPr="00DA6933" w:rsidRDefault="00DB0B4E" w:rsidP="00DA6933">
            <w:pPr>
              <w:jc w:val="center"/>
              <w:rPr>
                <w:rFonts w:ascii="Arial" w:hAnsi="Arial" w:cs="Arial"/>
                <w:sz w:val="22"/>
              </w:rPr>
            </w:pPr>
            <w:r>
              <w:rPr>
                <w:rFonts w:ascii="Arial" w:hAnsi="Arial" w:cs="Arial"/>
                <w:sz w:val="22"/>
              </w:rPr>
              <w:t>309(264</w:t>
            </w:r>
            <w:r w:rsidR="000D05E5">
              <w:rPr>
                <w:rFonts w:ascii="Arial" w:hAnsi="Arial" w:cs="Arial"/>
                <w:sz w:val="22"/>
              </w:rPr>
              <w:t>)</w:t>
            </w:r>
          </w:p>
        </w:tc>
        <w:tc>
          <w:tcPr>
            <w:tcW w:w="1260" w:type="dxa"/>
          </w:tcPr>
          <w:p w14:paraId="6EAF8EA6" w14:textId="77777777" w:rsidR="00DA6933" w:rsidRPr="00DA6933" w:rsidRDefault="000C3768" w:rsidP="00DA6933">
            <w:pPr>
              <w:jc w:val="center"/>
              <w:rPr>
                <w:rFonts w:ascii="Arial" w:hAnsi="Arial" w:cs="Arial"/>
                <w:sz w:val="22"/>
              </w:rPr>
            </w:pPr>
            <w:r>
              <w:rPr>
                <w:rFonts w:ascii="Arial" w:hAnsi="Arial" w:cs="Arial"/>
                <w:sz w:val="22"/>
              </w:rPr>
              <w:t>11.1(7.1)</w:t>
            </w:r>
          </w:p>
        </w:tc>
        <w:tc>
          <w:tcPr>
            <w:tcW w:w="1440" w:type="dxa"/>
            <w:tcBorders>
              <w:right w:val="nil"/>
            </w:tcBorders>
          </w:tcPr>
          <w:p w14:paraId="60005F81" w14:textId="77777777" w:rsidR="00DA6933" w:rsidRPr="00DA6933" w:rsidRDefault="000C3768" w:rsidP="00DA6933">
            <w:pPr>
              <w:jc w:val="center"/>
              <w:rPr>
                <w:rFonts w:ascii="Arial" w:hAnsi="Arial" w:cs="Arial"/>
                <w:sz w:val="22"/>
              </w:rPr>
            </w:pPr>
            <w:r>
              <w:rPr>
                <w:rFonts w:ascii="Arial" w:hAnsi="Arial" w:cs="Arial"/>
                <w:sz w:val="22"/>
              </w:rPr>
              <w:t>3.5(3.53)</w:t>
            </w:r>
          </w:p>
        </w:tc>
        <w:tc>
          <w:tcPr>
            <w:tcW w:w="1170" w:type="dxa"/>
            <w:tcBorders>
              <w:right w:val="nil"/>
            </w:tcBorders>
          </w:tcPr>
          <w:p w14:paraId="095CB29B" w14:textId="77777777" w:rsidR="00DA6933" w:rsidRPr="00DA6933" w:rsidRDefault="000D05E5" w:rsidP="00DA6933">
            <w:pPr>
              <w:jc w:val="center"/>
              <w:rPr>
                <w:rFonts w:ascii="Arial" w:hAnsi="Arial" w:cs="Arial"/>
                <w:sz w:val="22"/>
              </w:rPr>
            </w:pPr>
            <w:r>
              <w:rPr>
                <w:rFonts w:ascii="Arial" w:hAnsi="Arial" w:cs="Arial"/>
                <w:sz w:val="22"/>
              </w:rPr>
              <w:t>1.92(2.1</w:t>
            </w:r>
            <w:r w:rsidR="000C3768">
              <w:rPr>
                <w:rFonts w:ascii="Arial" w:hAnsi="Arial" w:cs="Arial"/>
                <w:sz w:val="22"/>
              </w:rPr>
              <w:t>)</w:t>
            </w:r>
          </w:p>
        </w:tc>
        <w:tc>
          <w:tcPr>
            <w:tcW w:w="1478" w:type="dxa"/>
            <w:tcBorders>
              <w:right w:val="nil"/>
            </w:tcBorders>
          </w:tcPr>
          <w:p w14:paraId="443C9683" w14:textId="77777777" w:rsidR="00DA6933" w:rsidRPr="00DA6933" w:rsidRDefault="000C3768" w:rsidP="00DA6933">
            <w:pPr>
              <w:jc w:val="center"/>
              <w:rPr>
                <w:rFonts w:ascii="Arial" w:hAnsi="Arial" w:cs="Arial"/>
                <w:sz w:val="22"/>
              </w:rPr>
            </w:pPr>
            <w:r>
              <w:rPr>
                <w:rFonts w:ascii="Arial" w:hAnsi="Arial" w:cs="Arial"/>
                <w:sz w:val="22"/>
              </w:rPr>
              <w:t>0.92(1.09)</w:t>
            </w:r>
          </w:p>
        </w:tc>
      </w:tr>
      <w:tr w:rsidR="00DA6933" w:rsidRPr="00DA6933" w14:paraId="591E1A4B" w14:textId="77777777" w:rsidTr="000D05E5">
        <w:tc>
          <w:tcPr>
            <w:tcW w:w="2070" w:type="dxa"/>
            <w:tcBorders>
              <w:left w:val="nil"/>
            </w:tcBorders>
          </w:tcPr>
          <w:p w14:paraId="7EC1168C" w14:textId="77777777" w:rsidR="00DA6933" w:rsidRPr="00DA6933" w:rsidRDefault="000D05E5" w:rsidP="00DA6933">
            <w:pPr>
              <w:jc w:val="center"/>
              <w:rPr>
                <w:rFonts w:ascii="Arial" w:hAnsi="Arial" w:cs="Arial"/>
                <w:sz w:val="22"/>
              </w:rPr>
            </w:pPr>
            <w:r>
              <w:rPr>
                <w:rFonts w:ascii="Arial" w:hAnsi="Arial" w:cs="Arial"/>
                <w:sz w:val="22"/>
              </w:rPr>
              <w:t>D&gt;10(mean/std</w:t>
            </w:r>
            <w:r w:rsidR="00DA6933" w:rsidRPr="00DA6933">
              <w:rPr>
                <w:rFonts w:ascii="Arial" w:hAnsi="Arial" w:cs="Arial"/>
                <w:sz w:val="22"/>
              </w:rPr>
              <w:t>)</w:t>
            </w:r>
          </w:p>
        </w:tc>
        <w:tc>
          <w:tcPr>
            <w:tcW w:w="1620" w:type="dxa"/>
          </w:tcPr>
          <w:p w14:paraId="508AE714" w14:textId="77777777" w:rsidR="00DA6933" w:rsidRPr="00DA6933" w:rsidRDefault="00DB0B4E" w:rsidP="00DA6933">
            <w:pPr>
              <w:jc w:val="center"/>
              <w:rPr>
                <w:rFonts w:ascii="Arial" w:hAnsi="Arial" w:cs="Arial"/>
                <w:sz w:val="22"/>
              </w:rPr>
            </w:pPr>
            <w:r>
              <w:rPr>
                <w:rFonts w:ascii="Arial" w:hAnsi="Arial" w:cs="Arial"/>
                <w:sz w:val="22"/>
              </w:rPr>
              <w:t>572(370</w:t>
            </w:r>
            <w:r w:rsidR="000D05E5">
              <w:rPr>
                <w:rFonts w:ascii="Arial" w:hAnsi="Arial" w:cs="Arial"/>
                <w:sz w:val="22"/>
              </w:rPr>
              <w:t>)</w:t>
            </w:r>
          </w:p>
        </w:tc>
        <w:tc>
          <w:tcPr>
            <w:tcW w:w="1260" w:type="dxa"/>
          </w:tcPr>
          <w:p w14:paraId="7BCFCB98" w14:textId="77777777" w:rsidR="00DA6933" w:rsidRPr="00DA6933" w:rsidRDefault="000C3768" w:rsidP="00DA6933">
            <w:pPr>
              <w:jc w:val="center"/>
              <w:rPr>
                <w:rFonts w:ascii="Arial" w:hAnsi="Arial" w:cs="Arial"/>
                <w:sz w:val="22"/>
              </w:rPr>
            </w:pPr>
            <w:r>
              <w:rPr>
                <w:rFonts w:ascii="Arial" w:hAnsi="Arial" w:cs="Arial"/>
                <w:sz w:val="22"/>
              </w:rPr>
              <w:t>13.2(7.6)</w:t>
            </w:r>
          </w:p>
        </w:tc>
        <w:tc>
          <w:tcPr>
            <w:tcW w:w="1440" w:type="dxa"/>
            <w:tcBorders>
              <w:right w:val="nil"/>
            </w:tcBorders>
          </w:tcPr>
          <w:p w14:paraId="6DC2848C" w14:textId="77777777" w:rsidR="00DA6933" w:rsidRPr="00DA6933" w:rsidRDefault="000C3768" w:rsidP="00DA6933">
            <w:pPr>
              <w:jc w:val="center"/>
              <w:rPr>
                <w:rFonts w:ascii="Arial" w:hAnsi="Arial" w:cs="Arial"/>
                <w:sz w:val="22"/>
              </w:rPr>
            </w:pPr>
            <w:r>
              <w:rPr>
                <w:rFonts w:ascii="Arial" w:hAnsi="Arial" w:cs="Arial"/>
                <w:sz w:val="22"/>
              </w:rPr>
              <w:t>2.4(3.07)</w:t>
            </w:r>
          </w:p>
        </w:tc>
        <w:tc>
          <w:tcPr>
            <w:tcW w:w="1170" w:type="dxa"/>
            <w:tcBorders>
              <w:right w:val="nil"/>
            </w:tcBorders>
          </w:tcPr>
          <w:p w14:paraId="5A63D24A" w14:textId="77777777" w:rsidR="00DA6933" w:rsidRPr="00DA6933" w:rsidRDefault="000D05E5" w:rsidP="00DA6933">
            <w:pPr>
              <w:jc w:val="center"/>
              <w:rPr>
                <w:rFonts w:ascii="Arial" w:hAnsi="Arial" w:cs="Arial"/>
                <w:sz w:val="22"/>
              </w:rPr>
            </w:pPr>
            <w:r>
              <w:rPr>
                <w:rFonts w:ascii="Arial" w:hAnsi="Arial" w:cs="Arial"/>
                <w:sz w:val="22"/>
              </w:rPr>
              <w:t>3.25(2.6</w:t>
            </w:r>
            <w:r w:rsidR="000C3768">
              <w:rPr>
                <w:rFonts w:ascii="Arial" w:hAnsi="Arial" w:cs="Arial"/>
                <w:sz w:val="22"/>
              </w:rPr>
              <w:t>)</w:t>
            </w:r>
          </w:p>
        </w:tc>
        <w:tc>
          <w:tcPr>
            <w:tcW w:w="1478" w:type="dxa"/>
            <w:tcBorders>
              <w:right w:val="nil"/>
            </w:tcBorders>
          </w:tcPr>
          <w:p w14:paraId="42873C38" w14:textId="77777777" w:rsidR="00DA6933" w:rsidRPr="00DA6933" w:rsidRDefault="000C3768" w:rsidP="00DA6933">
            <w:pPr>
              <w:jc w:val="center"/>
              <w:rPr>
                <w:rFonts w:ascii="Arial" w:hAnsi="Arial" w:cs="Arial"/>
                <w:sz w:val="22"/>
              </w:rPr>
            </w:pPr>
            <w:r>
              <w:rPr>
                <w:rFonts w:ascii="Arial" w:hAnsi="Arial" w:cs="Arial"/>
                <w:sz w:val="22"/>
              </w:rPr>
              <w:t>1.3(1.5)</w:t>
            </w:r>
          </w:p>
        </w:tc>
      </w:tr>
      <w:tr w:rsidR="00DA6933" w:rsidRPr="00DA6933" w14:paraId="1735BEBB" w14:textId="77777777" w:rsidTr="000D05E5">
        <w:tc>
          <w:tcPr>
            <w:tcW w:w="2070" w:type="dxa"/>
            <w:tcBorders>
              <w:left w:val="nil"/>
              <w:bottom w:val="thickThinSmallGap" w:sz="24" w:space="0" w:color="auto"/>
            </w:tcBorders>
          </w:tcPr>
          <w:p w14:paraId="72E382F0" w14:textId="77777777" w:rsidR="00DA6933" w:rsidRPr="00DA6933" w:rsidRDefault="00DA6933" w:rsidP="00DA6933">
            <w:pPr>
              <w:jc w:val="center"/>
              <w:rPr>
                <w:rFonts w:ascii="Arial" w:hAnsi="Arial" w:cs="Arial"/>
                <w:sz w:val="22"/>
              </w:rPr>
            </w:pPr>
            <w:r w:rsidRPr="00DA6933">
              <w:rPr>
                <w:rFonts w:ascii="Arial" w:hAnsi="Arial" w:cs="Arial"/>
                <w:sz w:val="22"/>
              </w:rPr>
              <w:t>Test(F/p value)</w:t>
            </w:r>
          </w:p>
        </w:tc>
        <w:tc>
          <w:tcPr>
            <w:tcW w:w="1620" w:type="dxa"/>
            <w:tcBorders>
              <w:bottom w:val="thickThinSmallGap" w:sz="24" w:space="0" w:color="auto"/>
            </w:tcBorders>
          </w:tcPr>
          <w:p w14:paraId="1D232D45" w14:textId="77777777" w:rsidR="00DA6933" w:rsidRPr="00DA6933" w:rsidRDefault="00DB0B4E" w:rsidP="00DA6933">
            <w:pPr>
              <w:jc w:val="center"/>
              <w:rPr>
                <w:rFonts w:ascii="Arial" w:hAnsi="Arial" w:cs="Arial"/>
                <w:sz w:val="22"/>
              </w:rPr>
            </w:pPr>
            <w:r>
              <w:rPr>
                <w:rFonts w:ascii="Arial" w:hAnsi="Arial" w:cs="Arial"/>
                <w:sz w:val="22"/>
              </w:rPr>
              <w:t>2.46(0.068</w:t>
            </w:r>
            <w:r w:rsidR="000C3768">
              <w:rPr>
                <w:rFonts w:ascii="Arial" w:hAnsi="Arial" w:cs="Arial"/>
                <w:sz w:val="22"/>
              </w:rPr>
              <w:t>)</w:t>
            </w:r>
          </w:p>
        </w:tc>
        <w:tc>
          <w:tcPr>
            <w:tcW w:w="1260" w:type="dxa"/>
            <w:tcBorders>
              <w:bottom w:val="thickThinSmallGap" w:sz="24" w:space="0" w:color="auto"/>
            </w:tcBorders>
          </w:tcPr>
          <w:p w14:paraId="698C821C" w14:textId="77777777" w:rsidR="00DA6933" w:rsidRPr="00DA6933" w:rsidRDefault="000D05E5" w:rsidP="000D05E5">
            <w:pPr>
              <w:jc w:val="center"/>
              <w:rPr>
                <w:rFonts w:ascii="Arial" w:hAnsi="Arial" w:cs="Arial"/>
                <w:sz w:val="22"/>
              </w:rPr>
            </w:pPr>
            <w:r>
              <w:rPr>
                <w:rFonts w:ascii="Arial" w:hAnsi="Arial" w:cs="Arial"/>
                <w:sz w:val="22"/>
              </w:rPr>
              <w:t>1.28(0.29</w:t>
            </w:r>
            <w:r w:rsidR="000C3768">
              <w:rPr>
                <w:rFonts w:ascii="Arial" w:hAnsi="Arial" w:cs="Arial"/>
                <w:sz w:val="22"/>
              </w:rPr>
              <w:t>)</w:t>
            </w:r>
          </w:p>
        </w:tc>
        <w:tc>
          <w:tcPr>
            <w:tcW w:w="1440" w:type="dxa"/>
            <w:tcBorders>
              <w:bottom w:val="thickThinSmallGap" w:sz="24" w:space="0" w:color="auto"/>
              <w:right w:val="nil"/>
            </w:tcBorders>
          </w:tcPr>
          <w:p w14:paraId="4E686867" w14:textId="77777777" w:rsidR="00DA6933" w:rsidRPr="00DA6933" w:rsidRDefault="000C3768" w:rsidP="00DA6933">
            <w:pPr>
              <w:jc w:val="center"/>
              <w:rPr>
                <w:rFonts w:ascii="Arial" w:hAnsi="Arial" w:cs="Arial"/>
                <w:sz w:val="22"/>
              </w:rPr>
            </w:pPr>
            <w:r>
              <w:rPr>
                <w:rFonts w:ascii="Arial" w:hAnsi="Arial" w:cs="Arial"/>
                <w:sz w:val="22"/>
              </w:rPr>
              <w:t>0.88(0.452)</w:t>
            </w:r>
          </w:p>
        </w:tc>
        <w:tc>
          <w:tcPr>
            <w:tcW w:w="1170" w:type="dxa"/>
            <w:tcBorders>
              <w:bottom w:val="thickThinSmallGap" w:sz="24" w:space="0" w:color="auto"/>
              <w:right w:val="nil"/>
            </w:tcBorders>
          </w:tcPr>
          <w:p w14:paraId="167A1767" w14:textId="77777777" w:rsidR="00DA6933" w:rsidRPr="00DA6933" w:rsidRDefault="000D05E5" w:rsidP="00DA6933">
            <w:pPr>
              <w:jc w:val="center"/>
              <w:rPr>
                <w:rFonts w:ascii="Arial" w:hAnsi="Arial" w:cs="Arial"/>
                <w:sz w:val="22"/>
              </w:rPr>
            </w:pPr>
            <w:r>
              <w:rPr>
                <w:rFonts w:ascii="Arial" w:hAnsi="Arial" w:cs="Arial"/>
                <w:sz w:val="22"/>
              </w:rPr>
              <w:t>1.4(0.24</w:t>
            </w:r>
            <w:r w:rsidR="000C3768">
              <w:rPr>
                <w:rFonts w:ascii="Arial" w:hAnsi="Arial" w:cs="Arial"/>
                <w:sz w:val="22"/>
              </w:rPr>
              <w:t>)</w:t>
            </w:r>
          </w:p>
        </w:tc>
        <w:tc>
          <w:tcPr>
            <w:tcW w:w="1478" w:type="dxa"/>
            <w:tcBorders>
              <w:bottom w:val="thickThinSmallGap" w:sz="24" w:space="0" w:color="auto"/>
              <w:right w:val="nil"/>
            </w:tcBorders>
          </w:tcPr>
          <w:p w14:paraId="64E0980B" w14:textId="77777777" w:rsidR="00DA6933" w:rsidRPr="00DA6933" w:rsidRDefault="000C3768" w:rsidP="000D05E5">
            <w:pPr>
              <w:jc w:val="center"/>
              <w:rPr>
                <w:rFonts w:ascii="Arial" w:hAnsi="Arial" w:cs="Arial"/>
                <w:sz w:val="22"/>
              </w:rPr>
            </w:pPr>
            <w:r>
              <w:rPr>
                <w:rFonts w:ascii="Arial" w:hAnsi="Arial" w:cs="Arial"/>
                <w:sz w:val="22"/>
              </w:rPr>
              <w:t>0.55(0.65)</w:t>
            </w:r>
          </w:p>
        </w:tc>
      </w:tr>
    </w:tbl>
    <w:p w14:paraId="03E2D285" w14:textId="77777777" w:rsidR="00A366F4" w:rsidRPr="00DA6933" w:rsidRDefault="00A366F4" w:rsidP="000E4B11">
      <w:pPr>
        <w:rPr>
          <w:rFonts w:ascii="Arial" w:eastAsia="SimSun" w:hAnsi="Arial" w:cs="Arial"/>
          <w:sz w:val="22"/>
        </w:rPr>
      </w:pPr>
    </w:p>
    <w:p w14:paraId="2FB2EFD7" w14:textId="77777777" w:rsidR="00DA6933" w:rsidRPr="00DA6933" w:rsidRDefault="00DA6933" w:rsidP="000E4B11">
      <w:pPr>
        <w:rPr>
          <w:rFonts w:ascii="Arial" w:eastAsia="SimSun" w:hAnsi="Arial" w:cs="Arial"/>
          <w:sz w:val="22"/>
        </w:rPr>
      </w:pPr>
    </w:p>
    <w:p w14:paraId="7EA7D56E" w14:textId="77777777" w:rsidR="00DA6933" w:rsidRDefault="00DA6933" w:rsidP="000D05E5">
      <w:pPr>
        <w:ind w:left="-450"/>
        <w:rPr>
          <w:rFonts w:ascii="Arial" w:eastAsia="SimSun" w:hAnsi="Arial" w:cs="Arial"/>
          <w:sz w:val="24"/>
          <w:szCs w:val="24"/>
        </w:rPr>
      </w:pPr>
    </w:p>
    <w:p w14:paraId="5BA7C39F" w14:textId="77777777" w:rsidR="007B4C48" w:rsidRDefault="007B4C48" w:rsidP="000D05E5">
      <w:pPr>
        <w:ind w:left="-450"/>
        <w:rPr>
          <w:rFonts w:ascii="Arial" w:eastAsia="SimSun" w:hAnsi="Arial" w:cs="Arial"/>
          <w:sz w:val="24"/>
          <w:szCs w:val="24"/>
        </w:rPr>
      </w:pPr>
    </w:p>
    <w:p w14:paraId="4E088A72" w14:textId="77777777" w:rsidR="007B4C48" w:rsidRDefault="007B4C48" w:rsidP="000D05E5">
      <w:pPr>
        <w:ind w:left="-450"/>
        <w:rPr>
          <w:rFonts w:ascii="Arial" w:eastAsia="SimSun" w:hAnsi="Arial" w:cs="Arial"/>
          <w:sz w:val="24"/>
          <w:szCs w:val="24"/>
        </w:rPr>
      </w:pPr>
    </w:p>
    <w:p w14:paraId="38B40F88" w14:textId="77777777" w:rsidR="007B4C48" w:rsidRDefault="007B4C48" w:rsidP="000D05E5">
      <w:pPr>
        <w:ind w:left="-450"/>
        <w:rPr>
          <w:rFonts w:ascii="Arial" w:eastAsia="SimSun" w:hAnsi="Arial" w:cs="Arial"/>
          <w:sz w:val="24"/>
          <w:szCs w:val="24"/>
        </w:rPr>
      </w:pPr>
    </w:p>
    <w:p w14:paraId="07B3E45C" w14:textId="77777777" w:rsidR="00DA6933" w:rsidRDefault="00DA6933" w:rsidP="000E4B11">
      <w:pPr>
        <w:rPr>
          <w:rFonts w:ascii="Arial" w:eastAsia="SimSun" w:hAnsi="Arial" w:cs="Arial"/>
          <w:sz w:val="24"/>
          <w:szCs w:val="24"/>
        </w:rPr>
      </w:pPr>
    </w:p>
    <w:p w14:paraId="5FB62929" w14:textId="77777777" w:rsidR="005F3394" w:rsidRPr="00124DF2" w:rsidRDefault="005F3394" w:rsidP="005F3394">
      <w:pPr>
        <w:rPr>
          <w:rFonts w:ascii="Arial" w:hAnsi="Arial" w:cs="Arial"/>
          <w:b/>
          <w:sz w:val="24"/>
          <w:szCs w:val="24"/>
        </w:rPr>
      </w:pPr>
      <w:r>
        <w:rPr>
          <w:rFonts w:ascii="Arial" w:hAnsi="Arial" w:cs="Arial"/>
          <w:b/>
          <w:sz w:val="24"/>
          <w:szCs w:val="24"/>
        </w:rPr>
        <w:t>Figure S4: Colour version of Figure 4 from the published manuscript</w:t>
      </w:r>
    </w:p>
    <w:p w14:paraId="5D5EF0E9" w14:textId="77777777" w:rsidR="007B4C48" w:rsidRDefault="007B4C48" w:rsidP="000E4B11">
      <w:pPr>
        <w:rPr>
          <w:rFonts w:ascii="Arial" w:eastAsia="SimSun" w:hAnsi="Arial" w:cs="Arial"/>
          <w:sz w:val="24"/>
          <w:szCs w:val="24"/>
        </w:rPr>
      </w:pPr>
    </w:p>
    <w:p w14:paraId="086CE96F" w14:textId="77777777" w:rsidR="005F3394" w:rsidRDefault="007B4C48" w:rsidP="007B4C48">
      <w:pPr>
        <w:widowControl/>
        <w:rPr>
          <w:rFonts w:ascii="Arial" w:eastAsia="Times New Roman" w:hAnsi="Arial" w:cs="Arial"/>
          <w:kern w:val="0"/>
          <w:sz w:val="22"/>
          <w:lang w:eastAsia="en-US"/>
        </w:rPr>
      </w:pPr>
      <w:r w:rsidRPr="007B4C48">
        <w:rPr>
          <w:rFonts w:ascii="Arial" w:eastAsia="Times New Roman" w:hAnsi="Arial" w:cs="Arial"/>
          <w:kern w:val="0"/>
          <w:sz w:val="22"/>
          <w:lang w:eastAsia="en-US"/>
        </w:rPr>
        <w:t xml:space="preserve">Figure S4: Hub-and-spoke representation of the covariance between regions with significant group difference and rest of the brain. The central node represents the region with significant increase (occipital) or decrease (parahippocampal and supramarginal) in thickness. The outer nodes represent all brain regions that have a significant covariance with the central node either in the patient group or the control group. Regions with increased thickness (green) and decreased thickness (yellow) are separately identified from those that show no significant group differences in thickness (grey). The spokes represent the relationship between the central and outer nodes. Red spokes represent negative (divergence of covariance) relationships while blue spokes represent positive (convergence of covariance) relationships. The numbers shown in the figure correspond to specific brain regions as listed in Supplementary Table S1. </w:t>
      </w:r>
    </w:p>
    <w:p w14:paraId="19EB276E" w14:textId="5543EECF" w:rsidR="007B4C48" w:rsidRPr="007B4C48" w:rsidRDefault="005F3394" w:rsidP="007B4C48">
      <w:pPr>
        <w:widowControl/>
        <w:rPr>
          <w:rFonts w:ascii="Arial" w:eastAsia="Times New Roman" w:hAnsi="Arial" w:cs="Arial"/>
          <w:kern w:val="0"/>
          <w:sz w:val="22"/>
          <w:lang w:eastAsia="en-US"/>
        </w:rPr>
      </w:pPr>
      <w:r>
        <w:rPr>
          <w:rFonts w:ascii="Arial" w:eastAsia="Times New Roman" w:hAnsi="Arial" w:cs="Arial"/>
          <w:noProof/>
          <w:kern w:val="0"/>
          <w:sz w:val="22"/>
          <w:lang w:val="en-GB" w:eastAsia="en-GB"/>
        </w:rPr>
        <w:lastRenderedPageBreak/>
        <w:drawing>
          <wp:inline distT="0" distB="0" distL="0" distR="0" wp14:anchorId="4104E4CC" wp14:editId="47A42880">
            <wp:extent cx="4562403" cy="6517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tif"/>
                    <pic:cNvPicPr/>
                  </pic:nvPicPr>
                  <pic:blipFill>
                    <a:blip r:embed="rId22">
                      <a:extLst>
                        <a:ext uri="{28A0092B-C50C-407E-A947-70E740481C1C}">
                          <a14:useLocalDpi xmlns:a14="http://schemas.microsoft.com/office/drawing/2010/main" val="0"/>
                        </a:ext>
                      </a:extLst>
                    </a:blip>
                    <a:stretch>
                      <a:fillRect/>
                    </a:stretch>
                  </pic:blipFill>
                  <pic:spPr>
                    <a:xfrm>
                      <a:off x="0" y="0"/>
                      <a:ext cx="4564638" cy="6520833"/>
                    </a:xfrm>
                    <a:prstGeom prst="rect">
                      <a:avLst/>
                    </a:prstGeom>
                  </pic:spPr>
                </pic:pic>
              </a:graphicData>
            </a:graphic>
          </wp:inline>
        </w:drawing>
      </w:r>
    </w:p>
    <w:p w14:paraId="1E4CF409" w14:textId="77777777" w:rsidR="007B4C48" w:rsidRDefault="007B4C48" w:rsidP="000E4B11">
      <w:pPr>
        <w:rPr>
          <w:rFonts w:ascii="Arial" w:eastAsia="SimSun" w:hAnsi="Arial" w:cs="Arial"/>
          <w:sz w:val="24"/>
          <w:szCs w:val="24"/>
        </w:rPr>
      </w:pPr>
    </w:p>
    <w:p w14:paraId="2E529D5B" w14:textId="77777777" w:rsidR="0013320D" w:rsidRDefault="0013320D" w:rsidP="000E4B11">
      <w:pPr>
        <w:rPr>
          <w:rFonts w:ascii="Arial" w:eastAsia="SimSun" w:hAnsi="Arial" w:cs="Arial"/>
          <w:sz w:val="24"/>
          <w:szCs w:val="24"/>
        </w:rPr>
      </w:pPr>
    </w:p>
    <w:p w14:paraId="326B781D" w14:textId="77777777" w:rsidR="0013320D" w:rsidRDefault="0013320D" w:rsidP="000E4B11">
      <w:pPr>
        <w:rPr>
          <w:rFonts w:ascii="Arial" w:eastAsia="SimSun" w:hAnsi="Arial" w:cs="Arial"/>
          <w:sz w:val="24"/>
          <w:szCs w:val="24"/>
        </w:rPr>
      </w:pPr>
    </w:p>
    <w:p w14:paraId="4D12F09F" w14:textId="77777777" w:rsidR="0013320D" w:rsidRDefault="0013320D" w:rsidP="0013320D">
      <w:pPr>
        <w:rPr>
          <w:rFonts w:ascii="Arial" w:eastAsia="Times New Roman" w:hAnsi="Arial" w:cs="Arial"/>
          <w:b/>
          <w:kern w:val="0"/>
          <w:sz w:val="22"/>
          <w:lang w:eastAsia="en-US"/>
        </w:rPr>
      </w:pPr>
    </w:p>
    <w:p w14:paraId="71D29CB9" w14:textId="77777777" w:rsidR="0013320D" w:rsidRPr="00124DF2" w:rsidRDefault="0013320D" w:rsidP="000E4B11">
      <w:pPr>
        <w:rPr>
          <w:rFonts w:ascii="Arial" w:eastAsia="SimSun" w:hAnsi="Arial" w:cs="Arial"/>
          <w:sz w:val="24"/>
          <w:szCs w:val="24"/>
        </w:rPr>
      </w:pPr>
    </w:p>
    <w:sectPr w:rsidR="0013320D" w:rsidRPr="00124DF2" w:rsidSect="00444D39">
      <w:headerReference w:type="even" r:id="rId23"/>
      <w:headerReference w:type="default" r:id="rId2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6FB49" w14:textId="77777777" w:rsidR="00C22847" w:rsidRDefault="00C22847" w:rsidP="00AD6F0E">
      <w:r>
        <w:separator/>
      </w:r>
    </w:p>
  </w:endnote>
  <w:endnote w:type="continuationSeparator" w:id="0">
    <w:p w14:paraId="4216BD0B" w14:textId="77777777" w:rsidR="00C22847" w:rsidRDefault="00C22847" w:rsidP="00AD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AdvTT5235d5a9+fb">
    <w:altName w:val="Arial Unicode MS"/>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0D6B1" w14:textId="77777777" w:rsidR="00C22847" w:rsidRDefault="00C22847" w:rsidP="00AD6F0E">
      <w:r>
        <w:separator/>
      </w:r>
    </w:p>
  </w:footnote>
  <w:footnote w:type="continuationSeparator" w:id="0">
    <w:p w14:paraId="426DD869" w14:textId="77777777" w:rsidR="00C22847" w:rsidRDefault="00C22847" w:rsidP="00AD6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135E" w14:textId="77777777" w:rsidR="00E72B36" w:rsidRDefault="00E72B36" w:rsidP="004615E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2B44C" w14:textId="77777777" w:rsidR="00E72B36" w:rsidRDefault="00E72B36" w:rsidP="004615E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19F24" w14:textId="171EECD5" w:rsidR="00E72B36" w:rsidRDefault="00573CBA" w:rsidP="004615E7">
    <w:pPr>
      <w:pStyle w:val="Header"/>
      <w:framePr w:wrap="around" w:vAnchor="text" w:hAnchor="margin" w:xAlign="right" w:y="1"/>
      <w:rPr>
        <w:rStyle w:val="PageNumber"/>
      </w:rPr>
    </w:pPr>
    <w:r>
      <w:rPr>
        <w:rStyle w:val="PageNumber"/>
      </w:rPr>
      <w:t xml:space="preserve">Pg </w:t>
    </w:r>
    <w:r w:rsidR="00E72B36">
      <w:rPr>
        <w:rStyle w:val="PageNumber"/>
      </w:rPr>
      <w:fldChar w:fldCharType="begin"/>
    </w:r>
    <w:r w:rsidR="00E72B36">
      <w:rPr>
        <w:rStyle w:val="PageNumber"/>
      </w:rPr>
      <w:instrText xml:space="preserve">PAGE  </w:instrText>
    </w:r>
    <w:r w:rsidR="00E72B36">
      <w:rPr>
        <w:rStyle w:val="PageNumber"/>
      </w:rPr>
      <w:fldChar w:fldCharType="separate"/>
    </w:r>
    <w:r w:rsidR="008C696D">
      <w:rPr>
        <w:rStyle w:val="PageNumber"/>
        <w:noProof/>
      </w:rPr>
      <w:t>12</w:t>
    </w:r>
    <w:r w:rsidR="00E72B36">
      <w:rPr>
        <w:rStyle w:val="PageNumber"/>
      </w:rPr>
      <w:fldChar w:fldCharType="end"/>
    </w:r>
    <w:r>
      <w:rPr>
        <w:rStyle w:val="PageNumber"/>
      </w:rPr>
      <w:t xml:space="preserve"> of 1</w:t>
    </w:r>
    <w:r w:rsidR="00BA3625">
      <w:rPr>
        <w:rStyle w:val="PageNumber"/>
      </w:rPr>
      <w:t>3</w:t>
    </w:r>
  </w:p>
  <w:p w14:paraId="7B9308A8" w14:textId="77777777" w:rsidR="00E72B36" w:rsidRDefault="00E72B36" w:rsidP="004615E7">
    <w:pPr>
      <w:pStyle w:val="Header"/>
      <w:ind w:right="360"/>
    </w:pPr>
    <w:r w:rsidRPr="004615E7">
      <w:t>Supplement: Guo, Palaniyappan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039BD"/>
    <w:multiLevelType w:val="hybridMultilevel"/>
    <w:tmpl w:val="768E8CB8"/>
    <w:lvl w:ilvl="0" w:tplc="DBA4A94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9670CF1"/>
    <w:multiLevelType w:val="hybridMultilevel"/>
    <w:tmpl w:val="49F003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A336D6D"/>
    <w:multiLevelType w:val="hybridMultilevel"/>
    <w:tmpl w:val="8D7EB5DE"/>
    <w:lvl w:ilvl="0" w:tplc="F08A7AE2">
      <w:numFmt w:val="bullet"/>
      <w:lvlText w:val="•"/>
      <w:lvlJc w:val="left"/>
      <w:pPr>
        <w:ind w:left="786" w:hanging="360"/>
      </w:pPr>
      <w:rPr>
        <w:rFonts w:ascii="Arial" w:eastAsia="Times New Roman"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74BF1EAA"/>
    <w:multiLevelType w:val="hybridMultilevel"/>
    <w:tmpl w:val="4F40E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FEA03AB"/>
    <w:multiLevelType w:val="hybridMultilevel"/>
    <w:tmpl w:val="C36EDF9E"/>
    <w:lvl w:ilvl="0" w:tplc="F08A7A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02E72"/>
    <w:rsid w:val="000523F4"/>
    <w:rsid w:val="000C3768"/>
    <w:rsid w:val="000D05E5"/>
    <w:rsid w:val="000E4B11"/>
    <w:rsid w:val="00113E9D"/>
    <w:rsid w:val="00122BA5"/>
    <w:rsid w:val="00124DF2"/>
    <w:rsid w:val="0013320D"/>
    <w:rsid w:val="00137E65"/>
    <w:rsid w:val="00150DD0"/>
    <w:rsid w:val="00154052"/>
    <w:rsid w:val="00164AF0"/>
    <w:rsid w:val="00181729"/>
    <w:rsid w:val="00182270"/>
    <w:rsid w:val="00186625"/>
    <w:rsid w:val="001A1C31"/>
    <w:rsid w:val="001B21A6"/>
    <w:rsid w:val="001D1CE0"/>
    <w:rsid w:val="001D28C3"/>
    <w:rsid w:val="00202E72"/>
    <w:rsid w:val="0020509A"/>
    <w:rsid w:val="00223951"/>
    <w:rsid w:val="002268FD"/>
    <w:rsid w:val="00226FD2"/>
    <w:rsid w:val="00262C1F"/>
    <w:rsid w:val="0028576D"/>
    <w:rsid w:val="002B2767"/>
    <w:rsid w:val="00322D77"/>
    <w:rsid w:val="0036281F"/>
    <w:rsid w:val="00372095"/>
    <w:rsid w:val="00376F49"/>
    <w:rsid w:val="0039116A"/>
    <w:rsid w:val="003D0EF2"/>
    <w:rsid w:val="003D2761"/>
    <w:rsid w:val="003E0E10"/>
    <w:rsid w:val="003E3339"/>
    <w:rsid w:val="003E3890"/>
    <w:rsid w:val="00444D39"/>
    <w:rsid w:val="004615E7"/>
    <w:rsid w:val="00463F03"/>
    <w:rsid w:val="0048636C"/>
    <w:rsid w:val="00524842"/>
    <w:rsid w:val="00555AEC"/>
    <w:rsid w:val="00571D15"/>
    <w:rsid w:val="00573CBA"/>
    <w:rsid w:val="00574479"/>
    <w:rsid w:val="005B3BDF"/>
    <w:rsid w:val="005D779A"/>
    <w:rsid w:val="005F3394"/>
    <w:rsid w:val="00664933"/>
    <w:rsid w:val="006920D6"/>
    <w:rsid w:val="00714157"/>
    <w:rsid w:val="00772CB7"/>
    <w:rsid w:val="007777E8"/>
    <w:rsid w:val="007B4C48"/>
    <w:rsid w:val="007C4E0B"/>
    <w:rsid w:val="007F7C39"/>
    <w:rsid w:val="00822E15"/>
    <w:rsid w:val="00873544"/>
    <w:rsid w:val="008C696D"/>
    <w:rsid w:val="00910274"/>
    <w:rsid w:val="009319BF"/>
    <w:rsid w:val="0095071D"/>
    <w:rsid w:val="009854F9"/>
    <w:rsid w:val="00992AF2"/>
    <w:rsid w:val="009D4B2F"/>
    <w:rsid w:val="009E5FA1"/>
    <w:rsid w:val="009E7966"/>
    <w:rsid w:val="00A2755B"/>
    <w:rsid w:val="00A366F4"/>
    <w:rsid w:val="00A47D17"/>
    <w:rsid w:val="00A61AA5"/>
    <w:rsid w:val="00A63D5E"/>
    <w:rsid w:val="00A80B44"/>
    <w:rsid w:val="00A95546"/>
    <w:rsid w:val="00AD22E2"/>
    <w:rsid w:val="00AD6F0E"/>
    <w:rsid w:val="00B117C8"/>
    <w:rsid w:val="00B22465"/>
    <w:rsid w:val="00B5557F"/>
    <w:rsid w:val="00BA3625"/>
    <w:rsid w:val="00BD04F0"/>
    <w:rsid w:val="00C12A12"/>
    <w:rsid w:val="00C22847"/>
    <w:rsid w:val="00C538D4"/>
    <w:rsid w:val="00C70603"/>
    <w:rsid w:val="00C751EE"/>
    <w:rsid w:val="00C84E9C"/>
    <w:rsid w:val="00D03DB7"/>
    <w:rsid w:val="00D34C65"/>
    <w:rsid w:val="00D61193"/>
    <w:rsid w:val="00DA4609"/>
    <w:rsid w:val="00DA6933"/>
    <w:rsid w:val="00DB0B4E"/>
    <w:rsid w:val="00E570F7"/>
    <w:rsid w:val="00E57A31"/>
    <w:rsid w:val="00E72B36"/>
    <w:rsid w:val="00EE06D0"/>
    <w:rsid w:val="00EE5758"/>
    <w:rsid w:val="00F01DAE"/>
    <w:rsid w:val="00F04930"/>
    <w:rsid w:val="00F31917"/>
    <w:rsid w:val="00F50A3B"/>
    <w:rsid w:val="00F519F4"/>
    <w:rsid w:val="00FC0DCF"/>
    <w:rsid w:val="00FC4073"/>
    <w:rsid w:val="00FF13FE"/>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8A23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E72"/>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2E72"/>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2E72"/>
    <w:rPr>
      <w:rFonts w:ascii="Lucida Grande" w:hAnsi="Lucida Grande" w:cs="Lucida Grande"/>
      <w:kern w:val="2"/>
      <w:sz w:val="18"/>
      <w:szCs w:val="18"/>
      <w:lang w:eastAsia="zh-CN"/>
    </w:rPr>
  </w:style>
  <w:style w:type="paragraph" w:styleId="Header">
    <w:name w:val="header"/>
    <w:basedOn w:val="Normal"/>
    <w:link w:val="HeaderChar"/>
    <w:uiPriority w:val="99"/>
    <w:unhideWhenUsed/>
    <w:rsid w:val="00AD6F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D6F0E"/>
    <w:rPr>
      <w:kern w:val="2"/>
      <w:sz w:val="18"/>
      <w:szCs w:val="18"/>
      <w:lang w:eastAsia="zh-CN"/>
    </w:rPr>
  </w:style>
  <w:style w:type="paragraph" w:styleId="Footer">
    <w:name w:val="footer"/>
    <w:basedOn w:val="Normal"/>
    <w:link w:val="FooterChar"/>
    <w:uiPriority w:val="99"/>
    <w:unhideWhenUsed/>
    <w:rsid w:val="00AD6F0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D6F0E"/>
    <w:rPr>
      <w:kern w:val="2"/>
      <w:sz w:val="18"/>
      <w:szCs w:val="18"/>
      <w:lang w:eastAsia="zh-CN"/>
    </w:rPr>
  </w:style>
  <w:style w:type="character" w:styleId="PageNumber">
    <w:name w:val="page number"/>
    <w:basedOn w:val="DefaultParagraphFont"/>
    <w:uiPriority w:val="99"/>
    <w:semiHidden/>
    <w:unhideWhenUsed/>
    <w:rsid w:val="004615E7"/>
  </w:style>
  <w:style w:type="character" w:styleId="CommentReference">
    <w:name w:val="annotation reference"/>
    <w:basedOn w:val="DefaultParagraphFont"/>
    <w:uiPriority w:val="99"/>
    <w:semiHidden/>
    <w:unhideWhenUsed/>
    <w:rsid w:val="004615E7"/>
    <w:rPr>
      <w:sz w:val="18"/>
      <w:szCs w:val="18"/>
    </w:rPr>
  </w:style>
  <w:style w:type="paragraph" w:styleId="CommentText">
    <w:name w:val="annotation text"/>
    <w:basedOn w:val="Normal"/>
    <w:link w:val="CommentTextChar"/>
    <w:uiPriority w:val="99"/>
    <w:semiHidden/>
    <w:unhideWhenUsed/>
    <w:rsid w:val="004615E7"/>
    <w:rPr>
      <w:sz w:val="24"/>
      <w:szCs w:val="24"/>
    </w:rPr>
  </w:style>
  <w:style w:type="character" w:customStyle="1" w:styleId="CommentTextChar">
    <w:name w:val="Comment Text Char"/>
    <w:basedOn w:val="DefaultParagraphFont"/>
    <w:link w:val="CommentText"/>
    <w:uiPriority w:val="99"/>
    <w:semiHidden/>
    <w:rsid w:val="004615E7"/>
    <w:rPr>
      <w:kern w:val="2"/>
      <w:lang w:eastAsia="zh-CN"/>
    </w:rPr>
  </w:style>
  <w:style w:type="paragraph" w:styleId="CommentSubject">
    <w:name w:val="annotation subject"/>
    <w:basedOn w:val="CommentText"/>
    <w:next w:val="CommentText"/>
    <w:link w:val="CommentSubjectChar"/>
    <w:uiPriority w:val="99"/>
    <w:semiHidden/>
    <w:unhideWhenUsed/>
    <w:rsid w:val="004615E7"/>
    <w:rPr>
      <w:b/>
      <w:bCs/>
      <w:sz w:val="20"/>
      <w:szCs w:val="20"/>
    </w:rPr>
  </w:style>
  <w:style w:type="character" w:customStyle="1" w:styleId="CommentSubjectChar">
    <w:name w:val="Comment Subject Char"/>
    <w:basedOn w:val="CommentTextChar"/>
    <w:link w:val="CommentSubject"/>
    <w:uiPriority w:val="99"/>
    <w:semiHidden/>
    <w:rsid w:val="004615E7"/>
    <w:rPr>
      <w:b/>
      <w:bCs/>
      <w:kern w:val="2"/>
      <w:sz w:val="20"/>
      <w:szCs w:val="20"/>
      <w:lang w:eastAsia="zh-CN"/>
    </w:rPr>
  </w:style>
  <w:style w:type="paragraph" w:styleId="ListParagraph">
    <w:name w:val="List Paragraph"/>
    <w:basedOn w:val="Normal"/>
    <w:uiPriority w:val="34"/>
    <w:qFormat/>
    <w:rsid w:val="00133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95818">
      <w:bodyDiv w:val="1"/>
      <w:marLeft w:val="0"/>
      <w:marRight w:val="0"/>
      <w:marTop w:val="0"/>
      <w:marBottom w:val="0"/>
      <w:divBdr>
        <w:top w:val="none" w:sz="0" w:space="0" w:color="auto"/>
        <w:left w:val="none" w:sz="0" w:space="0" w:color="auto"/>
        <w:bottom w:val="none" w:sz="0" w:space="0" w:color="auto"/>
        <w:right w:val="none" w:sz="0" w:space="0" w:color="auto"/>
      </w:divBdr>
      <w:divsChild>
        <w:div w:id="1188982482">
          <w:marLeft w:val="0"/>
          <w:marRight w:val="0"/>
          <w:marTop w:val="0"/>
          <w:marBottom w:val="0"/>
          <w:divBdr>
            <w:top w:val="none" w:sz="0" w:space="0" w:color="auto"/>
            <w:left w:val="none" w:sz="0" w:space="0" w:color="auto"/>
            <w:bottom w:val="none" w:sz="0" w:space="0" w:color="auto"/>
            <w:right w:val="none" w:sz="0" w:space="0" w:color="auto"/>
          </w:divBdr>
          <w:divsChild>
            <w:div w:id="2032099580">
              <w:marLeft w:val="0"/>
              <w:marRight w:val="0"/>
              <w:marTop w:val="0"/>
              <w:marBottom w:val="0"/>
              <w:divBdr>
                <w:top w:val="none" w:sz="0" w:space="0" w:color="auto"/>
                <w:left w:val="none" w:sz="0" w:space="0" w:color="auto"/>
                <w:bottom w:val="none" w:sz="0" w:space="0" w:color="auto"/>
                <w:right w:val="none" w:sz="0" w:space="0" w:color="auto"/>
              </w:divBdr>
              <w:divsChild>
                <w:div w:id="978454858">
                  <w:marLeft w:val="0"/>
                  <w:marRight w:val="0"/>
                  <w:marTop w:val="0"/>
                  <w:marBottom w:val="0"/>
                  <w:divBdr>
                    <w:top w:val="none" w:sz="0" w:space="0" w:color="auto"/>
                    <w:left w:val="none" w:sz="0" w:space="0" w:color="auto"/>
                    <w:bottom w:val="none" w:sz="0" w:space="0" w:color="auto"/>
                    <w:right w:val="none" w:sz="0" w:space="0" w:color="auto"/>
                  </w:divBdr>
                  <w:divsChild>
                    <w:div w:id="58747442">
                      <w:marLeft w:val="0"/>
                      <w:marRight w:val="0"/>
                      <w:marTop w:val="0"/>
                      <w:marBottom w:val="0"/>
                      <w:divBdr>
                        <w:top w:val="none" w:sz="0" w:space="0" w:color="auto"/>
                        <w:left w:val="none" w:sz="0" w:space="0" w:color="auto"/>
                        <w:bottom w:val="none" w:sz="0" w:space="0" w:color="auto"/>
                        <w:right w:val="none" w:sz="0" w:space="0" w:color="auto"/>
                      </w:divBdr>
                      <w:divsChild>
                        <w:div w:id="1023476589">
                          <w:marLeft w:val="0"/>
                          <w:marRight w:val="0"/>
                          <w:marTop w:val="0"/>
                          <w:marBottom w:val="0"/>
                          <w:divBdr>
                            <w:top w:val="none" w:sz="0" w:space="0" w:color="auto"/>
                            <w:left w:val="none" w:sz="0" w:space="0" w:color="auto"/>
                            <w:bottom w:val="none" w:sz="0" w:space="0" w:color="auto"/>
                            <w:right w:val="none" w:sz="0" w:space="0" w:color="auto"/>
                          </w:divBdr>
                          <w:divsChild>
                            <w:div w:id="284508947">
                              <w:marLeft w:val="0"/>
                              <w:marRight w:val="0"/>
                              <w:marTop w:val="0"/>
                              <w:marBottom w:val="0"/>
                              <w:divBdr>
                                <w:top w:val="none" w:sz="0" w:space="0" w:color="auto"/>
                                <w:left w:val="none" w:sz="0" w:space="0" w:color="auto"/>
                                <w:bottom w:val="none" w:sz="0" w:space="0" w:color="auto"/>
                                <w:right w:val="none" w:sz="0" w:space="0" w:color="auto"/>
                              </w:divBdr>
                              <w:divsChild>
                                <w:div w:id="1750930227">
                                  <w:marLeft w:val="0"/>
                                  <w:marRight w:val="0"/>
                                  <w:marTop w:val="0"/>
                                  <w:marBottom w:val="0"/>
                                  <w:divBdr>
                                    <w:top w:val="none" w:sz="0" w:space="0" w:color="auto"/>
                                    <w:left w:val="none" w:sz="0" w:space="0" w:color="auto"/>
                                    <w:bottom w:val="none" w:sz="0" w:space="0" w:color="auto"/>
                                    <w:right w:val="none" w:sz="0" w:space="0" w:color="auto"/>
                                  </w:divBdr>
                                  <w:divsChild>
                                    <w:div w:id="542716430">
                                      <w:marLeft w:val="0"/>
                                      <w:marRight w:val="0"/>
                                      <w:marTop w:val="0"/>
                                      <w:marBottom w:val="0"/>
                                      <w:divBdr>
                                        <w:top w:val="none" w:sz="0" w:space="0" w:color="auto"/>
                                        <w:left w:val="none" w:sz="0" w:space="0" w:color="auto"/>
                                        <w:bottom w:val="none" w:sz="0" w:space="0" w:color="auto"/>
                                        <w:right w:val="none" w:sz="0" w:space="0" w:color="auto"/>
                                      </w:divBdr>
                                      <w:divsChild>
                                        <w:div w:id="1530871016">
                                          <w:marLeft w:val="0"/>
                                          <w:marRight w:val="0"/>
                                          <w:marTop w:val="0"/>
                                          <w:marBottom w:val="0"/>
                                          <w:divBdr>
                                            <w:top w:val="none" w:sz="0" w:space="0" w:color="auto"/>
                                            <w:left w:val="none" w:sz="0" w:space="0" w:color="auto"/>
                                            <w:bottom w:val="none" w:sz="0" w:space="0" w:color="auto"/>
                                            <w:right w:val="none" w:sz="0" w:space="0" w:color="auto"/>
                                          </w:divBdr>
                                          <w:divsChild>
                                            <w:div w:id="1314942039">
                                              <w:marLeft w:val="0"/>
                                              <w:marRight w:val="0"/>
                                              <w:marTop w:val="0"/>
                                              <w:marBottom w:val="0"/>
                                              <w:divBdr>
                                                <w:top w:val="none" w:sz="0" w:space="0" w:color="auto"/>
                                                <w:left w:val="none" w:sz="0" w:space="0" w:color="auto"/>
                                                <w:bottom w:val="none" w:sz="0" w:space="0" w:color="auto"/>
                                                <w:right w:val="none" w:sz="0" w:space="0" w:color="auto"/>
                                              </w:divBdr>
                                              <w:divsChild>
                                                <w:div w:id="1033379274">
                                                  <w:marLeft w:val="0"/>
                                                  <w:marRight w:val="0"/>
                                                  <w:marTop w:val="0"/>
                                                  <w:marBottom w:val="0"/>
                                                  <w:divBdr>
                                                    <w:top w:val="none" w:sz="0" w:space="0" w:color="auto"/>
                                                    <w:left w:val="none" w:sz="0" w:space="0" w:color="auto"/>
                                                    <w:bottom w:val="none" w:sz="0" w:space="0" w:color="auto"/>
                                                    <w:right w:val="none" w:sz="0" w:space="0" w:color="auto"/>
                                                  </w:divBdr>
                                                  <w:divsChild>
                                                    <w:div w:id="1579095283">
                                                      <w:marLeft w:val="0"/>
                                                      <w:marRight w:val="0"/>
                                                      <w:marTop w:val="0"/>
                                                      <w:marBottom w:val="0"/>
                                                      <w:divBdr>
                                                        <w:top w:val="none" w:sz="0" w:space="0" w:color="auto"/>
                                                        <w:left w:val="none" w:sz="0" w:space="0" w:color="auto"/>
                                                        <w:bottom w:val="none" w:sz="0" w:space="0" w:color="auto"/>
                                                        <w:right w:val="none" w:sz="0" w:space="0" w:color="auto"/>
                                                      </w:divBdr>
                                                      <w:divsChild>
                                                        <w:div w:id="1726680844">
                                                          <w:marLeft w:val="0"/>
                                                          <w:marRight w:val="0"/>
                                                          <w:marTop w:val="0"/>
                                                          <w:marBottom w:val="0"/>
                                                          <w:divBdr>
                                                            <w:top w:val="none" w:sz="0" w:space="0" w:color="auto"/>
                                                            <w:left w:val="none" w:sz="0" w:space="0" w:color="auto"/>
                                                            <w:bottom w:val="none" w:sz="0" w:space="0" w:color="auto"/>
                                                            <w:right w:val="none" w:sz="0" w:space="0" w:color="auto"/>
                                                          </w:divBdr>
                                                          <w:divsChild>
                                                            <w:div w:id="879897199">
                                                              <w:marLeft w:val="0"/>
                                                              <w:marRight w:val="0"/>
                                                              <w:marTop w:val="0"/>
                                                              <w:marBottom w:val="0"/>
                                                              <w:divBdr>
                                                                <w:top w:val="none" w:sz="0" w:space="0" w:color="auto"/>
                                                                <w:left w:val="none" w:sz="0" w:space="0" w:color="auto"/>
                                                                <w:bottom w:val="none" w:sz="0" w:space="0" w:color="auto"/>
                                                                <w:right w:val="none" w:sz="0" w:space="0" w:color="auto"/>
                                                              </w:divBdr>
                                                              <w:divsChild>
                                                                <w:div w:id="1357849931">
                                                                  <w:marLeft w:val="0"/>
                                                                  <w:marRight w:val="0"/>
                                                                  <w:marTop w:val="0"/>
                                                                  <w:marBottom w:val="0"/>
                                                                  <w:divBdr>
                                                                    <w:top w:val="none" w:sz="0" w:space="0" w:color="auto"/>
                                                                    <w:left w:val="none" w:sz="0" w:space="0" w:color="auto"/>
                                                                    <w:bottom w:val="none" w:sz="0" w:space="0" w:color="auto"/>
                                                                    <w:right w:val="none" w:sz="0" w:space="0" w:color="auto"/>
                                                                  </w:divBdr>
                                                                  <w:divsChild>
                                                                    <w:div w:id="180510305">
                                                                      <w:marLeft w:val="0"/>
                                                                      <w:marRight w:val="0"/>
                                                                      <w:marTop w:val="0"/>
                                                                      <w:marBottom w:val="0"/>
                                                                      <w:divBdr>
                                                                        <w:top w:val="none" w:sz="0" w:space="0" w:color="auto"/>
                                                                        <w:left w:val="none" w:sz="0" w:space="0" w:color="auto"/>
                                                                        <w:bottom w:val="none" w:sz="0" w:space="0" w:color="auto"/>
                                                                        <w:right w:val="none" w:sz="0" w:space="0" w:color="auto"/>
                                                                      </w:divBdr>
                                                                      <w:divsChild>
                                                                        <w:div w:id="116486189">
                                                                          <w:marLeft w:val="0"/>
                                                                          <w:marRight w:val="0"/>
                                                                          <w:marTop w:val="0"/>
                                                                          <w:marBottom w:val="0"/>
                                                                          <w:divBdr>
                                                                            <w:top w:val="none" w:sz="0" w:space="0" w:color="auto"/>
                                                                            <w:left w:val="none" w:sz="0" w:space="0" w:color="auto"/>
                                                                            <w:bottom w:val="none" w:sz="0" w:space="0" w:color="auto"/>
                                                                            <w:right w:val="none" w:sz="0" w:space="0" w:color="auto"/>
                                                                          </w:divBdr>
                                                                          <w:divsChild>
                                                                            <w:div w:id="934679050">
                                                                              <w:marLeft w:val="0"/>
                                                                              <w:marRight w:val="0"/>
                                                                              <w:marTop w:val="0"/>
                                                                              <w:marBottom w:val="0"/>
                                                                              <w:divBdr>
                                                                                <w:top w:val="none" w:sz="0" w:space="0" w:color="auto"/>
                                                                                <w:left w:val="none" w:sz="0" w:space="0" w:color="auto"/>
                                                                                <w:bottom w:val="none" w:sz="0" w:space="0" w:color="auto"/>
                                                                                <w:right w:val="none" w:sz="0" w:space="0" w:color="auto"/>
                                                                              </w:divBdr>
                                                                              <w:divsChild>
                                                                                <w:div w:id="1101803208">
                                                                                  <w:marLeft w:val="0"/>
                                                                                  <w:marRight w:val="0"/>
                                                                                  <w:marTop w:val="0"/>
                                                                                  <w:marBottom w:val="0"/>
                                                                                  <w:divBdr>
                                                                                    <w:top w:val="none" w:sz="0" w:space="0" w:color="auto"/>
                                                                                    <w:left w:val="none" w:sz="0" w:space="0" w:color="auto"/>
                                                                                    <w:bottom w:val="none" w:sz="0" w:space="0" w:color="auto"/>
                                                                                    <w:right w:val="none" w:sz="0" w:space="0" w:color="auto"/>
                                                                                  </w:divBdr>
                                                                                  <w:divsChild>
                                                                                    <w:div w:id="1321929190">
                                                                                      <w:marLeft w:val="0"/>
                                                                                      <w:marRight w:val="0"/>
                                                                                      <w:marTop w:val="0"/>
                                                                                      <w:marBottom w:val="0"/>
                                                                                      <w:divBdr>
                                                                                        <w:top w:val="none" w:sz="0" w:space="0" w:color="auto"/>
                                                                                        <w:left w:val="none" w:sz="0" w:space="0" w:color="auto"/>
                                                                                        <w:bottom w:val="none" w:sz="0" w:space="0" w:color="auto"/>
                                                                                        <w:right w:val="none" w:sz="0" w:space="0" w:color="auto"/>
                                                                                      </w:divBdr>
                                                                                      <w:divsChild>
                                                                                        <w:div w:id="742411501">
                                                                                          <w:marLeft w:val="0"/>
                                                                                          <w:marRight w:val="0"/>
                                                                                          <w:marTop w:val="0"/>
                                                                                          <w:marBottom w:val="0"/>
                                                                                          <w:divBdr>
                                                                                            <w:top w:val="none" w:sz="0" w:space="0" w:color="auto"/>
                                                                                            <w:left w:val="none" w:sz="0" w:space="0" w:color="auto"/>
                                                                                            <w:bottom w:val="none" w:sz="0" w:space="0" w:color="auto"/>
                                                                                            <w:right w:val="none" w:sz="0" w:space="0" w:color="auto"/>
                                                                                          </w:divBdr>
                                                                                          <w:divsChild>
                                                                                            <w:div w:id="1192500247">
                                                                                              <w:marLeft w:val="0"/>
                                                                                              <w:marRight w:val="0"/>
                                                                                              <w:marTop w:val="0"/>
                                                                                              <w:marBottom w:val="0"/>
                                                                                              <w:divBdr>
                                                                                                <w:top w:val="none" w:sz="0" w:space="0" w:color="auto"/>
                                                                                                <w:left w:val="none" w:sz="0" w:space="0" w:color="auto"/>
                                                                                                <w:bottom w:val="none" w:sz="0" w:space="0" w:color="auto"/>
                                                                                                <w:right w:val="none" w:sz="0" w:space="0" w:color="auto"/>
                                                                                              </w:divBdr>
                                                                                              <w:divsChild>
                                                                                                <w:div w:id="1581478865">
                                                                                                  <w:marLeft w:val="0"/>
                                                                                                  <w:marRight w:val="0"/>
                                                                                                  <w:marTop w:val="0"/>
                                                                                                  <w:marBottom w:val="0"/>
                                                                                                  <w:divBdr>
                                                                                                    <w:top w:val="none" w:sz="0" w:space="0" w:color="auto"/>
                                                                                                    <w:left w:val="none" w:sz="0" w:space="0" w:color="auto"/>
                                                                                                    <w:bottom w:val="none" w:sz="0" w:space="0" w:color="auto"/>
                                                                                                    <w:right w:val="none" w:sz="0" w:space="0" w:color="auto"/>
                                                                                                  </w:divBdr>
                                                                                                  <w:divsChild>
                                                                                                    <w:div w:id="207650253">
                                                                                                      <w:marLeft w:val="0"/>
                                                                                                      <w:marRight w:val="0"/>
                                                                                                      <w:marTop w:val="0"/>
                                                                                                      <w:marBottom w:val="0"/>
                                                                                                      <w:divBdr>
                                                                                                        <w:top w:val="none" w:sz="0" w:space="0" w:color="auto"/>
                                                                                                        <w:left w:val="none" w:sz="0" w:space="0" w:color="auto"/>
                                                                                                        <w:bottom w:val="none" w:sz="0" w:space="0" w:color="auto"/>
                                                                                                        <w:right w:val="none" w:sz="0" w:space="0" w:color="auto"/>
                                                                                                      </w:divBdr>
                                                                                                      <w:divsChild>
                                                                                                        <w:div w:id="801079268">
                                                                                                          <w:marLeft w:val="0"/>
                                                                                                          <w:marRight w:val="0"/>
                                                                                                          <w:marTop w:val="0"/>
                                                                                                          <w:marBottom w:val="0"/>
                                                                                                          <w:divBdr>
                                                                                                            <w:top w:val="none" w:sz="0" w:space="0" w:color="auto"/>
                                                                                                            <w:left w:val="none" w:sz="0" w:space="0" w:color="auto"/>
                                                                                                            <w:bottom w:val="none" w:sz="0" w:space="0" w:color="auto"/>
                                                                                                            <w:right w:val="none" w:sz="0" w:space="0" w:color="auto"/>
                                                                                                          </w:divBdr>
                                                                                                          <w:divsChild>
                                                                                                            <w:div w:id="1942293913">
                                                                                                              <w:marLeft w:val="0"/>
                                                                                                              <w:marRight w:val="0"/>
                                                                                                              <w:marTop w:val="0"/>
                                                                                                              <w:marBottom w:val="0"/>
                                                                                                              <w:divBdr>
                                                                                                                <w:top w:val="none" w:sz="0" w:space="0" w:color="auto"/>
                                                                                                                <w:left w:val="none" w:sz="0" w:space="0" w:color="auto"/>
                                                                                                                <w:bottom w:val="none" w:sz="0" w:space="0" w:color="auto"/>
                                                                                                                <w:right w:val="none" w:sz="0" w:space="0" w:color="auto"/>
                                                                                                              </w:divBdr>
                                                                                                              <w:divsChild>
                                                                                                                <w:div w:id="1057120773">
                                                                                                                  <w:marLeft w:val="0"/>
                                                                                                                  <w:marRight w:val="0"/>
                                                                                                                  <w:marTop w:val="0"/>
                                                                                                                  <w:marBottom w:val="0"/>
                                                                                                                  <w:divBdr>
                                                                                                                    <w:top w:val="none" w:sz="0" w:space="0" w:color="auto"/>
                                                                                                                    <w:left w:val="none" w:sz="0" w:space="0" w:color="auto"/>
                                                                                                                    <w:bottom w:val="none" w:sz="0" w:space="0" w:color="auto"/>
                                                                                                                    <w:right w:val="none" w:sz="0" w:space="0" w:color="auto"/>
                                                                                                                  </w:divBdr>
                                                                                                                  <w:divsChild>
                                                                                                                    <w:div w:id="135073945">
                                                                                                                      <w:marLeft w:val="0"/>
                                                                                                                      <w:marRight w:val="0"/>
                                                                                                                      <w:marTop w:val="0"/>
                                                                                                                      <w:marBottom w:val="0"/>
                                                                                                                      <w:divBdr>
                                                                                                                        <w:top w:val="none" w:sz="0" w:space="0" w:color="auto"/>
                                                                                                                        <w:left w:val="none" w:sz="0" w:space="0" w:color="auto"/>
                                                                                                                        <w:bottom w:val="none" w:sz="0" w:space="0" w:color="auto"/>
                                                                                                                        <w:right w:val="none" w:sz="0" w:space="0" w:color="auto"/>
                                                                                                                      </w:divBdr>
                                                                                                                      <w:divsChild>
                                                                                                                        <w:div w:id="705257078">
                                                                                                                          <w:marLeft w:val="0"/>
                                                                                                                          <w:marRight w:val="0"/>
                                                                                                                          <w:marTop w:val="0"/>
                                                                                                                          <w:marBottom w:val="0"/>
                                                                                                                          <w:divBdr>
                                                                                                                            <w:top w:val="none" w:sz="0" w:space="0" w:color="auto"/>
                                                                                                                            <w:left w:val="none" w:sz="0" w:space="0" w:color="auto"/>
                                                                                                                            <w:bottom w:val="none" w:sz="0" w:space="0" w:color="auto"/>
                                                                                                                            <w:right w:val="none" w:sz="0" w:space="0" w:color="auto"/>
                                                                                                                          </w:divBdr>
                                                                                                                          <w:divsChild>
                                                                                                                            <w:div w:id="88888884">
                                                                                                                              <w:marLeft w:val="0"/>
                                                                                                                              <w:marRight w:val="0"/>
                                                                                                                              <w:marTop w:val="0"/>
                                                                                                                              <w:marBottom w:val="0"/>
                                                                                                                              <w:divBdr>
                                                                                                                                <w:top w:val="none" w:sz="0" w:space="0" w:color="auto"/>
                                                                                                                                <w:left w:val="none" w:sz="0" w:space="0" w:color="auto"/>
                                                                                                                                <w:bottom w:val="none" w:sz="0" w:space="0" w:color="auto"/>
                                                                                                                                <w:right w:val="none" w:sz="0" w:space="0" w:color="auto"/>
                                                                                                                              </w:divBdr>
                                                                                                                              <w:divsChild>
                                                                                                                                <w:div w:id="17696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535158">
      <w:bodyDiv w:val="1"/>
      <w:marLeft w:val="0"/>
      <w:marRight w:val="0"/>
      <w:marTop w:val="0"/>
      <w:marBottom w:val="0"/>
      <w:divBdr>
        <w:top w:val="none" w:sz="0" w:space="0" w:color="auto"/>
        <w:left w:val="none" w:sz="0" w:space="0" w:color="auto"/>
        <w:bottom w:val="none" w:sz="0" w:space="0" w:color="auto"/>
        <w:right w:val="none" w:sz="0" w:space="0" w:color="auto"/>
      </w:divBdr>
    </w:div>
    <w:div w:id="1259870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3106</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lkphome</Company>
  <LinksUpToDate>false</LinksUpToDate>
  <CharactersWithSpaces>20770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Palaniyappan</dc:creator>
  <cp:keywords/>
  <dc:description/>
  <cp:lastModifiedBy>User</cp:lastModifiedBy>
  <cp:revision>38</cp:revision>
  <cp:lastPrinted>2014-03-13T14:06:00Z</cp:lastPrinted>
  <dcterms:created xsi:type="dcterms:W3CDTF">2014-12-23T12:32:00Z</dcterms:created>
  <dcterms:modified xsi:type="dcterms:W3CDTF">2016-04-18T12:13:00Z</dcterms:modified>
</cp:coreProperties>
</file>