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33" w:rsidRPr="00643B30" w:rsidRDefault="00A45913" w:rsidP="00643B30">
      <w:pPr>
        <w:pStyle w:val="FootnoteText"/>
        <w:spacing w:line="480" w:lineRule="auto"/>
        <w:rPr>
          <w:rFonts w:hAnsi="Times New Roman"/>
          <w:b/>
          <w:sz w:val="24"/>
          <w:szCs w:val="24"/>
        </w:rPr>
      </w:pPr>
      <w:r>
        <w:rPr>
          <w:rFonts w:hAnsi="Times New Roman"/>
          <w:b/>
          <w:sz w:val="24"/>
          <w:szCs w:val="24"/>
        </w:rPr>
        <w:t>Supplementary Material</w:t>
      </w:r>
      <w:bookmarkStart w:id="0" w:name="_GoBack"/>
      <w:bookmarkEnd w:id="0"/>
    </w:p>
    <w:p w:rsidR="00BE1664" w:rsidRPr="00643B30" w:rsidRDefault="00BE1664" w:rsidP="00643B30">
      <w:pPr>
        <w:pStyle w:val="FootnoteText"/>
        <w:spacing w:line="480" w:lineRule="auto"/>
        <w:rPr>
          <w:rFonts w:hAnsi="Times New Roman"/>
          <w:b/>
          <w:sz w:val="24"/>
          <w:szCs w:val="24"/>
        </w:rPr>
      </w:pPr>
      <w:r w:rsidRPr="00643B30">
        <w:rPr>
          <w:rFonts w:hAnsi="Times New Roman"/>
          <w:b/>
          <w:sz w:val="24"/>
          <w:szCs w:val="24"/>
        </w:rPr>
        <w:t>Historiographical note to accompany “Re-evaluating the DSM-I”</w:t>
      </w:r>
    </w:p>
    <w:p w:rsidR="009F2633" w:rsidRPr="00643B30" w:rsidRDefault="009F2633" w:rsidP="00643B30">
      <w:pPr>
        <w:pStyle w:val="FootnoteText"/>
        <w:spacing w:line="480" w:lineRule="auto"/>
        <w:rPr>
          <w:rFonts w:hAnsi="Times New Roman"/>
          <w:b/>
          <w:sz w:val="24"/>
          <w:szCs w:val="24"/>
        </w:rPr>
      </w:pPr>
    </w:p>
    <w:p w:rsidR="00BE1664" w:rsidRPr="00643B30" w:rsidRDefault="00BE1664" w:rsidP="00643B30">
      <w:pPr>
        <w:pStyle w:val="FootnoteText"/>
        <w:spacing w:line="480" w:lineRule="auto"/>
        <w:rPr>
          <w:rFonts w:hAnsi="Times New Roman"/>
          <w:sz w:val="24"/>
          <w:szCs w:val="24"/>
        </w:rPr>
      </w:pPr>
    </w:p>
    <w:p w:rsidR="00BE1664" w:rsidRPr="00643B30" w:rsidRDefault="00BE1664" w:rsidP="00643B30">
      <w:pPr>
        <w:pStyle w:val="FootnoteText"/>
        <w:spacing w:line="480" w:lineRule="auto"/>
        <w:rPr>
          <w:rFonts w:hAnsi="Times New Roman"/>
          <w:sz w:val="24"/>
          <w:szCs w:val="24"/>
          <w:u w:val="single"/>
        </w:rPr>
      </w:pPr>
      <w:r w:rsidRPr="00643B30">
        <w:rPr>
          <w:rFonts w:hAnsi="Times New Roman"/>
          <w:sz w:val="24"/>
          <w:szCs w:val="24"/>
          <w:u w:val="single"/>
        </w:rPr>
        <w:t>DSM-I in the existing literature</w:t>
      </w:r>
    </w:p>
    <w:p w:rsidR="00BE1664" w:rsidRPr="00643B30" w:rsidRDefault="00BE1664" w:rsidP="00643B30">
      <w:pPr>
        <w:pStyle w:val="FootnoteText"/>
        <w:spacing w:line="480" w:lineRule="auto"/>
        <w:rPr>
          <w:rFonts w:hAnsi="Times New Roman"/>
          <w:sz w:val="24"/>
          <w:szCs w:val="24"/>
        </w:rPr>
      </w:pPr>
    </w:p>
    <w:p w:rsidR="009F2633" w:rsidRPr="00643B30" w:rsidRDefault="00BE1664" w:rsidP="00643B30">
      <w:pPr>
        <w:pStyle w:val="FootnoteText"/>
        <w:spacing w:line="480" w:lineRule="auto"/>
        <w:rPr>
          <w:rFonts w:hAnsi="Times New Roman"/>
          <w:sz w:val="24"/>
          <w:szCs w:val="24"/>
        </w:rPr>
      </w:pPr>
      <w:r w:rsidRPr="00643B30">
        <w:rPr>
          <w:rFonts w:hAnsi="Times New Roman"/>
          <w:sz w:val="24"/>
          <w:szCs w:val="24"/>
        </w:rPr>
        <w:t>We claim that the current tendency to conceive of the DSM-I as psychoanalytic and professionally unimportant has tended to lead to i</w:t>
      </w:r>
      <w:r w:rsidR="00643B30">
        <w:rPr>
          <w:rFonts w:hAnsi="Times New Roman"/>
          <w:sz w:val="24"/>
          <w:szCs w:val="24"/>
        </w:rPr>
        <w:t>t being dismissed as a mere arte</w:t>
      </w:r>
      <w:r w:rsidRPr="00643B30">
        <w:rPr>
          <w:rFonts w:hAnsi="Times New Roman"/>
          <w:sz w:val="24"/>
          <w:szCs w:val="24"/>
        </w:rPr>
        <w:t>fact of a long gone era. For some this has led to an undue reification resulting in an assumption that the classificatory strategies of the more recent DSMs delineate the only ways in which “right thinking” psychiatrists have ever divided up the domain of psychopathology. A striking example, which contrasts the “scientific” DSM-III with all that went before, is</w:t>
      </w:r>
      <w:r w:rsidR="009F2633" w:rsidRPr="00643B30">
        <w:rPr>
          <w:rFonts w:hAnsi="Times New Roman"/>
          <w:sz w:val="24"/>
          <w:szCs w:val="24"/>
        </w:rPr>
        <w:t xml:space="preserve"> JS</w:t>
      </w:r>
      <w:r w:rsidRPr="00643B30">
        <w:rPr>
          <w:rFonts w:hAnsi="Times New Roman"/>
          <w:sz w:val="24"/>
          <w:szCs w:val="24"/>
        </w:rPr>
        <w:t xml:space="preserve"> Maxmen</w:t>
      </w:r>
      <w:r w:rsidR="009F2633" w:rsidRPr="00643B30">
        <w:rPr>
          <w:rFonts w:hAnsi="Times New Roman"/>
          <w:sz w:val="24"/>
          <w:szCs w:val="24"/>
        </w:rPr>
        <w:t xml:space="preserve">’s (1985) </w:t>
      </w:r>
      <w:r w:rsidR="009F2633" w:rsidRPr="00643B30">
        <w:rPr>
          <w:rFonts w:hAnsi="Times New Roman"/>
          <w:i/>
          <w:sz w:val="24"/>
          <w:szCs w:val="24"/>
        </w:rPr>
        <w:t>The New Psychiatry</w:t>
      </w:r>
      <w:r w:rsidR="009F2633" w:rsidRPr="00643B30">
        <w:rPr>
          <w:rFonts w:hAnsi="Times New Roman"/>
          <w:sz w:val="24"/>
          <w:szCs w:val="24"/>
        </w:rPr>
        <w:t>,</w:t>
      </w:r>
    </w:p>
    <w:p w:rsidR="009F2633" w:rsidRPr="00643B30" w:rsidRDefault="009F2633" w:rsidP="00643B30">
      <w:pPr>
        <w:pStyle w:val="FootnoteText"/>
        <w:spacing w:line="480" w:lineRule="auto"/>
        <w:rPr>
          <w:rFonts w:hAnsi="Times New Roman"/>
          <w:sz w:val="24"/>
          <w:szCs w:val="24"/>
        </w:rPr>
      </w:pPr>
    </w:p>
    <w:p w:rsidR="009F2633" w:rsidRPr="00643B30" w:rsidRDefault="00BE1664" w:rsidP="00643B30">
      <w:pPr>
        <w:pStyle w:val="FootnoteText"/>
        <w:spacing w:line="480" w:lineRule="auto"/>
        <w:ind w:left="567" w:right="567"/>
        <w:rPr>
          <w:rFonts w:hAnsi="Times New Roman"/>
          <w:sz w:val="24"/>
          <w:szCs w:val="24"/>
        </w:rPr>
      </w:pPr>
      <w:r w:rsidRPr="00643B30">
        <w:rPr>
          <w:rFonts w:hAnsi="Times New Roman"/>
          <w:sz w:val="24"/>
          <w:szCs w:val="24"/>
        </w:rPr>
        <w:t>By adopting the scientifically based DSM-III as its official system for diagnosis, American Psychiatrists broke with a fifty-year tradition of using psy</w:t>
      </w:r>
      <w:r w:rsidR="009F2633" w:rsidRPr="00643B30">
        <w:rPr>
          <w:rFonts w:hAnsi="Times New Roman"/>
          <w:sz w:val="24"/>
          <w:szCs w:val="24"/>
        </w:rPr>
        <w:t>choanalytically based diagnosis</w:t>
      </w:r>
      <w:r w:rsidRPr="00643B30">
        <w:rPr>
          <w:rFonts w:hAnsi="Times New Roman"/>
          <w:sz w:val="24"/>
          <w:szCs w:val="24"/>
        </w:rPr>
        <w:t>.</w:t>
      </w:r>
      <w:r w:rsidR="009F2633" w:rsidRPr="00643B30">
        <w:rPr>
          <w:rFonts w:hAnsi="Times New Roman"/>
          <w:sz w:val="24"/>
          <w:szCs w:val="24"/>
        </w:rPr>
        <w:t xml:space="preserve"> (</w:t>
      </w:r>
      <w:r w:rsidR="00114949">
        <w:rPr>
          <w:rFonts w:hAnsi="Times New Roman"/>
          <w:sz w:val="24"/>
          <w:szCs w:val="24"/>
        </w:rPr>
        <w:t xml:space="preserve">Maxmen, 1985, </w:t>
      </w:r>
      <w:r w:rsidR="009F2633" w:rsidRPr="00643B30">
        <w:rPr>
          <w:rFonts w:hAnsi="Times New Roman"/>
          <w:sz w:val="24"/>
          <w:szCs w:val="24"/>
        </w:rPr>
        <w:t>p.35)</w:t>
      </w:r>
    </w:p>
    <w:p w:rsidR="009F2633" w:rsidRPr="00643B30" w:rsidRDefault="009F2633" w:rsidP="00643B30">
      <w:pPr>
        <w:pStyle w:val="FootnoteText"/>
        <w:spacing w:line="480" w:lineRule="auto"/>
        <w:rPr>
          <w:rFonts w:hAnsi="Times New Roman"/>
          <w:sz w:val="24"/>
          <w:szCs w:val="24"/>
        </w:rPr>
      </w:pPr>
    </w:p>
    <w:p w:rsidR="00BE1664" w:rsidRPr="00643B30" w:rsidRDefault="00BE1664" w:rsidP="00643B30">
      <w:pPr>
        <w:pStyle w:val="FootnoteText"/>
        <w:spacing w:line="480" w:lineRule="auto"/>
        <w:rPr>
          <w:rFonts w:hAnsi="Times New Roman"/>
          <w:sz w:val="24"/>
          <w:szCs w:val="24"/>
        </w:rPr>
      </w:pPr>
      <w:r w:rsidRPr="00643B30">
        <w:rPr>
          <w:rFonts w:hAnsi="Times New Roman"/>
          <w:sz w:val="24"/>
          <w:szCs w:val="24"/>
        </w:rPr>
        <w:t xml:space="preserve">Traces of such thinking can also be seen whenever discussions of classification chose the DSM-III as their starting point. </w:t>
      </w:r>
    </w:p>
    <w:p w:rsidR="00BE1664" w:rsidRPr="00643B30" w:rsidRDefault="00BE1664" w:rsidP="00643B30">
      <w:pPr>
        <w:pStyle w:val="FootnoteText"/>
        <w:spacing w:line="480" w:lineRule="auto"/>
        <w:rPr>
          <w:rFonts w:hAnsi="Times New Roman"/>
          <w:sz w:val="24"/>
          <w:szCs w:val="24"/>
        </w:rPr>
      </w:pPr>
    </w:p>
    <w:p w:rsidR="009F2633" w:rsidRPr="00643B30" w:rsidRDefault="00BE1664" w:rsidP="00643B30">
      <w:pPr>
        <w:pStyle w:val="FootnoteText"/>
        <w:spacing w:line="480" w:lineRule="auto"/>
        <w:rPr>
          <w:rFonts w:hAnsi="Times New Roman"/>
          <w:sz w:val="24"/>
          <w:szCs w:val="24"/>
        </w:rPr>
      </w:pPr>
      <w:r w:rsidRPr="00643B30">
        <w:rPr>
          <w:rFonts w:hAnsi="Times New Roman"/>
          <w:sz w:val="24"/>
          <w:szCs w:val="24"/>
        </w:rPr>
        <w:t>For other writers (critics of the DSM) the idea that the current DSM categories appeared from nowhere around a committee table in the late 1970s has facilitated their too-easy dismissal.</w:t>
      </w:r>
      <w:r w:rsidRPr="00643B30">
        <w:rPr>
          <w:rFonts w:hAnsi="Times New Roman"/>
          <w:sz w:val="24"/>
          <w:szCs w:val="24"/>
          <w:vertAlign w:val="superscript"/>
        </w:rPr>
        <w:t xml:space="preserve"> </w:t>
      </w:r>
      <w:r w:rsidRPr="00643B30">
        <w:rPr>
          <w:rFonts w:hAnsi="Times New Roman"/>
          <w:sz w:val="24"/>
          <w:szCs w:val="24"/>
        </w:rPr>
        <w:t>Consider, for example, Edward Shorter</w:t>
      </w:r>
      <w:r w:rsidR="009F2633" w:rsidRPr="00643B30">
        <w:rPr>
          <w:rFonts w:hAnsi="Times New Roman"/>
          <w:sz w:val="24"/>
          <w:szCs w:val="24"/>
        </w:rPr>
        <w:t xml:space="preserve">’s claim, </w:t>
      </w:r>
      <w:r w:rsidRPr="00643B30">
        <w:rPr>
          <w:rFonts w:hAnsi="Times New Roman"/>
          <w:sz w:val="24"/>
          <w:szCs w:val="24"/>
        </w:rPr>
        <w:t xml:space="preserve"> </w:t>
      </w:r>
    </w:p>
    <w:p w:rsidR="009F2633" w:rsidRPr="00643B30" w:rsidRDefault="009F2633" w:rsidP="00643B30">
      <w:pPr>
        <w:pStyle w:val="FootnoteText"/>
        <w:spacing w:line="480" w:lineRule="auto"/>
        <w:ind w:left="567" w:right="567"/>
        <w:rPr>
          <w:rFonts w:hAnsi="Times New Roman"/>
          <w:sz w:val="24"/>
          <w:szCs w:val="24"/>
        </w:rPr>
      </w:pPr>
    </w:p>
    <w:p w:rsidR="009F2633" w:rsidRPr="00643B30" w:rsidRDefault="00BE1664" w:rsidP="00643B30">
      <w:pPr>
        <w:pStyle w:val="FootnoteText"/>
        <w:spacing w:line="480" w:lineRule="auto"/>
        <w:ind w:left="567" w:right="567"/>
        <w:rPr>
          <w:rFonts w:hAnsi="Times New Roman"/>
          <w:sz w:val="24"/>
          <w:szCs w:val="24"/>
        </w:rPr>
      </w:pPr>
      <w:r w:rsidRPr="00643B30">
        <w:rPr>
          <w:rFonts w:hAnsi="Times New Roman"/>
          <w:sz w:val="24"/>
          <w:szCs w:val="24"/>
        </w:rPr>
        <w:lastRenderedPageBreak/>
        <w:t>In the 1970s, as a task force of the American Psychiatric Association set out to produce a new classification of illnesses, its members were indeed at ground zero. They dumped all of the psychoanalytic diagnoses, such as “depressive neurosis”, and created a number of what were essentially neologisms for diseases that they basically put together in the kind of horse-trading t</w:t>
      </w:r>
      <w:r w:rsidR="009F2633" w:rsidRPr="00643B30">
        <w:rPr>
          <w:rFonts w:hAnsi="Times New Roman"/>
          <w:sz w:val="24"/>
          <w:szCs w:val="24"/>
        </w:rPr>
        <w:t>hat characterizes any committee</w:t>
      </w:r>
      <w:r w:rsidRPr="00643B30">
        <w:rPr>
          <w:rFonts w:hAnsi="Times New Roman"/>
          <w:sz w:val="24"/>
          <w:szCs w:val="24"/>
        </w:rPr>
        <w:t xml:space="preserve"> (</w:t>
      </w:r>
      <w:r w:rsidR="00114949">
        <w:rPr>
          <w:rFonts w:hAnsi="Times New Roman"/>
          <w:sz w:val="24"/>
          <w:szCs w:val="24"/>
        </w:rPr>
        <w:t>Shorter, 2015,</w:t>
      </w:r>
      <w:r w:rsidR="009F2633" w:rsidRPr="00643B30">
        <w:rPr>
          <w:rFonts w:hAnsi="Times New Roman"/>
          <w:sz w:val="24"/>
          <w:szCs w:val="24"/>
        </w:rPr>
        <w:t xml:space="preserve"> </w:t>
      </w:r>
      <w:r w:rsidRPr="00643B30">
        <w:rPr>
          <w:rFonts w:hAnsi="Times New Roman"/>
          <w:sz w:val="24"/>
          <w:szCs w:val="24"/>
        </w:rPr>
        <w:t xml:space="preserve">p.2).  </w:t>
      </w:r>
    </w:p>
    <w:p w:rsidR="009F2633" w:rsidRPr="00643B30" w:rsidRDefault="009F2633" w:rsidP="00643B30">
      <w:pPr>
        <w:pStyle w:val="FootnoteText"/>
        <w:spacing w:line="480" w:lineRule="auto"/>
        <w:rPr>
          <w:rFonts w:hAnsi="Times New Roman"/>
          <w:sz w:val="24"/>
          <w:szCs w:val="24"/>
        </w:rPr>
      </w:pPr>
    </w:p>
    <w:p w:rsidR="00992D3B" w:rsidRPr="00643B30" w:rsidRDefault="00BE1664" w:rsidP="00643B30">
      <w:pPr>
        <w:pStyle w:val="FootnoteText"/>
        <w:spacing w:line="480" w:lineRule="auto"/>
        <w:rPr>
          <w:rFonts w:hAnsi="Times New Roman"/>
          <w:sz w:val="24"/>
          <w:szCs w:val="24"/>
        </w:rPr>
      </w:pPr>
      <w:r w:rsidRPr="00643B30">
        <w:rPr>
          <w:rFonts w:hAnsi="Times New Roman"/>
          <w:sz w:val="24"/>
          <w:szCs w:val="24"/>
        </w:rPr>
        <w:t xml:space="preserve">A similar stance is taken in Robert Whitaker’s </w:t>
      </w:r>
      <w:r w:rsidR="00643B30" w:rsidRPr="00643B30">
        <w:rPr>
          <w:rFonts w:hAnsi="Times New Roman"/>
          <w:sz w:val="24"/>
          <w:szCs w:val="24"/>
        </w:rPr>
        <w:t xml:space="preserve">(2010) </w:t>
      </w:r>
      <w:r w:rsidRPr="00643B30">
        <w:rPr>
          <w:rFonts w:hAnsi="Times New Roman"/>
          <w:i/>
          <w:sz w:val="24"/>
          <w:szCs w:val="24"/>
        </w:rPr>
        <w:t>Anatomy of an Epidemic</w:t>
      </w:r>
      <w:r w:rsidRPr="00643B30">
        <w:rPr>
          <w:rFonts w:hAnsi="Times New Roman"/>
          <w:sz w:val="24"/>
          <w:szCs w:val="24"/>
        </w:rPr>
        <w:t xml:space="preserve"> </w:t>
      </w:r>
      <w:r w:rsidR="00643B30">
        <w:rPr>
          <w:rFonts w:hAnsi="Times New Roman"/>
          <w:sz w:val="24"/>
          <w:szCs w:val="24"/>
        </w:rPr>
        <w:t>(</w:t>
      </w:r>
      <w:r w:rsidR="009F2633" w:rsidRPr="00643B30">
        <w:rPr>
          <w:rFonts w:hAnsi="Times New Roman"/>
          <w:sz w:val="24"/>
          <w:szCs w:val="24"/>
        </w:rPr>
        <w:t>pp. 269-271).</w:t>
      </w:r>
    </w:p>
    <w:p w:rsidR="00BE1664" w:rsidRPr="00643B30" w:rsidRDefault="00BE1664" w:rsidP="00643B30">
      <w:pPr>
        <w:spacing w:line="480" w:lineRule="auto"/>
        <w:rPr>
          <w:rFonts w:hAnsi="Times New Roman"/>
        </w:rPr>
      </w:pPr>
    </w:p>
    <w:p w:rsidR="00BE1664" w:rsidRPr="00643B30" w:rsidRDefault="00BE1664" w:rsidP="00643B30">
      <w:pPr>
        <w:spacing w:line="480" w:lineRule="auto"/>
        <w:rPr>
          <w:rFonts w:hAnsi="Times New Roman"/>
        </w:rPr>
      </w:pPr>
      <w:r w:rsidRPr="00643B30">
        <w:rPr>
          <w:rFonts w:hAnsi="Times New Roman"/>
        </w:rPr>
        <w:t xml:space="preserve">An exception to the general tendency to think of recent DSMs as radically separated from the earlier editions can be found in </w:t>
      </w:r>
      <w:r w:rsidR="00114949">
        <w:rPr>
          <w:rFonts w:hAnsi="Times New Roman"/>
          <w:color w:val="222222"/>
          <w:kern w:val="0"/>
          <w:lang w:bidi="ar-SA"/>
        </w:rPr>
        <w:t>Aragona (</w:t>
      </w:r>
      <w:r w:rsidR="009F2633" w:rsidRPr="00643B30">
        <w:rPr>
          <w:rFonts w:hAnsi="Times New Roman"/>
          <w:color w:val="222222"/>
          <w:kern w:val="0"/>
          <w:lang w:bidi="ar-SA"/>
        </w:rPr>
        <w:t>2015</w:t>
      </w:r>
      <w:r w:rsidR="00114949">
        <w:rPr>
          <w:rFonts w:hAnsi="Times New Roman"/>
          <w:color w:val="222222"/>
          <w:kern w:val="0"/>
          <w:lang w:bidi="ar-SA"/>
        </w:rPr>
        <w:t xml:space="preserve">). </w:t>
      </w:r>
      <w:r w:rsidR="009F2633" w:rsidRPr="00643B30">
        <w:rPr>
          <w:rFonts w:hAnsi="Times New Roman"/>
          <w:color w:val="222222"/>
          <w:kern w:val="0"/>
          <w:lang w:bidi="ar-SA"/>
        </w:rPr>
        <w:t xml:space="preserve"> </w:t>
      </w:r>
      <w:r w:rsidRPr="00643B30">
        <w:rPr>
          <w:rFonts w:hAnsi="Times New Roman"/>
          <w:color w:val="222222"/>
          <w:kern w:val="0"/>
          <w:lang w:bidi="ar-SA"/>
        </w:rPr>
        <w:t xml:space="preserve">Like us, Aragona sees the DSM-I as partly a Kraepelinian system. He includes a useful chart </w:t>
      </w:r>
      <w:r w:rsidRPr="00643B30">
        <w:rPr>
          <w:rFonts w:hAnsi="Times New Roman"/>
        </w:rPr>
        <w:t>comparing DSM-I categories with Kraepelin’s system.</w:t>
      </w:r>
    </w:p>
    <w:p w:rsidR="00BE1664" w:rsidRPr="00643B30" w:rsidRDefault="00BE1664" w:rsidP="00643B30">
      <w:pPr>
        <w:spacing w:line="480" w:lineRule="auto"/>
        <w:rPr>
          <w:rFonts w:hAnsi="Times New Roman"/>
        </w:rPr>
      </w:pPr>
    </w:p>
    <w:p w:rsidR="00BE1664" w:rsidRPr="00643B30" w:rsidRDefault="00BE1664" w:rsidP="00643B30">
      <w:pPr>
        <w:spacing w:line="480" w:lineRule="auto"/>
        <w:rPr>
          <w:rFonts w:hAnsi="Times New Roman"/>
          <w:color w:val="00000A"/>
          <w:lang w:val="en" w:bidi="ar-SA"/>
        </w:rPr>
      </w:pPr>
    </w:p>
    <w:p w:rsidR="00BE1664" w:rsidRPr="00643B30" w:rsidRDefault="00BE1664" w:rsidP="00643B30">
      <w:pPr>
        <w:spacing w:line="480" w:lineRule="auto"/>
        <w:rPr>
          <w:rFonts w:hAnsi="Times New Roman"/>
          <w:color w:val="00000A"/>
          <w:u w:val="single"/>
          <w:lang w:val="en" w:bidi="ar-SA"/>
        </w:rPr>
      </w:pPr>
      <w:r w:rsidRPr="00643B30">
        <w:rPr>
          <w:rFonts w:hAnsi="Times New Roman"/>
          <w:color w:val="00000A"/>
          <w:u w:val="single"/>
          <w:lang w:val="en" w:bidi="ar-SA"/>
        </w:rPr>
        <w:t>On methodological problems with locating references to the DSM-I</w:t>
      </w:r>
    </w:p>
    <w:p w:rsidR="00BE1664" w:rsidRPr="00643B30" w:rsidRDefault="00BE1664" w:rsidP="00643B30">
      <w:pPr>
        <w:spacing w:line="480" w:lineRule="auto"/>
        <w:rPr>
          <w:rFonts w:hAnsi="Times New Roman"/>
          <w:color w:val="00000A"/>
          <w:lang w:val="en" w:bidi="ar-SA"/>
        </w:rPr>
      </w:pPr>
    </w:p>
    <w:p w:rsidR="00BE1664" w:rsidRPr="00114949" w:rsidRDefault="00BE1664" w:rsidP="00114949">
      <w:pPr>
        <w:spacing w:line="480" w:lineRule="auto"/>
        <w:rPr>
          <w:rFonts w:hAnsi="Times New Roman"/>
          <w:color w:val="222222"/>
          <w:kern w:val="0"/>
          <w:lang w:bidi="ar-SA"/>
        </w:rPr>
      </w:pPr>
      <w:r w:rsidRPr="00643B30">
        <w:rPr>
          <w:rFonts w:hAnsi="Times New Roman"/>
          <w:color w:val="00000A"/>
          <w:lang w:val="en"/>
        </w:rPr>
        <w:t xml:space="preserve">Quantifying the extent to which the DSM-I was used is very difficult. Norms of academic referencing were not as they are today; it was acceptable for an author to note in the text that the “APA manual” or “Standard Nomenclature” was used but not to list this in the bibliography (see, for example, </w:t>
      </w:r>
      <w:r w:rsidR="00114949" w:rsidRPr="00114949">
        <w:rPr>
          <w:rFonts w:hAnsi="Times New Roman"/>
          <w:color w:val="222222"/>
          <w:kern w:val="0"/>
          <w:lang w:bidi="ar-SA"/>
        </w:rPr>
        <w:t xml:space="preserve">Boszormenyi-nagy </w:t>
      </w:r>
      <w:r w:rsidR="00114949">
        <w:rPr>
          <w:rFonts w:hAnsi="Times New Roman"/>
          <w:color w:val="222222"/>
          <w:kern w:val="0"/>
          <w:lang w:bidi="ar-SA"/>
        </w:rPr>
        <w:t>and Gerty,1955,</w:t>
      </w:r>
      <w:r w:rsidR="00114949" w:rsidRPr="00114949">
        <w:rPr>
          <w:rFonts w:hAnsi="Times New Roman"/>
          <w:color w:val="222222"/>
          <w:kern w:val="0"/>
          <w:lang w:bidi="ar-SA"/>
        </w:rPr>
        <w:t xml:space="preserve">. </w:t>
      </w:r>
      <w:r w:rsidR="00114949" w:rsidRPr="00114949">
        <w:rPr>
          <w:rFonts w:hAnsi="Times New Roman"/>
          <w:color w:val="00000A"/>
          <w:lang w:val="en"/>
        </w:rPr>
        <w:t>p.14</w:t>
      </w:r>
      <w:r w:rsidR="00114949">
        <w:rPr>
          <w:rFonts w:hAnsi="Times New Roman"/>
          <w:color w:val="00000A"/>
          <w:lang w:val="en"/>
        </w:rPr>
        <w:t>; Klaf and Davis, 1960, p.1071)</w:t>
      </w:r>
      <w:r w:rsidR="00114949">
        <w:rPr>
          <w:rFonts w:hAnsi="Times New Roman"/>
          <w:color w:val="222222"/>
          <w:kern w:val="0"/>
          <w:lang w:bidi="ar-SA"/>
        </w:rPr>
        <w:t xml:space="preserve">. </w:t>
      </w:r>
      <w:r w:rsidRPr="00643B30">
        <w:rPr>
          <w:rFonts w:hAnsi="Times New Roman"/>
          <w:color w:val="00000A"/>
          <w:lang w:val="en"/>
        </w:rPr>
        <w:t xml:space="preserve">Such papers cannot be found via standard citation counting programmes (which in any case seem to struggle with papers from the 1950s and early 1960s) and can only be found by manual searching. </w:t>
      </w:r>
    </w:p>
    <w:p w:rsidR="009F2633" w:rsidRPr="00643B30" w:rsidRDefault="009F2633" w:rsidP="00643B30">
      <w:pPr>
        <w:spacing w:line="480" w:lineRule="auto"/>
        <w:rPr>
          <w:rFonts w:hAnsi="Times New Roman"/>
          <w:color w:val="00000A"/>
          <w:lang w:val="en"/>
        </w:rPr>
      </w:pPr>
    </w:p>
    <w:p w:rsidR="009F2633" w:rsidRPr="00643B30" w:rsidRDefault="009F2633" w:rsidP="00643B30">
      <w:pPr>
        <w:spacing w:line="480" w:lineRule="auto"/>
        <w:rPr>
          <w:rFonts w:hAnsi="Times New Roman"/>
          <w:color w:val="00000A"/>
          <w:lang w:val="en"/>
        </w:rPr>
      </w:pPr>
    </w:p>
    <w:p w:rsidR="009F2633" w:rsidRPr="00643B30" w:rsidRDefault="009F2633" w:rsidP="00643B30">
      <w:pPr>
        <w:spacing w:line="480" w:lineRule="auto"/>
        <w:rPr>
          <w:rFonts w:hAnsi="Times New Roman"/>
          <w:b/>
          <w:color w:val="00000A"/>
          <w:lang w:val="en"/>
        </w:rPr>
      </w:pPr>
      <w:r w:rsidRPr="00643B30">
        <w:rPr>
          <w:rFonts w:hAnsi="Times New Roman"/>
          <w:b/>
          <w:color w:val="00000A"/>
          <w:lang w:val="en"/>
        </w:rPr>
        <w:t>References</w:t>
      </w:r>
    </w:p>
    <w:p w:rsidR="009F2633" w:rsidRPr="00643B30" w:rsidRDefault="009F2633" w:rsidP="00643B30">
      <w:pPr>
        <w:spacing w:line="480" w:lineRule="auto"/>
        <w:rPr>
          <w:rFonts w:hAnsi="Times New Roman"/>
          <w:color w:val="00000A"/>
          <w:lang w:val="en"/>
        </w:rPr>
      </w:pPr>
    </w:p>
    <w:p w:rsidR="00114949" w:rsidRDefault="00114949" w:rsidP="00643B30">
      <w:pPr>
        <w:spacing w:line="480" w:lineRule="auto"/>
        <w:rPr>
          <w:rFonts w:hAnsi="Times New Roman"/>
          <w:color w:val="222222"/>
          <w:kern w:val="0"/>
          <w:lang w:bidi="ar-SA"/>
        </w:rPr>
      </w:pPr>
      <w:r w:rsidRPr="00114949">
        <w:rPr>
          <w:rFonts w:hAnsi="Times New Roman"/>
          <w:b/>
          <w:color w:val="222222"/>
          <w:kern w:val="0"/>
          <w:lang w:bidi="ar-SA"/>
        </w:rPr>
        <w:t>Aragona M</w:t>
      </w:r>
      <w:r>
        <w:rPr>
          <w:rFonts w:hAnsi="Times New Roman"/>
          <w:color w:val="222222"/>
          <w:kern w:val="0"/>
          <w:lang w:bidi="ar-SA"/>
        </w:rPr>
        <w:t xml:space="preserve"> (2015). </w:t>
      </w:r>
      <w:r w:rsidRPr="00643B30">
        <w:rPr>
          <w:rFonts w:hAnsi="Times New Roman"/>
          <w:color w:val="222222"/>
          <w:kern w:val="0"/>
          <w:lang w:bidi="ar-SA"/>
        </w:rPr>
        <w:t xml:space="preserve"> Rethinking received views on the history of psychiatric nosology: m</w:t>
      </w:r>
      <w:r>
        <w:rPr>
          <w:rFonts w:hAnsi="Times New Roman"/>
          <w:color w:val="222222"/>
          <w:kern w:val="0"/>
          <w:lang w:bidi="ar-SA"/>
        </w:rPr>
        <w:t>inor shifts, major continuities.  I</w:t>
      </w:r>
      <w:r w:rsidRPr="00643B30">
        <w:rPr>
          <w:rFonts w:hAnsi="Times New Roman"/>
          <w:color w:val="222222"/>
          <w:kern w:val="0"/>
          <w:lang w:bidi="ar-SA"/>
        </w:rPr>
        <w:t xml:space="preserve">n </w:t>
      </w:r>
      <w:r w:rsidRPr="00114949">
        <w:rPr>
          <w:rFonts w:hAnsi="Times New Roman"/>
          <w:i/>
          <w:color w:val="222222"/>
          <w:kern w:val="0"/>
          <w:lang w:bidi="ar-SA"/>
        </w:rPr>
        <w:t>Alternative Perspectives on Psychiatric Validation</w:t>
      </w:r>
      <w:r w:rsidRPr="00643B30">
        <w:rPr>
          <w:rFonts w:hAnsi="Times New Roman"/>
          <w:color w:val="222222"/>
          <w:kern w:val="0"/>
          <w:lang w:bidi="ar-SA"/>
        </w:rPr>
        <w:t xml:space="preserve">. </w:t>
      </w:r>
      <w:r>
        <w:rPr>
          <w:rFonts w:hAnsi="Times New Roman"/>
          <w:color w:val="222222"/>
          <w:kern w:val="0"/>
          <w:lang w:bidi="ar-SA"/>
        </w:rPr>
        <w:t xml:space="preserve">(ed. </w:t>
      </w:r>
      <w:r w:rsidRPr="00643B30">
        <w:rPr>
          <w:rFonts w:hAnsi="Times New Roman"/>
          <w:color w:val="222222"/>
          <w:kern w:val="0"/>
          <w:lang w:bidi="ar-SA"/>
        </w:rPr>
        <w:t>P Zachar, D St. Stoyanov, M Aragona, A Jablensky</w:t>
      </w:r>
      <w:r>
        <w:rPr>
          <w:rFonts w:hAnsi="Times New Roman"/>
          <w:color w:val="222222"/>
          <w:kern w:val="0"/>
          <w:lang w:bidi="ar-SA"/>
        </w:rPr>
        <w:t>), p</w:t>
      </w:r>
      <w:r w:rsidRPr="00643B30">
        <w:rPr>
          <w:rFonts w:hAnsi="Times New Roman"/>
          <w:color w:val="222222"/>
          <w:kern w:val="0"/>
          <w:lang w:bidi="ar-SA"/>
        </w:rPr>
        <w:t>p</w:t>
      </w:r>
      <w:r>
        <w:rPr>
          <w:rFonts w:hAnsi="Times New Roman"/>
          <w:color w:val="222222"/>
          <w:kern w:val="0"/>
          <w:lang w:bidi="ar-SA"/>
        </w:rPr>
        <w:t>.</w:t>
      </w:r>
      <w:r w:rsidRPr="00643B30">
        <w:rPr>
          <w:rFonts w:hAnsi="Times New Roman"/>
          <w:color w:val="222222"/>
          <w:kern w:val="0"/>
          <w:lang w:bidi="ar-SA"/>
        </w:rPr>
        <w:t>27-46</w:t>
      </w:r>
      <w:r w:rsidRPr="00643B30">
        <w:rPr>
          <w:rFonts w:hAnsi="Times New Roman"/>
          <w:color w:val="00000A"/>
          <w:lang w:val="en"/>
        </w:rPr>
        <w:t>1</w:t>
      </w:r>
      <w:r>
        <w:rPr>
          <w:rFonts w:hAnsi="Times New Roman"/>
          <w:color w:val="00000A"/>
          <w:lang w:val="en"/>
        </w:rPr>
        <w:t>.</w:t>
      </w:r>
      <w:r w:rsidRPr="00114949">
        <w:rPr>
          <w:rFonts w:hAnsi="Times New Roman"/>
          <w:color w:val="222222"/>
          <w:kern w:val="0"/>
          <w:lang w:bidi="ar-SA"/>
        </w:rPr>
        <w:t xml:space="preserve"> </w:t>
      </w:r>
      <w:r w:rsidRPr="00643B30">
        <w:rPr>
          <w:rFonts w:hAnsi="Times New Roman"/>
          <w:color w:val="222222"/>
          <w:kern w:val="0"/>
          <w:lang w:bidi="ar-SA"/>
        </w:rPr>
        <w:t>Oxford University Press</w:t>
      </w:r>
      <w:r>
        <w:rPr>
          <w:rFonts w:hAnsi="Times New Roman"/>
          <w:color w:val="222222"/>
          <w:kern w:val="0"/>
          <w:lang w:bidi="ar-SA"/>
        </w:rPr>
        <w:t>: Oxford.</w:t>
      </w:r>
      <w:r w:rsidRPr="00643B30">
        <w:rPr>
          <w:rFonts w:hAnsi="Times New Roman"/>
          <w:color w:val="222222"/>
          <w:kern w:val="0"/>
          <w:lang w:bidi="ar-SA"/>
        </w:rPr>
        <w:t xml:space="preserve"> </w:t>
      </w:r>
    </w:p>
    <w:p w:rsidR="00114949" w:rsidRDefault="00114949" w:rsidP="00643B30">
      <w:pPr>
        <w:spacing w:line="480" w:lineRule="auto"/>
        <w:rPr>
          <w:rFonts w:hAnsi="Times New Roman"/>
          <w:color w:val="222222"/>
          <w:kern w:val="0"/>
          <w:lang w:bidi="ar-SA"/>
        </w:rPr>
      </w:pPr>
    </w:p>
    <w:p w:rsidR="00114949" w:rsidRDefault="00114949" w:rsidP="00643B30">
      <w:pPr>
        <w:spacing w:line="480" w:lineRule="auto"/>
        <w:rPr>
          <w:rFonts w:hAnsi="Times New Roman"/>
          <w:color w:val="222222"/>
          <w:kern w:val="0"/>
          <w:lang w:bidi="ar-SA"/>
        </w:rPr>
      </w:pPr>
      <w:r w:rsidRPr="00114949">
        <w:rPr>
          <w:rFonts w:hAnsi="Times New Roman"/>
          <w:b/>
          <w:color w:val="222222"/>
          <w:kern w:val="0"/>
          <w:lang w:bidi="ar-SA"/>
        </w:rPr>
        <w:t>Boszormenyi-nagy IV, Gerty FJ</w:t>
      </w:r>
      <w:r>
        <w:rPr>
          <w:rFonts w:hAnsi="Times New Roman"/>
          <w:color w:val="222222"/>
          <w:kern w:val="0"/>
          <w:lang w:bidi="ar-SA"/>
        </w:rPr>
        <w:t xml:space="preserve"> (1955). </w:t>
      </w:r>
      <w:r w:rsidRPr="00643B30">
        <w:rPr>
          <w:rFonts w:hAnsi="Times New Roman"/>
          <w:color w:val="222222"/>
          <w:kern w:val="0"/>
          <w:lang w:bidi="ar-SA"/>
        </w:rPr>
        <w:t xml:space="preserve">Diagnostic aspects of a study of intracellular phosphorylations in schizophrenia. </w:t>
      </w:r>
      <w:r w:rsidRPr="00114949">
        <w:rPr>
          <w:rFonts w:hAnsi="Times New Roman"/>
          <w:i/>
          <w:color w:val="222222"/>
          <w:kern w:val="0"/>
          <w:lang w:bidi="ar-SA"/>
        </w:rPr>
        <w:t>American  Journal of Psychiatry</w:t>
      </w:r>
      <w:r w:rsidRPr="00643B30">
        <w:rPr>
          <w:rFonts w:hAnsi="Times New Roman"/>
          <w:color w:val="222222"/>
          <w:kern w:val="0"/>
          <w:lang w:bidi="ar-SA"/>
        </w:rPr>
        <w:t xml:space="preserve"> </w:t>
      </w:r>
      <w:r w:rsidRPr="00114949">
        <w:rPr>
          <w:rFonts w:hAnsi="Times New Roman"/>
          <w:b/>
          <w:color w:val="222222"/>
          <w:kern w:val="0"/>
          <w:lang w:bidi="ar-SA"/>
        </w:rPr>
        <w:t>112</w:t>
      </w:r>
      <w:r>
        <w:rPr>
          <w:rFonts w:hAnsi="Times New Roman"/>
          <w:color w:val="222222"/>
          <w:kern w:val="0"/>
          <w:lang w:bidi="ar-SA"/>
        </w:rPr>
        <w:t>,</w:t>
      </w:r>
      <w:r w:rsidRPr="00643B30">
        <w:rPr>
          <w:rFonts w:hAnsi="Times New Roman"/>
          <w:color w:val="222222"/>
          <w:kern w:val="0"/>
          <w:lang w:bidi="ar-SA"/>
        </w:rPr>
        <w:t xml:space="preserve"> 11-17</w:t>
      </w:r>
      <w:r>
        <w:rPr>
          <w:rFonts w:hAnsi="Times New Roman"/>
          <w:color w:val="222222"/>
          <w:kern w:val="0"/>
          <w:lang w:bidi="ar-SA"/>
        </w:rPr>
        <w:t>.</w:t>
      </w:r>
      <w:r w:rsidRPr="00643B30">
        <w:rPr>
          <w:rFonts w:hAnsi="Times New Roman"/>
          <w:color w:val="222222"/>
          <w:kern w:val="0"/>
          <w:lang w:bidi="ar-SA"/>
        </w:rPr>
        <w:t xml:space="preserve"> </w:t>
      </w:r>
    </w:p>
    <w:p w:rsidR="00114949" w:rsidRDefault="00114949" w:rsidP="00643B30">
      <w:pPr>
        <w:spacing w:line="480" w:lineRule="auto"/>
        <w:rPr>
          <w:rFonts w:hAnsi="Times New Roman"/>
          <w:color w:val="222222"/>
          <w:kern w:val="0"/>
          <w:lang w:bidi="ar-SA"/>
        </w:rPr>
      </w:pPr>
    </w:p>
    <w:p w:rsidR="00114949" w:rsidRDefault="00114949" w:rsidP="00643B30">
      <w:pPr>
        <w:spacing w:line="480" w:lineRule="auto"/>
        <w:rPr>
          <w:rFonts w:hAnsi="Times New Roman"/>
          <w:color w:val="222222"/>
          <w:kern w:val="0"/>
          <w:lang w:bidi="ar-SA"/>
        </w:rPr>
      </w:pPr>
      <w:r w:rsidRPr="00114949">
        <w:rPr>
          <w:rFonts w:hAnsi="Times New Roman"/>
          <w:b/>
          <w:color w:val="222222"/>
          <w:kern w:val="0"/>
          <w:lang w:bidi="ar-SA"/>
        </w:rPr>
        <w:t>Klaf FS, Davis CA</w:t>
      </w:r>
      <w:r>
        <w:rPr>
          <w:rFonts w:hAnsi="Times New Roman"/>
          <w:color w:val="222222"/>
          <w:kern w:val="0"/>
          <w:lang w:bidi="ar-SA"/>
        </w:rPr>
        <w:t xml:space="preserve"> (1960).</w:t>
      </w:r>
      <w:r w:rsidRPr="00643B30">
        <w:rPr>
          <w:rFonts w:hAnsi="Times New Roman"/>
          <w:color w:val="222222"/>
          <w:kern w:val="0"/>
          <w:lang w:bidi="ar-SA"/>
        </w:rPr>
        <w:t xml:space="preserve"> Homosexuality and paranoid schizophrenia: A survey of 150 cases and controls. </w:t>
      </w:r>
      <w:r w:rsidRPr="00114949">
        <w:rPr>
          <w:rFonts w:hAnsi="Times New Roman"/>
          <w:i/>
          <w:color w:val="222222"/>
          <w:kern w:val="0"/>
          <w:lang w:bidi="ar-SA"/>
        </w:rPr>
        <w:t>American Journal of Psychiatry</w:t>
      </w:r>
      <w:r w:rsidRPr="00643B30">
        <w:rPr>
          <w:rFonts w:hAnsi="Times New Roman"/>
          <w:color w:val="222222"/>
          <w:kern w:val="0"/>
          <w:lang w:bidi="ar-SA"/>
        </w:rPr>
        <w:t xml:space="preserve"> </w:t>
      </w:r>
      <w:r w:rsidRPr="00114949">
        <w:rPr>
          <w:rFonts w:hAnsi="Times New Roman"/>
          <w:b/>
          <w:color w:val="222222"/>
          <w:kern w:val="0"/>
          <w:lang w:bidi="ar-SA"/>
        </w:rPr>
        <w:t>116</w:t>
      </w:r>
      <w:r>
        <w:rPr>
          <w:rFonts w:hAnsi="Times New Roman"/>
          <w:color w:val="222222"/>
          <w:kern w:val="0"/>
          <w:lang w:bidi="ar-SA"/>
        </w:rPr>
        <w:t>, 1070-1075.</w:t>
      </w:r>
    </w:p>
    <w:p w:rsidR="00114949" w:rsidRDefault="00114949" w:rsidP="00643B30">
      <w:pPr>
        <w:spacing w:line="480" w:lineRule="auto"/>
        <w:rPr>
          <w:rFonts w:hAnsi="Times New Roman"/>
          <w:color w:val="222222"/>
          <w:kern w:val="0"/>
          <w:lang w:bidi="ar-SA"/>
        </w:rPr>
      </w:pPr>
    </w:p>
    <w:p w:rsidR="009F2633" w:rsidRPr="00643B30" w:rsidRDefault="009F2633" w:rsidP="00643B30">
      <w:pPr>
        <w:spacing w:line="480" w:lineRule="auto"/>
        <w:rPr>
          <w:rFonts w:hAnsi="Times New Roman"/>
        </w:rPr>
      </w:pPr>
      <w:r w:rsidRPr="00114949">
        <w:rPr>
          <w:rFonts w:hAnsi="Times New Roman"/>
          <w:b/>
          <w:color w:val="222222"/>
          <w:kern w:val="0"/>
          <w:lang w:bidi="ar-SA"/>
        </w:rPr>
        <w:t>Maxmen JS</w:t>
      </w:r>
      <w:r w:rsidR="00114949">
        <w:rPr>
          <w:rFonts w:hAnsi="Times New Roman"/>
          <w:color w:val="222222"/>
          <w:kern w:val="0"/>
          <w:lang w:bidi="ar-SA"/>
        </w:rPr>
        <w:t xml:space="preserve"> (1985).</w:t>
      </w:r>
      <w:r w:rsidRPr="00643B30">
        <w:rPr>
          <w:rFonts w:hAnsi="Times New Roman"/>
          <w:color w:val="222222"/>
          <w:kern w:val="0"/>
          <w:lang w:bidi="ar-SA"/>
        </w:rPr>
        <w:t xml:space="preserve"> </w:t>
      </w:r>
      <w:r w:rsidRPr="00114949">
        <w:rPr>
          <w:rFonts w:hAnsi="Times New Roman"/>
          <w:i/>
          <w:color w:val="222222"/>
          <w:kern w:val="0"/>
          <w:lang w:bidi="ar-SA"/>
        </w:rPr>
        <w:t>The New Psychiatry</w:t>
      </w:r>
      <w:r w:rsidRPr="00643B30">
        <w:rPr>
          <w:rFonts w:hAnsi="Times New Roman"/>
          <w:color w:val="222222"/>
          <w:kern w:val="0"/>
          <w:lang w:bidi="ar-SA"/>
        </w:rPr>
        <w:t xml:space="preserve">. </w:t>
      </w:r>
      <w:r w:rsidR="00114949" w:rsidRPr="00643B30">
        <w:rPr>
          <w:rFonts w:hAnsi="Times New Roman"/>
          <w:color w:val="222222"/>
          <w:kern w:val="0"/>
          <w:lang w:bidi="ar-SA"/>
        </w:rPr>
        <w:t>William Morrow &amp; Company</w:t>
      </w:r>
      <w:r w:rsidR="00114949">
        <w:rPr>
          <w:rFonts w:hAnsi="Times New Roman"/>
          <w:color w:val="222222"/>
          <w:kern w:val="0"/>
          <w:lang w:bidi="ar-SA"/>
        </w:rPr>
        <w:t>:</w:t>
      </w:r>
      <w:r w:rsidR="00114949" w:rsidRPr="00643B30">
        <w:rPr>
          <w:rFonts w:hAnsi="Times New Roman"/>
          <w:color w:val="222222"/>
          <w:kern w:val="0"/>
          <w:lang w:bidi="ar-SA"/>
        </w:rPr>
        <w:t xml:space="preserve"> </w:t>
      </w:r>
      <w:r w:rsidRPr="00643B30">
        <w:rPr>
          <w:rFonts w:hAnsi="Times New Roman"/>
          <w:color w:val="222222"/>
          <w:kern w:val="0"/>
          <w:lang w:bidi="ar-SA"/>
        </w:rPr>
        <w:t>New York</w:t>
      </w:r>
      <w:r w:rsidR="00114949">
        <w:rPr>
          <w:rFonts w:hAnsi="Times New Roman"/>
          <w:color w:val="222222"/>
          <w:kern w:val="0"/>
          <w:lang w:bidi="ar-SA"/>
        </w:rPr>
        <w:t>.</w:t>
      </w:r>
      <w:r w:rsidRPr="00643B30">
        <w:rPr>
          <w:rFonts w:hAnsi="Times New Roman"/>
          <w:color w:val="222222"/>
          <w:kern w:val="0"/>
          <w:lang w:bidi="ar-SA"/>
        </w:rPr>
        <w:t xml:space="preserve"> </w:t>
      </w:r>
    </w:p>
    <w:p w:rsidR="009F2633" w:rsidRPr="00643B30" w:rsidRDefault="009F2633" w:rsidP="00643B30">
      <w:pPr>
        <w:spacing w:line="480" w:lineRule="auto"/>
        <w:rPr>
          <w:rFonts w:hAnsi="Times New Roman"/>
          <w:color w:val="00000A"/>
          <w:lang w:val="en"/>
        </w:rPr>
      </w:pPr>
    </w:p>
    <w:p w:rsidR="009F2633" w:rsidRPr="00643B30" w:rsidRDefault="00114949" w:rsidP="00643B30">
      <w:pPr>
        <w:spacing w:line="480" w:lineRule="auto"/>
        <w:rPr>
          <w:rFonts w:hAnsi="Times New Roman"/>
        </w:rPr>
      </w:pPr>
      <w:r w:rsidRPr="00114949">
        <w:rPr>
          <w:rFonts w:hAnsi="Times New Roman"/>
          <w:b/>
          <w:color w:val="222222"/>
          <w:kern w:val="0"/>
          <w:lang w:bidi="ar-SA"/>
        </w:rPr>
        <w:t>Shorter E</w:t>
      </w:r>
      <w:r w:rsidR="009F2633" w:rsidRPr="00643B30">
        <w:rPr>
          <w:rFonts w:hAnsi="Times New Roman"/>
          <w:color w:val="222222"/>
          <w:kern w:val="0"/>
          <w:lang w:bidi="ar-SA"/>
        </w:rPr>
        <w:t xml:space="preserve"> </w:t>
      </w:r>
      <w:r>
        <w:rPr>
          <w:rFonts w:hAnsi="Times New Roman"/>
          <w:color w:val="222222"/>
          <w:kern w:val="0"/>
          <w:lang w:bidi="ar-SA"/>
        </w:rPr>
        <w:t>(</w:t>
      </w:r>
      <w:r w:rsidRPr="00643B30">
        <w:rPr>
          <w:rFonts w:hAnsi="Times New Roman"/>
          <w:color w:val="222222"/>
          <w:kern w:val="0"/>
          <w:lang w:bidi="ar-SA"/>
        </w:rPr>
        <w:t>2015</w:t>
      </w:r>
      <w:r>
        <w:rPr>
          <w:rFonts w:hAnsi="Times New Roman"/>
          <w:color w:val="222222"/>
          <w:kern w:val="0"/>
          <w:lang w:bidi="ar-SA"/>
        </w:rPr>
        <w:t>).</w:t>
      </w:r>
      <w:r w:rsidR="009F2633" w:rsidRPr="00114949">
        <w:rPr>
          <w:rFonts w:hAnsi="Times New Roman"/>
          <w:i/>
          <w:color w:val="222222"/>
          <w:kern w:val="0"/>
          <w:lang w:bidi="ar-SA"/>
        </w:rPr>
        <w:t xml:space="preserve">What Psychiatry Left Out of the DSM-5: Historical Mental Disorders Today. </w:t>
      </w:r>
      <w:r w:rsidRPr="00643B30">
        <w:rPr>
          <w:rFonts w:hAnsi="Times New Roman"/>
          <w:color w:val="222222"/>
          <w:kern w:val="0"/>
          <w:lang w:bidi="ar-SA"/>
        </w:rPr>
        <w:t>Routledge</w:t>
      </w:r>
      <w:r>
        <w:rPr>
          <w:rFonts w:hAnsi="Times New Roman"/>
          <w:color w:val="222222"/>
          <w:kern w:val="0"/>
          <w:lang w:bidi="ar-SA"/>
        </w:rPr>
        <w:t>:</w:t>
      </w:r>
      <w:r w:rsidRPr="00643B30">
        <w:rPr>
          <w:rFonts w:hAnsi="Times New Roman"/>
          <w:color w:val="222222"/>
          <w:kern w:val="0"/>
          <w:lang w:bidi="ar-SA"/>
        </w:rPr>
        <w:t xml:space="preserve"> </w:t>
      </w:r>
      <w:r>
        <w:rPr>
          <w:rFonts w:hAnsi="Times New Roman"/>
          <w:color w:val="222222"/>
          <w:kern w:val="0"/>
          <w:lang w:bidi="ar-SA"/>
        </w:rPr>
        <w:t>New York.</w:t>
      </w:r>
      <w:r w:rsidR="009F2633" w:rsidRPr="00643B30">
        <w:rPr>
          <w:rFonts w:hAnsi="Times New Roman"/>
          <w:color w:val="222222"/>
          <w:kern w:val="0"/>
          <w:lang w:bidi="ar-SA"/>
        </w:rPr>
        <w:t xml:space="preserve"> </w:t>
      </w:r>
    </w:p>
    <w:p w:rsidR="009F2633" w:rsidRPr="00643B30" w:rsidRDefault="009F2633" w:rsidP="00643B30">
      <w:pPr>
        <w:spacing w:line="480" w:lineRule="auto"/>
        <w:rPr>
          <w:rFonts w:hAnsi="Times New Roman"/>
        </w:rPr>
      </w:pPr>
    </w:p>
    <w:p w:rsidR="009F2633" w:rsidRPr="00643B30" w:rsidRDefault="009F2633" w:rsidP="00643B30">
      <w:pPr>
        <w:spacing w:line="480" w:lineRule="auto"/>
        <w:rPr>
          <w:rFonts w:hAnsi="Times New Roman"/>
        </w:rPr>
      </w:pPr>
      <w:r w:rsidRPr="00114949">
        <w:rPr>
          <w:rFonts w:hAnsi="Times New Roman"/>
          <w:b/>
          <w:color w:val="222222"/>
          <w:kern w:val="0"/>
          <w:lang w:bidi="ar-SA"/>
        </w:rPr>
        <w:t>Whitaker R</w:t>
      </w:r>
      <w:r w:rsidR="00114949">
        <w:rPr>
          <w:rFonts w:hAnsi="Times New Roman"/>
          <w:color w:val="222222"/>
          <w:kern w:val="0"/>
          <w:lang w:bidi="ar-SA"/>
        </w:rPr>
        <w:t xml:space="preserve"> (2011).</w:t>
      </w:r>
      <w:r w:rsidRPr="00643B30">
        <w:rPr>
          <w:rFonts w:hAnsi="Times New Roman"/>
          <w:color w:val="222222"/>
          <w:kern w:val="0"/>
          <w:lang w:bidi="ar-SA"/>
        </w:rPr>
        <w:t xml:space="preserve"> </w:t>
      </w:r>
      <w:r w:rsidRPr="00114949">
        <w:rPr>
          <w:rFonts w:hAnsi="Times New Roman"/>
          <w:i/>
          <w:color w:val="222222"/>
          <w:kern w:val="0"/>
          <w:lang w:bidi="ar-SA"/>
        </w:rPr>
        <w:t>Anatomy of an Epidemic.</w:t>
      </w:r>
      <w:r w:rsidRPr="00643B30">
        <w:rPr>
          <w:rFonts w:hAnsi="Times New Roman"/>
          <w:color w:val="222222"/>
          <w:kern w:val="0"/>
          <w:lang w:bidi="ar-SA"/>
        </w:rPr>
        <w:t xml:space="preserve"> </w:t>
      </w:r>
      <w:r w:rsidR="00114949" w:rsidRPr="00643B30">
        <w:rPr>
          <w:rFonts w:hAnsi="Times New Roman"/>
          <w:color w:val="222222"/>
          <w:kern w:val="0"/>
          <w:lang w:bidi="ar-SA"/>
        </w:rPr>
        <w:t>Broadway</w:t>
      </w:r>
      <w:r w:rsidR="00114949">
        <w:rPr>
          <w:rFonts w:hAnsi="Times New Roman"/>
          <w:color w:val="222222"/>
          <w:kern w:val="0"/>
          <w:lang w:bidi="ar-SA"/>
        </w:rPr>
        <w:t>:</w:t>
      </w:r>
      <w:r w:rsidR="00114949" w:rsidRPr="00643B30">
        <w:rPr>
          <w:rFonts w:hAnsi="Times New Roman"/>
          <w:color w:val="222222"/>
          <w:kern w:val="0"/>
          <w:lang w:bidi="ar-SA"/>
        </w:rPr>
        <w:t xml:space="preserve"> </w:t>
      </w:r>
      <w:r w:rsidR="00114949">
        <w:rPr>
          <w:rFonts w:hAnsi="Times New Roman"/>
          <w:color w:val="222222"/>
          <w:kern w:val="0"/>
          <w:lang w:bidi="ar-SA"/>
        </w:rPr>
        <w:t>New York.</w:t>
      </w:r>
      <w:r w:rsidRPr="00643B30">
        <w:rPr>
          <w:rFonts w:hAnsi="Times New Roman"/>
          <w:color w:val="222222"/>
          <w:kern w:val="0"/>
          <w:lang w:bidi="ar-SA"/>
        </w:rPr>
        <w:t xml:space="preserve"> </w:t>
      </w:r>
    </w:p>
    <w:p w:rsidR="00643B30" w:rsidRPr="00643B30" w:rsidRDefault="00643B30" w:rsidP="00643B30">
      <w:pPr>
        <w:spacing w:line="480" w:lineRule="auto"/>
        <w:rPr>
          <w:rFonts w:hAnsi="Times New Roman"/>
          <w:color w:val="222222"/>
          <w:kern w:val="0"/>
          <w:lang w:bidi="ar-SA"/>
        </w:rPr>
      </w:pPr>
    </w:p>
    <w:p w:rsidR="009F2633" w:rsidRPr="009F2633" w:rsidRDefault="009F2633" w:rsidP="00114949">
      <w:pPr>
        <w:spacing w:line="480" w:lineRule="auto"/>
        <w:ind w:left="720"/>
      </w:pPr>
    </w:p>
    <w:p w:rsidR="009F2633" w:rsidRPr="009F2633" w:rsidRDefault="009F2633" w:rsidP="009F2633">
      <w:pPr>
        <w:spacing w:line="480" w:lineRule="auto"/>
        <w:ind w:left="720"/>
      </w:pPr>
    </w:p>
    <w:p w:rsidR="009F2633" w:rsidRPr="00BE1664" w:rsidRDefault="009F2633" w:rsidP="00BE1664">
      <w:pPr>
        <w:rPr>
          <w:rFonts w:hAnsi="Times New Roman"/>
        </w:rPr>
      </w:pPr>
    </w:p>
    <w:sectPr w:rsidR="009F2633" w:rsidRPr="00BE16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8B" w:rsidRDefault="009F488B" w:rsidP="00BE1664">
      <w:r>
        <w:separator/>
      </w:r>
    </w:p>
  </w:endnote>
  <w:endnote w:type="continuationSeparator" w:id="0">
    <w:p w:rsidR="009F488B" w:rsidRDefault="009F488B" w:rsidP="00BE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8B" w:rsidRDefault="009F488B" w:rsidP="00BE1664">
      <w:r>
        <w:separator/>
      </w:r>
    </w:p>
  </w:footnote>
  <w:footnote w:type="continuationSeparator" w:id="0">
    <w:p w:rsidR="009F488B" w:rsidRDefault="009F488B" w:rsidP="00BE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6823"/>
    <w:multiLevelType w:val="hybridMultilevel"/>
    <w:tmpl w:val="B3241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D5F87"/>
    <w:multiLevelType w:val="hybridMultilevel"/>
    <w:tmpl w:val="EACE8A26"/>
    <w:lvl w:ilvl="0" w:tplc="C8EE03CC">
      <w:start w:val="6"/>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CB6395"/>
    <w:multiLevelType w:val="hybridMultilevel"/>
    <w:tmpl w:val="B3241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64"/>
    <w:rsid w:val="00114949"/>
    <w:rsid w:val="00433C5F"/>
    <w:rsid w:val="00643B30"/>
    <w:rsid w:val="00992D3B"/>
    <w:rsid w:val="009F2633"/>
    <w:rsid w:val="009F488B"/>
    <w:rsid w:val="00A45913"/>
    <w:rsid w:val="00BE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C72B7-7F22-40B8-A2F9-88B9B5F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64"/>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BE1664"/>
    <w:rPr>
      <w:rFonts w:eastAsia="Times New Roman"/>
      <w:vertAlign w:val="superscript"/>
    </w:rPr>
  </w:style>
  <w:style w:type="paragraph" w:styleId="FootnoteText">
    <w:name w:val="footnote text"/>
    <w:basedOn w:val="Normal"/>
    <w:link w:val="FootnoteTextChar1"/>
    <w:uiPriority w:val="99"/>
    <w:rsid w:val="00BE1664"/>
    <w:rPr>
      <w:sz w:val="20"/>
      <w:szCs w:val="20"/>
    </w:rPr>
  </w:style>
  <w:style w:type="character" w:customStyle="1" w:styleId="FootnoteTextChar">
    <w:name w:val="Footnote Text Char"/>
    <w:basedOn w:val="DefaultParagraphFont"/>
    <w:uiPriority w:val="99"/>
    <w:semiHidden/>
    <w:rsid w:val="00BE1664"/>
    <w:rPr>
      <w:rFonts w:ascii="Times New Roman" w:eastAsia="Times New Roman" w:hAnsi="Liberation Serif" w:cs="Mangal"/>
      <w:color w:val="000000"/>
      <w:kern w:val="1"/>
      <w:sz w:val="20"/>
      <w:szCs w:val="18"/>
      <w:lang w:eastAsia="en-GB" w:bidi="hi-IN"/>
    </w:rPr>
  </w:style>
  <w:style w:type="character" w:customStyle="1" w:styleId="FootnoteTextChar1">
    <w:name w:val="Footnote Text Char1"/>
    <w:basedOn w:val="DefaultParagraphFont"/>
    <w:link w:val="FootnoteText"/>
    <w:uiPriority w:val="99"/>
    <w:rsid w:val="00BE1664"/>
    <w:rPr>
      <w:rFonts w:ascii="Times New Roman" w:eastAsia="Times New Roman" w:hAnsi="Liberation Serif" w:cs="Times New Roman"/>
      <w:color w:val="000000"/>
      <w:kern w:val="1"/>
      <w:sz w:val="20"/>
      <w:szCs w:val="20"/>
      <w:lang w:eastAsia="en-GB" w:bidi="hi-IN"/>
    </w:rPr>
  </w:style>
  <w:style w:type="paragraph" w:customStyle="1" w:styleId="Footnote">
    <w:name w:val="Footnote"/>
    <w:basedOn w:val="Normal"/>
    <w:uiPriority w:val="99"/>
    <w:rsid w:val="00BE1664"/>
  </w:style>
  <w:style w:type="paragraph" w:styleId="BalloonText">
    <w:name w:val="Balloon Text"/>
    <w:basedOn w:val="Normal"/>
    <w:link w:val="BalloonTextChar"/>
    <w:uiPriority w:val="99"/>
    <w:semiHidden/>
    <w:unhideWhenUsed/>
    <w:rsid w:val="00BE1664"/>
    <w:rPr>
      <w:rFonts w:ascii="Tahoma" w:hAnsi="Tahoma" w:cs="Mangal"/>
      <w:sz w:val="16"/>
      <w:szCs w:val="14"/>
    </w:rPr>
  </w:style>
  <w:style w:type="character" w:customStyle="1" w:styleId="BalloonTextChar">
    <w:name w:val="Balloon Text Char"/>
    <w:basedOn w:val="DefaultParagraphFont"/>
    <w:link w:val="BalloonText"/>
    <w:uiPriority w:val="99"/>
    <w:semiHidden/>
    <w:rsid w:val="00BE1664"/>
    <w:rPr>
      <w:rFonts w:ascii="Tahoma" w:eastAsia="Times New Roman" w:hAnsi="Tahoma" w:cs="Mangal"/>
      <w:color w:val="000000"/>
      <w:kern w:val="1"/>
      <w:sz w:val="16"/>
      <w:szCs w:val="14"/>
      <w:lang w:eastAsia="en-GB" w:bidi="hi-IN"/>
    </w:rPr>
  </w:style>
  <w:style w:type="paragraph" w:styleId="ListParagraph">
    <w:name w:val="List Paragraph"/>
    <w:basedOn w:val="Normal"/>
    <w:uiPriority w:val="34"/>
    <w:qFormat/>
    <w:rsid w:val="009F263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Rachel (PH)</dc:creator>
  <cp:lastModifiedBy>User</cp:lastModifiedBy>
  <cp:revision>3</cp:revision>
  <dcterms:created xsi:type="dcterms:W3CDTF">2015-06-19T15:46:00Z</dcterms:created>
  <dcterms:modified xsi:type="dcterms:W3CDTF">2015-09-27T11:44:00Z</dcterms:modified>
</cp:coreProperties>
</file>