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9" w:rsidRPr="00825D65" w:rsidRDefault="00C44E49">
      <w:pPr>
        <w:rPr>
          <w:rFonts w:ascii="Arial" w:hAnsi="Arial" w:cs="Arial"/>
          <w:sz w:val="20"/>
          <w:szCs w:val="20"/>
        </w:rPr>
      </w:pPr>
      <w:r w:rsidRPr="00825D65">
        <w:rPr>
          <w:rFonts w:ascii="Arial" w:hAnsi="Arial" w:cs="Arial"/>
          <w:sz w:val="20"/>
          <w:szCs w:val="20"/>
        </w:rPr>
        <w:t xml:space="preserve">Table </w:t>
      </w:r>
      <w:r w:rsidR="007B1F03" w:rsidRPr="00825D65">
        <w:rPr>
          <w:rFonts w:ascii="Arial" w:hAnsi="Arial" w:cs="Arial"/>
          <w:sz w:val="20"/>
          <w:szCs w:val="20"/>
        </w:rPr>
        <w:t>S1</w:t>
      </w:r>
      <w:r w:rsidRPr="00825D65">
        <w:rPr>
          <w:rFonts w:ascii="Arial" w:hAnsi="Arial" w:cs="Arial"/>
          <w:sz w:val="20"/>
          <w:szCs w:val="20"/>
        </w:rPr>
        <w:t>: Factor loadings from principal components analysis at age 7</w:t>
      </w:r>
    </w:p>
    <w:tbl>
      <w:tblPr>
        <w:tblStyle w:val="TableGrid"/>
        <w:tblW w:w="9592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039"/>
        <w:gridCol w:w="1040"/>
        <w:gridCol w:w="1039"/>
        <w:gridCol w:w="1040"/>
        <w:gridCol w:w="1039"/>
      </w:tblGrid>
      <w:tr w:rsidR="00B367B0" w:rsidRPr="003D47D0" w:rsidTr="00B367B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367B0" w:rsidRDefault="00B367B0" w:rsidP="00C44E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367B0" w:rsidRPr="003D47D0" w:rsidRDefault="00B367B0" w:rsidP="00C44E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B0" w:rsidRPr="003D47D0" w:rsidRDefault="00B367B0" w:rsidP="003D47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B0" w:rsidRPr="003D47D0" w:rsidRDefault="00B367B0" w:rsidP="003D47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B0" w:rsidRPr="003D47D0" w:rsidRDefault="00B367B0" w:rsidP="003D47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B0" w:rsidRPr="003D47D0" w:rsidRDefault="00B367B0" w:rsidP="003D47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7B0" w:rsidRPr="003D47D0" w:rsidRDefault="00B367B0" w:rsidP="003D47D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367B0" w:rsidRPr="003D47D0" w:rsidTr="00B367B0">
        <w:tc>
          <w:tcPr>
            <w:tcW w:w="4395" w:type="dxa"/>
            <w:tcBorders>
              <w:top w:val="single" w:sz="4" w:space="0" w:color="auto"/>
            </w:tcBorders>
          </w:tcPr>
          <w:p w:rsidR="00B367B0" w:rsidRDefault="00B367B0" w:rsidP="003D47D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afraid of medical procedures such as going to the doctor or dentist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B367B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367B0" w:rsidRPr="003D47D0" w:rsidRDefault="00B367B0" w:rsidP="00B367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.43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Does something over and over again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.5</w:t>
            </w:r>
            <w:r w:rsidR="00C932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Is afraid of animals or insects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932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</w:t>
            </w:r>
            <w:r w:rsidR="00C9327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Resists sleeping alone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B367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</w:t>
            </w:r>
            <w:r w:rsidR="00C9327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Many fears, easily scared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Does not enjoy him/herself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.53</w:t>
            </w: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Often critical of him/herself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.76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Tends to check that things are done exactly right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.74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Complains or whines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C93279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</w:t>
            </w: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afraid of small closed spaces, heights, water, or the dark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B367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Many worries, often seems worried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6B706A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Fussy about keeping hands clean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Often unhappy, downhearted or tearful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C93279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</w:t>
            </w: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Has low self-confidence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6B706A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.61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Fussy or overparticular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6B706A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Tends to blame him/herself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B367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often extremely upset or distressed when parent leaves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932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.3</w:t>
            </w:r>
            <w:r w:rsidR="00C932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afraid in social situations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944D5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-.73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Tends to be shy or timid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944D5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-.80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Takes a long time to warm to strangers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944D5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-.72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Seems keyed up, on edge, tense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944D50" w:rsidP="00C9327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932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Asks for reassurance that s/he is OK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6B706A" w:rsidP="00D75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Nervous or clingy in new situations, often loses confidence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6B706A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-.76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Anxious that bad things will happen </w:t>
            </w:r>
          </w:p>
          <w:p w:rsidR="00B367B0" w:rsidRPr="003D47D0" w:rsidRDefault="00B367B0" w:rsidP="00C44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6B706A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</w:t>
            </w: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7B1F03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bCs/>
                <w:sz w:val="20"/>
                <w:szCs w:val="20"/>
              </w:rPr>
              <w:t>Complains of stomach-aches, headaches or sickness</w:t>
            </w:r>
          </w:p>
          <w:p w:rsidR="00B367B0" w:rsidRPr="003D47D0" w:rsidRDefault="00B367B0" w:rsidP="007B1F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6B706A" w:rsidP="00C9327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.23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367B0" w:rsidRPr="003D47D0" w:rsidTr="00B367B0">
        <w:tc>
          <w:tcPr>
            <w:tcW w:w="4395" w:type="dxa"/>
          </w:tcPr>
          <w:p w:rsidR="00B367B0" w:rsidRPr="003D47D0" w:rsidRDefault="00B367B0" w:rsidP="00C44E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Has tics or twitches</w:t>
            </w: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B367B0" w:rsidRPr="003D47D0" w:rsidRDefault="00B367B0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B367B0" w:rsidRPr="003D47D0" w:rsidRDefault="00C93279" w:rsidP="00C44E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.07</w:t>
            </w:r>
          </w:p>
        </w:tc>
      </w:tr>
    </w:tbl>
    <w:p w:rsidR="006316D1" w:rsidRDefault="00414D2B" w:rsidP="00C44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 w:rsidR="00B74F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O</w:t>
      </w:r>
      <w:r w:rsidR="003D47D0" w:rsidRPr="003D47D0">
        <w:rPr>
          <w:rFonts w:ascii="Arial" w:hAnsi="Arial" w:cs="Arial"/>
          <w:sz w:val="20"/>
          <w:szCs w:val="20"/>
        </w:rPr>
        <w:t>nly the highest factor loadings are presented here.</w:t>
      </w:r>
      <w:r w:rsidR="001C2E0F">
        <w:rPr>
          <w:rFonts w:ascii="Arial" w:hAnsi="Arial" w:cs="Arial"/>
          <w:sz w:val="20"/>
          <w:szCs w:val="20"/>
        </w:rPr>
        <w:t xml:space="preserve"> Factor 3</w:t>
      </w:r>
      <w:r>
        <w:rPr>
          <w:rFonts w:ascii="Arial" w:hAnsi="Arial" w:cs="Arial"/>
          <w:sz w:val="20"/>
          <w:szCs w:val="20"/>
        </w:rPr>
        <w:t xml:space="preserve"> represents the OCB sub-scale</w:t>
      </w:r>
    </w:p>
    <w:p w:rsidR="007B1F03" w:rsidRDefault="007B1F03">
      <w:pPr>
        <w:rPr>
          <w:rFonts w:ascii="Arial" w:hAnsi="Arial" w:cs="Arial"/>
          <w:sz w:val="20"/>
          <w:szCs w:val="20"/>
        </w:rPr>
      </w:pPr>
    </w:p>
    <w:p w:rsidR="007B1F03" w:rsidRPr="00825D65" w:rsidRDefault="007B1F03" w:rsidP="007B1F03">
      <w:pPr>
        <w:rPr>
          <w:rFonts w:ascii="Arial" w:hAnsi="Arial" w:cs="Arial"/>
          <w:sz w:val="20"/>
          <w:szCs w:val="20"/>
        </w:rPr>
      </w:pPr>
      <w:r w:rsidRPr="00825D65">
        <w:rPr>
          <w:rFonts w:ascii="Arial" w:hAnsi="Arial" w:cs="Arial"/>
          <w:sz w:val="20"/>
          <w:szCs w:val="20"/>
        </w:rPr>
        <w:t>Table S2: Factor loadings from principal components analysis at age 16</w:t>
      </w:r>
    </w:p>
    <w:tbl>
      <w:tblPr>
        <w:tblStyle w:val="TableGrid"/>
        <w:tblW w:w="9384" w:type="dxa"/>
        <w:tblInd w:w="-4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47"/>
        <w:gridCol w:w="1247"/>
        <w:gridCol w:w="1248"/>
        <w:gridCol w:w="1247"/>
      </w:tblGrid>
      <w:tr w:rsidR="00263FFA" w:rsidRPr="003D47D0" w:rsidTr="00263FFA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63FFA" w:rsidRDefault="00263FFA" w:rsidP="0094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63FFA" w:rsidRPr="003D47D0" w:rsidRDefault="00263FFA" w:rsidP="0094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63FFA" w:rsidRPr="003D47D0" w:rsidTr="00263FFA">
        <w:tc>
          <w:tcPr>
            <w:tcW w:w="4395" w:type="dxa"/>
            <w:tcBorders>
              <w:top w:val="single" w:sz="4" w:space="0" w:color="auto"/>
            </w:tcBorders>
          </w:tcPr>
          <w:p w:rsidR="00263FFA" w:rsidRDefault="00263FFA" w:rsidP="00944D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afraid of medical procedures such as going to the doctor or dentist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63FFA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63FFA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</w:t>
            </w: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Does something over and over again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Is afraid of animals or insects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.70</w:t>
            </w: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Does not enjoy him/herself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Often critical of him/herself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Tends to check that things are done exactly right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.74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Complains or whines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afraid of small closed spaces, heights, water, or the dark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</w:t>
            </w: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Has low self-confidence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Fussy or overparticular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.72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Tends to blame him/herself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.69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often extremely upset or distressed when parent leaves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Is afraid in social situations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-.81</w:t>
            </w: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Tends to be shy or timid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-.84</w:t>
            </w: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Takes a long time to warm to strangers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-.79</w:t>
            </w: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Seems keyed up, on edge, tense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.66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Asks for reassurance that s/he is OK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.54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 xml:space="preserve">Anxious that bad things will happen </w:t>
            </w:r>
          </w:p>
          <w:p w:rsidR="00263FFA" w:rsidRPr="003D47D0" w:rsidRDefault="00263FFA" w:rsidP="00944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.56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FA" w:rsidRPr="003D47D0" w:rsidTr="00263FFA">
        <w:tc>
          <w:tcPr>
            <w:tcW w:w="4395" w:type="dxa"/>
          </w:tcPr>
          <w:p w:rsidR="00263FFA" w:rsidRPr="003D47D0" w:rsidRDefault="00263FFA" w:rsidP="00B00B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D47D0">
              <w:rPr>
                <w:rFonts w:ascii="Arial" w:hAnsi="Arial" w:cs="Arial"/>
                <w:sz w:val="20"/>
                <w:szCs w:val="20"/>
              </w:rPr>
              <w:t>Has tics or twitches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1247" w:type="dxa"/>
          </w:tcPr>
          <w:p w:rsidR="00263FFA" w:rsidRPr="003D47D0" w:rsidRDefault="00263FFA" w:rsidP="00B4350D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D2B" w:rsidRDefault="00414D2B" w:rsidP="00414D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 w:rsidR="00B74F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O</w:t>
      </w:r>
      <w:r w:rsidRPr="003D47D0">
        <w:rPr>
          <w:rFonts w:ascii="Arial" w:hAnsi="Arial" w:cs="Arial"/>
          <w:sz w:val="20"/>
          <w:szCs w:val="20"/>
        </w:rPr>
        <w:t>nly the highest factor loadings are presented here.</w:t>
      </w:r>
      <w:r>
        <w:rPr>
          <w:rFonts w:ascii="Arial" w:hAnsi="Arial" w:cs="Arial"/>
          <w:sz w:val="20"/>
          <w:szCs w:val="20"/>
        </w:rPr>
        <w:t xml:space="preserve"> Factor </w:t>
      </w:r>
      <w:r w:rsidR="001C2E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represents the OCB sub-scale</w:t>
      </w:r>
      <w:r w:rsidR="009604CA">
        <w:rPr>
          <w:rFonts w:ascii="Arial" w:hAnsi="Arial" w:cs="Arial"/>
          <w:sz w:val="20"/>
          <w:szCs w:val="20"/>
        </w:rPr>
        <w:t xml:space="preserve">. </w:t>
      </w:r>
      <w:r w:rsidR="00AB716F">
        <w:rPr>
          <w:rFonts w:ascii="Arial" w:hAnsi="Arial" w:cs="Arial"/>
          <w:sz w:val="20"/>
          <w:szCs w:val="20"/>
        </w:rPr>
        <w:t>Consistent with Hallett et al (2009), o</w:t>
      </w:r>
      <w:r w:rsidR="009604CA">
        <w:rPr>
          <w:rFonts w:ascii="Arial" w:hAnsi="Arial" w:cs="Arial"/>
          <w:sz w:val="20"/>
          <w:szCs w:val="20"/>
        </w:rPr>
        <w:t xml:space="preserve">nly items with a </w:t>
      </w:r>
      <w:r w:rsidR="009604CA" w:rsidRPr="00AB716F">
        <w:rPr>
          <w:rFonts w:ascii="Arial" w:hAnsi="Arial" w:cs="Arial"/>
          <w:sz w:val="20"/>
          <w:szCs w:val="20"/>
        </w:rPr>
        <w:t xml:space="preserve">factor loading </w:t>
      </w:r>
      <w:r w:rsidR="00263FFA" w:rsidRPr="00AB716F">
        <w:rPr>
          <w:rFonts w:ascii="Arial" w:hAnsi="Arial" w:cs="Arial"/>
          <w:sz w:val="20"/>
          <w:szCs w:val="20"/>
        </w:rPr>
        <w:t xml:space="preserve">&gt;.3 were used to create the OCB </w:t>
      </w:r>
      <w:r w:rsidR="003C4B68">
        <w:rPr>
          <w:rFonts w:ascii="Arial" w:hAnsi="Arial" w:cs="Arial"/>
          <w:sz w:val="20"/>
          <w:szCs w:val="20"/>
        </w:rPr>
        <w:t>sub-</w:t>
      </w:r>
      <w:bookmarkStart w:id="0" w:name="_GoBack"/>
      <w:bookmarkEnd w:id="0"/>
      <w:r w:rsidR="00263FFA" w:rsidRPr="00AB716F">
        <w:rPr>
          <w:rFonts w:ascii="Arial" w:hAnsi="Arial" w:cs="Arial"/>
          <w:sz w:val="20"/>
          <w:szCs w:val="20"/>
        </w:rPr>
        <w:t>scale.</w:t>
      </w:r>
    </w:p>
    <w:p w:rsidR="007B1F03" w:rsidRDefault="007B1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B1F03" w:rsidRPr="00B821D6" w:rsidRDefault="007B1F03" w:rsidP="00C44E49">
      <w:pPr>
        <w:rPr>
          <w:rFonts w:ascii="Arial" w:hAnsi="Arial" w:cs="Arial"/>
          <w:sz w:val="20"/>
          <w:szCs w:val="20"/>
        </w:rPr>
      </w:pPr>
      <w:r w:rsidRPr="00B821D6">
        <w:rPr>
          <w:rFonts w:ascii="Arial" w:hAnsi="Arial" w:cs="Arial"/>
          <w:sz w:val="20"/>
          <w:szCs w:val="20"/>
        </w:rPr>
        <w:lastRenderedPageBreak/>
        <w:t>Table S3: Twin correlations within–age and across-age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417"/>
        <w:gridCol w:w="1649"/>
        <w:gridCol w:w="1440"/>
        <w:gridCol w:w="1530"/>
      </w:tblGrid>
      <w:tr w:rsidR="00D75458" w:rsidRPr="00825D65" w:rsidTr="00F442C8">
        <w:tc>
          <w:tcPr>
            <w:tcW w:w="817" w:type="dxa"/>
            <w:tcBorders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4"/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Twin 2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</w:tr>
      <w:tr w:rsidR="00D75458" w:rsidRPr="00825D65" w:rsidTr="00F442C8">
        <w:tc>
          <w:tcPr>
            <w:tcW w:w="817" w:type="dxa"/>
            <w:tcBorders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MZ</w:t>
            </w:r>
          </w:p>
        </w:tc>
        <w:tc>
          <w:tcPr>
            <w:tcW w:w="992" w:type="dxa"/>
            <w:tcBorders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Twin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75458" w:rsidRPr="00137557" w:rsidRDefault="00D75458" w:rsidP="001F0C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.5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 xml:space="preserve"> (.5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60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1F0C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.2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>-.2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F442C8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-.2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1F0C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.6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 xml:space="preserve"> (.6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-.6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28 (.25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 xml:space="preserve"> (.2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0-.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 xml:space="preserve"> (.2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D75458" w:rsidRPr="00137557" w:rsidRDefault="00D75458" w:rsidP="006B49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59</w:t>
            </w:r>
            <w:r w:rsidR="005B789F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EA8" w:rsidRPr="00137557">
              <w:rPr>
                <w:rFonts w:ascii="Arial" w:hAnsi="Arial" w:cs="Arial"/>
                <w:sz w:val="20"/>
                <w:szCs w:val="20"/>
              </w:rPr>
              <w:t>(.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57</w:t>
            </w:r>
            <w:r w:rsidR="007E4EA8" w:rsidRPr="00137557">
              <w:rPr>
                <w:rFonts w:ascii="Arial" w:hAnsi="Arial" w:cs="Arial"/>
                <w:sz w:val="20"/>
                <w:szCs w:val="20"/>
              </w:rPr>
              <w:t>-.6</w:t>
            </w:r>
            <w:r w:rsidR="006B490B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="007E4EA8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DZ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458" w:rsidRPr="00825D65" w:rsidTr="00226564">
        <w:trPr>
          <w:trHeight w:val="375"/>
        </w:trPr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Twin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458" w:rsidRPr="00137557" w:rsidRDefault="00D75458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.2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-.2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75458" w:rsidRPr="00137557" w:rsidRDefault="00D75458" w:rsidP="001F0C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1F0C31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5458" w:rsidRPr="00137557" w:rsidRDefault="00D75458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07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75458" w:rsidRPr="00137557" w:rsidRDefault="00D75458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10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75458" w:rsidRPr="00137557" w:rsidRDefault="00D75458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.2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26-.30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5458" w:rsidRPr="00137557" w:rsidRDefault="00D75458" w:rsidP="001F0C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10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75458" w:rsidRPr="00137557" w:rsidRDefault="00D75458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3 (.10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75458" w:rsidRPr="00137557" w:rsidRDefault="00226564" w:rsidP="001F0C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.41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Pr="00137557">
              <w:rPr>
                <w:rFonts w:ascii="Arial" w:hAnsi="Arial" w:cs="Arial"/>
                <w:sz w:val="20"/>
                <w:szCs w:val="20"/>
              </w:rPr>
              <w:t>28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75458" w:rsidRPr="00137557" w:rsidRDefault="00D75458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13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5458" w:rsidRPr="00825D65" w:rsidTr="00F442C8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75458" w:rsidRPr="00825D65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75458" w:rsidRPr="00137557" w:rsidRDefault="00D75458" w:rsidP="00944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75458" w:rsidRPr="00137557" w:rsidRDefault="00D75458" w:rsidP="00944D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D75458" w:rsidRPr="00137557" w:rsidRDefault="001F0C31" w:rsidP="002265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40 (.38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226564" w:rsidRPr="00137557">
              <w:rPr>
                <w:rFonts w:ascii="Arial" w:hAnsi="Arial" w:cs="Arial"/>
                <w:sz w:val="20"/>
                <w:szCs w:val="20"/>
              </w:rPr>
              <w:t>42</w:t>
            </w:r>
            <w:r w:rsidR="00956C82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75458" w:rsidRPr="00825D65" w:rsidRDefault="00D75458" w:rsidP="00D7545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75458" w:rsidRPr="00825D65" w:rsidRDefault="00D75458">
      <w:pPr>
        <w:rPr>
          <w:rFonts w:ascii="Arial" w:hAnsi="Arial" w:cs="Arial"/>
          <w:sz w:val="20"/>
          <w:szCs w:val="20"/>
          <w:highlight w:val="yellow"/>
        </w:rPr>
      </w:pPr>
      <w:r w:rsidRPr="00825D65">
        <w:rPr>
          <w:rFonts w:ascii="Arial" w:hAnsi="Arial" w:cs="Arial"/>
          <w:sz w:val="20"/>
          <w:szCs w:val="20"/>
          <w:highlight w:val="yellow"/>
        </w:rPr>
        <w:br w:type="page"/>
      </w:r>
    </w:p>
    <w:p w:rsidR="007B1F03" w:rsidRDefault="007B1F03">
      <w:pPr>
        <w:rPr>
          <w:rFonts w:ascii="Arial" w:hAnsi="Arial" w:cs="Arial"/>
          <w:sz w:val="20"/>
          <w:szCs w:val="20"/>
          <w:highlight w:val="yellow"/>
        </w:rPr>
      </w:pPr>
    </w:p>
    <w:p w:rsidR="007B1F03" w:rsidRPr="00825D65" w:rsidRDefault="007B1F03" w:rsidP="00C44E49">
      <w:pPr>
        <w:rPr>
          <w:rFonts w:ascii="Arial" w:hAnsi="Arial" w:cs="Arial"/>
          <w:sz w:val="20"/>
          <w:szCs w:val="20"/>
        </w:rPr>
      </w:pPr>
      <w:r w:rsidRPr="00825D65">
        <w:rPr>
          <w:rFonts w:ascii="Arial" w:hAnsi="Arial" w:cs="Arial"/>
          <w:sz w:val="20"/>
          <w:szCs w:val="20"/>
        </w:rPr>
        <w:t>Table S4: Model comparisons for Cholesky decomposition</w:t>
      </w:r>
    </w:p>
    <w:p w:rsidR="007B1F03" w:rsidRPr="00825D65" w:rsidRDefault="007B1F03" w:rsidP="00C44E49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318"/>
        <w:tblW w:w="10720" w:type="dxa"/>
        <w:tblLook w:val="04A0" w:firstRow="1" w:lastRow="0" w:firstColumn="1" w:lastColumn="0" w:noHBand="0" w:noVBand="1"/>
      </w:tblPr>
      <w:tblGrid>
        <w:gridCol w:w="3346"/>
        <w:gridCol w:w="1499"/>
        <w:gridCol w:w="1486"/>
        <w:gridCol w:w="1040"/>
        <w:gridCol w:w="909"/>
        <w:gridCol w:w="1040"/>
        <w:gridCol w:w="1400"/>
      </w:tblGrid>
      <w:tr w:rsidR="007B1F03" w:rsidRPr="00FC24CC" w:rsidTr="007B1F03">
        <w:trPr>
          <w:trHeight w:val="300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825D65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5D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137557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5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-2LL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137557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5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137557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5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chi-sq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137557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5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 df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137557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5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p-val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03" w:rsidRPr="00137557" w:rsidRDefault="007B1F03" w:rsidP="007B1F0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75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AIC</w:t>
            </w:r>
          </w:p>
        </w:tc>
      </w:tr>
      <w:tr w:rsidR="00A656FA" w:rsidRPr="00FC24CC" w:rsidTr="007B1F03">
        <w:trPr>
          <w:trHeight w:val="300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A656FA" w:rsidRDefault="00A656FA">
            <w:pPr>
              <w:jc w:val="center"/>
              <w:rPr>
                <w:rFonts w:ascii="Calibri" w:hAnsi="Calibri" w:cs="Arial"/>
              </w:rPr>
            </w:pPr>
            <w:r w:rsidRPr="00A656FA">
              <w:rPr>
                <w:rFonts w:ascii="Calibri" w:hAnsi="Calibri" w:cs="Arial"/>
              </w:rPr>
              <w:t>Saturated model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  <w:color w:val="000000"/>
              </w:rPr>
            </w:pPr>
            <w:r w:rsidRPr="00137557">
              <w:rPr>
                <w:rFonts w:ascii="Cambria" w:hAnsi="Cambria" w:cs="Arial"/>
                <w:color w:val="000000"/>
              </w:rPr>
              <w:t>115542.80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  <w:color w:val="000000"/>
              </w:rPr>
            </w:pPr>
            <w:r w:rsidRPr="00137557">
              <w:rPr>
                <w:rFonts w:ascii="Cambria" w:hAnsi="Cambria" w:cs="Arial"/>
                <w:color w:val="000000"/>
              </w:rPr>
              <w:t>45095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25352.80</w:t>
            </w:r>
          </w:p>
        </w:tc>
      </w:tr>
      <w:tr w:rsidR="00A656FA" w:rsidRPr="00FC24CC" w:rsidTr="007B1F03">
        <w:trPr>
          <w:trHeight w:val="300"/>
        </w:trPr>
        <w:tc>
          <w:tcPr>
            <w:tcW w:w="334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656FA" w:rsidRPr="00A656FA" w:rsidRDefault="00A656FA">
            <w:pPr>
              <w:jc w:val="center"/>
              <w:rPr>
                <w:rFonts w:ascii="Calibri" w:hAnsi="Calibri" w:cs="Arial"/>
              </w:rPr>
            </w:pPr>
            <w:r w:rsidRPr="00A656FA">
              <w:rPr>
                <w:rFonts w:ascii="Calibri" w:hAnsi="Calibri" w:cs="Arial"/>
              </w:rPr>
              <w:t>ACE sex differences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</w:rPr>
            </w:pPr>
            <w:r w:rsidRPr="00137557">
              <w:rPr>
                <w:rFonts w:ascii="Cambria" w:hAnsi="Cambria" w:cs="Arial"/>
              </w:rPr>
              <w:t>116378.30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</w:rPr>
            </w:pPr>
            <w:r w:rsidRPr="00137557">
              <w:rPr>
                <w:rFonts w:ascii="Cambria" w:hAnsi="Cambria" w:cs="Arial"/>
              </w:rPr>
              <w:t>45247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835.50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152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&lt;.05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25884.28</w:t>
            </w:r>
          </w:p>
        </w:tc>
      </w:tr>
      <w:tr w:rsidR="00A656FA" w:rsidRPr="00FC24CC" w:rsidTr="007B1F03">
        <w:trPr>
          <w:trHeight w:val="315"/>
        </w:trPr>
        <w:tc>
          <w:tcPr>
            <w:tcW w:w="334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656FA" w:rsidRPr="00A656FA" w:rsidRDefault="00A656FA">
            <w:pPr>
              <w:jc w:val="center"/>
              <w:rPr>
                <w:rFonts w:ascii="Calibri" w:hAnsi="Calibri" w:cs="Arial"/>
                <w:b/>
              </w:rPr>
            </w:pPr>
            <w:r w:rsidRPr="00A656FA">
              <w:rPr>
                <w:rFonts w:ascii="Calibri" w:hAnsi="Calibri" w:cs="Arial"/>
                <w:b/>
              </w:rPr>
              <w:t>ACE no sex differences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137557">
              <w:rPr>
                <w:rFonts w:ascii="Cambria" w:hAnsi="Cambria" w:cs="Arial"/>
                <w:b/>
                <w:color w:val="000000"/>
              </w:rPr>
              <w:t>117063.60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137557">
              <w:rPr>
                <w:rFonts w:ascii="Cambria" w:hAnsi="Cambria" w:cs="Arial"/>
                <w:b/>
                <w:color w:val="000000"/>
              </w:rPr>
              <w:t>45277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  <w:b/>
              </w:rPr>
            </w:pPr>
            <w:r w:rsidRPr="00137557">
              <w:rPr>
                <w:rFonts w:ascii="Calibri" w:hAnsi="Calibri" w:cs="Arial"/>
                <w:b/>
              </w:rPr>
              <w:t>1520.80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  <w:b/>
              </w:rPr>
            </w:pPr>
            <w:r w:rsidRPr="00137557">
              <w:rPr>
                <w:rFonts w:ascii="Calibri" w:hAnsi="Calibri" w:cs="Arial"/>
                <w:b/>
              </w:rPr>
              <w:t>182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  <w:b/>
              </w:rPr>
            </w:pPr>
            <w:r w:rsidRPr="00137557">
              <w:rPr>
                <w:rFonts w:ascii="Calibri" w:hAnsi="Calibri" w:cs="Arial"/>
                <w:b/>
              </w:rPr>
              <w:t>&lt;.05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  <w:b/>
              </w:rPr>
            </w:pPr>
            <w:r w:rsidRPr="00137557">
              <w:rPr>
                <w:rFonts w:ascii="Calibri" w:hAnsi="Calibri" w:cs="Arial"/>
                <w:b/>
              </w:rPr>
              <w:t>26509.63</w:t>
            </w:r>
          </w:p>
        </w:tc>
      </w:tr>
      <w:tr w:rsidR="00A656FA" w:rsidRPr="00A656FA" w:rsidTr="007B1F03">
        <w:trPr>
          <w:trHeight w:val="300"/>
        </w:trPr>
        <w:tc>
          <w:tcPr>
            <w:tcW w:w="334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656FA" w:rsidRPr="00A656FA" w:rsidRDefault="00A656FA">
            <w:pPr>
              <w:jc w:val="center"/>
              <w:rPr>
                <w:rFonts w:ascii="Calibri" w:hAnsi="Calibri" w:cs="Arial"/>
              </w:rPr>
            </w:pPr>
            <w:r w:rsidRPr="00A656FA">
              <w:rPr>
                <w:rFonts w:ascii="Calibri" w:hAnsi="Calibri" w:cs="Arial"/>
              </w:rPr>
              <w:t>ADE sex differences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  <w:color w:val="000000"/>
              </w:rPr>
            </w:pPr>
            <w:r w:rsidRPr="00137557">
              <w:rPr>
                <w:rFonts w:ascii="Cambria" w:hAnsi="Cambria" w:cs="Arial"/>
                <w:color w:val="000000"/>
              </w:rPr>
              <w:t>116476.90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656FA" w:rsidRPr="00137557" w:rsidRDefault="00A656FA">
            <w:pPr>
              <w:jc w:val="center"/>
              <w:rPr>
                <w:rFonts w:ascii="Cambria" w:hAnsi="Cambria" w:cs="Arial"/>
                <w:color w:val="000000"/>
              </w:rPr>
            </w:pPr>
            <w:r w:rsidRPr="00137557">
              <w:rPr>
                <w:rFonts w:ascii="Cambria" w:hAnsi="Cambria" w:cs="Arial"/>
                <w:color w:val="000000"/>
              </w:rPr>
              <w:t>45247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934.10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152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&lt;.05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25982.94</w:t>
            </w:r>
          </w:p>
        </w:tc>
      </w:tr>
      <w:tr w:rsidR="00A656FA" w:rsidRPr="00825D65" w:rsidTr="007B1F03">
        <w:trPr>
          <w:trHeight w:val="300"/>
        </w:trPr>
        <w:tc>
          <w:tcPr>
            <w:tcW w:w="334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56FA" w:rsidRPr="00A656FA" w:rsidRDefault="00A656FA">
            <w:pPr>
              <w:jc w:val="center"/>
              <w:rPr>
                <w:rFonts w:ascii="Calibri" w:hAnsi="Calibri" w:cs="Arial"/>
              </w:rPr>
            </w:pPr>
            <w:r w:rsidRPr="00A656FA">
              <w:rPr>
                <w:rFonts w:ascii="Calibri" w:hAnsi="Calibri" w:cs="Arial"/>
              </w:rPr>
              <w:t>ADE no sex differences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120364.00</w:t>
            </w: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45277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4821.20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182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&lt;.05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FA" w:rsidRPr="00137557" w:rsidRDefault="00A656FA">
            <w:pPr>
              <w:jc w:val="center"/>
              <w:rPr>
                <w:rFonts w:ascii="Calibri" w:hAnsi="Calibri" w:cs="Arial"/>
              </w:rPr>
            </w:pPr>
            <w:r w:rsidRPr="00137557">
              <w:rPr>
                <w:rFonts w:ascii="Calibri" w:hAnsi="Calibri" w:cs="Arial"/>
              </w:rPr>
              <w:t>29810.05</w:t>
            </w:r>
          </w:p>
        </w:tc>
      </w:tr>
    </w:tbl>
    <w:p w:rsidR="007B1F03" w:rsidRPr="00825D65" w:rsidRDefault="007B1F03" w:rsidP="007B1F03">
      <w:pPr>
        <w:jc w:val="both"/>
        <w:rPr>
          <w:rFonts w:ascii="Arial" w:hAnsi="Arial" w:cs="Arial"/>
          <w:sz w:val="20"/>
          <w:szCs w:val="20"/>
        </w:rPr>
      </w:pPr>
    </w:p>
    <w:p w:rsidR="00C26A7A" w:rsidRDefault="00C26A7A">
      <w:r>
        <w:t>Notes: -2LL = minus twice the log likelihood; AIC = Akaike’s information criterion; A = additive genetic influence; D = dominant genetic influence; C= shared environmental influences; E = non</w:t>
      </w:r>
      <w:r w:rsidR="00EA35BD">
        <w:t>-</w:t>
      </w:r>
      <w:r>
        <w:t>shared environmental influences. Bold typeface indicates the selected model.</w:t>
      </w:r>
      <w:r>
        <w:br w:type="page"/>
      </w:r>
    </w:p>
    <w:p w:rsidR="00944D50" w:rsidRDefault="00944D50" w:rsidP="007B1F03">
      <w:pPr>
        <w:rPr>
          <w:rFonts w:ascii="Arial" w:hAnsi="Arial" w:cs="Arial"/>
          <w:sz w:val="20"/>
          <w:szCs w:val="20"/>
        </w:rPr>
        <w:sectPr w:rsidR="00944D50" w:rsidSect="007B1F03">
          <w:pgSz w:w="11906" w:h="16838"/>
          <w:pgMar w:top="1008" w:right="1440" w:bottom="1008" w:left="1440" w:header="706" w:footer="706" w:gutter="0"/>
          <w:cols w:space="708"/>
          <w:docGrid w:linePitch="360"/>
        </w:sectPr>
      </w:pPr>
    </w:p>
    <w:p w:rsidR="007B1F03" w:rsidRPr="00825D65" w:rsidRDefault="007B1F03" w:rsidP="007B1F03">
      <w:pPr>
        <w:rPr>
          <w:rFonts w:ascii="Arial" w:hAnsi="Arial" w:cs="Arial"/>
          <w:sz w:val="20"/>
          <w:szCs w:val="20"/>
        </w:rPr>
      </w:pPr>
      <w:r w:rsidRPr="00825D65">
        <w:rPr>
          <w:rFonts w:ascii="Arial" w:hAnsi="Arial" w:cs="Arial"/>
          <w:sz w:val="20"/>
          <w:szCs w:val="20"/>
        </w:rPr>
        <w:lastRenderedPageBreak/>
        <w:t>Table S5: Proportion of phenotypic variance and covariance accounted for by A, C and E (males below diagonal, females above diagonal)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3060"/>
        <w:gridCol w:w="4230"/>
        <w:gridCol w:w="3510"/>
        <w:gridCol w:w="2970"/>
      </w:tblGrid>
      <w:tr w:rsidR="007B1F03" w:rsidRPr="00825D65" w:rsidTr="00944D50">
        <w:trPr>
          <w:trHeight w:val="261"/>
        </w:trPr>
        <w:tc>
          <w:tcPr>
            <w:tcW w:w="147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1F03" w:rsidRPr="00825D65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Proportion of phenotypic variance and covariance accounted for by A</w:t>
            </w:r>
          </w:p>
        </w:tc>
      </w:tr>
      <w:tr w:rsidR="007B1F03" w:rsidRPr="00825D65" w:rsidTr="00A702BE">
        <w:trPr>
          <w:trHeight w:val="261"/>
        </w:trPr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</w:tr>
      <w:tr w:rsidR="007B1F03" w:rsidRPr="00825D65" w:rsidTr="00A702BE">
        <w:trPr>
          <w:trHeight w:val="2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944D50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.5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(.51-.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.6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 xml:space="preserve"> (.5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-.6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.8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(.7</w:t>
            </w:r>
            <w:r w:rsidR="00CE4E9A" w:rsidRPr="00137557">
              <w:rPr>
                <w:rFonts w:ascii="Arial" w:hAnsi="Arial" w:cs="Arial"/>
                <w:sz w:val="20"/>
                <w:szCs w:val="20"/>
              </w:rPr>
              <w:t>2-.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86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79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71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89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D34330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.94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Pr="00137557">
              <w:rPr>
                <w:rFonts w:ascii="Arial" w:hAnsi="Arial" w:cs="Arial"/>
                <w:sz w:val="20"/>
                <w:szCs w:val="20"/>
              </w:rPr>
              <w:t>70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-1.00)</w:t>
            </w:r>
          </w:p>
        </w:tc>
      </w:tr>
      <w:tr w:rsidR="007B1F03" w:rsidRPr="00825D65" w:rsidTr="00A702BE">
        <w:trPr>
          <w:trHeight w:val="2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.6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59</w:t>
            </w:r>
            <w:r w:rsidRPr="00137557">
              <w:rPr>
                <w:rFonts w:ascii="Arial" w:hAnsi="Arial" w:cs="Arial"/>
                <w:sz w:val="20"/>
                <w:szCs w:val="20"/>
              </w:rPr>
              <w:t>-.7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.5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(.5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58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/.62 (</w:t>
            </w:r>
            <w:r w:rsidR="00BC19CE" w:rsidRPr="00137557">
              <w:rPr>
                <w:rFonts w:ascii="Arial" w:hAnsi="Arial" w:cs="Arial"/>
                <w:sz w:val="20"/>
                <w:szCs w:val="20"/>
              </w:rPr>
              <w:t>.5</w:t>
            </w:r>
            <w:r w:rsidR="00CE4E9A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="00BC19CE" w:rsidRPr="00137557">
              <w:rPr>
                <w:rFonts w:ascii="Arial" w:hAnsi="Arial" w:cs="Arial"/>
                <w:sz w:val="20"/>
                <w:szCs w:val="20"/>
              </w:rPr>
              <w:t>-</w:t>
            </w:r>
            <w:r w:rsidRPr="00137557">
              <w:rPr>
                <w:rFonts w:ascii="Arial" w:hAnsi="Arial" w:cs="Arial"/>
                <w:sz w:val="20"/>
                <w:szCs w:val="20"/>
              </w:rPr>
              <w:t>.6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4A1C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(.6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>-.8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33</w:t>
            </w:r>
            <w:r w:rsidRPr="00137557">
              <w:rPr>
                <w:rFonts w:ascii="Arial" w:hAnsi="Arial" w:cs="Arial"/>
                <w:sz w:val="20"/>
                <w:szCs w:val="20"/>
              </w:rPr>
              <w:t>-.7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A702BE">
        <w:trPr>
          <w:trHeight w:val="2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73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="00CE4E9A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-.87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(.5</w:t>
            </w:r>
            <w:r w:rsidR="00CE4E9A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-.8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35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55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Pr="00137557">
              <w:rPr>
                <w:rFonts w:ascii="Arial" w:hAnsi="Arial" w:cs="Arial"/>
                <w:sz w:val="20"/>
                <w:szCs w:val="20"/>
              </w:rPr>
              <w:t>.5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48</w:t>
            </w:r>
            <w:r w:rsidRPr="00137557">
              <w:rPr>
                <w:rFonts w:ascii="Arial" w:hAnsi="Arial" w:cs="Arial"/>
                <w:sz w:val="20"/>
                <w:szCs w:val="20"/>
              </w:rPr>
              <w:t>-.64)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(.5</w:t>
            </w:r>
            <w:r w:rsidR="00CE4E9A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-1.00)</w:t>
            </w:r>
          </w:p>
        </w:tc>
      </w:tr>
      <w:tr w:rsidR="007B1F03" w:rsidRPr="00825D65" w:rsidTr="00A702BE">
        <w:trPr>
          <w:trHeight w:val="247"/>
        </w:trPr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42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87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37</w:t>
            </w:r>
            <w:r w:rsidR="00CE4E9A" w:rsidRPr="00137557">
              <w:rPr>
                <w:rFonts w:ascii="Arial" w:hAnsi="Arial" w:cs="Arial"/>
                <w:sz w:val="20"/>
                <w:szCs w:val="20"/>
              </w:rPr>
              <w:t>-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.73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36</w:t>
            </w:r>
            <w:r w:rsidRPr="00137557">
              <w:rPr>
                <w:rFonts w:ascii="Arial" w:hAnsi="Arial" w:cs="Arial"/>
                <w:sz w:val="20"/>
                <w:szCs w:val="20"/>
              </w:rPr>
              <w:t>-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.87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4A1C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22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13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32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 .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30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21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4A1C03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47"/>
        </w:trPr>
        <w:tc>
          <w:tcPr>
            <w:tcW w:w="147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Proportion of phenotypic variance and covariance accounted for by C</w:t>
            </w:r>
          </w:p>
        </w:tc>
      </w:tr>
      <w:tr w:rsidR="007B1F03" w:rsidRPr="00825D65" w:rsidTr="00944D50">
        <w:trPr>
          <w:trHeight w:val="261"/>
        </w:trPr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</w:tr>
      <w:tr w:rsidR="007B1F03" w:rsidRPr="00825D65" w:rsidTr="00944D50">
        <w:trPr>
          <w:trHeight w:val="2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944D50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.00 (.00-.04)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(.00-.08)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(.00-.0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 .0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(.00-.1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01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10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38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10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 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15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8-.23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47"/>
        </w:trPr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5-.25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 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24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47"/>
        </w:trPr>
        <w:tc>
          <w:tcPr>
            <w:tcW w:w="147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Proportion of phenotypic variance and covariance accounted for by E</w:t>
            </w:r>
          </w:p>
        </w:tc>
      </w:tr>
      <w:tr w:rsidR="007B1F03" w:rsidRPr="00825D65" w:rsidTr="00944D50">
        <w:trPr>
          <w:trHeight w:val="261"/>
        </w:trPr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</w:tr>
      <w:tr w:rsidR="007B1F03" w:rsidRPr="00825D65" w:rsidTr="00944D50">
        <w:trPr>
          <w:trHeight w:val="2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.4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39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39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-.2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30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18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(.2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39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.4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41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 .35 (.3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.2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9 (.23</w:t>
            </w:r>
            <w:r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.2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23 (.13</w:t>
            </w:r>
            <w:r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(.2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34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944D5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 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6-.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B1F03" w:rsidRPr="00137557" w:rsidRDefault="007B1F03" w:rsidP="00D343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44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944D50">
        <w:trPr>
          <w:trHeight w:val="276"/>
        </w:trPr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7B1F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845AD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6617AB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38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7B1F03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34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22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B74F39" w:rsidRPr="00137557" w:rsidRDefault="007B1F03" w:rsidP="00A70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47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A702BE" w:rsidRPr="00137557">
              <w:rPr>
                <w:rFonts w:ascii="Arial" w:hAnsi="Arial" w:cs="Arial"/>
                <w:sz w:val="20"/>
                <w:szCs w:val="20"/>
              </w:rPr>
              <w:t>56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BF1F3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BF1F30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D3433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B1F03" w:rsidRPr="00825D65" w:rsidRDefault="007B1F03" w:rsidP="007B1F03">
      <w:pPr>
        <w:rPr>
          <w:rFonts w:ascii="Arial" w:hAnsi="Arial" w:cs="Arial"/>
          <w:sz w:val="20"/>
          <w:szCs w:val="20"/>
        </w:rPr>
      </w:pPr>
    </w:p>
    <w:p w:rsidR="00B74F39" w:rsidRPr="00825D65" w:rsidRDefault="00B74F39" w:rsidP="00B74F39">
      <w:pPr>
        <w:rPr>
          <w:rFonts w:ascii="Arial" w:hAnsi="Arial" w:cs="Arial"/>
          <w:sz w:val="20"/>
          <w:szCs w:val="20"/>
        </w:rPr>
      </w:pPr>
      <w:r w:rsidRPr="00825D65">
        <w:rPr>
          <w:rFonts w:ascii="Arial" w:hAnsi="Arial" w:cs="Arial"/>
          <w:sz w:val="20"/>
          <w:szCs w:val="20"/>
        </w:rPr>
        <w:t>Notes: A</w:t>
      </w:r>
      <w:r w:rsidR="00C26A7A">
        <w:rPr>
          <w:rFonts w:ascii="Arial" w:hAnsi="Arial" w:cs="Arial"/>
          <w:sz w:val="20"/>
          <w:szCs w:val="20"/>
        </w:rPr>
        <w:t xml:space="preserve"> = </w:t>
      </w:r>
      <w:r w:rsidRPr="00825D65">
        <w:rPr>
          <w:rFonts w:ascii="Arial" w:hAnsi="Arial" w:cs="Arial"/>
          <w:sz w:val="20"/>
          <w:szCs w:val="20"/>
        </w:rPr>
        <w:t xml:space="preserve">additive genetic parameters; C </w:t>
      </w:r>
      <w:r w:rsidR="00C26A7A">
        <w:rPr>
          <w:rFonts w:ascii="Arial" w:hAnsi="Arial" w:cs="Arial"/>
          <w:sz w:val="20"/>
          <w:szCs w:val="20"/>
        </w:rPr>
        <w:t>=</w:t>
      </w:r>
      <w:r w:rsidRPr="00825D65">
        <w:rPr>
          <w:rFonts w:ascii="Arial" w:hAnsi="Arial" w:cs="Arial"/>
          <w:sz w:val="20"/>
          <w:szCs w:val="20"/>
        </w:rPr>
        <w:t xml:space="preserve"> shared environment parameters; E </w:t>
      </w:r>
      <w:r w:rsidR="00C26A7A">
        <w:rPr>
          <w:rFonts w:ascii="Arial" w:hAnsi="Arial" w:cs="Arial"/>
          <w:sz w:val="20"/>
          <w:szCs w:val="20"/>
        </w:rPr>
        <w:t>=</w:t>
      </w:r>
      <w:r w:rsidRPr="00825D65">
        <w:rPr>
          <w:rFonts w:ascii="Arial" w:hAnsi="Arial" w:cs="Arial"/>
          <w:sz w:val="20"/>
          <w:szCs w:val="20"/>
        </w:rPr>
        <w:t xml:space="preserve"> non-shared environment parameters; 95% Confidence Intervals (CIs) are presented in brackets</w:t>
      </w:r>
    </w:p>
    <w:p w:rsidR="007B1F03" w:rsidRPr="00825D65" w:rsidRDefault="007B1F03" w:rsidP="007B1F03">
      <w:pPr>
        <w:rPr>
          <w:rFonts w:ascii="Arial" w:hAnsi="Arial" w:cs="Arial"/>
          <w:sz w:val="20"/>
          <w:szCs w:val="20"/>
        </w:rPr>
      </w:pPr>
      <w:r w:rsidRPr="00B74F39">
        <w:rPr>
          <w:rFonts w:ascii="Arial" w:hAnsi="Arial" w:cs="Arial"/>
          <w:sz w:val="20"/>
          <w:szCs w:val="20"/>
        </w:rPr>
        <w:br w:type="page"/>
      </w:r>
      <w:r w:rsidRPr="00825D65">
        <w:rPr>
          <w:rFonts w:ascii="Arial" w:hAnsi="Arial" w:cs="Arial"/>
          <w:sz w:val="20"/>
          <w:szCs w:val="20"/>
        </w:rPr>
        <w:lastRenderedPageBreak/>
        <w:t>Table S6: ACE Cholesky decomposition results (</w:t>
      </w:r>
      <w:r w:rsidR="00394ADC">
        <w:rPr>
          <w:rFonts w:ascii="Arial" w:hAnsi="Arial" w:cs="Arial"/>
          <w:sz w:val="20"/>
          <w:szCs w:val="20"/>
        </w:rPr>
        <w:t>males/females</w:t>
      </w:r>
      <w:r w:rsidRPr="00825D65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3382"/>
        <w:gridCol w:w="2700"/>
        <w:gridCol w:w="3510"/>
        <w:gridCol w:w="3510"/>
      </w:tblGrid>
      <w:tr w:rsidR="007B1F03" w:rsidRPr="00825D65" w:rsidTr="000B6F28">
        <w:trPr>
          <w:trHeight w:val="261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.5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(.51-.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60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.6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(.5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-.6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47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(.1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-.2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.2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(.17-.2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38</w:t>
            </w:r>
            <w:r w:rsidR="00EA1322"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.4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EA1322"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.1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-.1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 xml:space="preserve">09 </w:t>
            </w:r>
            <w:r w:rsidRPr="00137557">
              <w:rPr>
                <w:rFonts w:ascii="Arial" w:hAnsi="Arial" w:cs="Arial"/>
                <w:sz w:val="20"/>
                <w:szCs w:val="20"/>
              </w:rPr>
              <w:t>(.04-.1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B54AFE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17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(.2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47"/>
        </w:trPr>
        <w:tc>
          <w:tcPr>
            <w:tcW w:w="1676" w:type="dxa"/>
            <w:tcBorders>
              <w:top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09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(.03-.1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0-.06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.00 (.00-.0</w:t>
            </w:r>
            <w:r w:rsidR="00EA1322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04 (.00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13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03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20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19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8-.28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</w:tc>
      </w:tr>
      <w:tr w:rsidR="007B1F03" w:rsidRPr="00825D65" w:rsidTr="000B6F28">
        <w:trPr>
          <w:trHeight w:val="247"/>
        </w:trPr>
        <w:tc>
          <w:tcPr>
            <w:tcW w:w="1676" w:type="dxa"/>
            <w:tcBorders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.00 (.00-.04)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1B5177" w:rsidRPr="00137557">
              <w:rPr>
                <w:rFonts w:ascii="Arial" w:hAnsi="Arial" w:cs="Arial"/>
                <w:sz w:val="20"/>
                <w:szCs w:val="20"/>
              </w:rPr>
              <w:t>05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(.00-.1</w:t>
            </w:r>
            <w:r w:rsidR="00EA1322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 (.00-.14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23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47"/>
        </w:trPr>
        <w:tc>
          <w:tcPr>
            <w:tcW w:w="1676" w:type="dxa"/>
            <w:tcBorders>
              <w:top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B54AFE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="00EA1322"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18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8 (.00-.26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B54AFE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01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>-.2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7B1F03" w:rsidRPr="00137557" w:rsidRDefault="00EA1322" w:rsidP="00CB52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(.00-.17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.00 (.00-.2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="007B1F03"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E1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E2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E3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7557">
              <w:rPr>
                <w:rFonts w:ascii="Arial" w:hAnsi="Arial" w:cs="Arial"/>
                <w:b/>
                <w:sz w:val="20"/>
                <w:szCs w:val="20"/>
              </w:rPr>
              <w:t>E4</w:t>
            </w:r>
          </w:p>
        </w:tc>
      </w:tr>
      <w:tr w:rsidR="007B1F03" w:rsidRPr="00825D65" w:rsidTr="000B6F28">
        <w:trPr>
          <w:trHeight w:val="247"/>
        </w:trPr>
        <w:tc>
          <w:tcPr>
            <w:tcW w:w="1676" w:type="dxa"/>
            <w:tcBorders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4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.4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39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B54AFE" w:rsidRPr="00137557">
              <w:rPr>
                <w:rFonts w:ascii="Arial" w:hAnsi="Arial" w:cs="Arial"/>
                <w:sz w:val="20"/>
                <w:szCs w:val="20"/>
              </w:rPr>
              <w:t>39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823F1D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-.4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61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7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.05 (.0</w:t>
            </w:r>
            <w:r w:rsidR="00EA1322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-.0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.02 (.01-.03)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.3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9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42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.33 (.3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47"/>
        </w:trPr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9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>-.0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.01 (.00-.02)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(.03-.07)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(.02-.0</w:t>
            </w:r>
            <w:r w:rsidR="00823F1D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32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(.2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>-.3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6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24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21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27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7B1F03" w:rsidRPr="00137557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F03" w:rsidRPr="00825D65" w:rsidTr="000B6F28">
        <w:trPr>
          <w:trHeight w:val="276"/>
        </w:trPr>
        <w:tc>
          <w:tcPr>
            <w:tcW w:w="1676" w:type="dxa"/>
            <w:tcBorders>
              <w:top w:val="nil"/>
            </w:tcBorders>
            <w:shd w:val="clear" w:color="auto" w:fill="auto"/>
          </w:tcPr>
          <w:p w:rsidR="007B1F03" w:rsidRPr="00825D65" w:rsidRDefault="007B1F03" w:rsidP="000A6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5D65">
              <w:rPr>
                <w:rFonts w:ascii="Arial" w:hAnsi="Arial" w:cs="Arial"/>
                <w:sz w:val="20"/>
                <w:szCs w:val="20"/>
              </w:rPr>
              <w:t>Age 16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.00 (.00-.0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.00 (.00-.00)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.01 (.00-.0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0</w:t>
            </w:r>
            <w:r w:rsidRPr="00137557">
              <w:rPr>
                <w:rFonts w:ascii="Arial" w:hAnsi="Arial" w:cs="Arial"/>
                <w:sz w:val="20"/>
                <w:szCs w:val="20"/>
              </w:rPr>
              <w:t>-.0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(.00-.0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3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1</w:t>
            </w:r>
            <w:r w:rsidRPr="00137557">
              <w:rPr>
                <w:rFonts w:ascii="Arial" w:hAnsi="Arial" w:cs="Arial"/>
                <w:sz w:val="20"/>
                <w:szCs w:val="20"/>
              </w:rPr>
              <w:t>-.0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7B1F03" w:rsidRPr="00137557" w:rsidRDefault="007B1F03" w:rsidP="008855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7557">
              <w:rPr>
                <w:rFonts w:ascii="Arial" w:hAnsi="Arial" w:cs="Arial"/>
                <w:sz w:val="20"/>
                <w:szCs w:val="20"/>
              </w:rPr>
              <w:t>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47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42</w:t>
            </w:r>
            <w:r w:rsidRPr="00137557">
              <w:rPr>
                <w:rFonts w:ascii="Arial" w:hAnsi="Arial" w:cs="Arial"/>
                <w:sz w:val="20"/>
                <w:szCs w:val="20"/>
              </w:rPr>
              <w:t>-.</w:t>
            </w:r>
            <w:r w:rsidR="00885546" w:rsidRPr="00137557">
              <w:rPr>
                <w:rFonts w:ascii="Arial" w:hAnsi="Arial" w:cs="Arial"/>
                <w:sz w:val="20"/>
                <w:szCs w:val="20"/>
              </w:rPr>
              <w:t>52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  <w:r w:rsidR="000B6F28" w:rsidRPr="00137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557">
              <w:rPr>
                <w:rFonts w:ascii="Arial" w:hAnsi="Arial" w:cs="Arial"/>
                <w:sz w:val="20"/>
                <w:szCs w:val="20"/>
              </w:rPr>
              <w:t>/.3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5</w:t>
            </w:r>
            <w:r w:rsidRPr="00137557">
              <w:rPr>
                <w:rFonts w:ascii="Arial" w:hAnsi="Arial" w:cs="Arial"/>
                <w:sz w:val="20"/>
                <w:szCs w:val="20"/>
              </w:rPr>
              <w:t xml:space="preserve"> (.3</w:t>
            </w:r>
            <w:r w:rsidR="00CB5200" w:rsidRPr="00137557">
              <w:rPr>
                <w:rFonts w:ascii="Arial" w:hAnsi="Arial" w:cs="Arial"/>
                <w:sz w:val="20"/>
                <w:szCs w:val="20"/>
              </w:rPr>
              <w:t>2</w:t>
            </w:r>
            <w:r w:rsidRPr="00137557">
              <w:rPr>
                <w:rFonts w:ascii="Arial" w:hAnsi="Arial" w:cs="Arial"/>
                <w:sz w:val="20"/>
                <w:szCs w:val="20"/>
              </w:rPr>
              <w:t>-3</w:t>
            </w:r>
            <w:r w:rsidR="00823F1D" w:rsidRPr="00137557">
              <w:rPr>
                <w:rFonts w:ascii="Arial" w:hAnsi="Arial" w:cs="Arial"/>
                <w:sz w:val="20"/>
                <w:szCs w:val="20"/>
              </w:rPr>
              <w:t>8</w:t>
            </w:r>
            <w:r w:rsidRPr="00137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B1F03" w:rsidRPr="00825D65" w:rsidRDefault="007B1F03" w:rsidP="007B1F03">
      <w:pPr>
        <w:rPr>
          <w:rFonts w:ascii="Arial" w:hAnsi="Arial" w:cs="Arial"/>
          <w:sz w:val="20"/>
          <w:szCs w:val="20"/>
        </w:rPr>
      </w:pPr>
    </w:p>
    <w:p w:rsidR="007B1F03" w:rsidRDefault="00B74F39" w:rsidP="00C44E49">
      <w:pPr>
        <w:rPr>
          <w:rFonts w:ascii="Arial" w:hAnsi="Arial" w:cs="Arial"/>
          <w:sz w:val="20"/>
          <w:szCs w:val="20"/>
        </w:rPr>
      </w:pPr>
      <w:r w:rsidRPr="00825D65">
        <w:rPr>
          <w:rFonts w:ascii="Arial" w:hAnsi="Arial" w:cs="Arial"/>
          <w:sz w:val="20"/>
          <w:szCs w:val="20"/>
        </w:rPr>
        <w:t>Notes: A</w:t>
      </w:r>
      <w:r w:rsidR="00C26A7A">
        <w:rPr>
          <w:rFonts w:ascii="Arial" w:hAnsi="Arial" w:cs="Arial"/>
          <w:sz w:val="20"/>
          <w:szCs w:val="20"/>
        </w:rPr>
        <w:t xml:space="preserve"> = </w:t>
      </w:r>
      <w:r w:rsidRPr="00825D65">
        <w:rPr>
          <w:rFonts w:ascii="Arial" w:hAnsi="Arial" w:cs="Arial"/>
          <w:sz w:val="20"/>
          <w:szCs w:val="20"/>
        </w:rPr>
        <w:t xml:space="preserve">additive genetic parameters; C </w:t>
      </w:r>
      <w:r w:rsidR="00C26A7A">
        <w:rPr>
          <w:rFonts w:ascii="Arial" w:hAnsi="Arial" w:cs="Arial"/>
          <w:sz w:val="20"/>
          <w:szCs w:val="20"/>
        </w:rPr>
        <w:t>=</w:t>
      </w:r>
      <w:r w:rsidRPr="00825D65">
        <w:rPr>
          <w:rFonts w:ascii="Arial" w:hAnsi="Arial" w:cs="Arial"/>
          <w:sz w:val="20"/>
          <w:szCs w:val="20"/>
        </w:rPr>
        <w:t xml:space="preserve"> shared environment parameters; E </w:t>
      </w:r>
      <w:r w:rsidR="00C26A7A">
        <w:rPr>
          <w:rFonts w:ascii="Arial" w:hAnsi="Arial" w:cs="Arial"/>
          <w:sz w:val="20"/>
          <w:szCs w:val="20"/>
        </w:rPr>
        <w:t xml:space="preserve">= </w:t>
      </w:r>
      <w:r w:rsidRPr="00825D65">
        <w:rPr>
          <w:rFonts w:ascii="Arial" w:hAnsi="Arial" w:cs="Arial"/>
          <w:sz w:val="20"/>
          <w:szCs w:val="20"/>
        </w:rPr>
        <w:t xml:space="preserve"> non-shared environment parameters; 95% Confidence Intervals (CIs) are presented in brackets</w:t>
      </w:r>
    </w:p>
    <w:p w:rsidR="001F6779" w:rsidRDefault="001F6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F6779" w:rsidRDefault="001F6779" w:rsidP="001F6779">
      <w:r>
        <w:lastRenderedPageBreak/>
        <w:t xml:space="preserve">Table S7: Cholesky decomposition results using a stable OCB index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7"/>
        <w:gridCol w:w="1677"/>
      </w:tblGrid>
      <w:tr w:rsidR="001F6779" w:rsidTr="001F6779">
        <w:trPr>
          <w:trHeight w:val="261"/>
        </w:trPr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779" w:rsidRDefault="001F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779" w:rsidRDefault="001F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779" w:rsidRDefault="001F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779" w:rsidRDefault="001F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6779" w:rsidRDefault="001F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A4</w:t>
            </w:r>
          </w:p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.5</w:t>
            </w:r>
            <w:r w:rsidR="009974E9" w:rsidRPr="00137557">
              <w:t>6</w:t>
            </w:r>
            <w:r w:rsidRPr="00137557">
              <w:t xml:space="preserve"> (.5</w:t>
            </w:r>
            <w:r w:rsidR="009974E9" w:rsidRPr="00137557">
              <w:t>3</w:t>
            </w:r>
            <w:r w:rsidRPr="00137557">
              <w:t>-.</w:t>
            </w:r>
            <w:r w:rsidR="009974E9" w:rsidRPr="00137557">
              <w:t>59</w:t>
            </w:r>
            <w:r w:rsidRPr="00137557"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47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.18 (.15-.2</w:t>
            </w:r>
            <w:r w:rsidR="009974E9" w:rsidRPr="00137557">
              <w:t>2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</w:t>
            </w:r>
            <w:r w:rsidR="009974E9" w:rsidRPr="00137557">
              <w:t>39</w:t>
            </w:r>
            <w:r w:rsidRPr="00137557">
              <w:t xml:space="preserve"> (.3</w:t>
            </w:r>
            <w:r w:rsidR="009974E9" w:rsidRPr="00137557">
              <w:t>3</w:t>
            </w:r>
            <w:r w:rsidRPr="00137557">
              <w:t>-.4</w:t>
            </w:r>
            <w:r w:rsidR="009974E9" w:rsidRPr="00137557">
              <w:t>5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.1</w:t>
            </w:r>
            <w:r w:rsidR="009974E9" w:rsidRPr="00137557">
              <w:t>2</w:t>
            </w:r>
            <w:r w:rsidRPr="00137557">
              <w:t xml:space="preserve"> (.0</w:t>
            </w:r>
            <w:r w:rsidR="009974E9" w:rsidRPr="00137557">
              <w:t>8</w:t>
            </w:r>
            <w:r w:rsidRPr="00137557">
              <w:t>-.1</w:t>
            </w:r>
            <w:r w:rsidR="009974E9" w:rsidRPr="00137557">
              <w:t>6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.1</w:t>
            </w:r>
            <w:r w:rsidR="009974E9" w:rsidRPr="00137557">
              <w:t>2</w:t>
            </w:r>
            <w:r w:rsidRPr="00137557">
              <w:t xml:space="preserve"> (.0</w:t>
            </w:r>
            <w:r w:rsidR="009974E9" w:rsidRPr="00137557">
              <w:t>6</w:t>
            </w:r>
            <w:r w:rsidRPr="00137557">
              <w:t>-.1</w:t>
            </w:r>
            <w:r w:rsidR="009974E9" w:rsidRPr="00137557">
              <w:t>8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.31 (.23-.3</w:t>
            </w:r>
            <w:r w:rsidR="009974E9" w:rsidRPr="00137557">
              <w:t>9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47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6</w:t>
            </w:r>
            <w:r w:rsidRPr="00137557">
              <w:t xml:space="preserve"> (.0</w:t>
            </w:r>
            <w:r w:rsidR="009974E9" w:rsidRPr="00137557">
              <w:t>4</w:t>
            </w:r>
            <w:r w:rsidRPr="00137557">
              <w:t>-.1</w:t>
            </w:r>
            <w:r w:rsidR="009974E9" w:rsidRPr="00137557">
              <w:t>0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3</w:t>
            </w:r>
            <w:r w:rsidRPr="00137557">
              <w:t xml:space="preserve"> (.0</w:t>
            </w:r>
            <w:r w:rsidR="009974E9" w:rsidRPr="00137557">
              <w:t>1</w:t>
            </w:r>
            <w:r w:rsidRPr="00137557">
              <w:t>-.0</w:t>
            </w:r>
            <w:r w:rsidR="009974E9" w:rsidRPr="00137557">
              <w:t>8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</w:t>
            </w:r>
            <w:r w:rsidR="009974E9" w:rsidRPr="00137557">
              <w:t>03</w:t>
            </w:r>
            <w:r w:rsidRPr="00137557">
              <w:t xml:space="preserve"> (.0</w:t>
            </w:r>
            <w:r w:rsidR="009974E9" w:rsidRPr="00137557">
              <w:t>0</w:t>
            </w:r>
            <w:r w:rsidRPr="00137557">
              <w:t>-.</w:t>
            </w:r>
            <w:r w:rsidR="009974E9" w:rsidRPr="00137557">
              <w:t>11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</w:t>
            </w:r>
            <w:r w:rsidR="009974E9" w:rsidRPr="00137557">
              <w:t>2</w:t>
            </w:r>
            <w:r w:rsidRPr="00137557">
              <w:t>2 (.</w:t>
            </w:r>
            <w:r w:rsidR="009974E9" w:rsidRPr="00137557">
              <w:t>13</w:t>
            </w:r>
            <w:r w:rsidRPr="00137557">
              <w:t>-.</w:t>
            </w:r>
            <w:r w:rsidR="009974E9" w:rsidRPr="00137557">
              <w:t>30</w:t>
            </w:r>
            <w:r w:rsidRPr="00137557">
              <w:t>)</w:t>
            </w:r>
          </w:p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C1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C2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C3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C4</w:t>
            </w:r>
          </w:p>
        </w:tc>
      </w:tr>
      <w:tr w:rsidR="008A763D" w:rsidRPr="00137557" w:rsidTr="001F6779">
        <w:trPr>
          <w:trHeight w:val="247"/>
        </w:trPr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8A763D">
            <w:r w:rsidRPr="00137557">
              <w:t>.00 (.00-.02)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2</w:t>
            </w:r>
            <w:r w:rsidRPr="00137557">
              <w:t xml:space="preserve"> (.00-.0</w:t>
            </w:r>
            <w:r w:rsidR="009974E9" w:rsidRPr="00137557">
              <w:t>7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9974E9" w:rsidP="009974E9">
            <w:r w:rsidRPr="00137557">
              <w:t>.01</w:t>
            </w:r>
            <w:r w:rsidR="008A763D" w:rsidRPr="00137557">
              <w:t xml:space="preserve"> (.00-.0</w:t>
            </w:r>
            <w:r w:rsidRPr="00137557">
              <w:t>7</w:t>
            </w:r>
            <w:r w:rsidR="008A763D"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</w:t>
            </w:r>
            <w:r w:rsidR="009974E9" w:rsidRPr="00137557">
              <w:t>07</w:t>
            </w:r>
            <w:r w:rsidRPr="00137557">
              <w:t xml:space="preserve"> (.00-.1</w:t>
            </w:r>
            <w:r w:rsidR="009974E9" w:rsidRPr="00137557">
              <w:t>5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.00 (.00-.1</w:t>
            </w:r>
            <w:r w:rsidR="009974E9" w:rsidRPr="00137557">
              <w:t>2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.00 (.00-.1</w:t>
            </w:r>
            <w:r w:rsidR="009974E9" w:rsidRPr="00137557">
              <w:t>2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47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1</w:t>
            </w:r>
            <w:r w:rsidRPr="00137557">
              <w:t xml:space="preserve"> (.00-.</w:t>
            </w:r>
            <w:r w:rsidR="009974E9" w:rsidRPr="00137557">
              <w:t>23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</w:t>
            </w:r>
            <w:r w:rsidR="009974E9" w:rsidRPr="00137557">
              <w:t>13</w:t>
            </w:r>
            <w:r w:rsidRPr="00137557">
              <w:t xml:space="preserve"> (.00-.</w:t>
            </w:r>
            <w:r w:rsidR="009974E9" w:rsidRPr="00137557">
              <w:t>25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5</w:t>
            </w:r>
            <w:r w:rsidRPr="00137557">
              <w:t xml:space="preserve"> (.00-.</w:t>
            </w:r>
            <w:r w:rsidR="009974E9" w:rsidRPr="00137557">
              <w:t>23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.00 (.00-.</w:t>
            </w:r>
            <w:r w:rsidR="009974E9" w:rsidRPr="00137557">
              <w:t>22</w:t>
            </w:r>
            <w:r w:rsidRPr="00137557">
              <w:t>)</w:t>
            </w:r>
          </w:p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E1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E2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E3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E4</w:t>
            </w:r>
          </w:p>
        </w:tc>
      </w:tr>
      <w:tr w:rsidR="008A763D" w:rsidRPr="00137557" w:rsidTr="001F6779">
        <w:trPr>
          <w:trHeight w:val="247"/>
        </w:trPr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.4</w:t>
            </w:r>
            <w:r w:rsidR="009974E9" w:rsidRPr="00137557">
              <w:t>3</w:t>
            </w:r>
            <w:r w:rsidRPr="00137557">
              <w:t xml:space="preserve"> (.</w:t>
            </w:r>
            <w:r w:rsidR="009974E9" w:rsidRPr="00137557">
              <w:t>41</w:t>
            </w:r>
            <w:r w:rsidRPr="00137557">
              <w:t>-.4</w:t>
            </w:r>
            <w:r w:rsidR="009974E9" w:rsidRPr="00137557">
              <w:t>6</w:t>
            </w:r>
            <w:r w:rsidRPr="00137557"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61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3</w:t>
            </w:r>
            <w:r w:rsidRPr="00137557">
              <w:t xml:space="preserve"> (.02-.03)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.3</w:t>
            </w:r>
            <w:r w:rsidR="009974E9" w:rsidRPr="00137557">
              <w:t>7</w:t>
            </w:r>
            <w:r w:rsidRPr="00137557">
              <w:t xml:space="preserve"> (.3</w:t>
            </w:r>
            <w:r w:rsidR="009974E9" w:rsidRPr="00137557">
              <w:t>5</w:t>
            </w:r>
            <w:r w:rsidRPr="00137557">
              <w:t>-.3</w:t>
            </w:r>
            <w:r w:rsidR="009974E9" w:rsidRPr="00137557">
              <w:t>9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47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2</w:t>
            </w:r>
            <w:r w:rsidRPr="00137557">
              <w:t xml:space="preserve"> (.0</w:t>
            </w:r>
            <w:r w:rsidR="009974E9" w:rsidRPr="00137557">
              <w:t>1</w:t>
            </w:r>
            <w:r w:rsidRPr="00137557">
              <w:t>-.02)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.04 (.0</w:t>
            </w:r>
            <w:r w:rsidR="009974E9" w:rsidRPr="00137557">
              <w:t>3</w:t>
            </w:r>
            <w:r w:rsidRPr="00137557">
              <w:t>-.0</w:t>
            </w:r>
            <w:r w:rsidR="009974E9" w:rsidRPr="00137557">
              <w:t>6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63D" w:rsidRPr="00137557" w:rsidRDefault="008A763D" w:rsidP="009974E9">
            <w:r w:rsidRPr="00137557">
              <w:t>.3</w:t>
            </w:r>
            <w:r w:rsidR="009974E9" w:rsidRPr="00137557">
              <w:t>3</w:t>
            </w:r>
            <w:r w:rsidRPr="00137557">
              <w:t xml:space="preserve"> (.</w:t>
            </w:r>
            <w:r w:rsidR="009974E9" w:rsidRPr="00137557">
              <w:t>30</w:t>
            </w:r>
            <w:r w:rsidRPr="00137557">
              <w:t>-.3</w:t>
            </w:r>
            <w:r w:rsidR="009974E9" w:rsidRPr="00137557">
              <w:t>5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A763D" w:rsidRPr="00137557" w:rsidRDefault="008A763D" w:rsidP="008A763D"/>
        </w:tc>
      </w:tr>
      <w:tr w:rsidR="008A763D" w:rsidRPr="00137557" w:rsidTr="001F6779">
        <w:trPr>
          <w:trHeight w:val="276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Default="008A763D" w:rsidP="008A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 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8A763D">
            <w:r w:rsidRPr="00137557">
              <w:t>.00 (.00-.01)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2</w:t>
            </w:r>
            <w:r w:rsidRPr="00137557">
              <w:t xml:space="preserve"> (.01-.0</w:t>
            </w:r>
            <w:r w:rsidR="009974E9" w:rsidRPr="00137557">
              <w:t>3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.0</w:t>
            </w:r>
            <w:r w:rsidR="009974E9" w:rsidRPr="00137557">
              <w:t>3</w:t>
            </w:r>
            <w:r w:rsidRPr="00137557">
              <w:t xml:space="preserve"> (.0</w:t>
            </w:r>
            <w:r w:rsidR="009974E9" w:rsidRPr="00137557">
              <w:t>2</w:t>
            </w:r>
            <w:r w:rsidRPr="00137557">
              <w:t>-.0</w:t>
            </w:r>
            <w:r w:rsidR="009974E9" w:rsidRPr="00137557">
              <w:t>5</w:t>
            </w:r>
            <w:r w:rsidRPr="00137557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63D" w:rsidRPr="00137557" w:rsidRDefault="008A763D" w:rsidP="009974E9">
            <w:r w:rsidRPr="00137557">
              <w:t>.</w:t>
            </w:r>
            <w:r w:rsidR="009974E9" w:rsidRPr="00137557">
              <w:t>40</w:t>
            </w:r>
            <w:r w:rsidRPr="00137557">
              <w:t xml:space="preserve"> (.3</w:t>
            </w:r>
            <w:r w:rsidR="009974E9" w:rsidRPr="00137557">
              <w:t>8</w:t>
            </w:r>
            <w:r w:rsidRPr="00137557">
              <w:t>-.</w:t>
            </w:r>
            <w:r w:rsidR="009974E9" w:rsidRPr="00137557">
              <w:t>44</w:t>
            </w:r>
            <w:r w:rsidRPr="00137557">
              <w:t>)</w:t>
            </w:r>
          </w:p>
        </w:tc>
      </w:tr>
    </w:tbl>
    <w:p w:rsidR="001F6779" w:rsidRDefault="001F6779" w:rsidP="001F6779"/>
    <w:p w:rsidR="001F6779" w:rsidRDefault="001F6779" w:rsidP="001F6779">
      <w:pPr>
        <w:rPr>
          <w:lang w:val="en-US"/>
        </w:rPr>
      </w:pPr>
      <w:r>
        <w:br w:type="textWrapping" w:clear="all"/>
      </w:r>
    </w:p>
    <w:p w:rsidR="001F6779" w:rsidRPr="00825D65" w:rsidRDefault="001F6779" w:rsidP="00C44E49">
      <w:pPr>
        <w:rPr>
          <w:rFonts w:ascii="Arial" w:hAnsi="Arial" w:cs="Arial"/>
          <w:sz w:val="20"/>
          <w:szCs w:val="20"/>
        </w:rPr>
      </w:pPr>
    </w:p>
    <w:sectPr w:rsidR="001F6779" w:rsidRPr="00825D65" w:rsidSect="00944D50">
      <w:pgSz w:w="16838" w:h="11906" w:orient="landscape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DB3"/>
    <w:multiLevelType w:val="hybridMultilevel"/>
    <w:tmpl w:val="1A26A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3229"/>
    <w:multiLevelType w:val="hybridMultilevel"/>
    <w:tmpl w:val="08FC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188A"/>
    <w:multiLevelType w:val="hybridMultilevel"/>
    <w:tmpl w:val="1A26A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49"/>
    <w:rsid w:val="000A655D"/>
    <w:rsid w:val="000B6F28"/>
    <w:rsid w:val="00100D0B"/>
    <w:rsid w:val="00137557"/>
    <w:rsid w:val="001845AD"/>
    <w:rsid w:val="001B5177"/>
    <w:rsid w:val="001C2E0F"/>
    <w:rsid w:val="001F0C31"/>
    <w:rsid w:val="001F6779"/>
    <w:rsid w:val="00224CFC"/>
    <w:rsid w:val="00226564"/>
    <w:rsid w:val="00263FFA"/>
    <w:rsid w:val="0028093A"/>
    <w:rsid w:val="00286710"/>
    <w:rsid w:val="002C597F"/>
    <w:rsid w:val="00394ADC"/>
    <w:rsid w:val="003C4B68"/>
    <w:rsid w:val="003D47D0"/>
    <w:rsid w:val="00414D2B"/>
    <w:rsid w:val="004728FB"/>
    <w:rsid w:val="00482726"/>
    <w:rsid w:val="004A1C03"/>
    <w:rsid w:val="005B789F"/>
    <w:rsid w:val="006316D1"/>
    <w:rsid w:val="006617AB"/>
    <w:rsid w:val="006B490B"/>
    <w:rsid w:val="006B706A"/>
    <w:rsid w:val="007902E7"/>
    <w:rsid w:val="007B1F03"/>
    <w:rsid w:val="007E4EA8"/>
    <w:rsid w:val="007F19EB"/>
    <w:rsid w:val="00823F1D"/>
    <w:rsid w:val="00825D65"/>
    <w:rsid w:val="00885546"/>
    <w:rsid w:val="008A763D"/>
    <w:rsid w:val="009311F0"/>
    <w:rsid w:val="00944D50"/>
    <w:rsid w:val="00956C82"/>
    <w:rsid w:val="009604CA"/>
    <w:rsid w:val="00977176"/>
    <w:rsid w:val="0098084D"/>
    <w:rsid w:val="009974E9"/>
    <w:rsid w:val="009B2875"/>
    <w:rsid w:val="00A656FA"/>
    <w:rsid w:val="00A702BE"/>
    <w:rsid w:val="00AB716F"/>
    <w:rsid w:val="00AD1EA4"/>
    <w:rsid w:val="00B00B56"/>
    <w:rsid w:val="00B367B0"/>
    <w:rsid w:val="00B4350D"/>
    <w:rsid w:val="00B54AFE"/>
    <w:rsid w:val="00B74F39"/>
    <w:rsid w:val="00B821D6"/>
    <w:rsid w:val="00BC19CE"/>
    <w:rsid w:val="00BC5D8F"/>
    <w:rsid w:val="00BF1F30"/>
    <w:rsid w:val="00C20B1C"/>
    <w:rsid w:val="00C2632C"/>
    <w:rsid w:val="00C26A7A"/>
    <w:rsid w:val="00C44E49"/>
    <w:rsid w:val="00C93279"/>
    <w:rsid w:val="00CB5200"/>
    <w:rsid w:val="00CE4E9A"/>
    <w:rsid w:val="00D34330"/>
    <w:rsid w:val="00D75458"/>
    <w:rsid w:val="00E06CA5"/>
    <w:rsid w:val="00E7765D"/>
    <w:rsid w:val="00EA1322"/>
    <w:rsid w:val="00EA35BD"/>
    <w:rsid w:val="00F442C8"/>
    <w:rsid w:val="00F52415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0D07-55BA-4A8A-B7F2-9B5089BD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Krebs, Georgina</cp:lastModifiedBy>
  <cp:revision>12</cp:revision>
  <cp:lastPrinted>2014-10-21T16:45:00Z</cp:lastPrinted>
  <dcterms:created xsi:type="dcterms:W3CDTF">2014-10-21T12:37:00Z</dcterms:created>
  <dcterms:modified xsi:type="dcterms:W3CDTF">2014-10-21T17:19:00Z</dcterms:modified>
</cp:coreProperties>
</file>