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F74" w:rsidRPr="00322507" w:rsidRDefault="00C65DE3">
      <w:pPr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322507">
        <w:rPr>
          <w:rFonts w:ascii="Times New Roman" w:hAnsi="Times New Roman" w:cs="Times New Roman"/>
          <w:b/>
          <w:sz w:val="20"/>
          <w:szCs w:val="20"/>
          <w:lang w:val="en-US"/>
        </w:rPr>
        <w:t>Appendix</w:t>
      </w:r>
    </w:p>
    <w:p w:rsidR="007C4A13" w:rsidRPr="00322507" w:rsidRDefault="00095C62" w:rsidP="0008661B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322507">
        <w:rPr>
          <w:rFonts w:ascii="Times New Roman" w:hAnsi="Times New Roman" w:cs="Times New Roman"/>
          <w:sz w:val="20"/>
          <w:szCs w:val="20"/>
          <w:lang w:val="en-US"/>
        </w:rPr>
        <w:t xml:space="preserve">List and brief description of the diagnostic instruments </w:t>
      </w:r>
      <w:r w:rsidR="0015738F">
        <w:rPr>
          <w:rFonts w:ascii="Times New Roman" w:hAnsi="Times New Roman" w:cs="Times New Roman"/>
          <w:sz w:val="20"/>
          <w:szCs w:val="20"/>
          <w:lang w:val="en-US"/>
        </w:rPr>
        <w:t>of</w:t>
      </w:r>
      <w:r w:rsidRPr="00322507">
        <w:rPr>
          <w:rFonts w:ascii="Times New Roman" w:hAnsi="Times New Roman" w:cs="Times New Roman"/>
          <w:sz w:val="20"/>
          <w:szCs w:val="20"/>
          <w:lang w:val="en-US"/>
        </w:rPr>
        <w:t xml:space="preserve"> the studies included in the meta-analysis. </w:t>
      </w:r>
    </w:p>
    <w:p w:rsidR="00095C62" w:rsidRDefault="00095C62" w:rsidP="00C65DE3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96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13"/>
        <w:gridCol w:w="6459"/>
      </w:tblGrid>
      <w:tr w:rsidR="00095C62" w:rsidRPr="005210AD" w:rsidTr="005210AD">
        <w:trPr>
          <w:trHeight w:val="181"/>
          <w:jc w:val="center"/>
        </w:trPr>
        <w:tc>
          <w:tcPr>
            <w:tcW w:w="3213" w:type="dxa"/>
            <w:shd w:val="pct20" w:color="auto" w:fill="auto"/>
            <w:vAlign w:val="center"/>
          </w:tcPr>
          <w:p w:rsidR="00095C62" w:rsidRPr="001206EA" w:rsidRDefault="00095C62" w:rsidP="001573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206E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Diagnostic instrument</w:t>
            </w:r>
          </w:p>
        </w:tc>
        <w:tc>
          <w:tcPr>
            <w:tcW w:w="6459" w:type="dxa"/>
            <w:shd w:val="pct20" w:color="auto" w:fill="auto"/>
            <w:vAlign w:val="center"/>
          </w:tcPr>
          <w:p w:rsidR="00095C62" w:rsidRDefault="00095C62" w:rsidP="001573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lang w:val="en-US"/>
              </w:rPr>
            </w:pPr>
            <w:r w:rsidRPr="000C1A3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Description of 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the d</w:t>
            </w:r>
            <w:r w:rsidRPr="001206E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iagnostic instrument</w:t>
            </w:r>
          </w:p>
        </w:tc>
      </w:tr>
      <w:tr w:rsidR="00095C62" w:rsidRPr="005210AD" w:rsidTr="005210AD">
        <w:trPr>
          <w:trHeight w:val="602"/>
          <w:jc w:val="center"/>
        </w:trPr>
        <w:tc>
          <w:tcPr>
            <w:tcW w:w="3213" w:type="dxa"/>
          </w:tcPr>
          <w:p w:rsidR="00095C62" w:rsidRPr="007C4A13" w:rsidRDefault="00095C62" w:rsidP="005210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7C4A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Childhood Asperger Syndrome test</w:t>
            </w:r>
            <w:r w:rsidR="001573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7C4A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(CAS)</w:t>
            </w:r>
          </w:p>
        </w:tc>
        <w:tc>
          <w:tcPr>
            <w:tcW w:w="6459" w:type="dxa"/>
            <w:vAlign w:val="center"/>
          </w:tcPr>
          <w:p w:rsidR="00095C62" w:rsidRPr="007A3A58" w:rsidRDefault="006424DB" w:rsidP="006424DB">
            <w:pPr>
              <w:jc w:val="center"/>
              <w:rPr>
                <w:rFonts w:ascii="Times New Roman" w:hAnsi="Times New Roman"/>
                <w:sz w:val="16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 a 39 items </w:t>
            </w:r>
            <w:r w:rsidR="00095C62" w:rsidRPr="001206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parental questionnaire to assess </w:t>
            </w:r>
            <w:r w:rsidR="0015738F" w:rsidRPr="001206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in children </w:t>
            </w:r>
            <w:r w:rsidR="00095C62" w:rsidRPr="001206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the severity of </w:t>
            </w:r>
            <w:bookmarkStart w:id="0" w:name="_GoBack"/>
            <w:bookmarkEnd w:id="0"/>
            <w:r w:rsidR="00095C62" w:rsidRPr="001206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autism spectrum symptoms</w:t>
            </w:r>
            <w:r w:rsidR="00A166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</w:tr>
      <w:tr w:rsidR="00095C62" w:rsidRPr="005210AD" w:rsidTr="005210AD">
        <w:trPr>
          <w:trHeight w:val="453"/>
          <w:jc w:val="center"/>
        </w:trPr>
        <w:tc>
          <w:tcPr>
            <w:tcW w:w="3213" w:type="dxa"/>
            <w:shd w:val="pct10" w:color="auto" w:fill="auto"/>
          </w:tcPr>
          <w:p w:rsidR="005210AD" w:rsidRDefault="00095C62" w:rsidP="00521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06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Autism Diagnostic Interview-Revised</w:t>
            </w:r>
          </w:p>
          <w:p w:rsidR="00095C62" w:rsidRDefault="00095C62" w:rsidP="005210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lang w:val="fr-FR"/>
              </w:rPr>
            </w:pPr>
            <w:r w:rsidRPr="001206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(ADI-R)</w:t>
            </w:r>
          </w:p>
        </w:tc>
        <w:tc>
          <w:tcPr>
            <w:tcW w:w="6459" w:type="dxa"/>
            <w:shd w:val="pct10" w:color="auto" w:fill="auto"/>
            <w:vAlign w:val="center"/>
          </w:tcPr>
          <w:p w:rsidR="00095C62" w:rsidRPr="008C23CB" w:rsidRDefault="0015738F" w:rsidP="0015738F">
            <w:pPr>
              <w:jc w:val="center"/>
              <w:rPr>
                <w:rFonts w:ascii="Times New Roman" w:hAnsi="Times New Roman"/>
                <w:sz w:val="16"/>
                <w:lang w:val="en-US"/>
              </w:rPr>
            </w:pPr>
            <w:proofErr w:type="gramStart"/>
            <w:r w:rsidRPr="001573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structured</w:t>
            </w:r>
            <w:proofErr w:type="gramEnd"/>
            <w:r w:rsidRPr="001573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interview conducted with the parents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573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of </w:t>
            </w:r>
            <w:r w:rsidRPr="001434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children and adults</w:t>
            </w:r>
            <w:r w:rsidRPr="001573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434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with mental ages from about 18 months and above</w:t>
            </w:r>
            <w:r w:rsidRPr="001573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who have been referred for the evaluation of possible autism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="00095C62" w:rsidRPr="001434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The </w:t>
            </w:r>
            <w:r w:rsidR="00A166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ADI-R</w:t>
            </w:r>
            <w:r w:rsidR="00095C62" w:rsidRPr="001434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focuses on behavior in three main areas: reciprocal social interaction; communication and language; </w:t>
            </w:r>
            <w:r w:rsidR="00095C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restricted, </w:t>
            </w:r>
            <w:r w:rsidR="00095C62" w:rsidRPr="001434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repetitive,</w:t>
            </w:r>
            <w:r w:rsidR="00095C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and</w:t>
            </w:r>
            <w:r w:rsidR="00095C62" w:rsidRPr="001434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stereotyped interests and behaviors.</w:t>
            </w:r>
          </w:p>
        </w:tc>
      </w:tr>
      <w:tr w:rsidR="00095C62" w:rsidRPr="005210AD" w:rsidTr="005210AD">
        <w:trPr>
          <w:trHeight w:val="314"/>
          <w:jc w:val="center"/>
        </w:trPr>
        <w:tc>
          <w:tcPr>
            <w:tcW w:w="3213" w:type="dxa"/>
          </w:tcPr>
          <w:p w:rsidR="00095C62" w:rsidRPr="00771061" w:rsidRDefault="00095C62" w:rsidP="00521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10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Autism Diagnostic Observation Schedule</w:t>
            </w:r>
          </w:p>
          <w:p w:rsidR="00095C62" w:rsidRPr="00771061" w:rsidRDefault="00095C62" w:rsidP="00521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10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(ADOS)</w:t>
            </w:r>
          </w:p>
          <w:p w:rsidR="00095C62" w:rsidRDefault="00095C62" w:rsidP="005210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095C62" w:rsidRDefault="00095C62" w:rsidP="005210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</w:tc>
        <w:tc>
          <w:tcPr>
            <w:tcW w:w="6459" w:type="dxa"/>
            <w:vAlign w:val="center"/>
          </w:tcPr>
          <w:p w:rsidR="006424DB" w:rsidRPr="006424DB" w:rsidRDefault="006424DB" w:rsidP="006424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 w:rsidRPr="006424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</w:t>
            </w:r>
            <w:proofErr w:type="gramEnd"/>
            <w:r w:rsidRPr="006424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095C62" w:rsidRPr="006424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semi-structured standardized assessment of communication, social interaction</w:t>
            </w:r>
            <w:r w:rsidR="00095C62" w:rsidRPr="00F426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and play behaviors. The ADOS has four modules corresponding to varying expressive language levels ranging from pre-verbal/single words to fluent speech.</w:t>
            </w:r>
          </w:p>
        </w:tc>
      </w:tr>
      <w:tr w:rsidR="00095C62" w:rsidRPr="005210AD" w:rsidTr="005210AD">
        <w:trPr>
          <w:trHeight w:val="225"/>
          <w:jc w:val="center"/>
        </w:trPr>
        <w:tc>
          <w:tcPr>
            <w:tcW w:w="3213" w:type="dxa"/>
            <w:shd w:val="pct10" w:color="auto" w:fill="auto"/>
          </w:tcPr>
          <w:p w:rsidR="00095C62" w:rsidRPr="0060133A" w:rsidRDefault="00095C62" w:rsidP="00521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133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Childhood Autism Rating Scale</w:t>
            </w:r>
          </w:p>
          <w:p w:rsidR="00095C62" w:rsidRDefault="00095C62" w:rsidP="005210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lang w:val="fr-FR"/>
              </w:rPr>
            </w:pPr>
            <w:r w:rsidRPr="0060133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(CARS)</w:t>
            </w:r>
          </w:p>
        </w:tc>
        <w:tc>
          <w:tcPr>
            <w:tcW w:w="6459" w:type="dxa"/>
            <w:shd w:val="pct10" w:color="auto" w:fill="auto"/>
            <w:vAlign w:val="center"/>
          </w:tcPr>
          <w:p w:rsidR="00095C62" w:rsidRDefault="006424DB" w:rsidP="006424DB">
            <w:pPr>
              <w:jc w:val="center"/>
              <w:rPr>
                <w:rFonts w:ascii="Times New Roman" w:hAnsi="Times New Roman"/>
                <w:sz w:val="16"/>
                <w:lang w:val="en-US"/>
              </w:rPr>
            </w:pPr>
            <w:proofErr w:type="gramStart"/>
            <w:r w:rsidRPr="006424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</w:t>
            </w:r>
            <w:proofErr w:type="gramEnd"/>
            <w:r w:rsidRPr="006424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 15 item behavioral rating scale filled out by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parents </w:t>
            </w:r>
            <w:r w:rsidR="00095C62" w:rsidRPr="00F426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 assessing the presence and severity of symptoms of autism spectrum disorders</w:t>
            </w:r>
            <w:r w:rsidR="00A166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</w:tr>
    </w:tbl>
    <w:p w:rsidR="007C4A13" w:rsidRPr="00C65DE3" w:rsidRDefault="007C4A13" w:rsidP="00C65DE3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7C4A13" w:rsidRPr="00C65DE3" w:rsidSect="003E3EB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635E25"/>
    <w:multiLevelType w:val="multilevel"/>
    <w:tmpl w:val="FEB05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562E70"/>
    <w:rsid w:val="0008661B"/>
    <w:rsid w:val="00095C62"/>
    <w:rsid w:val="001206EA"/>
    <w:rsid w:val="00143418"/>
    <w:rsid w:val="0015738F"/>
    <w:rsid w:val="001D6F74"/>
    <w:rsid w:val="00322507"/>
    <w:rsid w:val="003E3EB4"/>
    <w:rsid w:val="005210AD"/>
    <w:rsid w:val="00562E70"/>
    <w:rsid w:val="0060133A"/>
    <w:rsid w:val="006424DB"/>
    <w:rsid w:val="007604D5"/>
    <w:rsid w:val="00771061"/>
    <w:rsid w:val="007C4A13"/>
    <w:rsid w:val="00A16670"/>
    <w:rsid w:val="00C65DE3"/>
    <w:rsid w:val="00F42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4F8CCC-3588-4D84-BD5B-23E041545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E3EB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C65DE3"/>
  </w:style>
  <w:style w:type="character" w:styleId="Collegamentoipertestuale">
    <w:name w:val="Hyperlink"/>
    <w:basedOn w:val="Carpredefinitoparagrafo"/>
    <w:uiPriority w:val="99"/>
    <w:unhideWhenUsed/>
    <w:rsid w:val="00C65DE3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7710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6424D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3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176</Words>
  <Characters>1008</Characters>
  <Application>Microsoft Office Word</Application>
  <DocSecurity>0</DocSecurity>
  <Lines>8</Lines>
  <Paragraphs>2</Paragraphs>
  <ScaleCrop>false</ScaleCrop>
  <Company>Hewlett-Packard</Company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</dc:creator>
  <cp:keywords/>
  <dc:description/>
  <cp:lastModifiedBy>Francesca</cp:lastModifiedBy>
  <cp:revision>15</cp:revision>
  <dcterms:created xsi:type="dcterms:W3CDTF">2014-06-15T13:41:00Z</dcterms:created>
  <dcterms:modified xsi:type="dcterms:W3CDTF">2014-07-14T10:38:00Z</dcterms:modified>
</cp:coreProperties>
</file>