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0D570" w14:textId="78BCE1A9" w:rsidR="00A1659C" w:rsidRPr="004E0B44" w:rsidRDefault="00A1659C">
      <w:pPr>
        <w:rPr>
          <w:rFonts w:ascii="Times New Roman" w:hAnsi="Times New Roman" w:cs="Times New Roman"/>
        </w:rPr>
      </w:pPr>
      <w:r w:rsidRPr="004E0B44">
        <w:rPr>
          <w:rFonts w:ascii="Times New Roman" w:hAnsi="Times New Roman" w:cs="Times New Roman"/>
        </w:rPr>
        <w:t>Supplementary materials:</w:t>
      </w:r>
    </w:p>
    <w:p w14:paraId="0129FC4C" w14:textId="77777777" w:rsidR="00A1659C" w:rsidRPr="004E0B44" w:rsidRDefault="00A1659C">
      <w:pPr>
        <w:rPr>
          <w:rFonts w:ascii="Times New Roman" w:hAnsi="Times New Roman" w:cs="Times New Roman"/>
        </w:rPr>
      </w:pPr>
    </w:p>
    <w:p w14:paraId="6A37CEF4" w14:textId="0D287389" w:rsidR="00394487" w:rsidRPr="004E0B44" w:rsidRDefault="004E0B44">
      <w:pPr>
        <w:rPr>
          <w:rFonts w:ascii="Times New Roman" w:hAnsi="Times New Roman" w:cs="Times New Roman"/>
        </w:rPr>
      </w:pPr>
      <w:r w:rsidRPr="004E0B44">
        <w:rPr>
          <w:rFonts w:ascii="Times New Roman" w:hAnsi="Times New Roman" w:cs="Times New Roman"/>
          <w:noProof/>
        </w:rPr>
        <w:drawing>
          <wp:inline distT="0" distB="0" distL="0" distR="0" wp14:anchorId="3A176E23" wp14:editId="56E43DEC">
            <wp:extent cx="5659582" cy="425483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1" r="12490"/>
                    <a:stretch/>
                  </pic:blipFill>
                  <pic:spPr bwMode="auto">
                    <a:xfrm>
                      <a:off x="0" y="0"/>
                      <a:ext cx="5664441" cy="425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971A2" w14:textId="2D14C523" w:rsidR="00A1659C" w:rsidRPr="004E0B44" w:rsidRDefault="00A1659C">
      <w:pPr>
        <w:rPr>
          <w:rFonts w:ascii="Times New Roman" w:hAnsi="Times New Roman" w:cs="Times New Roman"/>
        </w:rPr>
      </w:pPr>
      <w:r w:rsidRPr="004E0B44">
        <w:rPr>
          <w:rFonts w:ascii="Times New Roman" w:hAnsi="Times New Roman" w:cs="Times New Roman"/>
        </w:rPr>
        <w:t xml:space="preserve">Figure S1. </w:t>
      </w:r>
    </w:p>
    <w:p w14:paraId="10DBA882" w14:textId="79CC879D" w:rsidR="00A1659C" w:rsidRPr="004E0B44" w:rsidRDefault="00A1659C">
      <w:pPr>
        <w:rPr>
          <w:rFonts w:ascii="Times New Roman" w:hAnsi="Times New Roman" w:cs="Times New Roman"/>
        </w:rPr>
      </w:pPr>
      <w:r w:rsidRPr="004E0B44">
        <w:rPr>
          <w:rFonts w:ascii="Times New Roman" w:hAnsi="Times New Roman" w:cs="Times New Roman"/>
          <w:color w:val="222222"/>
        </w:rPr>
        <w:t xml:space="preserve">An example of mature and immature spores of the parasite </w:t>
      </w:r>
      <w:r w:rsidRPr="004E0B44">
        <w:rPr>
          <w:rFonts w:ascii="Times New Roman" w:hAnsi="Times New Roman" w:cs="Times New Roman"/>
          <w:i/>
          <w:iCs/>
        </w:rPr>
        <w:t>Metschnikowia bicuspidata</w:t>
      </w:r>
      <w:r w:rsidRPr="004E0B44">
        <w:rPr>
          <w:rFonts w:ascii="Times New Roman" w:hAnsi="Times New Roman" w:cs="Times New Roman"/>
        </w:rPr>
        <w:t xml:space="preserve">. At maturity, the needle-shaped ascospores can easily be distinguished from immature spores, which are still conidia or needle-like spores lacking </w:t>
      </w:r>
      <w:r w:rsidR="004B408B" w:rsidRPr="004E0B44">
        <w:rPr>
          <w:rFonts w:ascii="Times New Roman" w:hAnsi="Times New Roman" w:cs="Times New Roman"/>
        </w:rPr>
        <w:t xml:space="preserve">a </w:t>
      </w:r>
      <w:r w:rsidRPr="004E0B44">
        <w:rPr>
          <w:rFonts w:ascii="Times New Roman" w:hAnsi="Times New Roman" w:cs="Times New Roman"/>
        </w:rPr>
        <w:t>sharp edge and dark band in the center (see also Supplementary Data in Stewart Merrill et al. 2019).</w:t>
      </w:r>
      <w:r w:rsidR="004E0B44" w:rsidRPr="004E0B44">
        <w:rPr>
          <w:rFonts w:ascii="Times New Roman" w:hAnsi="Times New Roman" w:cs="Times New Roman"/>
        </w:rPr>
        <w:t xml:space="preserve"> Photo credit: </w:t>
      </w:r>
      <w:r w:rsidR="004E0B44" w:rsidRPr="004E0B44">
        <w:rPr>
          <w:rFonts w:ascii="Times New Roman" w:hAnsi="Times New Roman" w:cs="Times New Roman"/>
          <w:color w:val="000000" w:themeColor="text1"/>
        </w:rPr>
        <w:t xml:space="preserve">Marcin K. </w:t>
      </w:r>
      <w:proofErr w:type="spellStart"/>
      <w:r w:rsidR="004E0B44" w:rsidRPr="004E0B44">
        <w:rPr>
          <w:rFonts w:ascii="Times New Roman" w:hAnsi="Times New Roman" w:cs="Times New Roman"/>
          <w:color w:val="000000" w:themeColor="text1"/>
        </w:rPr>
        <w:t>Dziuba</w:t>
      </w:r>
      <w:proofErr w:type="spellEnd"/>
      <w:r w:rsidR="004E0B44" w:rsidRPr="004E0B44">
        <w:rPr>
          <w:rFonts w:ascii="Times New Roman" w:hAnsi="Times New Roman" w:cs="Times New Roman"/>
          <w:color w:val="000000" w:themeColor="text1"/>
        </w:rPr>
        <w:t>.</w:t>
      </w:r>
    </w:p>
    <w:sectPr w:rsidR="00A1659C" w:rsidRPr="004E0B4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59C"/>
    <w:rsid w:val="002B1136"/>
    <w:rsid w:val="00394487"/>
    <w:rsid w:val="004B408B"/>
    <w:rsid w:val="004E0B44"/>
    <w:rsid w:val="00A1659C"/>
    <w:rsid w:val="00EE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72B54B"/>
  <w15:chartTrackingRefBased/>
  <w15:docId w15:val="{DD76A525-8D91-224A-BF7C-C964ABC3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4B408B"/>
  </w:style>
  <w:style w:type="character" w:styleId="CommentReference">
    <w:name w:val="annotation reference"/>
    <w:basedOn w:val="DefaultParagraphFont"/>
    <w:uiPriority w:val="99"/>
    <w:semiHidden/>
    <w:unhideWhenUsed/>
    <w:rsid w:val="004B40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0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0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0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0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F0D0F4-D335-FD4A-B8D5-07A29A1A8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Syuan-Jyun Sun</dc:creator>
  <cp:keywords/>
  <dc:description/>
  <cp:lastModifiedBy>Syuan-Jyun Sun</cp:lastModifiedBy>
  <cp:revision>3</cp:revision>
  <dcterms:created xsi:type="dcterms:W3CDTF">2022-07-19T16:18:00Z</dcterms:created>
  <dcterms:modified xsi:type="dcterms:W3CDTF">2022-07-19T21:30:00Z</dcterms:modified>
</cp:coreProperties>
</file>