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299A" w14:textId="585A05AF" w:rsidR="00FF2297" w:rsidRDefault="00FF2297" w:rsidP="00FF2297">
      <w:pPr>
        <w:pStyle w:val="Heading1"/>
        <w:rPr>
          <w:rStyle w:val="Heading1Char"/>
        </w:rPr>
      </w:pPr>
      <w:bookmarkStart w:id="0" w:name="_Toc89723859"/>
      <w:r>
        <w:rPr>
          <w:rStyle w:val="Heading1Char"/>
        </w:rPr>
        <w:t xml:space="preserve">Stevens et al </w:t>
      </w:r>
    </w:p>
    <w:p w14:paraId="72793B0A" w14:textId="09962207" w:rsidR="00FF2297" w:rsidRPr="004F4611" w:rsidRDefault="00FF2297" w:rsidP="00FF2297">
      <w:pPr>
        <w:pStyle w:val="Heading1"/>
        <w:rPr>
          <w:rStyle w:val="Heading1Char"/>
          <w:b/>
        </w:rPr>
      </w:pPr>
      <w:r w:rsidRPr="004F4611">
        <w:rPr>
          <w:rStyle w:val="Heading1Char"/>
        </w:rPr>
        <w:t>Supplementary material</w:t>
      </w:r>
      <w:bookmarkEnd w:id="0"/>
      <w:r w:rsidRPr="004F4611">
        <w:rPr>
          <w:rStyle w:val="Heading1Char"/>
        </w:rPr>
        <w:t xml:space="preserve"> </w:t>
      </w:r>
    </w:p>
    <w:p w14:paraId="2FDAEB77" w14:textId="77777777" w:rsidR="00FF2297" w:rsidRPr="00EA37D1" w:rsidRDefault="00FF2297" w:rsidP="00FF2297">
      <w:pPr>
        <w:rPr>
          <w:rFonts w:eastAsiaTheme="majorEastAsia" w:cstheme="majorBidi"/>
          <w:b/>
          <w:color w:val="000000" w:themeColor="text1"/>
          <w:szCs w:val="32"/>
          <w:lang w:eastAsia="en-GB"/>
        </w:rPr>
      </w:pPr>
    </w:p>
    <w:p w14:paraId="7C87FF61" w14:textId="77777777" w:rsidR="00FF2297" w:rsidRPr="00EA37D1" w:rsidRDefault="00FF2297" w:rsidP="00FF2297">
      <w:pPr>
        <w:keepNext/>
        <w:rPr>
          <w:rFonts w:cs="Times New Roman"/>
          <w:color w:val="44546A" w:themeColor="text2"/>
          <w:sz w:val="20"/>
          <w:szCs w:val="20"/>
          <w:lang w:val="en-GB"/>
        </w:rPr>
      </w:pPr>
      <w:bookmarkStart w:id="1" w:name="_Toc89356397"/>
      <w:r>
        <w:rPr>
          <w:rFonts w:cs="Times New Roman"/>
          <w:color w:val="44546A" w:themeColor="text2"/>
          <w:sz w:val="20"/>
          <w:szCs w:val="20"/>
          <w:lang w:val="en-GB"/>
        </w:rPr>
        <w:t>Table S1</w:t>
      </w:r>
      <w:r w:rsidRPr="00EA37D1">
        <w:rPr>
          <w:rFonts w:cs="Times New Roman"/>
          <w:color w:val="44546A" w:themeColor="text2"/>
          <w:sz w:val="20"/>
          <w:szCs w:val="20"/>
          <w:lang w:val="en-GB"/>
        </w:rPr>
        <w:t xml:space="preserve">. Sex ratio of the four most prevalent flea species on </w:t>
      </w:r>
      <w:proofErr w:type="spellStart"/>
      <w:r w:rsidRPr="00EA37D1">
        <w:rPr>
          <w:rFonts w:cs="Times New Roman"/>
          <w:i/>
          <w:color w:val="44546A" w:themeColor="text2"/>
          <w:sz w:val="20"/>
          <w:szCs w:val="20"/>
          <w:lang w:val="en-GB"/>
        </w:rPr>
        <w:t>Micaelamys</w:t>
      </w:r>
      <w:proofErr w:type="spellEnd"/>
      <w:r w:rsidRPr="00EA37D1">
        <w:rPr>
          <w:rFonts w:cs="Times New Roman"/>
          <w:i/>
          <w:color w:val="44546A" w:themeColor="text2"/>
          <w:sz w:val="20"/>
          <w:szCs w:val="20"/>
          <w:lang w:val="en-GB"/>
        </w:rPr>
        <w:t xml:space="preserve"> </w:t>
      </w:r>
      <w:proofErr w:type="spellStart"/>
      <w:r w:rsidRPr="00EA37D1">
        <w:rPr>
          <w:rFonts w:cs="Times New Roman"/>
          <w:i/>
          <w:color w:val="44546A" w:themeColor="text2"/>
          <w:sz w:val="20"/>
          <w:szCs w:val="20"/>
          <w:lang w:val="en-GB"/>
        </w:rPr>
        <w:t>namaquensis</w:t>
      </w:r>
      <w:proofErr w:type="spellEnd"/>
      <w:r w:rsidRPr="00EA37D1">
        <w:rPr>
          <w:rFonts w:cs="Times New Roman"/>
          <w:color w:val="44546A" w:themeColor="text2"/>
          <w:sz w:val="20"/>
          <w:szCs w:val="20"/>
          <w:lang w:val="en-GB"/>
        </w:rPr>
        <w:t xml:space="preserve"> (n = 216) at multiple localities in South Africa during 2017-2018.</w:t>
      </w:r>
      <w:bookmarkEnd w:id="1"/>
    </w:p>
    <w:tbl>
      <w:tblPr>
        <w:tblW w:w="14081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1475"/>
        <w:gridCol w:w="937"/>
        <w:gridCol w:w="937"/>
        <w:gridCol w:w="1071"/>
        <w:gridCol w:w="1474"/>
        <w:gridCol w:w="1607"/>
        <w:gridCol w:w="1284"/>
        <w:gridCol w:w="965"/>
        <w:gridCol w:w="1382"/>
        <w:gridCol w:w="1289"/>
        <w:gridCol w:w="54"/>
      </w:tblGrid>
      <w:tr w:rsidR="00FF2297" w:rsidRPr="00EA37D1" w14:paraId="7A8FD095" w14:textId="77777777" w:rsidTr="0098229D">
        <w:trPr>
          <w:trHeight w:val="601"/>
          <w:jc w:val="center"/>
        </w:trPr>
        <w:tc>
          <w:tcPr>
            <w:tcW w:w="140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D3390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 w:type="page"/>
            </w: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Localities</w:t>
            </w:r>
          </w:p>
        </w:tc>
      </w:tr>
      <w:tr w:rsidR="00FF2297" w:rsidRPr="00EA37D1" w14:paraId="3F94BB4A" w14:textId="77777777" w:rsidTr="0098229D">
        <w:trPr>
          <w:gridAfter w:val="1"/>
          <w:wAfter w:w="54" w:type="dxa"/>
          <w:trHeight w:val="672"/>
          <w:jc w:val="center"/>
        </w:trPr>
        <w:tc>
          <w:tcPr>
            <w:tcW w:w="1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A41E9F3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Species</w:t>
            </w:r>
          </w:p>
        </w:tc>
        <w:tc>
          <w:tcPr>
            <w:tcW w:w="14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DB8F900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Across localities</w:t>
            </w:r>
          </w:p>
        </w:tc>
        <w:tc>
          <w:tcPr>
            <w:tcW w:w="9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355A3A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Alldays</w:t>
            </w:r>
            <w:proofErr w:type="spellEnd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1</w:t>
            </w:r>
          </w:p>
        </w:tc>
        <w:tc>
          <w:tcPr>
            <w:tcW w:w="9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D34C1F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Alldays</w:t>
            </w:r>
            <w:proofErr w:type="spellEnd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2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61C0E11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Bethulie</w:t>
            </w:r>
            <w:proofErr w:type="spellEnd"/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545C9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Bloemfontein</w:t>
            </w:r>
          </w:p>
        </w:tc>
        <w:tc>
          <w:tcPr>
            <w:tcW w:w="1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720D50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Hammanskraal</w:t>
            </w:r>
            <w:proofErr w:type="spellEnd"/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758FE7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Kimberley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B1E6297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Marken</w:t>
            </w:r>
            <w:proofErr w:type="spellEnd"/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B9143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Postmasburg</w:t>
            </w:r>
            <w:proofErr w:type="spellEnd"/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4A831D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Steynsburg</w:t>
            </w:r>
            <w:proofErr w:type="spellEnd"/>
          </w:p>
        </w:tc>
      </w:tr>
      <w:tr w:rsidR="00FF2297" w:rsidRPr="00EA37D1" w14:paraId="3077DFD3" w14:textId="77777777" w:rsidTr="0098229D">
        <w:trPr>
          <w:gridAfter w:val="1"/>
          <w:wAfter w:w="54" w:type="dxa"/>
          <w:trHeight w:val="646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1D1DC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Chiastopsylla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godfreyi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C5C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445A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2CB3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C079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9596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54BC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A7CF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8ACA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3204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73A2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</w:t>
            </w:r>
          </w:p>
        </w:tc>
      </w:tr>
      <w:tr w:rsidR="00FF2297" w:rsidRPr="00EA37D1" w14:paraId="2FAC7965" w14:textId="77777777" w:rsidTr="0098229D">
        <w:trPr>
          <w:gridAfter w:val="1"/>
          <w:wAfter w:w="54" w:type="dxa"/>
          <w:trHeight w:val="620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708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Dinopsyllus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ellobius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B555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D24C4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2:0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6E75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3D86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E7F0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1:1.33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CD1C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1:0.25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8CC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884F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37DC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C1D3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</w:tr>
      <w:tr w:rsidR="00FF2297" w:rsidRPr="00EA37D1" w14:paraId="55580458" w14:textId="77777777" w:rsidTr="0098229D">
        <w:trPr>
          <w:gridAfter w:val="1"/>
          <w:wAfter w:w="54" w:type="dxa"/>
          <w:trHeight w:val="620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E4F2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Epirimia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aganippes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0D5CF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1B06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9132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E0BD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87A1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0493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7A7C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9CED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D437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0A97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1:1.33</w:t>
            </w:r>
          </w:p>
        </w:tc>
      </w:tr>
      <w:tr w:rsidR="00FF2297" w:rsidRPr="00EA37D1" w14:paraId="0D3F7D3B" w14:textId="77777777" w:rsidTr="0098229D">
        <w:trPr>
          <w:gridAfter w:val="1"/>
          <w:wAfter w:w="54" w:type="dxa"/>
          <w:trHeight w:val="646"/>
          <w:jc w:val="center"/>
        </w:trPr>
        <w:tc>
          <w:tcPr>
            <w:tcW w:w="16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CAB745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Xenopsylla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brasiliensis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89C102A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25092E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0:2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DDEF17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2A4D33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7E08382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B21CDDF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AE3ADF6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95C14A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24DE5F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73959D" w14:textId="77777777" w:rsidR="00FF2297" w:rsidRPr="00EA37D1" w:rsidRDefault="00FF2297" w:rsidP="00982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</w:tr>
    </w:tbl>
    <w:p w14:paraId="57B40810" w14:textId="77777777" w:rsidR="00FF2297" w:rsidRDefault="00FF2297" w:rsidP="00FF2297">
      <w:pPr>
        <w:rPr>
          <w:rFonts w:eastAsia="Times New Roman" w:cs="Times New Roman"/>
          <w:color w:val="000000"/>
          <w:szCs w:val="24"/>
          <w:lang w:eastAsia="en-GB"/>
        </w:rPr>
      </w:pPr>
    </w:p>
    <w:p w14:paraId="30A64087" w14:textId="77777777" w:rsidR="00FF2297" w:rsidRDefault="00FF2297" w:rsidP="00FF2297">
      <w:pPr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br w:type="page"/>
      </w:r>
    </w:p>
    <w:p w14:paraId="75065867" w14:textId="77777777" w:rsidR="00FF2297" w:rsidRPr="00EA37D1" w:rsidRDefault="00FF2297" w:rsidP="00FF2297">
      <w:pPr>
        <w:keepNext/>
        <w:rPr>
          <w:rFonts w:cs="Times New Roman"/>
          <w:color w:val="44546A" w:themeColor="text2"/>
          <w:szCs w:val="24"/>
          <w:lang w:val="en-GB"/>
        </w:rPr>
      </w:pPr>
      <w:bookmarkStart w:id="2" w:name="_Toc89356398"/>
      <w:r w:rsidRPr="00EA37D1">
        <w:rPr>
          <w:rFonts w:cs="Times New Roman"/>
          <w:color w:val="44546A" w:themeColor="text2"/>
          <w:sz w:val="20"/>
          <w:szCs w:val="20"/>
          <w:lang w:val="en-GB"/>
        </w:rPr>
        <w:lastRenderedPageBreak/>
        <w:t>Table</w:t>
      </w:r>
      <w:r>
        <w:rPr>
          <w:rFonts w:cs="Times New Roman"/>
          <w:color w:val="44546A" w:themeColor="text2"/>
          <w:sz w:val="20"/>
          <w:szCs w:val="20"/>
          <w:lang w:val="en-GB"/>
        </w:rPr>
        <w:t xml:space="preserve"> S2</w:t>
      </w:r>
      <w:r w:rsidRPr="00EA37D1">
        <w:rPr>
          <w:rFonts w:cs="Times New Roman"/>
          <w:color w:val="44546A" w:themeColor="text2"/>
          <w:sz w:val="20"/>
          <w:szCs w:val="20"/>
          <w:lang w:val="en-GB"/>
        </w:rPr>
        <w:t xml:space="preserve">. Sex ratio of the two louse species on </w:t>
      </w:r>
      <w:proofErr w:type="spellStart"/>
      <w:r w:rsidRPr="00EA37D1">
        <w:rPr>
          <w:rFonts w:cs="Times New Roman"/>
          <w:i/>
          <w:color w:val="44546A" w:themeColor="text2"/>
          <w:sz w:val="20"/>
          <w:szCs w:val="20"/>
          <w:lang w:val="en-GB"/>
        </w:rPr>
        <w:t>Micaelamys</w:t>
      </w:r>
      <w:proofErr w:type="spellEnd"/>
      <w:r w:rsidRPr="00EA37D1">
        <w:rPr>
          <w:rFonts w:cs="Times New Roman"/>
          <w:i/>
          <w:color w:val="44546A" w:themeColor="text2"/>
          <w:sz w:val="20"/>
          <w:szCs w:val="20"/>
          <w:lang w:val="en-GB"/>
        </w:rPr>
        <w:t xml:space="preserve"> </w:t>
      </w:r>
      <w:proofErr w:type="spellStart"/>
      <w:r w:rsidRPr="00EA37D1">
        <w:rPr>
          <w:rFonts w:cs="Times New Roman"/>
          <w:i/>
          <w:color w:val="44546A" w:themeColor="text2"/>
          <w:sz w:val="20"/>
          <w:szCs w:val="20"/>
          <w:lang w:val="en-GB"/>
        </w:rPr>
        <w:t>namaquensis</w:t>
      </w:r>
      <w:proofErr w:type="spellEnd"/>
      <w:r w:rsidRPr="00EA37D1">
        <w:rPr>
          <w:rFonts w:cs="Times New Roman"/>
          <w:color w:val="44546A" w:themeColor="text2"/>
          <w:sz w:val="20"/>
          <w:szCs w:val="20"/>
          <w:lang w:val="en-GB"/>
        </w:rPr>
        <w:t xml:space="preserve"> (n = 216) at multiple localities in South Africa during 2017-2018.</w:t>
      </w:r>
      <w:bookmarkEnd w:id="2"/>
    </w:p>
    <w:tbl>
      <w:tblPr>
        <w:tblW w:w="14243" w:type="dxa"/>
        <w:jc w:val="center"/>
        <w:tblLook w:val="0000" w:firstRow="0" w:lastRow="0" w:firstColumn="0" w:lastColumn="0" w:noHBand="0" w:noVBand="0"/>
      </w:tblPr>
      <w:tblGrid>
        <w:gridCol w:w="1239"/>
        <w:gridCol w:w="1055"/>
        <w:gridCol w:w="839"/>
        <w:gridCol w:w="839"/>
        <w:gridCol w:w="894"/>
        <w:gridCol w:w="1316"/>
        <w:gridCol w:w="805"/>
        <w:gridCol w:w="1427"/>
        <w:gridCol w:w="1072"/>
        <w:gridCol w:w="972"/>
        <w:gridCol w:w="1383"/>
        <w:gridCol w:w="838"/>
        <w:gridCol w:w="1250"/>
        <w:gridCol w:w="1116"/>
      </w:tblGrid>
      <w:tr w:rsidR="00FF2297" w:rsidRPr="00EA37D1" w14:paraId="62037D41" w14:textId="77777777" w:rsidTr="0098229D">
        <w:trPr>
          <w:trHeight w:val="653"/>
          <w:jc w:val="center"/>
        </w:trPr>
        <w:tc>
          <w:tcPr>
            <w:tcW w:w="14243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4DB3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Localities</w:t>
            </w:r>
          </w:p>
        </w:tc>
      </w:tr>
      <w:tr w:rsidR="00FF2297" w:rsidRPr="00EA37D1" w14:paraId="51EE5BF4" w14:textId="77777777" w:rsidTr="0098229D">
        <w:trPr>
          <w:trHeight w:val="676"/>
          <w:jc w:val="center"/>
        </w:trPr>
        <w:tc>
          <w:tcPr>
            <w:tcW w:w="117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0D6A" w14:textId="77777777" w:rsidR="00FF2297" w:rsidRPr="00EA37D1" w:rsidRDefault="00FF2297" w:rsidP="0098229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Species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7D71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Across</w:t>
            </w:r>
          </w:p>
          <w:p w14:paraId="3C3D1B0A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Localities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10F3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>Alldays</w:t>
            </w:r>
            <w:proofErr w:type="spellEnd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E43D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>Alldays</w:t>
            </w:r>
            <w:proofErr w:type="spellEnd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2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C73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Bethulie</w:t>
            </w:r>
            <w:proofErr w:type="spellEnd"/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2E4C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Bloemfontein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DE9F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De </w:t>
            </w: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Doorns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3867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Hammanskraal</w:t>
            </w:r>
            <w:proofErr w:type="spellEnd"/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9B90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Kimberley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BC7A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Kuruman</w:t>
            </w:r>
            <w:proofErr w:type="spellEnd"/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7402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Loeriesfontein</w:t>
            </w:r>
            <w:proofErr w:type="spellEnd"/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227B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Marken</w:t>
            </w:r>
            <w:proofErr w:type="spellEnd"/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9389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>Postmasburg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DA37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Steynsburg</w:t>
            </w:r>
            <w:proofErr w:type="spellEnd"/>
          </w:p>
        </w:tc>
      </w:tr>
      <w:tr w:rsidR="00FF2297" w:rsidRPr="00EA37D1" w14:paraId="0F192565" w14:textId="77777777" w:rsidTr="0098229D">
        <w:trPr>
          <w:trHeight w:val="704"/>
          <w:jc w:val="center"/>
        </w:trPr>
        <w:tc>
          <w:tcPr>
            <w:tcW w:w="1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FBD" w14:textId="3C3C0DA2" w:rsidR="00FF2297" w:rsidRPr="00EA37D1" w:rsidRDefault="00FF2297" w:rsidP="0098229D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Hoplopleura</w:t>
            </w:r>
            <w:proofErr w:type="spellEnd"/>
            <w:r w:rsidR="003B7E6A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cf.</w:t>
            </w:r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patersoni</w:t>
            </w:r>
            <w:proofErr w:type="spellEnd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62C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1:1.40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7A9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1:1.2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F8A4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1:1.71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227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1:0.96</w:t>
            </w:r>
          </w:p>
        </w:tc>
        <w:tc>
          <w:tcPr>
            <w:tcW w:w="12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E5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1:1.32</w:t>
            </w:r>
          </w:p>
        </w:tc>
        <w:tc>
          <w:tcPr>
            <w:tcW w:w="7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D9C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7BD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1:2.06</w:t>
            </w:r>
          </w:p>
        </w:tc>
        <w:tc>
          <w:tcPr>
            <w:tcW w:w="101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757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0:1</w:t>
            </w: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43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1:0.33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BE8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7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74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1:2.39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A0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1:0.68</w:t>
            </w:r>
          </w:p>
        </w:tc>
        <w:tc>
          <w:tcPr>
            <w:tcW w:w="10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9BE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1:1.80</w:t>
            </w:r>
          </w:p>
        </w:tc>
      </w:tr>
      <w:tr w:rsidR="00FF2297" w:rsidRPr="00EA37D1" w14:paraId="151A6B56" w14:textId="77777777" w:rsidTr="0098229D">
        <w:trPr>
          <w:trHeight w:val="704"/>
          <w:jc w:val="center"/>
        </w:trPr>
        <w:tc>
          <w:tcPr>
            <w:tcW w:w="11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3F39" w14:textId="77777777" w:rsidR="00FF2297" w:rsidRPr="00EA37D1" w:rsidRDefault="00FF2297" w:rsidP="0098229D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Polyplax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praomydis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5C01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0543A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01F2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1:3.33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88B1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B7BC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1:4.5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5B14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AF1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A7E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FDC9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8ADF8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1:2.75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6F026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DD4A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208B" w14:textId="77777777" w:rsidR="00FF2297" w:rsidRPr="00EA37D1" w:rsidRDefault="00FF2297" w:rsidP="009822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1:0.67</w:t>
            </w:r>
          </w:p>
        </w:tc>
      </w:tr>
    </w:tbl>
    <w:p w14:paraId="31947904" w14:textId="77777777" w:rsidR="00FF2297" w:rsidRDefault="00FF2297" w:rsidP="00FF2297">
      <w:pPr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</w:p>
    <w:p w14:paraId="27F35FD4" w14:textId="77777777" w:rsidR="00FF2297" w:rsidRDefault="00FF2297" w:rsidP="00FF2297">
      <w:pPr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br w:type="page"/>
      </w:r>
    </w:p>
    <w:p w14:paraId="3EB00588" w14:textId="77777777" w:rsidR="00FF2297" w:rsidRDefault="00FF2297" w:rsidP="00FF2297">
      <w:pPr>
        <w:rPr>
          <w:rFonts w:eastAsia="Times New Roman" w:cs="Times New Roman"/>
          <w:color w:val="000000"/>
          <w:szCs w:val="24"/>
          <w:lang w:eastAsia="en-GB"/>
        </w:rPr>
      </w:pPr>
      <w:bookmarkStart w:id="3" w:name="_Toc89356399"/>
      <w:r w:rsidRPr="00EA37D1">
        <w:rPr>
          <w:rFonts w:cs="Times New Roman"/>
          <w:color w:val="44546A" w:themeColor="text2"/>
          <w:sz w:val="20"/>
          <w:szCs w:val="20"/>
          <w:lang w:val="en-GB"/>
        </w:rPr>
        <w:lastRenderedPageBreak/>
        <w:t>Table</w:t>
      </w:r>
      <w:r>
        <w:rPr>
          <w:rFonts w:cs="Times New Roman"/>
          <w:color w:val="44546A" w:themeColor="text2"/>
          <w:sz w:val="20"/>
          <w:szCs w:val="20"/>
          <w:lang w:val="en-GB"/>
        </w:rPr>
        <w:t xml:space="preserve"> S3</w:t>
      </w:r>
      <w:r w:rsidRPr="00EA37D1">
        <w:rPr>
          <w:rFonts w:cs="Times New Roman"/>
          <w:color w:val="44546A" w:themeColor="text2"/>
          <w:sz w:val="20"/>
          <w:szCs w:val="20"/>
          <w:lang w:val="en-GB"/>
        </w:rPr>
        <w:t>. Sex ratio of the three most prevalent mite species on</w:t>
      </w:r>
      <w:r w:rsidRPr="00EA37D1">
        <w:rPr>
          <w:rFonts w:cs="Times New Roman"/>
          <w:i/>
          <w:iCs/>
          <w:color w:val="44546A" w:themeColor="text2"/>
          <w:sz w:val="20"/>
          <w:szCs w:val="20"/>
          <w:lang w:val="en-GB"/>
        </w:rPr>
        <w:t xml:space="preserve"> </w:t>
      </w:r>
      <w:proofErr w:type="spellStart"/>
      <w:r w:rsidRPr="00EA37D1">
        <w:rPr>
          <w:rFonts w:cs="Times New Roman"/>
          <w:i/>
          <w:iCs/>
          <w:color w:val="44546A" w:themeColor="text2"/>
          <w:sz w:val="20"/>
          <w:szCs w:val="20"/>
          <w:lang w:val="en-GB"/>
        </w:rPr>
        <w:t>Micaelamys</w:t>
      </w:r>
      <w:proofErr w:type="spellEnd"/>
      <w:r w:rsidRPr="00EA37D1">
        <w:rPr>
          <w:rFonts w:cs="Times New Roman"/>
          <w:i/>
          <w:iCs/>
          <w:color w:val="44546A" w:themeColor="text2"/>
          <w:sz w:val="20"/>
          <w:szCs w:val="20"/>
          <w:lang w:val="en-GB"/>
        </w:rPr>
        <w:t xml:space="preserve"> </w:t>
      </w:r>
      <w:proofErr w:type="spellStart"/>
      <w:r w:rsidRPr="00EA37D1">
        <w:rPr>
          <w:rFonts w:cs="Times New Roman"/>
          <w:i/>
          <w:iCs/>
          <w:color w:val="44546A" w:themeColor="text2"/>
          <w:sz w:val="20"/>
          <w:szCs w:val="20"/>
          <w:lang w:val="en-GB"/>
        </w:rPr>
        <w:t>namaquensis</w:t>
      </w:r>
      <w:proofErr w:type="spellEnd"/>
      <w:r w:rsidRPr="00EA37D1">
        <w:rPr>
          <w:rFonts w:cs="Times New Roman"/>
          <w:i/>
          <w:iCs/>
          <w:color w:val="44546A" w:themeColor="text2"/>
          <w:sz w:val="20"/>
          <w:szCs w:val="20"/>
          <w:lang w:val="en-GB"/>
        </w:rPr>
        <w:t xml:space="preserve"> </w:t>
      </w:r>
      <w:r w:rsidRPr="00EA37D1">
        <w:rPr>
          <w:rFonts w:cs="Times New Roman"/>
          <w:color w:val="44546A" w:themeColor="text2"/>
          <w:sz w:val="20"/>
          <w:szCs w:val="20"/>
          <w:lang w:val="en-GB"/>
        </w:rPr>
        <w:t>(n = 216)</w:t>
      </w:r>
      <w:r w:rsidRPr="00EA37D1">
        <w:rPr>
          <w:rFonts w:cs="Times New Roman"/>
          <w:i/>
          <w:iCs/>
          <w:color w:val="44546A" w:themeColor="text2"/>
          <w:sz w:val="20"/>
          <w:szCs w:val="20"/>
          <w:lang w:val="en-GB"/>
        </w:rPr>
        <w:t xml:space="preserve"> </w:t>
      </w:r>
      <w:r w:rsidRPr="00EA37D1">
        <w:rPr>
          <w:rFonts w:cs="Times New Roman"/>
          <w:color w:val="44546A" w:themeColor="text2"/>
          <w:sz w:val="20"/>
          <w:szCs w:val="20"/>
          <w:lang w:val="en-GB"/>
        </w:rPr>
        <w:t>at multiple localities in South Africa during 2017 - 2018.</w:t>
      </w:r>
      <w:bookmarkEnd w:id="3"/>
    </w:p>
    <w:tbl>
      <w:tblPr>
        <w:tblW w:w="15728" w:type="dxa"/>
        <w:jc w:val="center"/>
        <w:tblLook w:val="04A0" w:firstRow="1" w:lastRow="0" w:firstColumn="1" w:lastColumn="0" w:noHBand="0" w:noVBand="1"/>
      </w:tblPr>
      <w:tblGrid>
        <w:gridCol w:w="1886"/>
        <w:gridCol w:w="1055"/>
        <w:gridCol w:w="839"/>
        <w:gridCol w:w="839"/>
        <w:gridCol w:w="894"/>
        <w:gridCol w:w="1316"/>
        <w:gridCol w:w="841"/>
        <w:gridCol w:w="1427"/>
        <w:gridCol w:w="1072"/>
        <w:gridCol w:w="972"/>
        <w:gridCol w:w="1383"/>
        <w:gridCol w:w="838"/>
        <w:gridCol w:w="1250"/>
        <w:gridCol w:w="1116"/>
      </w:tblGrid>
      <w:tr w:rsidR="00FF2297" w:rsidRPr="00EA37D1" w14:paraId="78B462D5" w14:textId="77777777" w:rsidTr="001B5AD6">
        <w:trPr>
          <w:trHeight w:val="551"/>
          <w:jc w:val="center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111F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7627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903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Localities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2504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CE69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88AF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FF2297" w:rsidRPr="00EA37D1" w14:paraId="224B50F4" w14:textId="77777777" w:rsidTr="001B5AD6">
        <w:trPr>
          <w:trHeight w:val="574"/>
          <w:jc w:val="center"/>
        </w:trPr>
        <w:tc>
          <w:tcPr>
            <w:tcW w:w="18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8D9A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 Species</w:t>
            </w:r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200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Across</w:t>
            </w:r>
          </w:p>
          <w:p w14:paraId="2C2B0A55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Localities </w:t>
            </w:r>
          </w:p>
        </w:tc>
        <w:tc>
          <w:tcPr>
            <w:tcW w:w="8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2B89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>Alldays</w:t>
            </w:r>
            <w:proofErr w:type="spellEnd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1</w:t>
            </w:r>
          </w:p>
        </w:tc>
        <w:tc>
          <w:tcPr>
            <w:tcW w:w="8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D347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>Alldays</w:t>
            </w:r>
            <w:proofErr w:type="spellEnd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2</w:t>
            </w:r>
          </w:p>
        </w:tc>
        <w:tc>
          <w:tcPr>
            <w:tcW w:w="8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2095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Bethulie</w:t>
            </w:r>
            <w:proofErr w:type="spellEnd"/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F383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Bloemfontein</w:t>
            </w:r>
          </w:p>
        </w:tc>
        <w:tc>
          <w:tcPr>
            <w:tcW w:w="8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93F9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De </w:t>
            </w: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Doorns</w:t>
            </w:r>
            <w:proofErr w:type="spellEnd"/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197D1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Hammanskraal</w:t>
            </w:r>
            <w:proofErr w:type="spellEnd"/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F707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Kimberley</w:t>
            </w:r>
          </w:p>
        </w:tc>
        <w:tc>
          <w:tcPr>
            <w:tcW w:w="9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BA09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Kuruman</w:t>
            </w:r>
            <w:proofErr w:type="spellEnd"/>
          </w:p>
        </w:tc>
        <w:tc>
          <w:tcPr>
            <w:tcW w:w="13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B3B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Loeriesfontein</w:t>
            </w:r>
            <w:proofErr w:type="spellEnd"/>
          </w:p>
        </w:tc>
        <w:tc>
          <w:tcPr>
            <w:tcW w:w="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B2D9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Marken</w:t>
            </w:r>
            <w:proofErr w:type="spellEnd"/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053A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sz w:val="20"/>
                <w:szCs w:val="20"/>
                <w:lang w:val="en-US" w:eastAsia="en-GB"/>
              </w:rPr>
              <w:t>Postmasburg</w:t>
            </w:r>
            <w:proofErr w:type="spellEnd"/>
          </w:p>
        </w:tc>
        <w:tc>
          <w:tcPr>
            <w:tcW w:w="11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461C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Steynsburg</w:t>
            </w:r>
            <w:proofErr w:type="spellEnd"/>
          </w:p>
        </w:tc>
      </w:tr>
      <w:tr w:rsidR="00FF2297" w:rsidRPr="00EA37D1" w14:paraId="5C9EC3A0" w14:textId="77777777" w:rsidTr="001B5AD6">
        <w:trPr>
          <w:trHeight w:val="551"/>
          <w:jc w:val="center"/>
        </w:trPr>
        <w:tc>
          <w:tcPr>
            <w:tcW w:w="18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5DA2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bookmarkStart w:id="4" w:name="_Hlk50118735"/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Androlaelaps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rhabdomysi</w:t>
            </w:r>
            <w:proofErr w:type="spellEnd"/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426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1:2.30</w:t>
            </w:r>
          </w:p>
        </w:tc>
        <w:tc>
          <w:tcPr>
            <w:tcW w:w="8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68C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9F0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</w:t>
            </w:r>
          </w:p>
        </w:tc>
        <w:tc>
          <w:tcPr>
            <w:tcW w:w="8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50D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1:3.81</w:t>
            </w: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DE6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1:3</w:t>
            </w:r>
          </w:p>
        </w:tc>
        <w:tc>
          <w:tcPr>
            <w:tcW w:w="8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2C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0:2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1F1A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FB9D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1:1.33</w:t>
            </w:r>
          </w:p>
        </w:tc>
        <w:tc>
          <w:tcPr>
            <w:tcW w:w="9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A7B4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1:0.4</w:t>
            </w:r>
          </w:p>
        </w:tc>
        <w:tc>
          <w:tcPr>
            <w:tcW w:w="138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CED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CF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B74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1:2</w:t>
            </w:r>
          </w:p>
        </w:tc>
        <w:tc>
          <w:tcPr>
            <w:tcW w:w="11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BEA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1:1.56</w:t>
            </w:r>
          </w:p>
        </w:tc>
      </w:tr>
      <w:tr w:rsidR="00FF2297" w:rsidRPr="00EA37D1" w14:paraId="45494AF4" w14:textId="77777777" w:rsidTr="001B5AD6">
        <w:trPr>
          <w:trHeight w:val="530"/>
          <w:jc w:val="center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C63D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Laelaps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fritzumpti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E853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1:6.05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403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43A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DA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1B2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3:0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8276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692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060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1:4.38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BB3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05D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AD8F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0:3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59F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0:10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32C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1.63</w:t>
            </w:r>
          </w:p>
        </w:tc>
      </w:tr>
      <w:tr w:rsidR="00FF2297" w:rsidRPr="00EA37D1" w14:paraId="7BC22235" w14:textId="77777777" w:rsidTr="001B5AD6">
        <w:trPr>
          <w:trHeight w:val="551"/>
          <w:jc w:val="center"/>
        </w:trPr>
        <w:tc>
          <w:tcPr>
            <w:tcW w:w="1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D3D59" w14:textId="274397F3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Laelaps</w:t>
            </w:r>
            <w:proofErr w:type="spellEnd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3B7E6A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aff</w:t>
            </w:r>
            <w:proofErr w:type="spellEnd"/>
            <w:r w:rsidR="003B7E6A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gr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e</w:t>
            </w:r>
            <w:r w:rsidRPr="00EA37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nieri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7367C" w14:textId="77777777" w:rsidR="00FF2297" w:rsidRPr="00EA37D1" w:rsidRDefault="00FF2297" w:rsidP="001B5A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1:3.91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DA89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890B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4B94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4BC7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1:1.67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D10E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F608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1:9.67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52C4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1:1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1C71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02FA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0831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EB56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0A2D" w14:textId="77777777" w:rsidR="00FF2297" w:rsidRPr="00EA37D1" w:rsidRDefault="00FF2297" w:rsidP="001B5A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EA37D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0:3</w:t>
            </w:r>
          </w:p>
        </w:tc>
      </w:tr>
    </w:tbl>
    <w:p w14:paraId="151A39C2" w14:textId="05F0FFE8" w:rsidR="00962BA7" w:rsidRPr="00FF2297" w:rsidRDefault="001B5AD6" w:rsidP="00FF2297">
      <w:pPr>
        <w:pStyle w:val="Heading1"/>
        <w:rPr>
          <w:rFonts w:cs="Times New Roman"/>
        </w:rPr>
      </w:pPr>
      <w:bookmarkStart w:id="5" w:name="_GoBack"/>
      <w:bookmarkEnd w:id="4"/>
      <w:bookmarkEnd w:id="5"/>
    </w:p>
    <w:sectPr w:rsidR="00962BA7" w:rsidRPr="00FF2297" w:rsidSect="00FF22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97"/>
    <w:rsid w:val="000B125D"/>
    <w:rsid w:val="001B5AD6"/>
    <w:rsid w:val="0028158F"/>
    <w:rsid w:val="003B7E6A"/>
    <w:rsid w:val="005B4109"/>
    <w:rsid w:val="00632E37"/>
    <w:rsid w:val="00974DCC"/>
    <w:rsid w:val="009971E1"/>
    <w:rsid w:val="00A862CA"/>
    <w:rsid w:val="00E93E32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84AB"/>
  <w15:chartTrackingRefBased/>
  <w15:docId w15:val="{AFFC60A5-9DC4-4280-A040-20BDCAD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Parasitology)"/>
    <w:qFormat/>
    <w:rsid w:val="00FF2297"/>
    <w:pPr>
      <w:tabs>
        <w:tab w:val="left" w:pos="425"/>
      </w:tabs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297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29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>Stellenbosch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Matthee, S, Prof [smatthee@sun.ac.za]</dc:creator>
  <cp:keywords/>
  <dc:description/>
  <cp:lastModifiedBy>Alison Sage</cp:lastModifiedBy>
  <cp:revision>3</cp:revision>
  <dcterms:created xsi:type="dcterms:W3CDTF">2022-05-16T06:13:00Z</dcterms:created>
  <dcterms:modified xsi:type="dcterms:W3CDTF">2022-05-23T17:40:00Z</dcterms:modified>
</cp:coreProperties>
</file>