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3D63B" w14:textId="77777777" w:rsidR="00675622" w:rsidRPr="0077627B" w:rsidRDefault="00675622" w:rsidP="00675622">
      <w:pPr>
        <w:spacing w:line="360" w:lineRule="auto"/>
        <w:rPr>
          <w:rFonts w:cs="Times New Roman"/>
          <w:b/>
          <w:szCs w:val="24"/>
        </w:rPr>
      </w:pPr>
      <w:r w:rsidRPr="0077627B">
        <w:rPr>
          <w:rFonts w:cs="Times New Roman"/>
          <w:b/>
          <w:szCs w:val="24"/>
        </w:rPr>
        <w:t>Supplementary File 1</w:t>
      </w:r>
      <w:bookmarkStart w:id="0" w:name="_GoBack"/>
      <w:bookmarkEnd w:id="0"/>
    </w:p>
    <w:p w14:paraId="1E9E8A79" w14:textId="77777777" w:rsidR="00675622" w:rsidRDefault="00675622" w:rsidP="00675622">
      <w:pPr>
        <w:spacing w:line="360" w:lineRule="auto"/>
        <w:rPr>
          <w:rFonts w:cs="Times New Roman"/>
          <w:szCs w:val="24"/>
        </w:rPr>
      </w:pPr>
    </w:p>
    <w:p w14:paraId="4333134E" w14:textId="1B5C8B96" w:rsidR="00675622" w:rsidRDefault="00675622" w:rsidP="00675622">
      <w:pPr>
        <w:spacing w:line="360" w:lineRule="auto"/>
        <w:rPr>
          <w:rFonts w:cs="Times New Roman"/>
          <w:szCs w:val="24"/>
        </w:rPr>
      </w:pPr>
      <w:r>
        <w:rPr>
          <w:rFonts w:cs="Times New Roman"/>
          <w:szCs w:val="24"/>
        </w:rPr>
        <w:t xml:space="preserve">This document summarises changes to the bioinformatics methods used </w:t>
      </w:r>
      <w:r w:rsidR="00122F19">
        <w:rPr>
          <w:rFonts w:cs="Times New Roman"/>
          <w:szCs w:val="24"/>
        </w:rPr>
        <w:t xml:space="preserve">on MiSeq data </w:t>
      </w:r>
      <w:r>
        <w:rPr>
          <w:rFonts w:cs="Times New Roman"/>
          <w:szCs w:val="24"/>
        </w:rPr>
        <w:t>for leech analyses.</w:t>
      </w:r>
    </w:p>
    <w:p w14:paraId="19787EE4" w14:textId="77777777" w:rsidR="00675622" w:rsidRDefault="00675622" w:rsidP="00675622">
      <w:pPr>
        <w:spacing w:line="360" w:lineRule="auto"/>
        <w:rPr>
          <w:rFonts w:cs="Times New Roman"/>
          <w:szCs w:val="24"/>
        </w:rPr>
      </w:pPr>
    </w:p>
    <w:p w14:paraId="3EA8A55A" w14:textId="77777777" w:rsidR="00675622" w:rsidRPr="00675622" w:rsidRDefault="00675622" w:rsidP="00675622">
      <w:pPr>
        <w:spacing w:line="360" w:lineRule="auto"/>
        <w:rPr>
          <w:rFonts w:cs="Times New Roman"/>
          <w:b/>
          <w:szCs w:val="24"/>
        </w:rPr>
      </w:pPr>
      <w:r w:rsidRPr="00675622">
        <w:rPr>
          <w:rFonts w:cs="Times New Roman"/>
          <w:b/>
          <w:szCs w:val="24"/>
        </w:rPr>
        <w:t>Leech Blood Meal Analyses</w:t>
      </w:r>
    </w:p>
    <w:p w14:paraId="66DC5432" w14:textId="77777777" w:rsidR="00675622" w:rsidRDefault="00675622" w:rsidP="00675622">
      <w:pPr>
        <w:spacing w:line="360" w:lineRule="auto"/>
        <w:rPr>
          <w:rFonts w:cs="Times New Roman"/>
          <w:szCs w:val="24"/>
        </w:rPr>
      </w:pPr>
      <w:r w:rsidRPr="00261E12">
        <w:rPr>
          <w:rFonts w:cs="Times New Roman"/>
          <w:szCs w:val="24"/>
        </w:rPr>
        <w:t>During the read mapping phase, reads were mapped to the human 18S rDNA (NR_146146.1) sequence. To capture sequences from vertebrates, the following parameters were selected during this mapping stage;  5% gaps, maximum gap size of 10, minimum overlap of 100 bases, similarity of 90%., maximum mismatches per read = 5%, maximum ambiguous bases = 1. All other parameters were identical to the trypanosome identity workflow. Also, the following parameters were changed during the de novo assembly phase: contigs only required coverage of 10 reads, because the contents of the blood meal represented the lowest proportion of reads (i.e. this part of the sample was poorly represented).</w:t>
      </w:r>
    </w:p>
    <w:p w14:paraId="2D96EE96" w14:textId="77777777" w:rsidR="00675622" w:rsidRDefault="00675622" w:rsidP="00675622">
      <w:pPr>
        <w:spacing w:line="360" w:lineRule="auto"/>
        <w:rPr>
          <w:rFonts w:cs="Times New Roman"/>
          <w:szCs w:val="24"/>
        </w:rPr>
      </w:pPr>
    </w:p>
    <w:p w14:paraId="124BC3F7" w14:textId="77777777" w:rsidR="00675622" w:rsidRPr="00675622" w:rsidRDefault="00675622" w:rsidP="00675622">
      <w:pPr>
        <w:spacing w:line="360" w:lineRule="auto"/>
        <w:rPr>
          <w:rFonts w:cs="Times New Roman"/>
          <w:b/>
          <w:szCs w:val="24"/>
        </w:rPr>
      </w:pPr>
      <w:r w:rsidRPr="00675622">
        <w:rPr>
          <w:rFonts w:cs="Times New Roman"/>
          <w:b/>
          <w:szCs w:val="24"/>
        </w:rPr>
        <w:t>Leech Identity</w:t>
      </w:r>
    </w:p>
    <w:p w14:paraId="7FA99B8A" w14:textId="77777777" w:rsidR="00675622" w:rsidRPr="00261E12" w:rsidRDefault="00675622" w:rsidP="00675622">
      <w:pPr>
        <w:spacing w:line="360" w:lineRule="auto"/>
        <w:rPr>
          <w:rFonts w:cs="Times New Roman"/>
          <w:szCs w:val="24"/>
        </w:rPr>
      </w:pPr>
      <w:r>
        <w:rPr>
          <w:rFonts w:cs="Times New Roman"/>
          <w:szCs w:val="24"/>
        </w:rPr>
        <w:t>The</w:t>
      </w:r>
      <w:r w:rsidRPr="00261E12">
        <w:rPr>
          <w:rFonts w:cs="Times New Roman"/>
          <w:szCs w:val="24"/>
        </w:rPr>
        <w:t xml:space="preserve"> following parameters were modified. During the read mapping phase, reads were mapped to the following reference sequence from a leech 18S rDNA sequence: KT592372.1 from </w:t>
      </w:r>
      <w:r w:rsidRPr="00261E12">
        <w:rPr>
          <w:rFonts w:cs="Times New Roman"/>
          <w:i/>
          <w:szCs w:val="24"/>
        </w:rPr>
        <w:t>C. bilineata</w:t>
      </w:r>
      <w:r w:rsidRPr="00261E12">
        <w:rPr>
          <w:rFonts w:cs="Times New Roman"/>
          <w:szCs w:val="24"/>
        </w:rPr>
        <w:t xml:space="preserve"> isolate AU72. This leech was selected based on preliminary analyses of the genus </w:t>
      </w:r>
      <w:r w:rsidRPr="00261E12">
        <w:rPr>
          <w:rFonts w:cs="Times New Roman"/>
          <w:i/>
          <w:szCs w:val="24"/>
        </w:rPr>
        <w:t>Chtonobdella</w:t>
      </w:r>
      <w:r w:rsidRPr="00261E12">
        <w:rPr>
          <w:rFonts w:cs="Times New Roman"/>
          <w:szCs w:val="24"/>
        </w:rPr>
        <w:t xml:space="preserve">. To restrict mapping to sequences from leeches, the following parameters were selected during this mapping stage;  5% gaps, maximum gap size of 5, minimum overlap of 100 bases, similarity of 95%., maximum mismatches per read = 5%, maximum ambiguous bases = 1. All other parameters were identical to the blood meal analysis. Also, the following parameters were changed during the </w:t>
      </w:r>
      <w:r w:rsidRPr="00261E12">
        <w:rPr>
          <w:rFonts w:cs="Times New Roman"/>
          <w:i/>
          <w:szCs w:val="24"/>
        </w:rPr>
        <w:t>de novo</w:t>
      </w:r>
      <w:r w:rsidRPr="00261E12">
        <w:rPr>
          <w:rFonts w:cs="Times New Roman"/>
          <w:szCs w:val="24"/>
        </w:rPr>
        <w:t xml:space="preserve"> assembly phase; contigs required coverage of 500 reads, because of the substantial amount of coverage obtained for the host leech. This value was set high to ensure that sequencing errors were not assembled as a variant contig.</w:t>
      </w:r>
    </w:p>
    <w:p w14:paraId="28C101E8" w14:textId="77777777" w:rsidR="00D304D3" w:rsidRDefault="00D304D3"/>
    <w:sectPr w:rsidR="00D304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6745F" w14:textId="77777777" w:rsidR="00675622" w:rsidRDefault="00675622" w:rsidP="00675622">
      <w:pPr>
        <w:spacing w:line="240" w:lineRule="auto"/>
      </w:pPr>
      <w:r>
        <w:separator/>
      </w:r>
    </w:p>
  </w:endnote>
  <w:endnote w:type="continuationSeparator" w:id="0">
    <w:p w14:paraId="655EB9C6" w14:textId="77777777" w:rsidR="00675622" w:rsidRDefault="00675622" w:rsidP="00675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16F10" w14:textId="77777777" w:rsidR="00675622" w:rsidRDefault="00675622" w:rsidP="00675622">
      <w:pPr>
        <w:spacing w:line="240" w:lineRule="auto"/>
      </w:pPr>
      <w:r>
        <w:separator/>
      </w:r>
    </w:p>
  </w:footnote>
  <w:footnote w:type="continuationSeparator" w:id="0">
    <w:p w14:paraId="30336941" w14:textId="77777777" w:rsidR="00675622" w:rsidRDefault="00675622" w:rsidP="006756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22"/>
    <w:rsid w:val="00122F19"/>
    <w:rsid w:val="00675622"/>
    <w:rsid w:val="0077627B"/>
    <w:rsid w:val="00D30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C96C1"/>
  <w15:chartTrackingRefBased/>
  <w15:docId w15:val="{10F41BD2-1FF5-45EC-B9BE-B786F978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22"/>
    <w:pPr>
      <w:spacing w:after="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3" ma:contentTypeDescription="Create a new document." ma:contentTypeScope="" ma:versionID="385dc2f62724086a37edd2ee79bff5c2">
  <xsd:schema xmlns:xsd="http://www.w3.org/2001/XMLSchema" xmlns:xs="http://www.w3.org/2001/XMLSchema" xmlns:p="http://schemas.microsoft.com/office/2006/metadata/properties" xmlns:ns3="0fb774b7-0571-4e61-9f02-9eb8691563b7" xmlns:ns4="4a3a446d-7f3a-4d3c-9240-ab7cb2625859" targetNamespace="http://schemas.microsoft.com/office/2006/metadata/properties" ma:root="true" ma:fieldsID="491147667aadd7f8bb39fa7149c5d5a7" ns3:_="" ns4:_="">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EFE25-A6F6-4298-B9D7-62B1F109A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C7982-C78D-4894-A9BF-BF0ABAB6F4C9}">
  <ds:schemaRefs>
    <ds:schemaRef ds:uri="http://schemas.microsoft.com/sharepoint/v3/contenttype/forms"/>
  </ds:schemaRefs>
</ds:datastoreItem>
</file>

<file path=customXml/itemProps3.xml><?xml version="1.0" encoding="utf-8"?>
<ds:datastoreItem xmlns:ds="http://schemas.openxmlformats.org/officeDocument/2006/customXml" ds:itemID="{E29405E8-8D44-48C0-909D-5740303EC5D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4a3a446d-7f3a-4d3c-9240-ab7cb2625859"/>
    <ds:schemaRef ds:uri="http://schemas.microsoft.com/office/infopath/2007/PartnerControls"/>
    <ds:schemaRef ds:uri="http://purl.org/dc/elements/1.1/"/>
    <ds:schemaRef ds:uri="0fb774b7-0571-4e61-9f02-9eb8691563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Ellis</dc:creator>
  <cp:keywords/>
  <dc:description/>
  <cp:lastModifiedBy>John Ellis</cp:lastModifiedBy>
  <cp:revision>3</cp:revision>
  <dcterms:created xsi:type="dcterms:W3CDTF">2021-03-18T05:08:00Z</dcterms:created>
  <dcterms:modified xsi:type="dcterms:W3CDTF">2021-03-18T05:16:00Z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2021-03-18T05:08:11Z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17a45d87-3563-492b-8a2e-be61bb11fb8a</vt:lpwstr>
  </property>
  <property fmtid="{D5CDD505-2E9C-101B-9397-08002B2CF9AE}" pid="8" name="MSIP_Label_51a6c3db-1667-4f49-995a-8b9973972958_ContentBits">
    <vt:lpwstr>0</vt:lpwstr>
  </property>
  <property fmtid="{D5CDD505-2E9C-101B-9397-08002B2CF9AE}" pid="9" name="ContentTypeId">
    <vt:lpwstr>0x010100EAA1561C7AC61740AC0C42373ECAF626</vt:lpwstr>
  </property>
</Properties>
</file>