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AA" w:rsidRDefault="00006CF8">
      <w:r w:rsidRPr="00006CF8">
        <w:rPr>
          <w:noProof/>
        </w:rPr>
        <w:drawing>
          <wp:inline distT="0" distB="0" distL="0" distR="0">
            <wp:extent cx="5731510" cy="8106405"/>
            <wp:effectExtent l="0" t="0" r="2540" b="9525"/>
            <wp:docPr id="1" name="Picture 1" descr="F:\GSCAAS PHD\Paper Write up\Nigeria Research\Taenia\Complete mitochndrial analaysis\Chinese Sequence\Analysis\New Analysis-TH\Figure\S.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CAAS PHD\Paper Write up\Nigeria Research\Taenia\Complete mitochndrial analaysis\Chinese Sequence\Analysis\New Analysis-TH\Figure\S.Fig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F8" w:rsidRDefault="00006CF8"/>
    <w:p w:rsidR="00006CF8" w:rsidRDefault="00006CF8"/>
    <w:p w:rsidR="00006CF8" w:rsidRDefault="00751F06">
      <w:r w:rsidRPr="00751F06">
        <w:rPr>
          <w:noProof/>
        </w:rPr>
        <w:lastRenderedPageBreak/>
        <w:drawing>
          <wp:inline distT="0" distB="0" distL="0" distR="0">
            <wp:extent cx="5731510" cy="8103916"/>
            <wp:effectExtent l="0" t="0" r="2540" b="0"/>
            <wp:docPr id="2" name="Picture 2" descr="F:\GSCAAS PHD\Paper Write up\Nigeria Research\Taenia\Complete mitochndrial analaysis\Chinese Sequence\Analysis\New Analysis-TH\Figure\S.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SCAAS PHD\Paper Write up\Nigeria Research\Taenia\Complete mitochndrial analaysis\Chinese Sequence\Analysis\New Analysis-TH\Figure\S.Fig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06" w:rsidRDefault="00751F06"/>
    <w:p w:rsidR="00751F06" w:rsidRDefault="00751F06"/>
    <w:p w:rsidR="00751F06" w:rsidRDefault="00A21BB3">
      <w:r w:rsidRPr="00A21BB3"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3" name="Picture 3" descr="F:\GSCAAS PHD\Paper Write up\Nigeria Research\Taenia\Complete mitochndrial analaysis\Chinese Sequence\Analysis\New Analysis-TH\Figure\S.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CAAS PHD\Paper Write up\Nigeria Research\Taenia\Complete mitochndrial analaysis\Chinese Sequence\Analysis\New Analysis-TH\Figure\S.Fig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B9" w:rsidRDefault="00B165B9"/>
    <w:p w:rsidR="00B165B9" w:rsidRDefault="00B165B9"/>
    <w:p w:rsidR="00B165B9" w:rsidRDefault="00986A95">
      <w:r w:rsidRPr="00986A95"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4" name="Picture 4" descr="F:\GSCAAS PHD\Paper Write up\Nigeria Research\Taenia\Complete mitochndrial analaysis\Chinese Sequence\Analysis\New Analysis-TH\Figure\S.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SCAAS PHD\Paper Write up\Nigeria Research\Taenia\Complete mitochndrial analaysis\Chinese Sequence\Analysis\New Analysis-TH\Figure\S.Fig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95" w:rsidRDefault="00986A95"/>
    <w:p w:rsidR="00986A95" w:rsidRDefault="00986A95"/>
    <w:p w:rsidR="00986A95" w:rsidRDefault="007D7AF2">
      <w:r w:rsidRPr="007D7AF2"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5" name="Picture 5" descr="F:\GSCAAS PHD\Paper Write up\Nigeria Research\Taenia\Complete mitochndrial analaysis\Chinese Sequence\Analysis\New Analysis-TH\Figure\S.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CAAS PHD\Paper Write up\Nigeria Research\Taenia\Complete mitochndrial analaysis\Chinese Sequence\Analysis\New Analysis-TH\Figure\S.Fig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B9" w:rsidRDefault="00B165B9"/>
    <w:p w:rsidR="003B3749" w:rsidRDefault="003B3749"/>
    <w:p w:rsidR="000D018B" w:rsidRDefault="003B3749">
      <w:r w:rsidRPr="003B374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106405"/>
            <wp:effectExtent l="0" t="0" r="2540" b="9525"/>
            <wp:wrapNone/>
            <wp:docPr id="6" name="Picture 6" descr="F:\GSCAAS PHD\Paper Write up\Nigeria Research\Taenia\Complete mitochndrial analaysis\Chinese Sequence\Analysis\New Analysis-TH\Figure\S.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SCAAS PHD\Paper Write up\Nigeria Research\Taenia\Complete mitochndrial analaysis\Chinese Sequence\Analysis\New Analysis-TH\Figure\S.Fig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0D018B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  <w:sz w:val="24"/>
        </w:rPr>
      </w:pPr>
    </w:p>
    <w:p w:rsidR="003B3749" w:rsidRDefault="000D018B" w:rsidP="000D018B">
      <w:pPr>
        <w:tabs>
          <w:tab w:val="left" w:pos="5621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Supplementary</w:t>
      </w:r>
      <w:r w:rsidRPr="0030240E">
        <w:rPr>
          <w:rFonts w:ascii="Times New Roman" w:hAnsi="Times New Roman" w:cs="Times New Roman"/>
        </w:rPr>
        <w:t xml:space="preserve"> </w:t>
      </w:r>
      <w:r w:rsidRPr="002D687B">
        <w:rPr>
          <w:rFonts w:ascii="Times New Roman" w:hAnsi="Times New Roman" w:cs="Times New Roman"/>
        </w:rPr>
        <w:t>Figure 1:</w:t>
      </w:r>
      <w:r>
        <w:rPr>
          <w:rFonts w:ascii="Times New Roman" w:hAnsi="Times New Roman" w:cs="Times New Roman"/>
        </w:rPr>
        <w:t xml:space="preserve"> </w:t>
      </w:r>
      <w:r w:rsidRPr="001A2A34">
        <w:rPr>
          <w:rFonts w:ascii="Times New Roman" w:hAnsi="Times New Roman" w:cs="Times New Roman"/>
        </w:rPr>
        <w:t>Median-joining network</w:t>
      </w:r>
      <w:r>
        <w:rPr>
          <w:rFonts w:ascii="Times New Roman" w:hAnsi="Times New Roman" w:cs="Times New Roman"/>
        </w:rPr>
        <w:t>s</w:t>
      </w:r>
      <w:r w:rsidRPr="001A2A34"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represenative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Haplogroup</w:t>
      </w:r>
      <w:proofErr w:type="spellEnd"/>
      <w:r>
        <w:rPr>
          <w:rFonts w:ascii="Times New Roman" w:hAnsi="Times New Roman" w:cs="Times New Roman"/>
        </w:rPr>
        <w:t xml:space="preserve"> A and B constructed with each protein-coding gene of the mitochondrial genome. (a) </w:t>
      </w:r>
      <w:proofErr w:type="gramStart"/>
      <w:r w:rsidRPr="003723B2">
        <w:rPr>
          <w:rFonts w:ascii="Times New Roman" w:hAnsi="Times New Roman" w:cs="Times New Roman"/>
          <w:i/>
        </w:rPr>
        <w:t>cox</w:t>
      </w:r>
      <w:r>
        <w:rPr>
          <w:rFonts w:ascii="Times New Roman" w:hAnsi="Times New Roman" w:cs="Times New Roman"/>
        </w:rPr>
        <w:t>3</w:t>
      </w:r>
      <w:proofErr w:type="gramEnd"/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b) </w:t>
      </w:r>
      <w:proofErr w:type="spellStart"/>
      <w:r w:rsidRPr="0072654D">
        <w:rPr>
          <w:rFonts w:ascii="Times New Roman" w:hAnsi="Times New Roman" w:cs="Times New Roman"/>
          <w:i/>
        </w:rPr>
        <w:t>cytb</w:t>
      </w:r>
      <w:proofErr w:type="spellEnd"/>
      <w:r>
        <w:rPr>
          <w:rFonts w:ascii="Times New Roman" w:hAnsi="Times New Roman" w:cs="Times New Roman"/>
        </w:rPr>
        <w:t xml:space="preserve"> (c) </w:t>
      </w:r>
      <w:r w:rsidRPr="0072654D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 xml:space="preserve">4L (d) </w:t>
      </w:r>
      <w:r w:rsidRPr="0072654D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 xml:space="preserve">4 (e) </w:t>
      </w:r>
      <w:r w:rsidRPr="0072654D">
        <w:rPr>
          <w:rFonts w:ascii="Times New Roman" w:hAnsi="Times New Roman" w:cs="Times New Roman"/>
          <w:i/>
        </w:rPr>
        <w:t>atp</w:t>
      </w:r>
      <w:r>
        <w:rPr>
          <w:rFonts w:ascii="Times New Roman" w:hAnsi="Times New Roman" w:cs="Times New Roman"/>
        </w:rPr>
        <w:t xml:space="preserve">6 (f) </w:t>
      </w:r>
      <w:r w:rsidRPr="0072654D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 xml:space="preserve">2 (g) </w:t>
      </w:r>
      <w:r w:rsidRPr="0072654D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 xml:space="preserve">1 (h) </w:t>
      </w:r>
      <w:r w:rsidRPr="0072654D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>3 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c</w:t>
      </w:r>
      <w:r w:rsidRPr="00025296">
        <w:rPr>
          <w:rFonts w:ascii="Times New Roman" w:hAnsi="Times New Roman" w:cs="Times New Roman"/>
          <w:i/>
        </w:rPr>
        <w:t>ox</w:t>
      </w:r>
      <w:r>
        <w:rPr>
          <w:rFonts w:ascii="Times New Roman" w:hAnsi="Times New Roman" w:cs="Times New Roman"/>
        </w:rPr>
        <w:t xml:space="preserve">1 (j) </w:t>
      </w:r>
      <w:r w:rsidRPr="00025296">
        <w:rPr>
          <w:rFonts w:ascii="Times New Roman" w:hAnsi="Times New Roman" w:cs="Times New Roman"/>
          <w:i/>
        </w:rPr>
        <w:t>cox</w:t>
      </w:r>
      <w:r>
        <w:rPr>
          <w:rFonts w:ascii="Times New Roman" w:hAnsi="Times New Roman" w:cs="Times New Roman"/>
        </w:rPr>
        <w:t xml:space="preserve">2 (k) </w:t>
      </w:r>
      <w:r w:rsidRPr="00025296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 xml:space="preserve">6 (l) </w:t>
      </w:r>
      <w:r w:rsidRPr="00025296">
        <w:rPr>
          <w:rFonts w:ascii="Times New Roman" w:hAnsi="Times New Roman" w:cs="Times New Roman"/>
          <w:i/>
        </w:rPr>
        <w:t>nad</w:t>
      </w:r>
      <w:r>
        <w:rPr>
          <w:rFonts w:ascii="Times New Roman" w:hAnsi="Times New Roman" w:cs="Times New Roman"/>
        </w:rPr>
        <w:t>5</w:t>
      </w:r>
    </w:p>
    <w:p w:rsidR="000D018B" w:rsidRDefault="000D018B" w:rsidP="000D018B">
      <w:pPr>
        <w:tabs>
          <w:tab w:val="left" w:pos="5621"/>
        </w:tabs>
      </w:pPr>
      <w:r w:rsidRPr="000D018B">
        <w:rPr>
          <w:noProof/>
        </w:rPr>
        <w:lastRenderedPageBreak/>
        <w:drawing>
          <wp:inline distT="0" distB="0" distL="0" distR="0">
            <wp:extent cx="5731510" cy="3896924"/>
            <wp:effectExtent l="0" t="0" r="2540" b="8890"/>
            <wp:docPr id="7" name="Picture 7" descr="F:\GSCAAS PHD\Paper Write up\Nigeria Research\Taenia\Complete mitochndrial analaysis\Chinese Sequence\Analysis\New Analysis-TH\MPE\Parasitology\R1\Supplementary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CAAS PHD\Paper Write up\Nigeria Research\Taenia\Complete mitochndrial analaysis\Chinese Sequence\Analysis\New Analysis-TH\MPE\Parasitology\R1\Supplementary Fig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8B" w:rsidRPr="000D018B" w:rsidRDefault="000D018B" w:rsidP="000D018B">
      <w:pPr>
        <w:spacing w:after="0" w:line="480" w:lineRule="auto"/>
        <w:rPr>
          <w:rFonts w:ascii="Times New Roman" w:hAnsi="Times New Roman" w:cs="Times New Roman"/>
        </w:rPr>
      </w:pPr>
      <w:r w:rsidRPr="000D018B">
        <w:rPr>
          <w:rFonts w:ascii="Times New Roman" w:hAnsi="Times New Roman" w:cs="Times New Roman"/>
        </w:rPr>
        <w:t xml:space="preserve">Supplementary Figure 2: A plot showing transition and </w:t>
      </w:r>
      <w:proofErr w:type="spellStart"/>
      <w:r w:rsidRPr="000D018B">
        <w:rPr>
          <w:rFonts w:ascii="Times New Roman" w:hAnsi="Times New Roman" w:cs="Times New Roman"/>
        </w:rPr>
        <w:t>transversion</w:t>
      </w:r>
      <w:proofErr w:type="spellEnd"/>
      <w:r w:rsidRPr="000D018B">
        <w:rPr>
          <w:rFonts w:ascii="Times New Roman" w:hAnsi="Times New Roman" w:cs="Times New Roman"/>
        </w:rPr>
        <w:t xml:space="preserve"> ratio (</w:t>
      </w:r>
      <w:proofErr w:type="spellStart"/>
      <w:r w:rsidRPr="000D018B">
        <w:rPr>
          <w:rFonts w:ascii="Times New Roman" w:hAnsi="Times New Roman" w:cs="Times New Roman"/>
        </w:rPr>
        <w:t>Ts</w:t>
      </w:r>
      <w:proofErr w:type="spellEnd"/>
      <w:r w:rsidRPr="000D018B">
        <w:rPr>
          <w:rFonts w:ascii="Times New Roman" w:hAnsi="Times New Roman" w:cs="Times New Roman"/>
        </w:rPr>
        <w:t>/</w:t>
      </w:r>
      <w:proofErr w:type="spellStart"/>
      <w:r w:rsidRPr="000D018B">
        <w:rPr>
          <w:rFonts w:ascii="Times New Roman" w:hAnsi="Times New Roman" w:cs="Times New Roman"/>
        </w:rPr>
        <w:t>Tv</w:t>
      </w:r>
      <w:proofErr w:type="spellEnd"/>
      <w:r w:rsidRPr="000D018B">
        <w:rPr>
          <w:rFonts w:ascii="Times New Roman" w:hAnsi="Times New Roman" w:cs="Times New Roman"/>
        </w:rPr>
        <w:t xml:space="preserve">) against genetic distance. </w:t>
      </w:r>
    </w:p>
    <w:p w:rsidR="000D018B" w:rsidRPr="000D018B" w:rsidRDefault="000D018B" w:rsidP="000D018B">
      <w:pPr>
        <w:tabs>
          <w:tab w:val="left" w:pos="5621"/>
        </w:tabs>
      </w:pPr>
      <w:bookmarkStart w:id="0" w:name="_GoBack"/>
      <w:bookmarkEnd w:id="0"/>
    </w:p>
    <w:sectPr w:rsidR="000D018B" w:rsidRPr="000D01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zsTAyt7QwMDE2NzNT0lEKTi0uzszPAykwqQUA4XzzHiwAAAA="/>
  </w:docVars>
  <w:rsids>
    <w:rsidRoot w:val="00006CF8"/>
    <w:rsid w:val="00006CF8"/>
    <w:rsid w:val="000D018B"/>
    <w:rsid w:val="003B3749"/>
    <w:rsid w:val="00751F06"/>
    <w:rsid w:val="007D7AF2"/>
    <w:rsid w:val="00986A95"/>
    <w:rsid w:val="00A21BB3"/>
    <w:rsid w:val="00B165B9"/>
    <w:rsid w:val="00E9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3F3A2B-5DAE-4443-B497-AEA82EB4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Ohiolei</dc:creator>
  <cp:keywords/>
  <dc:description/>
  <cp:lastModifiedBy>John Ohiolei</cp:lastModifiedBy>
  <cp:revision>8</cp:revision>
  <dcterms:created xsi:type="dcterms:W3CDTF">2020-07-08T02:17:00Z</dcterms:created>
  <dcterms:modified xsi:type="dcterms:W3CDTF">2020-10-12T03:07:00Z</dcterms:modified>
</cp:coreProperties>
</file>