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18" w:rsidRPr="00395144" w:rsidRDefault="00DE4C18" w:rsidP="00DE4C18">
      <w:pPr>
        <w:spacing w:after="0" w:line="480" w:lineRule="auto"/>
      </w:pPr>
      <w:bookmarkStart w:id="0" w:name="_GoBack"/>
      <w:bookmarkEnd w:id="0"/>
      <w:r w:rsidRPr="00395144">
        <w:rPr>
          <w:rFonts w:ascii="Times New Roman" w:hAnsi="Times New Roman" w:cs="Times New Roman"/>
          <w:b/>
          <w:sz w:val="28"/>
        </w:rPr>
        <w:t>Supplementary files</w:t>
      </w:r>
      <w:r w:rsidRPr="003951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E4C18" w:rsidRPr="00395144" w:rsidRDefault="00DE4C18" w:rsidP="00DE4C1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95144">
        <w:rPr>
          <w:rFonts w:ascii="Times New Roman" w:hAnsi="Times New Roman" w:cs="Times New Roman"/>
          <w:b/>
          <w:bCs/>
          <w:sz w:val="24"/>
          <w:szCs w:val="24"/>
        </w:rPr>
        <w:t>Supplementary Table S1.</w:t>
      </w:r>
      <w:r w:rsidRPr="00395144">
        <w:rPr>
          <w:rFonts w:ascii="Times New Roman" w:hAnsi="Times New Roman" w:cs="Times New Roman"/>
          <w:bCs/>
          <w:sz w:val="24"/>
          <w:szCs w:val="24"/>
        </w:rPr>
        <w:t xml:space="preserve"> Sample details. Islands and localities where parasite infections were detected (l, locality numbers correspond to those shown in Fig. 1; coordinates in WGS84 decimal degrees), with the host species, number (n) of sampled and infected hosts, and 18S rRNA haplotypes (h) identified for each parasite group.</w:t>
      </w:r>
    </w:p>
    <w:p w:rsidR="00DE4C18" w:rsidRPr="00395144" w:rsidRDefault="00DE4C18" w:rsidP="00DE4C18">
      <w:pPr>
        <w:spacing w:line="360" w:lineRule="auto"/>
        <w:rPr>
          <w:rFonts w:ascii="Times New Roman" w:hAnsi="Times New Roman" w:cs="Times New Roman"/>
        </w:rPr>
      </w:pPr>
    </w:p>
    <w:tbl>
      <w:tblPr>
        <w:tblW w:w="8764" w:type="dxa"/>
        <w:tblLook w:val="04A0" w:firstRow="1" w:lastRow="0" w:firstColumn="1" w:lastColumn="0" w:noHBand="0" w:noVBand="1"/>
      </w:tblPr>
      <w:tblGrid>
        <w:gridCol w:w="799"/>
        <w:gridCol w:w="454"/>
        <w:gridCol w:w="1068"/>
        <w:gridCol w:w="1883"/>
        <w:gridCol w:w="300"/>
        <w:gridCol w:w="239"/>
        <w:gridCol w:w="300"/>
        <w:gridCol w:w="1154"/>
        <w:gridCol w:w="279"/>
        <w:gridCol w:w="300"/>
        <w:gridCol w:w="845"/>
        <w:gridCol w:w="235"/>
        <w:gridCol w:w="374"/>
        <w:gridCol w:w="534"/>
      </w:tblGrid>
      <w:tr w:rsidR="00DE4C18" w:rsidRPr="00395144" w:rsidTr="003D2950">
        <w:trPr>
          <w:trHeight w:hRule="exact" w:val="227"/>
        </w:trPr>
        <w:tc>
          <w:tcPr>
            <w:tcW w:w="81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Island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Coordinates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Host</w:t>
            </w:r>
          </w:p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Haemogregarines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Sarcocystids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Eimeriids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5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Taxa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h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12.68; 53.49</w:t>
            </w:r>
          </w:p>
        </w:tc>
        <w:tc>
          <w:tcPr>
            <w:tcW w:w="19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12.66; 53.47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12.65; 53.44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Chamaeleo monachus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12.61; 53.45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Hemidactylus pumilio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12.54; 53.37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Haemodracon trachyrhinus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12.54; 53.33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Pristurus insignis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12.51; 53.44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Chamaeleo monachus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12.51; 53.44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Pristurus sokotranus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12.60; 53.78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Mesalina balfouri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12.54; 53.71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12.50; 53.65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Pristurus sokotranus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12.39; 53.63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12.34; 53.63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Pristurus obsti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12.66; 54.04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12.61; 53.98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12.58; 54.02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12.52; 53.95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Ditypophis vivax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12.51; 54.02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12.50; 54.02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Hemidactylus pumilio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12.49; 53.99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12.49; 54.01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Haemodracon riebeckii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12.48; 54.02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12.47; 54.01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12.37; 53.93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Pristurus insignis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12.36; 53.95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Haemodracon trachyrhinus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12.69; 54.13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12.66; 54.14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12.58; 54.31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1, 2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12.57; 54.39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12.54; 54.38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Haemodracon trachyrhinus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Abd al Kuri</w:t>
            </w:r>
          </w:p>
        </w:tc>
        <w:tc>
          <w:tcPr>
            <w:tcW w:w="4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12.23; 52.07</w:t>
            </w:r>
          </w:p>
        </w:tc>
        <w:tc>
          <w:tcPr>
            <w:tcW w:w="19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Hemidactylus forbesi</w:t>
            </w:r>
          </w:p>
        </w:tc>
        <w:tc>
          <w:tcPr>
            <w:tcW w:w="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12.19; 52.24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Mesalina kuri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1, 3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cristinae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1, 7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12.20; 52.27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Mesalina kuri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12.19; 52.32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Hemidactylus oxyrhinus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40" w:type="dxa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Mesalina kuri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Samha</w:t>
            </w:r>
          </w:p>
        </w:tc>
        <w:tc>
          <w:tcPr>
            <w:tcW w:w="4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12.17; 53.01</w:t>
            </w:r>
          </w:p>
        </w:tc>
        <w:tc>
          <w:tcPr>
            <w:tcW w:w="19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12.17; 53;02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Haemodracon riebeckii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Darsa</w:t>
            </w:r>
          </w:p>
        </w:tc>
        <w:tc>
          <w:tcPr>
            <w:tcW w:w="46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12.12; 53.27</w:t>
            </w:r>
          </w:p>
        </w:tc>
        <w:tc>
          <w:tcPr>
            <w:tcW w:w="19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Mesalina balfouri</w:t>
            </w:r>
          </w:p>
        </w:tc>
        <w:tc>
          <w:tcPr>
            <w:tcW w:w="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8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spacing w:line="240" w:lineRule="auto"/>
              <w:jc w:val="center"/>
            </w:pPr>
          </w:p>
        </w:tc>
      </w:tr>
    </w:tbl>
    <w:p w:rsidR="00DE4C18" w:rsidRPr="00395144" w:rsidRDefault="00DE4C18" w:rsidP="00DE4C18"/>
    <w:p w:rsidR="00DE4C18" w:rsidRPr="00395144" w:rsidRDefault="00DE4C18" w:rsidP="00DE4C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4C18" w:rsidRPr="00395144" w:rsidRDefault="00DE4C18" w:rsidP="00DE4C18">
      <w:pPr>
        <w:spacing w:line="480" w:lineRule="auto"/>
      </w:pPr>
      <w:r w:rsidRPr="00395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395144">
        <w:rPr>
          <w:rFonts w:ascii="Times New Roman" w:hAnsi="Times New Roman" w:cs="Times New Roman"/>
          <w:b/>
          <w:sz w:val="24"/>
          <w:szCs w:val="24"/>
        </w:rPr>
        <w:t xml:space="preserve"> Table S2.</w:t>
      </w:r>
      <w:r w:rsidRPr="00395144">
        <w:rPr>
          <w:rFonts w:ascii="Times New Roman" w:hAnsi="Times New Roman" w:cs="Times New Roman"/>
          <w:sz w:val="24"/>
          <w:szCs w:val="24"/>
        </w:rPr>
        <w:t xml:space="preserve"> Haplotype correspondence between the 18S rRNA, 28 rRNA and COI genes for the nine samples infected by sarcocystid parasites. Each sample </w:t>
      </w:r>
      <w:proofErr w:type="gramStart"/>
      <w:r w:rsidRPr="00395144">
        <w:rPr>
          <w:rFonts w:ascii="Times New Roman" w:hAnsi="Times New Roman" w:cs="Times New Roman"/>
          <w:sz w:val="24"/>
          <w:szCs w:val="24"/>
        </w:rPr>
        <w:t>is identified</w:t>
      </w:r>
      <w:proofErr w:type="gramEnd"/>
      <w:r w:rsidRPr="00395144">
        <w:rPr>
          <w:rFonts w:ascii="Times New Roman" w:hAnsi="Times New Roman" w:cs="Times New Roman"/>
          <w:sz w:val="24"/>
          <w:szCs w:val="24"/>
        </w:rPr>
        <w:t xml:space="preserve"> by the specimen code, and information on host species and locality number (l, the same as in Supplementary Table 1 and Fig. 1) is provided.</w:t>
      </w:r>
    </w:p>
    <w:p w:rsidR="00DE4C18" w:rsidRPr="00395144" w:rsidRDefault="00DE4C18" w:rsidP="00DE4C18">
      <w:pPr>
        <w:rPr>
          <w:rFonts w:ascii="Times New Roman" w:hAnsi="Times New Roman" w:cs="Times New Roman"/>
        </w:rPr>
      </w:pPr>
    </w:p>
    <w:tbl>
      <w:tblPr>
        <w:tblStyle w:val="TableGrid"/>
        <w:tblW w:w="597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65"/>
        <w:gridCol w:w="1242"/>
        <w:gridCol w:w="1674"/>
        <w:gridCol w:w="981"/>
        <w:gridCol w:w="445"/>
      </w:tblGrid>
      <w:tr w:rsidR="00DE4C18" w:rsidRPr="00395144" w:rsidTr="003D2950">
        <w:trPr>
          <w:trHeight w:hRule="exact" w:val="227"/>
        </w:trPr>
        <w:tc>
          <w:tcPr>
            <w:tcW w:w="16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Sarcocystid haplotype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Specimen code</w:t>
            </w:r>
          </w:p>
        </w:tc>
        <w:tc>
          <w:tcPr>
            <w:tcW w:w="167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Host species</w:t>
            </w:r>
          </w:p>
        </w:tc>
        <w:tc>
          <w:tcPr>
            <w:tcW w:w="98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Island</w:t>
            </w:r>
          </w:p>
        </w:tc>
        <w:tc>
          <w:tcPr>
            <w:tcW w:w="44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l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18S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28S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COI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7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eastAsiaTheme="minorHAnsi" w:cstheme="minorBidi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S5640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S5642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CN1434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S5613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CN1002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ES2624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Hemidactylus oxyrhinus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Abd Al Kuri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S3394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Haemodracon riebeckii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Socotra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S5049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Socotra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E4C18" w:rsidRPr="00395144" w:rsidTr="003D2950">
        <w:trPr>
          <w:trHeight w:hRule="exact" w:val="227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S5289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Socotra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18" w:rsidRPr="00395144" w:rsidRDefault="00DE4C18" w:rsidP="003D29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DE4C18" w:rsidRPr="00395144" w:rsidRDefault="00DE4C18" w:rsidP="00DE4C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144">
        <w:br w:type="page"/>
      </w:r>
    </w:p>
    <w:p w:rsidR="00DE4C18" w:rsidRPr="00395144" w:rsidRDefault="00DE4C18" w:rsidP="00DE4C18">
      <w:pPr>
        <w:spacing w:after="0" w:line="480" w:lineRule="auto"/>
        <w:rPr>
          <w:rFonts w:ascii="Times New Roman" w:hAnsi="Times New Roman" w:cs="Times New Roman"/>
        </w:rPr>
      </w:pPr>
      <w:r w:rsidRPr="00395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395144">
        <w:rPr>
          <w:rFonts w:ascii="Times New Roman" w:hAnsi="Times New Roman" w:cs="Times New Roman"/>
          <w:b/>
          <w:sz w:val="24"/>
          <w:szCs w:val="24"/>
        </w:rPr>
        <w:t xml:space="preserve"> Table S3.</w:t>
      </w:r>
      <w:r w:rsidRPr="00395144">
        <w:rPr>
          <w:rFonts w:ascii="Times New Roman" w:hAnsi="Times New Roman" w:cs="Times New Roman"/>
          <w:sz w:val="24"/>
          <w:szCs w:val="24"/>
        </w:rPr>
        <w:t xml:space="preserve"> GenBank codes and additional information on the genetic sequences used for the phylogenetic analyses of haemogregarine parasites and their hosts.</w:t>
      </w:r>
    </w:p>
    <w:p w:rsidR="00DE4C18" w:rsidRPr="00395144" w:rsidRDefault="00DE4C18" w:rsidP="00DE4C18">
      <w:pPr>
        <w:rPr>
          <w:rFonts w:ascii="Times New Roman" w:hAnsi="Times New Roman" w:cs="Times New Roman"/>
        </w:rPr>
      </w:pPr>
    </w:p>
    <w:tbl>
      <w:tblPr>
        <w:tblW w:w="9567" w:type="dxa"/>
        <w:jc w:val="center"/>
        <w:tblLook w:val="04A0" w:firstRow="1" w:lastRow="0" w:firstColumn="1" w:lastColumn="0" w:noHBand="0" w:noVBand="1"/>
      </w:tblPr>
      <w:tblGrid>
        <w:gridCol w:w="908"/>
        <w:gridCol w:w="2029"/>
        <w:gridCol w:w="2070"/>
        <w:gridCol w:w="1399"/>
        <w:gridCol w:w="1259"/>
        <w:gridCol w:w="892"/>
        <w:gridCol w:w="1010"/>
      </w:tblGrid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GenBank</w:t>
            </w:r>
          </w:p>
        </w:tc>
        <w:tc>
          <w:tcPr>
            <w:tcW w:w="2029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Parasite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Host</w:t>
            </w:r>
          </w:p>
        </w:tc>
        <w:tc>
          <w:tcPr>
            <w:tcW w:w="1010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Country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code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family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order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class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of origin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Chamaeleo monachus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Chamaeleonidae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Chamaeleo monachus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Chamaeleonidae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Ditypophis vivax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Haemodracon riebeckii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Haemodracon riebeckii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Haemodracon trachyrhinus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Haemodracon trachyrhinus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Hakaria simonyi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Hemidactylus forbesi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Hemidactylus pumilio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Hemidactylus pumilio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Mesalina balfouri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Mesalina balfouri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Mesalina kuri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Mesalina kuri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Mesalina kuri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Pristurus insignis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Pristurus insignis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Pristurus obsti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Pristurus sokotranus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Pristurus sokotranus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cristinae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XXXXX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Haemogregarina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Trachylepis socotrana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AB181504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Bandicota indica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AF176837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catesbianae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bullfrog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AF297085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Boiga irregularis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AY252103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Boiga irregularis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AY252108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Varanus scalaris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Varanidae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AY252111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Stegonotus cucullatus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AY461375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Dusicyon thous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AY600625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Clethrionomys glareolus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AY628681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felis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Felis catus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Felidae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AY731062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Vulpes vulpes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DQ111754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lupus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Sudan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EF157822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ayorgbor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Python regius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Pythonidae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Ghana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EF222259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Sciurus vulgaris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Sciuridae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EU430231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Amblyomma fimbriatum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FJ719813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Dromiciops gliroides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Microbiotheriidae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Microbiotheria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FJ719814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Dromiciops gliroides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Microbiotheriidae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Microbiotheria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FJ719816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Abrothrix sanborni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FJ719817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Abrothrix olivaceus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HQ224958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Dactylosoma ranarum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esculenta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France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lastRenderedPageBreak/>
              <w:t>HQ224959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Haemogregarina balli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Chelydra serpentina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Chelydridae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HQ224960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esculenta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France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HQ292771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Mabuya wrightii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Seychelles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HQ292774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Lycognathophis seychellensis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Seychelles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HQ734787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Algeria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Ptyodactylus oudrii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Algeria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Scelarcis perspicillata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vaucheri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vaucheri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vaucheri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Eumeces algeriensis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Atlantolacerta andreanskyi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HQ734799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Timon pater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HQ734806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HQ734807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Timon pater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HQ829446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felis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Panthera tigris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Felidae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India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JQ080303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Aedes taeniorhynchus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Culicidae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Diptera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Insecta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Ecuador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JQ670908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Aponomma varanense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JX244267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Hemorrhois hippocrepis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JX244268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Hemorrhois hippocrepis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JX531910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hispanica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JX531917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hispanica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JX531920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lilfordi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JX531941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Algyroides marchi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KC342524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KC342525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KC342526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KC342527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KC512766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Hyalomma aegyptium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Algeria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KC696564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Psammophis schokari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KC696566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Psammophis aegyptius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Niger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KF022102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peircei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Oceanodroma melania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Hydrobatidae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Procellariiformes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KF246565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seychellensis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Grandisonia alternans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Indotyphlidae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Gymnophiona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Seychelles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KF246566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seychellensis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Grandisonia alternans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Indotyphlidae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Gymnophiona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Seychelles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KF257926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Haemogregarina stepanowi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Mauremys caspica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Geoemydidae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Iran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KF318170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Dermacentor auratus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KF733812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Pelophylax perezi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KF939620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Elaphe carinata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KF939621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Elaphe carinata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KF992698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Turkey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KF992709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graeca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Syria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KF992710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mauritanica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Testudo marginata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Greece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KF992711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mariae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Egernia stokesii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KF992712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mariae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Egernia stokesii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Rhinoclemmys pulcherrima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Geoemydidae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Nicaragua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KF992714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Rhinoclemmys pulcherrima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Geoemydidae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Nicaragua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KJ189397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bocagei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KJ189404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hispanica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KJ189425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hispanica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KJ408511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Cerastes cerastes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Mauritania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KJ408512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Crotaphopeltis hotamboeia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Niger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KJ408521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Macroprotodon cucullatus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KJ408522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Macroprotodon cucullatus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KJ408523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Macroprotodon cucullatus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KJ408524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Malpolon moilensis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lastRenderedPageBreak/>
              <w:t>KJ408529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Spalerosophis dolichospilus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KJ413113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KJ413132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KJ413133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KJ461939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muralis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Slovakia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KJ461940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Lacerta agilis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Poland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KJ461941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Ixodes ricinus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Hungary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KJ461944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Ophionyssus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Macronyssidae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Mesostigmata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Hungary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Phyllopezus pollicaris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Phyllopezus periosus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mabouia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mabouia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mabouia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KM234618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mabouia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KM234646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domerguei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Madagascarophis colubrinus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Madagascar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KM234647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Madagascarophis colubrinus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Madagascar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KM234650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Oplurus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Madagascar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KP881349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stellata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Amblyomma rotundatum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KR069082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parvula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Kinixys zombensis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KR069083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 parvula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Kinixys zombensis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KR069084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fitzsimonsi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Kinixys zombensis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Testudines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KR262504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KR653313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Python sebae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Pythonidae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Mauritania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KU667308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Akodon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KU667309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Oligoryzomys flavescens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KU680430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boehmei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KU680434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ephippiata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KU680435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KU680438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KU680441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KU680442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fascicularis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Libya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KU680444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KU680445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KU680448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Algeria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KU680450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deserti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KU680455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KU680460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deserti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KU680462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KU680463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mauritanica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KU680464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deserti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KU955995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Gerbilliscus leucogaster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KU955996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Genetta genetta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Viverridae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KX011040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paradoxa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Varanus albigularis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Varanidae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KX347435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Hemolivia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Amblyomma helvolum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KX387860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Phymaturus calcogaster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KX387861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Phymaturus calcogaster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KX453590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Haemogregarina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hajarensis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KX453595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Haemogregarina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Asaccus platyrhynchus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KX453599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lemurinus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KX453600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hajarensis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KX453613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Pristurus rupestris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Sphaerodactylidae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KX453627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Asaccus platyrhynchus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KX453637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Cerastes gasperettii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KX453640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Echis omanensis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KX453642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Echis carinatus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KX453647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Haemogregarina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hajarensis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KX870925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unidentified tick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KX880079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musa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Philodryas nattereri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Dipsadidae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KX890094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unidentified tick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KY965141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Hydrochoerus hydrochaeris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Hydrochaeridae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LC062147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Sus scrofa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Suidae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LC169076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Haemaphysalis longicornis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LC169077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Haemaphysalis hystricis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lastRenderedPageBreak/>
              <w:t>LC331053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lupus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Zambia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LC331055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lupus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Zambia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MF322538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caimani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MF435047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caimani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MF435048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caimani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Caiman crocodilus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Alligatoridae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Crocodylia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MF497763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musa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MF497768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Boa constrictor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MF497769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cuestensis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MF497770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cuestensis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Crotalus durissus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MF541371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Torgos tracheliotus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Accipitriformes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Israel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MF541372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Neophron percnopterus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Accipitriformes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Israel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MF685400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procyonis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Nasua nasua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Procyonidae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MG041594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involucrum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Hyperolius marmoratus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Hyperoliidae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MG041599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tenuis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Hyperolius marmoratus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Hyperoliidae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MG041603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thori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Hyperolius marmoratus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Hyperoliidae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MG041604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ixoxo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Sclerophrys pusilla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Bufonidae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MG041605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theileri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Amietia delalandii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Pyxicephalidae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MG136688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martis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Martes foina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Mustelidae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Croatia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MG456821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Ctenosaura pectinata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MG456822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Sauromalus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MG456823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Heloderma horridum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Helodermatidae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MG456824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Ctenosaura pectinata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MG519502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angeladaviesae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Philothamnus natalensis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MG519504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cecilhoarei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Philothamnus natalensis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MG593275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ewingi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Haemaphysalis bancrofti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MG758133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banethi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Ixodes tasmani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MG758137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 banethi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Ixodes tasmani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canariensis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atlantica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galloti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galloti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galloti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galloti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stehlini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stehlini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gomerensis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caesaris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gomerensis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caesaris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MG787249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atlanticus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atlantica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MG787250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tinerfensis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Chalcides viridanus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MG787251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Karyolysus makariogeckonis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delalandii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MG787253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Psammodromus algirus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MG919977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mesomelas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MH111419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Bolomys lasiurus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Brazil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MH174343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Ornithodoros atacamensis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Argasidae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MH174344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Ixodes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MH174345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Ixodes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Ixodida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Arachnida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MH201396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Teira dugesii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MH201398</w:t>
            </w:r>
          </w:p>
        </w:tc>
        <w:tc>
          <w:tcPr>
            <w:tcW w:w="202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Teira dugesii</w:t>
            </w:r>
          </w:p>
        </w:tc>
        <w:tc>
          <w:tcPr>
            <w:tcW w:w="139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08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MH201399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Hepatozoon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Teira dugesii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</w:tbl>
    <w:p w:rsidR="00DE4C18" w:rsidRPr="00395144" w:rsidRDefault="00DE4C18" w:rsidP="00DE4C18">
      <w:pPr>
        <w:rPr>
          <w:rFonts w:ascii="Times New Roman" w:hAnsi="Times New Roman" w:cs="Times New Roman"/>
        </w:rPr>
      </w:pPr>
    </w:p>
    <w:p w:rsidR="00DE4C18" w:rsidRPr="00395144" w:rsidRDefault="00DE4C18" w:rsidP="00DE4C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144">
        <w:br w:type="page"/>
      </w:r>
    </w:p>
    <w:p w:rsidR="00DE4C18" w:rsidRPr="00395144" w:rsidRDefault="00DE4C18" w:rsidP="00DE4C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5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395144">
        <w:rPr>
          <w:rFonts w:ascii="Times New Roman" w:hAnsi="Times New Roman" w:cs="Times New Roman"/>
          <w:b/>
          <w:sz w:val="24"/>
          <w:szCs w:val="24"/>
        </w:rPr>
        <w:t xml:space="preserve"> Table S4.</w:t>
      </w:r>
      <w:r w:rsidRPr="00395144">
        <w:rPr>
          <w:rFonts w:ascii="Times New Roman" w:hAnsi="Times New Roman" w:cs="Times New Roman"/>
          <w:sz w:val="24"/>
          <w:szCs w:val="24"/>
        </w:rPr>
        <w:t xml:space="preserve"> GenBank codes and additional information on the genetic sequences used for the phylogenetic analyses of sarcocystid parasites and their hosts.</w:t>
      </w:r>
    </w:p>
    <w:p w:rsidR="00DE4C18" w:rsidRPr="00395144" w:rsidRDefault="00DE4C18" w:rsidP="00DE4C18">
      <w:pPr>
        <w:rPr>
          <w:rFonts w:ascii="Times New Roman" w:hAnsi="Times New Roman" w:cs="Times New Roman"/>
        </w:rPr>
      </w:pPr>
    </w:p>
    <w:tbl>
      <w:tblPr>
        <w:tblW w:w="10012" w:type="dxa"/>
        <w:tblLayout w:type="fixed"/>
        <w:tblLook w:val="04A0" w:firstRow="1" w:lastRow="0" w:firstColumn="1" w:lastColumn="0" w:noHBand="0" w:noVBand="1"/>
      </w:tblPr>
      <w:tblGrid>
        <w:gridCol w:w="908"/>
        <w:gridCol w:w="2354"/>
        <w:gridCol w:w="1887"/>
        <w:gridCol w:w="1324"/>
        <w:gridCol w:w="1277"/>
        <w:gridCol w:w="1092"/>
        <w:gridCol w:w="1170"/>
      </w:tblGrid>
      <w:tr w:rsidR="00DE4C18" w:rsidRPr="00395144" w:rsidTr="00B709F8">
        <w:trPr>
          <w:trHeight w:hRule="exact" w:val="227"/>
        </w:trPr>
        <w:tc>
          <w:tcPr>
            <w:tcW w:w="90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GenBank</w:t>
            </w:r>
          </w:p>
        </w:tc>
        <w:tc>
          <w:tcPr>
            <w:tcW w:w="235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Parasite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Host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Country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code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family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order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class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of origin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  <w:lang w:val="es-ES"/>
              </w:rPr>
              <w:t>XXXXX</w:t>
            </w:r>
          </w:p>
        </w:tc>
        <w:tc>
          <w:tcPr>
            <w:tcW w:w="2354" w:type="dxa"/>
            <w:tcBorders>
              <w:top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Haemodracon riebeckii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Phyllodactylidae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Scincidae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Scincidae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Hakaria simonyi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Scincidae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Hemidactylus oxyrhinus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Gekkonidae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Hemidactylus oxyrhinus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Gekkonidae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Scincidae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hAnsi="Times New Roman" w:cs="Times New Roman"/>
                <w:i/>
                <w:sz w:val="15"/>
                <w:szCs w:val="15"/>
              </w:rPr>
              <w:t>Sarcocystis</w:t>
            </w:r>
            <w:r w:rsidRPr="00395144">
              <w:rPr>
                <w:rFonts w:ascii="Times New Roman" w:hAnsi="Times New Roman" w:cs="Times New Roman"/>
                <w:sz w:val="15"/>
                <w:szCs w:val="15"/>
              </w:rPr>
              <w:t xml:space="preserve"> sp.</w:t>
            </w:r>
          </w:p>
        </w:tc>
        <w:tc>
          <w:tcPr>
            <w:tcW w:w="188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Trachylepis socotrana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Scincidae</w:t>
            </w:r>
          </w:p>
        </w:tc>
        <w:tc>
          <w:tcPr>
            <w:tcW w:w="1277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1091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7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AB682780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cruzi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AB691780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Diplothrix legata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AB972440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fayeri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Equus ferus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Equidae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Perissodactyla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AF009244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Frenkelia microti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Microtus arvalis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AF009245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Frenkelia glareoli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Clethrionomys glareolus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AF017121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buffalonis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Bubalus bubalis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Vietnam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AF017123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aucheniae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Vicugna pacos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Camelidae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AF106935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Cystoisospora belli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Homo sapiens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Hominidae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AF109678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Besnoitia besnoiti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AF109679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mucosa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Macropus rufogriseus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Macropodidae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Diprotodontia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AF120114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atheridis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Atheris nietschei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Uganda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AF120115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dispersa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Tyto alba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Tytonidae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Strigiformes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AF176927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fusiformis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Bubalus bubalis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AF176930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sinensis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Bubalus bubalis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AF176937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suihominis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Sus scrofa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Suidae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AF176945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hominis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AF298623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Hyaloklossia lieberkuehni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esculenta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AF434057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singaporensis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AF513488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Sorex araneus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Soricidae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Eulipotyphla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AJ271354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Neospora caninum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Italy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AY015111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rodentifelis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vole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AY015112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gallotiae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Gallotia galloti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AY015113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lacertae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Coronella austriaca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Slovakia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AY043206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Goussia janae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Leuciscus leuciscus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Cyprinidae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Cypriniformes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Actinopterygii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Czech Republic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DQ146148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canis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lupus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DQ538348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maxima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DQ839352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miescheriana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Canis lupus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EF056010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grueneri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Rangifer tarandu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EF056012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tarandivulpes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Rangifer tarandu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EF056017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tarandi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Rangifer tarandu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EF467655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rangi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Rangifer tarandu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Iceland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EF564590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Sarcocystis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Ursus arctos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Ursidae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EU263366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ramphastosi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Ramphastos sulfuratus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Ramphastidae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Piciformes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Costa Rica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EU282026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scandinavica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Alces alces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EU502868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albifronsi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Anser albifrons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Anatidae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EU553477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anasi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Anas platyrhynchos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Anatidae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EU553478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cornixi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Corvus cornix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EU810400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Accipiter cooperii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FJ196261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gracilis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Capreolus capreolus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FJ827485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tupaia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Tupaia belangeri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Tupaiidae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Scandentia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GQ250977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rangiferi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Rangifer tarandus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GQ250987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hardangeri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Cervus elaphus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GQ250989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ovalis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Cervus elaphus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GQ251015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elongata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Cervus elaphus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GQ251030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truncata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Cervus elaphus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GQ922886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wobeseri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Anas platyrhynchos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Anatidae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lastRenderedPageBreak/>
              <w:t>GU120092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rileyi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Anas platyrhynchos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Anatidae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GU253883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columbae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Columba palumbus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Columbidae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Columbiformes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Germany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GU253884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Accipiter nisus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Accipitriformes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Germany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HM021724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nesbitti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Macaca fascicularis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Cercopithecidae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JN226119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capreolicanis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Capreolus capreolus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JN226125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silva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Capreolus capreolus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JN256117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corvusi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Corvus monedula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JQ029112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zuoi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Rattus norvegicus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JQ733508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lari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Larus marinus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Charadriiformes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Lithuania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JQ762307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lilfordi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KC209735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tenella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Ovis aries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KC209741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hirsuta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KC209745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oviformis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Capreolus capreolus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KC508513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moulei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Iran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KC696570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Malpolon monspessulanus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Tunisia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KC696571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Psammophis schokari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Lamprophiidae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Algeria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KF309701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cf. 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clethrionomyelaphis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Eothenomys miletus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KF601302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arctica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Vulpes lagopus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KF831274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alces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Alces alces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KF831276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alceslatrans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Alces alces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KF831290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taeniata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Alces alces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KF831295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hjorti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Alces alces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KJ778017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cafferi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Syncerus caffer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South Africa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KJ810604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chloropusae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Gallinula chloropus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Rallidae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Egypt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KJ810606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atraii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Fulica atra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Rallidae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Egypt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KM234651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Tracheloptychus petersi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Gerrhosauridae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Madagascar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KM657769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lutrae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Lutra lutra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Mustelidae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Carnivora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Norway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KT207459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speeri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Didelphis albiventris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Didelphidae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Didelphimorphia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KT901117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bovifelis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KT901153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bovini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Bos taurus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New Zealand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KU244524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zamani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Bandicota indica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KX453661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Lytorhynchus diadema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Colubridae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KX453662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Pristurus rupestris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Sphaerodactylidae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KY513624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singaporensis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Malayopython reticulatus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Pythonidae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Thailand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KY513629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Antaresia maculosa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Pythonidae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Australia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L24382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arieticanis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L24384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gigantea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L37415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Toxoplasma gondii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L76472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capracanis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M64244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muris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Mus musculus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MG957190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levinei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Bubalus bubalis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Bovidae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Artiodactyla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India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MH626537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falcatula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Trichoglossus moluccanus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Psittaculidae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Psittaciformes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MH898960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halieti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Tachybaptus ruficollis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Podicipedidae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Podicipediformes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Egypt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U07812</w:t>
            </w:r>
          </w:p>
        </w:tc>
        <w:tc>
          <w:tcPr>
            <w:tcW w:w="235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Sarcocystis neurona</w:t>
            </w:r>
          </w:p>
        </w:tc>
        <w:tc>
          <w:tcPr>
            <w:tcW w:w="188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Equus ferus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Equidae</w:t>
            </w:r>
          </w:p>
        </w:tc>
        <w:tc>
          <w:tcPr>
            <w:tcW w:w="1277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Perissodactyla</w:t>
            </w:r>
          </w:p>
        </w:tc>
        <w:tc>
          <w:tcPr>
            <w:tcW w:w="1091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7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</w:trPr>
        <w:tc>
          <w:tcPr>
            <w:tcW w:w="908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U97524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arcocystis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Sistrurus catenatus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Viperidae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Reptilia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</w:tbl>
    <w:p w:rsidR="00DE4C18" w:rsidRPr="00395144" w:rsidRDefault="00DE4C18" w:rsidP="00DE4C18">
      <w:pPr>
        <w:spacing w:after="0" w:line="240" w:lineRule="auto"/>
        <w:rPr>
          <w:rFonts w:ascii="Times New Roman" w:hAnsi="Times New Roman" w:cs="Times New Roman"/>
        </w:rPr>
      </w:pPr>
      <w:r w:rsidRPr="00395144">
        <w:br w:type="page"/>
      </w:r>
    </w:p>
    <w:p w:rsidR="00DE4C18" w:rsidRPr="00395144" w:rsidRDefault="00DE4C18" w:rsidP="00DE4C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5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395144">
        <w:rPr>
          <w:rFonts w:ascii="Times New Roman" w:hAnsi="Times New Roman" w:cs="Times New Roman"/>
          <w:b/>
          <w:sz w:val="24"/>
          <w:szCs w:val="24"/>
        </w:rPr>
        <w:t xml:space="preserve"> Table S5.</w:t>
      </w:r>
      <w:r w:rsidRPr="00395144">
        <w:rPr>
          <w:rFonts w:ascii="Times New Roman" w:hAnsi="Times New Roman" w:cs="Times New Roman"/>
          <w:sz w:val="24"/>
          <w:szCs w:val="24"/>
        </w:rPr>
        <w:t xml:space="preserve"> GenBank codes and additional information on the genetic sequences used for the phylogenetic analyses of eimeriid parasites and their hosts.</w:t>
      </w:r>
    </w:p>
    <w:p w:rsidR="00DE4C18" w:rsidRPr="00395144" w:rsidRDefault="00DE4C18" w:rsidP="00DE4C18">
      <w:pPr>
        <w:rPr>
          <w:rFonts w:ascii="Times New Roman" w:hAnsi="Times New Roman" w:cs="Times New Roman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84"/>
        <w:gridCol w:w="1878"/>
        <w:gridCol w:w="2004"/>
        <w:gridCol w:w="1324"/>
        <w:gridCol w:w="1058"/>
        <w:gridCol w:w="866"/>
        <w:gridCol w:w="1100"/>
      </w:tblGrid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GenBank</w:t>
            </w:r>
          </w:p>
        </w:tc>
        <w:tc>
          <w:tcPr>
            <w:tcW w:w="187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Parasite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Host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Country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code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species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family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order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class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en-GB"/>
              </w:rPr>
              <w:t>of origin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187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 xml:space="preserve">Isospora </w:t>
            </w:r>
            <w:r w:rsidRPr="00395144">
              <w:rPr>
                <w:color w:val="000000"/>
                <w:sz w:val="15"/>
                <w:szCs w:val="15"/>
              </w:rPr>
              <w:t>sp.</w:t>
            </w:r>
          </w:p>
        </w:tc>
        <w:tc>
          <w:tcPr>
            <w:tcW w:w="200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Haemodracon trachyrhinus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Phyllodactylidae</w:t>
            </w:r>
          </w:p>
        </w:tc>
        <w:tc>
          <w:tcPr>
            <w:tcW w:w="1058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187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 xml:space="preserve">Lankesterella </w:t>
            </w:r>
            <w:r w:rsidRPr="00395144">
              <w:rPr>
                <w:color w:val="000000"/>
                <w:sz w:val="15"/>
                <w:szCs w:val="15"/>
              </w:rPr>
              <w:t>sp.</w:t>
            </w:r>
          </w:p>
        </w:tc>
        <w:tc>
          <w:tcPr>
            <w:tcW w:w="200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Mesalina balfouri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Lacertidae</w:t>
            </w:r>
          </w:p>
        </w:tc>
        <w:tc>
          <w:tcPr>
            <w:tcW w:w="105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866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0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XXXXX</w:t>
            </w:r>
          </w:p>
        </w:tc>
        <w:tc>
          <w:tcPr>
            <w:tcW w:w="187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 xml:space="preserve">Lankesterella </w:t>
            </w:r>
            <w:r w:rsidRPr="00395144">
              <w:rPr>
                <w:color w:val="000000"/>
                <w:sz w:val="15"/>
                <w:szCs w:val="15"/>
              </w:rPr>
              <w:t>sp.</w:t>
            </w:r>
          </w:p>
        </w:tc>
        <w:tc>
          <w:tcPr>
            <w:tcW w:w="200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i/>
                <w:iCs/>
                <w:color w:val="000000"/>
                <w:sz w:val="15"/>
                <w:szCs w:val="15"/>
              </w:rPr>
              <w:t>Mesalina balfouri</w:t>
            </w:r>
          </w:p>
        </w:tc>
        <w:tc>
          <w:tcPr>
            <w:tcW w:w="1324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Lacertidae</w:t>
            </w:r>
          </w:p>
        </w:tc>
        <w:tc>
          <w:tcPr>
            <w:tcW w:w="1058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Squamata</w:t>
            </w:r>
          </w:p>
        </w:tc>
        <w:tc>
          <w:tcPr>
            <w:tcW w:w="866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Reptilia</w:t>
            </w:r>
          </w:p>
        </w:tc>
        <w:tc>
          <w:tcPr>
            <w:tcW w:w="1100" w:type="dxa"/>
            <w:vAlign w:val="bottom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color w:val="000000"/>
                <w:sz w:val="15"/>
                <w:szCs w:val="15"/>
              </w:rPr>
              <w:t>Yemen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AB205165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gruis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Grus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AB205170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reichenowi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Grus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AB205175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reichenowi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Grus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Gruiformes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Japan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AF026388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tenella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AF041437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meleagrimitis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Meleagris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Phasianidae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Galliformes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AF060975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Caryospora bigenetica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AF060976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Caryospora bigenetica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AF061567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Cyclospora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baboon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Cercopithecidae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Tanzania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AF061568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Cyclospora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baboon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Cercopithecidae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Tanzania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AF080611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Lankesterella minima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catesbeiana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AF080612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robini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Turdus migratorius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Turdidae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AF080613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gryphoni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Carduelis tristis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Fringillidae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Canada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AF080614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falciformis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AF111183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Cyclospora cayetanensis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Homo sapiens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Hominidae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Haiti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AF111187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Cyclospora papionis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Papio anubis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Cercopithecidae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Ethiopia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AF246717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telekii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Lemniscomys striatus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Kenya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AF291427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alabamensis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AF307876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antrozoi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Antrozous pallidus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Vespertilionidae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Chiroptera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AF307877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rioarribaensis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Myotis ciliolabrum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Vespertilionidae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Chiroptera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AF307879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onychomysis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AF307880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albigulae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AF311640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langebarteli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Reithrodontomys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AF311641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papillata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Mus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AF311642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reedi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Perognathus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Heteromyidae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AF311643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separata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Rattus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Muridae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AF311644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sevilletensis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Onychomys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AF324212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adenoeides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AF324213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catronensis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AF324214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chobotari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AF324215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pilarensis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AF324216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scholtysecki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AF339489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chaetodipi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Chaetodipus hispidus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Heteromyidae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AF339490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dipodomysis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Dipodomys phillipsii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Heteromyidae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AF339492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peromysci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Peromyscus truei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Cricetidae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Rodentia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AY331571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Atoxoplasma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Passer melanurus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AY613853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arnyi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Diadophis punctatus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Dipsadidae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DQ390207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Lankesterella valsainensis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Parus caeruleus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Passeriformes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EF210322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maxima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EF210324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acervulina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EU717219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ranae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temporaria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52" w:lineRule="auto"/>
            </w:pP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FJ009241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Goussia noelleri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Rana dalmatina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52" w:lineRule="auto"/>
            </w:pP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FJ009242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Goussia neglecta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Pelophylax esculentus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52" w:lineRule="auto"/>
            </w:pP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FJ236371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praecox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Gallus gallus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Phasianidae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Galliformes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FJ236378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cf. </w:t>
            </w: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mivati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Gallus gallus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Phasianidae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Galliformes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Aves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FJ829323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trichosuri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Trichosurus cunninghami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Phalangeridae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Diprotodontia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52" w:lineRule="auto"/>
            </w:pP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JX984674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Lacerta schreiberi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JX984675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Lacerta schreiberi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JX984676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Podarcis hispanica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KJ131414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 orientalis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Tackydromus sexlineatus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Indonesia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KJ131415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 bolivari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Acanthodactylus erythrurus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KJ131416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Schellackia bolivari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Acanthodactylus erythrurus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lastRenderedPageBreak/>
              <w:t>KJ131417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Lankesterella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Acanthodactylus erythrurus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KR360732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steinhausi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Salamandra salamandra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Salamandridae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Caudata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Portugal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KU180238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takydromi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Takydromus sexlineatus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KU180239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fahdi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Acanthodactylus erythrurus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Morocco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abdallahi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Acanthodactylus boskianus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Lacertidae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Tunisia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amphiboluri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Pogona vitticeps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Agamidae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wiegmanniana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Trogonophis wiegmanni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Trogonophidae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albogularis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Gonatodes albogularis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Sphaerodactylidae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chafarinensis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Chalcides parallelus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Scincidae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tarentolae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Tarentola delalandii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Isospora gekkonis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Phelsuma madagascariensis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Caryospora ernsti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Anolis carolinensis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Dactyloidae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KU180248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Anolis carolinensis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Dactyloidae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Spain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KX453651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Sclerophrys arabica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Bufonidae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Anura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Amphibia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KX453652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Ptyodactylus orlovi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KX453655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Ptyodactylus dhofarensis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KX453658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Hemidactylus hajarensis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Gekkonidae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KX453660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Ptyodactylus orlovi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Phyllodactylidae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Oman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Dipsosaurus dorsalis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Dipsosaurus dorsalis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MF167547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Dipsosaurus dorsalis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Dipsosaurus dorsalis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MF167549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MF167550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Sceloporus occidentalis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Sceloporus occidentalis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USA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MF167554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Phymaturus payuniae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Argentina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MF167555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Liolaemus pictus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Iguanidae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Chile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MH459286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MH459288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MH459292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Lankesterella 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Uta stansburiana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Phrynosomatidae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Squamata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Reptlia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Mexico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U40261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Cyclospora</w:t>
            </w: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 sp.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Homo sapiens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Hominidae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Primates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Mammalia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U40262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mitis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U40263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nieschulzi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RPr="00395144" w:rsidTr="00B709F8">
        <w:trPr>
          <w:trHeight w:hRule="exact" w:val="227"/>
          <w:jc w:val="center"/>
        </w:trPr>
        <w:tc>
          <w:tcPr>
            <w:tcW w:w="98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U67116</w:t>
            </w:r>
          </w:p>
        </w:tc>
        <w:tc>
          <w:tcPr>
            <w:tcW w:w="187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brunetti</w:t>
            </w:r>
          </w:p>
        </w:tc>
        <w:tc>
          <w:tcPr>
            <w:tcW w:w="200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  <w:tr w:rsidR="00DE4C18" w:rsidTr="00B709F8">
        <w:trPr>
          <w:trHeight w:hRule="exact" w:val="227"/>
          <w:jc w:val="center"/>
        </w:trPr>
        <w:tc>
          <w:tcPr>
            <w:tcW w:w="984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U77084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en-GB"/>
              </w:rPr>
              <w:t>Eimeria bovis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DE4C18" w:rsidRPr="00395144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DE4C18" w:rsidRDefault="00DE4C18" w:rsidP="003D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3951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-</w:t>
            </w:r>
          </w:p>
        </w:tc>
      </w:tr>
    </w:tbl>
    <w:p w:rsidR="00DE4C18" w:rsidRDefault="00DE4C18" w:rsidP="00DE4C18">
      <w:pPr>
        <w:rPr>
          <w:rFonts w:ascii="Times New Roman" w:hAnsi="Times New Roman" w:cs="Times New Roman"/>
        </w:rPr>
      </w:pPr>
    </w:p>
    <w:p w:rsidR="003723C3" w:rsidRDefault="003723C3"/>
    <w:sectPr w:rsidR="003723C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lnNumType w:countBy="1" w:distance="283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21" w:rsidRDefault="009F6221">
      <w:pPr>
        <w:spacing w:after="0" w:line="240" w:lineRule="auto"/>
      </w:pPr>
      <w:r>
        <w:separator/>
      </w:r>
    </w:p>
  </w:endnote>
  <w:endnote w:type="continuationSeparator" w:id="0">
    <w:p w:rsidR="009F6221" w:rsidRDefault="009F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default"/>
    <w:sig w:usb0="00000000" w:usb1="00000000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</w:font>
  <w:font w:name="Adobe Blan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38" w:rsidRDefault="00DE4C1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709F8">
      <w:rPr>
        <w:noProof/>
      </w:rPr>
      <w:t>10</w:t>
    </w:r>
    <w:r>
      <w:fldChar w:fldCharType="end"/>
    </w:r>
  </w:p>
  <w:p w:rsidR="00AB0038" w:rsidRDefault="009F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21" w:rsidRDefault="009F6221">
      <w:pPr>
        <w:spacing w:after="0" w:line="240" w:lineRule="auto"/>
      </w:pPr>
      <w:r>
        <w:separator/>
      </w:r>
    </w:p>
  </w:footnote>
  <w:footnote w:type="continuationSeparator" w:id="0">
    <w:p w:rsidR="009F6221" w:rsidRDefault="009F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38" w:rsidRDefault="009F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EA7"/>
    <w:multiLevelType w:val="multilevel"/>
    <w:tmpl w:val="97365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227A0"/>
    <w:multiLevelType w:val="multilevel"/>
    <w:tmpl w:val="E410B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18"/>
    <w:rsid w:val="003723C3"/>
    <w:rsid w:val="00395144"/>
    <w:rsid w:val="00732FD1"/>
    <w:rsid w:val="009F6221"/>
    <w:rsid w:val="00B709F8"/>
    <w:rsid w:val="00D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E4030-AD18-4B7C-ACDA-A79F72E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18"/>
    <w:pPr>
      <w:suppressAutoHyphens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qFormat/>
    <w:rsid w:val="00DE4C1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4C18"/>
    <w:rPr>
      <w:color w:val="954F72"/>
      <w:u w:val="single"/>
    </w:rPr>
  </w:style>
  <w:style w:type="character" w:customStyle="1" w:styleId="Hyperlink1">
    <w:name w:val="Hyperlink1"/>
    <w:basedOn w:val="DefaultParagraphFont"/>
    <w:uiPriority w:val="99"/>
    <w:rsid w:val="00DE4C18"/>
    <w:rPr>
      <w:color w:val="0563C1"/>
      <w:u w:val="single"/>
    </w:rPr>
  </w:style>
  <w:style w:type="character" w:styleId="LineNumber">
    <w:name w:val="line number"/>
    <w:basedOn w:val="DefaultParagraphFont"/>
    <w:qFormat/>
    <w:rsid w:val="00DE4C18"/>
  </w:style>
  <w:style w:type="character" w:customStyle="1" w:styleId="HeaderChar">
    <w:name w:val="Header Char"/>
    <w:basedOn w:val="DefaultParagraphFont"/>
    <w:qFormat/>
    <w:rsid w:val="00DE4C18"/>
  </w:style>
  <w:style w:type="character" w:customStyle="1" w:styleId="FooterChar">
    <w:name w:val="Footer Char"/>
    <w:basedOn w:val="DefaultParagraphFont"/>
    <w:qFormat/>
    <w:rsid w:val="00DE4C18"/>
  </w:style>
  <w:style w:type="character" w:customStyle="1" w:styleId="CommentTextChar">
    <w:name w:val="Comment Text Char"/>
    <w:basedOn w:val="DefaultParagraphFont"/>
    <w:qFormat/>
    <w:rsid w:val="00DE4C18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DE4C1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DE4C18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  <w:rsid w:val="00DE4C18"/>
  </w:style>
  <w:style w:type="character" w:customStyle="1" w:styleId="CommentTextChar1">
    <w:name w:val="Comment Text Char1"/>
    <w:basedOn w:val="DefaultParagraphFont"/>
    <w:link w:val="CommentText"/>
    <w:uiPriority w:val="99"/>
    <w:qFormat/>
    <w:rsid w:val="00DE4C18"/>
    <w:rPr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DE4C18"/>
  </w:style>
  <w:style w:type="character" w:customStyle="1" w:styleId="BalloonTextChar1">
    <w:name w:val="Balloon Text Char1"/>
    <w:basedOn w:val="DefaultParagraphFont"/>
    <w:link w:val="BalloonText"/>
    <w:uiPriority w:val="99"/>
    <w:qFormat/>
    <w:rsid w:val="00DE4C1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DE4C18"/>
    <w:pPr>
      <w:keepNext/>
      <w:spacing w:before="240" w:after="120"/>
    </w:pPr>
    <w:rPr>
      <w:rFonts w:ascii="Liberation Sans" w:eastAsia="Adobe Blan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DE4C18"/>
    <w:pPr>
      <w:spacing w:after="140" w:line="276" w:lineRule="auto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DE4C18"/>
    <w:rPr>
      <w:rFonts w:ascii="Calibri" w:eastAsia="Calibri" w:hAnsi="Calibri" w:cs="DejaVu Sans"/>
    </w:rPr>
  </w:style>
  <w:style w:type="paragraph" w:styleId="List">
    <w:name w:val="List"/>
    <w:basedOn w:val="BodyText"/>
    <w:rsid w:val="00DE4C18"/>
    <w:rPr>
      <w:rFonts w:cs="FreeSans"/>
    </w:rPr>
  </w:style>
  <w:style w:type="paragraph" w:styleId="Caption">
    <w:name w:val="caption"/>
    <w:basedOn w:val="Normal"/>
    <w:next w:val="Normal"/>
    <w:qFormat/>
    <w:rsid w:val="00DE4C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E4C18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1"/>
    <w:uiPriority w:val="99"/>
    <w:qFormat/>
    <w:rsid w:val="00DE4C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E4C18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qFormat/>
    <w:rsid w:val="00DE4C18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sid w:val="00DE4C18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DE4C18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DE4C18"/>
    <w:rPr>
      <w:rFonts w:ascii="Calibri" w:eastAsia="Calibri" w:hAnsi="Calibri" w:cs="DejaVu Sans"/>
      <w:b/>
      <w:bCs/>
      <w:sz w:val="20"/>
      <w:szCs w:val="20"/>
    </w:rPr>
  </w:style>
  <w:style w:type="paragraph" w:customStyle="1" w:styleId="HeaderandFooter">
    <w:name w:val="Header and Footer"/>
    <w:basedOn w:val="Normal"/>
    <w:qFormat/>
    <w:rsid w:val="00DE4C18"/>
  </w:style>
  <w:style w:type="paragraph" w:styleId="Footer">
    <w:name w:val="footer"/>
    <w:basedOn w:val="Normal"/>
    <w:link w:val="FooterChar1"/>
    <w:rsid w:val="00DE4C18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DE4C18"/>
    <w:rPr>
      <w:rFonts w:ascii="Calibri" w:eastAsia="Calibri" w:hAnsi="Calibri" w:cs="DejaVu Sans"/>
    </w:rPr>
  </w:style>
  <w:style w:type="paragraph" w:styleId="Header">
    <w:name w:val="header"/>
    <w:basedOn w:val="Normal"/>
    <w:link w:val="HeaderChar1"/>
    <w:rsid w:val="00DE4C18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DE4C18"/>
    <w:rPr>
      <w:rFonts w:ascii="Calibri" w:eastAsia="Calibri" w:hAnsi="Calibri" w:cs="DejaVu Sans"/>
    </w:rPr>
  </w:style>
  <w:style w:type="paragraph" w:styleId="ListParagraph">
    <w:name w:val="List Paragraph"/>
    <w:basedOn w:val="Normal"/>
    <w:qFormat/>
    <w:rsid w:val="00DE4C18"/>
    <w:pPr>
      <w:ind w:left="720"/>
      <w:contextualSpacing/>
    </w:pPr>
  </w:style>
  <w:style w:type="paragraph" w:customStyle="1" w:styleId="Revision1">
    <w:name w:val="Revision1"/>
    <w:uiPriority w:val="99"/>
    <w:semiHidden/>
    <w:qFormat/>
    <w:rsid w:val="00DE4C18"/>
    <w:pPr>
      <w:suppressAutoHyphens/>
    </w:pPr>
    <w:rPr>
      <w:rFonts w:ascii="Calibri" w:eastAsia="Calibri" w:hAnsi="Calibri" w:cs="DejaVu Sans"/>
    </w:rPr>
  </w:style>
  <w:style w:type="paragraph" w:customStyle="1" w:styleId="msonormal0">
    <w:name w:val="msonormal"/>
    <w:basedOn w:val="Normal"/>
    <w:qFormat/>
    <w:rsid w:val="00DE4C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qFormat/>
    <w:rsid w:val="00DE4C18"/>
    <w:pPr>
      <w:spacing w:beforeAutospacing="1" w:afterAutospacing="1" w:line="240" w:lineRule="auto"/>
    </w:pPr>
    <w:rPr>
      <w:rFonts w:eastAsia="Times New Roman" w:cs="Calibri"/>
      <w:color w:val="000000"/>
      <w:lang w:eastAsia="en-GB"/>
    </w:rPr>
  </w:style>
  <w:style w:type="paragraph" w:customStyle="1" w:styleId="font5">
    <w:name w:val="font5"/>
    <w:basedOn w:val="Normal"/>
    <w:qFormat/>
    <w:rsid w:val="00DE4C18"/>
    <w:pPr>
      <w:spacing w:beforeAutospacing="1" w:afterAutospacing="1" w:line="240" w:lineRule="auto"/>
    </w:pPr>
    <w:rPr>
      <w:rFonts w:eastAsia="Times New Roman" w:cs="Calibri"/>
      <w:i/>
      <w:iCs/>
      <w:color w:val="000000"/>
      <w:lang w:eastAsia="en-GB"/>
    </w:rPr>
  </w:style>
  <w:style w:type="paragraph" w:customStyle="1" w:styleId="xl63">
    <w:name w:val="xl63"/>
    <w:basedOn w:val="Normal"/>
    <w:qFormat/>
    <w:rsid w:val="00DE4C18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qFormat/>
    <w:rsid w:val="00DE4C18"/>
    <w:pP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E4C18"/>
    <w:pPr>
      <w:suppressAutoHyphens/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C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2020-08-25T15:48:00Z</dcterms:created>
  <dcterms:modified xsi:type="dcterms:W3CDTF">2020-09-30T19:14:00Z</dcterms:modified>
</cp:coreProperties>
</file>