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5" w:rsidRDefault="001B7E45" w:rsidP="001B7E45">
      <w:pPr>
        <w:jc w:val="center"/>
        <w:rPr>
          <w:rFonts w:ascii="Times New Roman" w:eastAsia=".PingFang SC" w:hAnsi="Times New Roman" w:cs="Times New Roman" w:hint="eastAsia"/>
          <w:b/>
          <w:color w:val="000000"/>
          <w:kern w:val="0"/>
          <w:sz w:val="24"/>
        </w:rPr>
      </w:pPr>
      <w:r>
        <w:rPr>
          <w:rFonts w:ascii="Times New Roman" w:eastAsia=".PingFang SC" w:hAnsi="Times New Roman" w:cs="Times New Roman"/>
          <w:b/>
          <w:noProof/>
          <w:color w:val="000000"/>
          <w:kern w:val="0"/>
          <w:sz w:val="24"/>
        </w:rPr>
        <w:drawing>
          <wp:inline distT="0" distB="0" distL="0" distR="0">
            <wp:extent cx="5274310" cy="3750214"/>
            <wp:effectExtent l="19050" t="0" r="2540" b="0"/>
            <wp:docPr id="1" name="图片 1" descr="C:\Users\Administrator\Desktop\课题与文章\林志鹏文章\Manuscript-LZP-20190522\新建文件夹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课题与文章\林志鹏文章\Manuscript-LZP-20190522\新建文件夹\Fig 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45" w:rsidRDefault="001B7E45">
      <w:pPr>
        <w:rPr>
          <w:rFonts w:ascii="Times New Roman" w:eastAsia=".PingFang SC" w:hAnsi="Times New Roman" w:cs="Times New Roman" w:hint="eastAsia"/>
          <w:b/>
          <w:color w:val="000000"/>
          <w:kern w:val="0"/>
          <w:sz w:val="24"/>
        </w:rPr>
      </w:pPr>
    </w:p>
    <w:p w:rsidR="001B7E45" w:rsidRDefault="001B7E45">
      <w:pPr>
        <w:rPr>
          <w:rFonts w:ascii="Times New Roman" w:eastAsia=".PingFang SC" w:hAnsi="Times New Roman" w:cs="Times New Roman" w:hint="eastAsia"/>
          <w:b/>
          <w:color w:val="000000"/>
          <w:kern w:val="0"/>
          <w:sz w:val="24"/>
        </w:rPr>
      </w:pPr>
    </w:p>
    <w:p w:rsidR="001B7E45" w:rsidRDefault="001B7E45">
      <w:pPr>
        <w:rPr>
          <w:rFonts w:ascii="Times New Roman" w:eastAsia=".PingFang SC" w:hAnsi="Times New Roman" w:cs="Times New Roman" w:hint="eastAsia"/>
          <w:b/>
          <w:color w:val="000000"/>
          <w:kern w:val="0"/>
          <w:sz w:val="24"/>
        </w:rPr>
      </w:pPr>
    </w:p>
    <w:p w:rsidR="004757FA" w:rsidRDefault="001B7E45" w:rsidP="008E5E96">
      <w:r>
        <w:rPr>
          <w:rFonts w:ascii="Times New Roman" w:eastAsia=".PingFang SC" w:hAnsi="Times New Roman" w:cs="Times New Roman" w:hint="eastAsia"/>
          <w:b/>
          <w:color w:val="000000"/>
          <w:kern w:val="0"/>
          <w:sz w:val="24"/>
        </w:rPr>
        <w:t xml:space="preserve">Figure S1 </w:t>
      </w:r>
      <w:r w:rsidRPr="00560956">
        <w:rPr>
          <w:rFonts w:ascii="Times New Roman" w:eastAsia=".PingFang SC" w:hAnsi="Times New Roman" w:cs="Times New Roman" w:hint="eastAsia"/>
          <w:color w:val="000000"/>
          <w:kern w:val="0"/>
          <w:sz w:val="24"/>
        </w:rPr>
        <w:t>S</w:t>
      </w:r>
      <w:r w:rsidRPr="00560956">
        <w:rPr>
          <w:rFonts w:ascii="Times New Roman" w:eastAsia=".PingFang SC" w:hAnsi="Times New Roman" w:cs="Times New Roman"/>
          <w:color w:val="000000"/>
          <w:kern w:val="0"/>
          <w:sz w:val="24"/>
        </w:rPr>
        <w:t>chematic diagram</w:t>
      </w:r>
      <w:r w:rsidRPr="00560956">
        <w:rPr>
          <w:rFonts w:ascii="Times New Roman" w:eastAsia=".PingFang SC" w:hAnsi="Times New Roman" w:cs="Times New Roman" w:hint="eastAsia"/>
          <w:color w:val="000000"/>
          <w:kern w:val="0"/>
          <w:sz w:val="24"/>
        </w:rPr>
        <w:t xml:space="preserve"> for the construction of recombinant plasmid</w:t>
      </w:r>
      <w:r>
        <w:rPr>
          <w:rFonts w:ascii="Times New Roman" w:eastAsia=".PingFang SC" w:hAnsi="Times New Roman" w:cs="Times New Roman" w:hint="eastAsia"/>
          <w:color w:val="000000"/>
          <w:kern w:val="0"/>
          <w:sz w:val="24"/>
        </w:rPr>
        <w:t xml:space="preserve"> and bacillus subtilis spores expressing CsSerpin3. </w:t>
      </w:r>
      <w:r>
        <w:rPr>
          <w:rFonts w:ascii="Times New Roman" w:eastAsia=".PingFang SC" w:hAnsi="Times New Roman" w:cs="Times New Roman"/>
          <w:color w:val="000000"/>
          <w:kern w:val="0"/>
          <w:sz w:val="24"/>
        </w:rPr>
        <w:t>T</w:t>
      </w:r>
      <w:r>
        <w:rPr>
          <w:rFonts w:ascii="Times New Roman" w:eastAsia=".PingFang SC" w:hAnsi="Times New Roman" w:cs="Times New Roman" w:hint="eastAsia"/>
          <w:color w:val="000000"/>
          <w:kern w:val="0"/>
          <w:sz w:val="24"/>
        </w:rPr>
        <w:t xml:space="preserve">he recombinant plasmid (pEB03-CotC-CsSperin3) were constructed by connecting the Serpin3 gene segment of </w:t>
      </w:r>
      <w:r w:rsidRPr="00477E65">
        <w:rPr>
          <w:rFonts w:ascii="Times New Roman" w:eastAsia=".PingFang SC" w:hAnsi="Times New Roman" w:cs="Times New Roman" w:hint="eastAsia"/>
          <w:i/>
          <w:color w:val="000000"/>
          <w:kern w:val="0"/>
          <w:sz w:val="24"/>
        </w:rPr>
        <w:t>Clonorchis sinensis</w:t>
      </w:r>
      <w:r>
        <w:rPr>
          <w:rFonts w:ascii="Times New Roman" w:eastAsia=".PingFang SC" w:hAnsi="Times New Roman" w:cs="Times New Roman" w:hint="eastAsia"/>
          <w:i/>
          <w:color w:val="000000"/>
          <w:kern w:val="0"/>
          <w:sz w:val="24"/>
        </w:rPr>
        <w:t xml:space="preserve"> </w:t>
      </w:r>
      <w:r w:rsidRPr="00F20906">
        <w:rPr>
          <w:rFonts w:ascii="Times New Roman" w:eastAsia=".PingFang SC" w:hAnsi="Times New Roman" w:cs="Times New Roman" w:hint="eastAsia"/>
          <w:color w:val="000000"/>
          <w:kern w:val="0"/>
          <w:sz w:val="24"/>
        </w:rPr>
        <w:t>(CsSperin3)</w:t>
      </w:r>
      <w:r>
        <w:rPr>
          <w:rFonts w:ascii="Times New Roman" w:eastAsia=".PingFang SC" w:hAnsi="Times New Roman" w:cs="Times New Roman" w:hint="eastAsia"/>
          <w:color w:val="000000"/>
          <w:kern w:val="0"/>
          <w:sz w:val="24"/>
        </w:rPr>
        <w:t xml:space="preserve"> into pEB03-CotC plasmid. The pEB03-CotC-CsSperin3 plasmid was transfected into</w:t>
      </w:r>
      <w:r w:rsidRPr="007F3F99">
        <w:rPr>
          <w:rFonts w:ascii="Times New Roman" w:eastAsia=".PingFang SC" w:hAnsi="Times New Roman" w:cs="Times New Roman" w:hint="eastAsia"/>
          <w:i/>
          <w:color w:val="000000"/>
          <w:kern w:val="0"/>
          <w:sz w:val="24"/>
        </w:rPr>
        <w:t xml:space="preserve"> Bacillus subtilis</w:t>
      </w:r>
      <w:r>
        <w:rPr>
          <w:rFonts w:ascii="Times New Roman" w:eastAsia=".PingFang SC" w:hAnsi="Times New Roman" w:cs="Times New Roman" w:hint="eastAsia"/>
          <w:color w:val="000000"/>
          <w:kern w:val="0"/>
          <w:sz w:val="24"/>
        </w:rPr>
        <w:t xml:space="preserve"> WB600 strain and the strain were induced for spore formation.</w:t>
      </w:r>
    </w:p>
    <w:sectPr w:rsidR="004757FA" w:rsidSect="00FD4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S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E45"/>
    <w:rsid w:val="00050FE5"/>
    <w:rsid w:val="001B7E45"/>
    <w:rsid w:val="005A6789"/>
    <w:rsid w:val="008E5E96"/>
    <w:rsid w:val="00F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7E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7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2019-09-16T10:01:00Z</dcterms:created>
  <dcterms:modified xsi:type="dcterms:W3CDTF">2019-09-16T10:05:00Z</dcterms:modified>
</cp:coreProperties>
</file>