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2395"/>
        <w:tblW w:w="8820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20"/>
        <w:gridCol w:w="3870"/>
        <w:gridCol w:w="1260"/>
        <w:gridCol w:w="2070"/>
      </w:tblGrid>
      <w:tr w:rsidR="000032C7" w:rsidTr="00F50581">
        <w:tc>
          <w:tcPr>
            <w:tcW w:w="1620" w:type="dxa"/>
            <w:shd w:val="pct25" w:color="auto" w:fill="FFFFFF" w:themeFill="background1"/>
          </w:tcPr>
          <w:p w:rsidR="000032C7" w:rsidRPr="00AD69E3" w:rsidRDefault="000032C7" w:rsidP="00F50581">
            <w:pPr>
              <w:rPr>
                <w:b/>
              </w:rPr>
            </w:pPr>
            <w:r w:rsidRPr="00AD69E3">
              <w:rPr>
                <w:b/>
              </w:rPr>
              <w:t xml:space="preserve">Primer </w:t>
            </w:r>
          </w:p>
        </w:tc>
        <w:tc>
          <w:tcPr>
            <w:tcW w:w="3870" w:type="dxa"/>
            <w:shd w:val="pct25" w:color="auto" w:fill="FFFFFF" w:themeFill="background1"/>
          </w:tcPr>
          <w:p w:rsidR="000032C7" w:rsidRPr="00AD69E3" w:rsidRDefault="000032C7" w:rsidP="00F50581">
            <w:pPr>
              <w:rPr>
                <w:b/>
              </w:rPr>
            </w:pPr>
            <w:r w:rsidRPr="00AD69E3">
              <w:rPr>
                <w:b/>
              </w:rPr>
              <w:t>Sequence (5’ – 3’)</w:t>
            </w:r>
          </w:p>
        </w:tc>
        <w:tc>
          <w:tcPr>
            <w:tcW w:w="1260" w:type="dxa"/>
            <w:shd w:val="pct25" w:color="auto" w:fill="FFFFFF" w:themeFill="background1"/>
          </w:tcPr>
          <w:p w:rsidR="000032C7" w:rsidRPr="00AD69E3" w:rsidRDefault="000032C7" w:rsidP="00F50581">
            <w:pPr>
              <w:rPr>
                <w:b/>
              </w:rPr>
            </w:pPr>
            <w:r w:rsidRPr="00AD69E3">
              <w:rPr>
                <w:b/>
              </w:rPr>
              <w:t>Target</w:t>
            </w:r>
          </w:p>
        </w:tc>
        <w:tc>
          <w:tcPr>
            <w:tcW w:w="2070" w:type="dxa"/>
            <w:shd w:val="pct25" w:color="auto" w:fill="FFFFFF" w:themeFill="background1"/>
          </w:tcPr>
          <w:p w:rsidR="000032C7" w:rsidRPr="00AD69E3" w:rsidRDefault="000032C7" w:rsidP="00F50581">
            <w:pPr>
              <w:rPr>
                <w:b/>
              </w:rPr>
            </w:pPr>
            <w:r w:rsidRPr="00AD69E3">
              <w:rPr>
                <w:b/>
              </w:rPr>
              <w:t>Reference</w:t>
            </w:r>
          </w:p>
        </w:tc>
      </w:tr>
      <w:tr w:rsidR="000032C7" w:rsidTr="00F50581">
        <w:tc>
          <w:tcPr>
            <w:tcW w:w="1620" w:type="dxa"/>
            <w:tcBorders>
              <w:bottom w:val="nil"/>
            </w:tcBorders>
          </w:tcPr>
          <w:p w:rsidR="000032C7" w:rsidRDefault="000032C7" w:rsidP="00F50581">
            <w:r>
              <w:t>18E (F)</w:t>
            </w:r>
          </w:p>
        </w:tc>
        <w:tc>
          <w:tcPr>
            <w:tcW w:w="3870" w:type="dxa"/>
            <w:tcBorders>
              <w:bottom w:val="nil"/>
            </w:tcBorders>
          </w:tcPr>
          <w:p w:rsidR="000032C7" w:rsidRDefault="000032C7" w:rsidP="00F50581">
            <w:r w:rsidRPr="00EC4DA9">
              <w:t>CTG GTT GAT CCT GCC AGT</w:t>
            </w:r>
          </w:p>
        </w:tc>
        <w:tc>
          <w:tcPr>
            <w:tcW w:w="1260" w:type="dxa"/>
            <w:tcBorders>
              <w:bottom w:val="nil"/>
            </w:tcBorders>
          </w:tcPr>
          <w:p w:rsidR="000032C7" w:rsidRDefault="000032C7" w:rsidP="00F50581">
            <w:r>
              <w:t xml:space="preserve">18S </w:t>
            </w:r>
          </w:p>
        </w:tc>
        <w:tc>
          <w:tcPr>
            <w:tcW w:w="2070" w:type="dxa"/>
            <w:tcBorders>
              <w:bottom w:val="nil"/>
            </w:tcBorders>
          </w:tcPr>
          <w:p w:rsidR="000032C7" w:rsidRDefault="000032C7" w:rsidP="00F50581">
            <w:proofErr w:type="spellStart"/>
            <w:r>
              <w:t>Whipps</w:t>
            </w:r>
            <w:proofErr w:type="spellEnd"/>
            <w:r>
              <w:t xml:space="preserve"> </w:t>
            </w:r>
            <w:r w:rsidRPr="00AC6519">
              <w:rPr>
                <w:i/>
              </w:rPr>
              <w:t>et al</w:t>
            </w:r>
            <w:r>
              <w:t>. (2012)</w:t>
            </w:r>
          </w:p>
        </w:tc>
      </w:tr>
      <w:tr w:rsidR="000032C7" w:rsidTr="00F50581">
        <w:tc>
          <w:tcPr>
            <w:tcW w:w="1620" w:type="dxa"/>
            <w:tcBorders>
              <w:top w:val="nil"/>
              <w:bottom w:val="nil"/>
            </w:tcBorders>
            <w:shd w:val="pct15" w:color="auto" w:fill="auto"/>
          </w:tcPr>
          <w:p w:rsidR="000032C7" w:rsidRDefault="000032C7" w:rsidP="00F50581">
            <w:r>
              <w:t>18SF (F)</w:t>
            </w:r>
          </w:p>
        </w:tc>
        <w:tc>
          <w:tcPr>
            <w:tcW w:w="3870" w:type="dxa"/>
            <w:tcBorders>
              <w:top w:val="nil"/>
              <w:bottom w:val="nil"/>
            </w:tcBorders>
            <w:shd w:val="pct15" w:color="auto" w:fill="auto"/>
          </w:tcPr>
          <w:p w:rsidR="000032C7" w:rsidRDefault="000032C7" w:rsidP="00F50581">
            <w:r w:rsidRPr="00D530A4">
              <w:t>AAG GTG TGM CCTATC AAC T</w:t>
            </w:r>
          </w:p>
        </w:tc>
        <w:tc>
          <w:tcPr>
            <w:tcW w:w="1260" w:type="dxa"/>
            <w:tcBorders>
              <w:top w:val="nil"/>
              <w:bottom w:val="nil"/>
            </w:tcBorders>
            <w:shd w:val="pct15" w:color="auto" w:fill="auto"/>
          </w:tcPr>
          <w:p w:rsidR="000032C7" w:rsidRDefault="000032C7" w:rsidP="00F50581">
            <w:r>
              <w:t xml:space="preserve">18S 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pct15" w:color="auto" w:fill="auto"/>
          </w:tcPr>
          <w:p w:rsidR="000032C7" w:rsidRDefault="000032C7" w:rsidP="00F50581">
            <w:r>
              <w:t xml:space="preserve">Song </w:t>
            </w:r>
            <w:r w:rsidRPr="00AC6519">
              <w:rPr>
                <w:i/>
              </w:rPr>
              <w:t>et al</w:t>
            </w:r>
            <w:r>
              <w:t>. (2008)</w:t>
            </w:r>
          </w:p>
        </w:tc>
      </w:tr>
      <w:tr w:rsidR="000032C7" w:rsidTr="00F50581">
        <w:tc>
          <w:tcPr>
            <w:tcW w:w="1620" w:type="dxa"/>
            <w:tcBorders>
              <w:top w:val="nil"/>
              <w:bottom w:val="nil"/>
            </w:tcBorders>
          </w:tcPr>
          <w:p w:rsidR="000032C7" w:rsidRDefault="000032C7" w:rsidP="00F50581">
            <w:r>
              <w:t>18SR (R)</w:t>
            </w:r>
          </w:p>
        </w:tc>
        <w:tc>
          <w:tcPr>
            <w:tcW w:w="3870" w:type="dxa"/>
            <w:tcBorders>
              <w:top w:val="nil"/>
              <w:bottom w:val="nil"/>
            </w:tcBorders>
          </w:tcPr>
          <w:p w:rsidR="000032C7" w:rsidRDefault="000032C7" w:rsidP="00F50581">
            <w:r w:rsidRPr="00D530A4">
              <w:t>TTA CTT CCT CTA AAC GCT C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0032C7" w:rsidRDefault="000032C7" w:rsidP="00F50581">
            <w:r>
              <w:t xml:space="preserve">18S </w:t>
            </w:r>
          </w:p>
        </w:tc>
        <w:tc>
          <w:tcPr>
            <w:tcW w:w="2070" w:type="dxa"/>
            <w:tcBorders>
              <w:top w:val="nil"/>
              <w:bottom w:val="nil"/>
            </w:tcBorders>
          </w:tcPr>
          <w:p w:rsidR="000032C7" w:rsidRDefault="000032C7" w:rsidP="00F50581">
            <w:r>
              <w:t xml:space="preserve">Song </w:t>
            </w:r>
            <w:r w:rsidRPr="00AC6519">
              <w:rPr>
                <w:i/>
              </w:rPr>
              <w:t>et al</w:t>
            </w:r>
            <w:r>
              <w:t>. (2008)</w:t>
            </w:r>
          </w:p>
        </w:tc>
      </w:tr>
      <w:tr w:rsidR="000032C7" w:rsidTr="00F50581">
        <w:tc>
          <w:tcPr>
            <w:tcW w:w="1620" w:type="dxa"/>
            <w:tcBorders>
              <w:top w:val="nil"/>
              <w:bottom w:val="nil"/>
            </w:tcBorders>
            <w:shd w:val="pct15" w:color="auto" w:fill="auto"/>
          </w:tcPr>
          <w:p w:rsidR="000032C7" w:rsidRDefault="000032C7" w:rsidP="00F50581">
            <w:r>
              <w:t>ERIB10 (R)</w:t>
            </w:r>
          </w:p>
        </w:tc>
        <w:tc>
          <w:tcPr>
            <w:tcW w:w="3870" w:type="dxa"/>
            <w:tcBorders>
              <w:top w:val="nil"/>
              <w:bottom w:val="nil"/>
            </w:tcBorders>
            <w:shd w:val="pct15" w:color="auto" w:fill="auto"/>
          </w:tcPr>
          <w:p w:rsidR="000032C7" w:rsidRPr="00D530A4" w:rsidRDefault="000032C7" w:rsidP="00F50581">
            <w:r w:rsidRPr="00AC6519">
              <w:t>CTT CCG CAG GTT CAC CTA CGG</w:t>
            </w:r>
          </w:p>
        </w:tc>
        <w:tc>
          <w:tcPr>
            <w:tcW w:w="1260" w:type="dxa"/>
            <w:tcBorders>
              <w:top w:val="nil"/>
              <w:bottom w:val="nil"/>
            </w:tcBorders>
            <w:shd w:val="pct15" w:color="auto" w:fill="auto"/>
          </w:tcPr>
          <w:p w:rsidR="000032C7" w:rsidRDefault="000032C7" w:rsidP="00F50581">
            <w:r>
              <w:t>18S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pct15" w:color="auto" w:fill="auto"/>
          </w:tcPr>
          <w:p w:rsidR="000032C7" w:rsidRDefault="000032C7" w:rsidP="00F50581">
            <w:proofErr w:type="spellStart"/>
            <w:r w:rsidRPr="00AC6519">
              <w:t>Barta</w:t>
            </w:r>
            <w:proofErr w:type="spellEnd"/>
            <w:r w:rsidRPr="00AC6519">
              <w:t xml:space="preserve"> </w:t>
            </w:r>
            <w:r w:rsidRPr="00AC6519">
              <w:rPr>
                <w:i/>
              </w:rPr>
              <w:t>et al</w:t>
            </w:r>
            <w:r w:rsidRPr="00AC6519">
              <w:t xml:space="preserve">. </w:t>
            </w:r>
            <w:r>
              <w:t>(</w:t>
            </w:r>
            <w:r w:rsidRPr="00AC6519">
              <w:t>1997</w:t>
            </w:r>
            <w:r>
              <w:t>)</w:t>
            </w:r>
          </w:p>
        </w:tc>
      </w:tr>
      <w:tr w:rsidR="000032C7" w:rsidTr="00F50581">
        <w:tc>
          <w:tcPr>
            <w:tcW w:w="1620" w:type="dxa"/>
            <w:tcBorders>
              <w:top w:val="nil"/>
              <w:bottom w:val="nil"/>
            </w:tcBorders>
          </w:tcPr>
          <w:p w:rsidR="000032C7" w:rsidRDefault="000032C7" w:rsidP="00F50581">
            <w:r>
              <w:t>28SF (F)</w:t>
            </w:r>
          </w:p>
        </w:tc>
        <w:tc>
          <w:tcPr>
            <w:tcW w:w="3870" w:type="dxa"/>
            <w:tcBorders>
              <w:top w:val="nil"/>
              <w:bottom w:val="nil"/>
            </w:tcBorders>
          </w:tcPr>
          <w:p w:rsidR="000032C7" w:rsidRPr="00935C44" w:rsidRDefault="000032C7" w:rsidP="00F50581">
            <w:r w:rsidRPr="00D530A4">
              <w:t>ACA ACT GTG ATG CCC TTA G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0032C7" w:rsidRDefault="000032C7" w:rsidP="00F50581">
            <w:r>
              <w:t xml:space="preserve">28S </w:t>
            </w:r>
          </w:p>
        </w:tc>
        <w:tc>
          <w:tcPr>
            <w:tcW w:w="2070" w:type="dxa"/>
            <w:tcBorders>
              <w:top w:val="nil"/>
              <w:bottom w:val="nil"/>
            </w:tcBorders>
          </w:tcPr>
          <w:p w:rsidR="000032C7" w:rsidRDefault="000032C7" w:rsidP="00F50581">
            <w:r>
              <w:t xml:space="preserve">Song </w:t>
            </w:r>
            <w:r w:rsidRPr="00AC6519">
              <w:rPr>
                <w:i/>
              </w:rPr>
              <w:t>et al</w:t>
            </w:r>
            <w:r>
              <w:t>. (2008)</w:t>
            </w:r>
          </w:p>
        </w:tc>
      </w:tr>
      <w:tr w:rsidR="000032C7" w:rsidTr="00F50581">
        <w:tc>
          <w:tcPr>
            <w:tcW w:w="1620" w:type="dxa"/>
            <w:tcBorders>
              <w:top w:val="nil"/>
              <w:bottom w:val="nil"/>
            </w:tcBorders>
            <w:shd w:val="pct15" w:color="auto" w:fill="auto"/>
          </w:tcPr>
          <w:p w:rsidR="000032C7" w:rsidRDefault="000032C7" w:rsidP="00F50581">
            <w:r>
              <w:t>28SR (R)</w:t>
            </w:r>
          </w:p>
        </w:tc>
        <w:tc>
          <w:tcPr>
            <w:tcW w:w="3870" w:type="dxa"/>
            <w:tcBorders>
              <w:top w:val="nil"/>
              <w:bottom w:val="nil"/>
            </w:tcBorders>
            <w:shd w:val="pct15" w:color="auto" w:fill="auto"/>
          </w:tcPr>
          <w:p w:rsidR="000032C7" w:rsidRPr="00935C44" w:rsidRDefault="000032C7" w:rsidP="00F50581">
            <w:r w:rsidRPr="00D530A4">
              <w:t>TGG TCC GTG TTT CAA GAC G</w:t>
            </w:r>
          </w:p>
        </w:tc>
        <w:tc>
          <w:tcPr>
            <w:tcW w:w="1260" w:type="dxa"/>
            <w:tcBorders>
              <w:top w:val="nil"/>
              <w:bottom w:val="nil"/>
            </w:tcBorders>
            <w:shd w:val="pct15" w:color="auto" w:fill="auto"/>
          </w:tcPr>
          <w:p w:rsidR="000032C7" w:rsidRDefault="000032C7" w:rsidP="00F50581">
            <w:r>
              <w:t xml:space="preserve">28S 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pct15" w:color="auto" w:fill="auto"/>
          </w:tcPr>
          <w:p w:rsidR="000032C7" w:rsidRDefault="000032C7" w:rsidP="00F50581">
            <w:r>
              <w:t xml:space="preserve">Song </w:t>
            </w:r>
            <w:r w:rsidRPr="00AC6519">
              <w:rPr>
                <w:i/>
              </w:rPr>
              <w:t>et al</w:t>
            </w:r>
            <w:r>
              <w:t>. (2008)</w:t>
            </w:r>
          </w:p>
        </w:tc>
      </w:tr>
      <w:tr w:rsidR="000032C7" w:rsidTr="00F50581">
        <w:tc>
          <w:tcPr>
            <w:tcW w:w="1620" w:type="dxa"/>
            <w:tcBorders>
              <w:top w:val="nil"/>
              <w:bottom w:val="nil"/>
            </w:tcBorders>
            <w:shd w:val="clear" w:color="auto" w:fill="auto"/>
          </w:tcPr>
          <w:p w:rsidR="000032C7" w:rsidRDefault="000032C7" w:rsidP="00F50581">
            <w:r>
              <w:t>LCO1490 (F)</w:t>
            </w:r>
          </w:p>
        </w:tc>
        <w:tc>
          <w:tcPr>
            <w:tcW w:w="3870" w:type="dxa"/>
            <w:tcBorders>
              <w:top w:val="nil"/>
              <w:bottom w:val="nil"/>
            </w:tcBorders>
            <w:shd w:val="clear" w:color="auto" w:fill="auto"/>
          </w:tcPr>
          <w:p w:rsidR="000032C7" w:rsidRPr="00AB3C93" w:rsidRDefault="000032C7" w:rsidP="00F5058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GGT CAA </w:t>
            </w:r>
            <w:proofErr w:type="spellStart"/>
            <w:r>
              <w:rPr>
                <w:rFonts w:ascii="Calibri" w:hAnsi="Calibri" w:cs="Calibri"/>
                <w:color w:val="000000"/>
              </w:rPr>
              <w:t>CAA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ATC ATA AAG ATA TTG G</w:t>
            </w: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auto"/>
          </w:tcPr>
          <w:p w:rsidR="000032C7" w:rsidRDefault="000032C7" w:rsidP="00F50581">
            <w:r>
              <w:t>COI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auto"/>
          </w:tcPr>
          <w:p w:rsidR="000032C7" w:rsidRDefault="000032C7" w:rsidP="00F50581">
            <w:proofErr w:type="spellStart"/>
            <w:r>
              <w:t>Folmer</w:t>
            </w:r>
            <w:proofErr w:type="spellEnd"/>
            <w:r>
              <w:t xml:space="preserve"> </w:t>
            </w:r>
            <w:r w:rsidRPr="00AC6519">
              <w:rPr>
                <w:i/>
              </w:rPr>
              <w:t>et al</w:t>
            </w:r>
            <w:r>
              <w:t>. (1994)</w:t>
            </w:r>
          </w:p>
        </w:tc>
      </w:tr>
      <w:tr w:rsidR="000032C7" w:rsidTr="00F50581">
        <w:tc>
          <w:tcPr>
            <w:tcW w:w="1620" w:type="dxa"/>
            <w:tcBorders>
              <w:top w:val="nil"/>
              <w:bottom w:val="single" w:sz="4" w:space="0" w:color="auto"/>
            </w:tcBorders>
            <w:shd w:val="pct15" w:color="auto" w:fill="auto"/>
          </w:tcPr>
          <w:p w:rsidR="000032C7" w:rsidRDefault="000032C7" w:rsidP="00F50581">
            <w:r>
              <w:t>HCO2198 (R)</w:t>
            </w:r>
          </w:p>
        </w:tc>
        <w:tc>
          <w:tcPr>
            <w:tcW w:w="3870" w:type="dxa"/>
            <w:tcBorders>
              <w:top w:val="nil"/>
              <w:bottom w:val="single" w:sz="4" w:space="0" w:color="auto"/>
            </w:tcBorders>
            <w:shd w:val="pct15" w:color="auto" w:fill="auto"/>
          </w:tcPr>
          <w:p w:rsidR="000032C7" w:rsidRPr="00935C44" w:rsidRDefault="000032C7" w:rsidP="00F50581">
            <w:r w:rsidRPr="00AB3C93">
              <w:t>TAA</w:t>
            </w:r>
            <w:r>
              <w:t xml:space="preserve"> </w:t>
            </w:r>
            <w:r w:rsidRPr="00AB3C93">
              <w:t>ACT</w:t>
            </w:r>
            <w:r>
              <w:t xml:space="preserve"> </w:t>
            </w:r>
            <w:r w:rsidRPr="00AB3C93">
              <w:t>TCA</w:t>
            </w:r>
            <w:r>
              <w:t xml:space="preserve"> </w:t>
            </w:r>
            <w:r w:rsidRPr="00AB3C93">
              <w:t>GGG</w:t>
            </w:r>
            <w:r>
              <w:t xml:space="preserve"> </w:t>
            </w:r>
            <w:r w:rsidRPr="00AB3C93">
              <w:t>TGA</w:t>
            </w:r>
            <w:r>
              <w:t xml:space="preserve"> </w:t>
            </w:r>
            <w:r w:rsidRPr="00AB3C93">
              <w:t>CCA</w:t>
            </w:r>
            <w:r>
              <w:t xml:space="preserve"> </w:t>
            </w:r>
            <w:r w:rsidRPr="00AB3C93">
              <w:t>AAA</w:t>
            </w:r>
            <w:r>
              <w:t xml:space="preserve"> </w:t>
            </w:r>
            <w:r w:rsidRPr="00AB3C93">
              <w:t>AAT</w:t>
            </w:r>
            <w:r>
              <w:t xml:space="preserve"> </w:t>
            </w:r>
            <w:r w:rsidRPr="00AB3C93">
              <w:t>CA</w:t>
            </w:r>
          </w:p>
        </w:tc>
        <w:tc>
          <w:tcPr>
            <w:tcW w:w="1260" w:type="dxa"/>
            <w:tcBorders>
              <w:top w:val="nil"/>
              <w:bottom w:val="single" w:sz="4" w:space="0" w:color="auto"/>
            </w:tcBorders>
            <w:shd w:val="pct15" w:color="auto" w:fill="auto"/>
          </w:tcPr>
          <w:p w:rsidR="000032C7" w:rsidRDefault="000032C7" w:rsidP="00F50581">
            <w:r>
              <w:t>COI</w:t>
            </w:r>
          </w:p>
        </w:tc>
        <w:tc>
          <w:tcPr>
            <w:tcW w:w="2070" w:type="dxa"/>
            <w:tcBorders>
              <w:top w:val="nil"/>
              <w:bottom w:val="single" w:sz="4" w:space="0" w:color="auto"/>
            </w:tcBorders>
            <w:shd w:val="pct15" w:color="auto" w:fill="auto"/>
          </w:tcPr>
          <w:p w:rsidR="000032C7" w:rsidRDefault="000032C7" w:rsidP="00F50581">
            <w:proofErr w:type="spellStart"/>
            <w:r>
              <w:t>Folmer</w:t>
            </w:r>
            <w:proofErr w:type="spellEnd"/>
            <w:r>
              <w:t xml:space="preserve"> </w:t>
            </w:r>
            <w:r w:rsidRPr="00AC6519">
              <w:rPr>
                <w:i/>
              </w:rPr>
              <w:t>et al</w:t>
            </w:r>
            <w:r>
              <w:t>. (1994)</w:t>
            </w:r>
          </w:p>
        </w:tc>
      </w:tr>
    </w:tbl>
    <w:p w:rsidR="000032C7" w:rsidRDefault="000032C7" w:rsidP="000032C7">
      <w:pPr>
        <w:spacing w:line="480" w:lineRule="auto"/>
      </w:pPr>
      <w:r>
        <w:rPr>
          <w:b/>
        </w:rPr>
        <w:t xml:space="preserve">Supplementary Table. </w:t>
      </w:r>
      <w:r>
        <w:t xml:space="preserve">Forward (F) and reverse (R) primers used for amplification and sequencing of the rRNA and COI genes in </w:t>
      </w:r>
      <w:proofErr w:type="spellStart"/>
      <w:r w:rsidRPr="0077759B">
        <w:rPr>
          <w:i/>
        </w:rPr>
        <w:t>L</w:t>
      </w:r>
      <w:r w:rsidR="008004C2">
        <w:rPr>
          <w:i/>
        </w:rPr>
        <w:t>ernaeenicus</w:t>
      </w:r>
      <w:proofErr w:type="spellEnd"/>
      <w:r w:rsidRPr="0077759B">
        <w:rPr>
          <w:i/>
        </w:rPr>
        <w:t xml:space="preserve"> radiatus</w:t>
      </w:r>
      <w:r>
        <w:t xml:space="preserve"> and </w:t>
      </w:r>
      <w:r w:rsidRPr="0077759B">
        <w:rPr>
          <w:i/>
        </w:rPr>
        <w:t>L</w:t>
      </w:r>
      <w:r w:rsidR="008004C2">
        <w:rPr>
          <w:i/>
        </w:rPr>
        <w:t>ernaeocera</w:t>
      </w:r>
      <w:r w:rsidRPr="0077759B">
        <w:rPr>
          <w:i/>
        </w:rPr>
        <w:t xml:space="preserve"> branchialis</w:t>
      </w:r>
      <w:r>
        <w:t>.</w:t>
      </w:r>
      <w:bookmarkStart w:id="0" w:name="_GoBack"/>
      <w:bookmarkEnd w:id="0"/>
    </w:p>
    <w:p w:rsidR="004200A0" w:rsidRDefault="004200A0"/>
    <w:sectPr w:rsidR="004200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2C7"/>
    <w:rsid w:val="000032C7"/>
    <w:rsid w:val="004200A0"/>
    <w:rsid w:val="00800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BF4D7A"/>
  <w15:chartTrackingRefBased/>
  <w15:docId w15:val="{37B423D8-A88B-4519-9A5F-EEA08BC45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032C7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032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Lovy, Jan</dc:creator>
  <cp:keywords/>
  <dc:description/>
  <cp:lastModifiedBy>Lovy, Jan</cp:lastModifiedBy>
  <cp:revision>2</cp:revision>
  <dcterms:created xsi:type="dcterms:W3CDTF">2019-12-05T21:04:00Z</dcterms:created>
  <dcterms:modified xsi:type="dcterms:W3CDTF">2019-12-09T20:09:00Z</dcterms:modified>
</cp:coreProperties>
</file>