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494" w:rsidRPr="00B46E14" w:rsidRDefault="00B14E65">
      <w:pPr>
        <w:rPr>
          <w:rFonts w:ascii="Times New Roman" w:hAnsi="Times New Roman" w:cs="Times New Roman"/>
          <w:sz w:val="24"/>
          <w:szCs w:val="24"/>
        </w:rPr>
      </w:pPr>
      <w:r w:rsidRPr="00B46E14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166528">
        <w:rPr>
          <w:rFonts w:ascii="Times New Roman" w:hAnsi="Times New Roman" w:cs="Times New Roman"/>
          <w:sz w:val="24"/>
          <w:szCs w:val="24"/>
        </w:rPr>
        <w:t>information</w:t>
      </w:r>
      <w:bookmarkStart w:id="0" w:name="_GoBack"/>
      <w:bookmarkEnd w:id="0"/>
    </w:p>
    <w:p w:rsidR="00B46E14" w:rsidRPr="00B46E14" w:rsidRDefault="00851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231958" cy="4910491"/>
            <wp:effectExtent l="0" t="0" r="698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S1.t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93" r="19676"/>
                    <a:stretch/>
                  </pic:blipFill>
                  <pic:spPr bwMode="auto">
                    <a:xfrm>
                      <a:off x="0" y="0"/>
                      <a:ext cx="5240818" cy="4918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6E14" w:rsidRPr="00B46E14" w:rsidRDefault="00B46E14">
      <w:pPr>
        <w:rPr>
          <w:rFonts w:ascii="Times New Roman" w:hAnsi="Times New Roman" w:cs="Times New Roman"/>
          <w:sz w:val="24"/>
          <w:szCs w:val="24"/>
        </w:rPr>
      </w:pPr>
    </w:p>
    <w:p w:rsidR="00B46E14" w:rsidRDefault="00B46E14" w:rsidP="00B46E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6E14">
        <w:rPr>
          <w:rFonts w:ascii="Times New Roman" w:hAnsi="Times New Roman" w:cs="Times New Roman"/>
          <w:sz w:val="24"/>
          <w:szCs w:val="24"/>
        </w:rPr>
        <w:t xml:space="preserve">[Figure S1: The region of origin for pigs (n=100) (a.) and cattle (n=105) (b.) sampled at abattoirs in Antananarivo and </w:t>
      </w:r>
      <w:proofErr w:type="spellStart"/>
      <w:r w:rsidRPr="00B46E14">
        <w:rPr>
          <w:rFonts w:ascii="Times New Roman" w:hAnsi="Times New Roman" w:cs="Times New Roman"/>
          <w:sz w:val="24"/>
          <w:szCs w:val="24"/>
        </w:rPr>
        <w:t>Moramanga</w:t>
      </w:r>
      <w:proofErr w:type="spellEnd"/>
      <w:r w:rsidRPr="00B46E14">
        <w:rPr>
          <w:rFonts w:ascii="Times New Roman" w:hAnsi="Times New Roman" w:cs="Times New Roman"/>
          <w:sz w:val="24"/>
          <w:szCs w:val="24"/>
        </w:rPr>
        <w:t>. Regions in which no data are available are shaded in dark grey]</w:t>
      </w:r>
    </w:p>
    <w:p w:rsidR="00B46E14" w:rsidRDefault="00B46E14" w:rsidP="00B46E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46E14" w:rsidRDefault="00B46E14" w:rsidP="00B46E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46E14" w:rsidRDefault="00B46E14" w:rsidP="00B46E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46E14" w:rsidRDefault="00B46E14" w:rsidP="00B46E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46E14" w:rsidRDefault="00B46E14" w:rsidP="00B46E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46E14" w:rsidRPr="00B46E14" w:rsidRDefault="00B46E14" w:rsidP="00B46E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46E14" w:rsidRPr="00B46E14" w:rsidRDefault="00B46E14">
      <w:pPr>
        <w:rPr>
          <w:rFonts w:ascii="Times New Roman" w:hAnsi="Times New Roman" w:cs="Times New Roman"/>
          <w:sz w:val="24"/>
          <w:szCs w:val="24"/>
        </w:rPr>
      </w:pPr>
      <w:r w:rsidRPr="00B46E14">
        <w:rPr>
          <w:rFonts w:ascii="Times New Roman" w:hAnsi="Times New Roman" w:cs="Times New Roman"/>
          <w:sz w:val="24"/>
          <w:szCs w:val="24"/>
        </w:rPr>
        <w:t xml:space="preserve">[Table S1: </w:t>
      </w:r>
      <w:proofErr w:type="spellStart"/>
      <w:r w:rsidRPr="00B46E14">
        <w:rPr>
          <w:rFonts w:ascii="Times New Roman" w:hAnsi="Times New Roman" w:cs="Times New Roman"/>
          <w:i/>
          <w:sz w:val="24"/>
          <w:szCs w:val="24"/>
        </w:rPr>
        <w:t>secY</w:t>
      </w:r>
      <w:proofErr w:type="spellEnd"/>
      <w:r w:rsidRPr="00B46E14">
        <w:rPr>
          <w:rFonts w:ascii="Times New Roman" w:hAnsi="Times New Roman" w:cs="Times New Roman"/>
          <w:sz w:val="24"/>
          <w:szCs w:val="24"/>
        </w:rPr>
        <w:t xml:space="preserve"> sequence accessions included in phylogenetic analysis]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b/>
                <w:sz w:val="24"/>
                <w:szCs w:val="24"/>
              </w:rPr>
              <w:t>Accession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b/>
                <w:sz w:val="24"/>
                <w:szCs w:val="24"/>
              </w:rPr>
              <w:t>Host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MK610269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Madagascar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MK610270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Madagascar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MK610271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Madagascar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MK610272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Madagascar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MK610273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Madagascar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MK610274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Madagascar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MK244342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Madagascar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MK244343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Madagascar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MK244344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Madagascar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MF955862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Allan et al (2018)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Tanzania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MF955863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Allan et al (2018)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Tanzania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MF955864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Allan et al (2018)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Tanzania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MF955865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Allan et al (2018)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Tanzania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MF955866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Allan et al (2018)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Tanzania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MF955867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Allan et al (2018)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Tanzania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MF955868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Allan et al (2018)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Tanzania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MF955869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Allan et al (2018)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Tanzania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MF955870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Allan et al (2018)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Tanzania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MF955871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Allan et al (2018)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Tanzania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MF955872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Allan et al (2018)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Tanzania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MF955873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Allan et al (2018)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Tanzania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MF955874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Allan et al (2018)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Tanzania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MF955875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Allan et al (2018)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Caprine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Tanzania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MF955876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Allan et al (2018)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Tanzania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MF955877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Allan et al (2018)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Tanzania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MF955878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Allan et al (2018)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Tanzania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MF955879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Allan et al (2018)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Tanzania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MF955880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Allan et al (2018)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Tanzania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MF955881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Allan et al (2018)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Tanzania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MF955882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Allan et al (2018)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Tanzania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MK077114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Guedes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(2019)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MK077115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Guedes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(2019)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MK077116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Guedes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(2019)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MK077117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Guedes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(2019)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MK077118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Guedes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(2019)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MK077119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Guedes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(2019)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MK077120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Guedes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(2019)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MK077121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Guedes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(2019)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MK077122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Guedes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(2019)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MK077123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Guedes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(2019)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MK077124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Guedes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(2019)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MK077125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Guedes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(2019)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MK077126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Guedes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(2019)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MK077127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Guedes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(2019)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MK077128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Guedes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(2019)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MK077129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Guedes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(2019)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MK077130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Guedes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(2019)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MK077131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Guedes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(2019)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MK077132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Guedes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(2019)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MK077133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Guedes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(2019)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MK077134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Guedes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(2019)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MK077135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Guedes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(2019)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MK077136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Guedes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(2019)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MK077137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Guedes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(2019)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MK077138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Guedes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(2019)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MK077139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Guedes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(2019)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MK077140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Guedes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(2019)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MK077141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Guedes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(2019)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MK077142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Guedes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(2019)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MK077143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Guedes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(2019)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KU183599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Guernier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(2016)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Reunion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KU183600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Guernier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(2016)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Reunion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KU183601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Guernier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(2016)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Reunion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KU183602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Guernier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(2016)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Reunion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KU183603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Guernier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(2016)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Reunion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KU183604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Guernier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(2016)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Reunion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KP862625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Hamond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(2015)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KP862626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Hamond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(2015)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KP862627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Hamond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(2015)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KP862628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Hamond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(2015)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KP862629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Hamond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(2015)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KP862630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Hamond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(2015)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KP862631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Hamond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(2015)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KP862632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Hamond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(2015)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KP862633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Hamond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(2015)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KP862634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Hamond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(2015)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KP862635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Hamond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(2015)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KP862636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Hamond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(2015)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KP862637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Hamond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(2015)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KP862638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Hamond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(2015)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KP862639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Hamond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(2015)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KP862640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Hamond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(2015)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KP862641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Hamond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(2015)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KP862642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Hamond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(2015)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KP862643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Hamond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(2015)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KP862644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Hamond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(2015)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KP862645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Hamond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(2015)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KP862646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Hamond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(2015)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KP862647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Hamond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(2015)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KP263063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Hamond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(2015)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KP263064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Hamond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(2015)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KP263065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Hamond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(2015)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KP263066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Hamond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(2015)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KP263067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Hamond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(2015)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KP263068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Hamond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(2015)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14E65" w:rsidRPr="00B46E14" w:rsidTr="00B14E65"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KP263069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Hamond</w:t>
            </w:r>
            <w:proofErr w:type="spellEnd"/>
            <w:r w:rsidRPr="00B46E14">
              <w:rPr>
                <w:rFonts w:ascii="Times New Roman" w:hAnsi="Times New Roman" w:cs="Times New Roman"/>
                <w:sz w:val="24"/>
                <w:szCs w:val="24"/>
              </w:rPr>
              <w:t xml:space="preserve"> et al (2015)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254" w:type="dxa"/>
          </w:tcPr>
          <w:p w:rsidR="00B14E65" w:rsidRPr="00B46E14" w:rsidRDefault="00B14E65" w:rsidP="00B1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14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</w:tbl>
    <w:p w:rsidR="00B14E65" w:rsidRPr="00B46E14" w:rsidRDefault="00B14E65">
      <w:pPr>
        <w:rPr>
          <w:rFonts w:ascii="Times New Roman" w:hAnsi="Times New Roman" w:cs="Times New Roman"/>
          <w:sz w:val="24"/>
          <w:szCs w:val="24"/>
        </w:rPr>
      </w:pPr>
    </w:p>
    <w:sectPr w:rsidR="00B14E65" w:rsidRPr="00B46E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65"/>
    <w:rsid w:val="00166528"/>
    <w:rsid w:val="008512D5"/>
    <w:rsid w:val="008E0494"/>
    <w:rsid w:val="00B14E65"/>
    <w:rsid w:val="00B4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2FEC3"/>
  <w15:chartTrackingRefBased/>
  <w15:docId w15:val="{AEA4C178-B21F-486C-8AA6-ED0F5A50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Moseley, Mark</dc:creator>
  <cp:keywords/>
  <dc:description/>
  <cp:lastModifiedBy>Moseley, Mark</cp:lastModifiedBy>
  <cp:revision>2</cp:revision>
  <dcterms:created xsi:type="dcterms:W3CDTF">2019-05-01T11:51:00Z</dcterms:created>
  <dcterms:modified xsi:type="dcterms:W3CDTF">2019-05-01T11:51:00Z</dcterms:modified>
</cp:coreProperties>
</file>