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2EFE" w:rsidRPr="00572EFE" w:rsidRDefault="00572EFE" w:rsidP="00572EFE">
      <w:pPr>
        <w:spacing w:after="0" w:line="360" w:lineRule="auto"/>
        <w:jc w:val="both"/>
        <w:rPr>
          <w:rFonts w:ascii="Times" w:eastAsia="MS Mincho" w:hAnsi="Times" w:cs="Times New Roman"/>
          <w:b/>
          <w:sz w:val="24"/>
          <w:szCs w:val="24"/>
          <w:lang w:bidi="ar-SA"/>
        </w:rPr>
      </w:pPr>
      <w:r w:rsidRPr="00572EFE">
        <w:rPr>
          <w:rFonts w:ascii="Times" w:eastAsia="MS Mincho" w:hAnsi="Times" w:cs="Times New Roman"/>
          <w:b/>
          <w:sz w:val="24"/>
          <w:szCs w:val="24"/>
          <w:lang w:bidi="ar-SA"/>
        </w:rPr>
        <w:t xml:space="preserve">Supplementary materials: </w:t>
      </w:r>
    </w:p>
    <w:p w:rsidR="00572EFE" w:rsidRDefault="00572EFE" w:rsidP="00572EFE">
      <w:pPr>
        <w:spacing w:after="0" w:line="240" w:lineRule="auto"/>
        <w:jc w:val="both"/>
        <w:rPr>
          <w:rFonts w:ascii="GC TIME (W1)" w:eastAsia="MS Mincho" w:hAnsi="GC TIME (W1)" w:cs="Times New Roman"/>
          <w:b/>
          <w:noProof/>
          <w:sz w:val="24"/>
          <w:szCs w:val="24"/>
          <w:lang w:eastAsia="en-GB"/>
        </w:rPr>
      </w:pPr>
    </w:p>
    <w:p w:rsidR="00572EFE" w:rsidRDefault="00572EFE" w:rsidP="00572EFE">
      <w:pPr>
        <w:spacing w:after="0" w:line="240" w:lineRule="auto"/>
        <w:jc w:val="both"/>
        <w:rPr>
          <w:rFonts w:ascii="GC TIME (W1)" w:eastAsia="MS Mincho" w:hAnsi="GC TIME (W1)" w:cs="Times New Roman"/>
          <w:b/>
          <w:sz w:val="24"/>
          <w:szCs w:val="24"/>
          <w:lang w:bidi="ar-SA"/>
        </w:rPr>
      </w:pPr>
      <w:bookmarkStart w:id="0" w:name="_GoBack"/>
      <w:r>
        <w:rPr>
          <w:rFonts w:ascii="GC TIME (W1)" w:eastAsia="MS Mincho" w:hAnsi="GC TIME (W1)" w:cs="Times New Roman"/>
          <w:b/>
          <w:noProof/>
          <w:sz w:val="24"/>
          <w:szCs w:val="24"/>
          <w:lang w:eastAsia="en-GB"/>
        </w:rPr>
        <w:drawing>
          <wp:inline distT="0" distB="0" distL="0" distR="0">
            <wp:extent cx="6014716" cy="664845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ry_Figure_1_with_legend.tiff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7" t="7703" r="9832" b="28807"/>
                    <a:stretch/>
                  </pic:blipFill>
                  <pic:spPr bwMode="auto">
                    <a:xfrm>
                      <a:off x="0" y="0"/>
                      <a:ext cx="6016230" cy="6650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72EFE" w:rsidRPr="00572EFE" w:rsidRDefault="00572EFE" w:rsidP="00572EFE">
      <w:pPr>
        <w:spacing w:after="0" w:line="240" w:lineRule="auto"/>
        <w:jc w:val="both"/>
        <w:rPr>
          <w:rFonts w:ascii="GC TIME (W1)" w:eastAsia="MS Mincho" w:hAnsi="GC TIME (W1)" w:cs="Times New Roman"/>
          <w:b/>
          <w:sz w:val="24"/>
          <w:szCs w:val="24"/>
          <w:lang w:bidi="ar-SA"/>
        </w:rPr>
      </w:pPr>
    </w:p>
    <w:p w:rsidR="00572EFE" w:rsidRDefault="00572EFE">
      <w:pPr>
        <w:rPr>
          <w:rFonts w:ascii="GC TIME (W1)" w:eastAsia="MS Mincho" w:hAnsi="GC TIME (W1)" w:cs="Times New Roman"/>
          <w:b/>
          <w:sz w:val="24"/>
          <w:szCs w:val="24"/>
          <w:lang w:bidi="ar-SA"/>
        </w:rPr>
      </w:pPr>
      <w:r>
        <w:rPr>
          <w:rFonts w:ascii="GC TIME (W1)" w:eastAsia="MS Mincho" w:hAnsi="GC TIME (W1)" w:cs="Times New Roman"/>
          <w:b/>
          <w:sz w:val="24"/>
          <w:szCs w:val="24"/>
          <w:lang w:bidi="ar-SA"/>
        </w:rPr>
        <w:br w:type="page"/>
      </w:r>
    </w:p>
    <w:p w:rsidR="00572EFE" w:rsidRPr="00572EFE" w:rsidRDefault="00572EFE" w:rsidP="00572EFE">
      <w:pPr>
        <w:spacing w:after="0" w:line="240" w:lineRule="auto"/>
        <w:jc w:val="both"/>
        <w:rPr>
          <w:rFonts w:ascii="GC TIME (W1)" w:eastAsia="MS Mincho" w:hAnsi="GC TIME (W1)" w:cs="Times New Roman"/>
          <w:b/>
          <w:sz w:val="24"/>
          <w:szCs w:val="24"/>
          <w:lang w:bidi="ar-SA"/>
        </w:rPr>
      </w:pPr>
      <w:r w:rsidRPr="00572EFE">
        <w:rPr>
          <w:rFonts w:ascii="GC TIME (W1)" w:eastAsia="MS Mincho" w:hAnsi="GC TIME (W1)" w:cs="Times New Roman"/>
          <w:b/>
          <w:sz w:val="24"/>
          <w:szCs w:val="24"/>
          <w:lang w:bidi="ar-SA"/>
        </w:rPr>
        <w:lastRenderedPageBreak/>
        <w:t>Supplementary Table 1: Microbiological findings from 25 skin swabs obtained from control site (n=6) and from the infected sites (n=19).</w:t>
      </w:r>
    </w:p>
    <w:p w:rsidR="00572EFE" w:rsidRPr="00572EFE" w:rsidRDefault="00572EFE" w:rsidP="00572EFE">
      <w:pPr>
        <w:spacing w:after="0" w:line="240" w:lineRule="auto"/>
        <w:jc w:val="both"/>
        <w:rPr>
          <w:rFonts w:ascii="GC TIME (W1)" w:eastAsia="MS Mincho" w:hAnsi="GC TIME (W1)" w:cs="Times New Roman"/>
          <w:b/>
          <w:sz w:val="24"/>
          <w:szCs w:val="24"/>
          <w:lang w:bidi="ar-SA"/>
        </w:rPr>
      </w:pPr>
    </w:p>
    <w:tbl>
      <w:tblPr>
        <w:tblW w:w="97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92"/>
        <w:gridCol w:w="1093"/>
        <w:gridCol w:w="992"/>
        <w:gridCol w:w="1418"/>
        <w:gridCol w:w="1275"/>
        <w:gridCol w:w="1417"/>
        <w:gridCol w:w="1276"/>
        <w:gridCol w:w="1417"/>
      </w:tblGrid>
      <w:tr w:rsidR="00572EFE" w:rsidRPr="00572EFE" w:rsidTr="001A16DF">
        <w:trPr>
          <w:trHeight w:hRule="exact" w:val="801"/>
        </w:trPr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Type of culture</w:t>
            </w:r>
          </w:p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Intensity of colonies growth</w:t>
            </w:r>
          </w:p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Sample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bidi="ar-SA"/>
              </w:rPr>
              <w:t xml:space="preserve">Pseudomonas </w:t>
            </w:r>
            <w:proofErr w:type="spellStart"/>
            <w:r w:rsidRPr="00572EFE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bidi="ar-SA"/>
              </w:rPr>
              <w:t>fluorescens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bidi="ar-SA"/>
              </w:rPr>
              <w:t xml:space="preserve">P. </w:t>
            </w:r>
            <w:proofErr w:type="spellStart"/>
            <w:r w:rsidRPr="00572EFE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bidi="ar-SA"/>
              </w:rPr>
              <w:t>luteola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bidi="ar-SA"/>
              </w:rPr>
              <w:t>Pseudomonas</w:t>
            </w:r>
          </w:p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sp.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bidi="ar-SA"/>
              </w:rPr>
            </w:pPr>
            <w:proofErr w:type="spellStart"/>
            <w:r w:rsidRPr="00572EFE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bidi="ar-SA"/>
              </w:rPr>
              <w:t>Burkholderia</w:t>
            </w:r>
            <w:proofErr w:type="spellEnd"/>
            <w:r w:rsidRPr="00572EFE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bidi="ar-SA"/>
              </w:rPr>
              <w:t xml:space="preserve"> </w:t>
            </w:r>
            <w:proofErr w:type="spellStart"/>
            <w:r w:rsidRPr="00572EFE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bidi="ar-SA"/>
              </w:rPr>
              <w:t>cepacia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bidi="ar-SA"/>
              </w:rPr>
              <w:t xml:space="preserve">Acinetobacter </w:t>
            </w:r>
            <w:r w:rsidRPr="00572EF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sp.</w:t>
            </w:r>
          </w:p>
        </w:tc>
      </w:tr>
      <w:tr w:rsidR="00572EFE" w:rsidRPr="00572EFE" w:rsidTr="001A16DF">
        <w:trPr>
          <w:trHeight w:hRule="exact" w:val="284"/>
        </w:trPr>
        <w:tc>
          <w:tcPr>
            <w:tcW w:w="89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MIXED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+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CTR (n=5)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1 (16.7%)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4 (66.7%)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-</w:t>
            </w:r>
          </w:p>
        </w:tc>
      </w:tr>
      <w:tr w:rsidR="00572EFE" w:rsidRPr="00572EFE" w:rsidTr="001A16DF">
        <w:trPr>
          <w:trHeight w:hRule="exact" w:val="284"/>
        </w:trPr>
        <w:tc>
          <w:tcPr>
            <w:tcW w:w="892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++</w:t>
            </w:r>
          </w:p>
        </w:tc>
        <w:tc>
          <w:tcPr>
            <w:tcW w:w="992" w:type="dxa"/>
            <w:vMerge/>
            <w:tcBorders>
              <w:left w:val="nil"/>
              <w:right w:val="nil"/>
            </w:tcBorders>
            <w:vAlign w:val="center"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4 (66.7%)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-</w:t>
            </w:r>
          </w:p>
        </w:tc>
      </w:tr>
      <w:tr w:rsidR="00572EFE" w:rsidRPr="00572EFE" w:rsidTr="001A16DF">
        <w:trPr>
          <w:trHeight w:hRule="exact" w:val="284"/>
        </w:trPr>
        <w:tc>
          <w:tcPr>
            <w:tcW w:w="892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+++</w:t>
            </w: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1 (16.7%)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-</w:t>
            </w:r>
          </w:p>
        </w:tc>
      </w:tr>
      <w:tr w:rsidR="00572EFE" w:rsidRPr="00572EFE" w:rsidTr="001A16DF">
        <w:trPr>
          <w:trHeight w:hRule="exact" w:val="284"/>
        </w:trPr>
        <w:tc>
          <w:tcPr>
            <w:tcW w:w="892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+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INF (n=13)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5 (26.3%)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1 (5.3%)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1 (5.3%)</w:t>
            </w:r>
          </w:p>
        </w:tc>
      </w:tr>
      <w:tr w:rsidR="00572EFE" w:rsidRPr="00572EFE" w:rsidTr="001A16DF">
        <w:trPr>
          <w:trHeight w:hRule="exact" w:val="284"/>
        </w:trPr>
        <w:tc>
          <w:tcPr>
            <w:tcW w:w="892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0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++</w:t>
            </w:r>
          </w:p>
        </w:tc>
        <w:tc>
          <w:tcPr>
            <w:tcW w:w="992" w:type="dxa"/>
            <w:vMerge/>
            <w:tcBorders>
              <w:left w:val="nil"/>
              <w:right w:val="nil"/>
            </w:tcBorders>
            <w:vAlign w:val="center"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10 (52.6%)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1 (5.3%)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vAlign w:val="bottom"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5 (26.3%)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vAlign w:val="bottom"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-</w:t>
            </w:r>
          </w:p>
        </w:tc>
      </w:tr>
      <w:tr w:rsidR="00572EFE" w:rsidRPr="00572EFE" w:rsidTr="001A16DF">
        <w:trPr>
          <w:trHeight w:hRule="exact" w:val="284"/>
        </w:trPr>
        <w:tc>
          <w:tcPr>
            <w:tcW w:w="892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+++</w:t>
            </w: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2 (10.5%)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1 (5.3%)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1 (5.3%)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-</w:t>
            </w:r>
          </w:p>
        </w:tc>
      </w:tr>
      <w:tr w:rsidR="00572EFE" w:rsidRPr="00572EFE" w:rsidTr="001A16DF">
        <w:trPr>
          <w:trHeight w:hRule="exact" w:val="284"/>
        </w:trPr>
        <w:tc>
          <w:tcPr>
            <w:tcW w:w="892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PURE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+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CTR (n=1)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-</w:t>
            </w:r>
          </w:p>
        </w:tc>
      </w:tr>
      <w:tr w:rsidR="00572EFE" w:rsidRPr="00572EFE" w:rsidTr="001A16DF">
        <w:trPr>
          <w:trHeight w:hRule="exact" w:val="284"/>
        </w:trPr>
        <w:tc>
          <w:tcPr>
            <w:tcW w:w="892" w:type="dxa"/>
            <w:vMerge/>
            <w:tcBorders>
              <w:left w:val="nil"/>
              <w:right w:val="nil"/>
            </w:tcBorders>
            <w:vAlign w:val="center"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10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++</w:t>
            </w:r>
          </w:p>
        </w:tc>
        <w:tc>
          <w:tcPr>
            <w:tcW w:w="992" w:type="dxa"/>
            <w:vMerge/>
            <w:tcBorders>
              <w:left w:val="nil"/>
              <w:right w:val="nil"/>
            </w:tcBorders>
            <w:vAlign w:val="center"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vAlign w:val="bottom"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vAlign w:val="bottom"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-</w:t>
            </w:r>
          </w:p>
        </w:tc>
      </w:tr>
      <w:tr w:rsidR="00572EFE" w:rsidRPr="00572EFE" w:rsidTr="001A16DF">
        <w:trPr>
          <w:trHeight w:hRule="exact" w:val="284"/>
        </w:trPr>
        <w:tc>
          <w:tcPr>
            <w:tcW w:w="892" w:type="dxa"/>
            <w:vMerge/>
            <w:tcBorders>
              <w:left w:val="nil"/>
              <w:right w:val="nil"/>
            </w:tcBorders>
            <w:vAlign w:val="center"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+++</w:t>
            </w: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1(5.3%)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-</w:t>
            </w:r>
          </w:p>
        </w:tc>
      </w:tr>
      <w:tr w:rsidR="00572EFE" w:rsidRPr="00572EFE" w:rsidTr="001A16DF">
        <w:trPr>
          <w:trHeight w:hRule="exact" w:val="284"/>
        </w:trPr>
        <w:tc>
          <w:tcPr>
            <w:tcW w:w="892" w:type="dxa"/>
            <w:vMerge/>
            <w:tcBorders>
              <w:left w:val="nil"/>
              <w:right w:val="nil"/>
            </w:tcBorders>
            <w:vAlign w:val="center"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+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INF (n=6)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-</w:t>
            </w:r>
          </w:p>
        </w:tc>
      </w:tr>
      <w:tr w:rsidR="00572EFE" w:rsidRPr="00572EFE" w:rsidTr="001A16DF">
        <w:trPr>
          <w:trHeight w:hRule="exact" w:val="284"/>
        </w:trPr>
        <w:tc>
          <w:tcPr>
            <w:tcW w:w="892" w:type="dxa"/>
            <w:vMerge/>
            <w:tcBorders>
              <w:left w:val="nil"/>
              <w:right w:val="nil"/>
            </w:tcBorders>
            <w:vAlign w:val="center"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10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++</w:t>
            </w:r>
          </w:p>
        </w:tc>
        <w:tc>
          <w:tcPr>
            <w:tcW w:w="992" w:type="dxa"/>
            <w:vMerge/>
            <w:tcBorders>
              <w:left w:val="nil"/>
              <w:right w:val="nil"/>
            </w:tcBorders>
            <w:vAlign w:val="center"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4 (21%)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vAlign w:val="bottom"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vAlign w:val="bottom"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-</w:t>
            </w:r>
          </w:p>
        </w:tc>
      </w:tr>
      <w:tr w:rsidR="00572EFE" w:rsidRPr="00572EFE" w:rsidTr="001A16DF">
        <w:trPr>
          <w:trHeight w:hRule="exact" w:val="284"/>
        </w:trPr>
        <w:tc>
          <w:tcPr>
            <w:tcW w:w="892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+++</w:t>
            </w: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1 (5.3%)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1 (5.3%)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72EFE" w:rsidRPr="00572EFE" w:rsidRDefault="00572EFE" w:rsidP="00572EF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bidi="ar-SA"/>
              </w:rPr>
            </w:pPr>
            <w:r w:rsidRPr="00572EFE">
              <w:rPr>
                <w:rFonts w:ascii="Calibri" w:eastAsia="Times New Roman" w:hAnsi="Calibri" w:cs="Times New Roman"/>
                <w:color w:val="000000"/>
                <w:lang w:bidi="ar-SA"/>
              </w:rPr>
              <w:t>-</w:t>
            </w:r>
          </w:p>
        </w:tc>
      </w:tr>
    </w:tbl>
    <w:p w:rsidR="00572EFE" w:rsidRPr="00572EFE" w:rsidRDefault="00572EFE" w:rsidP="00572EFE">
      <w:pPr>
        <w:spacing w:after="0" w:line="240" w:lineRule="auto"/>
        <w:jc w:val="both"/>
        <w:rPr>
          <w:rFonts w:ascii="GC TIME (W1)" w:eastAsia="MS Mincho" w:hAnsi="GC TIME (W1)" w:cs="Times New Roman"/>
          <w:lang w:bidi="ar-SA"/>
        </w:rPr>
      </w:pPr>
      <w:r w:rsidRPr="00572EFE">
        <w:rPr>
          <w:rFonts w:ascii="GC TIME (W1)" w:eastAsia="MS Mincho" w:hAnsi="GC TIME (W1)" w:cs="Times New Roman"/>
          <w:lang w:bidi="ar-SA"/>
        </w:rPr>
        <w:t xml:space="preserve">CTR=control site group; INF=infected sites group. </w:t>
      </w:r>
    </w:p>
    <w:p w:rsidR="00572EFE" w:rsidRPr="00572EFE" w:rsidRDefault="00572EFE" w:rsidP="00572EFE">
      <w:pPr>
        <w:spacing w:after="0" w:line="240" w:lineRule="auto"/>
        <w:jc w:val="both"/>
        <w:rPr>
          <w:rFonts w:ascii="GC TIME (W1)" w:eastAsia="MS Mincho" w:hAnsi="GC TIME (W1)" w:cs="Times New Roman"/>
          <w:lang w:bidi="ar-SA"/>
        </w:rPr>
      </w:pPr>
      <w:r w:rsidRPr="00572EFE">
        <w:rPr>
          <w:rFonts w:ascii="GC TIME (W1)" w:eastAsia="MS Mincho" w:hAnsi="GC TIME (W1)" w:cs="Times New Roman"/>
          <w:lang w:bidi="ar-SA"/>
        </w:rPr>
        <w:t>Observed intensity of colonies growth: +=few; ++=moderate; +++=heavy</w:t>
      </w:r>
    </w:p>
    <w:p w:rsidR="00572EFE" w:rsidRPr="00572EFE" w:rsidRDefault="00572EFE" w:rsidP="00572EFE">
      <w:pPr>
        <w:spacing w:after="0" w:line="240" w:lineRule="auto"/>
        <w:jc w:val="both"/>
        <w:rPr>
          <w:rFonts w:ascii="GC TIME (W1)" w:eastAsia="MS Mincho" w:hAnsi="GC TIME (W1)" w:cs="Times New Roman"/>
          <w:lang w:bidi="ar-SA"/>
        </w:rPr>
      </w:pPr>
      <w:r w:rsidRPr="00572EFE">
        <w:rPr>
          <w:rFonts w:ascii="GC TIME (W1)" w:eastAsia="MS Mincho" w:hAnsi="GC TIME (W1)" w:cs="Times New Roman"/>
          <w:lang w:bidi="ar-SA"/>
        </w:rPr>
        <w:t>Results are reported as percentage of observed growth</w:t>
      </w:r>
    </w:p>
    <w:p w:rsidR="00572EFE" w:rsidRPr="00572EFE" w:rsidRDefault="00572EFE" w:rsidP="00572EFE">
      <w:pPr>
        <w:spacing w:after="0" w:line="240" w:lineRule="auto"/>
        <w:jc w:val="both"/>
        <w:rPr>
          <w:rFonts w:ascii="Times" w:eastAsia="MS Mincho" w:hAnsi="Times" w:cs="Times New Roman"/>
          <w:sz w:val="24"/>
          <w:szCs w:val="24"/>
          <w:lang w:bidi="ar-SA"/>
        </w:rPr>
      </w:pPr>
    </w:p>
    <w:p w:rsidR="00572EFE" w:rsidRPr="00572EFE" w:rsidRDefault="00572EFE" w:rsidP="00572EFE">
      <w:pPr>
        <w:spacing w:after="0" w:line="360" w:lineRule="auto"/>
        <w:jc w:val="both"/>
        <w:rPr>
          <w:rFonts w:ascii="Times" w:eastAsia="MS Mincho" w:hAnsi="Times" w:cs="Times New Roman"/>
          <w:sz w:val="24"/>
          <w:szCs w:val="24"/>
          <w:lang w:bidi="ar-SA"/>
        </w:rPr>
      </w:pPr>
      <w:r w:rsidRPr="00572EFE">
        <w:rPr>
          <w:rFonts w:ascii="Times" w:eastAsia="MS Mincho" w:hAnsi="Times" w:cs="Times New Roman"/>
          <w:sz w:val="24"/>
          <w:szCs w:val="24"/>
          <w:lang w:bidi="ar-SA"/>
        </w:rPr>
        <w:t>Skin swab samples from 6 newts in the control group and 19 from infected sites were used to inoculate Horse blood agar (</w:t>
      </w:r>
      <w:proofErr w:type="spellStart"/>
      <w:r w:rsidRPr="00572EFE">
        <w:rPr>
          <w:rFonts w:ascii="Times" w:eastAsia="MS Mincho" w:hAnsi="Times" w:cs="Times New Roman"/>
          <w:sz w:val="24"/>
          <w:szCs w:val="24"/>
          <w:lang w:bidi="ar-SA"/>
        </w:rPr>
        <w:t>Oxoid</w:t>
      </w:r>
      <w:proofErr w:type="spellEnd"/>
      <w:r w:rsidRPr="00572EFE">
        <w:rPr>
          <w:rFonts w:ascii="Times" w:eastAsia="MS Mincho" w:hAnsi="Times" w:cs="Times New Roman"/>
          <w:sz w:val="24"/>
          <w:szCs w:val="24"/>
          <w:lang w:bidi="ar-SA"/>
        </w:rPr>
        <w:t xml:space="preserve"> PB0122A) and MacConkey agar (</w:t>
      </w:r>
      <w:proofErr w:type="spellStart"/>
      <w:r w:rsidRPr="00572EFE">
        <w:rPr>
          <w:rFonts w:ascii="Times" w:eastAsia="MS Mincho" w:hAnsi="Times" w:cs="Times New Roman"/>
          <w:sz w:val="24"/>
          <w:szCs w:val="24"/>
          <w:lang w:bidi="ar-SA"/>
        </w:rPr>
        <w:t>Oxoid</w:t>
      </w:r>
      <w:proofErr w:type="spellEnd"/>
      <w:r w:rsidRPr="00572EFE">
        <w:rPr>
          <w:rFonts w:ascii="Times" w:eastAsia="MS Mincho" w:hAnsi="Times" w:cs="Times New Roman"/>
          <w:sz w:val="24"/>
          <w:szCs w:val="24"/>
          <w:lang w:bidi="ar-SA"/>
        </w:rPr>
        <w:t xml:space="preserve"> PO0148A) plates.</w:t>
      </w:r>
    </w:p>
    <w:p w:rsidR="00572EFE" w:rsidRPr="00572EFE" w:rsidRDefault="00572EFE" w:rsidP="00572EFE">
      <w:pPr>
        <w:spacing w:after="0" w:line="360" w:lineRule="auto"/>
        <w:jc w:val="both"/>
        <w:rPr>
          <w:rFonts w:ascii="Times" w:eastAsia="MS Mincho" w:hAnsi="Times" w:cs="Times New Roman"/>
          <w:sz w:val="24"/>
          <w:szCs w:val="24"/>
          <w:lang w:bidi="ar-SA"/>
        </w:rPr>
      </w:pPr>
      <w:r w:rsidRPr="00572EFE">
        <w:rPr>
          <w:rFonts w:ascii="Times" w:eastAsia="MS Mincho" w:hAnsi="Times" w:cs="Times New Roman"/>
          <w:sz w:val="24"/>
          <w:szCs w:val="24"/>
          <w:lang w:bidi="ar-SA"/>
        </w:rPr>
        <w:t xml:space="preserve">Horse blood agar plates were incubated aerobically and anaerobically at 37 </w:t>
      </w:r>
      <w:r w:rsidRPr="00572EFE">
        <w:rPr>
          <w:rFonts w:ascii="Times" w:eastAsia="MS Mincho" w:hAnsi="Times" w:cs="Lucida Grande"/>
          <w:sz w:val="24"/>
          <w:szCs w:val="24"/>
          <w:lang w:bidi="ar-SA"/>
        </w:rPr>
        <w:t>°</w:t>
      </w:r>
      <w:r w:rsidRPr="00572EFE">
        <w:rPr>
          <w:rFonts w:ascii="Times" w:eastAsia="MS Mincho" w:hAnsi="Times" w:cs="Times New Roman"/>
          <w:sz w:val="24"/>
          <w:szCs w:val="24"/>
          <w:lang w:bidi="ar-SA"/>
        </w:rPr>
        <w:t>C and Room temperature and MacConkey agar plates were incubated aerobically as the same temperatures as described above.</w:t>
      </w:r>
    </w:p>
    <w:p w:rsidR="00572EFE" w:rsidRPr="00572EFE" w:rsidRDefault="00572EFE" w:rsidP="00572EFE">
      <w:pPr>
        <w:spacing w:after="0" w:line="360" w:lineRule="auto"/>
        <w:jc w:val="both"/>
        <w:rPr>
          <w:rFonts w:ascii="Times" w:eastAsia="MS Mincho" w:hAnsi="Times" w:cs="Times New Roman"/>
          <w:sz w:val="24"/>
          <w:szCs w:val="24"/>
          <w:lang w:bidi="ar-SA"/>
        </w:rPr>
      </w:pPr>
      <w:r w:rsidRPr="00572EFE">
        <w:rPr>
          <w:rFonts w:ascii="Times" w:eastAsia="MS Mincho" w:hAnsi="Times" w:cs="Times New Roman"/>
          <w:sz w:val="24"/>
          <w:szCs w:val="24"/>
          <w:lang w:bidi="ar-SA"/>
        </w:rPr>
        <w:t xml:space="preserve">After 24 hours plates were examined and, if any predominant organisms was observed, these were subbed onto fresh Horse Blood agar plates and incubated either at 37 </w:t>
      </w:r>
      <w:r w:rsidRPr="00572EFE">
        <w:rPr>
          <w:rFonts w:ascii="Times" w:eastAsia="MS Mincho" w:hAnsi="Times" w:cs="Lucida Grande"/>
          <w:sz w:val="24"/>
          <w:szCs w:val="24"/>
          <w:lang w:bidi="ar-SA"/>
        </w:rPr>
        <w:t>°</w:t>
      </w:r>
      <w:r w:rsidRPr="00572EFE">
        <w:rPr>
          <w:rFonts w:ascii="Times" w:eastAsia="MS Mincho" w:hAnsi="Times" w:cs="Times New Roman"/>
          <w:sz w:val="24"/>
          <w:szCs w:val="24"/>
          <w:lang w:bidi="ar-SA"/>
        </w:rPr>
        <w:t>C or Room Temperature. The following day the pure colonies were stained by Gram Stain and all were Gram negative bacilli.</w:t>
      </w:r>
    </w:p>
    <w:p w:rsidR="00572EFE" w:rsidRPr="00572EFE" w:rsidRDefault="00572EFE" w:rsidP="00572EFE">
      <w:pPr>
        <w:spacing w:after="0" w:line="360" w:lineRule="auto"/>
        <w:jc w:val="both"/>
        <w:rPr>
          <w:rFonts w:ascii="Times" w:eastAsia="MS Mincho" w:hAnsi="Times" w:cs="Times New Roman"/>
          <w:sz w:val="24"/>
          <w:szCs w:val="24"/>
          <w:lang w:bidi="ar-SA"/>
        </w:rPr>
      </w:pPr>
      <w:r w:rsidRPr="00572EFE">
        <w:rPr>
          <w:rFonts w:ascii="Times" w:eastAsia="MS Mincho" w:hAnsi="Times" w:cs="Times New Roman"/>
          <w:sz w:val="24"/>
          <w:szCs w:val="24"/>
          <w:lang w:bidi="ar-SA"/>
        </w:rPr>
        <w:t>These were subbed onto Nutrient agar plates for oxidase tests and used to inoculate API 20NE  (</w:t>
      </w:r>
      <w:proofErr w:type="spellStart"/>
      <w:r w:rsidRPr="00572EFE">
        <w:rPr>
          <w:rFonts w:ascii="Times" w:eastAsia="MS Mincho" w:hAnsi="Times" w:cs="Times New Roman"/>
          <w:sz w:val="24"/>
          <w:szCs w:val="24"/>
          <w:lang w:bidi="ar-SA"/>
        </w:rPr>
        <w:t>Biomerieux</w:t>
      </w:r>
      <w:proofErr w:type="spellEnd"/>
      <w:r w:rsidRPr="00572EFE">
        <w:rPr>
          <w:rFonts w:ascii="Times" w:eastAsia="MS Mincho" w:hAnsi="Times" w:cs="Times New Roman"/>
          <w:sz w:val="24"/>
          <w:szCs w:val="24"/>
          <w:lang w:bidi="ar-SA"/>
        </w:rPr>
        <w:t xml:space="preserve"> 20050) for identification.</w:t>
      </w:r>
    </w:p>
    <w:p w:rsidR="00572EFE" w:rsidRPr="00572EFE" w:rsidRDefault="00572EFE" w:rsidP="00572EFE">
      <w:pPr>
        <w:spacing w:after="0" w:line="360" w:lineRule="auto"/>
        <w:jc w:val="both"/>
        <w:rPr>
          <w:rFonts w:ascii="Times" w:eastAsia="MS Mincho" w:hAnsi="Times" w:cs="Times New Roman"/>
          <w:sz w:val="24"/>
          <w:szCs w:val="24"/>
          <w:lang w:bidi="ar-SA"/>
        </w:rPr>
      </w:pPr>
    </w:p>
    <w:p w:rsidR="00572EFE" w:rsidRPr="00572EFE" w:rsidRDefault="00572EFE" w:rsidP="00572EFE">
      <w:pPr>
        <w:spacing w:after="0" w:line="360" w:lineRule="auto"/>
        <w:jc w:val="both"/>
        <w:rPr>
          <w:rFonts w:ascii="Times" w:eastAsia="MS Mincho" w:hAnsi="Times" w:cs="Times New Roman"/>
          <w:b/>
          <w:sz w:val="24"/>
          <w:szCs w:val="24"/>
          <w:lang w:bidi="ar-SA"/>
        </w:rPr>
      </w:pPr>
    </w:p>
    <w:p w:rsidR="00572EFE" w:rsidRDefault="00572EFE">
      <w:pPr>
        <w:rPr>
          <w:rFonts w:ascii="Times" w:eastAsia="MS Mincho" w:hAnsi="Times" w:cs="Times New Roman"/>
          <w:b/>
          <w:sz w:val="24"/>
          <w:szCs w:val="24"/>
          <w:lang w:bidi="ar-SA"/>
        </w:rPr>
      </w:pPr>
      <w:r>
        <w:rPr>
          <w:rFonts w:ascii="Times" w:eastAsia="MS Mincho" w:hAnsi="Times" w:cs="Times New Roman"/>
          <w:b/>
          <w:sz w:val="24"/>
          <w:szCs w:val="24"/>
          <w:lang w:bidi="ar-SA"/>
        </w:rPr>
        <w:br w:type="page"/>
      </w:r>
    </w:p>
    <w:p w:rsidR="00572EFE" w:rsidRPr="00572EFE" w:rsidRDefault="00572EFE" w:rsidP="00572EFE">
      <w:pPr>
        <w:spacing w:after="0" w:line="360" w:lineRule="auto"/>
        <w:jc w:val="both"/>
        <w:rPr>
          <w:rFonts w:ascii="Times" w:eastAsia="MS Mincho" w:hAnsi="Times" w:cs="Times New Roman"/>
          <w:b/>
          <w:sz w:val="24"/>
          <w:szCs w:val="24"/>
          <w:lang w:bidi="ar-SA"/>
        </w:rPr>
      </w:pPr>
      <w:proofErr w:type="spellStart"/>
      <w:r w:rsidRPr="00572EFE">
        <w:rPr>
          <w:rFonts w:ascii="Times" w:eastAsia="MS Mincho" w:hAnsi="Times" w:cs="Times New Roman"/>
          <w:b/>
          <w:sz w:val="24"/>
          <w:szCs w:val="24"/>
          <w:lang w:bidi="ar-SA"/>
        </w:rPr>
        <w:lastRenderedPageBreak/>
        <w:t>GenBank</w:t>
      </w:r>
      <w:proofErr w:type="spellEnd"/>
      <w:r w:rsidRPr="00572EFE">
        <w:rPr>
          <w:rFonts w:ascii="Times" w:eastAsia="MS Mincho" w:hAnsi="Times" w:cs="Times New Roman"/>
          <w:b/>
          <w:sz w:val="24"/>
          <w:szCs w:val="24"/>
          <w:lang w:bidi="ar-SA"/>
        </w:rPr>
        <w:t xml:space="preserve"> sequences used for sequence alignment and phylogenetic reconstruction</w:t>
      </w:r>
    </w:p>
    <w:p w:rsidR="00572EFE" w:rsidRPr="00572EFE" w:rsidRDefault="00572EFE" w:rsidP="00572EFE">
      <w:pPr>
        <w:spacing w:after="0" w:line="360" w:lineRule="auto"/>
        <w:jc w:val="both"/>
        <w:rPr>
          <w:rFonts w:ascii="Times" w:eastAsia="MS Mincho" w:hAnsi="Times" w:cs="Times New Roman"/>
          <w:sz w:val="24"/>
          <w:szCs w:val="24"/>
          <w:lang w:val="it-IT" w:bidi="ar-SA"/>
        </w:rPr>
      </w:pPr>
      <w:r w:rsidRPr="00572EFE">
        <w:rPr>
          <w:rFonts w:ascii="Times" w:eastAsia="MS Mincho" w:hAnsi="Times" w:cs="Times New Roman"/>
          <w:i/>
          <w:sz w:val="24"/>
          <w:szCs w:val="24"/>
          <w:lang w:val="it-IT" w:bidi="ar-SA"/>
        </w:rPr>
        <w:t>Dermocystida</w:t>
      </w:r>
      <w:r w:rsidRPr="00572EFE">
        <w:rPr>
          <w:rFonts w:ascii="Times" w:eastAsia="MS Mincho" w:hAnsi="Times" w:cs="Times New Roman"/>
          <w:sz w:val="24"/>
          <w:szCs w:val="24"/>
          <w:lang w:val="it-IT" w:bidi="ar-SA"/>
        </w:rPr>
        <w:t xml:space="preserve"> sp. Larzac/B-m, GU232542.1; </w:t>
      </w:r>
      <w:r w:rsidRPr="00572EFE">
        <w:rPr>
          <w:rFonts w:ascii="Times" w:eastAsia="MS Mincho" w:hAnsi="Times" w:cs="Times New Roman"/>
          <w:i/>
          <w:sz w:val="24"/>
          <w:szCs w:val="24"/>
          <w:lang w:val="it-IT" w:bidi="ar-SA"/>
        </w:rPr>
        <w:t>Dermocystidia</w:t>
      </w:r>
      <w:r w:rsidRPr="00572EFE">
        <w:rPr>
          <w:rFonts w:ascii="Times" w:eastAsia="MS Mincho" w:hAnsi="Times" w:cs="Times New Roman"/>
          <w:sz w:val="24"/>
          <w:szCs w:val="24"/>
          <w:lang w:val="it-IT" w:bidi="ar-SA"/>
        </w:rPr>
        <w:t xml:space="preserve"> sp. Larzac/C-f, GU232543.1; </w:t>
      </w:r>
      <w:r w:rsidRPr="00572EFE">
        <w:rPr>
          <w:rFonts w:ascii="Times" w:eastAsia="MS Mincho" w:hAnsi="Times" w:cs="Times New Roman"/>
          <w:i/>
          <w:sz w:val="24"/>
          <w:szCs w:val="24"/>
          <w:lang w:val="it-IT" w:bidi="ar-SA"/>
        </w:rPr>
        <w:t>Rhinosporidium</w:t>
      </w:r>
      <w:r w:rsidRPr="00572EFE">
        <w:rPr>
          <w:rFonts w:ascii="Times" w:eastAsia="MS Mincho" w:hAnsi="Times" w:cs="Times New Roman"/>
          <w:sz w:val="24"/>
          <w:szCs w:val="24"/>
          <w:lang w:val="it-IT" w:bidi="ar-SA"/>
        </w:rPr>
        <w:t xml:space="preserve"> sp. ex Canis familiaris, AY372365.1; </w:t>
      </w:r>
      <w:r w:rsidRPr="00572EFE">
        <w:rPr>
          <w:rFonts w:ascii="Times" w:eastAsia="MS Mincho" w:hAnsi="Times" w:cs="Times New Roman"/>
          <w:i/>
          <w:sz w:val="24"/>
          <w:szCs w:val="24"/>
          <w:lang w:val="it-IT" w:bidi="ar-SA"/>
        </w:rPr>
        <w:t>Rhinosporidium seeberi,</w:t>
      </w:r>
      <w:r w:rsidRPr="00572EFE">
        <w:rPr>
          <w:rFonts w:ascii="Times" w:eastAsia="MS Mincho" w:hAnsi="Times" w:cs="Times New Roman"/>
          <w:sz w:val="24"/>
          <w:szCs w:val="24"/>
          <w:lang w:val="it-IT" w:bidi="ar-SA"/>
        </w:rPr>
        <w:t xml:space="preserve"> AF158369.1; </w:t>
      </w:r>
      <w:r w:rsidRPr="00572EFE">
        <w:rPr>
          <w:rFonts w:ascii="Times" w:eastAsia="MS Mincho" w:hAnsi="Times" w:cs="Times New Roman"/>
          <w:i/>
          <w:sz w:val="24"/>
          <w:szCs w:val="24"/>
          <w:lang w:val="it-IT" w:bidi="ar-SA"/>
        </w:rPr>
        <w:t>Rhinosporidium cygnus</w:t>
      </w:r>
      <w:r w:rsidRPr="00572EFE">
        <w:rPr>
          <w:rFonts w:ascii="Times" w:eastAsia="MS Mincho" w:hAnsi="Times" w:cs="Times New Roman"/>
          <w:sz w:val="24"/>
          <w:szCs w:val="24"/>
          <w:lang w:val="it-IT" w:bidi="ar-SA"/>
        </w:rPr>
        <w:t xml:space="preserve">, AF399715.2; </w:t>
      </w:r>
      <w:r w:rsidRPr="00572EFE">
        <w:rPr>
          <w:rFonts w:ascii="Times" w:eastAsia="MS Mincho" w:hAnsi="Times" w:cs="Times New Roman"/>
          <w:i/>
          <w:sz w:val="24"/>
          <w:szCs w:val="24"/>
          <w:lang w:val="it-IT" w:bidi="ar-SA"/>
        </w:rPr>
        <w:t>Rhinosporidium seeberi,</w:t>
      </w:r>
      <w:r w:rsidRPr="00572EFE">
        <w:rPr>
          <w:rFonts w:ascii="Times" w:eastAsia="MS Mincho" w:hAnsi="Times" w:cs="Times New Roman"/>
          <w:sz w:val="24"/>
          <w:szCs w:val="24"/>
          <w:lang w:val="it-IT" w:bidi="ar-SA"/>
        </w:rPr>
        <w:t xml:space="preserve"> AF118851.2; </w:t>
      </w:r>
      <w:r w:rsidRPr="00572EFE">
        <w:rPr>
          <w:rFonts w:ascii="Times" w:eastAsia="MS Mincho" w:hAnsi="Times" w:cs="Times New Roman"/>
          <w:i/>
          <w:sz w:val="24"/>
          <w:szCs w:val="24"/>
          <w:lang w:val="it-IT" w:bidi="ar-SA"/>
        </w:rPr>
        <w:t>Dermocystidium sp.,</w:t>
      </w:r>
      <w:r w:rsidRPr="00572EFE">
        <w:rPr>
          <w:rFonts w:ascii="Times" w:eastAsia="MS Mincho" w:hAnsi="Times" w:cs="Times New Roman"/>
          <w:sz w:val="24"/>
          <w:szCs w:val="24"/>
          <w:lang w:val="it-IT" w:bidi="ar-SA"/>
        </w:rPr>
        <w:t xml:space="preserve"> U21336.1; </w:t>
      </w:r>
      <w:r w:rsidRPr="00572EFE">
        <w:rPr>
          <w:rFonts w:ascii="Times" w:eastAsia="MS Mincho" w:hAnsi="Times" w:cs="Times New Roman"/>
          <w:i/>
          <w:sz w:val="24"/>
          <w:szCs w:val="24"/>
          <w:lang w:val="it-IT" w:bidi="ar-SA"/>
        </w:rPr>
        <w:t>Amphibiocystidium ranae</w:t>
      </w:r>
      <w:r w:rsidRPr="00572EFE">
        <w:rPr>
          <w:rFonts w:ascii="Times" w:eastAsia="MS Mincho" w:hAnsi="Times" w:cs="Times New Roman"/>
          <w:sz w:val="24"/>
          <w:szCs w:val="24"/>
          <w:lang w:val="it-IT" w:bidi="ar-SA"/>
        </w:rPr>
        <w:t xml:space="preserve"> 2-04, AY692319.1; </w:t>
      </w:r>
      <w:r w:rsidRPr="00572EFE">
        <w:rPr>
          <w:rFonts w:ascii="Times" w:eastAsia="MS Mincho" w:hAnsi="Times" w:cs="Times New Roman"/>
          <w:i/>
          <w:sz w:val="24"/>
          <w:szCs w:val="24"/>
          <w:lang w:val="it-IT" w:bidi="ar-SA"/>
        </w:rPr>
        <w:t>Amphibiocystidium ranae,</w:t>
      </w:r>
      <w:r w:rsidRPr="00572EFE">
        <w:rPr>
          <w:rFonts w:ascii="Times" w:eastAsia="MS Mincho" w:hAnsi="Times" w:cs="Times New Roman"/>
          <w:sz w:val="24"/>
          <w:szCs w:val="24"/>
          <w:lang w:val="it-IT" w:bidi="ar-SA"/>
        </w:rPr>
        <w:t xml:space="preserve"> AY550245.1; </w:t>
      </w:r>
      <w:r w:rsidRPr="00572EFE">
        <w:rPr>
          <w:rFonts w:ascii="Times" w:eastAsia="MS Mincho" w:hAnsi="Times" w:cs="Times New Roman"/>
          <w:i/>
          <w:sz w:val="24"/>
          <w:szCs w:val="24"/>
          <w:lang w:val="it-IT" w:bidi="ar-SA"/>
        </w:rPr>
        <w:t>Amphibiocystidium sp.</w:t>
      </w:r>
      <w:r w:rsidRPr="00572EFE">
        <w:rPr>
          <w:rFonts w:ascii="Times" w:eastAsia="MS Mincho" w:hAnsi="Times" w:cs="Times New Roman"/>
          <w:sz w:val="24"/>
          <w:szCs w:val="24"/>
          <w:lang w:val="it-IT" w:bidi="ar-SA"/>
        </w:rPr>
        <w:t xml:space="preserve"> C107, EU650666.1; </w:t>
      </w:r>
      <w:r w:rsidRPr="00572EFE">
        <w:rPr>
          <w:rFonts w:ascii="Times" w:eastAsia="MS Mincho" w:hAnsi="Times" w:cs="Times New Roman"/>
          <w:i/>
          <w:sz w:val="24"/>
          <w:szCs w:val="24"/>
          <w:lang w:val="it-IT" w:bidi="ar-SA"/>
        </w:rPr>
        <w:t>Dermocystidium sp.</w:t>
      </w:r>
      <w:r w:rsidRPr="00572EFE">
        <w:rPr>
          <w:rFonts w:ascii="Times" w:eastAsia="MS Mincho" w:hAnsi="Times" w:cs="Times New Roman"/>
          <w:sz w:val="24"/>
          <w:szCs w:val="24"/>
          <w:lang w:val="it-IT" w:bidi="ar-SA"/>
        </w:rPr>
        <w:t xml:space="preserve"> CM-2002, AF533950.1; </w:t>
      </w:r>
      <w:r w:rsidRPr="00572EFE">
        <w:rPr>
          <w:rFonts w:ascii="Times" w:eastAsia="MS Mincho" w:hAnsi="Times" w:cs="Times New Roman"/>
          <w:i/>
          <w:sz w:val="24"/>
          <w:szCs w:val="24"/>
          <w:lang w:val="it-IT" w:bidi="ar-SA"/>
        </w:rPr>
        <w:t>Dermocystidium salmonis,</w:t>
      </w:r>
      <w:r w:rsidRPr="00572EFE">
        <w:rPr>
          <w:rFonts w:ascii="Times" w:eastAsia="MS Mincho" w:hAnsi="Times" w:cs="Times New Roman"/>
          <w:sz w:val="24"/>
          <w:szCs w:val="24"/>
          <w:lang w:val="it-IT" w:bidi="ar-SA"/>
        </w:rPr>
        <w:t xml:space="preserve"> U21337.1; </w:t>
      </w:r>
      <w:r w:rsidRPr="00572EFE">
        <w:rPr>
          <w:rFonts w:ascii="Times" w:eastAsia="MS Mincho" w:hAnsi="Times" w:cs="Times New Roman"/>
          <w:i/>
          <w:sz w:val="24"/>
          <w:szCs w:val="24"/>
          <w:lang w:val="it-IT" w:bidi="ar-SA"/>
        </w:rPr>
        <w:t>Amphibiocystidium sp. viridescens</w:t>
      </w:r>
      <w:r w:rsidRPr="00572EFE">
        <w:rPr>
          <w:rFonts w:ascii="Times" w:eastAsia="MS Mincho" w:hAnsi="Times" w:cs="Times New Roman"/>
          <w:sz w:val="24"/>
          <w:szCs w:val="24"/>
          <w:lang w:val="it-IT" w:bidi="ar-SA"/>
        </w:rPr>
        <w:t xml:space="preserve"> LA1, EF493030.1; </w:t>
      </w:r>
      <w:r w:rsidRPr="00572EFE">
        <w:rPr>
          <w:rFonts w:ascii="Times" w:eastAsia="MS Mincho" w:hAnsi="Times" w:cs="Times New Roman"/>
          <w:i/>
          <w:sz w:val="24"/>
          <w:szCs w:val="24"/>
          <w:lang w:val="it-IT" w:bidi="ar-SA"/>
        </w:rPr>
        <w:t>Amphibiocystidium sp. viridescens</w:t>
      </w:r>
      <w:r w:rsidRPr="00572EFE">
        <w:rPr>
          <w:rFonts w:ascii="Times" w:eastAsia="MS Mincho" w:hAnsi="Times" w:cs="Times New Roman"/>
          <w:sz w:val="24"/>
          <w:szCs w:val="24"/>
          <w:lang w:val="it-IT" w:bidi="ar-SA"/>
        </w:rPr>
        <w:t xml:space="preserve"> MA1, EF493028.1; </w:t>
      </w:r>
      <w:r w:rsidRPr="00572EFE">
        <w:rPr>
          <w:rFonts w:ascii="Times" w:eastAsia="MS Mincho" w:hAnsi="Times" w:cs="Times New Roman"/>
          <w:i/>
          <w:sz w:val="24"/>
          <w:szCs w:val="24"/>
          <w:lang w:val="it-IT" w:bidi="ar-SA"/>
        </w:rPr>
        <w:t>Amphibiocystidium sp. viridescens</w:t>
      </w:r>
      <w:r w:rsidRPr="00572EFE">
        <w:rPr>
          <w:rFonts w:ascii="Times" w:eastAsia="MS Mincho" w:hAnsi="Times" w:cs="Times New Roman"/>
          <w:sz w:val="24"/>
          <w:szCs w:val="24"/>
          <w:lang w:val="it-IT" w:bidi="ar-SA"/>
        </w:rPr>
        <w:t xml:space="preserve"> MA3, EF493029.1; </w:t>
      </w:r>
      <w:r w:rsidRPr="00572EFE">
        <w:rPr>
          <w:rFonts w:ascii="Times" w:eastAsia="MS Mincho" w:hAnsi="Times" w:cs="Times New Roman"/>
          <w:i/>
          <w:sz w:val="24"/>
          <w:szCs w:val="24"/>
          <w:lang w:val="it-IT" w:bidi="ar-SA"/>
        </w:rPr>
        <w:t>Amphibiocystidium penneri</w:t>
      </w:r>
      <w:r w:rsidRPr="00572EFE">
        <w:rPr>
          <w:rFonts w:ascii="Times" w:eastAsia="MS Mincho" w:hAnsi="Times" w:cs="Times New Roman"/>
          <w:sz w:val="24"/>
          <w:szCs w:val="24"/>
          <w:lang w:val="it-IT" w:bidi="ar-SA"/>
        </w:rPr>
        <w:t xml:space="preserve">, AY772000.1;  </w:t>
      </w:r>
      <w:r w:rsidRPr="00572EFE">
        <w:rPr>
          <w:rFonts w:ascii="Times" w:eastAsia="MS Mincho" w:hAnsi="Times" w:cs="Times New Roman"/>
          <w:i/>
          <w:sz w:val="24"/>
          <w:szCs w:val="24"/>
          <w:lang w:val="it-IT" w:bidi="ar-SA"/>
        </w:rPr>
        <w:t>Amphibiocystidium penneri,</w:t>
      </w:r>
      <w:r w:rsidRPr="00572EFE">
        <w:rPr>
          <w:rFonts w:ascii="Times" w:eastAsia="MS Mincho" w:hAnsi="Times" w:cs="Times New Roman"/>
          <w:sz w:val="24"/>
          <w:szCs w:val="24"/>
          <w:lang w:val="it-IT" w:bidi="ar-SA"/>
        </w:rPr>
        <w:t xml:space="preserve"> AY772001.1;  </w:t>
      </w:r>
      <w:r w:rsidRPr="00572EFE">
        <w:rPr>
          <w:rFonts w:ascii="Times" w:eastAsia="MS Mincho" w:hAnsi="Times" w:cs="Times New Roman"/>
          <w:i/>
          <w:sz w:val="24"/>
          <w:szCs w:val="24"/>
          <w:lang w:val="it-IT" w:bidi="ar-SA"/>
        </w:rPr>
        <w:t>Dermocystidium percae 35,</w:t>
      </w:r>
      <w:r w:rsidRPr="00572EFE">
        <w:rPr>
          <w:rFonts w:ascii="Times" w:eastAsia="MS Mincho" w:hAnsi="Times" w:cs="Times New Roman"/>
          <w:sz w:val="24"/>
          <w:szCs w:val="24"/>
          <w:lang w:val="it-IT" w:bidi="ar-SA"/>
        </w:rPr>
        <w:t xml:space="preserve"> AF533948.1; </w:t>
      </w:r>
      <w:r w:rsidRPr="00572EFE">
        <w:rPr>
          <w:rFonts w:ascii="Times" w:eastAsia="MS Mincho" w:hAnsi="Times" w:cs="Times New Roman"/>
          <w:i/>
          <w:sz w:val="24"/>
          <w:szCs w:val="24"/>
          <w:lang w:val="it-IT" w:bidi="ar-SA"/>
        </w:rPr>
        <w:t>Dermocystidium percae</w:t>
      </w:r>
      <w:r w:rsidRPr="00572EFE">
        <w:rPr>
          <w:rFonts w:ascii="Times" w:eastAsia="MS Mincho" w:hAnsi="Times" w:cs="Times New Roman"/>
          <w:sz w:val="24"/>
          <w:szCs w:val="24"/>
          <w:lang w:val="it-IT" w:bidi="ar-SA"/>
        </w:rPr>
        <w:t xml:space="preserve"> 33, AF533946.1; </w:t>
      </w:r>
      <w:r w:rsidRPr="00572EFE">
        <w:rPr>
          <w:rFonts w:ascii="Times" w:eastAsia="MS Mincho" w:hAnsi="Times" w:cs="Times New Roman"/>
          <w:i/>
          <w:sz w:val="24"/>
          <w:szCs w:val="24"/>
          <w:lang w:val="it-IT" w:bidi="ar-SA"/>
        </w:rPr>
        <w:t>Dermocystidium percae</w:t>
      </w:r>
      <w:r w:rsidRPr="00572EFE">
        <w:rPr>
          <w:rFonts w:ascii="Times" w:eastAsia="MS Mincho" w:hAnsi="Times" w:cs="Times New Roman"/>
          <w:sz w:val="24"/>
          <w:szCs w:val="24"/>
          <w:lang w:val="it-IT" w:bidi="ar-SA"/>
        </w:rPr>
        <w:t xml:space="preserve"> 6, AF533944.1; </w:t>
      </w:r>
      <w:r w:rsidRPr="00572EFE">
        <w:rPr>
          <w:rFonts w:ascii="Times" w:eastAsia="MS Mincho" w:hAnsi="Times" w:cs="Times New Roman"/>
          <w:i/>
          <w:sz w:val="24"/>
          <w:szCs w:val="24"/>
          <w:lang w:val="it-IT" w:bidi="ar-SA"/>
        </w:rPr>
        <w:t>Dermocystidium percae</w:t>
      </w:r>
      <w:r w:rsidRPr="00572EFE">
        <w:rPr>
          <w:rFonts w:ascii="Times" w:eastAsia="MS Mincho" w:hAnsi="Times" w:cs="Times New Roman"/>
          <w:sz w:val="24"/>
          <w:szCs w:val="24"/>
          <w:lang w:val="it-IT" w:bidi="ar-SA"/>
        </w:rPr>
        <w:t xml:space="preserve"> 1, AF533941.1; </w:t>
      </w:r>
      <w:r w:rsidRPr="00572EFE">
        <w:rPr>
          <w:rFonts w:ascii="Times" w:eastAsia="MS Mincho" w:hAnsi="Times" w:cs="Times New Roman"/>
          <w:i/>
          <w:sz w:val="24"/>
          <w:szCs w:val="24"/>
          <w:lang w:val="it-IT" w:bidi="ar-SA"/>
        </w:rPr>
        <w:t>Dermocystidium percae</w:t>
      </w:r>
      <w:r w:rsidRPr="00572EFE">
        <w:rPr>
          <w:rFonts w:ascii="Times" w:eastAsia="MS Mincho" w:hAnsi="Times" w:cs="Times New Roman"/>
          <w:sz w:val="24"/>
          <w:szCs w:val="24"/>
          <w:lang w:val="it-IT" w:bidi="ar-SA"/>
        </w:rPr>
        <w:t xml:space="preserve"> 5, AF533943.1; </w:t>
      </w:r>
      <w:r w:rsidRPr="00572EFE">
        <w:rPr>
          <w:rFonts w:ascii="Times" w:eastAsia="MS Mincho" w:hAnsi="Times" w:cs="Times New Roman"/>
          <w:i/>
          <w:sz w:val="24"/>
          <w:szCs w:val="24"/>
          <w:lang w:val="it-IT" w:bidi="ar-SA"/>
        </w:rPr>
        <w:t>Dermocystidium percae</w:t>
      </w:r>
      <w:r w:rsidRPr="00572EFE">
        <w:rPr>
          <w:rFonts w:ascii="Times" w:eastAsia="MS Mincho" w:hAnsi="Times" w:cs="Times New Roman"/>
          <w:sz w:val="24"/>
          <w:szCs w:val="24"/>
          <w:lang w:val="it-IT" w:bidi="ar-SA"/>
        </w:rPr>
        <w:t xml:space="preserve"> 34, AF533947.1; </w:t>
      </w:r>
      <w:r w:rsidRPr="00572EFE">
        <w:rPr>
          <w:rFonts w:ascii="Times" w:eastAsia="MS Mincho" w:hAnsi="Times" w:cs="Times New Roman"/>
          <w:i/>
          <w:sz w:val="24"/>
          <w:szCs w:val="24"/>
          <w:lang w:val="it-IT" w:bidi="ar-SA"/>
        </w:rPr>
        <w:t>Dermocystidium percae 9</w:t>
      </w:r>
      <w:r w:rsidRPr="00572EFE">
        <w:rPr>
          <w:rFonts w:ascii="Times" w:eastAsia="MS Mincho" w:hAnsi="Times" w:cs="Times New Roman"/>
          <w:sz w:val="24"/>
          <w:szCs w:val="24"/>
          <w:lang w:val="it-IT" w:bidi="ar-SA"/>
        </w:rPr>
        <w:t xml:space="preserve">, AF533945.1; </w:t>
      </w:r>
      <w:r w:rsidRPr="00572EFE">
        <w:rPr>
          <w:rFonts w:ascii="Times" w:eastAsia="MS Mincho" w:hAnsi="Times" w:cs="Times New Roman"/>
          <w:i/>
          <w:sz w:val="24"/>
          <w:szCs w:val="24"/>
          <w:lang w:val="it-IT" w:bidi="ar-SA"/>
        </w:rPr>
        <w:t>Dermocystidium percae</w:t>
      </w:r>
      <w:r w:rsidRPr="00572EFE">
        <w:rPr>
          <w:rFonts w:ascii="Times" w:eastAsia="MS Mincho" w:hAnsi="Times" w:cs="Times New Roman"/>
          <w:sz w:val="24"/>
          <w:szCs w:val="24"/>
          <w:lang w:val="it-IT" w:bidi="ar-SA"/>
        </w:rPr>
        <w:t xml:space="preserve"> 4, AF533942.1; </w:t>
      </w:r>
      <w:r w:rsidRPr="00572EFE">
        <w:rPr>
          <w:rFonts w:ascii="Times" w:eastAsia="MS Mincho" w:hAnsi="Times" w:cs="Times New Roman"/>
          <w:i/>
          <w:sz w:val="24"/>
          <w:szCs w:val="24"/>
          <w:lang w:val="it-IT" w:bidi="ar-SA"/>
        </w:rPr>
        <w:t>Dermocystidium percae</w:t>
      </w:r>
      <w:r w:rsidRPr="00572EFE">
        <w:rPr>
          <w:rFonts w:ascii="Times" w:eastAsia="MS Mincho" w:hAnsi="Times" w:cs="Times New Roman"/>
          <w:sz w:val="24"/>
          <w:szCs w:val="24"/>
          <w:lang w:val="it-IT" w:bidi="ar-SA"/>
        </w:rPr>
        <w:t xml:space="preserve"> 52, AF533949.1; Uncultured eukaryote, AB275066.1. </w:t>
      </w:r>
    </w:p>
    <w:p w:rsidR="00572EFE" w:rsidRPr="00572EFE" w:rsidRDefault="00572EFE" w:rsidP="00572EFE">
      <w:pPr>
        <w:spacing w:after="0" w:line="360" w:lineRule="auto"/>
        <w:jc w:val="both"/>
        <w:rPr>
          <w:rFonts w:ascii="Times" w:eastAsia="MS Mincho" w:hAnsi="Times" w:cs="Times New Roman"/>
          <w:sz w:val="24"/>
          <w:szCs w:val="24"/>
          <w:lang w:val="it-IT" w:bidi="ar-SA"/>
        </w:rPr>
      </w:pPr>
    </w:p>
    <w:p w:rsidR="00572EFE" w:rsidRPr="00572EFE" w:rsidRDefault="00572EFE" w:rsidP="00572EFE">
      <w:pPr>
        <w:spacing w:after="0" w:line="240" w:lineRule="auto"/>
        <w:jc w:val="both"/>
        <w:rPr>
          <w:rFonts w:ascii="Times" w:eastAsia="MS Mincho" w:hAnsi="Times" w:cs="Times New Roman"/>
          <w:sz w:val="24"/>
          <w:szCs w:val="24"/>
          <w:lang w:val="it-IT" w:bidi="ar-SA"/>
        </w:rPr>
      </w:pPr>
    </w:p>
    <w:p w:rsidR="006E7E69" w:rsidRPr="00572EFE" w:rsidRDefault="006E7E69">
      <w:pPr>
        <w:rPr>
          <w:lang w:val="it-IT"/>
        </w:rPr>
      </w:pPr>
    </w:p>
    <w:sectPr w:rsidR="006E7E69" w:rsidRPr="00572EFE" w:rsidSect="00A403D0">
      <w:footerReference w:type="default" r:id="rId5"/>
      <w:pgSz w:w="11900" w:h="16840"/>
      <w:pgMar w:top="1134" w:right="1134" w:bottom="1134" w:left="1134" w:header="709" w:footer="709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C TIME (W1)">
    <w:altName w:val="Times New Roman"/>
    <w:panose1 w:val="00000000000000000000"/>
    <w:charset w:val="4D"/>
    <w:family w:val="roman"/>
    <w:notTrueType/>
    <w:pitch w:val="default"/>
    <w:sig w:usb0="BFFFB460" w:usb1="00000000" w:usb2="903AA61C" w:usb3="00000000" w:csb0="BFFFB47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583136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64DED" w:rsidRDefault="00572EFE" w:rsidP="00DF7B62">
        <w:pPr>
          <w:pStyle w:val="Footer"/>
          <w:tabs>
            <w:tab w:val="left" w:pos="740"/>
            <w:tab w:val="right" w:pos="9632"/>
          </w:tabs>
        </w:pPr>
        <w:r>
          <w:tab/>
        </w:r>
        <w:r>
          <w:tab/>
        </w:r>
        <w:r>
          <w:tab/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64DED" w:rsidRDefault="00572EFE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EFE"/>
    <w:rsid w:val="00572EFE"/>
    <w:rsid w:val="006E7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64FE90"/>
  <w15:chartTrackingRefBased/>
  <w15:docId w15:val="{73E3BD87-8446-42EB-8C31-D15A87594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72E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72E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418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Editorial Assistant</dc:creator>
  <cp:keywords/>
  <dc:description/>
  <cp:lastModifiedBy>Editorial Assistant</cp:lastModifiedBy>
  <cp:revision>1</cp:revision>
  <dcterms:created xsi:type="dcterms:W3CDTF">2016-10-05T10:25:00Z</dcterms:created>
  <dcterms:modified xsi:type="dcterms:W3CDTF">2016-10-05T10:28:00Z</dcterms:modified>
</cp:coreProperties>
</file>