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4552F6" w14:textId="66A38027" w:rsidR="006D7441" w:rsidRDefault="00A45ACA" w:rsidP="006D7441">
      <w:pPr>
        <w:tabs>
          <w:tab w:val="left" w:pos="-142"/>
        </w:tabs>
        <w:ind w:left="-142" w:right="-62"/>
        <w:jc w:val="both"/>
      </w:pPr>
      <w:r>
        <w:t xml:space="preserve">Supplementary Figure 1: </w:t>
      </w:r>
      <w:r w:rsidRPr="000D0CFD">
        <w:t xml:space="preserve">Phylogeny estimated by Bayesian inference from the combined </w:t>
      </w:r>
      <w:proofErr w:type="spellStart"/>
      <w:r>
        <w:t>digenean</w:t>
      </w:r>
      <w:proofErr w:type="spellEnd"/>
      <w:r>
        <w:t xml:space="preserve"> m</w:t>
      </w:r>
      <w:r w:rsidRPr="000D0CFD">
        <w:t xml:space="preserve">itochondrial 16S and COI sequences. Nodes receiving less than 0.50 posterior probabilities were not labelled. Bar: 10% sequence divergence. Host organisms, sampling area and </w:t>
      </w:r>
      <w:proofErr w:type="spellStart"/>
      <w:r>
        <w:t>digenean</w:t>
      </w:r>
      <w:proofErr w:type="spellEnd"/>
      <w:r w:rsidRPr="000D0CFD">
        <w:t xml:space="preserve"> family are depicted for each clade.</w:t>
      </w:r>
      <w:r>
        <w:t xml:space="preserve"> </w:t>
      </w:r>
      <w:proofErr w:type="spellStart"/>
      <w:r w:rsidRPr="003D2D3B">
        <w:rPr>
          <w:i/>
        </w:rPr>
        <w:t>Curtuteria</w:t>
      </w:r>
      <w:proofErr w:type="spellEnd"/>
      <w:r>
        <w:t xml:space="preserve"> sequences are taken from Leung </w:t>
      </w:r>
      <w:r>
        <w:rPr>
          <w:i/>
        </w:rPr>
        <w:t>et al.</w:t>
      </w:r>
      <w:r>
        <w:t xml:space="preserve"> 2009</w:t>
      </w:r>
      <w:r w:rsidRPr="00685AD3">
        <w:rPr>
          <w:i/>
          <w:iCs/>
        </w:rPr>
        <w:t>a</w:t>
      </w:r>
      <w:r>
        <w:t>.</w:t>
      </w:r>
    </w:p>
    <w:p w14:paraId="149FEB97" w14:textId="0DFAA980" w:rsidR="00561BEC" w:rsidRDefault="00561BEC" w:rsidP="00561BEC">
      <w:pPr>
        <w:ind w:left="425" w:right="-363"/>
        <w:jc w:val="both"/>
      </w:pPr>
    </w:p>
    <w:p w14:paraId="561DA9F7" w14:textId="77777777" w:rsidR="003725A9" w:rsidRDefault="00B41030" w:rsidP="00685AD3">
      <w:pPr>
        <w:jc w:val="center"/>
      </w:pPr>
      <w:bookmarkStart w:id="0" w:name="_GoBack"/>
      <w:r>
        <w:rPr>
          <w:noProof/>
          <w:lang w:val="en-GB" w:eastAsia="en-GB" w:bidi="he-IL"/>
        </w:rPr>
        <w:drawing>
          <wp:inline distT="0" distB="0" distL="0" distR="0" wp14:anchorId="4B0E45B7" wp14:editId="7D956747">
            <wp:extent cx="8928735" cy="6101471"/>
            <wp:effectExtent l="0" t="0" r="1206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4.whelk.para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29"/>
                    <a:stretch/>
                  </pic:blipFill>
                  <pic:spPr bwMode="auto">
                    <a:xfrm>
                      <a:off x="0" y="0"/>
                      <a:ext cx="8930194" cy="6102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027FC376" w14:textId="7A7A26D5" w:rsidR="00685AD3" w:rsidRDefault="00685AD3">
      <w:r>
        <w:br w:type="page"/>
      </w:r>
    </w:p>
    <w:p w14:paraId="57633DF5" w14:textId="77777777" w:rsidR="00685AD3" w:rsidRDefault="00685AD3" w:rsidP="00685AD3">
      <w:r w:rsidRPr="00685AD3">
        <w:lastRenderedPageBreak/>
        <w:t xml:space="preserve">Supplementary Figure 2: Phylogeny estimated by Bayesian inference from </w:t>
      </w:r>
      <w:proofErr w:type="spellStart"/>
      <w:r w:rsidRPr="00685AD3">
        <w:t>digenean</w:t>
      </w:r>
      <w:proofErr w:type="spellEnd"/>
      <w:r w:rsidRPr="00685AD3">
        <w:t xml:space="preserve"> ITS1 sequences. The topologies recovered by Bayesian. Nodes receiving less than 0.50 posterior probabilities were not labelled. Bar: 10% sequence divergence. Host organisms, sampling area and </w:t>
      </w:r>
      <w:proofErr w:type="spellStart"/>
      <w:r w:rsidRPr="00685AD3">
        <w:t>digenean</w:t>
      </w:r>
      <w:proofErr w:type="spellEnd"/>
      <w:r w:rsidRPr="00685AD3">
        <w:t xml:space="preserve"> family are depicted for each clade. </w:t>
      </w:r>
      <w:proofErr w:type="spellStart"/>
      <w:r w:rsidRPr="00685AD3">
        <w:rPr>
          <w:i/>
          <w:iCs/>
        </w:rPr>
        <w:t>Curtuteria</w:t>
      </w:r>
      <w:proofErr w:type="spellEnd"/>
      <w:r w:rsidRPr="00685AD3">
        <w:t xml:space="preserve"> sequences are taken from Leung </w:t>
      </w:r>
      <w:r w:rsidRPr="00685AD3">
        <w:rPr>
          <w:i/>
          <w:iCs/>
        </w:rPr>
        <w:t>et al</w:t>
      </w:r>
      <w:r w:rsidRPr="00685AD3">
        <w:t>. 2009</w:t>
      </w:r>
      <w:r w:rsidRPr="00685AD3">
        <w:rPr>
          <w:i/>
          <w:iCs/>
        </w:rPr>
        <w:t>a</w:t>
      </w:r>
      <w:r w:rsidRPr="00685AD3">
        <w:t>.</w:t>
      </w:r>
    </w:p>
    <w:p w14:paraId="7A7EFF56" w14:textId="77777777" w:rsidR="00685AD3" w:rsidRPr="00685AD3" w:rsidRDefault="00685AD3" w:rsidP="00685AD3"/>
    <w:p w14:paraId="3B30B696" w14:textId="71892358" w:rsidR="00685AD3" w:rsidRDefault="00685AD3" w:rsidP="00685AD3">
      <w:pPr>
        <w:jc w:val="center"/>
      </w:pPr>
      <w:r>
        <w:rPr>
          <w:noProof/>
          <w:lang w:val="en-GB" w:eastAsia="en-GB" w:bidi="he-IL"/>
        </w:rPr>
        <w:drawing>
          <wp:inline distT="0" distB="0" distL="0" distR="0" wp14:anchorId="351DC84D" wp14:editId="529A0A03">
            <wp:extent cx="8813800" cy="6134100"/>
            <wp:effectExtent l="0" t="0" r="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5.whelk.para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25" b="7436"/>
                    <a:stretch/>
                  </pic:blipFill>
                  <pic:spPr bwMode="auto">
                    <a:xfrm>
                      <a:off x="0" y="0"/>
                      <a:ext cx="8813800" cy="613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685AD3" w:rsidSect="00B41030">
      <w:pgSz w:w="16840" w:h="11900" w:orient="landscape"/>
      <w:pgMar w:top="142" w:right="1440" w:bottom="0" w:left="42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SystemFont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BEC"/>
    <w:rsid w:val="00294C0C"/>
    <w:rsid w:val="003725A9"/>
    <w:rsid w:val="00401C22"/>
    <w:rsid w:val="00561BEC"/>
    <w:rsid w:val="00685AD3"/>
    <w:rsid w:val="006D7441"/>
    <w:rsid w:val="00A45ACA"/>
    <w:rsid w:val="00B163D3"/>
    <w:rsid w:val="00B41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251C10B"/>
  <w14:defaultImageDpi w14:val="300"/>
  <w15:docId w15:val="{4285E9E2-CEDB-4466-9BD3-4BDEF50CC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AU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1BEC"/>
    <w:rPr>
      <w:rFonts w:eastAsia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1B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BEC"/>
    <w:rPr>
      <w:rFonts w:ascii="Lucida Grande" w:eastAsia="Times New Roman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ITS Massey University</dc:creator>
  <cp:keywords/>
  <dc:description/>
  <cp:lastModifiedBy>Alison Sage</cp:lastModifiedBy>
  <cp:revision>2</cp:revision>
  <dcterms:created xsi:type="dcterms:W3CDTF">2016-03-02T10:23:00Z</dcterms:created>
  <dcterms:modified xsi:type="dcterms:W3CDTF">2016-03-02T10:23:00Z</dcterms:modified>
</cp:coreProperties>
</file>