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rticleTitle"/>
        <w:spacing w:lineRule="auto" w:line="276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Surveying in highly-modified landscapes to document the occurrence of threatened species: a study of the giant armadillo </w:t>
      </w:r>
      <w:r>
        <w:rPr>
          <w:b/>
          <w:i/>
          <w:sz w:val="28"/>
          <w:szCs w:val="28"/>
          <w:lang w:val="en-GB"/>
        </w:rPr>
        <w:t xml:space="preserve">Priodontes </w:t>
      </w:r>
      <w:r>
        <w:rPr>
          <w:b/>
          <w:i/>
          <w:sz w:val="28"/>
          <w:szCs w:val="28"/>
          <w:lang w:val="en-GB" w:eastAsia="en-GB"/>
        </w:rPr>
        <w:t>maximus</w:t>
      </w:r>
      <w:r>
        <w:rPr>
          <w:b/>
          <w:sz w:val="28"/>
          <w:szCs w:val="28"/>
        </w:rPr>
        <w:t xml:space="preserve"> in Central Brazil</w:t>
      </w:r>
    </w:p>
    <w:p>
      <w:pPr>
        <w:pStyle w:val="AuthorGroup"/>
        <w:jc w:val="right"/>
        <w:rPr>
          <w:lang w:val="pt-BR"/>
        </w:rPr>
      </w:pPr>
      <w:r>
        <w:rPr>
          <w:rStyle w:val="Firstname"/>
          <w:color w:val="000000"/>
          <w:sz w:val="24"/>
          <w:lang w:val="pt-BR"/>
        </w:rPr>
        <w:t>F</w:t>
      </w:r>
      <w:r>
        <w:rPr>
          <w:rStyle w:val="Firstname"/>
          <w:smallCaps/>
          <w:color w:val="000000"/>
          <w:sz w:val="24"/>
          <w:lang w:val="pt-BR"/>
        </w:rPr>
        <w:t>rederico</w:t>
      </w:r>
      <w:r>
        <w:rPr>
          <w:rStyle w:val="Firstname"/>
          <w:color w:val="000000"/>
          <w:sz w:val="24"/>
          <w:lang w:val="pt-BR"/>
        </w:rPr>
        <w:t xml:space="preserve"> G.</w:t>
      </w:r>
      <w:r>
        <w:rPr>
          <w:rStyle w:val="Delim"/>
          <w:color w:val="000000"/>
          <w:sz w:val="24"/>
          <w:lang w:val="pt-BR"/>
        </w:rPr>
        <w:t xml:space="preserve"> </w:t>
      </w:r>
      <w:r>
        <w:rPr>
          <w:rStyle w:val="Surname"/>
          <w:color w:val="000000"/>
          <w:sz w:val="24"/>
          <w:lang w:val="pt-BR"/>
        </w:rPr>
        <w:t>L</w:t>
      </w:r>
      <w:r>
        <w:rPr>
          <w:rStyle w:val="Surname"/>
          <w:smallCaps/>
          <w:color w:val="000000"/>
          <w:sz w:val="24"/>
          <w:lang w:val="pt-BR"/>
        </w:rPr>
        <w:t>emos</w:t>
      </w:r>
      <w:r>
        <w:rPr>
          <w:rStyle w:val="Delim"/>
          <w:color w:val="000000"/>
          <w:sz w:val="24"/>
          <w:lang w:val="pt-BR"/>
        </w:rPr>
        <w:t xml:space="preserve">, </w:t>
      </w:r>
      <w:r>
        <w:rPr>
          <w:rStyle w:val="Firstname"/>
          <w:color w:val="000000"/>
          <w:sz w:val="24"/>
          <w:lang w:val="pt-BR"/>
        </w:rPr>
        <w:t>A</w:t>
      </w:r>
      <w:r>
        <w:rPr>
          <w:rStyle w:val="Firstname"/>
          <w:smallCaps/>
          <w:color w:val="000000"/>
          <w:sz w:val="24"/>
          <w:lang w:val="pt-BR"/>
        </w:rPr>
        <w:t>lan</w:t>
      </w:r>
      <w:r>
        <w:rPr>
          <w:rStyle w:val="Firstname"/>
          <w:color w:val="000000"/>
          <w:sz w:val="24"/>
          <w:lang w:val="pt-BR"/>
        </w:rPr>
        <w:t xml:space="preserve"> N.</w:t>
      </w:r>
      <w:r>
        <w:rPr>
          <w:rStyle w:val="Delim"/>
          <w:color w:val="000000"/>
          <w:sz w:val="24"/>
          <w:lang w:val="pt-BR"/>
        </w:rPr>
        <w:t xml:space="preserve"> </w:t>
      </w:r>
      <w:r>
        <w:rPr>
          <w:rStyle w:val="Surname"/>
          <w:color w:val="000000"/>
          <w:sz w:val="24"/>
          <w:lang w:val="pt-BR"/>
        </w:rPr>
        <w:t>C</w:t>
      </w:r>
      <w:r>
        <w:rPr>
          <w:rStyle w:val="Surname"/>
          <w:smallCaps/>
          <w:color w:val="000000"/>
          <w:sz w:val="24"/>
          <w:lang w:val="pt-BR"/>
        </w:rPr>
        <w:t>osta</w:t>
      </w:r>
      <w:r>
        <w:rPr>
          <w:rStyle w:val="Delim"/>
          <w:color w:val="000000"/>
          <w:sz w:val="24"/>
          <w:lang w:val="pt-BR"/>
        </w:rPr>
        <w:t xml:space="preserve">, </w:t>
      </w:r>
      <w:r>
        <w:rPr>
          <w:rStyle w:val="Firstname"/>
          <w:color w:val="000000"/>
          <w:sz w:val="24"/>
          <w:lang w:val="pt-BR"/>
        </w:rPr>
        <w:t>F</w:t>
      </w:r>
      <w:r>
        <w:rPr>
          <w:rStyle w:val="Firstname"/>
          <w:smallCaps/>
          <w:color w:val="000000"/>
          <w:sz w:val="24"/>
          <w:lang w:val="pt-BR"/>
        </w:rPr>
        <w:t>ernanda</w:t>
      </w:r>
      <w:r>
        <w:rPr>
          <w:rStyle w:val="Firstname"/>
          <w:color w:val="000000"/>
          <w:sz w:val="24"/>
          <w:lang w:val="pt-BR"/>
        </w:rPr>
        <w:t xml:space="preserve"> C.</w:t>
      </w:r>
      <w:r>
        <w:rPr>
          <w:rStyle w:val="Delim"/>
          <w:color w:val="000000"/>
          <w:sz w:val="24"/>
          <w:lang w:val="pt-BR"/>
        </w:rPr>
        <w:t xml:space="preserve"> </w:t>
      </w:r>
      <w:r>
        <w:rPr>
          <w:rStyle w:val="Surname"/>
          <w:color w:val="000000"/>
          <w:sz w:val="24"/>
          <w:lang w:val="pt-BR"/>
        </w:rPr>
        <w:t>A</w:t>
      </w:r>
      <w:r>
        <w:rPr>
          <w:rStyle w:val="Surname"/>
          <w:smallCaps/>
          <w:color w:val="000000"/>
          <w:sz w:val="24"/>
          <w:lang w:val="pt-BR"/>
        </w:rPr>
        <w:t>zevedo</w:t>
      </w:r>
      <w:r>
        <w:rPr>
          <w:rStyle w:val="Delim"/>
          <w:color w:val="000000"/>
          <w:sz w:val="24"/>
          <w:lang w:val="pt-BR"/>
        </w:rPr>
        <w:t xml:space="preserve">, </w:t>
      </w:r>
      <w:r>
        <w:rPr>
          <w:rStyle w:val="Firstname"/>
          <w:color w:val="000000"/>
          <w:sz w:val="24"/>
          <w:lang w:val="pt-BR"/>
        </w:rPr>
        <w:t>C</w:t>
      </w:r>
      <w:r>
        <w:rPr>
          <w:rStyle w:val="Firstname"/>
          <w:smallCaps/>
          <w:color w:val="000000"/>
          <w:sz w:val="24"/>
          <w:lang w:val="pt-BR"/>
        </w:rPr>
        <w:t>arlos</w:t>
      </w:r>
      <w:r>
        <w:rPr>
          <w:rStyle w:val="Firstname"/>
          <w:color w:val="000000"/>
          <w:sz w:val="24"/>
          <w:lang w:val="pt-BR"/>
        </w:rPr>
        <w:t xml:space="preserve"> E.</w:t>
      </w:r>
      <w:r>
        <w:rPr>
          <w:rStyle w:val="Delim"/>
          <w:color w:val="000000"/>
          <w:sz w:val="24"/>
          <w:lang w:val="pt-BR"/>
        </w:rPr>
        <w:t xml:space="preserve"> </w:t>
      </w:r>
      <w:r>
        <w:rPr>
          <w:rStyle w:val="Surname"/>
          <w:color w:val="000000"/>
          <w:sz w:val="24"/>
          <w:lang w:val="pt-BR"/>
        </w:rPr>
        <w:t>F</w:t>
      </w:r>
      <w:r>
        <w:rPr>
          <w:rStyle w:val="Surname"/>
          <w:smallCaps/>
          <w:color w:val="000000"/>
          <w:sz w:val="24"/>
          <w:lang w:val="pt-BR"/>
        </w:rPr>
        <w:t>ragoso</w:t>
      </w:r>
      <w:r>
        <w:rPr>
          <w:rStyle w:val="Delim"/>
          <w:color w:val="000000"/>
          <w:sz w:val="24"/>
          <w:lang w:val="pt-BR"/>
        </w:rPr>
        <w:t xml:space="preserve">, </w:t>
      </w:r>
      <w:r>
        <w:rPr>
          <w:rStyle w:val="Firstname"/>
          <w:color w:val="000000"/>
          <w:sz w:val="24"/>
          <w:lang w:val="pt-BR"/>
        </w:rPr>
        <w:t>M</w:t>
      </w:r>
      <w:r>
        <w:rPr>
          <w:rStyle w:val="Firstname"/>
          <w:smallCaps/>
          <w:color w:val="000000"/>
          <w:sz w:val="24"/>
          <w:lang w:val="pt-BR"/>
        </w:rPr>
        <w:t>ozart</w:t>
      </w:r>
      <w:r>
        <w:rPr>
          <w:rStyle w:val="Firstname"/>
          <w:color w:val="000000"/>
          <w:sz w:val="24"/>
          <w:lang w:val="pt-BR"/>
        </w:rPr>
        <w:t xml:space="preserve"> C.</w:t>
      </w:r>
      <w:r>
        <w:rPr>
          <w:rStyle w:val="Delim"/>
          <w:color w:val="000000"/>
          <w:sz w:val="24"/>
          <w:lang w:val="pt-BR"/>
        </w:rPr>
        <w:t xml:space="preserve"> </w:t>
      </w:r>
      <w:r>
        <w:rPr>
          <w:rStyle w:val="Surname"/>
          <w:color w:val="000000"/>
          <w:sz w:val="24"/>
          <w:lang w:val="pt-BR"/>
        </w:rPr>
        <w:t>F</w:t>
      </w:r>
      <w:r>
        <w:rPr>
          <w:rStyle w:val="Surname"/>
          <w:smallCaps/>
          <w:color w:val="000000"/>
          <w:sz w:val="24"/>
          <w:lang w:val="pt-BR"/>
        </w:rPr>
        <w:t>reitas</w:t>
      </w:r>
      <w:r>
        <w:rPr>
          <w:rStyle w:val="Surname"/>
          <w:color w:val="000000"/>
          <w:sz w:val="24"/>
          <w:lang w:val="pt-BR"/>
        </w:rPr>
        <w:t>-</w:t>
      </w:r>
      <w:r>
        <w:rPr>
          <w:rStyle w:val="Surname"/>
          <w:smallCaps/>
          <w:color w:val="000000"/>
          <w:sz w:val="24"/>
          <w:lang w:val="pt-BR"/>
        </w:rPr>
        <w:t>Junior</w:t>
      </w:r>
      <w:r>
        <w:rPr>
          <w:rStyle w:val="Delim"/>
          <w:smallCaps/>
          <w:color w:val="000000"/>
          <w:sz w:val="24"/>
          <w:lang w:val="pt-BR"/>
        </w:rPr>
        <w:t xml:space="preserve"> </w:t>
      </w:r>
      <w:r>
        <w:rPr>
          <w:rStyle w:val="Delim"/>
          <w:color w:val="000000"/>
          <w:sz w:val="24"/>
          <w:lang w:val="pt-BR"/>
        </w:rPr>
        <w:t>and</w:t>
      </w:r>
      <w:r>
        <w:rPr>
          <w:rStyle w:val="Delim"/>
          <w:smallCaps/>
          <w:color w:val="000000"/>
          <w:sz w:val="24"/>
          <w:lang w:val="pt-BR"/>
        </w:rPr>
        <w:t xml:space="preserve"> </w:t>
      </w:r>
      <w:r>
        <w:rPr>
          <w:rStyle w:val="Firstname"/>
          <w:color w:val="000000"/>
          <w:sz w:val="24"/>
          <w:lang w:val="pt-BR"/>
        </w:rPr>
        <w:t>E</w:t>
      </w:r>
      <w:r>
        <w:rPr>
          <w:rStyle w:val="Firstname"/>
          <w:smallCaps/>
          <w:color w:val="000000"/>
          <w:sz w:val="24"/>
          <w:lang w:val="pt-BR"/>
        </w:rPr>
        <w:t>dnaldo</w:t>
      </w:r>
      <w:r>
        <w:rPr>
          <w:rStyle w:val="Firstname"/>
          <w:color w:val="000000"/>
          <w:sz w:val="24"/>
          <w:lang w:val="pt-BR"/>
        </w:rPr>
        <w:t xml:space="preserve"> C.</w:t>
      </w:r>
      <w:r>
        <w:rPr>
          <w:rStyle w:val="Delim"/>
          <w:color w:val="000000"/>
          <w:sz w:val="24"/>
          <w:lang w:val="pt-BR"/>
        </w:rPr>
        <w:t xml:space="preserve"> </w:t>
      </w:r>
      <w:r>
        <w:rPr>
          <w:rStyle w:val="Surname"/>
          <w:color w:val="000000"/>
          <w:sz w:val="24"/>
          <w:lang w:val="pt-BR"/>
        </w:rPr>
        <w:t>R</w:t>
      </w:r>
      <w:r>
        <w:rPr>
          <w:rStyle w:val="Surname"/>
          <w:smallCaps/>
          <w:color w:val="000000"/>
          <w:sz w:val="24"/>
          <w:lang w:val="pt-BR"/>
        </w:rPr>
        <w:t>ocha</w:t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b/>
          <w:b/>
          <w:sz w:val="32"/>
          <w:szCs w:val="24"/>
        </w:rPr>
      </w:pPr>
      <w:r>
        <w:rPr>
          <w:rFonts w:cs="Times New Roman" w:ascii="Times New Roman" w:hAnsi="Times New Roman"/>
          <w:b/>
          <w:sz w:val="32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mallCaps/>
          <w:color w:val="000000"/>
          <w:sz w:val="24"/>
          <w:szCs w:val="24"/>
          <w:lang w:val="en-US"/>
        </w:rPr>
        <w:t>Supplementary Table 1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Records of the giant armadillo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Priodontes maximus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collected during 2003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–</w:t>
      </w:r>
      <w:r>
        <w:rPr>
          <w:rFonts w:cs="Times New Roman" w:ascii="Times New Roman" w:hAnsi="Times New Roman"/>
          <w:sz w:val="24"/>
          <w:szCs w:val="24"/>
          <w:lang w:val="en-US"/>
        </w:rPr>
        <w:t>2016 in 10 municipalities of Goiás and Minas Gerais States, Brazil (Fig. 1), in anthropogenic environments, private reserves and protected areas of the Cerrado and Atlantic Forest biomes.</w:t>
      </w:r>
    </w:p>
    <w:tbl>
      <w:tblPr>
        <w:tblW w:w="14149" w:type="dxa"/>
        <w:jc w:val="left"/>
        <w:tblInd w:w="0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795"/>
        <w:gridCol w:w="3963"/>
        <w:gridCol w:w="740"/>
        <w:gridCol w:w="1367"/>
        <w:gridCol w:w="963"/>
        <w:gridCol w:w="1299"/>
        <w:gridCol w:w="2162"/>
        <w:gridCol w:w="1464"/>
        <w:gridCol w:w="629"/>
        <w:gridCol w:w="765"/>
      </w:tblGrid>
      <w:tr>
        <w:trPr>
          <w:tblHeader w:val="true"/>
          <w:trHeight w:val="425" w:hRule="atLeast"/>
        </w:trPr>
        <w:tc>
          <w:tcPr>
            <w:tcW w:w="79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Record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396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Location by Municipality (State)</w:t>
            </w:r>
          </w:p>
        </w:tc>
        <w:tc>
          <w:tcPr>
            <w:tcW w:w="74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Area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(ha)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Biome</w:t>
            </w:r>
          </w:p>
        </w:tc>
        <w:tc>
          <w:tcPr>
            <w:tcW w:w="96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Habitat</w:t>
            </w:r>
          </w:p>
        </w:tc>
        <w:tc>
          <w:tcPr>
            <w:tcW w:w="12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Date</w:t>
            </w:r>
          </w:p>
        </w:tc>
        <w:tc>
          <w:tcPr>
            <w:tcW w:w="216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Coordinates</w:t>
            </w:r>
          </w:p>
        </w:tc>
        <w:tc>
          <w:tcPr>
            <w:tcW w:w="146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Record</w:t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type</w:t>
            </w:r>
          </w:p>
        </w:tc>
        <w:tc>
          <w:tcPr>
            <w:tcW w:w="62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Time</w:t>
            </w:r>
          </w:p>
        </w:tc>
        <w:tc>
          <w:tcPr>
            <w:tcW w:w="76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Period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Perdizes (Minas Gerais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Galheiro Private Natural Heritage Reserve 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2800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June 2003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19°13'09''S/47°08'04''W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Track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Galheiro Private Natural Heritage Reserve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2800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Dec. 2003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19°13'32''S/47°08'58''W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Araguari (Minas Gerais)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Beside BR-050 highway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Jan. 2006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18°39'30''S/48°09'23''W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pt-BR"/>
              </w:rPr>
              <w:t>Road-kill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1,110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Atlantic Forest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July 2013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18°37'03''S/48°18'44''W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2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Sep. 2013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18°28'14''S/48°20'24''W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1,110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Atlantic Forest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17 Sep.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18°37'06''S/48°19'13''W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3.15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1,110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Atlantic Forest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10 Jan. 2015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18°37'06''S/48°19'13''W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20.27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1,110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Atlantic Forest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Apr. 2015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18°36'46''S/48°18'37''W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1,110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Atlantic Forest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June 2015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18°37'12''S/48°19'08''W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1,110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Atlantic Forest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10 Sep. 2015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18°37'06''S/48°19'13''W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1.50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1,110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Atlantic Forest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27 May 2016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18°37'06''S/48°19'13''W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19.12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1,110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Atlantic Forest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June 2016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18°35'36''S/48°19'13''W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Cumari (Goiás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Sep. 2011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18°15'47''S/48°10'44''W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Poached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4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June 2013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18°20'29''S/48°10'15''W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Track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Pasture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Pasture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24 June 2013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18°22'59''S/48°06'43''W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Sighting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22.00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5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Oct. 2013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18°20'23''S/48°09'43''W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Sighting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0.0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Apr.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18°17'32''S/48°07'21''W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Pasture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Pasture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Jan. 2015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18°22'16''S/48°06'23''W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Pasture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Pasture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Mar. 2016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18°23'52''S/48°06'04''W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7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30 Oct. 2016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18°22'21"S/48°06'21"W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4.50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Goiandira (Goiás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8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18°12'11''S/48°13'31''W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Poached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Catalão (Goiás)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Beside GO-330 highway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Aug. 2012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17°55'11"S/48°04'55"W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Road-kill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Apr.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18°07'20"S/47°59'36"W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9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June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18°06'26"S/47°57'46"W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Track &amp; 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31 July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18°06'53"S/47°59'45"W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18.30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 Aug.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18°06'53"S/47°59'45"W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18.29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2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 Aug.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18°06'53"S/47°59'45"W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18.22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2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 Aug.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18°06'53"S/47°59'45"W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1.58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Catalão (Goiás)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2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 Aug.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18°06'53"S/47°59'45"W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20.19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 Aug.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18°06'53"S/47°59'45"W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4.24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 Aug.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18°06'53"S/47°59'45"W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22.33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28 Aug.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18°06'53"S/47°59'42"W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0.20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29 Sep.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18°06'50"S/48°00'01"W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2.06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Oct.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18°07'16''S/47°59'53"W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7 Nov.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18°07'13''S/47°59'45"W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0.52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Pasture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7 Nov.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18°06'50"S/48°00'04"W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22.22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Pasture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24 Mar. 2015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18°06'50"S/48°00'04"W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1.44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Apr. 2015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18°07'13''S/47°59'45"W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2.51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Pasture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 May 2015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18°06'50"S/48°00'04"W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22.49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Pé do Morro Farm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June 2015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18°06'53"S/47°59'45"W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Ipameri (Goiás)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10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Jan.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17°40'52"S/48°04'52"W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Track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11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Mar.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17°46'03"S/48°22'17"W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10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Apr.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17°40'36"S/48°05'36"W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Track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12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Aug.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17°46'15"S/48°03'07"W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Sep.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17°36'48"S/48°09'40"W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Track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Beside GO-330 highway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May 2015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17°51'56"S/48°05'14"W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Road-kill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Ipameri (Goiás)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13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Aug. 2016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17°36'56"S/48°09'38"W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14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Mar. 2016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17°47'51"S/48°08'18"W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Track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14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Apr. 2016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17°48'12"S/48°08'16"W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Track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Campo Alegre (Goiás)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15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Aug. 2016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17°46'31"S/47°55'15"W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Track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Urutaí (Goiás)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Fragment 16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Apr. 2014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17°28'48"S/48°14'41"W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Track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Caldas (Goiás)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Serra de Caldas Novas State Park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12,315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Feb. 2008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17°47'15"S/48°42'42"W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Track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Serra de Caldas Novas State Park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12,315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24 July 2010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17°46'06"S/48°39'32"W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Sighting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20.00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Serra de Caldas Novas State Park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12,315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7 Nov. 2010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17°49'28"S/48°43'02"W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5.49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Day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Serra de Caldas Novas State Park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12,315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11 Apr. 2011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17°50'26"S/48°41'26"W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?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Serra de Caldas Novas State Park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12,315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11 Apr. 2011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17°44'39"S/48°41'16"W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Camera trap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?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Night</w:t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Serra de Caldas Novas State Park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12,315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May 2011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17°48'26"S/48°42'00"W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Burrow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Serra de Caldas Novas State Park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12,315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Cerrado</w:t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Savannah</w:t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May 2011</w:t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17°48'04"S/48°42'21"W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Track</w:t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Água Limpa (Goiás)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96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129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216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62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t-BR"/>
              </w:rPr>
            </w:r>
          </w:p>
        </w:tc>
      </w:tr>
      <w:tr>
        <w:trPr>
          <w:trHeight w:val="425" w:hRule="atLeast"/>
        </w:trPr>
        <w:tc>
          <w:tcPr>
            <w:tcW w:w="79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96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firstLine="142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Mata Atlântica State Park</w:t>
            </w:r>
          </w:p>
        </w:tc>
        <w:tc>
          <w:tcPr>
            <w:tcW w:w="74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618</w:t>
            </w:r>
          </w:p>
        </w:tc>
        <w:tc>
          <w:tcPr>
            <w:tcW w:w="136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Atlantic Forest</w:t>
            </w:r>
          </w:p>
        </w:tc>
        <w:tc>
          <w:tcPr>
            <w:tcW w:w="96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Forest</w:t>
            </w:r>
          </w:p>
        </w:tc>
        <w:tc>
          <w:tcPr>
            <w:tcW w:w="129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Oct. 2012</w:t>
            </w:r>
          </w:p>
        </w:tc>
        <w:tc>
          <w:tcPr>
            <w:tcW w:w="216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18°12'18"S/48°46'23"W</w:t>
            </w:r>
          </w:p>
        </w:tc>
        <w:tc>
          <w:tcPr>
            <w:tcW w:w="146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  <w:t>Track &amp; burrow</w:t>
            </w:r>
          </w:p>
        </w:tc>
        <w:tc>
          <w:tcPr>
            <w:tcW w:w="62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  <w:tc>
          <w:tcPr>
            <w:tcW w:w="76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</w:tbl>
    <w:p>
      <w:pPr>
        <w:pStyle w:val="ListParagraph"/>
        <w:ind w:lef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vertAlign w:val="superscript"/>
          <w:lang w:val="en-US"/>
        </w:rPr>
        <w:t>1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All camera trap photos taken at the same place in the same month were considered a unique record.</w:t>
      </w:r>
    </w:p>
    <w:p>
      <w:pPr>
        <w:pStyle w:val="ListParagraph"/>
        <w:ind w:left="0" w:hanging="0"/>
        <w:jc w:val="left"/>
        <w:rPr>
          <w:sz w:val="24"/>
          <w:szCs w:val="24"/>
          <w:lang w:val="en-US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vertAlign w:val="superscript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Estimated coordinates.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vertAlign w:val="superscript"/>
          <w:lang w:val="en-US"/>
        </w:rPr>
        <w:t>3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Camera trap failed to record time and therefore day/night was determined visually</w:t>
      </w: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 from the photograph.</w: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0043"/>
    <w:pPr>
      <w:widowControl/>
      <w:bidi w:val="0"/>
      <w:jc w:val="both"/>
    </w:pPr>
    <w:rPr>
      <w:rFonts w:ascii="Arial" w:hAnsi="Arial" w:eastAsia="Calibri" w:cs="Arial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unhideWhenUsed/>
    <w:qFormat/>
    <w:rsid w:val="00300043"/>
    <w:rPr/>
  </w:style>
  <w:style w:type="character" w:styleId="ListLabel1" w:customStyle="1">
    <w:name w:val="ListLabel 1"/>
    <w:qFormat/>
    <w:rPr>
      <w:rFonts w:eastAsia="Calibri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Firstname" w:customStyle="1">
    <w:name w:val="Firstname"/>
    <w:qFormat/>
    <w:rPr>
      <w:rFonts w:ascii="Times New Roman" w:hAnsi="Times New Roman" w:cs="Times New Roman"/>
      <w:color w:val="0000FF"/>
      <w:sz w:val="20"/>
    </w:rPr>
  </w:style>
  <w:style w:type="character" w:styleId="Delim" w:customStyle="1">
    <w:name w:val="Delim"/>
    <w:qFormat/>
    <w:rPr>
      <w:color w:val="FF0000"/>
    </w:rPr>
  </w:style>
  <w:style w:type="character" w:styleId="Surname" w:customStyle="1">
    <w:name w:val="Surname"/>
    <w:qFormat/>
    <w:rPr>
      <w:rFonts w:ascii="Times New Roman" w:hAnsi="Times New Roman" w:cs="Times New Roman"/>
      <w:color w:val="FF00FF"/>
      <w:sz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72445"/>
    <w:rPr>
      <w:rFonts w:ascii="Lucida Grande" w:hAnsi="Lucida Grande" w:cs="Arial"/>
      <w:color w:val="00000A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7ae1"/>
    <w:rPr>
      <w:sz w:val="18"/>
      <w:szCs w:val="18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c7ae1"/>
    <w:rPr>
      <w:rFonts w:ascii="Arial" w:hAnsi="Arial" w:cs="Arial"/>
      <w:color w:val="00000A"/>
      <w:sz w:val="24"/>
      <w:szCs w:val="24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c7ae1"/>
    <w:rPr>
      <w:rFonts w:ascii="Arial" w:hAnsi="Arial" w:cs="Arial"/>
      <w:b/>
      <w:bCs/>
      <w:color w:val="00000A"/>
      <w:sz w:val="24"/>
      <w:szCs w:val="20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00043"/>
    <w:pPr>
      <w:spacing w:before="0" w:after="0"/>
      <w:ind w:left="720" w:hanging="0"/>
      <w:contextualSpacing/>
    </w:pPr>
    <w:rPr/>
  </w:style>
  <w:style w:type="paragraph" w:styleId="Keywords" w:customStyle="1">
    <w:name w:val="Keywords"/>
    <w:next w:val="Normal"/>
    <w:qFormat/>
    <w:pPr>
      <w:widowControl/>
      <w:bidi w:val="0"/>
      <w:spacing w:before="60" w:after="6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en-US" w:eastAsia="en-US" w:bidi="ar-SA"/>
    </w:rPr>
  </w:style>
  <w:style w:type="paragraph" w:styleId="AuthorGroup" w:customStyle="1">
    <w:name w:val="AuthorGroup"/>
    <w:basedOn w:val="Keywords"/>
    <w:qFormat/>
    <w:pPr/>
    <w:rPr/>
  </w:style>
  <w:style w:type="paragraph" w:styleId="ArticleTitle" w:customStyle="1">
    <w:name w:val="ArticleTitle"/>
    <w:basedOn w:val="Normal"/>
    <w:qFormat/>
    <w:pPr>
      <w:spacing w:lineRule="auto" w:line="480"/>
      <w:jc w:val="center"/>
    </w:pPr>
    <w:rPr>
      <w:bCs/>
      <w:lang w:val="en-GB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72445"/>
    <w:pPr/>
    <w:rPr>
      <w:rFonts w:ascii="Lucida Grande" w:hAnsi="Lucida Grande"/>
      <w:sz w:val="18"/>
      <w:szCs w:val="18"/>
    </w:rPr>
  </w:style>
  <w:style w:type="paragraph" w:styleId="Revision">
    <w:name w:val="Revision"/>
    <w:uiPriority w:val="99"/>
    <w:semiHidden/>
    <w:qFormat/>
    <w:rsid w:val="00c72445"/>
    <w:pPr>
      <w:widowControl/>
      <w:bidi w:val="0"/>
      <w:jc w:val="left"/>
    </w:pPr>
    <w:rPr>
      <w:rFonts w:ascii="Arial" w:hAnsi="Arial" w:eastAsia="Calibri" w:cs="Arial"/>
      <w:color w:val="00000A"/>
      <w:kern w:val="0"/>
      <w:sz w:val="22"/>
      <w:szCs w:val="22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c7ae1"/>
    <w:pPr/>
    <w:rPr>
      <w:sz w:val="24"/>
      <w:szCs w:val="24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fc7ae1"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LibreOffice/6.0.3.2$Linux_X86_64 LibreOffice_project/00m0$Build-2</Application>
  <Pages>4</Pages>
  <Words>923</Words>
  <Characters>5395</Characters>
  <CharactersWithSpaces>5772</CharactersWithSpaces>
  <Paragraphs>546</Paragraphs>
  <Company>UFG/PCMC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2018-05-22T15:35:00Z</dcterms:created>
  <dc:creator>PLAGUE</dc:creator>
  <dc:description/>
  <dc:language>en-GB</dc:language>
  <cp:lastModifiedBy/>
  <cp:lastPrinted>2017-03-29T01:33:00Z</cp:lastPrinted>
  <dcterms:modified xsi:type="dcterms:W3CDTF">2018-06-14T06:58:23Z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UFG/PCMC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